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B37E5F1" w14:textId="20036F7D" w:rsidR="00011641" w:rsidRPr="00C55387" w:rsidRDefault="00011641" w:rsidP="00011641">
      <w:pPr>
        <w:widowControl w:val="0"/>
        <w:tabs>
          <w:tab w:val="right" w:pos="9639"/>
        </w:tabs>
        <w:spacing w:after="0"/>
        <w:rPr>
          <w:rFonts w:ascii="Arial" w:hAnsi="Arial"/>
          <w:b/>
          <w:sz w:val="24"/>
          <w:szCs w:val="24"/>
          <w:lang w:val="en-US"/>
        </w:rPr>
      </w:pPr>
      <w:r w:rsidRPr="003A74B1">
        <w:rPr>
          <w:rFonts w:ascii="Arial" w:hAnsi="Arial"/>
          <w:b/>
          <w:sz w:val="24"/>
          <w:szCs w:val="24"/>
        </w:rPr>
        <w:fldChar w:fldCharType="begin"/>
      </w:r>
      <w:r w:rsidRPr="00C55387">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sidR="00EE0C9F">
        <w:rPr>
          <w:rFonts w:ascii="Arial" w:hAnsi="Arial"/>
          <w:b/>
          <w:sz w:val="24"/>
          <w:szCs w:val="24"/>
          <w:lang w:val="en-US"/>
        </w:rPr>
        <w:t>3GPP TSG RAN WG1 #114</w:t>
      </w:r>
      <w:r w:rsidRPr="003A74B1">
        <w:rPr>
          <w:rFonts w:ascii="Arial" w:hAnsi="Arial"/>
          <w:b/>
          <w:sz w:val="24"/>
          <w:szCs w:val="24"/>
        </w:rPr>
        <w:fldChar w:fldCharType="end"/>
      </w:r>
      <w:r w:rsidRPr="00C55387">
        <w:rPr>
          <w:rFonts w:ascii="Arial" w:hAnsi="Arial"/>
          <w:b/>
          <w:sz w:val="24"/>
          <w:szCs w:val="24"/>
          <w:lang w:val="en-US"/>
        </w:rPr>
        <w:tab/>
      </w:r>
      <w:r w:rsidRPr="003A74B1">
        <w:rPr>
          <w:rFonts w:ascii="Arial" w:hAnsi="Arial"/>
          <w:b/>
          <w:sz w:val="24"/>
          <w:szCs w:val="24"/>
        </w:rPr>
        <w:fldChar w:fldCharType="begin"/>
      </w:r>
      <w:r w:rsidRPr="00C55387">
        <w:rPr>
          <w:rFonts w:ascii="Arial" w:hAnsi="Arial"/>
          <w:b/>
          <w:sz w:val="24"/>
          <w:szCs w:val="24"/>
          <w:lang w:val="en-US"/>
        </w:rPr>
        <w:instrText xml:space="preserve"> DOCPROPERTY  TdocId  \* MERGEFORMAT </w:instrText>
      </w:r>
      <w:r w:rsidRPr="003A74B1">
        <w:rPr>
          <w:rFonts w:ascii="Arial" w:hAnsi="Arial"/>
          <w:b/>
          <w:sz w:val="24"/>
          <w:szCs w:val="24"/>
        </w:rPr>
        <w:fldChar w:fldCharType="separate"/>
      </w:r>
      <w:r w:rsidR="00EE0C9F">
        <w:rPr>
          <w:rFonts w:ascii="Arial" w:hAnsi="Arial"/>
          <w:b/>
          <w:sz w:val="24"/>
          <w:szCs w:val="24"/>
          <w:lang w:val="en-US"/>
        </w:rPr>
        <w:t>R1-2306452</w:t>
      </w:r>
      <w:r w:rsidRPr="003A74B1">
        <w:rPr>
          <w:rFonts w:ascii="Arial" w:hAnsi="Arial"/>
          <w:b/>
          <w:sz w:val="24"/>
          <w:szCs w:val="24"/>
        </w:rPr>
        <w:fldChar w:fldCharType="end"/>
      </w:r>
    </w:p>
    <w:p w14:paraId="0A7D4457" w14:textId="1C968AF5" w:rsidR="00011641" w:rsidRPr="003A74B1" w:rsidRDefault="00011641" w:rsidP="0001164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EE0C9F">
        <w:rPr>
          <w:rFonts w:ascii="Arial" w:hAnsi="Arial"/>
          <w:b/>
          <w:sz w:val="24"/>
          <w:szCs w:val="24"/>
          <w:lang w:val="en-US"/>
        </w:rPr>
        <w:t>Toulouse, France, August 21st - August 25th, 2023</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7E8BC5F2"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3A74B1">
        <w:rPr>
          <w:rFonts w:ascii="Arial" w:hAnsi="Arial" w:cs="Arial"/>
          <w:b/>
          <w:sz w:val="24"/>
          <w:szCs w:val="24"/>
        </w:rPr>
        <w:fldChar w:fldCharType="separate"/>
      </w:r>
      <w:r w:rsidR="00EE0C9F">
        <w:rPr>
          <w:rFonts w:ascii="Arial" w:hAnsi="Arial" w:cs="Arial"/>
          <w:b/>
          <w:sz w:val="24"/>
          <w:szCs w:val="24"/>
          <w:lang w:val="en-US"/>
        </w:rPr>
        <w:t>On measurements and reporting for SL positioning</w:t>
      </w:r>
      <w:r w:rsidRPr="003A74B1">
        <w:rPr>
          <w:rFonts w:ascii="Arial" w:hAnsi="Arial" w:cs="Arial"/>
          <w:b/>
          <w:sz w:val="24"/>
          <w:szCs w:val="24"/>
        </w:rPr>
        <w:fldChar w:fldCharType="end"/>
      </w:r>
    </w:p>
    <w:p w14:paraId="529C67FA" w14:textId="511B8A37"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EE0C9F">
        <w:rPr>
          <w:rFonts w:ascii="Arial" w:eastAsia="MS Mincho" w:hAnsi="Arial" w:cs="Arial"/>
          <w:b/>
          <w:sz w:val="24"/>
          <w:szCs w:val="24"/>
          <w:lang w:val="en-US"/>
        </w:rPr>
        <w:t>9.5.1.2</w:t>
      </w:r>
      <w:r w:rsidRPr="003A74B1">
        <w:rPr>
          <w:rFonts w:ascii="Arial" w:eastAsia="MS Mincho" w:hAnsi="Arial" w:cs="Arial"/>
          <w:b/>
          <w:sz w:val="24"/>
          <w:szCs w:val="24"/>
        </w:rPr>
        <w:fldChar w:fldCharType="end"/>
      </w:r>
    </w:p>
    <w:p w14:paraId="554DBDFB" w14:textId="1016B88E" w:rsidR="00011641" w:rsidRPr="003A74B1" w:rsidRDefault="00011641" w:rsidP="00011641">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EE0C9F">
        <w:rPr>
          <w:rFonts w:ascii="Arial" w:hAnsi="Arial" w:cs="Arial"/>
          <w:b/>
          <w:sz w:val="24"/>
          <w:szCs w:val="24"/>
          <w:lang w:val="en-US"/>
        </w:rPr>
        <w:t>Discussion and Decision</w:t>
      </w:r>
      <w:r w:rsidRPr="003A74B1">
        <w:rPr>
          <w:rFonts w:ascii="Arial" w:hAnsi="Arial" w:cs="Arial"/>
          <w:b/>
          <w:sz w:val="24"/>
          <w:szCs w:val="24"/>
        </w:rPr>
        <w:fldChar w:fldCharType="end"/>
      </w:r>
    </w:p>
    <w:p w14:paraId="7A65971B" w14:textId="77777777" w:rsidR="00011641" w:rsidRPr="003A74B1" w:rsidRDefault="00011641" w:rsidP="00011641">
      <w:pPr>
        <w:ind w:left="1985" w:hanging="1985"/>
        <w:rPr>
          <w:rFonts w:ascii="Arial" w:hAnsi="Arial" w:cs="Arial"/>
          <w:b/>
          <w:sz w:val="24"/>
          <w:szCs w:val="24"/>
          <w:lang w:val="en-US"/>
        </w:rPr>
      </w:pPr>
    </w:p>
    <w:p w14:paraId="57DCE59E" w14:textId="0708A5C6" w:rsidR="0074681D" w:rsidRPr="003A74B1" w:rsidRDefault="0056111D" w:rsidP="00D22EA4">
      <w:pPr>
        <w:pStyle w:val="Heading1"/>
        <w:numPr>
          <w:ilvl w:val="0"/>
          <w:numId w:val="0"/>
        </w:numPr>
        <w:ind w:left="432" w:hanging="432"/>
        <w:rPr>
          <w:lang w:val="en-US"/>
        </w:rPr>
      </w:pPr>
      <w:r w:rsidRPr="003A74B1">
        <w:rPr>
          <w:lang w:val="en-US"/>
        </w:rPr>
        <w:t>1</w:t>
      </w:r>
      <w:r w:rsidRPr="003A74B1">
        <w:rPr>
          <w:lang w:val="en-US"/>
        </w:rPr>
        <w:tab/>
      </w:r>
      <w:r w:rsidR="0074681D" w:rsidRPr="003A74B1">
        <w:rPr>
          <w:lang w:val="en-US"/>
        </w:rPr>
        <w:t>Introduction</w:t>
      </w:r>
    </w:p>
    <w:p w14:paraId="632225E5" w14:textId="31D378ED" w:rsidR="00CC2A98" w:rsidRDefault="00CC2A98" w:rsidP="0072019D">
      <w:pPr>
        <w:pStyle w:val="ListParagraph"/>
        <w:spacing w:before="120" w:after="120"/>
        <w:ind w:left="0"/>
        <w:contextualSpacing w:val="0"/>
        <w:jc w:val="both"/>
        <w:rPr>
          <w:sz w:val="22"/>
          <w:szCs w:val="22"/>
          <w:lang w:val="en-US"/>
        </w:rPr>
      </w:pPr>
      <w:bookmarkStart w:id="1" w:name="_Hlk525462591"/>
      <w:r w:rsidRPr="003A74B1">
        <w:rPr>
          <w:sz w:val="22"/>
          <w:szCs w:val="22"/>
          <w:lang w:val="en-US"/>
        </w:rPr>
        <w:t>At RAN#9</w:t>
      </w:r>
      <w:r w:rsidR="00542D0A">
        <w:rPr>
          <w:sz w:val="22"/>
          <w:szCs w:val="22"/>
          <w:lang w:val="en-US"/>
        </w:rPr>
        <w:t>8</w:t>
      </w:r>
      <w:r w:rsidRPr="003A74B1">
        <w:rPr>
          <w:sz w:val="22"/>
          <w:szCs w:val="22"/>
          <w:lang w:val="en-US"/>
        </w:rPr>
        <w:t xml:space="preserve">, a new </w:t>
      </w:r>
      <w:r w:rsidR="00542D0A">
        <w:rPr>
          <w:sz w:val="22"/>
          <w:szCs w:val="22"/>
          <w:lang w:val="en-US"/>
        </w:rPr>
        <w:t>work</w:t>
      </w:r>
      <w:r w:rsidRPr="003A74B1">
        <w:rPr>
          <w:sz w:val="22"/>
          <w:szCs w:val="22"/>
          <w:lang w:val="en-US"/>
        </w:rPr>
        <w:t xml:space="preserve"> item “</w:t>
      </w:r>
      <w:r w:rsidR="00542D0A">
        <w:rPr>
          <w:sz w:val="22"/>
          <w:szCs w:val="22"/>
          <w:lang w:val="en-US"/>
        </w:rPr>
        <w:t>E</w:t>
      </w:r>
      <w:r w:rsidRPr="003A74B1">
        <w:rPr>
          <w:sz w:val="22"/>
          <w:szCs w:val="22"/>
          <w:lang w:val="en-US"/>
        </w:rPr>
        <w:t>xpanded and improved NR positioning” (NR_pos_enh2) was approved</w:t>
      </w:r>
      <w:r w:rsidR="00C31629">
        <w:rPr>
          <w:sz w:val="22"/>
          <w:szCs w:val="22"/>
          <w:lang w:val="en-US"/>
        </w:rPr>
        <w:t xml:space="preserve">; </w:t>
      </w:r>
      <w:r w:rsidR="009B0B2A">
        <w:rPr>
          <w:sz w:val="22"/>
          <w:szCs w:val="22"/>
          <w:lang w:val="en-US"/>
        </w:rPr>
        <w:t>the WID was most recently revised at RAN#</w:t>
      </w:r>
      <w:r w:rsidR="006E5186">
        <w:rPr>
          <w:sz w:val="22"/>
          <w:szCs w:val="22"/>
          <w:lang w:val="en-US"/>
        </w:rPr>
        <w:t>100</w:t>
      </w:r>
      <w:r w:rsidR="006E5186" w:rsidRPr="003A74B1">
        <w:rPr>
          <w:sz w:val="22"/>
          <w:szCs w:val="22"/>
          <w:lang w:val="en-US"/>
        </w:rPr>
        <w:t xml:space="preserve"> </w:t>
      </w:r>
      <w:r w:rsidR="0095287B" w:rsidRPr="003A74B1">
        <w:rPr>
          <w:sz w:val="22"/>
          <w:szCs w:val="22"/>
          <w:cs/>
          <w:lang w:val="en-US"/>
        </w:rPr>
        <w:fldChar w:fldCharType="begin"/>
      </w:r>
      <w:r w:rsidR="0095287B" w:rsidRPr="003A74B1">
        <w:rPr>
          <w:sz w:val="22"/>
          <w:szCs w:val="22"/>
          <w:lang w:val="en-US"/>
        </w:rPr>
        <w:instrText xml:space="preserve"> REF _Ref100325078 \r \h </w:instrText>
      </w:r>
      <w:r w:rsidR="00E1793B" w:rsidRPr="003A74B1">
        <w:rPr>
          <w:sz w:val="22"/>
          <w:szCs w:val="22"/>
          <w:lang w:val="en-US"/>
        </w:rPr>
        <w:instrText xml:space="preserve"> \* MERGEFORMAT </w:instrText>
      </w:r>
      <w:r w:rsidR="0095287B" w:rsidRPr="003A74B1">
        <w:rPr>
          <w:sz w:val="22"/>
          <w:szCs w:val="22"/>
          <w:cs/>
          <w:lang w:val="en-US"/>
        </w:rPr>
      </w:r>
      <w:r w:rsidR="0095287B" w:rsidRPr="003A74B1">
        <w:rPr>
          <w:sz w:val="22"/>
          <w:szCs w:val="22"/>
          <w:cs/>
          <w:lang w:val="en-US"/>
        </w:rPr>
        <w:fldChar w:fldCharType="separate"/>
      </w:r>
      <w:r w:rsidR="00EE0C9F">
        <w:rPr>
          <w:sz w:val="22"/>
          <w:szCs w:val="22"/>
          <w:lang w:val="en-US"/>
        </w:rPr>
        <w:t>0</w:t>
      </w:r>
      <w:r w:rsidR="0095287B" w:rsidRPr="003A74B1">
        <w:rPr>
          <w:sz w:val="22"/>
          <w:szCs w:val="22"/>
          <w:cs/>
          <w:lang w:val="en-US"/>
        </w:rPr>
        <w:fldChar w:fldCharType="end"/>
      </w:r>
      <w:r w:rsidR="00542D0A">
        <w:rPr>
          <w:sz w:val="22"/>
          <w:szCs w:val="22"/>
          <w:lang w:val="en-US"/>
        </w:rPr>
        <w:t>.</w:t>
      </w:r>
      <w:r w:rsidR="001E6960">
        <w:rPr>
          <w:sz w:val="22"/>
          <w:szCs w:val="22"/>
          <w:lang w:val="en-US"/>
        </w:rPr>
        <w:t xml:space="preserve"> The relevant WID objective is copied here for convenience:</w:t>
      </w:r>
    </w:p>
    <w:tbl>
      <w:tblPr>
        <w:tblStyle w:val="TableGrid"/>
        <w:tblW w:w="0" w:type="auto"/>
        <w:tblLook w:val="04A0" w:firstRow="1" w:lastRow="0" w:firstColumn="1" w:lastColumn="0" w:noHBand="0" w:noVBand="1"/>
      </w:tblPr>
      <w:tblGrid>
        <w:gridCol w:w="9962"/>
      </w:tblGrid>
      <w:tr w:rsidR="001E6960" w14:paraId="5D19504E" w14:textId="77777777" w:rsidTr="001E6960">
        <w:tc>
          <w:tcPr>
            <w:tcW w:w="9962" w:type="dxa"/>
          </w:tcPr>
          <w:p w14:paraId="28398E75" w14:textId="1869919E" w:rsidR="001E6960" w:rsidRPr="001E6960" w:rsidRDefault="0056111D" w:rsidP="00D22EA4">
            <w:pPr>
              <w:overflowPunct/>
              <w:autoSpaceDE/>
              <w:autoSpaceDN/>
              <w:adjustRightInd/>
              <w:spacing w:after="0" w:line="276" w:lineRule="auto"/>
              <w:ind w:left="714" w:hanging="357"/>
              <w:textAlignment w:val="auto"/>
              <w:rPr>
                <w:lang w:val="en-US" w:eastAsia="ko-KR"/>
              </w:rPr>
            </w:pPr>
            <w:r w:rsidRPr="001E6960">
              <w:rPr>
                <w:rFonts w:ascii="Symbol" w:hAnsi="Symbol"/>
                <w:lang w:val="en-US" w:eastAsia="ko-KR"/>
              </w:rPr>
              <w:t></w:t>
            </w:r>
            <w:r w:rsidRPr="001E6960">
              <w:rPr>
                <w:rFonts w:ascii="Symbol" w:hAnsi="Symbol"/>
                <w:lang w:val="en-US" w:eastAsia="ko-KR"/>
              </w:rPr>
              <w:tab/>
            </w:r>
            <w:r w:rsidR="001E6960" w:rsidRPr="001E6960">
              <w:rPr>
                <w:lang w:val="en-US" w:eastAsia="ko-KR"/>
              </w:rPr>
              <w:t>Specify solutions for support of sidelink positioning (including ranging) in NR systems, including the following [RAN1, RAN2, RAN3, RAN4]:</w:t>
            </w:r>
          </w:p>
          <w:p w14:paraId="431AE5C3" w14:textId="52E78F19" w:rsidR="001E6960" w:rsidRPr="001E6960" w:rsidRDefault="0056111D" w:rsidP="00D22EA4">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E6960" w:rsidRPr="001E6960">
              <w:rPr>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79ED39B6" w14:textId="611A8EDD" w:rsidR="001E6960" w:rsidRPr="001E6960" w:rsidRDefault="0056111D" w:rsidP="00D22EA4">
            <w:pPr>
              <w:overflowPunct/>
              <w:autoSpaceDE/>
              <w:autoSpaceDN/>
              <w:adjustRightInd/>
              <w:spacing w:after="0" w:line="276" w:lineRule="auto"/>
              <w:ind w:left="2160" w:hanging="360"/>
              <w:textAlignment w:val="auto"/>
              <w:rPr>
                <w:lang w:val="en-US" w:eastAsia="ko-KR"/>
              </w:rPr>
            </w:pPr>
            <w:r w:rsidRPr="001E6960">
              <w:rPr>
                <w:rFonts w:ascii="Wingdings" w:hAnsi="Wingdings"/>
                <w:lang w:val="en-US" w:eastAsia="ko-KR"/>
              </w:rPr>
              <w:t></w:t>
            </w:r>
            <w:r w:rsidRPr="001E6960">
              <w:rPr>
                <w:rFonts w:ascii="Wingdings" w:hAnsi="Wingdings"/>
                <w:lang w:val="en-US" w:eastAsia="ko-KR"/>
              </w:rPr>
              <w:tab/>
            </w:r>
            <w:r w:rsidR="001E6960" w:rsidRPr="001E6960">
              <w:rPr>
                <w:lang w:val="en-US" w:eastAsia="ko-KR"/>
              </w:rPr>
              <w:t>Specify support for SL PRS bandwidths of up to 100 MHz in FR1 spectrum.</w:t>
            </w:r>
          </w:p>
          <w:p w14:paraId="1CCBED16" w14:textId="2EA73EA2" w:rsidR="001E6960" w:rsidRPr="001E6960" w:rsidRDefault="0056111D" w:rsidP="00D22EA4">
            <w:pPr>
              <w:overflowPunct/>
              <w:autoSpaceDE/>
              <w:autoSpaceDN/>
              <w:adjustRightInd/>
              <w:spacing w:after="0" w:line="276" w:lineRule="auto"/>
              <w:ind w:left="2160" w:hanging="360"/>
              <w:textAlignment w:val="auto"/>
              <w:rPr>
                <w:lang w:val="en-US" w:eastAsia="ko-KR"/>
              </w:rPr>
            </w:pPr>
            <w:r w:rsidRPr="001E6960">
              <w:rPr>
                <w:rFonts w:ascii="Wingdings" w:hAnsi="Wingdings"/>
                <w:lang w:val="en-US" w:eastAsia="ko-KR"/>
              </w:rPr>
              <w:t></w:t>
            </w:r>
            <w:r w:rsidRPr="001E6960">
              <w:rPr>
                <w:rFonts w:ascii="Wingdings" w:hAnsi="Wingdings"/>
                <w:lang w:val="en-US" w:eastAsia="ko-KR"/>
              </w:rPr>
              <w:tab/>
            </w:r>
            <w:r w:rsidR="001E6960" w:rsidRPr="001E6960">
              <w:rPr>
                <w:lang w:val="en-US" w:eastAsia="ko-KR"/>
              </w:rPr>
              <w:t xml:space="preserve">NOTE: SL PRS transmission in FR2 is not precluded but no FR2 specific aspects will be specified. </w:t>
            </w:r>
          </w:p>
          <w:p w14:paraId="5653231B" w14:textId="3DF3022D" w:rsidR="001E6960" w:rsidRPr="001E6960" w:rsidRDefault="0056111D" w:rsidP="00D22EA4">
            <w:pPr>
              <w:overflowPunct/>
              <w:autoSpaceDE/>
              <w:autoSpaceDN/>
              <w:adjustRightInd/>
              <w:spacing w:after="0" w:line="276" w:lineRule="auto"/>
              <w:ind w:left="1440" w:hanging="360"/>
              <w:textAlignment w:val="auto"/>
              <w:rPr>
                <w:rFonts w:eastAsia="MS Mincho"/>
                <w:lang w:val="en-US" w:eastAsia="ko-KR"/>
              </w:rPr>
            </w:pPr>
            <w:r w:rsidRPr="001E6960">
              <w:rPr>
                <w:rFonts w:ascii="Courier New" w:eastAsia="MS Mincho" w:hAnsi="Courier New" w:cs="Courier New"/>
                <w:lang w:val="en-US" w:eastAsia="ko-KR"/>
              </w:rPr>
              <w:t>o</w:t>
            </w:r>
            <w:r w:rsidRPr="001E6960">
              <w:rPr>
                <w:rFonts w:ascii="Courier New" w:eastAsia="MS Mincho" w:hAnsi="Courier New" w:cs="Courier New"/>
                <w:lang w:val="en-US" w:eastAsia="ko-KR"/>
              </w:rPr>
              <w:tab/>
            </w:r>
            <w:r w:rsidR="001E6960" w:rsidRPr="001E6960">
              <w:rPr>
                <w:lang w:val="en-US" w:eastAsia="ko-KR"/>
              </w:rPr>
              <w:t>Specify measurements to support RTT-type solutions using SL, SL-AoA,</w:t>
            </w:r>
            <w:r w:rsidR="001E6960" w:rsidRPr="001E6960">
              <w:rPr>
                <w:color w:val="00B0F0"/>
                <w:lang w:val="en-US" w:eastAsia="ko-KR"/>
              </w:rPr>
              <w:t xml:space="preserve"> </w:t>
            </w:r>
            <w:r w:rsidR="001E6960" w:rsidRPr="001E6960">
              <w:rPr>
                <w:lang w:val="en-US" w:eastAsia="ko-KR"/>
              </w:rPr>
              <w:t>and SL-TDOA [RAN1, RAN2].</w:t>
            </w:r>
          </w:p>
          <w:p w14:paraId="4E76B2E7" w14:textId="0BC5CA6A" w:rsidR="001E6960" w:rsidRPr="001E6960" w:rsidRDefault="0056111D" w:rsidP="00D22EA4">
            <w:pPr>
              <w:overflowPunct/>
              <w:autoSpaceDE/>
              <w:autoSpaceDN/>
              <w:adjustRightInd/>
              <w:spacing w:after="0" w:line="276" w:lineRule="auto"/>
              <w:ind w:left="1440" w:hanging="360"/>
              <w:textAlignment w:val="auto"/>
              <w:rPr>
                <w:rFonts w:eastAsia="MS Mincho"/>
                <w:lang w:val="en-US" w:eastAsia="ko-KR"/>
              </w:rPr>
            </w:pPr>
            <w:r w:rsidRPr="001E6960">
              <w:rPr>
                <w:rFonts w:ascii="Courier New" w:eastAsia="MS Mincho" w:hAnsi="Courier New" w:cs="Courier New"/>
                <w:lang w:val="en-US" w:eastAsia="ko-KR"/>
              </w:rPr>
              <w:t>o</w:t>
            </w:r>
            <w:r w:rsidRPr="001E6960">
              <w:rPr>
                <w:rFonts w:ascii="Courier New" w:eastAsia="MS Mincho" w:hAnsi="Courier New" w:cs="Courier New"/>
                <w:lang w:val="en-US" w:eastAsia="ko-KR"/>
              </w:rPr>
              <w:tab/>
            </w:r>
            <w:r w:rsidR="001E6960" w:rsidRPr="001E6960">
              <w:rPr>
                <w:lang w:val="en-US" w:eastAsia="ko-KR"/>
              </w:rPr>
              <w:t>Specify support of resource allocation for SL PRS:</w:t>
            </w:r>
          </w:p>
          <w:p w14:paraId="3ABA1791" w14:textId="7621DA6F" w:rsidR="001E6960" w:rsidRPr="001E6960" w:rsidRDefault="0056111D" w:rsidP="00D22EA4">
            <w:pPr>
              <w:overflowPunct/>
              <w:autoSpaceDE/>
              <w:autoSpaceDN/>
              <w:adjustRightInd/>
              <w:spacing w:after="0" w:line="276" w:lineRule="auto"/>
              <w:ind w:left="2160" w:hanging="360"/>
              <w:textAlignment w:val="auto"/>
              <w:rPr>
                <w:rFonts w:eastAsia="MS Mincho"/>
                <w:lang w:val="en-US" w:eastAsia="ko-KR"/>
              </w:rPr>
            </w:pPr>
            <w:r w:rsidRPr="001E6960">
              <w:rPr>
                <w:rFonts w:ascii="Wingdings" w:eastAsia="MS Mincho" w:hAnsi="Wingdings"/>
                <w:lang w:val="en-US" w:eastAsia="ko-KR"/>
              </w:rPr>
              <w:t></w:t>
            </w:r>
            <w:r w:rsidRPr="001E6960">
              <w:rPr>
                <w:rFonts w:ascii="Wingdings" w:eastAsia="MS Mincho" w:hAnsi="Wingdings"/>
                <w:lang w:val="en-US" w:eastAsia="ko-KR"/>
              </w:rPr>
              <w:tab/>
            </w:r>
            <w:r w:rsidR="001E6960" w:rsidRPr="001E6960">
              <w:rPr>
                <w:lang w:val="en-US" w:eastAsia="ko-KR"/>
              </w:rPr>
              <w:t>Including resource allocation Scheme 1 and Scheme 2, where Scheme 1 corresponds to a network-centric SL PRS resource allocation and Scheme 2 corresponds to UE autonomous SL PRS resource allocation [RAN1].</w:t>
            </w:r>
          </w:p>
          <w:p w14:paraId="1026F2BD" w14:textId="5BD42F27" w:rsidR="001E6960" w:rsidRPr="001E6960" w:rsidRDefault="0056111D" w:rsidP="00D22EA4">
            <w:pPr>
              <w:overflowPunct/>
              <w:autoSpaceDE/>
              <w:autoSpaceDN/>
              <w:adjustRightInd/>
              <w:spacing w:after="0" w:line="276" w:lineRule="auto"/>
              <w:ind w:left="2880" w:hanging="360"/>
              <w:textAlignment w:val="auto"/>
              <w:rPr>
                <w:rFonts w:eastAsia="MS Mincho"/>
                <w:lang w:val="en-US" w:eastAsia="ko-KR"/>
              </w:rPr>
            </w:pPr>
            <w:r w:rsidRPr="001E6960">
              <w:rPr>
                <w:rFonts w:ascii="Symbol" w:eastAsia="MS Mincho" w:hAnsi="Symbol"/>
                <w:lang w:val="en-US" w:eastAsia="ko-KR"/>
              </w:rPr>
              <w:t></w:t>
            </w:r>
            <w:r w:rsidRPr="001E6960">
              <w:rPr>
                <w:rFonts w:ascii="Symbol" w:eastAsia="MS Mincho" w:hAnsi="Symbol"/>
                <w:lang w:val="en-US" w:eastAsia="ko-KR"/>
              </w:rPr>
              <w:tab/>
            </w:r>
            <w:r w:rsidR="001E6960" w:rsidRPr="001E6960">
              <w:rPr>
                <w:lang w:val="en-US" w:eastAsia="ko-KR"/>
              </w:rPr>
              <w:t xml:space="preserve">For resource allocation mechanism for SL PRS in Scheme 2: </w:t>
            </w:r>
          </w:p>
          <w:p w14:paraId="413B0710" w14:textId="4071764D" w:rsidR="001E6960" w:rsidRPr="001E6960" w:rsidRDefault="0056111D" w:rsidP="00D22EA4">
            <w:pPr>
              <w:overflowPunct/>
              <w:autoSpaceDE/>
              <w:autoSpaceDN/>
              <w:adjustRightInd/>
              <w:spacing w:after="0" w:line="276" w:lineRule="auto"/>
              <w:ind w:left="3600" w:hanging="360"/>
              <w:textAlignment w:val="auto"/>
              <w:rPr>
                <w:rFonts w:eastAsia="MS Mincho"/>
                <w:lang w:val="en-US" w:eastAsia="ko-KR"/>
              </w:rPr>
            </w:pPr>
            <w:r w:rsidRPr="001E6960">
              <w:rPr>
                <w:rFonts w:ascii="Courier New" w:eastAsia="MS Mincho" w:hAnsi="Courier New" w:cs="Courier New"/>
                <w:lang w:val="en-US" w:eastAsia="ko-KR"/>
              </w:rPr>
              <w:t>o</w:t>
            </w:r>
            <w:r w:rsidRPr="001E6960">
              <w:rPr>
                <w:rFonts w:ascii="Courier New" w:eastAsia="MS Mincho" w:hAnsi="Courier New" w:cs="Courier New"/>
                <w:lang w:val="en-US" w:eastAsia="ko-KR"/>
              </w:rPr>
              <w:tab/>
            </w:r>
            <w:r w:rsidR="001E6960" w:rsidRPr="001E6960">
              <w:rPr>
                <w:bCs/>
                <w:lang w:eastAsia="en-GB"/>
              </w:rPr>
              <w:t>Study and specify support of sensing-based resource allocation, and/or a random resource selection [RAN1].</w:t>
            </w:r>
          </w:p>
          <w:p w14:paraId="108AD8D1" w14:textId="2F21D83D" w:rsidR="001E6960" w:rsidRPr="001E6960" w:rsidRDefault="0056111D" w:rsidP="00D22EA4">
            <w:pPr>
              <w:overflowPunct/>
              <w:autoSpaceDE/>
              <w:autoSpaceDN/>
              <w:adjustRightInd/>
              <w:spacing w:after="0" w:line="276" w:lineRule="auto"/>
              <w:ind w:left="3600" w:hanging="360"/>
              <w:textAlignment w:val="auto"/>
              <w:rPr>
                <w:rFonts w:eastAsia="MS Mincho"/>
                <w:lang w:val="en-US" w:eastAsia="ko-KR"/>
              </w:rPr>
            </w:pPr>
            <w:r w:rsidRPr="001E6960">
              <w:rPr>
                <w:rFonts w:ascii="Courier New" w:eastAsia="MS Mincho" w:hAnsi="Courier New" w:cs="Courier New"/>
                <w:lang w:val="en-US" w:eastAsia="ko-KR"/>
              </w:rPr>
              <w:t>o</w:t>
            </w:r>
            <w:r w:rsidRPr="001E6960">
              <w:rPr>
                <w:rFonts w:ascii="Courier New" w:eastAsia="MS Mincho" w:hAnsi="Courier New" w:cs="Courier New"/>
                <w:lang w:val="en-US" w:eastAsia="ko-KR"/>
              </w:rPr>
              <w:tab/>
            </w:r>
            <w:r w:rsidR="001E6960" w:rsidRPr="001E6960">
              <w:rPr>
                <w:rFonts w:eastAsia="MS Mincho"/>
                <w:lang w:val="en-US" w:eastAsia="ko-KR"/>
              </w:rPr>
              <w:t>Study and specify solutions for congestion control for SL PRS and/or inter-UE coordination</w:t>
            </w:r>
            <w:r w:rsidR="001E6960" w:rsidRPr="001E6960">
              <w:rPr>
                <w:lang w:val="en-US" w:eastAsia="ko-KR"/>
              </w:rPr>
              <w:t xml:space="preserve"> for SL-PRS [RAN1]</w:t>
            </w:r>
            <w:r w:rsidR="001E6960" w:rsidRPr="001E6960">
              <w:rPr>
                <w:rFonts w:eastAsia="MS Mincho"/>
                <w:lang w:val="en-US" w:eastAsia="ko-KR"/>
              </w:rPr>
              <w:t>.</w:t>
            </w:r>
          </w:p>
          <w:p w14:paraId="39AC81E6" w14:textId="06DEDF1C" w:rsidR="001E6960" w:rsidRPr="001E6960" w:rsidRDefault="0056111D" w:rsidP="00D22EA4">
            <w:pPr>
              <w:overflowPunct/>
              <w:autoSpaceDE/>
              <w:autoSpaceDN/>
              <w:adjustRightInd/>
              <w:spacing w:after="0" w:line="276" w:lineRule="auto"/>
              <w:ind w:left="2160" w:hanging="360"/>
              <w:textAlignment w:val="auto"/>
              <w:rPr>
                <w:rFonts w:eastAsia="MS Mincho"/>
                <w:lang w:val="en-US" w:eastAsia="ko-KR"/>
              </w:rPr>
            </w:pPr>
            <w:r w:rsidRPr="001E6960">
              <w:rPr>
                <w:rFonts w:ascii="Wingdings" w:eastAsia="MS Mincho" w:hAnsi="Wingdings"/>
                <w:lang w:val="en-US" w:eastAsia="ko-KR"/>
              </w:rPr>
              <w:t></w:t>
            </w:r>
            <w:r w:rsidRPr="001E6960">
              <w:rPr>
                <w:rFonts w:ascii="Wingdings" w:eastAsia="MS Mincho" w:hAnsi="Wingdings"/>
                <w:lang w:val="en-US" w:eastAsia="ko-KR"/>
              </w:rPr>
              <w:tab/>
            </w:r>
            <w:r w:rsidR="001E6960" w:rsidRPr="001E6960">
              <w:rPr>
                <w:lang w:val="en-US" w:eastAsia="ko-KR"/>
              </w:rPr>
              <w:t>Support resource allocation for shared resource pool with Rel-16/17/18 sidelink communication and dedicated resource pool for SL PRS [RAN1].</w:t>
            </w:r>
          </w:p>
          <w:p w14:paraId="2A002255" w14:textId="0F493765" w:rsidR="001E6960" w:rsidRPr="001E6960" w:rsidRDefault="0056111D" w:rsidP="00D22EA4">
            <w:pPr>
              <w:overflowPunct/>
              <w:autoSpaceDE/>
              <w:autoSpaceDN/>
              <w:adjustRightInd/>
              <w:spacing w:after="0" w:line="276" w:lineRule="auto"/>
              <w:ind w:left="2880" w:hanging="360"/>
              <w:textAlignment w:val="auto"/>
              <w:rPr>
                <w:rFonts w:eastAsia="MS Mincho"/>
                <w:lang w:val="en-US" w:eastAsia="ko-KR"/>
              </w:rPr>
            </w:pPr>
            <w:r w:rsidRPr="001E6960">
              <w:rPr>
                <w:rFonts w:ascii="Symbol" w:eastAsia="MS Mincho" w:hAnsi="Symbol"/>
                <w:lang w:val="en-US" w:eastAsia="ko-KR"/>
              </w:rPr>
              <w:t></w:t>
            </w:r>
            <w:r w:rsidRPr="001E6960">
              <w:rPr>
                <w:rFonts w:ascii="Symbol" w:eastAsia="MS Mincho" w:hAnsi="Symbol"/>
                <w:lang w:val="en-US" w:eastAsia="ko-KR"/>
              </w:rPr>
              <w:tab/>
            </w:r>
            <w:r w:rsidR="001E6960" w:rsidRPr="001E6960">
              <w:rPr>
                <w:lang w:val="en-US" w:eastAsia="ko-KR"/>
              </w:rPr>
              <w:t>NOTE: For SL positioning resource (pre-)configuration in a shared resource pool with Rel-16/17/18 sidelink communication, backward compatibility with legacy Rel-16/17 UEs should be ensured.</w:t>
            </w:r>
          </w:p>
          <w:p w14:paraId="6231DF2F" w14:textId="4FC9E454" w:rsidR="001E6960" w:rsidRPr="001E6960" w:rsidRDefault="0056111D" w:rsidP="00D22EA4">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E6960" w:rsidRPr="001E6960">
              <w:rPr>
                <w:lang w:val="en-US" w:eastAsia="ko-KR"/>
              </w:rPr>
              <w:t xml:space="preserve">Specify procedures for transmit power control for SL PRS transmissions at least based on open loop power control (OLPC) [RAN1]. </w:t>
            </w:r>
          </w:p>
          <w:p w14:paraId="2E4BF2C7" w14:textId="1F59B6E3" w:rsidR="001E6960" w:rsidRPr="001E6960" w:rsidRDefault="0056111D" w:rsidP="00D22EA4">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E6960" w:rsidRPr="001E6960">
              <w:rPr>
                <w:lang w:val="en-US" w:eastAsia="ko-KR"/>
              </w:rPr>
              <w:t>Specify signalling and associated UE behavior for support of unicast, groupcast (not including many to one) and broadcast of SL PRS transmissions [RAN1, RAN2].</w:t>
            </w:r>
          </w:p>
          <w:p w14:paraId="32AD9AEE" w14:textId="285D5384" w:rsidR="001E6960" w:rsidRPr="001E6960" w:rsidRDefault="0056111D" w:rsidP="00D22EA4">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E6960" w:rsidRPr="001E6960">
              <w:rPr>
                <w:lang w:val="en-US" w:eastAsia="ko-KR"/>
              </w:rPr>
              <w:t xml:space="preserve">Specify reporting signalling and procedures to facilitate support of SL positioning in all coverage scenarios and for PC5-only and joint PC5-Uu scenarios [RAN2, RAN3]: </w:t>
            </w:r>
          </w:p>
          <w:p w14:paraId="491D5FBF" w14:textId="388383A0" w:rsidR="001E6960" w:rsidRPr="001E6960" w:rsidRDefault="0056111D" w:rsidP="00D22EA4">
            <w:pPr>
              <w:overflowPunct/>
              <w:autoSpaceDE/>
              <w:autoSpaceDN/>
              <w:adjustRightInd/>
              <w:spacing w:after="0" w:line="276" w:lineRule="auto"/>
              <w:ind w:left="2160" w:hanging="360"/>
              <w:textAlignment w:val="auto"/>
              <w:rPr>
                <w:lang w:val="en-US" w:eastAsia="ko-KR"/>
              </w:rPr>
            </w:pPr>
            <w:r w:rsidRPr="001E6960">
              <w:rPr>
                <w:rFonts w:ascii="Wingdings" w:hAnsi="Wingdings"/>
                <w:lang w:val="en-US" w:eastAsia="ko-KR"/>
              </w:rPr>
              <w:t></w:t>
            </w:r>
            <w:r w:rsidRPr="001E6960">
              <w:rPr>
                <w:rFonts w:ascii="Wingdings" w:hAnsi="Wingdings"/>
                <w:lang w:val="en-US" w:eastAsia="ko-KR"/>
              </w:rPr>
              <w:tab/>
            </w:r>
            <w:r w:rsidR="001E6960" w:rsidRPr="001E6960">
              <w:rPr>
                <w:bCs/>
                <w:lang w:eastAsia="en-GB"/>
              </w:rPr>
              <w:t xml:space="preserve">Specify the </w:t>
            </w:r>
            <w:r w:rsidR="001E6960" w:rsidRPr="001E6960">
              <w:rPr>
                <w:rFonts w:eastAsia="DengXian" w:hint="eastAsia"/>
                <w:lang w:eastAsia="zh-CN"/>
              </w:rPr>
              <w:t>p</w:t>
            </w:r>
            <w:r w:rsidR="001E6960" w:rsidRPr="001E6960">
              <w:rPr>
                <w:lang w:eastAsia="zh-CN"/>
              </w:rPr>
              <w:t xml:space="preserve">rotocol </w:t>
            </w:r>
            <w:r w:rsidR="001E6960" w:rsidRPr="001E6960">
              <w:rPr>
                <w:rFonts w:eastAsia="DengXian" w:hint="eastAsia"/>
                <w:lang w:eastAsia="zh-CN"/>
              </w:rPr>
              <w:t xml:space="preserve">and procedures </w:t>
            </w:r>
            <w:r w:rsidR="001E6960" w:rsidRPr="001E6960">
              <w:rPr>
                <w:lang w:eastAsia="zh-CN"/>
              </w:rPr>
              <w:t>for SL positioning between UEs (Protocol for Sidelink positioning procedures (SLPP))</w:t>
            </w:r>
            <w:r w:rsidR="001E6960" w:rsidRPr="001E6960">
              <w:rPr>
                <w:lang w:val="en-US" w:eastAsia="ko-KR"/>
              </w:rPr>
              <w:t>.</w:t>
            </w:r>
          </w:p>
          <w:p w14:paraId="06EF0093" w14:textId="026003EE" w:rsidR="001E6960" w:rsidRPr="001E6960" w:rsidRDefault="0056111D" w:rsidP="00D22EA4">
            <w:pPr>
              <w:overflowPunct/>
              <w:autoSpaceDE/>
              <w:autoSpaceDN/>
              <w:adjustRightInd/>
              <w:spacing w:after="0" w:line="276" w:lineRule="auto"/>
              <w:ind w:left="2160" w:hanging="360"/>
              <w:textAlignment w:val="auto"/>
              <w:rPr>
                <w:lang w:val="en-US" w:eastAsia="ko-KR"/>
              </w:rPr>
            </w:pPr>
            <w:r w:rsidRPr="001E6960">
              <w:rPr>
                <w:rFonts w:ascii="Wingdings" w:hAnsi="Wingdings"/>
                <w:lang w:val="en-US" w:eastAsia="ko-KR"/>
              </w:rPr>
              <w:lastRenderedPageBreak/>
              <w:t></w:t>
            </w:r>
            <w:r w:rsidRPr="001E6960">
              <w:rPr>
                <w:rFonts w:ascii="Wingdings" w:hAnsi="Wingdings"/>
                <w:lang w:val="en-US" w:eastAsia="ko-KR"/>
              </w:rPr>
              <w:tab/>
            </w:r>
            <w:r w:rsidR="001E6960" w:rsidRPr="001E6960">
              <w:rPr>
                <w:bCs/>
                <w:lang w:eastAsia="en-GB"/>
              </w:rPr>
              <w:t xml:space="preserve">Specify the </w:t>
            </w:r>
            <w:r w:rsidR="001E6960" w:rsidRPr="001E6960">
              <w:rPr>
                <w:rFonts w:eastAsia="DengXian"/>
                <w:lang w:eastAsia="zh-CN"/>
              </w:rPr>
              <w:t>protocol and procedures for SL positioning between UEs and LMF</w:t>
            </w:r>
            <w:r w:rsidR="001E6960" w:rsidRPr="001E6960">
              <w:rPr>
                <w:rFonts w:eastAsia="MS Mincho"/>
                <w:lang w:eastAsia="zh-CN"/>
              </w:rPr>
              <w:t xml:space="preserve">. </w:t>
            </w:r>
          </w:p>
          <w:p w14:paraId="19F5C73E" w14:textId="323A51C7" w:rsidR="001E6960" w:rsidRPr="001E6960" w:rsidRDefault="0056111D" w:rsidP="00D22EA4">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E6960" w:rsidRPr="001E6960">
              <w:rPr>
                <w:lang w:val="en-US" w:eastAsia="ko-KR"/>
              </w:rPr>
              <w:t>Specify signalling to NG-RAN for</w:t>
            </w:r>
            <w:r w:rsidR="001E6960" w:rsidRPr="001E6960" w:rsidDel="00527ADA">
              <w:rPr>
                <w:lang w:val="en-US" w:eastAsia="ko-KR"/>
              </w:rPr>
              <w:t xml:space="preserve"> </w:t>
            </w:r>
            <w:r w:rsidR="001E6960" w:rsidRPr="001E6960">
              <w:rPr>
                <w:lang w:val="en-US" w:eastAsia="ko-KR"/>
              </w:rPr>
              <w:t xml:space="preserve">sidelink positioning and ranging service authorizations as needed. [RAN3, RAN2] </w:t>
            </w:r>
          </w:p>
          <w:p w14:paraId="59B3ADA4" w14:textId="427C3642" w:rsidR="001E6960" w:rsidRDefault="0056111D" w:rsidP="00D22EA4">
            <w:pPr>
              <w:overflowPunct/>
              <w:autoSpaceDE/>
              <w:autoSpaceDN/>
              <w:adjustRightInd/>
              <w:spacing w:after="0" w:line="276" w:lineRule="auto"/>
              <w:ind w:left="1440" w:hanging="360"/>
              <w:textAlignment w:val="auto"/>
              <w:rPr>
                <w:sz w:val="24"/>
                <w:szCs w:val="24"/>
                <w:lang w:val="en-US"/>
              </w:rPr>
            </w:pPr>
            <w:r>
              <w:rPr>
                <w:rFonts w:ascii="Courier New" w:hAnsi="Courier New" w:cs="Courier New"/>
                <w:sz w:val="24"/>
                <w:szCs w:val="24"/>
                <w:lang w:val="en-US"/>
              </w:rPr>
              <w:t>o</w:t>
            </w:r>
            <w:r>
              <w:rPr>
                <w:rFonts w:ascii="Courier New" w:hAnsi="Courier New" w:cs="Courier New"/>
                <w:sz w:val="24"/>
                <w:szCs w:val="24"/>
                <w:lang w:val="en-US"/>
              </w:rPr>
              <w:tab/>
            </w:r>
            <w:r w:rsidR="001E6960" w:rsidRPr="001E6960">
              <w:rPr>
                <w:lang w:val="en-US" w:eastAsia="ko-KR"/>
              </w:rPr>
              <w:t>Specify corresponding new core requirements, as well as identifying and specify the impact on the existing RAN4 specification, including RRM measurements and procedures [RAN4].</w:t>
            </w:r>
          </w:p>
        </w:tc>
      </w:tr>
    </w:tbl>
    <w:p w14:paraId="0A84A444" w14:textId="00DFD55B" w:rsidR="005057F7" w:rsidRPr="003A74B1" w:rsidRDefault="003B52F1" w:rsidP="0072019D">
      <w:pPr>
        <w:pStyle w:val="ListParagraph"/>
        <w:spacing w:before="120" w:after="120"/>
        <w:ind w:left="0"/>
        <w:contextualSpacing w:val="0"/>
        <w:jc w:val="both"/>
        <w:rPr>
          <w:sz w:val="22"/>
          <w:szCs w:val="22"/>
          <w:lang w:val="en-US"/>
        </w:rPr>
      </w:pPr>
      <w:r w:rsidRPr="003A74B1">
        <w:rPr>
          <w:sz w:val="22"/>
          <w:szCs w:val="22"/>
          <w:lang w:val="en-US"/>
        </w:rPr>
        <w:lastRenderedPageBreak/>
        <w:t>In this contribution,</w:t>
      </w:r>
      <w:r w:rsidR="003A5F94" w:rsidRPr="003A74B1">
        <w:rPr>
          <w:sz w:val="22"/>
          <w:szCs w:val="22"/>
          <w:lang w:val="en-US"/>
        </w:rPr>
        <w:t xml:space="preserve"> we </w:t>
      </w:r>
      <w:r w:rsidR="007761F2">
        <w:rPr>
          <w:sz w:val="22"/>
          <w:szCs w:val="22"/>
          <w:lang w:val="en-US"/>
        </w:rPr>
        <w:t>present our views on measurements and reporting for SL positioning.</w:t>
      </w:r>
    </w:p>
    <w:bookmarkEnd w:id="1"/>
    <w:p w14:paraId="7CB89A92" w14:textId="18DD90CC" w:rsidR="006B3C70" w:rsidRDefault="0056111D" w:rsidP="00D22EA4">
      <w:pPr>
        <w:pStyle w:val="Heading1"/>
        <w:numPr>
          <w:ilvl w:val="0"/>
          <w:numId w:val="0"/>
        </w:numPr>
        <w:spacing w:after="0"/>
        <w:ind w:left="432" w:hanging="432"/>
        <w:rPr>
          <w:lang w:val="en-US"/>
        </w:rPr>
      </w:pPr>
      <w:r>
        <w:rPr>
          <w:lang w:val="en-US"/>
        </w:rPr>
        <w:t>2</w:t>
      </w:r>
      <w:r>
        <w:rPr>
          <w:lang w:val="en-US"/>
        </w:rPr>
        <w:tab/>
      </w:r>
      <w:r w:rsidR="009C4AC0" w:rsidRPr="1653BA68">
        <w:rPr>
          <w:lang w:val="en-US"/>
        </w:rPr>
        <w:t>Discussion</w:t>
      </w:r>
    </w:p>
    <w:p w14:paraId="6FF2D1DB" w14:textId="6DF657F1" w:rsidR="004A04B8" w:rsidRDefault="004A04B8" w:rsidP="004A04B8">
      <w:pPr>
        <w:spacing w:before="240"/>
        <w:jc w:val="both"/>
        <w:rPr>
          <w:sz w:val="22"/>
          <w:szCs w:val="22"/>
        </w:rPr>
      </w:pPr>
      <w:r>
        <w:rPr>
          <w:sz w:val="22"/>
          <w:szCs w:val="22"/>
          <w:lang w:val="en-US"/>
        </w:rPr>
        <w:t xml:space="preserve">From WID </w:t>
      </w:r>
      <w:r>
        <w:rPr>
          <w:sz w:val="22"/>
          <w:szCs w:val="22"/>
          <w:lang w:val="en-US"/>
        </w:rPr>
        <w:fldChar w:fldCharType="begin"/>
      </w:r>
      <w:r>
        <w:rPr>
          <w:sz w:val="22"/>
          <w:szCs w:val="22"/>
          <w:lang w:val="en-US"/>
        </w:rPr>
        <w:instrText xml:space="preserve"> REF _Ref100325078 \n \h </w:instrText>
      </w:r>
      <w:r>
        <w:rPr>
          <w:sz w:val="22"/>
          <w:szCs w:val="22"/>
          <w:lang w:val="en-US"/>
        </w:rPr>
      </w:r>
      <w:r>
        <w:rPr>
          <w:sz w:val="22"/>
          <w:szCs w:val="22"/>
          <w:lang w:val="en-US"/>
        </w:rPr>
        <w:fldChar w:fldCharType="separate"/>
      </w:r>
      <w:r w:rsidR="00EE0C9F">
        <w:rPr>
          <w:sz w:val="22"/>
          <w:szCs w:val="22"/>
          <w:lang w:val="en-US"/>
        </w:rPr>
        <w:t>0</w:t>
      </w:r>
      <w:r>
        <w:rPr>
          <w:sz w:val="22"/>
          <w:szCs w:val="22"/>
          <w:lang w:val="en-US"/>
        </w:rPr>
        <w:fldChar w:fldCharType="end"/>
      </w:r>
      <w:r>
        <w:rPr>
          <w:sz w:val="22"/>
          <w:szCs w:val="22"/>
          <w:lang w:val="en-US"/>
        </w:rPr>
        <w:t xml:space="preserve">, Rel-18 NR positioning supports SL-AoA, SL-TDOA, and RTT-type solutions for SL positioning. To support these techniques based on SL PRS, we first need to discuss which measurements should be specified. In this regard, so far SL-PRS based Rx-Tx, RSTD, RSRP, RSRPP, RTOA, AoA and </w:t>
      </w:r>
      <w:proofErr w:type="spellStart"/>
      <w:r>
        <w:rPr>
          <w:sz w:val="22"/>
          <w:szCs w:val="22"/>
          <w:lang w:val="en-US"/>
        </w:rPr>
        <w:t>ZoA</w:t>
      </w:r>
      <w:proofErr w:type="spellEnd"/>
      <w:r>
        <w:rPr>
          <w:sz w:val="22"/>
          <w:szCs w:val="22"/>
          <w:lang w:val="en-US"/>
        </w:rPr>
        <w:t xml:space="preserve"> measurements have captured by RAN1 as contents of measurement report. </w:t>
      </w:r>
      <w:r>
        <w:rPr>
          <w:sz w:val="22"/>
          <w:szCs w:val="22"/>
        </w:rPr>
        <w:t xml:space="preserve">But the reporting of these information might be the minimum reporting contents for SL positioning. On top of these measurements, the target UE may need to report additional information such as time stamp and the measurement quality. </w:t>
      </w:r>
      <w:r w:rsidR="00237340">
        <w:rPr>
          <w:sz w:val="22"/>
          <w:szCs w:val="22"/>
        </w:rPr>
        <w:t xml:space="preserve">And we may need discussion on </w:t>
      </w:r>
      <w:r w:rsidR="00AF7ED7">
        <w:rPr>
          <w:sz w:val="22"/>
          <w:szCs w:val="22"/>
        </w:rPr>
        <w:t xml:space="preserve">the reporting of the anchor UE location for absolute SL positioning. </w:t>
      </w:r>
      <w:r>
        <w:rPr>
          <w:sz w:val="22"/>
          <w:szCs w:val="22"/>
        </w:rPr>
        <w:t>In the following we discuss more specific issues on measurement and reporting for each positioning techniques and provide our views considering vehicle UEs in particular.</w:t>
      </w:r>
    </w:p>
    <w:p w14:paraId="510EC60E" w14:textId="23629AE9" w:rsidR="00D41639" w:rsidRPr="003A74B1" w:rsidRDefault="0056111D" w:rsidP="00D22EA4">
      <w:pPr>
        <w:pStyle w:val="Heading2"/>
        <w:numPr>
          <w:ilvl w:val="0"/>
          <w:numId w:val="0"/>
        </w:numPr>
        <w:spacing w:after="0"/>
        <w:ind w:left="576" w:hanging="576"/>
        <w:rPr>
          <w:lang w:val="en-US"/>
        </w:rPr>
      </w:pPr>
      <w:bookmarkStart w:id="2" w:name="_Hlk4137067"/>
      <w:bookmarkStart w:id="3" w:name="_Hlk520894743"/>
      <w:bookmarkStart w:id="4" w:name="_Hlk7596973"/>
      <w:bookmarkStart w:id="5" w:name="_Hlk525462634"/>
      <w:r w:rsidRPr="003A74B1">
        <w:rPr>
          <w:lang w:val="en-US"/>
        </w:rPr>
        <w:t>2.1</w:t>
      </w:r>
      <w:r w:rsidRPr="003A74B1">
        <w:rPr>
          <w:lang w:val="en-US"/>
        </w:rPr>
        <w:tab/>
      </w:r>
      <w:r w:rsidR="005C2F23">
        <w:rPr>
          <w:lang w:val="en-US"/>
        </w:rPr>
        <w:t xml:space="preserve">SL Positioning </w:t>
      </w:r>
      <w:r w:rsidR="00653510">
        <w:rPr>
          <w:lang w:val="en-US"/>
        </w:rPr>
        <w:t>M</w:t>
      </w:r>
      <w:r w:rsidR="00F806ED" w:rsidRPr="003A74B1">
        <w:rPr>
          <w:lang w:val="en-US"/>
        </w:rPr>
        <w:t>easurements</w:t>
      </w:r>
      <w:r w:rsidR="00D455C6">
        <w:rPr>
          <w:lang w:val="en-US"/>
        </w:rPr>
        <w:t xml:space="preserve"> and </w:t>
      </w:r>
      <w:r w:rsidR="004F04DB">
        <w:rPr>
          <w:lang w:val="en-US"/>
        </w:rPr>
        <w:t>P</w:t>
      </w:r>
      <w:r w:rsidR="00D455C6">
        <w:rPr>
          <w:lang w:val="en-US"/>
        </w:rPr>
        <w:t>rocedures</w:t>
      </w:r>
    </w:p>
    <w:p w14:paraId="1F2792F9" w14:textId="31AC022D" w:rsidR="005B763C" w:rsidRPr="002921E9" w:rsidRDefault="005B763C" w:rsidP="006659DD">
      <w:pPr>
        <w:spacing w:before="240"/>
        <w:jc w:val="both"/>
        <w:rPr>
          <w:sz w:val="22"/>
          <w:szCs w:val="22"/>
        </w:rPr>
      </w:pPr>
      <w:bookmarkStart w:id="6" w:name="Proposal80712"/>
      <w:bookmarkStart w:id="7" w:name="Proposal7223"/>
      <w:r w:rsidRPr="002921E9">
        <w:rPr>
          <w:sz w:val="22"/>
          <w:szCs w:val="22"/>
        </w:rPr>
        <w:t>Deploying time or angle-based positioning method for SL positioning is expected to be both use-case dependent (</w:t>
      </w:r>
      <w:proofErr w:type="gramStart"/>
      <w:r w:rsidRPr="002921E9">
        <w:rPr>
          <w:sz w:val="22"/>
          <w:szCs w:val="22"/>
        </w:rPr>
        <w:t>e.g.</w:t>
      </w:r>
      <w:proofErr w:type="gramEnd"/>
      <w:r w:rsidRPr="002921E9">
        <w:rPr>
          <w:sz w:val="22"/>
          <w:szCs w:val="22"/>
        </w:rPr>
        <w:t xml:space="preserve"> V2X, IIoT, etc</w:t>
      </w:r>
      <w:r>
        <w:rPr>
          <w:sz w:val="22"/>
          <w:szCs w:val="22"/>
        </w:rPr>
        <w:t>.</w:t>
      </w:r>
      <w:r w:rsidRPr="002921E9">
        <w:rPr>
          <w:sz w:val="22"/>
          <w:szCs w:val="22"/>
        </w:rPr>
        <w:t>) and UE-capability dependent (e.g. whether/to who</w:t>
      </w:r>
      <w:r w:rsidR="000425B0">
        <w:rPr>
          <w:sz w:val="22"/>
          <w:szCs w:val="22"/>
        </w:rPr>
        <w:t>m</w:t>
      </w:r>
      <w:r w:rsidRPr="002921E9">
        <w:rPr>
          <w:sz w:val="22"/>
          <w:szCs w:val="22"/>
        </w:rPr>
        <w:t xml:space="preserve"> the SL UEs are synchronized, whether the SL UEs share a common coordinate system, number of UE antennas, </w:t>
      </w:r>
      <w:r>
        <w:rPr>
          <w:sz w:val="22"/>
          <w:szCs w:val="22"/>
        </w:rPr>
        <w:t xml:space="preserve">whether the UE is </w:t>
      </w:r>
      <w:proofErr w:type="spellStart"/>
      <w:r>
        <w:rPr>
          <w:sz w:val="22"/>
          <w:szCs w:val="22"/>
        </w:rPr>
        <w:t>RedCap</w:t>
      </w:r>
      <w:proofErr w:type="spellEnd"/>
      <w:r>
        <w:rPr>
          <w:sz w:val="22"/>
          <w:szCs w:val="22"/>
        </w:rPr>
        <w:t>, XR, LPHAP, etc.</w:t>
      </w:r>
      <w:r w:rsidRPr="002921E9">
        <w:rPr>
          <w:sz w:val="22"/>
          <w:szCs w:val="22"/>
        </w:rPr>
        <w:t>)</w:t>
      </w:r>
      <w:r>
        <w:rPr>
          <w:sz w:val="22"/>
          <w:szCs w:val="22"/>
        </w:rPr>
        <w:t>.</w:t>
      </w:r>
    </w:p>
    <w:bookmarkEnd w:id="6"/>
    <w:bookmarkEnd w:id="7"/>
    <w:p w14:paraId="33E612ED" w14:textId="6E70228F" w:rsidR="00552C74" w:rsidRDefault="00552C74" w:rsidP="006659DD">
      <w:pPr>
        <w:spacing w:before="240"/>
        <w:jc w:val="both"/>
        <w:rPr>
          <w:sz w:val="22"/>
          <w:szCs w:val="22"/>
        </w:rPr>
      </w:pPr>
      <w:r>
        <w:rPr>
          <w:sz w:val="22"/>
          <w:szCs w:val="22"/>
        </w:rPr>
        <w:t xml:space="preserve">For the </w:t>
      </w:r>
      <w:r w:rsidR="00221D78">
        <w:rPr>
          <w:sz w:val="22"/>
          <w:szCs w:val="22"/>
        </w:rPr>
        <w:t>overall SL positioning measurement,</w:t>
      </w:r>
      <w:r w:rsidR="00AD5AD7" w:rsidRPr="00AD5AD7">
        <w:t xml:space="preserve"> </w:t>
      </w:r>
      <w:r w:rsidR="00AD5AD7">
        <w:rPr>
          <w:sz w:val="22"/>
          <w:szCs w:val="22"/>
        </w:rPr>
        <w:t>t</w:t>
      </w:r>
      <w:r w:rsidR="00AD5AD7" w:rsidRPr="00AD5AD7">
        <w:rPr>
          <w:sz w:val="22"/>
          <w:szCs w:val="22"/>
        </w:rPr>
        <w:t xml:space="preserve">he location of the measurement made is critical to </w:t>
      </w:r>
      <w:r w:rsidR="0014784E">
        <w:rPr>
          <w:sz w:val="22"/>
          <w:szCs w:val="22"/>
        </w:rPr>
        <w:t xml:space="preserve">the measurement </w:t>
      </w:r>
      <w:r w:rsidR="00AD5AD7" w:rsidRPr="00AD5AD7">
        <w:rPr>
          <w:sz w:val="22"/>
          <w:szCs w:val="22"/>
        </w:rPr>
        <w:t>accuracy</w:t>
      </w:r>
      <w:r w:rsidR="001E1B7F">
        <w:rPr>
          <w:sz w:val="22"/>
          <w:szCs w:val="22"/>
        </w:rPr>
        <w:t>, and</w:t>
      </w:r>
      <w:r w:rsidR="00AE0416">
        <w:rPr>
          <w:sz w:val="22"/>
          <w:szCs w:val="22"/>
        </w:rPr>
        <w:t xml:space="preserve"> one of the solutions would be to introduce</w:t>
      </w:r>
      <w:r w:rsidR="001E1B7F">
        <w:rPr>
          <w:sz w:val="22"/>
          <w:szCs w:val="22"/>
        </w:rPr>
        <w:t xml:space="preserve"> </w:t>
      </w:r>
      <w:r w:rsidR="00F87D58">
        <w:rPr>
          <w:sz w:val="22"/>
          <w:szCs w:val="22"/>
        </w:rPr>
        <w:t>ARP information</w:t>
      </w:r>
      <w:r w:rsidR="00AE0416">
        <w:rPr>
          <w:sz w:val="22"/>
          <w:szCs w:val="22"/>
        </w:rPr>
        <w:t xml:space="preserve"> for SL positioning</w:t>
      </w:r>
      <w:r w:rsidR="005632B2">
        <w:rPr>
          <w:sz w:val="22"/>
          <w:szCs w:val="22"/>
        </w:rPr>
        <w:t xml:space="preserve">. </w:t>
      </w:r>
      <w:r w:rsidR="00FF63D7">
        <w:rPr>
          <w:sz w:val="22"/>
          <w:szCs w:val="22"/>
        </w:rPr>
        <w:t>In this regard, RAN1#113 made the following agreements:</w:t>
      </w:r>
    </w:p>
    <w:tbl>
      <w:tblPr>
        <w:tblStyle w:val="TableGrid"/>
        <w:tblW w:w="0" w:type="auto"/>
        <w:tblLook w:val="04A0" w:firstRow="1" w:lastRow="0" w:firstColumn="1" w:lastColumn="0" w:noHBand="0" w:noVBand="1"/>
      </w:tblPr>
      <w:tblGrid>
        <w:gridCol w:w="9962"/>
      </w:tblGrid>
      <w:tr w:rsidR="0025797B" w14:paraId="32C0EE94" w14:textId="77777777" w:rsidTr="0025797B">
        <w:tc>
          <w:tcPr>
            <w:tcW w:w="9962" w:type="dxa"/>
          </w:tcPr>
          <w:p w14:paraId="37469B33" w14:textId="77777777" w:rsidR="0025797B" w:rsidRPr="0025797B" w:rsidRDefault="0025797B" w:rsidP="0025797B">
            <w:pPr>
              <w:overflowPunct/>
              <w:autoSpaceDE/>
              <w:autoSpaceDN/>
              <w:adjustRightInd/>
              <w:spacing w:after="0"/>
              <w:textAlignment w:val="auto"/>
              <w:rPr>
                <w:rFonts w:ascii="Times" w:eastAsia="DengXian" w:hAnsi="Times"/>
                <w:b/>
                <w:bCs/>
                <w:highlight w:val="green"/>
                <w:lang w:eastAsia="zh-CN"/>
              </w:rPr>
            </w:pPr>
            <w:r w:rsidRPr="0025797B">
              <w:rPr>
                <w:rFonts w:ascii="Times" w:eastAsia="DengXian" w:hAnsi="Times"/>
                <w:b/>
                <w:bCs/>
                <w:highlight w:val="green"/>
                <w:lang w:eastAsia="zh-CN"/>
              </w:rPr>
              <w:t>Agreement</w:t>
            </w:r>
          </w:p>
          <w:p w14:paraId="2ABCD4B6" w14:textId="77777777" w:rsidR="0025797B" w:rsidRPr="0025797B" w:rsidRDefault="0025797B" w:rsidP="0025797B">
            <w:pPr>
              <w:overflowPunct/>
              <w:autoSpaceDE/>
              <w:autoSpaceDN/>
              <w:adjustRightInd/>
              <w:snapToGrid w:val="0"/>
              <w:spacing w:after="0"/>
              <w:jc w:val="both"/>
              <w:textAlignment w:val="auto"/>
              <w:rPr>
                <w:rFonts w:ascii="Times" w:eastAsia="Batang" w:hAnsi="Times"/>
                <w:lang w:val="en-US"/>
              </w:rPr>
            </w:pPr>
            <w:r w:rsidRPr="0025797B">
              <w:rPr>
                <w:rFonts w:ascii="Times" w:eastAsia="Batang" w:hAnsi="Times" w:hint="eastAsia"/>
                <w:lang w:val="en-US"/>
              </w:rPr>
              <w:t>For provision of assistance information</w:t>
            </w:r>
            <w:r w:rsidRPr="0025797B">
              <w:rPr>
                <w:rFonts w:ascii="Times" w:eastAsia="Batang" w:hAnsi="Times"/>
                <w:lang w:val="en-US"/>
              </w:rPr>
              <w:t xml:space="preserve"> for sidelink positioning, t</w:t>
            </w:r>
            <w:r w:rsidRPr="0025797B">
              <w:rPr>
                <w:rFonts w:ascii="Times" w:eastAsia="Batang" w:hAnsi="Times" w:hint="eastAsia"/>
                <w:lang w:val="en-US"/>
              </w:rPr>
              <w:t>he ARP</w:t>
            </w:r>
            <w:r w:rsidRPr="0025797B">
              <w:rPr>
                <w:rFonts w:ascii="Times" w:eastAsia="Batang" w:hAnsi="Times"/>
                <w:lang w:val="en-US"/>
              </w:rPr>
              <w:t xml:space="preserve"> location information </w:t>
            </w:r>
            <w:r w:rsidRPr="0025797B">
              <w:rPr>
                <w:rFonts w:ascii="Times" w:eastAsia="Batang" w:hAnsi="Times" w:hint="eastAsia"/>
                <w:lang w:val="en-US"/>
              </w:rPr>
              <w:t>can be provided to LMF or UE.</w:t>
            </w:r>
          </w:p>
          <w:p w14:paraId="29391426" w14:textId="658092FC" w:rsidR="0025797B" w:rsidRPr="0025797B" w:rsidRDefault="0056111D" w:rsidP="00D22EA4">
            <w:pPr>
              <w:overflowPunct/>
              <w:autoSpaceDE/>
              <w:autoSpaceDN/>
              <w:adjustRightInd/>
              <w:snapToGrid w:val="0"/>
              <w:spacing w:after="0"/>
              <w:ind w:left="1219" w:hanging="420"/>
              <w:textAlignment w:val="auto"/>
              <w:rPr>
                <w:rFonts w:ascii="Times" w:eastAsia="DengXian" w:hAnsi="Times"/>
                <w:lang w:val="en-US"/>
              </w:rPr>
            </w:pPr>
            <w:r w:rsidRPr="0025797B">
              <w:rPr>
                <w:rFonts w:ascii="Symbol" w:eastAsia="MS Mincho" w:hAnsi="Symbol"/>
                <w:lang w:val="en-US"/>
              </w:rPr>
              <w:t></w:t>
            </w:r>
            <w:r w:rsidRPr="0025797B">
              <w:rPr>
                <w:rFonts w:ascii="Symbol" w:eastAsia="MS Mincho" w:hAnsi="Symbol"/>
                <w:lang w:val="en-US"/>
              </w:rPr>
              <w:tab/>
            </w:r>
            <w:r w:rsidR="0025797B" w:rsidRPr="0025797B">
              <w:rPr>
                <w:rFonts w:ascii="Times" w:eastAsia="DengXian" w:hAnsi="Times"/>
                <w:lang w:val="en-US"/>
              </w:rPr>
              <w:t>FFS: which UEs can receive the location information (note: which may be decided by other WGs)</w:t>
            </w:r>
          </w:p>
          <w:p w14:paraId="0DC6BAF8" w14:textId="5B7D0047" w:rsidR="0025797B" w:rsidRPr="0025797B" w:rsidRDefault="0056111D" w:rsidP="00D22EA4">
            <w:pPr>
              <w:overflowPunct/>
              <w:autoSpaceDE/>
              <w:autoSpaceDN/>
              <w:adjustRightInd/>
              <w:snapToGrid w:val="0"/>
              <w:spacing w:after="0"/>
              <w:ind w:left="1219" w:hanging="420"/>
              <w:textAlignment w:val="auto"/>
              <w:rPr>
                <w:rFonts w:ascii="Times" w:eastAsia="DengXian" w:hAnsi="Times"/>
                <w:lang w:val="en-US"/>
              </w:rPr>
            </w:pPr>
            <w:r w:rsidRPr="0025797B">
              <w:rPr>
                <w:rFonts w:ascii="Symbol" w:eastAsia="MS Mincho" w:hAnsi="Symbol"/>
                <w:lang w:val="en-US"/>
              </w:rPr>
              <w:t></w:t>
            </w:r>
            <w:r w:rsidRPr="0025797B">
              <w:rPr>
                <w:rFonts w:ascii="Symbol" w:eastAsia="MS Mincho" w:hAnsi="Symbol"/>
                <w:lang w:val="en-US"/>
              </w:rPr>
              <w:tab/>
            </w:r>
            <w:r w:rsidR="0025797B" w:rsidRPr="0025797B">
              <w:rPr>
                <w:rFonts w:ascii="Times" w:eastAsia="DengXian" w:hAnsi="Times"/>
                <w:lang w:val="en-US"/>
              </w:rPr>
              <w:t xml:space="preserve">FFS: details on the location information, e.g., relative location information </w:t>
            </w:r>
          </w:p>
          <w:p w14:paraId="1BFF624F" w14:textId="338048FE" w:rsidR="0025797B" w:rsidRPr="0025797B" w:rsidRDefault="0056111D" w:rsidP="00D22EA4">
            <w:pPr>
              <w:overflowPunct/>
              <w:autoSpaceDE/>
              <w:autoSpaceDN/>
              <w:adjustRightInd/>
              <w:snapToGrid w:val="0"/>
              <w:spacing w:after="0"/>
              <w:ind w:left="1219" w:hanging="420"/>
              <w:textAlignment w:val="auto"/>
              <w:rPr>
                <w:rFonts w:ascii="Times" w:eastAsia="DengXian" w:hAnsi="Times"/>
                <w:lang w:val="en-US"/>
              </w:rPr>
            </w:pPr>
            <w:r w:rsidRPr="0025797B">
              <w:rPr>
                <w:rFonts w:ascii="Symbol" w:eastAsia="MS Mincho" w:hAnsi="Symbol"/>
                <w:lang w:val="en-US"/>
              </w:rPr>
              <w:t></w:t>
            </w:r>
            <w:r w:rsidRPr="0025797B">
              <w:rPr>
                <w:rFonts w:ascii="Symbol" w:eastAsia="MS Mincho" w:hAnsi="Symbol"/>
                <w:lang w:val="en-US"/>
              </w:rPr>
              <w:tab/>
            </w:r>
            <w:r w:rsidR="0025797B" w:rsidRPr="0025797B">
              <w:rPr>
                <w:rFonts w:ascii="Times" w:eastAsia="DengXian" w:hAnsi="Times" w:hint="eastAsia"/>
                <w:lang w:val="en-US"/>
              </w:rPr>
              <w:t>N</w:t>
            </w:r>
            <w:r w:rsidR="0025797B" w:rsidRPr="0025797B">
              <w:rPr>
                <w:rFonts w:ascii="Times" w:eastAsia="DengXian" w:hAnsi="Times"/>
                <w:lang w:val="en-US"/>
              </w:rPr>
              <w:t>ote: different ARPs have their own location information</w:t>
            </w:r>
          </w:p>
          <w:p w14:paraId="2F6B3C9A" w14:textId="77777777" w:rsidR="0025797B" w:rsidRPr="0025797B" w:rsidRDefault="0025797B" w:rsidP="0025797B">
            <w:pPr>
              <w:overflowPunct/>
              <w:autoSpaceDE/>
              <w:autoSpaceDN/>
              <w:adjustRightInd/>
              <w:spacing w:after="0"/>
              <w:textAlignment w:val="auto"/>
              <w:rPr>
                <w:rFonts w:ascii="Times" w:eastAsia="Batang" w:hAnsi="Times"/>
                <w:lang w:val="en-US" w:eastAsia="x-none"/>
              </w:rPr>
            </w:pPr>
          </w:p>
          <w:p w14:paraId="4000B9DC" w14:textId="77777777" w:rsidR="0025797B" w:rsidRPr="0025797B" w:rsidRDefault="0025797B" w:rsidP="0025797B">
            <w:pPr>
              <w:overflowPunct/>
              <w:autoSpaceDE/>
              <w:autoSpaceDN/>
              <w:adjustRightInd/>
              <w:spacing w:after="0"/>
              <w:textAlignment w:val="auto"/>
              <w:rPr>
                <w:rFonts w:ascii="Times" w:eastAsia="DengXian" w:hAnsi="Times"/>
                <w:b/>
                <w:bCs/>
                <w:highlight w:val="green"/>
                <w:lang w:eastAsia="zh-CN"/>
              </w:rPr>
            </w:pPr>
            <w:r w:rsidRPr="0025797B">
              <w:rPr>
                <w:rFonts w:ascii="Times" w:eastAsia="DengXian" w:hAnsi="Times"/>
                <w:b/>
                <w:bCs/>
                <w:highlight w:val="green"/>
                <w:lang w:eastAsia="zh-CN"/>
              </w:rPr>
              <w:t>Agreement</w:t>
            </w:r>
          </w:p>
          <w:p w14:paraId="76E7058F" w14:textId="77777777" w:rsidR="0025797B" w:rsidRPr="0025797B" w:rsidRDefault="0025797B" w:rsidP="0025797B">
            <w:pPr>
              <w:overflowPunct/>
              <w:autoSpaceDE/>
              <w:autoSpaceDN/>
              <w:adjustRightInd/>
              <w:snapToGrid w:val="0"/>
              <w:spacing w:after="0"/>
              <w:jc w:val="both"/>
              <w:textAlignment w:val="auto"/>
              <w:rPr>
                <w:rFonts w:ascii="Times" w:eastAsia="Batang" w:hAnsi="Times"/>
                <w:lang w:val="en-US"/>
              </w:rPr>
            </w:pPr>
            <w:r w:rsidRPr="0025797B">
              <w:rPr>
                <w:rFonts w:ascii="Times" w:eastAsia="Batang" w:hAnsi="Times"/>
                <w:lang w:val="en-US"/>
              </w:rPr>
              <w:t>For per ARP measurement</w:t>
            </w:r>
          </w:p>
          <w:p w14:paraId="17CD3A95" w14:textId="2B92A2E7" w:rsidR="0025797B" w:rsidRPr="0025797B" w:rsidRDefault="0056111D" w:rsidP="00D22EA4">
            <w:pPr>
              <w:overflowPunct/>
              <w:autoSpaceDE/>
              <w:autoSpaceDN/>
              <w:adjustRightInd/>
              <w:snapToGrid w:val="0"/>
              <w:spacing w:after="0"/>
              <w:ind w:left="1219" w:hanging="420"/>
              <w:textAlignment w:val="auto"/>
              <w:rPr>
                <w:rFonts w:ascii="Times" w:eastAsia="DengXian" w:hAnsi="Times"/>
                <w:lang w:val="en-US"/>
              </w:rPr>
            </w:pPr>
            <w:r w:rsidRPr="0025797B">
              <w:rPr>
                <w:rFonts w:ascii="Symbol" w:eastAsia="MS Mincho" w:hAnsi="Symbol"/>
                <w:lang w:val="en-US"/>
              </w:rPr>
              <w:t></w:t>
            </w:r>
            <w:r w:rsidRPr="0025797B">
              <w:rPr>
                <w:rFonts w:ascii="Symbol" w:eastAsia="MS Mincho" w:hAnsi="Symbol"/>
                <w:lang w:val="en-US"/>
              </w:rPr>
              <w:tab/>
            </w:r>
            <w:r w:rsidR="0025797B" w:rsidRPr="0025797B">
              <w:rPr>
                <w:rFonts w:ascii="Times" w:eastAsia="Batang" w:hAnsi="Times"/>
                <w:lang w:val="en-US"/>
              </w:rPr>
              <w:t xml:space="preserve">The ARP ID of an ARP used for reception can be reported along with SL positioning measurement </w:t>
            </w:r>
            <w:r w:rsidR="0025797B" w:rsidRPr="0025797B">
              <w:rPr>
                <w:rFonts w:ascii="Times" w:eastAsia="Batang" w:hAnsi="Times" w:hint="eastAsia"/>
                <w:lang w:val="en-US"/>
              </w:rPr>
              <w:t>in</w:t>
            </w:r>
            <w:r w:rsidR="0025797B" w:rsidRPr="0025797B">
              <w:rPr>
                <w:rFonts w:ascii="Times" w:eastAsia="Batang" w:hAnsi="Times"/>
                <w:lang w:val="en-US"/>
              </w:rPr>
              <w:t xml:space="preserve"> </w:t>
            </w:r>
            <w:r w:rsidR="0025797B" w:rsidRPr="0025797B">
              <w:rPr>
                <w:rFonts w:ascii="Times" w:eastAsia="Batang" w:hAnsi="Times" w:hint="eastAsia"/>
                <w:lang w:val="en-US"/>
              </w:rPr>
              <w:t>measurement</w:t>
            </w:r>
            <w:r w:rsidR="0025797B" w:rsidRPr="0025797B">
              <w:rPr>
                <w:rFonts w:ascii="Times" w:eastAsia="Batang" w:hAnsi="Times"/>
                <w:lang w:val="en-US"/>
              </w:rPr>
              <w:t xml:space="preserve"> </w:t>
            </w:r>
            <w:r w:rsidR="0025797B" w:rsidRPr="0025797B">
              <w:rPr>
                <w:rFonts w:ascii="Times" w:eastAsia="Batang" w:hAnsi="Times" w:hint="eastAsia"/>
                <w:lang w:val="en-US"/>
              </w:rPr>
              <w:t>report</w:t>
            </w:r>
            <w:r w:rsidR="0025797B" w:rsidRPr="0025797B">
              <w:rPr>
                <w:rFonts w:ascii="Times" w:eastAsia="Batang" w:hAnsi="Times"/>
                <w:lang w:val="en-US"/>
              </w:rPr>
              <w:t>.</w:t>
            </w:r>
            <w:r w:rsidR="00EA04CE">
              <w:rPr>
                <w:rFonts w:ascii="Times" w:eastAsia="Batang" w:hAnsi="Times"/>
                <w:lang w:val="en-US"/>
              </w:rPr>
              <w:t xml:space="preserve"> </w:t>
            </w:r>
            <w:r w:rsidR="0025797B" w:rsidRPr="0025797B">
              <w:rPr>
                <w:rFonts w:ascii="Times" w:eastAsia="DengXian" w:hAnsi="Times"/>
                <w:lang w:val="en-US"/>
              </w:rPr>
              <w:t xml:space="preserve">The ARP ID is used to uniquely identify an ARP associated with a </w:t>
            </w:r>
            <w:proofErr w:type="gramStart"/>
            <w:r w:rsidR="0025797B" w:rsidRPr="0025797B">
              <w:rPr>
                <w:rFonts w:ascii="Times" w:eastAsia="DengXian" w:hAnsi="Times"/>
                <w:lang w:val="en-US"/>
              </w:rPr>
              <w:t>UE</w:t>
            </w:r>
            <w:proofErr w:type="gramEnd"/>
          </w:p>
          <w:p w14:paraId="374D34E1" w14:textId="1C5CB4D9" w:rsidR="0025797B" w:rsidRPr="0025797B" w:rsidRDefault="0056111D" w:rsidP="00D22EA4">
            <w:pPr>
              <w:overflowPunct/>
              <w:autoSpaceDE/>
              <w:autoSpaceDN/>
              <w:adjustRightInd/>
              <w:snapToGrid w:val="0"/>
              <w:spacing w:after="0"/>
              <w:ind w:left="1219" w:hanging="420"/>
              <w:textAlignment w:val="auto"/>
              <w:rPr>
                <w:rFonts w:ascii="Times" w:eastAsia="DengXian" w:hAnsi="Times"/>
                <w:lang w:val="en-US"/>
              </w:rPr>
            </w:pPr>
            <w:r w:rsidRPr="0025797B">
              <w:rPr>
                <w:rFonts w:ascii="Symbol" w:eastAsia="MS Mincho" w:hAnsi="Symbol"/>
                <w:lang w:val="en-US"/>
              </w:rPr>
              <w:t></w:t>
            </w:r>
            <w:r w:rsidRPr="0025797B">
              <w:rPr>
                <w:rFonts w:ascii="Symbol" w:eastAsia="MS Mincho" w:hAnsi="Symbol"/>
                <w:lang w:val="en-US"/>
              </w:rPr>
              <w:tab/>
            </w:r>
            <w:r w:rsidR="0025797B" w:rsidRPr="0025797B">
              <w:rPr>
                <w:rFonts w:ascii="Times" w:eastAsia="DengXian" w:hAnsi="Times"/>
                <w:lang w:val="en-US"/>
              </w:rPr>
              <w:t>FFS: UE can indicate whether different ARPs for Rx and Tx are used for UE Rx-Tx time difference, if the UE optionally reports the Tx time information</w:t>
            </w:r>
          </w:p>
          <w:p w14:paraId="4C995E3B" w14:textId="6C79EBEC" w:rsidR="0025797B" w:rsidRPr="00D22EA4" w:rsidRDefault="0056111D" w:rsidP="00D22EA4">
            <w:pPr>
              <w:overflowPunct/>
              <w:autoSpaceDE/>
              <w:autoSpaceDN/>
              <w:adjustRightInd/>
              <w:snapToGrid w:val="0"/>
              <w:spacing w:after="0"/>
              <w:ind w:left="1219" w:hanging="420"/>
              <w:textAlignment w:val="auto"/>
              <w:rPr>
                <w:rFonts w:ascii="Times" w:eastAsia="DengXian" w:hAnsi="Times"/>
                <w:lang w:val="en-US"/>
              </w:rPr>
            </w:pPr>
            <w:r w:rsidRPr="0056111D">
              <w:rPr>
                <w:rFonts w:ascii="Symbol" w:eastAsia="MS Mincho" w:hAnsi="Symbol"/>
                <w:lang w:val="en-US"/>
              </w:rPr>
              <w:t></w:t>
            </w:r>
            <w:r w:rsidRPr="0056111D">
              <w:rPr>
                <w:rFonts w:ascii="Symbol" w:eastAsia="MS Mincho" w:hAnsi="Symbol"/>
                <w:lang w:val="en-US"/>
              </w:rPr>
              <w:tab/>
            </w:r>
            <w:r w:rsidR="0025797B" w:rsidRPr="0025797B">
              <w:rPr>
                <w:rFonts w:ascii="Times" w:eastAsia="DengXian" w:hAnsi="Times" w:hint="eastAsia"/>
                <w:lang w:val="en-US"/>
              </w:rPr>
              <w:t>F</w:t>
            </w:r>
            <w:r w:rsidR="0025797B" w:rsidRPr="0025797B">
              <w:rPr>
                <w:rFonts w:ascii="Times" w:eastAsia="DengXian" w:hAnsi="Times"/>
                <w:lang w:val="en-US"/>
              </w:rPr>
              <w:t xml:space="preserve">FS: ARP ID </w:t>
            </w:r>
            <w:r w:rsidR="0025797B" w:rsidRPr="0025797B">
              <w:rPr>
                <w:rFonts w:ascii="Times" w:eastAsia="Batang" w:hAnsi="Times"/>
                <w:lang w:val="en-US"/>
              </w:rPr>
              <w:t>of an ARP used for transmission,</w:t>
            </w:r>
            <w:r w:rsidR="0025797B" w:rsidRPr="0025797B">
              <w:rPr>
                <w:rFonts w:ascii="Times" w:eastAsia="DengXian" w:hAnsi="Times"/>
                <w:lang w:val="en-US"/>
              </w:rPr>
              <w:t xml:space="preserve"> and details if supported</w:t>
            </w:r>
          </w:p>
        </w:tc>
      </w:tr>
    </w:tbl>
    <w:p w14:paraId="67EDB753" w14:textId="3DC69470" w:rsidR="00057FC9" w:rsidRDefault="001D3C2C" w:rsidP="006659DD">
      <w:pPr>
        <w:spacing w:before="240"/>
        <w:jc w:val="both"/>
        <w:rPr>
          <w:sz w:val="22"/>
          <w:szCs w:val="22"/>
        </w:rPr>
      </w:pPr>
      <w:r>
        <w:rPr>
          <w:sz w:val="22"/>
          <w:szCs w:val="22"/>
        </w:rPr>
        <w:t xml:space="preserve">Based on the current agreement, </w:t>
      </w:r>
      <w:r w:rsidR="006B50C6">
        <w:rPr>
          <w:sz w:val="22"/>
          <w:szCs w:val="22"/>
        </w:rPr>
        <w:t xml:space="preserve">the UE may report the ARP ID </w:t>
      </w:r>
      <w:r w:rsidR="00AC3F76">
        <w:rPr>
          <w:sz w:val="22"/>
          <w:szCs w:val="22"/>
        </w:rPr>
        <w:t xml:space="preserve">for an ARP used for SL PRS reception, so </w:t>
      </w:r>
      <w:r w:rsidR="007C024B">
        <w:rPr>
          <w:sz w:val="22"/>
          <w:szCs w:val="22"/>
        </w:rPr>
        <w:t>the LMF</w:t>
      </w:r>
      <w:r w:rsidR="004C536C">
        <w:rPr>
          <w:sz w:val="22"/>
          <w:szCs w:val="22"/>
        </w:rPr>
        <w:t xml:space="preserve"> may be able to consider a specific ARP</w:t>
      </w:r>
      <w:r w:rsidR="00EF2D70">
        <w:rPr>
          <w:sz w:val="22"/>
          <w:szCs w:val="22"/>
        </w:rPr>
        <w:t xml:space="preserve"> location as a</w:t>
      </w:r>
      <w:r w:rsidR="00E46012">
        <w:rPr>
          <w:sz w:val="22"/>
          <w:szCs w:val="22"/>
        </w:rPr>
        <w:t xml:space="preserve">n unknown </w:t>
      </w:r>
      <w:r w:rsidR="00487E7F">
        <w:rPr>
          <w:sz w:val="22"/>
          <w:szCs w:val="22"/>
        </w:rPr>
        <w:t xml:space="preserve">variable to be estimated </w:t>
      </w:r>
      <w:r w:rsidR="00444104">
        <w:rPr>
          <w:sz w:val="22"/>
          <w:szCs w:val="22"/>
        </w:rPr>
        <w:t xml:space="preserve">based on the reported measurement. </w:t>
      </w:r>
      <w:r w:rsidR="00324BDF" w:rsidRPr="00324BDF">
        <w:rPr>
          <w:sz w:val="22"/>
          <w:szCs w:val="22"/>
        </w:rPr>
        <w:t>If the UE is equipped with two antenna panels, located separately, the relative location would not be changed unless the user remodels the equipment, so we can assume it is static and fixed.</w:t>
      </w:r>
      <w:r w:rsidR="003A66C3">
        <w:rPr>
          <w:sz w:val="22"/>
          <w:szCs w:val="22"/>
        </w:rPr>
        <w:t xml:space="preserve"> </w:t>
      </w:r>
      <w:r w:rsidR="00AF3F04">
        <w:rPr>
          <w:sz w:val="22"/>
          <w:szCs w:val="22"/>
        </w:rPr>
        <w:t xml:space="preserve">If the UE provides the relative location information between two different ARPs, the </w:t>
      </w:r>
      <w:r w:rsidR="00350FE0">
        <w:rPr>
          <w:sz w:val="22"/>
          <w:szCs w:val="22"/>
        </w:rPr>
        <w:t>LMF can consider only one</w:t>
      </w:r>
      <w:r w:rsidR="00065E61">
        <w:rPr>
          <w:sz w:val="22"/>
          <w:szCs w:val="22"/>
        </w:rPr>
        <w:t xml:space="preserve"> location variable (</w:t>
      </w:r>
      <w:r w:rsidR="00DC0B05">
        <w:rPr>
          <w:sz w:val="22"/>
          <w:szCs w:val="22"/>
        </w:rPr>
        <w:t>2-dimension or 3-dimension</w:t>
      </w:r>
      <w:r w:rsidR="00065E61">
        <w:rPr>
          <w:sz w:val="22"/>
          <w:szCs w:val="22"/>
        </w:rPr>
        <w:t>) for the location estimation</w:t>
      </w:r>
      <w:r w:rsidR="00D30CC3">
        <w:rPr>
          <w:sz w:val="22"/>
          <w:szCs w:val="22"/>
        </w:rPr>
        <w:t>.</w:t>
      </w:r>
      <w:r w:rsidR="00787BB2">
        <w:rPr>
          <w:sz w:val="22"/>
          <w:szCs w:val="22"/>
        </w:rPr>
        <w:t xml:space="preserve"> Thus, the LMF utilizes the more </w:t>
      </w:r>
      <w:r w:rsidR="00056A53">
        <w:rPr>
          <w:sz w:val="22"/>
          <w:szCs w:val="22"/>
        </w:rPr>
        <w:t xml:space="preserve">measurement information </w:t>
      </w:r>
      <w:r w:rsidR="00056A53">
        <w:rPr>
          <w:sz w:val="22"/>
          <w:szCs w:val="22"/>
        </w:rPr>
        <w:lastRenderedPageBreak/>
        <w:t xml:space="preserve">per UE if the UE has multiple </w:t>
      </w:r>
      <w:r w:rsidR="007650FF">
        <w:rPr>
          <w:sz w:val="22"/>
          <w:szCs w:val="22"/>
        </w:rPr>
        <w:t>ARPs. At least, the UE needs to provide the relative location information between ARPs if the UE is equipped with multiple APRs.</w:t>
      </w:r>
    </w:p>
    <w:p w14:paraId="1BF97527" w14:textId="1A2ABE74" w:rsidR="00A5366D" w:rsidRPr="00D22EA4" w:rsidRDefault="00A5366D" w:rsidP="006659DD">
      <w:pPr>
        <w:spacing w:before="240"/>
        <w:jc w:val="both"/>
        <w:rPr>
          <w:b/>
          <w:sz w:val="22"/>
          <w:szCs w:val="22"/>
        </w:rPr>
      </w:pPr>
      <w:bookmarkStart w:id="8" w:name="Obs12557"/>
      <w:bookmarkStart w:id="9" w:name="Obs88119"/>
      <w:r w:rsidRPr="00D22EA4">
        <w:rPr>
          <w:b/>
          <w:bCs/>
          <w:sz w:val="22"/>
          <w:szCs w:val="22"/>
        </w:rPr>
        <w:t xml:space="preserve">Observation </w:t>
      </w:r>
      <w:r w:rsidR="00CB06A4" w:rsidRPr="003D2778">
        <w:rPr>
          <w:b/>
          <w:bCs/>
          <w:iCs/>
        </w:rPr>
        <w:fldChar w:fldCharType="begin"/>
      </w:r>
      <w:r w:rsidR="00CB06A4" w:rsidRPr="002921E9">
        <w:rPr>
          <w:b/>
          <w:bCs/>
          <w:iCs/>
          <w:lang w:val="en-US"/>
        </w:rPr>
        <w:instrText xml:space="preserve"> SEQ Obs \* Arabic </w:instrText>
      </w:r>
      <w:r w:rsidR="00CB06A4" w:rsidRPr="003D2778">
        <w:rPr>
          <w:b/>
          <w:bCs/>
          <w:iCs/>
        </w:rPr>
        <w:fldChar w:fldCharType="separate"/>
      </w:r>
      <w:r w:rsidR="00EE0C9F">
        <w:rPr>
          <w:b/>
          <w:bCs/>
          <w:iCs/>
          <w:noProof/>
          <w:lang w:val="en-US"/>
        </w:rPr>
        <w:t>1</w:t>
      </w:r>
      <w:r w:rsidR="00CB06A4" w:rsidRPr="003D2778">
        <w:rPr>
          <w:b/>
          <w:bCs/>
          <w:iCs/>
        </w:rPr>
        <w:fldChar w:fldCharType="end"/>
      </w:r>
      <w:r w:rsidRPr="00D22EA4">
        <w:rPr>
          <w:b/>
          <w:bCs/>
          <w:sz w:val="22"/>
          <w:szCs w:val="22"/>
        </w:rPr>
        <w:t>:</w:t>
      </w:r>
      <w:r w:rsidRPr="00D22EA4">
        <w:rPr>
          <w:b/>
          <w:sz w:val="22"/>
          <w:szCs w:val="22"/>
        </w:rPr>
        <w:t xml:space="preserve"> </w:t>
      </w:r>
      <w:r w:rsidR="000D749A" w:rsidRPr="00D22EA4">
        <w:rPr>
          <w:b/>
          <w:sz w:val="22"/>
          <w:szCs w:val="22"/>
        </w:rPr>
        <w:t>For the LMF, t</w:t>
      </w:r>
      <w:r w:rsidR="00731F2B" w:rsidRPr="00D22EA4">
        <w:rPr>
          <w:b/>
          <w:sz w:val="22"/>
          <w:szCs w:val="22"/>
        </w:rPr>
        <w:t xml:space="preserve">he </w:t>
      </w:r>
      <w:r w:rsidR="00533F8B" w:rsidRPr="00D22EA4">
        <w:rPr>
          <w:b/>
          <w:sz w:val="22"/>
          <w:szCs w:val="22"/>
        </w:rPr>
        <w:t>knowledge about relative location between ARPs</w:t>
      </w:r>
      <w:r w:rsidR="000D749A" w:rsidRPr="00D22EA4">
        <w:rPr>
          <w:b/>
          <w:sz w:val="22"/>
          <w:szCs w:val="22"/>
        </w:rPr>
        <w:t xml:space="preserve"> is helpful to reduce the number of location variables, so</w:t>
      </w:r>
      <w:r w:rsidR="00533F8B" w:rsidRPr="00D22EA4">
        <w:rPr>
          <w:b/>
          <w:sz w:val="22"/>
          <w:szCs w:val="22"/>
        </w:rPr>
        <w:t xml:space="preserve"> </w:t>
      </w:r>
      <w:r w:rsidR="000D749A" w:rsidRPr="00D22EA4">
        <w:rPr>
          <w:b/>
          <w:sz w:val="22"/>
          <w:szCs w:val="22"/>
        </w:rPr>
        <w:t>t</w:t>
      </w:r>
      <w:r w:rsidRPr="00D22EA4">
        <w:rPr>
          <w:b/>
          <w:sz w:val="22"/>
          <w:szCs w:val="22"/>
        </w:rPr>
        <w:t>he LMF can utilize more measurements per UE</w:t>
      </w:r>
      <w:r w:rsidR="00860B17" w:rsidRPr="00D22EA4">
        <w:rPr>
          <w:b/>
          <w:sz w:val="22"/>
          <w:szCs w:val="22"/>
        </w:rPr>
        <w:t>.</w:t>
      </w:r>
    </w:p>
    <w:bookmarkEnd w:id="8"/>
    <w:bookmarkEnd w:id="9"/>
    <w:p w14:paraId="112C539E" w14:textId="71EF8806" w:rsidR="00860B17" w:rsidRDefault="00860B17" w:rsidP="006659DD">
      <w:pPr>
        <w:spacing w:before="240"/>
        <w:jc w:val="both"/>
        <w:rPr>
          <w:sz w:val="22"/>
          <w:szCs w:val="22"/>
        </w:rPr>
      </w:pPr>
      <w:r>
        <w:rPr>
          <w:sz w:val="22"/>
          <w:szCs w:val="22"/>
        </w:rPr>
        <w:t xml:space="preserve">The above observation clearly indicates </w:t>
      </w:r>
      <w:r w:rsidR="0001638A">
        <w:rPr>
          <w:sz w:val="22"/>
          <w:szCs w:val="22"/>
        </w:rPr>
        <w:t xml:space="preserve">the potential advantage of positioning performance from the relative location information of ARPs, so the following </w:t>
      </w:r>
      <w:r w:rsidR="00D36DD5">
        <w:rPr>
          <w:sz w:val="22"/>
          <w:szCs w:val="22"/>
        </w:rPr>
        <w:t xml:space="preserve">is </w:t>
      </w:r>
      <w:r w:rsidR="0001638A">
        <w:rPr>
          <w:sz w:val="22"/>
          <w:szCs w:val="22"/>
        </w:rPr>
        <w:t>propos</w:t>
      </w:r>
      <w:r w:rsidR="00D36DD5">
        <w:rPr>
          <w:sz w:val="22"/>
          <w:szCs w:val="22"/>
        </w:rPr>
        <w:t>ed</w:t>
      </w:r>
      <w:r w:rsidR="0001638A">
        <w:rPr>
          <w:sz w:val="22"/>
          <w:szCs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7E0D83" w14:paraId="456E9F13" w14:textId="77777777" w:rsidTr="00D22EA4">
        <w:tc>
          <w:tcPr>
            <w:tcW w:w="9962" w:type="dxa"/>
          </w:tcPr>
          <w:p w14:paraId="56E68ADF" w14:textId="2B120156" w:rsidR="007E0D83" w:rsidRPr="00D22EA4" w:rsidRDefault="007E0D83" w:rsidP="00D22EA4">
            <w:pPr>
              <w:spacing w:before="240" w:after="0"/>
              <w:ind w:left="-105"/>
              <w:jc w:val="both"/>
              <w:rPr>
                <w:b/>
                <w:bCs/>
                <w:sz w:val="22"/>
                <w:szCs w:val="22"/>
              </w:rPr>
            </w:pPr>
            <w:bookmarkStart w:id="10" w:name="Proposal53798" w:colFirst="0" w:colLast="0"/>
            <w:bookmarkStart w:id="11" w:name="Proposal46310" w:colFirst="0" w:colLast="0"/>
            <w:r w:rsidRPr="002F25E1">
              <w:rPr>
                <w:b/>
                <w:bCs/>
                <w:sz w:val="22"/>
                <w:szCs w:val="22"/>
              </w:rPr>
              <w:t xml:space="preserve">Proposal </w:t>
            </w:r>
            <w:r w:rsidRPr="04A9A2DA">
              <w:rPr>
                <w:b/>
                <w:bCs/>
              </w:rPr>
              <w:fldChar w:fldCharType="begin"/>
            </w:r>
            <w:r w:rsidRPr="00B91A23">
              <w:rPr>
                <w:b/>
                <w:bCs/>
                <w:lang w:val="en-US"/>
              </w:rPr>
              <w:instrText xml:space="preserve"> SEQ Proposal \* Arabic </w:instrText>
            </w:r>
            <w:r w:rsidRPr="04A9A2DA">
              <w:rPr>
                <w:b/>
                <w:bCs/>
              </w:rPr>
              <w:fldChar w:fldCharType="separate"/>
            </w:r>
            <w:r w:rsidR="00EE0C9F">
              <w:rPr>
                <w:b/>
                <w:bCs/>
                <w:noProof/>
                <w:lang w:val="en-US"/>
              </w:rPr>
              <w:t>1</w:t>
            </w:r>
            <w:r w:rsidRPr="04A9A2DA">
              <w:rPr>
                <w:b/>
                <w:bCs/>
              </w:rPr>
              <w:fldChar w:fldCharType="end"/>
            </w:r>
            <w:r w:rsidRPr="002F25E1">
              <w:rPr>
                <w:b/>
                <w:bCs/>
                <w:sz w:val="22"/>
                <w:szCs w:val="22"/>
              </w:rPr>
              <w:t>:</w:t>
            </w:r>
            <w:r>
              <w:rPr>
                <w:sz w:val="22"/>
                <w:szCs w:val="22"/>
              </w:rPr>
              <w:t xml:space="preserve"> </w:t>
            </w:r>
            <w:r w:rsidRPr="00D22EA4">
              <w:rPr>
                <w:b/>
                <w:bCs/>
                <w:sz w:val="22"/>
                <w:szCs w:val="22"/>
              </w:rPr>
              <w:t>LMF</w:t>
            </w:r>
            <w:r>
              <w:rPr>
                <w:b/>
                <w:sz w:val="22"/>
                <w:szCs w:val="22"/>
              </w:rPr>
              <w:t xml:space="preserve"> </w:t>
            </w:r>
            <w:r w:rsidR="00B857C5">
              <w:rPr>
                <w:b/>
                <w:bCs/>
                <w:sz w:val="22"/>
                <w:szCs w:val="22"/>
              </w:rPr>
              <w:t>or a</w:t>
            </w:r>
            <w:r w:rsidR="00960F52">
              <w:rPr>
                <w:b/>
                <w:bCs/>
                <w:sz w:val="22"/>
                <w:szCs w:val="22"/>
              </w:rPr>
              <w:t xml:space="preserve"> (server</w:t>
            </w:r>
            <w:r w:rsidR="00990EA6">
              <w:rPr>
                <w:b/>
                <w:bCs/>
                <w:sz w:val="22"/>
                <w:szCs w:val="22"/>
              </w:rPr>
              <w:t>-</w:t>
            </w:r>
            <w:r w:rsidR="00960F52">
              <w:rPr>
                <w:b/>
                <w:bCs/>
                <w:sz w:val="22"/>
                <w:szCs w:val="22"/>
              </w:rPr>
              <w:t>)</w:t>
            </w:r>
            <w:r w:rsidR="00B857C5">
              <w:rPr>
                <w:b/>
                <w:bCs/>
                <w:sz w:val="22"/>
                <w:szCs w:val="22"/>
              </w:rPr>
              <w:t>UE</w:t>
            </w:r>
            <w:r w:rsidRPr="00D22EA4">
              <w:rPr>
                <w:b/>
                <w:bCs/>
                <w:sz w:val="22"/>
                <w:szCs w:val="22"/>
              </w:rPr>
              <w:t xml:space="preserve"> requests SL UEs to report relative location information between different ARPs if the SL UEs are equipped with multiple ARPs.</w:t>
            </w:r>
          </w:p>
          <w:p w14:paraId="22AC420D" w14:textId="0D423270" w:rsidR="007E0D83" w:rsidRPr="00D22EA4" w:rsidRDefault="0056111D" w:rsidP="00D22EA4">
            <w:pPr>
              <w:ind w:left="567" w:hanging="420"/>
              <w:jc w:val="both"/>
              <w:rPr>
                <w:sz w:val="22"/>
                <w:szCs w:val="22"/>
              </w:rPr>
            </w:pPr>
            <w:r w:rsidRPr="00D22EA4">
              <w:rPr>
                <w:rFonts w:ascii="Times" w:eastAsia="Batang" w:hAnsi="Times" w:cs="Times"/>
                <w:b/>
                <w:bCs/>
                <w:sz w:val="22"/>
                <w:szCs w:val="22"/>
              </w:rPr>
              <w:t>-</w:t>
            </w:r>
            <w:r w:rsidRPr="00D22EA4">
              <w:rPr>
                <w:rFonts w:ascii="Times" w:eastAsia="Batang" w:hAnsi="Times" w:cs="Times"/>
                <w:b/>
                <w:bCs/>
                <w:sz w:val="22"/>
                <w:szCs w:val="22"/>
              </w:rPr>
              <w:tab/>
            </w:r>
            <w:r w:rsidR="007E0D83" w:rsidRPr="00D22EA4">
              <w:rPr>
                <w:b/>
                <w:bCs/>
                <w:sz w:val="22"/>
                <w:szCs w:val="22"/>
              </w:rPr>
              <w:t xml:space="preserve">For example, the relative location information between ARP#1 and ARP#2: </w:t>
            </w:r>
            <m:oMath>
              <m:r>
                <m:rPr>
                  <m:sty m:val="b"/>
                </m:rPr>
                <w:rPr>
                  <w:rFonts w:ascii="Cambria Math" w:hAnsi="Cambria Math"/>
                  <w:sz w:val="22"/>
                  <w:szCs w:val="22"/>
                </w:rPr>
                <m:t>Δ</m:t>
              </m:r>
              <m:sSub>
                <m:sSubPr>
                  <m:ctrlPr>
                    <w:rPr>
                      <w:rFonts w:ascii="Cambria Math" w:hAnsi="Cambria Math"/>
                      <w:b/>
                      <w:bCs/>
                      <w:sz w:val="22"/>
                      <w:szCs w:val="22"/>
                    </w:rPr>
                  </m:ctrlPr>
                </m:sSubPr>
                <m:e>
                  <m:r>
                    <m:rPr>
                      <m:sty m:val="b"/>
                    </m:rPr>
                    <w:rPr>
                      <w:rFonts w:ascii="Cambria Math" w:hAnsi="Cambria Math"/>
                      <w:sz w:val="22"/>
                      <w:szCs w:val="22"/>
                    </w:rPr>
                    <m:t>x</m:t>
                  </m:r>
                </m:e>
                <m:sub>
                  <m:r>
                    <m:rPr>
                      <m:sty m:val="b"/>
                    </m:rPr>
                    <w:rPr>
                      <w:rFonts w:ascii="Cambria Math" w:hAnsi="Cambria Math"/>
                      <w:sz w:val="22"/>
                      <w:szCs w:val="22"/>
                    </w:rPr>
                    <m:t>12</m:t>
                  </m:r>
                </m:sub>
              </m:sSub>
              <m:r>
                <m:rPr>
                  <m:sty m:val="b"/>
                </m:rPr>
                <w:rPr>
                  <w:rFonts w:ascii="Cambria Math" w:hAnsi="Cambria Math"/>
                  <w:sz w:val="22"/>
                  <w:szCs w:val="22"/>
                </w:rPr>
                <m:t>,Δ</m:t>
              </m:r>
              <m:sSub>
                <m:sSubPr>
                  <m:ctrlPr>
                    <w:rPr>
                      <w:rFonts w:ascii="Cambria Math" w:hAnsi="Cambria Math"/>
                      <w:b/>
                      <w:bCs/>
                      <w:sz w:val="22"/>
                      <w:szCs w:val="22"/>
                    </w:rPr>
                  </m:ctrlPr>
                </m:sSubPr>
                <m:e>
                  <m:r>
                    <m:rPr>
                      <m:sty m:val="b"/>
                    </m:rPr>
                    <w:rPr>
                      <w:rFonts w:ascii="Cambria Math" w:hAnsi="Cambria Math"/>
                      <w:sz w:val="22"/>
                      <w:szCs w:val="22"/>
                    </w:rPr>
                    <m:t>y</m:t>
                  </m:r>
                </m:e>
                <m:sub>
                  <m:r>
                    <m:rPr>
                      <m:sty m:val="b"/>
                    </m:rPr>
                    <w:rPr>
                      <w:rFonts w:ascii="Cambria Math" w:hAnsi="Cambria Math"/>
                      <w:sz w:val="22"/>
                      <w:szCs w:val="22"/>
                    </w:rPr>
                    <m:t>12</m:t>
                  </m:r>
                </m:sub>
              </m:sSub>
              <m:r>
                <m:rPr>
                  <m:sty m:val="b"/>
                </m:rPr>
                <w:rPr>
                  <w:rFonts w:ascii="Cambria Math" w:hAnsi="Cambria Math"/>
                  <w:sz w:val="22"/>
                  <w:szCs w:val="22"/>
                </w:rPr>
                <m:t>,Δ</m:t>
              </m:r>
              <m:sSub>
                <m:sSubPr>
                  <m:ctrlPr>
                    <w:rPr>
                      <w:rFonts w:ascii="Cambria Math" w:hAnsi="Cambria Math"/>
                      <w:b/>
                      <w:bCs/>
                      <w:sz w:val="22"/>
                      <w:szCs w:val="22"/>
                    </w:rPr>
                  </m:ctrlPr>
                </m:sSubPr>
                <m:e>
                  <m:r>
                    <m:rPr>
                      <m:sty m:val="b"/>
                    </m:rPr>
                    <w:rPr>
                      <w:rFonts w:ascii="Cambria Math" w:hAnsi="Cambria Math"/>
                      <w:sz w:val="22"/>
                      <w:szCs w:val="22"/>
                    </w:rPr>
                    <m:t>z</m:t>
                  </m:r>
                </m:e>
                <m:sub>
                  <m:r>
                    <m:rPr>
                      <m:sty m:val="b"/>
                    </m:rPr>
                    <w:rPr>
                      <w:rFonts w:ascii="Cambria Math" w:hAnsi="Cambria Math"/>
                      <w:sz w:val="22"/>
                      <w:szCs w:val="22"/>
                    </w:rPr>
                    <m:t>12</m:t>
                  </m:r>
                </m:sub>
              </m:sSub>
              <m:r>
                <m:rPr>
                  <m:sty m:val="b"/>
                </m:rPr>
                <w:rPr>
                  <w:rFonts w:ascii="Cambria Math" w:hAnsi="Cambria Math"/>
                  <w:sz w:val="22"/>
                  <w:szCs w:val="22"/>
                </w:rPr>
                <m:t xml:space="preserve">. </m:t>
              </m:r>
            </m:oMath>
            <w:r w:rsidR="007E0D83" w:rsidRPr="00D22EA4">
              <w:rPr>
                <w:b/>
                <w:bCs/>
                <w:sz w:val="22"/>
                <w:szCs w:val="22"/>
              </w:rPr>
              <w:t xml:space="preserve">  </w:t>
            </w:r>
          </w:p>
        </w:tc>
      </w:tr>
    </w:tbl>
    <w:bookmarkEnd w:id="10"/>
    <w:bookmarkEnd w:id="11"/>
    <w:p w14:paraId="2827D1F9" w14:textId="0E513565" w:rsidR="00035FC3" w:rsidRDefault="00C75E59" w:rsidP="006659DD">
      <w:pPr>
        <w:spacing w:before="240"/>
        <w:jc w:val="both"/>
        <w:rPr>
          <w:sz w:val="22"/>
          <w:szCs w:val="22"/>
        </w:rPr>
      </w:pPr>
      <w:r>
        <w:rPr>
          <w:sz w:val="22"/>
          <w:szCs w:val="22"/>
        </w:rPr>
        <w:t xml:space="preserve">On top of the ARP information of an ARP used for SL PRS reception, the ARP information used for SL PRS transmission </w:t>
      </w:r>
      <w:r w:rsidR="005E4F64">
        <w:rPr>
          <w:sz w:val="22"/>
          <w:szCs w:val="22"/>
        </w:rPr>
        <w:t xml:space="preserve">is also </w:t>
      </w:r>
      <w:r w:rsidR="00E064D3">
        <w:rPr>
          <w:sz w:val="22"/>
          <w:szCs w:val="22"/>
        </w:rPr>
        <w:t>affecting to the positioning performance.</w:t>
      </w:r>
      <w:r w:rsidR="00CB4994">
        <w:rPr>
          <w:sz w:val="22"/>
          <w:szCs w:val="22"/>
        </w:rPr>
        <w:t xml:space="preserve"> </w:t>
      </w:r>
      <w:r w:rsidR="00983952">
        <w:rPr>
          <w:sz w:val="22"/>
          <w:szCs w:val="22"/>
        </w:rPr>
        <w:t>T</w:t>
      </w:r>
      <w:r w:rsidR="00187A4D">
        <w:rPr>
          <w:sz w:val="22"/>
          <w:szCs w:val="22"/>
        </w:rPr>
        <w:t>he signal</w:t>
      </w:r>
      <w:r w:rsidR="00CB4994">
        <w:rPr>
          <w:sz w:val="22"/>
          <w:szCs w:val="22"/>
        </w:rPr>
        <w:t xml:space="preserve"> propagation time</w:t>
      </w:r>
      <w:r w:rsidR="00187A4D">
        <w:rPr>
          <w:sz w:val="22"/>
          <w:szCs w:val="22"/>
        </w:rPr>
        <w:t xml:space="preserve"> or angle measurement</w:t>
      </w:r>
      <w:r w:rsidR="00CB4994">
        <w:rPr>
          <w:sz w:val="22"/>
          <w:szCs w:val="22"/>
        </w:rPr>
        <w:t xml:space="preserve"> </w:t>
      </w:r>
      <w:r w:rsidR="00CE7634">
        <w:rPr>
          <w:sz w:val="22"/>
          <w:szCs w:val="22"/>
        </w:rPr>
        <w:t>for SL PRSs transmitted from</w:t>
      </w:r>
      <w:r w:rsidR="00187A4D">
        <w:rPr>
          <w:sz w:val="22"/>
          <w:szCs w:val="22"/>
        </w:rPr>
        <w:t xml:space="preserve"> different ARPs </w:t>
      </w:r>
      <w:r w:rsidR="00CE7634">
        <w:rPr>
          <w:sz w:val="22"/>
          <w:szCs w:val="22"/>
        </w:rPr>
        <w:t xml:space="preserve">is </w:t>
      </w:r>
      <w:r w:rsidR="00983952">
        <w:rPr>
          <w:sz w:val="22"/>
          <w:szCs w:val="22"/>
        </w:rPr>
        <w:t xml:space="preserve">different. For example, </w:t>
      </w:r>
      <w:r w:rsidR="00781F40">
        <w:rPr>
          <w:sz w:val="22"/>
          <w:szCs w:val="22"/>
        </w:rPr>
        <w:t>i</w:t>
      </w:r>
      <w:r w:rsidR="00900E85">
        <w:rPr>
          <w:sz w:val="22"/>
          <w:szCs w:val="22"/>
        </w:rPr>
        <w:t>f a target UE transmits two SL PRSs via two different ARPs</w:t>
      </w:r>
      <w:r w:rsidR="00992BA0">
        <w:rPr>
          <w:sz w:val="22"/>
          <w:szCs w:val="22"/>
        </w:rPr>
        <w:t xml:space="preserve"> and the anchor UEs perform </w:t>
      </w:r>
      <w:r w:rsidR="00EE13A6">
        <w:rPr>
          <w:sz w:val="22"/>
          <w:szCs w:val="22"/>
        </w:rPr>
        <w:t xml:space="preserve">SL-RTOA </w:t>
      </w:r>
      <w:r w:rsidR="00992BA0">
        <w:rPr>
          <w:sz w:val="22"/>
          <w:szCs w:val="22"/>
        </w:rPr>
        <w:t xml:space="preserve">measurement for the transmitted SL PRSs, </w:t>
      </w:r>
      <w:r w:rsidR="00EE13A6">
        <w:rPr>
          <w:sz w:val="22"/>
          <w:szCs w:val="22"/>
        </w:rPr>
        <w:t>the SL-RTOA measurements</w:t>
      </w:r>
      <w:r w:rsidR="002F062C">
        <w:rPr>
          <w:sz w:val="22"/>
          <w:szCs w:val="22"/>
        </w:rPr>
        <w:t xml:space="preserve"> may be different. The anchor UEs may report RTOA measurement and the associated SL PRS Resource ID</w:t>
      </w:r>
      <w:r w:rsidR="007477E5">
        <w:rPr>
          <w:sz w:val="22"/>
          <w:szCs w:val="22"/>
        </w:rPr>
        <w:t xml:space="preserve">, but the LMF still needs to know </w:t>
      </w:r>
      <w:r w:rsidR="00025D1E">
        <w:rPr>
          <w:sz w:val="22"/>
          <w:szCs w:val="22"/>
        </w:rPr>
        <w:t xml:space="preserve">the ARP ID associated with the SL PRS resource. </w:t>
      </w:r>
      <w:r w:rsidR="00C91576">
        <w:rPr>
          <w:sz w:val="22"/>
          <w:szCs w:val="22"/>
        </w:rPr>
        <w:t xml:space="preserve">Thus, similar to the ARP ID used for SL PRS reception, </w:t>
      </w:r>
      <w:r w:rsidR="004417CC">
        <w:rPr>
          <w:sz w:val="22"/>
          <w:szCs w:val="22"/>
        </w:rPr>
        <w:t>the ARP ID used for SL PRS transmission should be reported.</w:t>
      </w:r>
    </w:p>
    <w:p w14:paraId="25997B97" w14:textId="000F00BE" w:rsidR="009B61E6" w:rsidRDefault="009B61E6" w:rsidP="006659DD">
      <w:pPr>
        <w:spacing w:before="240"/>
        <w:jc w:val="both"/>
        <w:rPr>
          <w:sz w:val="22"/>
          <w:szCs w:val="22"/>
        </w:rPr>
      </w:pPr>
      <w:bookmarkStart w:id="12" w:name="Proposal53799"/>
      <w:bookmarkStart w:id="13" w:name="Proposal46311"/>
      <w:r w:rsidRPr="008D51EF">
        <w:rPr>
          <w:b/>
          <w:bCs/>
          <w:sz w:val="22"/>
          <w:szCs w:val="22"/>
        </w:rPr>
        <w:t xml:space="preserve">Proposal </w:t>
      </w:r>
      <w:r w:rsidR="00D07230" w:rsidRPr="04A9A2DA">
        <w:rPr>
          <w:b/>
          <w:bCs/>
        </w:rPr>
        <w:fldChar w:fldCharType="begin"/>
      </w:r>
      <w:r w:rsidR="00D07230" w:rsidRPr="00B91A23">
        <w:rPr>
          <w:b/>
          <w:bCs/>
          <w:lang w:val="en-US"/>
        </w:rPr>
        <w:instrText xml:space="preserve"> SEQ Proposal \* Arabic </w:instrText>
      </w:r>
      <w:r w:rsidR="00D07230" w:rsidRPr="04A9A2DA">
        <w:rPr>
          <w:b/>
          <w:bCs/>
        </w:rPr>
        <w:fldChar w:fldCharType="separate"/>
      </w:r>
      <w:r w:rsidR="00EE0C9F">
        <w:rPr>
          <w:b/>
          <w:bCs/>
          <w:noProof/>
          <w:lang w:val="en-US"/>
        </w:rPr>
        <w:t>2</w:t>
      </w:r>
      <w:r w:rsidR="00D07230" w:rsidRPr="04A9A2DA">
        <w:rPr>
          <w:b/>
          <w:bCs/>
        </w:rPr>
        <w:fldChar w:fldCharType="end"/>
      </w:r>
      <w:r w:rsidRPr="008D51EF">
        <w:rPr>
          <w:b/>
          <w:bCs/>
          <w:sz w:val="22"/>
          <w:szCs w:val="22"/>
        </w:rPr>
        <w:t>:</w:t>
      </w:r>
      <w:r w:rsidRPr="00D22EA4">
        <w:rPr>
          <w:b/>
          <w:bCs/>
          <w:sz w:val="22"/>
          <w:szCs w:val="22"/>
        </w:rPr>
        <w:t xml:space="preserve"> LMF</w:t>
      </w:r>
      <w:r>
        <w:rPr>
          <w:b/>
          <w:sz w:val="22"/>
          <w:szCs w:val="22"/>
        </w:rPr>
        <w:t xml:space="preserve"> </w:t>
      </w:r>
      <w:r w:rsidR="00B857C5">
        <w:rPr>
          <w:b/>
          <w:bCs/>
          <w:sz w:val="22"/>
          <w:szCs w:val="22"/>
        </w:rPr>
        <w:t xml:space="preserve">or a </w:t>
      </w:r>
      <w:r w:rsidR="00990EA6">
        <w:rPr>
          <w:b/>
          <w:bCs/>
          <w:sz w:val="22"/>
          <w:szCs w:val="22"/>
        </w:rPr>
        <w:t>(server-)</w:t>
      </w:r>
      <w:r w:rsidR="00B857C5">
        <w:rPr>
          <w:b/>
          <w:bCs/>
          <w:sz w:val="22"/>
          <w:szCs w:val="22"/>
        </w:rPr>
        <w:t>UE</w:t>
      </w:r>
      <w:r w:rsidRPr="00D22EA4">
        <w:rPr>
          <w:b/>
          <w:bCs/>
          <w:sz w:val="22"/>
          <w:szCs w:val="22"/>
        </w:rPr>
        <w:t xml:space="preserve"> requests </w:t>
      </w:r>
      <w:r w:rsidR="00994316" w:rsidRPr="00D22EA4">
        <w:rPr>
          <w:b/>
          <w:bCs/>
          <w:sz w:val="22"/>
          <w:szCs w:val="22"/>
        </w:rPr>
        <w:t>a SL UE</w:t>
      </w:r>
      <w:r w:rsidRPr="00D22EA4">
        <w:rPr>
          <w:b/>
          <w:bCs/>
          <w:sz w:val="22"/>
          <w:szCs w:val="22"/>
        </w:rPr>
        <w:t xml:space="preserve"> to report ARP ID</w:t>
      </w:r>
      <w:r w:rsidRPr="46653B34">
        <w:rPr>
          <w:b/>
          <w:sz w:val="22"/>
          <w:szCs w:val="22"/>
        </w:rPr>
        <w:t xml:space="preserve"> </w:t>
      </w:r>
      <w:r w:rsidR="009BC214" w:rsidRPr="2FF6B8BB">
        <w:rPr>
          <w:b/>
          <w:bCs/>
          <w:sz w:val="22"/>
          <w:szCs w:val="22"/>
        </w:rPr>
        <w:t>used for</w:t>
      </w:r>
      <w:r w:rsidR="00AE47AC" w:rsidRPr="2FF6B8BB">
        <w:rPr>
          <w:b/>
          <w:bCs/>
          <w:sz w:val="22"/>
          <w:szCs w:val="22"/>
        </w:rPr>
        <w:t xml:space="preserve"> </w:t>
      </w:r>
      <w:r w:rsidR="00AE47AC" w:rsidRPr="4FCCCE89">
        <w:rPr>
          <w:b/>
          <w:bCs/>
          <w:sz w:val="22"/>
          <w:szCs w:val="22"/>
        </w:rPr>
        <w:t>a</w:t>
      </w:r>
      <w:r w:rsidR="00AE47AC" w:rsidRPr="00D22EA4">
        <w:rPr>
          <w:b/>
          <w:bCs/>
          <w:sz w:val="22"/>
          <w:szCs w:val="22"/>
        </w:rPr>
        <w:t xml:space="preserve"> SL PRS resource</w:t>
      </w:r>
      <w:r w:rsidR="00AE47AC">
        <w:rPr>
          <w:b/>
          <w:sz w:val="22"/>
          <w:szCs w:val="22"/>
        </w:rPr>
        <w:t xml:space="preserve"> </w:t>
      </w:r>
      <w:r w:rsidR="004E50B0">
        <w:rPr>
          <w:b/>
          <w:sz w:val="22"/>
          <w:szCs w:val="22"/>
        </w:rPr>
        <w:t xml:space="preserve">of </w:t>
      </w:r>
      <w:r w:rsidR="00E434C3">
        <w:rPr>
          <w:b/>
          <w:sz w:val="22"/>
          <w:szCs w:val="22"/>
        </w:rPr>
        <w:t>a</w:t>
      </w:r>
      <w:r w:rsidR="00244C92">
        <w:rPr>
          <w:b/>
          <w:sz w:val="22"/>
          <w:szCs w:val="22"/>
        </w:rPr>
        <w:t xml:space="preserve"> SL </w:t>
      </w:r>
      <w:r w:rsidR="00E434C3">
        <w:rPr>
          <w:b/>
          <w:sz w:val="22"/>
          <w:szCs w:val="22"/>
        </w:rPr>
        <w:t>PRS transmission</w:t>
      </w:r>
      <w:r w:rsidRPr="00D22EA4">
        <w:rPr>
          <w:b/>
          <w:bCs/>
          <w:sz w:val="22"/>
          <w:szCs w:val="22"/>
        </w:rPr>
        <w:t>.</w:t>
      </w:r>
      <w:r>
        <w:rPr>
          <w:sz w:val="22"/>
          <w:szCs w:val="22"/>
        </w:rPr>
        <w:t xml:space="preserve"> </w:t>
      </w:r>
    </w:p>
    <w:bookmarkEnd w:id="13"/>
    <w:p w14:paraId="29AD3C2D" w14:textId="2029F0DC" w:rsidR="007B5D60" w:rsidRDefault="00AC69E7" w:rsidP="00D672F1">
      <w:pPr>
        <w:spacing w:before="240"/>
        <w:jc w:val="both"/>
        <w:rPr>
          <w:sz w:val="22"/>
          <w:szCs w:val="22"/>
          <w:lang w:val="en-US"/>
        </w:rPr>
      </w:pPr>
      <w:r>
        <w:rPr>
          <w:sz w:val="22"/>
          <w:szCs w:val="22"/>
          <w:lang w:val="en-US"/>
        </w:rPr>
        <w:t>Apart from ARP ID</w:t>
      </w:r>
      <w:r w:rsidR="00B76C6A">
        <w:rPr>
          <w:sz w:val="22"/>
          <w:szCs w:val="22"/>
          <w:lang w:val="en-US"/>
        </w:rPr>
        <w:t>,</w:t>
      </w:r>
      <w:r>
        <w:rPr>
          <w:sz w:val="22"/>
          <w:szCs w:val="22"/>
          <w:lang w:val="en-US"/>
        </w:rPr>
        <w:t xml:space="preserve"> </w:t>
      </w:r>
      <w:r w:rsidR="0035516A">
        <w:rPr>
          <w:sz w:val="22"/>
          <w:szCs w:val="22"/>
          <w:lang w:val="en-US"/>
        </w:rPr>
        <w:t>the identification information</w:t>
      </w:r>
      <w:r w:rsidR="002D08BC">
        <w:rPr>
          <w:sz w:val="22"/>
          <w:szCs w:val="22"/>
          <w:lang w:val="en-US"/>
        </w:rPr>
        <w:t xml:space="preserve"> such as SL PRS resource ID, UE IDs,</w:t>
      </w:r>
      <w:r w:rsidR="008D7170">
        <w:rPr>
          <w:sz w:val="22"/>
          <w:szCs w:val="22"/>
          <w:lang w:val="en-US"/>
        </w:rPr>
        <w:t xml:space="preserve"> associated with SL PRS measurement</w:t>
      </w:r>
      <w:r w:rsidR="002D08BC">
        <w:rPr>
          <w:sz w:val="22"/>
          <w:szCs w:val="22"/>
          <w:lang w:val="en-US"/>
        </w:rPr>
        <w:t xml:space="preserve"> are being discussed in RAN1</w:t>
      </w:r>
      <w:r w:rsidR="002A0750">
        <w:rPr>
          <w:sz w:val="22"/>
          <w:szCs w:val="22"/>
          <w:lang w:val="en-US"/>
        </w:rPr>
        <w:t>.</w:t>
      </w:r>
      <w:r w:rsidR="00B76C6A">
        <w:rPr>
          <w:sz w:val="22"/>
          <w:szCs w:val="22"/>
          <w:lang w:val="en-US"/>
        </w:rPr>
        <w:t xml:space="preserve"> </w:t>
      </w:r>
      <w:r w:rsidR="00C021CD">
        <w:rPr>
          <w:sz w:val="22"/>
          <w:szCs w:val="22"/>
          <w:lang w:val="en-US"/>
        </w:rPr>
        <w:t>The following</w:t>
      </w:r>
      <w:r w:rsidR="002A0750">
        <w:rPr>
          <w:sz w:val="22"/>
          <w:szCs w:val="22"/>
          <w:lang w:val="en-US"/>
        </w:rPr>
        <w:t xml:space="preserve"> is</w:t>
      </w:r>
      <w:r w:rsidR="002E683B">
        <w:rPr>
          <w:sz w:val="22"/>
          <w:szCs w:val="22"/>
          <w:lang w:val="en-US"/>
        </w:rPr>
        <w:t xml:space="preserve"> a related agreeme</w:t>
      </w:r>
      <w:r w:rsidR="007B5D60">
        <w:rPr>
          <w:sz w:val="22"/>
          <w:szCs w:val="22"/>
          <w:lang w:val="en-US"/>
        </w:rPr>
        <w:t>nt from RAN1#112</w:t>
      </w:r>
      <w:r w:rsidR="00C021CD">
        <w:rPr>
          <w:sz w:val="22"/>
          <w:szCs w:val="22"/>
          <w:lang w:val="en-US"/>
        </w:rPr>
        <w:t>:</w:t>
      </w:r>
    </w:p>
    <w:tbl>
      <w:tblPr>
        <w:tblStyle w:val="TableGrid"/>
        <w:tblW w:w="0" w:type="auto"/>
        <w:tblLook w:val="04A0" w:firstRow="1" w:lastRow="0" w:firstColumn="1" w:lastColumn="0" w:noHBand="0" w:noVBand="1"/>
      </w:tblPr>
      <w:tblGrid>
        <w:gridCol w:w="9962"/>
      </w:tblGrid>
      <w:tr w:rsidR="007B5D60" w14:paraId="17D3BD9C" w14:textId="77777777" w:rsidTr="007B5D60">
        <w:tc>
          <w:tcPr>
            <w:tcW w:w="9962" w:type="dxa"/>
          </w:tcPr>
          <w:p w14:paraId="5F4C7A5F" w14:textId="77777777" w:rsidR="007B5D60" w:rsidRPr="00072152" w:rsidRDefault="007B5D60" w:rsidP="007B5D60">
            <w:pPr>
              <w:overflowPunct/>
              <w:autoSpaceDE/>
              <w:autoSpaceDN/>
              <w:adjustRightInd/>
              <w:spacing w:after="0"/>
              <w:textAlignment w:val="auto"/>
              <w:rPr>
                <w:rFonts w:ascii="Times" w:eastAsia="Batang" w:hAnsi="Times"/>
                <w:b/>
                <w:szCs w:val="24"/>
                <w:lang w:val="en-US" w:eastAsia="x-none"/>
              </w:rPr>
            </w:pPr>
            <w:r w:rsidRPr="00072152">
              <w:rPr>
                <w:rFonts w:ascii="Times" w:eastAsia="Batang" w:hAnsi="Times"/>
                <w:b/>
                <w:szCs w:val="24"/>
                <w:highlight w:val="green"/>
                <w:lang w:val="en-US" w:eastAsia="x-none"/>
              </w:rPr>
              <w:t>Agreement</w:t>
            </w:r>
          </w:p>
          <w:p w14:paraId="13FF6DE6" w14:textId="77777777" w:rsidR="007B5D60" w:rsidRPr="00072152" w:rsidRDefault="007B5D60" w:rsidP="007B5D60">
            <w:pPr>
              <w:overflowPunct/>
              <w:autoSpaceDE/>
              <w:autoSpaceDN/>
              <w:adjustRightInd/>
              <w:spacing w:after="0"/>
              <w:textAlignment w:val="auto"/>
              <w:rPr>
                <w:rFonts w:ascii="Times" w:eastAsia="DengXian" w:hAnsi="Times"/>
                <w:lang w:val="en-US" w:eastAsia="zh-CN"/>
              </w:rPr>
            </w:pPr>
            <w:r w:rsidRPr="00072152">
              <w:rPr>
                <w:rFonts w:ascii="Times" w:eastAsia="DengXian" w:hAnsi="Times"/>
                <w:lang w:val="en-US" w:eastAsia="zh-CN"/>
              </w:rPr>
              <w:t>Study the following candidates for identification information in sidelink positioning report, considering different measurements and different reporting targets (LMF and UE):</w:t>
            </w:r>
          </w:p>
          <w:p w14:paraId="4927CCCC" w14:textId="77777777" w:rsidR="007B5D60" w:rsidRPr="00072152" w:rsidRDefault="007B5D60" w:rsidP="007B5D60">
            <w:pPr>
              <w:overflowPunct/>
              <w:autoSpaceDE/>
              <w:autoSpaceDN/>
              <w:adjustRightInd/>
              <w:spacing w:after="0" w:line="256" w:lineRule="auto"/>
              <w:ind w:left="720" w:hanging="360"/>
              <w:textAlignment w:val="auto"/>
              <w:rPr>
                <w:rFonts w:ascii="Times" w:eastAsia="DengXian" w:hAnsi="Times"/>
                <w:bCs/>
                <w:szCs w:val="24"/>
                <w:lang w:eastAsia="zh-CN"/>
              </w:rPr>
            </w:pPr>
            <w:r w:rsidRPr="00072152">
              <w:rPr>
                <w:rFonts w:ascii="Symbol" w:eastAsia="DengXian" w:hAnsi="Symbol"/>
                <w:bCs/>
                <w:szCs w:val="24"/>
                <w:lang w:val="en-US" w:eastAsia="zh-CN"/>
              </w:rPr>
              <w:t></w:t>
            </w:r>
            <w:r w:rsidRPr="00072152">
              <w:rPr>
                <w:rFonts w:ascii="Symbol" w:eastAsia="DengXian" w:hAnsi="Symbol"/>
                <w:bCs/>
                <w:szCs w:val="24"/>
                <w:lang w:val="en-US" w:eastAsia="zh-CN"/>
              </w:rPr>
              <w:tab/>
            </w:r>
            <w:r w:rsidRPr="00072152">
              <w:rPr>
                <w:rFonts w:ascii="Times" w:eastAsia="DengXian" w:hAnsi="Times"/>
                <w:bCs/>
                <w:szCs w:val="24"/>
                <w:lang w:eastAsia="zh-CN"/>
              </w:rPr>
              <w:t>SL-PRS resource ID/SL-PRS resource set ID if multiple resources/resource sets are configured to a UE</w:t>
            </w:r>
          </w:p>
          <w:p w14:paraId="16E88973" w14:textId="77777777" w:rsidR="007B5D60" w:rsidRPr="00072152" w:rsidRDefault="007B5D60" w:rsidP="007B5D60">
            <w:pPr>
              <w:overflowPunct/>
              <w:autoSpaceDE/>
              <w:autoSpaceDN/>
              <w:adjustRightInd/>
              <w:spacing w:after="0" w:line="256" w:lineRule="auto"/>
              <w:ind w:left="1440" w:hanging="360"/>
              <w:textAlignment w:val="auto"/>
              <w:rPr>
                <w:rFonts w:ascii="Times" w:eastAsia="DengXian" w:hAnsi="Times"/>
                <w:bCs/>
                <w:szCs w:val="24"/>
                <w:lang w:eastAsia="zh-CN"/>
              </w:rPr>
            </w:pPr>
            <w:r w:rsidRPr="00072152">
              <w:rPr>
                <w:rFonts w:ascii="Courier New" w:eastAsia="DengXian" w:hAnsi="Courier New" w:cs="Courier New"/>
                <w:bCs/>
                <w:szCs w:val="24"/>
                <w:lang w:eastAsia="zh-CN"/>
              </w:rPr>
              <w:t>o</w:t>
            </w:r>
            <w:r w:rsidRPr="00072152">
              <w:rPr>
                <w:rFonts w:ascii="Courier New" w:eastAsia="DengXian" w:hAnsi="Courier New" w:cs="Courier New"/>
                <w:bCs/>
                <w:szCs w:val="24"/>
                <w:lang w:eastAsia="zh-CN"/>
              </w:rPr>
              <w:tab/>
            </w:r>
            <w:r w:rsidRPr="00072152">
              <w:rPr>
                <w:rFonts w:ascii="Times" w:eastAsia="DengXian" w:hAnsi="Times"/>
                <w:bCs/>
                <w:szCs w:val="24"/>
                <w:lang w:eastAsia="zh-CN"/>
              </w:rPr>
              <w:t>FFS: whether SL-PRS resource set is supported</w:t>
            </w:r>
          </w:p>
          <w:p w14:paraId="71EDC45C" w14:textId="77777777" w:rsidR="007B5D60" w:rsidRPr="00072152" w:rsidRDefault="007B5D60" w:rsidP="007B5D60">
            <w:pPr>
              <w:overflowPunct/>
              <w:autoSpaceDE/>
              <w:autoSpaceDN/>
              <w:adjustRightInd/>
              <w:spacing w:after="0" w:line="256" w:lineRule="auto"/>
              <w:ind w:left="720" w:hanging="360"/>
              <w:textAlignment w:val="auto"/>
              <w:rPr>
                <w:rFonts w:ascii="Times" w:eastAsia="DengXian" w:hAnsi="Times"/>
                <w:bCs/>
                <w:szCs w:val="24"/>
                <w:lang w:eastAsia="zh-CN"/>
              </w:rPr>
            </w:pPr>
            <w:r w:rsidRPr="00072152">
              <w:rPr>
                <w:rFonts w:ascii="Symbol" w:eastAsia="DengXian" w:hAnsi="Symbol"/>
                <w:bCs/>
                <w:szCs w:val="24"/>
                <w:lang w:val="en-US" w:eastAsia="zh-CN"/>
              </w:rPr>
              <w:t></w:t>
            </w:r>
            <w:r w:rsidRPr="00072152">
              <w:rPr>
                <w:rFonts w:ascii="Symbol" w:eastAsia="DengXian" w:hAnsi="Symbol"/>
                <w:bCs/>
                <w:szCs w:val="24"/>
                <w:lang w:val="en-US" w:eastAsia="zh-CN"/>
              </w:rPr>
              <w:tab/>
            </w:r>
            <w:r w:rsidRPr="00072152">
              <w:rPr>
                <w:rFonts w:ascii="Times" w:eastAsia="DengXian" w:hAnsi="Times"/>
                <w:bCs/>
                <w:szCs w:val="24"/>
                <w:lang w:eastAsia="zh-CN"/>
              </w:rPr>
              <w:t>Source ID and/or destination ID</w:t>
            </w:r>
          </w:p>
          <w:p w14:paraId="566C67B7" w14:textId="4AEE8709" w:rsidR="007B5D60" w:rsidRPr="00D22EA4" w:rsidRDefault="007B5D60" w:rsidP="00D22EA4">
            <w:pPr>
              <w:overflowPunct/>
              <w:autoSpaceDE/>
              <w:autoSpaceDN/>
              <w:adjustRightInd/>
              <w:spacing w:after="0" w:line="256" w:lineRule="auto"/>
              <w:ind w:left="720" w:hanging="360"/>
              <w:textAlignment w:val="auto"/>
              <w:rPr>
                <w:rFonts w:ascii="Times" w:eastAsia="DengXian" w:hAnsi="Times"/>
                <w:bCs/>
                <w:szCs w:val="24"/>
                <w:lang w:eastAsia="zh-CN"/>
              </w:rPr>
            </w:pPr>
            <w:r w:rsidRPr="00072152">
              <w:rPr>
                <w:rFonts w:ascii="Symbol" w:eastAsia="DengXian" w:hAnsi="Symbol"/>
                <w:bCs/>
                <w:szCs w:val="24"/>
                <w:lang w:val="en-US" w:eastAsia="zh-CN"/>
              </w:rPr>
              <w:t></w:t>
            </w:r>
            <w:r w:rsidRPr="00072152">
              <w:rPr>
                <w:rFonts w:ascii="Symbol" w:eastAsia="DengXian" w:hAnsi="Symbol"/>
                <w:bCs/>
                <w:szCs w:val="24"/>
                <w:lang w:val="en-US" w:eastAsia="zh-CN"/>
              </w:rPr>
              <w:tab/>
            </w:r>
            <w:r w:rsidRPr="00072152">
              <w:rPr>
                <w:rFonts w:ascii="Times" w:eastAsia="DengXian" w:hAnsi="Times"/>
                <w:bCs/>
                <w:szCs w:val="24"/>
                <w:lang w:eastAsia="zh-CN"/>
              </w:rPr>
              <w:t>Other identification information not precluded</w:t>
            </w:r>
          </w:p>
        </w:tc>
      </w:tr>
    </w:tbl>
    <w:p w14:paraId="5D802129" w14:textId="3480BAE2" w:rsidR="00D672F1" w:rsidRDefault="00D94D8D" w:rsidP="00D672F1">
      <w:pPr>
        <w:spacing w:before="240"/>
        <w:jc w:val="both"/>
        <w:rPr>
          <w:sz w:val="22"/>
          <w:szCs w:val="22"/>
          <w:lang w:val="en-US"/>
        </w:rPr>
      </w:pPr>
      <w:r>
        <w:rPr>
          <w:sz w:val="22"/>
          <w:szCs w:val="22"/>
          <w:lang w:val="en-US"/>
        </w:rPr>
        <w:t xml:space="preserve">And </w:t>
      </w:r>
      <w:r w:rsidR="00C021CD">
        <w:rPr>
          <w:sz w:val="22"/>
          <w:szCs w:val="22"/>
          <w:lang w:val="en-US"/>
        </w:rPr>
        <w:t xml:space="preserve">below is </w:t>
      </w:r>
      <w:r w:rsidR="002A0750">
        <w:rPr>
          <w:sz w:val="22"/>
          <w:szCs w:val="22"/>
          <w:lang w:val="en-US"/>
        </w:rPr>
        <w:t xml:space="preserve">a related </w:t>
      </w:r>
      <w:r w:rsidR="00D672F1">
        <w:rPr>
          <w:sz w:val="22"/>
          <w:szCs w:val="22"/>
          <w:lang w:val="en-US"/>
        </w:rPr>
        <w:t>FL propos</w:t>
      </w:r>
      <w:r w:rsidR="007D7821">
        <w:rPr>
          <w:sz w:val="22"/>
          <w:szCs w:val="22"/>
          <w:lang w:val="en-US"/>
        </w:rPr>
        <w:t>al from</w:t>
      </w:r>
      <w:r w:rsidR="00D672F1">
        <w:rPr>
          <w:sz w:val="22"/>
          <w:szCs w:val="22"/>
          <w:lang w:val="en-US"/>
        </w:rPr>
        <w:t xml:space="preserve"> RAN1#113</w:t>
      </w:r>
      <w:r w:rsidR="003C3911">
        <w:rPr>
          <w:sz w:val="22"/>
          <w:szCs w:val="22"/>
          <w:lang w:val="en-US"/>
        </w:rPr>
        <w:t xml:space="preserve"> </w:t>
      </w:r>
      <w:r w:rsidR="003C3911">
        <w:rPr>
          <w:sz w:val="22"/>
          <w:szCs w:val="22"/>
          <w:lang w:val="en-US"/>
        </w:rPr>
        <w:fldChar w:fldCharType="begin"/>
      </w:r>
      <w:r w:rsidR="003C3911">
        <w:rPr>
          <w:sz w:val="22"/>
          <w:szCs w:val="22"/>
          <w:lang w:val="en-US"/>
        </w:rPr>
        <w:instrText xml:space="preserve"> REF _Ref142645163 \r \h </w:instrText>
      </w:r>
      <w:r w:rsidR="003C3911">
        <w:rPr>
          <w:sz w:val="22"/>
          <w:szCs w:val="22"/>
          <w:lang w:val="en-US"/>
        </w:rPr>
      </w:r>
      <w:r w:rsidR="003C3911">
        <w:rPr>
          <w:sz w:val="22"/>
          <w:szCs w:val="22"/>
          <w:lang w:val="en-US"/>
        </w:rPr>
        <w:fldChar w:fldCharType="separate"/>
      </w:r>
      <w:r w:rsidR="00EE0C9F">
        <w:rPr>
          <w:sz w:val="22"/>
          <w:szCs w:val="22"/>
          <w:lang w:val="en-US"/>
        </w:rPr>
        <w:t>0</w:t>
      </w:r>
      <w:r w:rsidR="003C3911">
        <w:rPr>
          <w:sz w:val="22"/>
          <w:szCs w:val="22"/>
          <w:lang w:val="en-US"/>
        </w:rPr>
        <w:fldChar w:fldCharType="end"/>
      </w:r>
      <w:r w:rsidR="00D672F1">
        <w:rPr>
          <w:sz w:val="22"/>
          <w:szCs w:val="22"/>
          <w:lang w:val="en-US"/>
        </w:rPr>
        <w:t>.</w:t>
      </w:r>
    </w:p>
    <w:tbl>
      <w:tblPr>
        <w:tblStyle w:val="TableGrid"/>
        <w:tblW w:w="0" w:type="auto"/>
        <w:tblLook w:val="04A0" w:firstRow="1" w:lastRow="0" w:firstColumn="1" w:lastColumn="0" w:noHBand="0" w:noVBand="1"/>
      </w:tblPr>
      <w:tblGrid>
        <w:gridCol w:w="9962"/>
      </w:tblGrid>
      <w:tr w:rsidR="00D672F1" w14:paraId="134961EF" w14:textId="77777777" w:rsidTr="00D22EA4">
        <w:trPr>
          <w:trHeight w:val="1849"/>
        </w:trPr>
        <w:tc>
          <w:tcPr>
            <w:tcW w:w="9962" w:type="dxa"/>
          </w:tcPr>
          <w:p w14:paraId="1784FDD6" w14:textId="77777777" w:rsidR="00D672F1" w:rsidRPr="00BE7417" w:rsidRDefault="00D672F1" w:rsidP="00F718F3">
            <w:pPr>
              <w:overflowPunct/>
              <w:autoSpaceDE/>
              <w:autoSpaceDN/>
              <w:adjustRightInd/>
              <w:spacing w:after="0"/>
              <w:textAlignment w:val="auto"/>
              <w:outlineLvl w:val="3"/>
              <w:rPr>
                <w:rFonts w:eastAsia="DengXian"/>
                <w:b/>
                <w:szCs w:val="24"/>
                <w:highlight w:val="yellow"/>
                <w:lang w:val="en-US"/>
              </w:rPr>
            </w:pPr>
            <w:r w:rsidRPr="00BE7417">
              <w:rPr>
                <w:rFonts w:eastAsia="DengXian"/>
                <w:b/>
                <w:szCs w:val="24"/>
                <w:highlight w:val="yellow"/>
                <w:lang w:val="en-US"/>
              </w:rPr>
              <w:t>[ROUND1][High] FL proposal 4.2.1</w:t>
            </w:r>
            <w:r w:rsidRPr="00BE7417">
              <w:rPr>
                <w:rFonts w:eastAsia="Times New Roman"/>
                <w:b/>
                <w:szCs w:val="24"/>
                <w:highlight w:val="yellow"/>
              </w:rPr>
              <w:t>-v1</w:t>
            </w:r>
            <w:r w:rsidRPr="00BE7417">
              <w:rPr>
                <w:rFonts w:eastAsia="DengXian"/>
                <w:b/>
                <w:szCs w:val="24"/>
                <w:highlight w:val="yellow"/>
                <w:lang w:val="en-US"/>
              </w:rPr>
              <w:t>:</w:t>
            </w:r>
          </w:p>
          <w:p w14:paraId="640AA959" w14:textId="77777777" w:rsidR="00D672F1" w:rsidRPr="00BE7417" w:rsidRDefault="00D672F1" w:rsidP="00F718F3">
            <w:pPr>
              <w:overflowPunct/>
              <w:autoSpaceDE/>
              <w:autoSpaceDN/>
              <w:adjustRightInd/>
              <w:spacing w:after="0"/>
              <w:textAlignment w:val="auto"/>
              <w:rPr>
                <w:rFonts w:eastAsia="DengXian"/>
                <w:b/>
                <w:lang w:val="en-US" w:eastAsia="zh-CN"/>
              </w:rPr>
            </w:pPr>
            <w:r w:rsidRPr="00BE7417">
              <w:rPr>
                <w:rFonts w:eastAsia="DengXian"/>
                <w:b/>
                <w:lang w:val="en-US" w:eastAsia="zh-CN"/>
              </w:rPr>
              <w:t xml:space="preserve">Support to at least include the following identification information in sidelink positioning </w:t>
            </w:r>
            <w:proofErr w:type="gramStart"/>
            <w:r w:rsidRPr="00BE7417">
              <w:rPr>
                <w:rFonts w:eastAsia="DengXian"/>
                <w:b/>
                <w:lang w:val="en-US" w:eastAsia="zh-CN"/>
              </w:rPr>
              <w:t>report</w:t>
            </w:r>
            <w:proofErr w:type="gramEnd"/>
          </w:p>
          <w:p w14:paraId="080F946D" w14:textId="77777777" w:rsidR="00D672F1" w:rsidRPr="00BE7417" w:rsidRDefault="00D672F1" w:rsidP="00F718F3">
            <w:pPr>
              <w:overflowPunct/>
              <w:autoSpaceDE/>
              <w:autoSpaceDN/>
              <w:adjustRightInd/>
              <w:spacing w:after="160" w:line="259" w:lineRule="auto"/>
              <w:ind w:left="720" w:hanging="360"/>
              <w:contextualSpacing/>
              <w:textAlignment w:val="auto"/>
              <w:rPr>
                <w:b/>
                <w:bCs/>
                <w:szCs w:val="24"/>
                <w:lang w:eastAsia="zh-CN"/>
              </w:rPr>
            </w:pPr>
            <w:r w:rsidRPr="00BE7417">
              <w:rPr>
                <w:rFonts w:ascii="Symbol" w:hAnsi="Symbol"/>
                <w:bCs/>
                <w:szCs w:val="24"/>
                <w:lang w:val="en-US" w:eastAsia="zh-CN"/>
              </w:rPr>
              <w:t></w:t>
            </w:r>
            <w:r w:rsidRPr="00BE7417">
              <w:rPr>
                <w:rFonts w:ascii="Symbol" w:hAnsi="Symbol"/>
                <w:bCs/>
                <w:szCs w:val="24"/>
                <w:lang w:val="en-US" w:eastAsia="zh-CN"/>
              </w:rPr>
              <w:tab/>
            </w:r>
            <w:r w:rsidRPr="00BE7417">
              <w:rPr>
                <w:b/>
                <w:bCs/>
                <w:szCs w:val="24"/>
                <w:lang w:eastAsia="zh-CN"/>
              </w:rPr>
              <w:t xml:space="preserve">SL PRS resource ID at least for the report to a UE   </w:t>
            </w:r>
          </w:p>
          <w:p w14:paraId="58BDCBF3" w14:textId="77777777" w:rsidR="00D672F1" w:rsidRPr="00BE7417" w:rsidRDefault="00D672F1" w:rsidP="00F718F3">
            <w:pPr>
              <w:overflowPunct/>
              <w:autoSpaceDE/>
              <w:autoSpaceDN/>
              <w:adjustRightInd/>
              <w:spacing w:after="160" w:line="259" w:lineRule="auto"/>
              <w:ind w:left="720" w:hanging="360"/>
              <w:contextualSpacing/>
              <w:textAlignment w:val="auto"/>
              <w:rPr>
                <w:b/>
                <w:bCs/>
                <w:szCs w:val="24"/>
                <w:lang w:eastAsia="zh-CN"/>
              </w:rPr>
            </w:pPr>
            <w:r w:rsidRPr="00BE7417">
              <w:rPr>
                <w:rFonts w:ascii="Symbol" w:hAnsi="Symbol"/>
                <w:bCs/>
                <w:szCs w:val="24"/>
                <w:lang w:val="en-US" w:eastAsia="zh-CN"/>
              </w:rPr>
              <w:t></w:t>
            </w:r>
            <w:r w:rsidRPr="00BE7417">
              <w:rPr>
                <w:rFonts w:ascii="Symbol" w:hAnsi="Symbol"/>
                <w:bCs/>
                <w:szCs w:val="24"/>
                <w:lang w:val="en-US" w:eastAsia="zh-CN"/>
              </w:rPr>
              <w:tab/>
            </w:r>
            <w:r w:rsidRPr="00BE7417">
              <w:rPr>
                <w:b/>
                <w:bCs/>
                <w:szCs w:val="24"/>
                <w:lang w:eastAsia="zh-CN"/>
              </w:rPr>
              <w:t>UE ID(s)</w:t>
            </w:r>
          </w:p>
          <w:p w14:paraId="04460585" w14:textId="77777777" w:rsidR="00D672F1" w:rsidRPr="00BE7417" w:rsidRDefault="00D672F1" w:rsidP="00F718F3">
            <w:pPr>
              <w:overflowPunct/>
              <w:autoSpaceDE/>
              <w:autoSpaceDN/>
              <w:adjustRightInd/>
              <w:spacing w:after="160" w:line="259" w:lineRule="auto"/>
              <w:ind w:left="1440" w:hanging="360"/>
              <w:contextualSpacing/>
              <w:textAlignment w:val="auto"/>
              <w:rPr>
                <w:b/>
                <w:bCs/>
                <w:szCs w:val="24"/>
                <w:lang w:eastAsia="zh-CN"/>
              </w:rPr>
            </w:pPr>
            <w:r w:rsidRPr="00BE7417">
              <w:rPr>
                <w:rFonts w:ascii="Courier New" w:hAnsi="Courier New" w:cs="Courier New"/>
                <w:bCs/>
                <w:szCs w:val="24"/>
                <w:lang w:eastAsia="zh-CN"/>
              </w:rPr>
              <w:t>o</w:t>
            </w:r>
            <w:r w:rsidRPr="00BE7417">
              <w:rPr>
                <w:rFonts w:ascii="Courier New" w:hAnsi="Courier New" w:cs="Courier New"/>
                <w:bCs/>
                <w:szCs w:val="24"/>
                <w:lang w:eastAsia="zh-CN"/>
              </w:rPr>
              <w:tab/>
            </w:r>
            <w:r w:rsidRPr="00BE7417">
              <w:rPr>
                <w:b/>
                <w:bCs/>
                <w:szCs w:val="24"/>
                <w:lang w:eastAsia="zh-CN"/>
              </w:rPr>
              <w:t xml:space="preserve">RAN1 to further discuss which UE ID is used, e.g., SL-PRS transmission or </w:t>
            </w:r>
            <w:proofErr w:type="spellStart"/>
            <w:r w:rsidRPr="00BE7417">
              <w:rPr>
                <w:b/>
                <w:bCs/>
                <w:szCs w:val="24"/>
                <w:lang w:eastAsia="zh-CN"/>
              </w:rPr>
              <w:t>measumrent</w:t>
            </w:r>
            <w:proofErr w:type="spellEnd"/>
            <w:r w:rsidRPr="00BE7417">
              <w:rPr>
                <w:b/>
                <w:bCs/>
                <w:szCs w:val="24"/>
                <w:lang w:eastAsia="zh-CN"/>
              </w:rPr>
              <w:t xml:space="preserve"> UE ID, anchor UE or target UE ID</w:t>
            </w:r>
          </w:p>
          <w:p w14:paraId="0D4E636F" w14:textId="77777777" w:rsidR="00D672F1" w:rsidRPr="00C55387" w:rsidRDefault="00D672F1" w:rsidP="00F718F3">
            <w:pPr>
              <w:overflowPunct/>
              <w:autoSpaceDE/>
              <w:autoSpaceDN/>
              <w:adjustRightInd/>
              <w:spacing w:after="0"/>
              <w:ind w:left="313"/>
              <w:jc w:val="both"/>
              <w:textAlignment w:val="auto"/>
              <w:rPr>
                <w:rFonts w:ascii="DengXian" w:eastAsia="DengXian" w:hAnsi="DengXian" w:cs="Calibri"/>
                <w:sz w:val="21"/>
                <w:szCs w:val="21"/>
                <w:lang w:val="en-US" w:eastAsia="de-DE"/>
              </w:rPr>
            </w:pPr>
            <w:r w:rsidRPr="00BE7417">
              <w:rPr>
                <w:rFonts w:ascii="Symbol" w:hAnsi="Symbol"/>
                <w:bCs/>
                <w:szCs w:val="24"/>
                <w:lang w:val="en-US" w:eastAsia="zh-CN"/>
              </w:rPr>
              <w:t></w:t>
            </w:r>
            <w:r w:rsidRPr="00BE7417">
              <w:rPr>
                <w:rFonts w:ascii="Symbol" w:hAnsi="Symbol"/>
                <w:bCs/>
                <w:szCs w:val="24"/>
                <w:lang w:val="en-US" w:eastAsia="zh-CN"/>
              </w:rPr>
              <w:tab/>
            </w:r>
            <w:r w:rsidRPr="00BE7417">
              <w:rPr>
                <w:b/>
                <w:bCs/>
                <w:szCs w:val="24"/>
                <w:lang w:eastAsia="zh-CN"/>
              </w:rPr>
              <w:t xml:space="preserve">Note: </w:t>
            </w:r>
            <w:r w:rsidRPr="00BE7417">
              <w:rPr>
                <w:rFonts w:hint="eastAsia"/>
                <w:b/>
                <w:bCs/>
                <w:szCs w:val="24"/>
                <w:lang w:eastAsia="zh-CN"/>
              </w:rPr>
              <w:t>more</w:t>
            </w:r>
            <w:r w:rsidRPr="00BE7417">
              <w:rPr>
                <w:b/>
                <w:bCs/>
                <w:szCs w:val="24"/>
                <w:lang w:eastAsia="zh-CN"/>
              </w:rPr>
              <w:t xml:space="preserve"> identification information can be updated based on future agreements.</w:t>
            </w:r>
          </w:p>
        </w:tc>
      </w:tr>
    </w:tbl>
    <w:p w14:paraId="31ABADE4" w14:textId="16FEC608" w:rsidR="00D672F1" w:rsidRDefault="00D321BA" w:rsidP="006659DD">
      <w:pPr>
        <w:spacing w:before="240"/>
        <w:jc w:val="both"/>
        <w:rPr>
          <w:sz w:val="22"/>
          <w:szCs w:val="22"/>
        </w:rPr>
      </w:pPr>
      <w:r>
        <w:rPr>
          <w:sz w:val="22"/>
          <w:szCs w:val="22"/>
        </w:rPr>
        <w:t xml:space="preserve">In the </w:t>
      </w:r>
      <w:r w:rsidR="00EB5886">
        <w:rPr>
          <w:sz w:val="22"/>
          <w:szCs w:val="22"/>
        </w:rPr>
        <w:t>following,</w:t>
      </w:r>
      <w:r w:rsidR="006B23C9">
        <w:rPr>
          <w:sz w:val="22"/>
          <w:szCs w:val="22"/>
        </w:rPr>
        <w:t xml:space="preserve"> </w:t>
      </w:r>
      <w:r w:rsidR="00CD7C16">
        <w:rPr>
          <w:sz w:val="22"/>
          <w:szCs w:val="22"/>
        </w:rPr>
        <w:t>SL positioning measurement aspects</w:t>
      </w:r>
      <w:r w:rsidR="0038256D">
        <w:rPr>
          <w:sz w:val="22"/>
          <w:szCs w:val="22"/>
        </w:rPr>
        <w:t xml:space="preserve"> inc</w:t>
      </w:r>
      <w:r w:rsidR="00012C54">
        <w:rPr>
          <w:sz w:val="22"/>
          <w:szCs w:val="22"/>
        </w:rPr>
        <w:t>l. identification information</w:t>
      </w:r>
      <w:r w:rsidR="00CD7C16">
        <w:rPr>
          <w:sz w:val="22"/>
          <w:szCs w:val="22"/>
        </w:rPr>
        <w:t xml:space="preserve"> for each </w:t>
      </w:r>
      <w:r w:rsidR="0038256D">
        <w:rPr>
          <w:sz w:val="22"/>
          <w:szCs w:val="22"/>
        </w:rPr>
        <w:t>SL positioning method</w:t>
      </w:r>
      <w:r w:rsidR="00B14512">
        <w:rPr>
          <w:sz w:val="22"/>
          <w:szCs w:val="22"/>
        </w:rPr>
        <w:t xml:space="preserve"> </w:t>
      </w:r>
      <w:r w:rsidR="006C1C12">
        <w:rPr>
          <w:sz w:val="22"/>
          <w:szCs w:val="22"/>
        </w:rPr>
        <w:t>are discussed</w:t>
      </w:r>
      <w:r w:rsidR="00BA2524">
        <w:rPr>
          <w:sz w:val="22"/>
          <w:szCs w:val="22"/>
        </w:rPr>
        <w:t>.</w:t>
      </w:r>
      <w:r w:rsidR="006B23C9">
        <w:rPr>
          <w:sz w:val="22"/>
          <w:szCs w:val="22"/>
        </w:rPr>
        <w:t xml:space="preserve"> </w:t>
      </w:r>
    </w:p>
    <w:bookmarkEnd w:id="12"/>
    <w:p w14:paraId="7613A865" w14:textId="23DF0726" w:rsidR="002F28D5" w:rsidRDefault="0056111D" w:rsidP="00D22EA4">
      <w:pPr>
        <w:pStyle w:val="Heading3"/>
        <w:numPr>
          <w:ilvl w:val="0"/>
          <w:numId w:val="0"/>
        </w:numPr>
        <w:ind w:left="720" w:hanging="720"/>
      </w:pPr>
      <w:r>
        <w:t>2.1.1</w:t>
      </w:r>
      <w:r>
        <w:tab/>
      </w:r>
      <w:r w:rsidR="002F28D5">
        <w:t>SL-TDOA</w:t>
      </w:r>
    </w:p>
    <w:p w14:paraId="099C69B9" w14:textId="169F72B7" w:rsidR="00706AD0" w:rsidRPr="0023695B" w:rsidRDefault="00706AD0" w:rsidP="00706AD0">
      <w:pPr>
        <w:rPr>
          <w:sz w:val="22"/>
          <w:szCs w:val="22"/>
        </w:rPr>
      </w:pPr>
      <w:r w:rsidRPr="0023695B">
        <w:rPr>
          <w:sz w:val="22"/>
          <w:szCs w:val="22"/>
        </w:rPr>
        <w:t xml:space="preserve">With regards to SL-TDOA positioning method, the following </w:t>
      </w:r>
      <w:r w:rsidR="00757448">
        <w:rPr>
          <w:sz w:val="22"/>
          <w:szCs w:val="22"/>
        </w:rPr>
        <w:t>is</w:t>
      </w:r>
      <w:r w:rsidR="00757448" w:rsidRPr="0023695B">
        <w:rPr>
          <w:sz w:val="22"/>
          <w:szCs w:val="22"/>
        </w:rPr>
        <w:t xml:space="preserve"> </w:t>
      </w:r>
      <w:r w:rsidRPr="0023695B">
        <w:rPr>
          <w:sz w:val="22"/>
          <w:szCs w:val="22"/>
        </w:rPr>
        <w:t xml:space="preserve">agreed in </w:t>
      </w:r>
      <w:r w:rsidR="00757448">
        <w:rPr>
          <w:sz w:val="22"/>
          <w:szCs w:val="22"/>
        </w:rPr>
        <w:t>RAN1#111</w:t>
      </w:r>
      <w:r w:rsidRPr="0023695B">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F2438D" w14:paraId="4878F6CD" w14:textId="77777777" w:rsidTr="003548F8">
        <w:tc>
          <w:tcPr>
            <w:tcW w:w="9918" w:type="dxa"/>
            <w:shd w:val="clear" w:color="auto" w:fill="auto"/>
          </w:tcPr>
          <w:p w14:paraId="2E699049" w14:textId="7E009B30" w:rsidR="00F2438D" w:rsidRPr="00DB1F52" w:rsidRDefault="00F2438D" w:rsidP="003548F8">
            <w:pPr>
              <w:spacing w:after="0"/>
              <w:rPr>
                <w:b/>
                <w:lang w:eastAsia="x-none"/>
              </w:rPr>
            </w:pPr>
            <w:r w:rsidRPr="00DB1F52">
              <w:rPr>
                <w:b/>
                <w:highlight w:val="green"/>
                <w:lang w:eastAsia="x-none"/>
              </w:rPr>
              <w:lastRenderedPageBreak/>
              <w:t>Agreement</w:t>
            </w:r>
          </w:p>
          <w:p w14:paraId="22D108C1" w14:textId="77777777" w:rsidR="00F2438D" w:rsidRPr="00345457" w:rsidRDefault="00F2438D" w:rsidP="003548F8">
            <w:pPr>
              <w:tabs>
                <w:tab w:val="left" w:pos="1276"/>
              </w:tabs>
              <w:spacing w:after="0"/>
            </w:pPr>
            <w:r w:rsidRPr="00345457">
              <w:t xml:space="preserve">For SL-TDOA, </w:t>
            </w:r>
            <w:r w:rsidRPr="00345457">
              <w:rPr>
                <w:rFonts w:eastAsia="Times New Roman"/>
              </w:rPr>
              <w:t>DL-TDOA-like operation</w:t>
            </w:r>
            <w:r w:rsidRPr="00345457">
              <w:t xml:space="preserve"> and </w:t>
            </w:r>
            <w:r w:rsidRPr="00345457">
              <w:rPr>
                <w:rFonts w:eastAsia="Times New Roman"/>
              </w:rPr>
              <w:t>UL-TDOA-like operation</w:t>
            </w:r>
            <w:r w:rsidRPr="00345457">
              <w:t xml:space="preserve"> should be introduced.</w:t>
            </w:r>
          </w:p>
          <w:p w14:paraId="48498B7C" w14:textId="2DA5105C" w:rsidR="00F2438D" w:rsidRPr="00773537" w:rsidRDefault="0056111D" w:rsidP="00D22EA4">
            <w:pPr>
              <w:overflowPunct/>
              <w:autoSpaceDE/>
              <w:autoSpaceDN/>
              <w:adjustRightInd/>
              <w:spacing w:after="0" w:line="252" w:lineRule="auto"/>
              <w:ind w:left="720" w:hanging="360"/>
              <w:jc w:val="both"/>
              <w:textAlignment w:val="auto"/>
            </w:pPr>
            <w:r w:rsidRPr="00773537">
              <w:rPr>
                <w:rFonts w:ascii="Symbol" w:hAnsi="Symbol"/>
              </w:rPr>
              <w:t></w:t>
            </w:r>
            <w:r w:rsidRPr="00773537">
              <w:rPr>
                <w:rFonts w:ascii="Symbol" w:hAnsi="Symbol"/>
              </w:rPr>
              <w:tab/>
            </w:r>
            <w:r w:rsidR="00F2438D">
              <w:t>A</w:t>
            </w:r>
            <w:r w:rsidR="00F2438D" w:rsidRPr="006233BC">
              <w:t xml:space="preserve"> UE </w:t>
            </w:r>
            <w:r w:rsidR="00F2438D">
              <w:t xml:space="preserve">is not required to </w:t>
            </w:r>
            <w:r w:rsidR="00F2438D" w:rsidRPr="006233BC">
              <w:t>support</w:t>
            </w:r>
            <w:r w:rsidR="00F2438D">
              <w:t xml:space="preserve"> both</w:t>
            </w:r>
            <w:r w:rsidR="00F2438D" w:rsidRPr="006233BC">
              <w:t xml:space="preserve"> </w:t>
            </w:r>
            <w:r w:rsidR="00F2438D" w:rsidRPr="006233BC">
              <w:rPr>
                <w:rFonts w:eastAsia="Times New Roman"/>
              </w:rPr>
              <w:t xml:space="preserve">DL-TDOA-like operation </w:t>
            </w:r>
            <w:r w:rsidR="00F2438D">
              <w:rPr>
                <w:rFonts w:eastAsia="Times New Roman"/>
              </w:rPr>
              <w:t>and</w:t>
            </w:r>
            <w:r w:rsidR="00F2438D" w:rsidRPr="006233BC">
              <w:rPr>
                <w:rFonts w:eastAsia="Times New Roman"/>
              </w:rPr>
              <w:t xml:space="preserve"> UL-TDOA-like operation</w:t>
            </w:r>
          </w:p>
        </w:tc>
      </w:tr>
    </w:tbl>
    <w:p w14:paraId="6B301443" w14:textId="53622782" w:rsidR="002F28D5" w:rsidRPr="003A74B1" w:rsidRDefault="00C744C8" w:rsidP="00EA08C1">
      <w:pPr>
        <w:jc w:val="both"/>
        <w:rPr>
          <w:sz w:val="22"/>
          <w:szCs w:val="22"/>
        </w:rPr>
      </w:pPr>
      <w:r>
        <w:rPr>
          <w:sz w:val="22"/>
          <w:szCs w:val="22"/>
        </w:rPr>
        <w:t xml:space="preserve">SL-TDOA technique </w:t>
      </w:r>
      <w:r w:rsidR="002F28D5" w:rsidRPr="003A74B1">
        <w:rPr>
          <w:sz w:val="22"/>
          <w:szCs w:val="22"/>
        </w:rPr>
        <w:t xml:space="preserve">is one of the efficient positioning methods as it does not need two-way signal transmissions between transmitter and receiver. </w:t>
      </w:r>
      <w:r w:rsidR="00B535FA">
        <w:rPr>
          <w:sz w:val="22"/>
          <w:szCs w:val="22"/>
        </w:rPr>
        <w:t>According to the WID and the previous agreement</w:t>
      </w:r>
      <w:r w:rsidR="00CD28DE">
        <w:rPr>
          <w:sz w:val="22"/>
          <w:szCs w:val="22"/>
        </w:rPr>
        <w:t>,</w:t>
      </w:r>
      <w:r w:rsidR="002F28D5" w:rsidRPr="003A74B1">
        <w:rPr>
          <w:sz w:val="22"/>
          <w:szCs w:val="22"/>
        </w:rPr>
        <w:t xml:space="preserve"> </w:t>
      </w:r>
      <w:r w:rsidR="002751A8">
        <w:rPr>
          <w:sz w:val="22"/>
          <w:szCs w:val="22"/>
        </w:rPr>
        <w:t>DL-TDOA-like operation and UL-TDO</w:t>
      </w:r>
      <w:r w:rsidR="00387AFB">
        <w:rPr>
          <w:sz w:val="22"/>
          <w:szCs w:val="22"/>
        </w:rPr>
        <w:t>A</w:t>
      </w:r>
      <w:r w:rsidR="002751A8">
        <w:rPr>
          <w:sz w:val="22"/>
          <w:szCs w:val="22"/>
        </w:rPr>
        <w:t xml:space="preserve">-like operation will be introduced, and </w:t>
      </w:r>
      <w:r w:rsidR="00723FBB">
        <w:rPr>
          <w:sz w:val="22"/>
          <w:szCs w:val="22"/>
        </w:rPr>
        <w:t xml:space="preserve">its </w:t>
      </w:r>
      <w:r w:rsidR="00767632">
        <w:rPr>
          <w:sz w:val="22"/>
          <w:szCs w:val="22"/>
        </w:rPr>
        <w:t>concept</w:t>
      </w:r>
      <w:r w:rsidR="00723FBB">
        <w:rPr>
          <w:sz w:val="22"/>
          <w:szCs w:val="22"/>
        </w:rPr>
        <w:t xml:space="preserve"> </w:t>
      </w:r>
      <w:r w:rsidR="005222AD">
        <w:rPr>
          <w:sz w:val="22"/>
          <w:szCs w:val="22"/>
        </w:rPr>
        <w:t>can be</w:t>
      </w:r>
      <w:r w:rsidR="002F28D5" w:rsidRPr="003A74B1">
        <w:rPr>
          <w:sz w:val="22"/>
          <w:szCs w:val="22"/>
        </w:rPr>
        <w:t xml:space="preserve"> </w:t>
      </w:r>
      <w:r w:rsidR="00DE6A0B">
        <w:rPr>
          <w:sz w:val="22"/>
          <w:szCs w:val="22"/>
        </w:rPr>
        <w:t>illustra</w:t>
      </w:r>
      <w:r w:rsidR="00D41406">
        <w:rPr>
          <w:sz w:val="22"/>
          <w:szCs w:val="22"/>
        </w:rPr>
        <w:t xml:space="preserve">ted </w:t>
      </w:r>
      <w:r w:rsidR="00A15779">
        <w:rPr>
          <w:sz w:val="22"/>
          <w:szCs w:val="22"/>
        </w:rPr>
        <w:t xml:space="preserve">as </w:t>
      </w:r>
      <w:r w:rsidR="0042288C" w:rsidRPr="00B22150">
        <w:rPr>
          <w:sz w:val="22"/>
          <w:szCs w:val="22"/>
        </w:rPr>
        <w:fldChar w:fldCharType="begin"/>
      </w:r>
      <w:r w:rsidR="0042288C" w:rsidRPr="00BD656A">
        <w:rPr>
          <w:sz w:val="22"/>
          <w:szCs w:val="22"/>
        </w:rPr>
        <w:instrText xml:space="preserve"> REF _Ref114819971 \h </w:instrText>
      </w:r>
      <w:r w:rsidR="00BD656A">
        <w:rPr>
          <w:sz w:val="22"/>
          <w:szCs w:val="22"/>
        </w:rPr>
        <w:instrText xml:space="preserve"> \* MERGEFORMAT </w:instrText>
      </w:r>
      <w:r w:rsidR="0042288C" w:rsidRPr="00B22150">
        <w:rPr>
          <w:sz w:val="22"/>
          <w:szCs w:val="22"/>
        </w:rPr>
      </w:r>
      <w:r w:rsidR="0042288C" w:rsidRPr="00B22150">
        <w:rPr>
          <w:sz w:val="22"/>
          <w:szCs w:val="22"/>
        </w:rPr>
        <w:fldChar w:fldCharType="separate"/>
      </w:r>
      <w:r w:rsidR="00EE0C9F" w:rsidRPr="00EE0C9F">
        <w:rPr>
          <w:sz w:val="22"/>
          <w:szCs w:val="22"/>
        </w:rPr>
        <w:t xml:space="preserve">Figure </w:t>
      </w:r>
      <w:r w:rsidR="00EE0C9F" w:rsidRPr="00EE0C9F">
        <w:rPr>
          <w:noProof/>
          <w:sz w:val="22"/>
          <w:szCs w:val="22"/>
        </w:rPr>
        <w:t>1</w:t>
      </w:r>
      <w:r w:rsidR="0042288C" w:rsidRPr="00B22150">
        <w:rPr>
          <w:sz w:val="22"/>
          <w:szCs w:val="22"/>
        </w:rPr>
        <w:fldChar w:fldCharType="end"/>
      </w:r>
      <w:r w:rsidR="002F28D5" w:rsidRPr="003A74B1">
        <w:rPr>
          <w:sz w:val="22"/>
          <w:szCs w:val="22"/>
        </w:rPr>
        <w:t xml:space="preserve">.  </w:t>
      </w:r>
    </w:p>
    <w:p w14:paraId="6D38C008" w14:textId="31274E7C" w:rsidR="00B4712E" w:rsidRDefault="002F28D5" w:rsidP="002921E9">
      <w:pPr>
        <w:keepNext/>
        <w:spacing w:after="0"/>
        <w:jc w:val="center"/>
      </w:pPr>
      <w:r w:rsidRPr="003A74B1">
        <w:rPr>
          <w:noProof/>
          <w:sz w:val="22"/>
          <w:szCs w:val="22"/>
        </w:rPr>
        <w:drawing>
          <wp:inline distT="0" distB="0" distL="0" distR="0" wp14:anchorId="772B07CB" wp14:editId="48D6F8E5">
            <wp:extent cx="2521207" cy="10188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0192" cy="1022482"/>
                    </a:xfrm>
                    <a:prstGeom prst="rect">
                      <a:avLst/>
                    </a:prstGeom>
                    <a:noFill/>
                  </pic:spPr>
                </pic:pic>
              </a:graphicData>
            </a:graphic>
          </wp:inline>
        </w:drawing>
      </w:r>
      <w:r w:rsidRPr="003A74B1">
        <w:rPr>
          <w:sz w:val="22"/>
          <w:szCs w:val="22"/>
        </w:rPr>
        <w:tab/>
      </w:r>
      <w:r w:rsidR="00653590">
        <w:rPr>
          <w:sz w:val="22"/>
          <w:szCs w:val="22"/>
        </w:rPr>
        <w:t xml:space="preserve">     </w:t>
      </w:r>
      <w:r w:rsidRPr="003A74B1">
        <w:rPr>
          <w:noProof/>
          <w:sz w:val="22"/>
          <w:szCs w:val="22"/>
        </w:rPr>
        <w:drawing>
          <wp:inline distT="0" distB="0" distL="0" distR="0" wp14:anchorId="7A1756A9" wp14:editId="6C6479B1">
            <wp:extent cx="2457780" cy="990387"/>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84402" cy="1001115"/>
                    </a:xfrm>
                    <a:prstGeom prst="rect">
                      <a:avLst/>
                    </a:prstGeom>
                    <a:noFill/>
                  </pic:spPr>
                </pic:pic>
              </a:graphicData>
            </a:graphic>
          </wp:inline>
        </w:drawing>
      </w:r>
    </w:p>
    <w:p w14:paraId="2E864BFF" w14:textId="5BDEC98C" w:rsidR="002F28D5" w:rsidRPr="003A74B1" w:rsidRDefault="00B4712E" w:rsidP="002921E9">
      <w:pPr>
        <w:pStyle w:val="Caption"/>
        <w:jc w:val="center"/>
        <w:rPr>
          <w:sz w:val="22"/>
          <w:szCs w:val="22"/>
        </w:rPr>
      </w:pPr>
      <w:bookmarkStart w:id="14" w:name="_Ref114819971"/>
      <w:r>
        <w:t xml:space="preserve">Figure </w:t>
      </w:r>
      <w:r>
        <w:fldChar w:fldCharType="begin"/>
      </w:r>
      <w:r>
        <w:instrText>SEQ Figure \* ARABIC</w:instrText>
      </w:r>
      <w:r>
        <w:fldChar w:fldCharType="separate"/>
      </w:r>
      <w:r w:rsidR="00EE0C9F">
        <w:rPr>
          <w:noProof/>
        </w:rPr>
        <w:t>1</w:t>
      </w:r>
      <w:r>
        <w:fldChar w:fldCharType="end"/>
      </w:r>
      <w:bookmarkEnd w:id="14"/>
      <w:r>
        <w:rPr>
          <w:lang w:val="en-US"/>
        </w:rPr>
        <w:t xml:space="preserve"> - </w:t>
      </w:r>
      <w:r w:rsidRPr="007E29FC">
        <w:rPr>
          <w:lang w:val="en-US"/>
        </w:rPr>
        <w:t xml:space="preserve">An illustrative example of </w:t>
      </w:r>
      <w:r w:rsidR="00BA1C16">
        <w:rPr>
          <w:lang w:val="en-US"/>
        </w:rPr>
        <w:t>DL-TDOA-like operation (left)</w:t>
      </w:r>
      <w:r w:rsidR="000A2D98">
        <w:rPr>
          <w:lang w:val="en-US"/>
        </w:rPr>
        <w:t xml:space="preserve"> and UL-TDOA-like operation (right)</w:t>
      </w:r>
    </w:p>
    <w:p w14:paraId="0AF98974" w14:textId="7B4A91B6" w:rsidR="00D718F8" w:rsidRPr="002921E9" w:rsidRDefault="00340E05" w:rsidP="0023695B">
      <w:pPr>
        <w:jc w:val="both"/>
        <w:rPr>
          <w:b/>
          <w:sz w:val="22"/>
          <w:szCs w:val="22"/>
        </w:rPr>
      </w:pPr>
      <w:r>
        <w:rPr>
          <w:sz w:val="22"/>
          <w:szCs w:val="22"/>
        </w:rPr>
        <w:t xml:space="preserve">As shown in </w:t>
      </w:r>
      <w:r w:rsidR="000E4B14">
        <w:rPr>
          <w:sz w:val="22"/>
          <w:szCs w:val="22"/>
        </w:rPr>
        <w:fldChar w:fldCharType="begin"/>
      </w:r>
      <w:r w:rsidR="000E4B14">
        <w:rPr>
          <w:sz w:val="22"/>
          <w:szCs w:val="22"/>
        </w:rPr>
        <w:instrText xml:space="preserve"> REF _Ref114819971 \h </w:instrText>
      </w:r>
      <w:r w:rsidR="000E4B14">
        <w:rPr>
          <w:sz w:val="22"/>
          <w:szCs w:val="22"/>
        </w:rPr>
      </w:r>
      <w:r w:rsidR="000E4B14">
        <w:rPr>
          <w:sz w:val="22"/>
          <w:szCs w:val="22"/>
        </w:rPr>
        <w:fldChar w:fldCharType="separate"/>
      </w:r>
      <w:r w:rsidR="00EE0C9F">
        <w:t xml:space="preserve">Figure </w:t>
      </w:r>
      <w:r w:rsidR="00EE0C9F">
        <w:rPr>
          <w:noProof/>
        </w:rPr>
        <w:t>1</w:t>
      </w:r>
      <w:r w:rsidR="000E4B14">
        <w:rPr>
          <w:sz w:val="22"/>
          <w:szCs w:val="22"/>
        </w:rPr>
        <w:fldChar w:fldCharType="end"/>
      </w:r>
      <w:r>
        <w:rPr>
          <w:sz w:val="22"/>
          <w:szCs w:val="22"/>
        </w:rPr>
        <w:t>, i</w:t>
      </w:r>
      <w:r w:rsidRPr="003A74B1">
        <w:rPr>
          <w:sz w:val="22"/>
          <w:szCs w:val="22"/>
        </w:rPr>
        <w:t>n</w:t>
      </w:r>
      <w:r w:rsidR="002F28D5" w:rsidRPr="003A74B1">
        <w:rPr>
          <w:sz w:val="22"/>
          <w:szCs w:val="22"/>
        </w:rPr>
        <w:t xml:space="preserve"> </w:t>
      </w:r>
      <w:r w:rsidR="002F21B3">
        <w:rPr>
          <w:sz w:val="22"/>
          <w:szCs w:val="22"/>
        </w:rPr>
        <w:t>DL-TDOA-like operation</w:t>
      </w:r>
      <w:r w:rsidR="002F28D5" w:rsidRPr="003A74B1">
        <w:rPr>
          <w:sz w:val="22"/>
          <w:szCs w:val="22"/>
        </w:rPr>
        <w:t xml:space="preserve">, the target UE estimates RSTD measurement from SL </w:t>
      </w:r>
      <w:r w:rsidR="00884E21">
        <w:rPr>
          <w:sz w:val="22"/>
          <w:szCs w:val="22"/>
        </w:rPr>
        <w:t>PRSs</w:t>
      </w:r>
      <w:r w:rsidR="002F28D5" w:rsidRPr="003A74B1">
        <w:rPr>
          <w:sz w:val="22"/>
          <w:szCs w:val="22"/>
        </w:rPr>
        <w:t xml:space="preserve"> transmitted by different anchor UE</w:t>
      </w:r>
      <w:r w:rsidR="00FA3864">
        <w:rPr>
          <w:sz w:val="22"/>
          <w:szCs w:val="22"/>
        </w:rPr>
        <w:t>s</w:t>
      </w:r>
      <w:r w:rsidR="002F28D5" w:rsidRPr="003A74B1">
        <w:rPr>
          <w:sz w:val="22"/>
          <w:szCs w:val="22"/>
        </w:rPr>
        <w:t xml:space="preserve">. </w:t>
      </w:r>
      <w:r w:rsidR="00614F37">
        <w:rPr>
          <w:sz w:val="22"/>
          <w:szCs w:val="22"/>
        </w:rPr>
        <w:t xml:space="preserve">On the other hand, in </w:t>
      </w:r>
      <w:r w:rsidR="00CF33E3">
        <w:rPr>
          <w:sz w:val="22"/>
          <w:szCs w:val="22"/>
        </w:rPr>
        <w:t>UL-TDOA-like operation</w:t>
      </w:r>
      <w:r w:rsidR="00614F37">
        <w:rPr>
          <w:sz w:val="22"/>
          <w:szCs w:val="22"/>
        </w:rPr>
        <w:t>,</w:t>
      </w:r>
      <w:r w:rsidR="00CF33E3">
        <w:rPr>
          <w:sz w:val="22"/>
          <w:szCs w:val="22"/>
        </w:rPr>
        <w:t xml:space="preserve"> </w:t>
      </w:r>
      <w:r w:rsidR="002F28D5" w:rsidRPr="003A74B1">
        <w:rPr>
          <w:sz w:val="22"/>
          <w:szCs w:val="22"/>
        </w:rPr>
        <w:t>the target UE transmits SL-PRS to multiple anchor UEs, and the anchor UEs measure RTOA similar to UL-TDOA.</w:t>
      </w:r>
      <w:r w:rsidR="00987389">
        <w:rPr>
          <w:sz w:val="22"/>
          <w:szCs w:val="22"/>
        </w:rPr>
        <w:t xml:space="preserve"> </w:t>
      </w:r>
      <w:bookmarkStart w:id="15" w:name="Proposal39482"/>
      <w:bookmarkStart w:id="16" w:name="Proposal8058"/>
      <w:bookmarkStart w:id="17" w:name="Proposal80714"/>
      <w:bookmarkStart w:id="18" w:name="Proposal7225"/>
      <w:bookmarkStart w:id="19" w:name="Proposal62269"/>
      <w:bookmarkStart w:id="20" w:name="Proposal19208"/>
      <w:bookmarkStart w:id="21" w:name="Proposal88501"/>
      <w:bookmarkStart w:id="22" w:name="Proposal85168"/>
    </w:p>
    <w:bookmarkEnd w:id="15"/>
    <w:bookmarkEnd w:id="16"/>
    <w:bookmarkEnd w:id="17"/>
    <w:bookmarkEnd w:id="18"/>
    <w:bookmarkEnd w:id="19"/>
    <w:bookmarkEnd w:id="20"/>
    <w:bookmarkEnd w:id="21"/>
    <w:bookmarkEnd w:id="22"/>
    <w:p w14:paraId="666410D5" w14:textId="581441C1" w:rsidR="002F28D5" w:rsidRDefault="00202851" w:rsidP="00EA08C1">
      <w:pPr>
        <w:jc w:val="both"/>
        <w:rPr>
          <w:sz w:val="22"/>
          <w:szCs w:val="22"/>
        </w:rPr>
      </w:pPr>
      <w:r>
        <w:rPr>
          <w:sz w:val="22"/>
          <w:szCs w:val="22"/>
        </w:rPr>
        <w:t>More specifically, t</w:t>
      </w:r>
      <w:r w:rsidR="00717795">
        <w:rPr>
          <w:sz w:val="22"/>
          <w:szCs w:val="22"/>
        </w:rPr>
        <w:t xml:space="preserve">he </w:t>
      </w:r>
      <w:r w:rsidR="002F28D5" w:rsidRPr="003A74B1">
        <w:rPr>
          <w:sz w:val="22"/>
          <w:szCs w:val="22"/>
        </w:rPr>
        <w:t xml:space="preserve">target UE </w:t>
      </w:r>
      <w:r w:rsidR="007B57BA">
        <w:rPr>
          <w:sz w:val="22"/>
          <w:szCs w:val="22"/>
        </w:rPr>
        <w:t>should</w:t>
      </w:r>
      <w:r w:rsidR="002F28D5" w:rsidRPr="003A74B1">
        <w:rPr>
          <w:sz w:val="22"/>
          <w:szCs w:val="22"/>
        </w:rPr>
        <w:t xml:space="preserve"> report </w:t>
      </w:r>
      <w:r w:rsidR="00C33E58">
        <w:rPr>
          <w:sz w:val="22"/>
          <w:szCs w:val="22"/>
        </w:rPr>
        <w:t xml:space="preserve">SL </w:t>
      </w:r>
      <w:r w:rsidR="002F28D5" w:rsidRPr="003A74B1">
        <w:rPr>
          <w:sz w:val="22"/>
          <w:szCs w:val="22"/>
        </w:rPr>
        <w:t xml:space="preserve">RSTD measurement including </w:t>
      </w:r>
      <w:r w:rsidR="00C33E58">
        <w:rPr>
          <w:sz w:val="22"/>
          <w:szCs w:val="22"/>
        </w:rPr>
        <w:t xml:space="preserve">at least </w:t>
      </w:r>
      <w:r w:rsidR="002F28D5" w:rsidRPr="003A74B1">
        <w:rPr>
          <w:sz w:val="22"/>
          <w:szCs w:val="22"/>
        </w:rPr>
        <w:t xml:space="preserve">time stamp(s), and information on anchor UEs and SL </w:t>
      </w:r>
      <w:r w:rsidR="0016139A">
        <w:rPr>
          <w:sz w:val="22"/>
          <w:szCs w:val="22"/>
        </w:rPr>
        <w:t>P</w:t>
      </w:r>
      <w:r w:rsidR="002F28D5" w:rsidRPr="003A74B1">
        <w:rPr>
          <w:sz w:val="22"/>
          <w:szCs w:val="22"/>
        </w:rPr>
        <w:t>RSs</w:t>
      </w:r>
      <w:r w:rsidR="00A84DF2" w:rsidRPr="00A84DF2">
        <w:rPr>
          <w:sz w:val="22"/>
          <w:szCs w:val="22"/>
        </w:rPr>
        <w:t xml:space="preserve"> </w:t>
      </w:r>
      <w:r w:rsidR="00A84DF2">
        <w:rPr>
          <w:sz w:val="22"/>
          <w:szCs w:val="22"/>
        </w:rPr>
        <w:t>to support</w:t>
      </w:r>
      <w:r w:rsidR="00A84DF2" w:rsidRPr="003A74B1">
        <w:rPr>
          <w:sz w:val="22"/>
          <w:szCs w:val="22"/>
        </w:rPr>
        <w:t xml:space="preserve"> </w:t>
      </w:r>
      <w:r w:rsidR="00A84DF2">
        <w:rPr>
          <w:sz w:val="22"/>
          <w:szCs w:val="22"/>
        </w:rPr>
        <w:t>DL-TDOA-like UE-assisted positioning</w:t>
      </w:r>
      <w:r w:rsidR="00A84DF2" w:rsidRPr="003A74B1">
        <w:rPr>
          <w:sz w:val="22"/>
          <w:szCs w:val="22"/>
        </w:rPr>
        <w:t xml:space="preserve">, </w:t>
      </w:r>
      <w:r w:rsidR="00AA3B2E">
        <w:rPr>
          <w:sz w:val="22"/>
          <w:szCs w:val="22"/>
        </w:rPr>
        <w:t>while the anchor UEs need to report SL RTOA measurement to support UL-TDOA-like operation</w:t>
      </w:r>
      <w:r w:rsidR="002F28D5" w:rsidRPr="003A74B1">
        <w:rPr>
          <w:sz w:val="22"/>
          <w:szCs w:val="22"/>
        </w:rPr>
        <w:t xml:space="preserve">. </w:t>
      </w:r>
      <w:r w:rsidR="00AB7647" w:rsidRPr="00AB7647">
        <w:rPr>
          <w:sz w:val="22"/>
          <w:szCs w:val="22"/>
        </w:rPr>
        <w:t xml:space="preserve">The time stamp information implies when the target UE measured the SL RSTD measurement for specific SL PRS transmitted from anchor nodes. </w:t>
      </w:r>
      <w:r w:rsidR="002F28D5" w:rsidRPr="003A74B1">
        <w:rPr>
          <w:sz w:val="22"/>
          <w:szCs w:val="22"/>
        </w:rPr>
        <w:t xml:space="preserve">The time stamp(s) would be helpful to </w:t>
      </w:r>
      <w:r w:rsidR="00D430DB" w:rsidRPr="003A74B1">
        <w:rPr>
          <w:sz w:val="22"/>
          <w:szCs w:val="22"/>
        </w:rPr>
        <w:t>obtain the</w:t>
      </w:r>
      <w:r w:rsidR="002F28D5" w:rsidRPr="003A74B1">
        <w:rPr>
          <w:sz w:val="22"/>
          <w:szCs w:val="22"/>
        </w:rPr>
        <w:t xml:space="preserve"> target UE location and to </w:t>
      </w:r>
      <w:r w:rsidR="00D430DB" w:rsidRPr="003A74B1">
        <w:rPr>
          <w:sz w:val="22"/>
          <w:szCs w:val="22"/>
        </w:rPr>
        <w:t>assess the validity of</w:t>
      </w:r>
      <w:r w:rsidR="002F28D5" w:rsidRPr="003A74B1">
        <w:rPr>
          <w:sz w:val="22"/>
          <w:szCs w:val="22"/>
        </w:rPr>
        <w:t xml:space="preserve"> location information of anchor UE(s). </w:t>
      </w:r>
    </w:p>
    <w:p w14:paraId="5D58F709" w14:textId="37A2335E" w:rsidR="007E690D" w:rsidRPr="003A74B1" w:rsidRDefault="003B3B71" w:rsidP="00EA08C1">
      <w:pPr>
        <w:jc w:val="both"/>
        <w:rPr>
          <w:sz w:val="22"/>
          <w:szCs w:val="22"/>
        </w:rPr>
      </w:pPr>
      <w:r>
        <w:rPr>
          <w:sz w:val="22"/>
          <w:szCs w:val="22"/>
        </w:rPr>
        <w:t>In addition, f</w:t>
      </w:r>
      <w:r w:rsidR="007E690D">
        <w:rPr>
          <w:sz w:val="22"/>
          <w:szCs w:val="22"/>
        </w:rPr>
        <w:t xml:space="preserve">or </w:t>
      </w:r>
      <w:r w:rsidR="001A396F">
        <w:rPr>
          <w:sz w:val="22"/>
          <w:szCs w:val="22"/>
        </w:rPr>
        <w:t xml:space="preserve">DL-TDOA-like operation, </w:t>
      </w:r>
      <w:r w:rsidR="00E80599">
        <w:rPr>
          <w:sz w:val="22"/>
          <w:szCs w:val="22"/>
        </w:rPr>
        <w:t>a refe</w:t>
      </w:r>
      <w:r w:rsidR="00767DAF">
        <w:rPr>
          <w:sz w:val="22"/>
          <w:szCs w:val="22"/>
        </w:rPr>
        <w:t>rence timing</w:t>
      </w:r>
      <w:r w:rsidR="001E1F8C">
        <w:rPr>
          <w:sz w:val="22"/>
          <w:szCs w:val="22"/>
        </w:rPr>
        <w:t xml:space="preserve"> is critical</w:t>
      </w:r>
      <w:r w:rsidR="0040377D">
        <w:rPr>
          <w:sz w:val="22"/>
          <w:szCs w:val="22"/>
        </w:rPr>
        <w:t xml:space="preserve"> to </w:t>
      </w:r>
      <w:r w:rsidR="00847754">
        <w:rPr>
          <w:sz w:val="22"/>
          <w:szCs w:val="22"/>
        </w:rPr>
        <w:t>the</w:t>
      </w:r>
      <w:r w:rsidR="0040377D">
        <w:rPr>
          <w:sz w:val="22"/>
          <w:szCs w:val="22"/>
        </w:rPr>
        <w:t xml:space="preserve"> SL RSTD measurement</w:t>
      </w:r>
      <w:r w:rsidR="00AC6439">
        <w:rPr>
          <w:sz w:val="22"/>
          <w:szCs w:val="22"/>
        </w:rPr>
        <w:t xml:space="preserve"> accuracy</w:t>
      </w:r>
      <w:r w:rsidR="00790CE0">
        <w:rPr>
          <w:sz w:val="22"/>
          <w:szCs w:val="22"/>
        </w:rPr>
        <w:t xml:space="preserve">, </w:t>
      </w:r>
      <w:r w:rsidR="00A63BF6">
        <w:rPr>
          <w:sz w:val="22"/>
          <w:szCs w:val="22"/>
        </w:rPr>
        <w:t xml:space="preserve">which should be determined </w:t>
      </w:r>
      <w:r w:rsidR="001A1326">
        <w:rPr>
          <w:sz w:val="22"/>
          <w:szCs w:val="22"/>
        </w:rPr>
        <w:t xml:space="preserve">and reported </w:t>
      </w:r>
      <w:r w:rsidR="00A63BF6">
        <w:rPr>
          <w:sz w:val="22"/>
          <w:szCs w:val="22"/>
        </w:rPr>
        <w:t>by the target UE.</w:t>
      </w:r>
      <w:r w:rsidR="006D7084">
        <w:rPr>
          <w:sz w:val="22"/>
          <w:szCs w:val="22"/>
        </w:rPr>
        <w:t xml:space="preserve"> </w:t>
      </w:r>
      <w:r w:rsidR="0033770C">
        <w:rPr>
          <w:sz w:val="22"/>
          <w:szCs w:val="22"/>
        </w:rPr>
        <w:t>For example, a</w:t>
      </w:r>
      <w:r w:rsidR="006D7084">
        <w:rPr>
          <w:sz w:val="22"/>
          <w:szCs w:val="22"/>
        </w:rPr>
        <w:t xml:space="preserve"> static anchor UE </w:t>
      </w:r>
      <w:r w:rsidR="002063D1">
        <w:rPr>
          <w:sz w:val="22"/>
          <w:szCs w:val="22"/>
        </w:rPr>
        <w:t xml:space="preserve">close to the target UE could be used as a good reference </w:t>
      </w:r>
      <w:r w:rsidR="00302AB8">
        <w:rPr>
          <w:sz w:val="22"/>
          <w:szCs w:val="22"/>
        </w:rPr>
        <w:t>for</w:t>
      </w:r>
      <w:r w:rsidR="00EB4721">
        <w:rPr>
          <w:sz w:val="22"/>
          <w:szCs w:val="22"/>
        </w:rPr>
        <w:t xml:space="preserve"> the SL RSTD calculation</w:t>
      </w:r>
      <w:r w:rsidR="00434B05">
        <w:rPr>
          <w:sz w:val="22"/>
          <w:szCs w:val="22"/>
        </w:rPr>
        <w:t>.</w:t>
      </w:r>
      <w:r w:rsidR="002063D1">
        <w:rPr>
          <w:sz w:val="22"/>
          <w:szCs w:val="22"/>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C97820" w14:paraId="1B8A5F21" w14:textId="77777777" w:rsidTr="00C97820">
        <w:tc>
          <w:tcPr>
            <w:tcW w:w="9962" w:type="dxa"/>
          </w:tcPr>
          <w:p w14:paraId="2078CCE5" w14:textId="4FB89D56" w:rsidR="00C97820" w:rsidRPr="0023695B" w:rsidRDefault="00C97820" w:rsidP="00E1192C">
            <w:pPr>
              <w:spacing w:after="0"/>
              <w:ind w:left="-110"/>
              <w:jc w:val="both"/>
              <w:rPr>
                <w:b/>
                <w:bCs/>
                <w:sz w:val="22"/>
                <w:szCs w:val="22"/>
                <w:lang w:val="en-US"/>
              </w:rPr>
            </w:pPr>
            <w:bookmarkStart w:id="23" w:name="Proposal98259" w:colFirst="0" w:colLast="0"/>
            <w:bookmarkStart w:id="24" w:name="Proposal38116" w:colFirst="0" w:colLast="0"/>
            <w:bookmarkStart w:id="25" w:name="Proposal67136" w:colFirst="0" w:colLast="0"/>
            <w:bookmarkStart w:id="26" w:name="Proposal92542" w:colFirst="0" w:colLast="0"/>
            <w:bookmarkStart w:id="27" w:name="Proposal21219" w:colFirst="0" w:colLast="0"/>
            <w:bookmarkStart w:id="28" w:name="Proposal79949" w:colFirst="0" w:colLast="0"/>
            <w:bookmarkStart w:id="29" w:name="Proposal96936" w:colFirst="0" w:colLast="0"/>
            <w:bookmarkStart w:id="30" w:name="Proposal39483"/>
            <w:bookmarkStart w:id="31" w:name="Proposal8059"/>
            <w:bookmarkStart w:id="32" w:name="Proposal80715"/>
            <w:bookmarkStart w:id="33" w:name="Proposal7226"/>
            <w:bookmarkStart w:id="34" w:name="Proposal62270"/>
            <w:bookmarkStart w:id="35" w:name="Proposal19209"/>
            <w:bookmarkStart w:id="36" w:name="Proposal85169"/>
            <w:bookmarkStart w:id="37" w:name="Proposal88502"/>
            <w:bookmarkStart w:id="38" w:name="Proposal46312" w:colFirst="0" w:colLast="0"/>
            <w:r w:rsidRPr="15758314">
              <w:rPr>
                <w:b/>
                <w:bCs/>
                <w:sz w:val="22"/>
                <w:szCs w:val="22"/>
              </w:rPr>
              <w:t xml:space="preserve">Proposal </w:t>
            </w:r>
            <w:r w:rsidRPr="15758314">
              <w:rPr>
                <w:b/>
                <w:bCs/>
              </w:rPr>
              <w:fldChar w:fldCharType="begin"/>
            </w:r>
            <w:r w:rsidRPr="15758314">
              <w:rPr>
                <w:b/>
                <w:bCs/>
                <w:lang w:val="en-US"/>
              </w:rPr>
              <w:instrText xml:space="preserve"> SEQ Proposal \* Arabic </w:instrText>
            </w:r>
            <w:r w:rsidRPr="15758314">
              <w:rPr>
                <w:b/>
                <w:bCs/>
              </w:rPr>
              <w:fldChar w:fldCharType="separate"/>
            </w:r>
            <w:r w:rsidR="00EE0C9F">
              <w:rPr>
                <w:b/>
                <w:bCs/>
                <w:noProof/>
                <w:lang w:val="en-US"/>
              </w:rPr>
              <w:t>3</w:t>
            </w:r>
            <w:r w:rsidRPr="15758314">
              <w:rPr>
                <w:b/>
                <w:bCs/>
              </w:rPr>
              <w:fldChar w:fldCharType="end"/>
            </w:r>
            <w:r w:rsidRPr="15758314">
              <w:rPr>
                <w:b/>
                <w:bCs/>
                <w:sz w:val="22"/>
                <w:szCs w:val="22"/>
              </w:rPr>
              <w:t xml:space="preserve">: </w:t>
            </w:r>
            <w:r w:rsidR="00D90972" w:rsidRPr="15758314">
              <w:rPr>
                <w:b/>
                <w:bCs/>
                <w:sz w:val="22"/>
                <w:szCs w:val="22"/>
              </w:rPr>
              <w:t xml:space="preserve">RAN1 support </w:t>
            </w:r>
            <w:r w:rsidR="002018FA" w:rsidRPr="15758314">
              <w:rPr>
                <w:b/>
                <w:bCs/>
                <w:sz w:val="22"/>
                <w:szCs w:val="22"/>
              </w:rPr>
              <w:t>at least following features to support SL-TDOA positioning</w:t>
            </w:r>
            <w:r w:rsidR="00394A39">
              <w:rPr>
                <w:b/>
                <w:bCs/>
                <w:sz w:val="22"/>
                <w:szCs w:val="22"/>
              </w:rPr>
              <w:t>:</w:t>
            </w:r>
            <w:r w:rsidR="002018FA" w:rsidRPr="15758314">
              <w:rPr>
                <w:b/>
                <w:bCs/>
                <w:sz w:val="22"/>
                <w:szCs w:val="22"/>
              </w:rPr>
              <w:t xml:space="preserve"> </w:t>
            </w:r>
          </w:p>
          <w:p w14:paraId="55593D5D" w14:textId="49F2F461" w:rsidR="00C97820" w:rsidRPr="0023695B" w:rsidRDefault="0056111D" w:rsidP="00D22EA4">
            <w:pPr>
              <w:tabs>
                <w:tab w:val="left" w:pos="720"/>
              </w:tabs>
              <w:spacing w:after="0"/>
              <w:ind w:left="720" w:hanging="360"/>
              <w:jc w:val="both"/>
              <w:rPr>
                <w:b/>
                <w:sz w:val="22"/>
                <w:szCs w:val="22"/>
                <w:lang w:val="en-US"/>
              </w:rPr>
            </w:pPr>
            <w:r w:rsidRPr="0023695B">
              <w:rPr>
                <w:rFonts w:ascii="Symbol" w:hAnsi="Symbol"/>
                <w:sz w:val="22"/>
                <w:szCs w:val="22"/>
                <w:lang w:val="en-US"/>
              </w:rPr>
              <w:t></w:t>
            </w:r>
            <w:r w:rsidRPr="0023695B">
              <w:rPr>
                <w:rFonts w:ascii="Symbol" w:hAnsi="Symbol"/>
                <w:sz w:val="22"/>
                <w:szCs w:val="22"/>
                <w:lang w:val="en-US"/>
              </w:rPr>
              <w:tab/>
            </w:r>
            <w:r w:rsidR="00C97820" w:rsidRPr="0023695B">
              <w:rPr>
                <w:b/>
                <w:sz w:val="22"/>
                <w:szCs w:val="22"/>
              </w:rPr>
              <w:t>For DL-TDOA-like operation, the target UE should report at least SL RSTD measurement(s) with anchor UE ID,</w:t>
            </w:r>
            <w:r w:rsidR="00EB6A4C">
              <w:rPr>
                <w:b/>
                <w:sz w:val="22"/>
                <w:szCs w:val="22"/>
              </w:rPr>
              <w:t xml:space="preserve"> SL PRS resource ID</w:t>
            </w:r>
            <w:r w:rsidR="00BE0745">
              <w:rPr>
                <w:b/>
                <w:sz w:val="22"/>
                <w:szCs w:val="22"/>
              </w:rPr>
              <w:t>(s),</w:t>
            </w:r>
            <w:r w:rsidR="00C97820" w:rsidRPr="0023695B">
              <w:rPr>
                <w:b/>
                <w:sz w:val="22"/>
                <w:szCs w:val="22"/>
              </w:rPr>
              <w:t xml:space="preserve"> a</w:t>
            </w:r>
            <w:r w:rsidR="00D01DDA">
              <w:rPr>
                <w:b/>
                <w:sz w:val="22"/>
                <w:szCs w:val="22"/>
              </w:rPr>
              <w:t>n</w:t>
            </w:r>
            <w:r w:rsidR="00C97820" w:rsidRPr="0023695B">
              <w:rPr>
                <w:b/>
                <w:sz w:val="22"/>
                <w:szCs w:val="22"/>
              </w:rPr>
              <w:t xml:space="preserve"> </w:t>
            </w:r>
            <w:r w:rsidR="000221CE">
              <w:rPr>
                <w:b/>
                <w:sz w:val="22"/>
                <w:szCs w:val="22"/>
              </w:rPr>
              <w:t xml:space="preserve">ID of a </w:t>
            </w:r>
            <w:r w:rsidR="00C97820" w:rsidRPr="0023695B">
              <w:rPr>
                <w:b/>
                <w:sz w:val="22"/>
                <w:szCs w:val="22"/>
              </w:rPr>
              <w:t xml:space="preserve">reference </w:t>
            </w:r>
            <w:r w:rsidR="000221CE">
              <w:rPr>
                <w:b/>
                <w:sz w:val="22"/>
                <w:szCs w:val="22"/>
              </w:rPr>
              <w:t>UE</w:t>
            </w:r>
            <w:r w:rsidR="00C97820" w:rsidRPr="0023695B">
              <w:rPr>
                <w:b/>
                <w:sz w:val="22"/>
                <w:szCs w:val="22"/>
              </w:rPr>
              <w:t>,</w:t>
            </w:r>
            <w:r w:rsidR="00BE0745">
              <w:rPr>
                <w:b/>
                <w:sz w:val="22"/>
                <w:szCs w:val="22"/>
              </w:rPr>
              <w:t xml:space="preserve"> and</w:t>
            </w:r>
            <w:r w:rsidR="00C97820" w:rsidRPr="0023695B">
              <w:rPr>
                <w:b/>
                <w:sz w:val="22"/>
                <w:szCs w:val="22"/>
              </w:rPr>
              <w:t xml:space="preserve"> time stamp(s).</w:t>
            </w:r>
          </w:p>
          <w:p w14:paraId="1B9418DC" w14:textId="4212BF76" w:rsidR="00C97820" w:rsidRPr="00C97820" w:rsidRDefault="0056111D" w:rsidP="00D22EA4">
            <w:pPr>
              <w:tabs>
                <w:tab w:val="left" w:pos="720"/>
              </w:tabs>
              <w:spacing w:after="0"/>
              <w:ind w:left="720" w:hanging="360"/>
              <w:jc w:val="both"/>
              <w:rPr>
                <w:b/>
                <w:bCs/>
                <w:sz w:val="22"/>
                <w:szCs w:val="22"/>
                <w:lang w:val="en-US"/>
              </w:rPr>
            </w:pPr>
            <w:r w:rsidRPr="00C97820">
              <w:rPr>
                <w:rFonts w:ascii="Symbol" w:hAnsi="Symbol"/>
                <w:bCs/>
                <w:sz w:val="22"/>
                <w:szCs w:val="22"/>
                <w:lang w:val="en-US"/>
              </w:rPr>
              <w:t></w:t>
            </w:r>
            <w:r w:rsidRPr="00C97820">
              <w:rPr>
                <w:rFonts w:ascii="Symbol" w:hAnsi="Symbol"/>
                <w:bCs/>
                <w:sz w:val="22"/>
                <w:szCs w:val="22"/>
                <w:lang w:val="en-US"/>
              </w:rPr>
              <w:tab/>
            </w:r>
            <w:r w:rsidR="00C97820" w:rsidRPr="15758314">
              <w:rPr>
                <w:b/>
                <w:bCs/>
                <w:sz w:val="22"/>
                <w:szCs w:val="22"/>
              </w:rPr>
              <w:t xml:space="preserve">For UL-TDOA-like operation, the anchor UEs should report at least SL RTOA measurement(s) with target UE ID, </w:t>
            </w:r>
            <w:r w:rsidR="00BE0745">
              <w:rPr>
                <w:b/>
                <w:bCs/>
                <w:sz w:val="22"/>
                <w:szCs w:val="22"/>
              </w:rPr>
              <w:t xml:space="preserve">SL PRS resource ID(s), </w:t>
            </w:r>
            <w:r w:rsidR="00C97820" w:rsidRPr="15758314">
              <w:rPr>
                <w:b/>
                <w:bCs/>
                <w:sz w:val="22"/>
                <w:szCs w:val="22"/>
              </w:rPr>
              <w:t xml:space="preserve">time stamp(s), and the </w:t>
            </w:r>
            <w:r w:rsidR="004504DF" w:rsidRPr="15758314">
              <w:rPr>
                <w:b/>
                <w:bCs/>
                <w:sz w:val="22"/>
                <w:szCs w:val="22"/>
              </w:rPr>
              <w:t>anchor UE ID</w:t>
            </w:r>
            <w:r w:rsidR="00C97820" w:rsidRPr="15758314">
              <w:rPr>
                <w:b/>
                <w:bCs/>
                <w:sz w:val="22"/>
                <w:szCs w:val="22"/>
              </w:rPr>
              <w:t>.</w:t>
            </w:r>
          </w:p>
        </w:tc>
      </w:tr>
      <w:bookmarkEnd w:id="23"/>
      <w:bookmarkEnd w:id="24"/>
      <w:bookmarkEnd w:id="25"/>
      <w:bookmarkEnd w:id="26"/>
      <w:bookmarkEnd w:id="27"/>
      <w:bookmarkEnd w:id="28"/>
      <w:bookmarkEnd w:id="29"/>
      <w:bookmarkEnd w:id="38"/>
    </w:tbl>
    <w:p w14:paraId="0E27B31E" w14:textId="1138E3E1" w:rsidR="00590DB0" w:rsidRDefault="00590DB0" w:rsidP="00284697">
      <w:pPr>
        <w:spacing w:after="0"/>
        <w:rPr>
          <w:b/>
          <w:sz w:val="22"/>
          <w:szCs w:val="22"/>
        </w:rPr>
      </w:pPr>
    </w:p>
    <w:p w14:paraId="337194A3" w14:textId="61AAA186" w:rsidR="000E26D2" w:rsidRPr="00F918A3" w:rsidRDefault="0056111D" w:rsidP="00D22EA4">
      <w:pPr>
        <w:pStyle w:val="Heading4"/>
        <w:numPr>
          <w:ilvl w:val="0"/>
          <w:numId w:val="0"/>
        </w:numPr>
        <w:ind w:left="567" w:hanging="567"/>
      </w:pPr>
      <w:bookmarkStart w:id="39" w:name="_Ref131082577"/>
      <w:r w:rsidRPr="00F918A3">
        <w:t>2.1.1.1</w:t>
      </w:r>
      <w:r w:rsidRPr="00F918A3">
        <w:tab/>
      </w:r>
      <w:r w:rsidR="000E26D2">
        <w:t>Synchronization for RSTD and RTOA</w:t>
      </w:r>
      <w:bookmarkEnd w:id="39"/>
    </w:p>
    <w:p w14:paraId="275FFFBE" w14:textId="4EB26A03" w:rsidR="000E26D2" w:rsidRDefault="000E26D2" w:rsidP="000E26D2">
      <w:pPr>
        <w:jc w:val="both"/>
        <w:rPr>
          <w:sz w:val="22"/>
          <w:szCs w:val="22"/>
          <w:lang w:val="en-US"/>
        </w:rPr>
      </w:pPr>
      <w:r>
        <w:rPr>
          <w:sz w:val="22"/>
          <w:szCs w:val="22"/>
          <w:lang w:val="en-US"/>
        </w:rPr>
        <w:t>In</w:t>
      </w:r>
      <w:r w:rsidRPr="00885649">
        <w:rPr>
          <w:sz w:val="22"/>
          <w:szCs w:val="22"/>
          <w:lang w:val="en-US"/>
        </w:rPr>
        <w:t xml:space="preserve"> TDOA based SL positioning solutions, the positioning accuracy highly depends on the synchronization prec</w:t>
      </w:r>
      <w:r w:rsidR="00F06FF9">
        <w:rPr>
          <w:sz w:val="22"/>
          <w:szCs w:val="22"/>
          <w:lang w:val="en-US"/>
        </w:rPr>
        <w:t>i</w:t>
      </w:r>
      <w:r w:rsidRPr="00885649">
        <w:rPr>
          <w:sz w:val="22"/>
          <w:szCs w:val="22"/>
          <w:lang w:val="en-US"/>
        </w:rPr>
        <w:t>sion between the selected anchor UEs.</w:t>
      </w:r>
      <w:r>
        <w:rPr>
          <w:sz w:val="22"/>
          <w:szCs w:val="22"/>
          <w:lang w:val="en-US"/>
        </w:rPr>
        <w:t xml:space="preserve"> SL positioning evaluation results in our tdoc for RAN1#111 </w:t>
      </w:r>
      <w:r w:rsidR="003C3911">
        <w:rPr>
          <w:sz w:val="22"/>
          <w:szCs w:val="22"/>
          <w:lang w:val="en-US"/>
        </w:rPr>
        <w:fldChar w:fldCharType="begin"/>
      </w:r>
      <w:r w:rsidR="003C3911">
        <w:rPr>
          <w:sz w:val="22"/>
          <w:szCs w:val="22"/>
          <w:lang w:val="en-US"/>
        </w:rPr>
        <w:instrText xml:space="preserve"> REF _Ref142645184 \r \h </w:instrText>
      </w:r>
      <w:r w:rsidR="003C3911">
        <w:rPr>
          <w:sz w:val="22"/>
          <w:szCs w:val="22"/>
          <w:lang w:val="en-US"/>
        </w:rPr>
      </w:r>
      <w:r w:rsidR="003C3911">
        <w:rPr>
          <w:sz w:val="22"/>
          <w:szCs w:val="22"/>
          <w:lang w:val="en-US"/>
        </w:rPr>
        <w:fldChar w:fldCharType="separate"/>
      </w:r>
      <w:r w:rsidR="00EE0C9F">
        <w:rPr>
          <w:sz w:val="22"/>
          <w:szCs w:val="22"/>
          <w:lang w:val="en-US"/>
        </w:rPr>
        <w:t>0</w:t>
      </w:r>
      <w:r w:rsidR="003C3911">
        <w:rPr>
          <w:sz w:val="22"/>
          <w:szCs w:val="22"/>
          <w:lang w:val="en-US"/>
        </w:rPr>
        <w:fldChar w:fldCharType="end"/>
      </w:r>
      <w:r>
        <w:rPr>
          <w:sz w:val="22"/>
          <w:szCs w:val="22"/>
          <w:lang w:val="en-US"/>
        </w:rPr>
        <w:t xml:space="preserve"> reflected the same where it is shown that the </w:t>
      </w:r>
      <w:r>
        <w:rPr>
          <w:lang w:val="en-US" w:eastAsia="zh-CN"/>
        </w:rPr>
        <w:t>Set A requirements (error less than 1m@90%) cannot be met when synchronization error is introduced among anchor nodes, even with 100 MHz of SL PRS bandwidth for the InF-SH scenario</w:t>
      </w:r>
      <w:r>
        <w:rPr>
          <w:sz w:val="22"/>
          <w:szCs w:val="22"/>
          <w:lang w:val="en-US"/>
        </w:rPr>
        <w:t>. Therefore,</w:t>
      </w:r>
      <w:r w:rsidRPr="00885649">
        <w:rPr>
          <w:sz w:val="22"/>
          <w:szCs w:val="22"/>
          <w:lang w:val="en-US"/>
        </w:rPr>
        <w:t xml:space="preserve"> well synchronized anchor UEs are required to support SL TDOA methods for meeting the accuracy requirements of SL positioning.</w:t>
      </w:r>
    </w:p>
    <w:tbl>
      <w:tblPr>
        <w:tblStyle w:val="TableGrid"/>
        <w:tblW w:w="0" w:type="auto"/>
        <w:tblLook w:val="04A0" w:firstRow="1" w:lastRow="0" w:firstColumn="1" w:lastColumn="0" w:noHBand="0" w:noVBand="1"/>
      </w:tblPr>
      <w:tblGrid>
        <w:gridCol w:w="9962"/>
      </w:tblGrid>
      <w:tr w:rsidR="0057216E" w14:paraId="04853BA0" w14:textId="77777777" w:rsidTr="0057216E">
        <w:tc>
          <w:tcPr>
            <w:tcW w:w="9962" w:type="dxa"/>
          </w:tcPr>
          <w:p w14:paraId="5A26F462" w14:textId="77777777" w:rsidR="0057216E" w:rsidRPr="0057216E" w:rsidRDefault="0057216E" w:rsidP="0057216E">
            <w:pPr>
              <w:overflowPunct/>
              <w:autoSpaceDE/>
              <w:autoSpaceDN/>
              <w:adjustRightInd/>
              <w:spacing w:after="0"/>
              <w:textAlignment w:val="auto"/>
              <w:rPr>
                <w:rFonts w:ascii="Times" w:eastAsia="DengXian" w:hAnsi="Times"/>
                <w:b/>
                <w:bCs/>
                <w:highlight w:val="green"/>
                <w:lang w:eastAsia="zh-CN"/>
              </w:rPr>
            </w:pPr>
            <w:r w:rsidRPr="0057216E">
              <w:rPr>
                <w:rFonts w:ascii="Times" w:eastAsia="DengXian" w:hAnsi="Times"/>
                <w:b/>
                <w:bCs/>
                <w:highlight w:val="green"/>
                <w:lang w:eastAsia="zh-CN"/>
              </w:rPr>
              <w:t>Agreement</w:t>
            </w:r>
          </w:p>
          <w:p w14:paraId="237A2CEB" w14:textId="77777777" w:rsidR="0057216E" w:rsidRPr="0057216E" w:rsidRDefault="0057216E" w:rsidP="0057216E">
            <w:pPr>
              <w:overflowPunct/>
              <w:autoSpaceDE/>
              <w:autoSpaceDN/>
              <w:adjustRightInd/>
              <w:snapToGrid w:val="0"/>
              <w:spacing w:after="0"/>
              <w:jc w:val="both"/>
              <w:textAlignment w:val="auto"/>
              <w:rPr>
                <w:rFonts w:ascii="Times" w:eastAsia="Batang" w:hAnsi="Times"/>
                <w:lang w:val="en-US"/>
              </w:rPr>
            </w:pPr>
            <w:r w:rsidRPr="0057216E">
              <w:rPr>
                <w:rFonts w:ascii="Times" w:eastAsia="Batang" w:hAnsi="Times"/>
                <w:lang w:val="en-US"/>
              </w:rPr>
              <w:t>Support at least the following mechanism to mitigate the impact of synchronization errors between anchor UEs for SL-</w:t>
            </w:r>
            <w:proofErr w:type="spellStart"/>
            <w:r w:rsidRPr="0057216E">
              <w:rPr>
                <w:rFonts w:ascii="Times" w:eastAsia="Batang" w:hAnsi="Times"/>
                <w:lang w:val="en-US"/>
              </w:rPr>
              <w:t>TDoA</w:t>
            </w:r>
            <w:proofErr w:type="spellEnd"/>
            <w:r w:rsidRPr="0057216E">
              <w:rPr>
                <w:rFonts w:ascii="Times" w:eastAsia="Batang" w:hAnsi="Times"/>
                <w:lang w:val="en-US"/>
              </w:rPr>
              <w:t xml:space="preserve"> based </w:t>
            </w:r>
            <w:proofErr w:type="gramStart"/>
            <w:r w:rsidRPr="0057216E">
              <w:rPr>
                <w:rFonts w:ascii="Times" w:eastAsia="Batang" w:hAnsi="Times"/>
                <w:lang w:val="en-US"/>
              </w:rPr>
              <w:t>measurement</w:t>
            </w:r>
            <w:proofErr w:type="gramEnd"/>
          </w:p>
          <w:p w14:paraId="2119FAA1" w14:textId="33702AF8" w:rsidR="0057216E" w:rsidRPr="0057216E" w:rsidRDefault="0056111D" w:rsidP="00D22EA4">
            <w:pPr>
              <w:overflowPunct/>
              <w:autoSpaceDE/>
              <w:autoSpaceDN/>
              <w:adjustRightInd/>
              <w:snapToGrid w:val="0"/>
              <w:spacing w:after="0"/>
              <w:ind w:left="1219" w:hanging="420"/>
              <w:textAlignment w:val="auto"/>
              <w:rPr>
                <w:rFonts w:ascii="Times" w:eastAsia="DengXian" w:hAnsi="Times"/>
                <w:lang w:val="en-US"/>
              </w:rPr>
            </w:pPr>
            <w:r w:rsidRPr="0057216E">
              <w:rPr>
                <w:rFonts w:ascii="Symbol" w:eastAsia="MS Mincho" w:hAnsi="Symbol"/>
                <w:lang w:val="en-US"/>
              </w:rPr>
              <w:t></w:t>
            </w:r>
            <w:r w:rsidRPr="0057216E">
              <w:rPr>
                <w:rFonts w:ascii="Symbol" w:eastAsia="MS Mincho" w:hAnsi="Symbol"/>
                <w:lang w:val="en-US"/>
              </w:rPr>
              <w:tab/>
            </w:r>
            <w:r w:rsidR="0057216E" w:rsidRPr="0057216E">
              <w:rPr>
                <w:rFonts w:ascii="Times" w:eastAsia="DengXian" w:hAnsi="Times"/>
                <w:lang w:val="en-US"/>
              </w:rPr>
              <w:t xml:space="preserve">Exchange of synchronization information of anchor UEs between a UE and LMF or another UE. </w:t>
            </w:r>
          </w:p>
          <w:p w14:paraId="7CB0C25C" w14:textId="0400F2D3" w:rsidR="0057216E" w:rsidRPr="0057216E" w:rsidRDefault="0056111D" w:rsidP="00D22EA4">
            <w:pPr>
              <w:overflowPunct/>
              <w:autoSpaceDE/>
              <w:autoSpaceDN/>
              <w:adjustRightInd/>
              <w:snapToGrid w:val="0"/>
              <w:spacing w:after="0"/>
              <w:ind w:left="1219" w:hanging="420"/>
              <w:textAlignment w:val="auto"/>
              <w:rPr>
                <w:rFonts w:ascii="Times" w:eastAsia="DengXian" w:hAnsi="Times"/>
                <w:lang w:val="en-US"/>
              </w:rPr>
            </w:pPr>
            <w:r w:rsidRPr="0057216E">
              <w:rPr>
                <w:rFonts w:ascii="Symbol" w:eastAsia="MS Mincho" w:hAnsi="Symbol"/>
                <w:lang w:val="en-US"/>
              </w:rPr>
              <w:t></w:t>
            </w:r>
            <w:r w:rsidRPr="0057216E">
              <w:rPr>
                <w:rFonts w:ascii="Symbol" w:eastAsia="MS Mincho" w:hAnsi="Symbol"/>
                <w:lang w:val="en-US"/>
              </w:rPr>
              <w:tab/>
            </w:r>
            <w:r w:rsidR="0057216E" w:rsidRPr="0057216E">
              <w:rPr>
                <w:rFonts w:ascii="Times" w:eastAsia="DengXian" w:hAnsi="Times"/>
                <w:lang w:val="en-US"/>
              </w:rPr>
              <w:t xml:space="preserve">FFS detailed synchronization information. </w:t>
            </w:r>
            <w:proofErr w:type="spellStart"/>
            <w:r w:rsidR="0057216E" w:rsidRPr="0057216E">
              <w:rPr>
                <w:rFonts w:ascii="Times" w:eastAsia="DengXian" w:hAnsi="Times"/>
                <w:lang w:val="en-US"/>
              </w:rPr>
              <w:t>E.g</w:t>
            </w:r>
            <w:proofErr w:type="spellEnd"/>
            <w:r w:rsidR="0057216E" w:rsidRPr="0057216E">
              <w:rPr>
                <w:rFonts w:ascii="Times" w:eastAsia="DengXian" w:hAnsi="Times"/>
                <w:lang w:val="en-US"/>
              </w:rPr>
              <w:t>: synchronization source, relative time difference (RTD)</w:t>
            </w:r>
            <w:r w:rsidR="0057216E" w:rsidRPr="0057216E">
              <w:rPr>
                <w:rFonts w:ascii="Times" w:eastAsia="DengXian" w:hAnsi="Times" w:hint="eastAsia"/>
                <w:lang w:val="en-US" w:eastAsia="zh-CN"/>
              </w:rPr>
              <w:t>,</w:t>
            </w:r>
            <w:r w:rsidR="0057216E" w:rsidRPr="0057216E">
              <w:rPr>
                <w:rFonts w:ascii="Times" w:eastAsia="DengXian" w:hAnsi="Times"/>
                <w:lang w:val="en-US" w:eastAsia="zh-CN"/>
              </w:rPr>
              <w:t xml:space="preserve"> </w:t>
            </w:r>
            <w:r w:rsidR="0057216E" w:rsidRPr="0057216E">
              <w:rPr>
                <w:rFonts w:ascii="Times" w:eastAsia="Malgun Gothic" w:hAnsi="Times"/>
                <w:lang w:eastAsia="ko-KR"/>
              </w:rPr>
              <w:t>synchronization quality information</w:t>
            </w:r>
            <w:r w:rsidR="0057216E" w:rsidRPr="0057216E">
              <w:rPr>
                <w:rFonts w:ascii="Times" w:eastAsia="DengXian" w:hAnsi="Times"/>
                <w:lang w:val="en-US"/>
              </w:rPr>
              <w:t xml:space="preserve"> </w:t>
            </w:r>
          </w:p>
          <w:p w14:paraId="1B5E1CD8" w14:textId="051EA733" w:rsidR="0057216E" w:rsidRPr="00D22EA4" w:rsidRDefault="0056111D" w:rsidP="00D22EA4">
            <w:pPr>
              <w:overflowPunct/>
              <w:autoSpaceDE/>
              <w:autoSpaceDN/>
              <w:adjustRightInd/>
              <w:snapToGrid w:val="0"/>
              <w:spacing w:after="0"/>
              <w:ind w:left="1219" w:hanging="420"/>
              <w:textAlignment w:val="auto"/>
              <w:rPr>
                <w:rFonts w:ascii="Times" w:eastAsia="DengXian" w:hAnsi="Times"/>
                <w:lang w:val="en-US"/>
              </w:rPr>
            </w:pPr>
            <w:r w:rsidRPr="0056111D">
              <w:rPr>
                <w:rFonts w:ascii="Symbol" w:eastAsia="MS Mincho" w:hAnsi="Symbol"/>
                <w:lang w:val="en-US"/>
              </w:rPr>
              <w:t></w:t>
            </w:r>
            <w:r w:rsidRPr="0056111D">
              <w:rPr>
                <w:rFonts w:ascii="Symbol" w:eastAsia="MS Mincho" w:hAnsi="Symbol"/>
                <w:lang w:val="en-US"/>
              </w:rPr>
              <w:tab/>
            </w:r>
            <w:r w:rsidR="0057216E" w:rsidRPr="0057216E">
              <w:rPr>
                <w:rFonts w:ascii="Times" w:eastAsia="DengXian" w:hAnsi="Times"/>
                <w:lang w:val="en-US"/>
              </w:rPr>
              <w:t>FFS other mechanisms</w:t>
            </w:r>
          </w:p>
        </w:tc>
      </w:tr>
    </w:tbl>
    <w:p w14:paraId="28AA3F33" w14:textId="77777777" w:rsidR="0057216E" w:rsidRDefault="0057216E" w:rsidP="000E26D2">
      <w:pPr>
        <w:jc w:val="both"/>
        <w:rPr>
          <w:sz w:val="22"/>
          <w:szCs w:val="22"/>
          <w:lang w:val="en-US"/>
        </w:rPr>
      </w:pPr>
    </w:p>
    <w:p w14:paraId="0BDB15C9" w14:textId="53E1BF60" w:rsidR="00075D1D" w:rsidRDefault="000E26D2" w:rsidP="00075D1D">
      <w:pPr>
        <w:jc w:val="both"/>
        <w:rPr>
          <w:sz w:val="22"/>
          <w:szCs w:val="22"/>
        </w:rPr>
      </w:pPr>
      <w:r>
        <w:rPr>
          <w:sz w:val="22"/>
          <w:szCs w:val="22"/>
          <w:lang w:val="en-US"/>
        </w:rPr>
        <w:lastRenderedPageBreak/>
        <w:t xml:space="preserve">An awareness of </w:t>
      </w:r>
      <w:r w:rsidR="00FA33F9">
        <w:rPr>
          <w:sz w:val="22"/>
          <w:szCs w:val="22"/>
          <w:lang w:val="en-US"/>
        </w:rPr>
        <w:t xml:space="preserve">time </w:t>
      </w:r>
      <w:r>
        <w:rPr>
          <w:sz w:val="22"/>
          <w:szCs w:val="22"/>
          <w:lang w:val="en-US"/>
        </w:rPr>
        <w:t>synchronization</w:t>
      </w:r>
      <w:r w:rsidR="00FA33F9">
        <w:rPr>
          <w:sz w:val="22"/>
          <w:szCs w:val="22"/>
          <w:lang w:val="en-US"/>
        </w:rPr>
        <w:t xml:space="preserve"> difference</w:t>
      </w:r>
      <w:r>
        <w:rPr>
          <w:sz w:val="22"/>
          <w:szCs w:val="22"/>
          <w:lang w:val="en-US"/>
        </w:rPr>
        <w:t xml:space="preserve"> between the anchor UEs can enable selection </w:t>
      </w:r>
      <w:r w:rsidR="003E5F59">
        <w:rPr>
          <w:sz w:val="22"/>
          <w:szCs w:val="22"/>
          <w:lang w:val="en-US"/>
        </w:rPr>
        <w:t>of well synchronized</w:t>
      </w:r>
      <w:r>
        <w:rPr>
          <w:sz w:val="22"/>
          <w:szCs w:val="22"/>
          <w:lang w:val="en-US"/>
        </w:rPr>
        <w:t xml:space="preserve"> anchor UEs </w:t>
      </w:r>
      <w:r w:rsidR="002D3B1E">
        <w:rPr>
          <w:sz w:val="22"/>
          <w:szCs w:val="22"/>
          <w:lang w:val="en-US"/>
        </w:rPr>
        <w:t xml:space="preserve">or </w:t>
      </w:r>
      <w:r w:rsidR="00B013D7">
        <w:rPr>
          <w:sz w:val="22"/>
          <w:szCs w:val="22"/>
          <w:lang w:val="en-US"/>
        </w:rPr>
        <w:t>it</w:t>
      </w:r>
      <w:r w:rsidR="009C4952">
        <w:rPr>
          <w:sz w:val="22"/>
          <w:szCs w:val="22"/>
          <w:lang w:val="en-US"/>
        </w:rPr>
        <w:t xml:space="preserve"> </w:t>
      </w:r>
      <w:r w:rsidR="00C97797">
        <w:rPr>
          <w:sz w:val="22"/>
          <w:szCs w:val="22"/>
          <w:lang w:val="en-US"/>
        </w:rPr>
        <w:t xml:space="preserve">may be used </w:t>
      </w:r>
      <w:r w:rsidR="00C97797" w:rsidRPr="003A74B1">
        <w:rPr>
          <w:sz w:val="22"/>
          <w:szCs w:val="22"/>
        </w:rPr>
        <w:t>compensate for synchronization errors for a specific RSTD measurement</w:t>
      </w:r>
      <w:r w:rsidR="00DA31ED">
        <w:rPr>
          <w:sz w:val="22"/>
          <w:szCs w:val="22"/>
        </w:rPr>
        <w:t>.</w:t>
      </w:r>
      <w:r w:rsidR="009C4952">
        <w:rPr>
          <w:sz w:val="22"/>
          <w:szCs w:val="22"/>
          <w:lang w:val="en-US"/>
        </w:rPr>
        <w:t xml:space="preserve"> </w:t>
      </w:r>
      <w:r w:rsidR="0073595A">
        <w:rPr>
          <w:sz w:val="22"/>
          <w:szCs w:val="22"/>
          <w:lang w:val="en-US"/>
        </w:rPr>
        <w:t xml:space="preserve">For example, </w:t>
      </w:r>
      <w:r w:rsidR="00DA31ED">
        <w:rPr>
          <w:sz w:val="22"/>
          <w:szCs w:val="22"/>
        </w:rPr>
        <w:t>t</w:t>
      </w:r>
      <w:r w:rsidR="00075D1D" w:rsidRPr="003A74B1">
        <w:rPr>
          <w:sz w:val="22"/>
          <w:szCs w:val="22"/>
        </w:rPr>
        <w:t>he unit</w:t>
      </w:r>
      <w:r w:rsidR="00075D1D">
        <w:rPr>
          <w:sz w:val="22"/>
          <w:szCs w:val="22"/>
        </w:rPr>
        <w:t>/entity</w:t>
      </w:r>
      <w:r w:rsidR="00075D1D" w:rsidRPr="003A74B1">
        <w:rPr>
          <w:sz w:val="22"/>
          <w:szCs w:val="22"/>
        </w:rPr>
        <w:t xml:space="preserve"> computing the UE location</w:t>
      </w:r>
      <w:r w:rsidR="00075D1D">
        <w:rPr>
          <w:sz w:val="22"/>
          <w:szCs w:val="22"/>
        </w:rPr>
        <w:t xml:space="preserve"> (e.g., LMF)</w:t>
      </w:r>
      <w:r w:rsidR="00075D1D" w:rsidRPr="003A74B1">
        <w:rPr>
          <w:sz w:val="22"/>
          <w:szCs w:val="22"/>
        </w:rPr>
        <w:t xml:space="preserve"> may know time synchronization difference between </w:t>
      </w:r>
      <w:r w:rsidR="00075D1D">
        <w:rPr>
          <w:sz w:val="22"/>
          <w:szCs w:val="22"/>
        </w:rPr>
        <w:t>sync sources of anchor UEs such as</w:t>
      </w:r>
      <w:r w:rsidR="00075D1D" w:rsidRPr="003A74B1">
        <w:rPr>
          <w:sz w:val="22"/>
          <w:szCs w:val="22"/>
        </w:rPr>
        <w:t xml:space="preserve"> cells/TRPs as it can provide information on RTD, so it may compensate for synchronization errors for a specific RSTD measurement to two different cells. Specifically, knowledge about the synchronization sources for each anchor UE may be used to compensate for time synchronization error included in </w:t>
      </w:r>
      <w:r w:rsidR="00075D1D">
        <w:rPr>
          <w:sz w:val="22"/>
          <w:szCs w:val="22"/>
        </w:rPr>
        <w:t xml:space="preserve">SL </w:t>
      </w:r>
      <w:r w:rsidR="00075D1D" w:rsidRPr="003A74B1">
        <w:rPr>
          <w:sz w:val="22"/>
          <w:szCs w:val="22"/>
        </w:rPr>
        <w:t>RSTD measurement</w:t>
      </w:r>
      <w:r w:rsidR="00075D1D">
        <w:rPr>
          <w:sz w:val="22"/>
          <w:szCs w:val="22"/>
        </w:rPr>
        <w:t xml:space="preserve">. </w:t>
      </w:r>
      <w:r w:rsidR="00075D1D" w:rsidRPr="003A74B1" w:rsidDel="00304DA5">
        <w:rPr>
          <w:sz w:val="22"/>
          <w:szCs w:val="22"/>
        </w:rPr>
        <w:t>This</w:t>
      </w:r>
      <w:r w:rsidR="00075D1D" w:rsidRPr="003A74B1">
        <w:rPr>
          <w:sz w:val="22"/>
          <w:szCs w:val="22"/>
        </w:rPr>
        <w:t xml:space="preserve"> would be similar </w:t>
      </w:r>
      <w:r w:rsidR="00075D1D">
        <w:rPr>
          <w:sz w:val="22"/>
          <w:szCs w:val="22"/>
        </w:rPr>
        <w:t>in</w:t>
      </w:r>
      <w:r w:rsidR="00075D1D" w:rsidRPr="003A74B1">
        <w:rPr>
          <w:sz w:val="22"/>
          <w:szCs w:val="22"/>
        </w:rPr>
        <w:t xml:space="preserve"> </w:t>
      </w:r>
      <w:r w:rsidR="00075D1D">
        <w:rPr>
          <w:sz w:val="22"/>
          <w:szCs w:val="22"/>
        </w:rPr>
        <w:t xml:space="preserve">UL-TDOA-like operation: the anchor UE needs to report synchronization sources such as GNSS, gNB, or a specific cell ID for both cases. </w:t>
      </w:r>
      <w:r w:rsidR="00CA0FE9">
        <w:rPr>
          <w:sz w:val="22"/>
          <w:szCs w:val="22"/>
        </w:rPr>
        <w:t>In another example, t</w:t>
      </w:r>
      <w:r w:rsidR="00CA0FE9" w:rsidRPr="003A74B1">
        <w:rPr>
          <w:sz w:val="22"/>
          <w:szCs w:val="22"/>
        </w:rPr>
        <w:t>he</w:t>
      </w:r>
      <w:r w:rsidR="001E2EB0">
        <w:rPr>
          <w:sz w:val="22"/>
          <w:szCs w:val="22"/>
        </w:rPr>
        <w:t xml:space="preserve"> entity performing (</w:t>
      </w:r>
      <w:proofErr w:type="gramStart"/>
      <w:r w:rsidR="001E2EB0">
        <w:rPr>
          <w:sz w:val="22"/>
          <w:szCs w:val="22"/>
        </w:rPr>
        <w:t>e.g.</w:t>
      </w:r>
      <w:proofErr w:type="gramEnd"/>
      <w:r w:rsidR="001E2EB0">
        <w:rPr>
          <w:sz w:val="22"/>
          <w:szCs w:val="22"/>
        </w:rPr>
        <w:t xml:space="preserve"> LMF or target UE) that is performing the anchor selection can selected </w:t>
      </w:r>
      <w:r w:rsidR="002770E6">
        <w:rPr>
          <w:sz w:val="22"/>
          <w:szCs w:val="22"/>
        </w:rPr>
        <w:t xml:space="preserve">only those candidate anchors which are </w:t>
      </w:r>
      <w:r w:rsidR="009F5C16">
        <w:rPr>
          <w:sz w:val="22"/>
          <w:szCs w:val="22"/>
        </w:rPr>
        <w:t>well</w:t>
      </w:r>
      <w:r w:rsidR="00CA0FE9">
        <w:rPr>
          <w:sz w:val="22"/>
          <w:szCs w:val="22"/>
          <w:lang w:val="en-US"/>
        </w:rPr>
        <w:t xml:space="preserve"> synchronized with each other</w:t>
      </w:r>
      <w:r w:rsidR="009F5C16">
        <w:rPr>
          <w:sz w:val="22"/>
          <w:szCs w:val="22"/>
          <w:lang w:val="en-US"/>
        </w:rPr>
        <w:t xml:space="preserve"> as its anchors to achieve high accuracy SL positioning.</w:t>
      </w:r>
    </w:p>
    <w:p w14:paraId="208C9DA7" w14:textId="715D999C" w:rsidR="000E26D2" w:rsidRDefault="000E26D2" w:rsidP="000E26D2">
      <w:pPr>
        <w:jc w:val="both"/>
        <w:rPr>
          <w:sz w:val="22"/>
          <w:szCs w:val="22"/>
          <w:lang w:val="en-US"/>
        </w:rPr>
      </w:pPr>
      <w:r w:rsidRPr="00132640">
        <w:rPr>
          <w:sz w:val="22"/>
          <w:szCs w:val="22"/>
          <w:lang w:val="en-US"/>
        </w:rPr>
        <w:t xml:space="preserve">In this regard, the anchor UE may need to provide sidelink synchronization related information </w:t>
      </w:r>
      <w:proofErr w:type="gramStart"/>
      <w:r w:rsidRPr="00132640">
        <w:rPr>
          <w:sz w:val="22"/>
          <w:szCs w:val="22"/>
          <w:lang w:val="en-US"/>
        </w:rPr>
        <w:t>e.g.</w:t>
      </w:r>
      <w:proofErr w:type="gramEnd"/>
      <w:r w:rsidRPr="00132640">
        <w:rPr>
          <w:sz w:val="22"/>
          <w:szCs w:val="22"/>
          <w:lang w:val="en-US"/>
        </w:rPr>
        <w:t xml:space="preserve"> anchor UEs synchronization source, co-synchronized other anchor UEs, synchronization level</w:t>
      </w:r>
      <w:r>
        <w:rPr>
          <w:sz w:val="22"/>
          <w:szCs w:val="22"/>
          <w:lang w:val="en-US"/>
        </w:rPr>
        <w:t xml:space="preserve"> </w:t>
      </w:r>
      <w:proofErr w:type="spellStart"/>
      <w:r>
        <w:rPr>
          <w:sz w:val="22"/>
          <w:szCs w:val="22"/>
          <w:lang w:val="en-US"/>
        </w:rPr>
        <w:t>w.r.t.</w:t>
      </w:r>
      <w:proofErr w:type="spellEnd"/>
      <w:r>
        <w:rPr>
          <w:sz w:val="22"/>
          <w:szCs w:val="22"/>
          <w:lang w:val="en-US"/>
        </w:rPr>
        <w:t xml:space="preserve"> other anchor UEs, etc.</w:t>
      </w:r>
      <w:r w:rsidRPr="00132640">
        <w:rPr>
          <w:sz w:val="22"/>
          <w:szCs w:val="22"/>
          <w:lang w:val="en-US"/>
        </w:rPr>
        <w:t xml:space="preserve"> to LMF</w:t>
      </w:r>
      <w:r>
        <w:rPr>
          <w:sz w:val="22"/>
          <w:szCs w:val="22"/>
          <w:lang w:val="en-US"/>
        </w:rPr>
        <w:t xml:space="preserve"> or UE (e.g. target UE)</w:t>
      </w:r>
      <w:r w:rsidRPr="00132640">
        <w:rPr>
          <w:sz w:val="22"/>
          <w:szCs w:val="22"/>
          <w:lang w:val="en-US"/>
        </w:rPr>
        <w:t xml:space="preserve"> in assisting anchor (re)selection.</w:t>
      </w:r>
      <w:r>
        <w:rPr>
          <w:sz w:val="22"/>
          <w:szCs w:val="22"/>
          <w:lang w:val="en-US"/>
        </w:rPr>
        <w:t xml:space="preserve"> Here, the anchors may determine about their </w:t>
      </w:r>
      <w:r w:rsidRPr="00132640">
        <w:rPr>
          <w:sz w:val="22"/>
          <w:szCs w:val="22"/>
          <w:lang w:val="en-US"/>
        </w:rPr>
        <w:t xml:space="preserve">synchronization level to </w:t>
      </w:r>
      <w:r>
        <w:rPr>
          <w:sz w:val="22"/>
          <w:szCs w:val="22"/>
          <w:lang w:val="en-US"/>
        </w:rPr>
        <w:t xml:space="preserve">other anchor UEs using </w:t>
      </w:r>
      <w:proofErr w:type="gramStart"/>
      <w:r>
        <w:rPr>
          <w:sz w:val="22"/>
          <w:szCs w:val="22"/>
          <w:lang w:val="en-US"/>
        </w:rPr>
        <w:t>e.g.</w:t>
      </w:r>
      <w:proofErr w:type="gramEnd"/>
      <w:r>
        <w:rPr>
          <w:sz w:val="22"/>
          <w:szCs w:val="22"/>
          <w:lang w:val="en-US"/>
        </w:rPr>
        <w:t xml:space="preserve"> SL-PRS transmitted by the other UEs.</w:t>
      </w:r>
    </w:p>
    <w:p w14:paraId="46699F35" w14:textId="3D7E37E9" w:rsidR="000E26D2" w:rsidRDefault="000E26D2" w:rsidP="006659DD">
      <w:pPr>
        <w:jc w:val="both"/>
        <w:rPr>
          <w:b/>
          <w:bCs/>
          <w:sz w:val="22"/>
          <w:szCs w:val="22"/>
        </w:rPr>
      </w:pPr>
      <w:bookmarkStart w:id="40" w:name="Proposal31959"/>
      <w:bookmarkStart w:id="41" w:name="Proposal79950"/>
      <w:bookmarkStart w:id="42" w:name="Proposal96937"/>
      <w:bookmarkStart w:id="43" w:name="Proposal53802"/>
      <w:bookmarkStart w:id="44" w:name="Proposal46313"/>
      <w:r w:rsidRPr="003A74B1">
        <w:rPr>
          <w:b/>
          <w:bCs/>
          <w:sz w:val="22"/>
          <w:szCs w:val="22"/>
        </w:rPr>
        <w:t>Proposal</w:t>
      </w:r>
      <w:r w:rsidR="00987CF7">
        <w:rPr>
          <w:b/>
          <w:bCs/>
          <w:sz w:val="22"/>
          <w:szCs w:val="22"/>
        </w:rPr>
        <w:t xml:space="preserve"> </w:t>
      </w:r>
      <w:r w:rsidR="00987CF7" w:rsidRPr="2BCBBFD1">
        <w:rPr>
          <w:b/>
          <w:bCs/>
        </w:rPr>
        <w:fldChar w:fldCharType="begin"/>
      </w:r>
      <w:r w:rsidR="00987CF7" w:rsidRPr="2BCBBFD1">
        <w:rPr>
          <w:b/>
          <w:bCs/>
          <w:lang w:val="en-US"/>
        </w:rPr>
        <w:instrText xml:space="preserve"> SEQ Proposal \* Arabic </w:instrText>
      </w:r>
      <w:r w:rsidR="00987CF7" w:rsidRPr="2BCBBFD1">
        <w:rPr>
          <w:b/>
          <w:bCs/>
        </w:rPr>
        <w:fldChar w:fldCharType="separate"/>
      </w:r>
      <w:r w:rsidR="00EE0C9F">
        <w:rPr>
          <w:b/>
          <w:bCs/>
          <w:noProof/>
          <w:lang w:val="en-US"/>
        </w:rPr>
        <w:t>4</w:t>
      </w:r>
      <w:r w:rsidR="00987CF7" w:rsidRPr="2BCBBFD1">
        <w:rPr>
          <w:b/>
          <w:bCs/>
        </w:rPr>
        <w:fldChar w:fldCharType="end"/>
      </w:r>
      <w:r w:rsidRPr="2BCBBFD1">
        <w:rPr>
          <w:b/>
          <w:bCs/>
          <w:sz w:val="22"/>
          <w:szCs w:val="22"/>
        </w:rPr>
        <w:t>: Anchor UEs can report synchronization information incl. synchronization source, co-synchronized other anchor UEs, synchronization w</w:t>
      </w:r>
      <w:r w:rsidR="006A01A2" w:rsidRPr="2BCBBFD1">
        <w:rPr>
          <w:b/>
          <w:bCs/>
          <w:sz w:val="22"/>
          <w:szCs w:val="22"/>
        </w:rPr>
        <w:t xml:space="preserve">ith </w:t>
      </w:r>
      <w:r w:rsidRPr="2BCBBFD1">
        <w:rPr>
          <w:b/>
          <w:bCs/>
          <w:sz w:val="22"/>
          <w:szCs w:val="22"/>
        </w:rPr>
        <w:t>r</w:t>
      </w:r>
      <w:r w:rsidR="006A01A2" w:rsidRPr="2BCBBFD1">
        <w:rPr>
          <w:b/>
          <w:bCs/>
          <w:sz w:val="22"/>
          <w:szCs w:val="22"/>
        </w:rPr>
        <w:t xml:space="preserve">espect </w:t>
      </w:r>
      <w:r w:rsidRPr="2BCBBFD1">
        <w:rPr>
          <w:b/>
          <w:bCs/>
          <w:sz w:val="22"/>
          <w:szCs w:val="22"/>
        </w:rPr>
        <w:t>t</w:t>
      </w:r>
      <w:r w:rsidR="006A01A2" w:rsidRPr="2BCBBFD1">
        <w:rPr>
          <w:b/>
          <w:bCs/>
          <w:sz w:val="22"/>
          <w:szCs w:val="22"/>
        </w:rPr>
        <w:t>o</w:t>
      </w:r>
      <w:r w:rsidRPr="2BCBBFD1">
        <w:rPr>
          <w:b/>
          <w:bCs/>
          <w:sz w:val="22"/>
          <w:szCs w:val="22"/>
        </w:rPr>
        <w:t xml:space="preserve"> other anchor UEs</w:t>
      </w:r>
      <w:r w:rsidR="007A35E4" w:rsidRPr="2BCBBFD1">
        <w:rPr>
          <w:b/>
          <w:bCs/>
          <w:sz w:val="22"/>
          <w:szCs w:val="22"/>
        </w:rPr>
        <w:t xml:space="preserve"> </w:t>
      </w:r>
      <w:r w:rsidR="006A01A2" w:rsidRPr="2BCBBFD1">
        <w:rPr>
          <w:b/>
          <w:bCs/>
          <w:sz w:val="22"/>
          <w:szCs w:val="22"/>
        </w:rPr>
        <w:t>or</w:t>
      </w:r>
      <w:r w:rsidR="007A35E4" w:rsidRPr="2BCBBFD1">
        <w:rPr>
          <w:b/>
          <w:bCs/>
          <w:sz w:val="22"/>
          <w:szCs w:val="22"/>
        </w:rPr>
        <w:t xml:space="preserve"> its own synchronization source</w:t>
      </w:r>
      <w:r w:rsidRPr="2BCBBFD1">
        <w:rPr>
          <w:b/>
          <w:bCs/>
          <w:sz w:val="22"/>
          <w:szCs w:val="22"/>
        </w:rPr>
        <w:t>.</w:t>
      </w:r>
    </w:p>
    <w:bookmarkEnd w:id="30"/>
    <w:bookmarkEnd w:id="31"/>
    <w:bookmarkEnd w:id="32"/>
    <w:bookmarkEnd w:id="33"/>
    <w:bookmarkEnd w:id="34"/>
    <w:bookmarkEnd w:id="35"/>
    <w:bookmarkEnd w:id="36"/>
    <w:bookmarkEnd w:id="37"/>
    <w:bookmarkEnd w:id="40"/>
    <w:bookmarkEnd w:id="41"/>
    <w:bookmarkEnd w:id="42"/>
    <w:bookmarkEnd w:id="43"/>
    <w:bookmarkEnd w:id="44"/>
    <w:p w14:paraId="17E83AD7" w14:textId="7BF12B2B" w:rsidR="00BA27AA" w:rsidRDefault="00F12655" w:rsidP="006659DD">
      <w:pPr>
        <w:jc w:val="both"/>
        <w:rPr>
          <w:sz w:val="22"/>
          <w:szCs w:val="22"/>
        </w:rPr>
      </w:pPr>
      <w:r w:rsidRPr="00F322CA">
        <w:rPr>
          <w:sz w:val="22"/>
          <w:szCs w:val="22"/>
        </w:rPr>
        <w:t xml:space="preserve">In the current </w:t>
      </w:r>
      <w:r>
        <w:rPr>
          <w:sz w:val="22"/>
          <w:szCs w:val="22"/>
        </w:rPr>
        <w:t>sidelink</w:t>
      </w:r>
      <w:r w:rsidR="00E239B5">
        <w:rPr>
          <w:sz w:val="22"/>
          <w:szCs w:val="22"/>
        </w:rPr>
        <w:t xml:space="preserve"> communication, there is a defined </w:t>
      </w:r>
      <w:r w:rsidR="00284E52">
        <w:rPr>
          <w:sz w:val="22"/>
          <w:szCs w:val="22"/>
        </w:rPr>
        <w:t xml:space="preserve">rule to </w:t>
      </w:r>
      <w:r w:rsidR="00F322CA">
        <w:rPr>
          <w:sz w:val="22"/>
          <w:szCs w:val="22"/>
        </w:rPr>
        <w:t xml:space="preserve">determine </w:t>
      </w:r>
      <w:r w:rsidR="00781A1C">
        <w:rPr>
          <w:sz w:val="22"/>
          <w:szCs w:val="22"/>
        </w:rPr>
        <w:t xml:space="preserve">a time synchronization source such as a gNB, GNSS, or a UE. </w:t>
      </w:r>
      <w:r w:rsidR="00E46655">
        <w:rPr>
          <w:sz w:val="22"/>
          <w:szCs w:val="22"/>
        </w:rPr>
        <w:t xml:space="preserve">If multiple anchor UEs </w:t>
      </w:r>
      <w:r w:rsidR="003021C8">
        <w:rPr>
          <w:sz w:val="22"/>
          <w:szCs w:val="22"/>
        </w:rPr>
        <w:t>perform</w:t>
      </w:r>
      <w:r w:rsidR="00E46655">
        <w:rPr>
          <w:sz w:val="22"/>
          <w:szCs w:val="22"/>
        </w:rPr>
        <w:t xml:space="preserve"> SL-RTOA measurements</w:t>
      </w:r>
      <w:r w:rsidR="00FC71E3">
        <w:rPr>
          <w:sz w:val="22"/>
          <w:szCs w:val="22"/>
        </w:rPr>
        <w:t xml:space="preserve"> for an SL PRS transmitted from a target UE</w:t>
      </w:r>
      <w:r w:rsidR="00624A23">
        <w:rPr>
          <w:sz w:val="22"/>
          <w:szCs w:val="22"/>
        </w:rPr>
        <w:t xml:space="preserve"> and the multiple anchor UEs are using different </w:t>
      </w:r>
      <w:r w:rsidR="00BB5559">
        <w:rPr>
          <w:sz w:val="22"/>
          <w:szCs w:val="22"/>
        </w:rPr>
        <w:t>synchronization references, it will affect the measurement accuracy</w:t>
      </w:r>
      <w:r w:rsidR="00A93435">
        <w:rPr>
          <w:sz w:val="22"/>
          <w:szCs w:val="22"/>
        </w:rPr>
        <w:t xml:space="preserve">. RAN1 haven’t evaluated the performance </w:t>
      </w:r>
      <w:r w:rsidR="0084258F">
        <w:rPr>
          <w:sz w:val="22"/>
          <w:szCs w:val="22"/>
        </w:rPr>
        <w:t xml:space="preserve">impact from this, but it </w:t>
      </w:r>
      <w:r w:rsidR="005B40F7">
        <w:rPr>
          <w:sz w:val="22"/>
          <w:szCs w:val="22"/>
        </w:rPr>
        <w:t>may be</w:t>
      </w:r>
      <w:r w:rsidR="0084258F">
        <w:rPr>
          <w:sz w:val="22"/>
          <w:szCs w:val="22"/>
        </w:rPr>
        <w:t xml:space="preserve"> obvious that the LMF</w:t>
      </w:r>
      <w:r w:rsidR="00C9029E">
        <w:rPr>
          <w:sz w:val="22"/>
          <w:szCs w:val="22"/>
        </w:rPr>
        <w:t xml:space="preserve"> cannot simply </w:t>
      </w:r>
      <w:r w:rsidR="0038117E">
        <w:rPr>
          <w:sz w:val="22"/>
          <w:szCs w:val="22"/>
        </w:rPr>
        <w:t>perform differential measurement calculation</w:t>
      </w:r>
      <w:r w:rsidR="00770F94">
        <w:rPr>
          <w:sz w:val="22"/>
          <w:szCs w:val="22"/>
        </w:rPr>
        <w:t xml:space="preserve"> to estimate the location of the UE</w:t>
      </w:r>
      <w:r w:rsidR="00FF67BC">
        <w:rPr>
          <w:sz w:val="22"/>
          <w:szCs w:val="22"/>
        </w:rPr>
        <w:t>, as the timing reference is different.</w:t>
      </w:r>
      <w:r w:rsidR="00C436B3">
        <w:rPr>
          <w:sz w:val="22"/>
          <w:szCs w:val="22"/>
        </w:rPr>
        <w:t xml:space="preserve"> To avoid the </w:t>
      </w:r>
      <w:r w:rsidR="00AF7C66">
        <w:rPr>
          <w:sz w:val="22"/>
          <w:szCs w:val="22"/>
        </w:rPr>
        <w:t xml:space="preserve">measurement </w:t>
      </w:r>
      <w:r w:rsidR="002F12A5">
        <w:rPr>
          <w:sz w:val="22"/>
          <w:szCs w:val="22"/>
        </w:rPr>
        <w:t>accuracy degradation, we ma</w:t>
      </w:r>
      <w:r w:rsidR="00AA3E87">
        <w:rPr>
          <w:sz w:val="22"/>
          <w:szCs w:val="22"/>
        </w:rPr>
        <w:t xml:space="preserve">y </w:t>
      </w:r>
      <w:r w:rsidR="00C41EC7">
        <w:rPr>
          <w:sz w:val="22"/>
          <w:szCs w:val="22"/>
        </w:rPr>
        <w:t xml:space="preserve">consider two </w:t>
      </w:r>
      <w:r w:rsidR="00D568DD">
        <w:rPr>
          <w:sz w:val="22"/>
          <w:szCs w:val="22"/>
        </w:rPr>
        <w:t xml:space="preserve">cases. </w:t>
      </w:r>
      <w:r w:rsidR="009F0E52">
        <w:rPr>
          <w:sz w:val="22"/>
          <w:szCs w:val="22"/>
        </w:rPr>
        <w:t xml:space="preserve">Firstly, </w:t>
      </w:r>
      <w:r w:rsidR="0051341F">
        <w:rPr>
          <w:sz w:val="22"/>
          <w:szCs w:val="22"/>
        </w:rPr>
        <w:t>one solution is that</w:t>
      </w:r>
      <w:r w:rsidR="00CD5085">
        <w:rPr>
          <w:sz w:val="22"/>
          <w:szCs w:val="22"/>
        </w:rPr>
        <w:t xml:space="preserve"> the LMF </w:t>
      </w:r>
      <w:r w:rsidR="0051341F">
        <w:rPr>
          <w:sz w:val="22"/>
          <w:szCs w:val="22"/>
        </w:rPr>
        <w:t xml:space="preserve">requests the UE to report </w:t>
      </w:r>
      <w:r w:rsidR="007369B1">
        <w:rPr>
          <w:sz w:val="22"/>
          <w:szCs w:val="22"/>
        </w:rPr>
        <w:t xml:space="preserve">a timing measurement </w:t>
      </w:r>
      <w:r w:rsidR="00306869">
        <w:rPr>
          <w:sz w:val="22"/>
          <w:szCs w:val="22"/>
        </w:rPr>
        <w:t xml:space="preserve">such as SL-RTOA </w:t>
      </w:r>
      <w:r w:rsidR="009C0C66">
        <w:rPr>
          <w:sz w:val="22"/>
          <w:szCs w:val="22"/>
        </w:rPr>
        <w:t>based on a</w:t>
      </w:r>
      <w:r w:rsidR="00383FBF">
        <w:rPr>
          <w:sz w:val="22"/>
          <w:szCs w:val="22"/>
        </w:rPr>
        <w:t xml:space="preserve"> specific timing reference</w:t>
      </w:r>
      <w:r w:rsidR="00DC003F">
        <w:rPr>
          <w:sz w:val="22"/>
          <w:szCs w:val="22"/>
        </w:rPr>
        <w:t>, by doing so,</w:t>
      </w:r>
      <w:r w:rsidR="00F44502">
        <w:rPr>
          <w:sz w:val="22"/>
          <w:szCs w:val="22"/>
        </w:rPr>
        <w:t xml:space="preserve"> we </w:t>
      </w:r>
      <w:r w:rsidR="00A81C5E">
        <w:rPr>
          <w:sz w:val="22"/>
          <w:szCs w:val="22"/>
        </w:rPr>
        <w:t xml:space="preserve">don’t need to </w:t>
      </w:r>
      <w:r w:rsidR="00FA5A39">
        <w:rPr>
          <w:sz w:val="22"/>
          <w:szCs w:val="22"/>
        </w:rPr>
        <w:t xml:space="preserve">change the </w:t>
      </w:r>
      <w:r w:rsidR="003C0C51">
        <w:rPr>
          <w:sz w:val="22"/>
          <w:szCs w:val="22"/>
        </w:rPr>
        <w:t>defined priority on time synchronization source</w:t>
      </w:r>
      <w:r w:rsidR="00A70227">
        <w:rPr>
          <w:sz w:val="22"/>
          <w:szCs w:val="22"/>
        </w:rPr>
        <w:t xml:space="preserve">. For example, if the UE </w:t>
      </w:r>
      <w:r w:rsidR="00C50B61">
        <w:rPr>
          <w:sz w:val="22"/>
          <w:szCs w:val="22"/>
        </w:rPr>
        <w:t>is using</w:t>
      </w:r>
      <w:r w:rsidR="00A70227">
        <w:rPr>
          <w:sz w:val="22"/>
          <w:szCs w:val="22"/>
        </w:rPr>
        <w:t xml:space="preserve"> </w:t>
      </w:r>
      <w:r w:rsidR="00164D98">
        <w:rPr>
          <w:sz w:val="22"/>
          <w:szCs w:val="22"/>
        </w:rPr>
        <w:t>a gNB as a synch</w:t>
      </w:r>
      <w:r w:rsidR="004D709F">
        <w:rPr>
          <w:sz w:val="22"/>
          <w:szCs w:val="22"/>
        </w:rPr>
        <w:t>ronization refere</w:t>
      </w:r>
      <w:r w:rsidR="00C75356">
        <w:rPr>
          <w:sz w:val="22"/>
          <w:szCs w:val="22"/>
        </w:rPr>
        <w:t xml:space="preserve">nce source </w:t>
      </w:r>
      <w:r w:rsidR="00C50B61">
        <w:rPr>
          <w:sz w:val="22"/>
          <w:szCs w:val="22"/>
        </w:rPr>
        <w:t xml:space="preserve">but </w:t>
      </w:r>
      <w:r w:rsidR="005A0EFD">
        <w:rPr>
          <w:sz w:val="22"/>
          <w:szCs w:val="22"/>
        </w:rPr>
        <w:t>is requested to report a SL-RTOA measurement</w:t>
      </w:r>
      <w:r w:rsidR="003E63BC">
        <w:rPr>
          <w:sz w:val="22"/>
          <w:szCs w:val="22"/>
        </w:rPr>
        <w:t xml:space="preserve">, the UE can </w:t>
      </w:r>
      <w:r w:rsidR="00811944">
        <w:rPr>
          <w:sz w:val="22"/>
          <w:szCs w:val="22"/>
        </w:rPr>
        <w:t xml:space="preserve">adjust the timing measurement </w:t>
      </w:r>
      <w:r w:rsidR="00BA025E">
        <w:rPr>
          <w:sz w:val="22"/>
          <w:szCs w:val="22"/>
        </w:rPr>
        <w:t xml:space="preserve">considering the </w:t>
      </w:r>
      <w:r w:rsidR="00CB2AAA">
        <w:rPr>
          <w:sz w:val="22"/>
          <w:szCs w:val="22"/>
        </w:rPr>
        <w:t>timing difference between different synchronization referen</w:t>
      </w:r>
      <w:r w:rsidR="008235A2">
        <w:rPr>
          <w:sz w:val="22"/>
          <w:szCs w:val="22"/>
        </w:rPr>
        <w:t xml:space="preserve">ces by implementation. The second solution would be </w:t>
      </w:r>
      <w:r w:rsidR="00687EF0">
        <w:rPr>
          <w:sz w:val="22"/>
          <w:szCs w:val="22"/>
        </w:rPr>
        <w:t xml:space="preserve">to request UE to use a specific </w:t>
      </w:r>
      <w:r w:rsidR="0034158E">
        <w:rPr>
          <w:sz w:val="22"/>
          <w:szCs w:val="22"/>
        </w:rPr>
        <w:t xml:space="preserve">synchronization source, which may need </w:t>
      </w:r>
      <w:r w:rsidR="00744499">
        <w:rPr>
          <w:sz w:val="22"/>
          <w:szCs w:val="22"/>
        </w:rPr>
        <w:t>to override the current priority</w:t>
      </w:r>
      <w:r w:rsidR="00AC0F47">
        <w:rPr>
          <w:sz w:val="22"/>
          <w:szCs w:val="22"/>
        </w:rPr>
        <w:t xml:space="preserve">, but </w:t>
      </w:r>
      <w:r w:rsidR="001102E8">
        <w:rPr>
          <w:sz w:val="22"/>
          <w:szCs w:val="22"/>
        </w:rPr>
        <w:t xml:space="preserve">the LMF can obtain </w:t>
      </w:r>
      <w:r w:rsidR="007F2753">
        <w:rPr>
          <w:sz w:val="22"/>
          <w:szCs w:val="22"/>
        </w:rPr>
        <w:t xml:space="preserve">timing measurements </w:t>
      </w:r>
      <w:r w:rsidR="00BA27AA">
        <w:rPr>
          <w:sz w:val="22"/>
          <w:szCs w:val="22"/>
        </w:rPr>
        <w:t xml:space="preserve">which are </w:t>
      </w:r>
      <w:r w:rsidR="00BD5D82">
        <w:rPr>
          <w:sz w:val="22"/>
          <w:szCs w:val="22"/>
        </w:rPr>
        <w:t xml:space="preserve">made </w:t>
      </w:r>
      <w:r w:rsidR="00BA27AA">
        <w:rPr>
          <w:sz w:val="22"/>
          <w:szCs w:val="22"/>
        </w:rPr>
        <w:t>based on an aligned reference timing.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D21C1E" w14:paraId="560E7DEB" w14:textId="77777777" w:rsidTr="00D22EA4">
        <w:tc>
          <w:tcPr>
            <w:tcW w:w="9962" w:type="dxa"/>
          </w:tcPr>
          <w:p w14:paraId="34A079CD" w14:textId="4417E86A" w:rsidR="00D21C1E" w:rsidRDefault="00D21C1E" w:rsidP="00EE0C9F">
            <w:pPr>
              <w:spacing w:after="0"/>
              <w:jc w:val="both"/>
              <w:rPr>
                <w:sz w:val="22"/>
                <w:szCs w:val="22"/>
              </w:rPr>
            </w:pPr>
            <w:bookmarkStart w:id="45" w:name="Proposal46314" w:colFirst="0" w:colLast="0"/>
            <w:r w:rsidRPr="003A74B1">
              <w:rPr>
                <w:b/>
                <w:bCs/>
                <w:sz w:val="22"/>
                <w:szCs w:val="22"/>
              </w:rPr>
              <w:t>Proposal</w:t>
            </w:r>
            <w:r>
              <w:rPr>
                <w:b/>
                <w:bCs/>
                <w:sz w:val="22"/>
                <w:szCs w:val="22"/>
              </w:rPr>
              <w:t xml:space="preserve"> </w:t>
            </w:r>
            <w:r w:rsidRPr="2BCBBFD1">
              <w:rPr>
                <w:b/>
                <w:bCs/>
              </w:rPr>
              <w:fldChar w:fldCharType="begin"/>
            </w:r>
            <w:r w:rsidRPr="2BCBBFD1">
              <w:rPr>
                <w:b/>
                <w:bCs/>
                <w:lang w:val="en-US"/>
              </w:rPr>
              <w:instrText xml:space="preserve"> SEQ Proposal \* Arabic </w:instrText>
            </w:r>
            <w:r w:rsidRPr="2BCBBFD1">
              <w:rPr>
                <w:b/>
                <w:bCs/>
              </w:rPr>
              <w:fldChar w:fldCharType="separate"/>
            </w:r>
            <w:r w:rsidR="00EE0C9F">
              <w:rPr>
                <w:b/>
                <w:bCs/>
                <w:noProof/>
                <w:lang w:val="en-US"/>
              </w:rPr>
              <w:t>5</w:t>
            </w:r>
            <w:r w:rsidRPr="2BCBBFD1">
              <w:rPr>
                <w:b/>
                <w:bCs/>
              </w:rPr>
              <w:fldChar w:fldCharType="end"/>
            </w:r>
            <w:r w:rsidRPr="00A95F58">
              <w:rPr>
                <w:b/>
                <w:bCs/>
                <w:sz w:val="22"/>
                <w:szCs w:val="22"/>
              </w:rPr>
              <w:t>:</w:t>
            </w:r>
            <w:r>
              <w:rPr>
                <w:sz w:val="22"/>
                <w:szCs w:val="22"/>
              </w:rPr>
              <w:t xml:space="preserve"> </w:t>
            </w:r>
            <w:r w:rsidRPr="00A95F58">
              <w:rPr>
                <w:b/>
                <w:bCs/>
                <w:sz w:val="22"/>
                <w:szCs w:val="22"/>
              </w:rPr>
              <w:t>RAN1 support at least one of the following</w:t>
            </w:r>
            <w:r>
              <w:rPr>
                <w:b/>
                <w:bCs/>
                <w:sz w:val="22"/>
                <w:szCs w:val="22"/>
              </w:rPr>
              <w:t>:</w:t>
            </w:r>
          </w:p>
          <w:p w14:paraId="0B6D7302" w14:textId="449149B2" w:rsidR="00D21C1E" w:rsidRPr="00EE0C9F" w:rsidRDefault="00EE0C9F" w:rsidP="00EE0C9F">
            <w:pPr>
              <w:spacing w:after="0"/>
              <w:ind w:left="720" w:hanging="360"/>
              <w:jc w:val="both"/>
              <w:rPr>
                <w:b/>
                <w:bCs/>
                <w:sz w:val="22"/>
                <w:szCs w:val="22"/>
              </w:rPr>
            </w:pPr>
            <w:r>
              <w:rPr>
                <w:rFonts w:ascii="Symbol" w:hAnsi="Symbol"/>
                <w:bCs/>
                <w:sz w:val="22"/>
                <w:szCs w:val="22"/>
              </w:rPr>
              <w:t></w:t>
            </w:r>
            <w:r>
              <w:rPr>
                <w:rFonts w:ascii="Symbol" w:hAnsi="Symbol"/>
                <w:bCs/>
                <w:sz w:val="22"/>
                <w:szCs w:val="22"/>
              </w:rPr>
              <w:tab/>
            </w:r>
            <w:r w:rsidR="00D21C1E" w:rsidRPr="00EE0C9F">
              <w:rPr>
                <w:b/>
                <w:bCs/>
                <w:sz w:val="22"/>
                <w:szCs w:val="22"/>
              </w:rPr>
              <w:t>LMF requests target UE(s) and/or anchor UE(s) to report timing measurement based on a specific time synchronization reference source.</w:t>
            </w:r>
          </w:p>
          <w:p w14:paraId="00E1DCC9" w14:textId="3D332B0A" w:rsidR="00D21C1E" w:rsidRPr="00EE0C9F" w:rsidRDefault="00EE0C9F" w:rsidP="00EE0C9F">
            <w:pPr>
              <w:spacing w:after="0"/>
              <w:ind w:left="1440" w:hanging="360"/>
              <w:jc w:val="both"/>
              <w:rPr>
                <w:b/>
                <w:bCs/>
                <w:sz w:val="22"/>
                <w:szCs w:val="22"/>
              </w:rPr>
            </w:pPr>
            <w:r>
              <w:rPr>
                <w:rFonts w:ascii="Courier New" w:hAnsi="Courier New" w:cs="Courier New"/>
                <w:bCs/>
                <w:sz w:val="22"/>
                <w:szCs w:val="22"/>
              </w:rPr>
              <w:t>o</w:t>
            </w:r>
            <w:r>
              <w:rPr>
                <w:rFonts w:ascii="Courier New" w:hAnsi="Courier New" w:cs="Courier New"/>
                <w:bCs/>
                <w:sz w:val="22"/>
                <w:szCs w:val="22"/>
              </w:rPr>
              <w:tab/>
            </w:r>
            <w:r w:rsidR="00D21C1E" w:rsidRPr="00EE0C9F">
              <w:rPr>
                <w:b/>
                <w:bCs/>
                <w:sz w:val="22"/>
                <w:szCs w:val="22"/>
              </w:rPr>
              <w:t>Note: It does not mean that the LMF expects the UE to use the specific time synchronization reference source.</w:t>
            </w:r>
          </w:p>
          <w:p w14:paraId="73DFC250" w14:textId="50AFF02E" w:rsidR="00D21C1E" w:rsidRPr="00EE0C9F" w:rsidRDefault="00EE0C9F" w:rsidP="00EE0C9F">
            <w:pPr>
              <w:spacing w:after="0"/>
              <w:ind w:left="720" w:hanging="360"/>
              <w:jc w:val="both"/>
              <w:rPr>
                <w:b/>
                <w:bCs/>
                <w:sz w:val="22"/>
                <w:szCs w:val="22"/>
              </w:rPr>
            </w:pPr>
            <w:r>
              <w:rPr>
                <w:rFonts w:ascii="Symbol" w:hAnsi="Symbol"/>
                <w:bCs/>
                <w:sz w:val="22"/>
                <w:szCs w:val="22"/>
              </w:rPr>
              <w:t></w:t>
            </w:r>
            <w:r>
              <w:rPr>
                <w:rFonts w:ascii="Symbol" w:hAnsi="Symbol"/>
                <w:bCs/>
                <w:sz w:val="22"/>
                <w:szCs w:val="22"/>
              </w:rPr>
              <w:tab/>
            </w:r>
            <w:r w:rsidR="00D21C1E" w:rsidRPr="00EE0C9F">
              <w:rPr>
                <w:b/>
                <w:bCs/>
                <w:sz w:val="22"/>
                <w:szCs w:val="22"/>
              </w:rPr>
              <w:t>LMF requests target UE(s) and/or anchor UE(s) to use a specific time synchronization reference.</w:t>
            </w:r>
          </w:p>
          <w:p w14:paraId="3682E16A" w14:textId="5B132655" w:rsidR="00D21C1E" w:rsidRPr="00EE0C9F" w:rsidRDefault="00EE0C9F" w:rsidP="00EE0C9F">
            <w:pPr>
              <w:spacing w:after="0"/>
              <w:ind w:left="1440" w:hanging="360"/>
              <w:jc w:val="both"/>
              <w:rPr>
                <w:b/>
                <w:bCs/>
                <w:sz w:val="22"/>
                <w:szCs w:val="22"/>
              </w:rPr>
            </w:pPr>
            <w:r w:rsidRPr="00D22EA4">
              <w:rPr>
                <w:rFonts w:ascii="Courier New" w:hAnsi="Courier New" w:cs="Courier New"/>
                <w:bCs/>
                <w:sz w:val="22"/>
                <w:szCs w:val="22"/>
              </w:rPr>
              <w:t>o</w:t>
            </w:r>
            <w:r w:rsidRPr="00D22EA4">
              <w:rPr>
                <w:rFonts w:ascii="Courier New" w:hAnsi="Courier New" w:cs="Courier New"/>
                <w:bCs/>
                <w:sz w:val="22"/>
                <w:szCs w:val="22"/>
              </w:rPr>
              <w:tab/>
            </w:r>
            <w:r w:rsidR="00D21C1E" w:rsidRPr="00EE0C9F">
              <w:rPr>
                <w:b/>
                <w:bCs/>
                <w:sz w:val="22"/>
                <w:szCs w:val="22"/>
              </w:rPr>
              <w:t>Note: The LMF expects a common SL timing reference across the UEs.</w:t>
            </w:r>
          </w:p>
        </w:tc>
      </w:tr>
      <w:bookmarkEnd w:id="45"/>
    </w:tbl>
    <w:p w14:paraId="1843E194" w14:textId="77777777" w:rsidR="00D21C1E" w:rsidRDefault="00D21C1E" w:rsidP="00687812">
      <w:pPr>
        <w:spacing w:after="0"/>
        <w:jc w:val="both"/>
        <w:rPr>
          <w:b/>
          <w:bCs/>
          <w:sz w:val="22"/>
          <w:szCs w:val="22"/>
        </w:rPr>
      </w:pPr>
    </w:p>
    <w:p w14:paraId="26F4A1EC" w14:textId="52E19532" w:rsidR="00394FD5" w:rsidRDefault="001D3D72" w:rsidP="006659DD">
      <w:pPr>
        <w:jc w:val="both"/>
        <w:rPr>
          <w:sz w:val="22"/>
          <w:szCs w:val="22"/>
        </w:rPr>
      </w:pPr>
      <w:r w:rsidRPr="20FF80CF">
        <w:rPr>
          <w:sz w:val="22"/>
          <w:szCs w:val="22"/>
        </w:rPr>
        <w:t>Further,</w:t>
      </w:r>
      <w:r>
        <w:t xml:space="preserve"> </w:t>
      </w:r>
      <w:r w:rsidRPr="20FF80CF">
        <w:rPr>
          <w:sz w:val="22"/>
          <w:szCs w:val="22"/>
        </w:rPr>
        <w:t>in the DL-like SL TDOA method the target UE</w:t>
      </w:r>
      <w:r w:rsidR="00ED406B" w:rsidRPr="20FF80CF">
        <w:rPr>
          <w:sz w:val="22"/>
          <w:szCs w:val="22"/>
        </w:rPr>
        <w:t xml:space="preserve"> measures SL RSTD</w:t>
      </w:r>
      <w:r w:rsidRPr="20FF80CF">
        <w:rPr>
          <w:sz w:val="22"/>
          <w:szCs w:val="22"/>
        </w:rPr>
        <w:t xml:space="preserve">. </w:t>
      </w:r>
      <w:r w:rsidR="0006062C" w:rsidRPr="20FF80CF">
        <w:rPr>
          <w:sz w:val="22"/>
          <w:szCs w:val="22"/>
        </w:rPr>
        <w:t>Here, a</w:t>
      </w:r>
      <w:r w:rsidRPr="20FF80CF">
        <w:rPr>
          <w:sz w:val="22"/>
          <w:szCs w:val="22"/>
        </w:rPr>
        <w:t>s the name suggests</w:t>
      </w:r>
      <w:r w:rsidR="0006062C" w:rsidRPr="20FF80CF">
        <w:rPr>
          <w:sz w:val="22"/>
          <w:szCs w:val="22"/>
        </w:rPr>
        <w:t>,</w:t>
      </w:r>
      <w:r w:rsidRPr="20FF80CF">
        <w:rPr>
          <w:sz w:val="22"/>
          <w:szCs w:val="22"/>
        </w:rPr>
        <w:t xml:space="preserve"> the time difference of arrival of PRS with respect to a reference time is measured for position estimation. In case the SL PRSs are not simultaneously transmitted by the anchor UEs, a change in </w:t>
      </w:r>
      <w:proofErr w:type="spellStart"/>
      <w:r w:rsidRPr="20FF80CF">
        <w:rPr>
          <w:sz w:val="22"/>
          <w:szCs w:val="22"/>
        </w:rPr>
        <w:t>SyncRef</w:t>
      </w:r>
      <w:proofErr w:type="spellEnd"/>
      <w:r w:rsidRPr="20FF80CF">
        <w:rPr>
          <w:sz w:val="22"/>
          <w:szCs w:val="22"/>
        </w:rPr>
        <w:t xml:space="preserve"> source of the target UE during measurements from different anchors may cause inaccurate SL RSTD measurements</w:t>
      </w:r>
      <w:r w:rsidR="00253C99" w:rsidRPr="20FF80CF">
        <w:rPr>
          <w:sz w:val="22"/>
          <w:szCs w:val="22"/>
        </w:rPr>
        <w:t xml:space="preserve">. </w:t>
      </w:r>
      <w:r w:rsidR="002A1ABD" w:rsidRPr="20FF80CF">
        <w:rPr>
          <w:sz w:val="22"/>
          <w:szCs w:val="22"/>
        </w:rPr>
        <w:t>Hence</w:t>
      </w:r>
      <w:r w:rsidR="00253C99" w:rsidRPr="20FF80CF">
        <w:rPr>
          <w:sz w:val="22"/>
          <w:szCs w:val="22"/>
        </w:rPr>
        <w:t xml:space="preserve">, it is desirable to have the SL PRS transmissions from different anchor UEs close in time </w:t>
      </w:r>
      <w:r w:rsidR="00EA405B" w:rsidRPr="20FF80CF">
        <w:rPr>
          <w:sz w:val="22"/>
          <w:szCs w:val="22"/>
        </w:rPr>
        <w:t xml:space="preserve">to </w:t>
      </w:r>
      <w:r w:rsidR="005A01CE" w:rsidRPr="20FF80CF">
        <w:rPr>
          <w:sz w:val="22"/>
          <w:szCs w:val="22"/>
        </w:rPr>
        <w:t>be robust against</w:t>
      </w:r>
      <w:r w:rsidR="00EA405B" w:rsidRPr="20FF80CF">
        <w:rPr>
          <w:sz w:val="22"/>
          <w:szCs w:val="22"/>
        </w:rPr>
        <w:t xml:space="preserve"> the impact of synchronization timing reference change at target UE in SL RSTD measurement </w:t>
      </w:r>
      <w:r w:rsidR="00253C99" w:rsidRPr="20FF80CF">
        <w:rPr>
          <w:sz w:val="22"/>
          <w:szCs w:val="22"/>
        </w:rPr>
        <w:t xml:space="preserve">. For this, the anchors could be requested to transmit their SL PRS within a certain time window. Such window could be determined and indicated to the anchor UEs either by LMF or </w:t>
      </w:r>
      <w:r w:rsidR="00115106" w:rsidRPr="20FF80CF">
        <w:rPr>
          <w:sz w:val="22"/>
          <w:szCs w:val="22"/>
        </w:rPr>
        <w:t>a</w:t>
      </w:r>
      <w:r w:rsidR="00253C99" w:rsidRPr="20FF80CF">
        <w:rPr>
          <w:sz w:val="22"/>
          <w:szCs w:val="22"/>
        </w:rPr>
        <w:t xml:space="preserve"> UE (e.g., target UE or server UE).</w:t>
      </w:r>
    </w:p>
    <w:p w14:paraId="12796118" w14:textId="55171FF5" w:rsidR="00253C99" w:rsidRPr="00D22EA4" w:rsidRDefault="006B19D1" w:rsidP="006659DD">
      <w:pPr>
        <w:jc w:val="both"/>
        <w:rPr>
          <w:sz w:val="22"/>
          <w:szCs w:val="22"/>
        </w:rPr>
      </w:pPr>
      <w:bookmarkStart w:id="46" w:name="Proposal46315"/>
      <w:r w:rsidRPr="003A74B1">
        <w:rPr>
          <w:b/>
          <w:bCs/>
          <w:sz w:val="22"/>
          <w:szCs w:val="22"/>
        </w:rPr>
        <w:lastRenderedPageBreak/>
        <w:t>Proposal</w:t>
      </w:r>
      <w:r>
        <w:rPr>
          <w:b/>
          <w:bCs/>
          <w:sz w:val="22"/>
          <w:szCs w:val="22"/>
        </w:rPr>
        <w:t xml:space="preserve"> </w:t>
      </w:r>
      <w:r w:rsidRPr="2BCBBFD1">
        <w:rPr>
          <w:b/>
          <w:bCs/>
        </w:rPr>
        <w:fldChar w:fldCharType="begin"/>
      </w:r>
      <w:r w:rsidRPr="2BCBBFD1">
        <w:rPr>
          <w:b/>
          <w:bCs/>
          <w:lang w:val="en-US"/>
        </w:rPr>
        <w:instrText xml:space="preserve"> SEQ Proposal \* Arabic </w:instrText>
      </w:r>
      <w:r w:rsidRPr="2BCBBFD1">
        <w:rPr>
          <w:b/>
          <w:bCs/>
        </w:rPr>
        <w:fldChar w:fldCharType="separate"/>
      </w:r>
      <w:r w:rsidR="00EE0C9F">
        <w:rPr>
          <w:b/>
          <w:bCs/>
          <w:noProof/>
          <w:lang w:val="en-US"/>
        </w:rPr>
        <w:t>6</w:t>
      </w:r>
      <w:r w:rsidRPr="2BCBBFD1">
        <w:rPr>
          <w:b/>
          <w:bCs/>
        </w:rPr>
        <w:fldChar w:fldCharType="end"/>
      </w:r>
      <w:r w:rsidR="00253C99" w:rsidRPr="20FF80CF">
        <w:rPr>
          <w:b/>
          <w:bCs/>
          <w:sz w:val="22"/>
          <w:szCs w:val="22"/>
        </w:rPr>
        <w:t>:</w:t>
      </w:r>
      <w:r w:rsidR="00253C99" w:rsidRPr="20FF80CF">
        <w:rPr>
          <w:sz w:val="22"/>
          <w:szCs w:val="22"/>
        </w:rPr>
        <w:t xml:space="preserve"> </w:t>
      </w:r>
      <w:r w:rsidR="00253C99" w:rsidRPr="20FF80CF">
        <w:rPr>
          <w:b/>
          <w:bCs/>
          <w:sz w:val="22"/>
          <w:szCs w:val="22"/>
        </w:rPr>
        <w:t xml:space="preserve">RAN1 to support LMF or UE (e.g., server UE or target UE) requesting anchor UEs to transmit SL PRS within a certain window so as to </w:t>
      </w:r>
      <w:r w:rsidR="002C797A" w:rsidRPr="20FF80CF">
        <w:rPr>
          <w:b/>
          <w:bCs/>
          <w:sz w:val="22"/>
          <w:szCs w:val="22"/>
        </w:rPr>
        <w:t xml:space="preserve">reduce the impact of </w:t>
      </w:r>
      <w:r w:rsidR="00096458" w:rsidRPr="20FF80CF">
        <w:rPr>
          <w:b/>
          <w:bCs/>
          <w:sz w:val="22"/>
          <w:szCs w:val="22"/>
        </w:rPr>
        <w:t xml:space="preserve">potential </w:t>
      </w:r>
      <w:r w:rsidR="00261425" w:rsidRPr="20FF80CF">
        <w:rPr>
          <w:b/>
          <w:bCs/>
          <w:sz w:val="22"/>
          <w:szCs w:val="22"/>
        </w:rPr>
        <w:t xml:space="preserve">synchronization timing change </w:t>
      </w:r>
      <w:r w:rsidR="00F96614" w:rsidRPr="20FF80CF">
        <w:rPr>
          <w:b/>
          <w:bCs/>
          <w:sz w:val="22"/>
          <w:szCs w:val="22"/>
        </w:rPr>
        <w:t>at target UE</w:t>
      </w:r>
      <w:r w:rsidR="00253C99" w:rsidRPr="20FF80CF">
        <w:rPr>
          <w:b/>
          <w:bCs/>
          <w:sz w:val="22"/>
          <w:szCs w:val="22"/>
        </w:rPr>
        <w:t xml:space="preserve"> in DL-TDOA</w:t>
      </w:r>
      <w:r w:rsidR="002C797A" w:rsidRPr="20FF80CF">
        <w:rPr>
          <w:b/>
          <w:bCs/>
          <w:sz w:val="22"/>
          <w:szCs w:val="22"/>
        </w:rPr>
        <w:t>-like</w:t>
      </w:r>
      <w:r w:rsidR="000074B3" w:rsidRPr="20FF80CF">
        <w:rPr>
          <w:b/>
          <w:bCs/>
          <w:sz w:val="22"/>
          <w:szCs w:val="22"/>
        </w:rPr>
        <w:t xml:space="preserve"> operation.</w:t>
      </w:r>
    </w:p>
    <w:bookmarkEnd w:id="46"/>
    <w:p w14:paraId="24325F82" w14:textId="33A9322E" w:rsidR="00627F61" w:rsidRDefault="00627F61" w:rsidP="006659DD">
      <w:pPr>
        <w:jc w:val="both"/>
        <w:rPr>
          <w:b/>
          <w:bCs/>
          <w:sz w:val="22"/>
          <w:szCs w:val="22"/>
        </w:rPr>
      </w:pPr>
    </w:p>
    <w:p w14:paraId="173A254A" w14:textId="53C257AE" w:rsidR="00980F64" w:rsidRPr="006659DD" w:rsidRDefault="0056111D" w:rsidP="00D22EA4">
      <w:pPr>
        <w:pStyle w:val="Heading4"/>
        <w:numPr>
          <w:ilvl w:val="0"/>
          <w:numId w:val="0"/>
        </w:numPr>
        <w:ind w:left="567" w:hanging="567"/>
      </w:pPr>
      <w:r w:rsidRPr="006659DD">
        <w:t>2.1.1.2</w:t>
      </w:r>
      <w:r w:rsidRPr="006659DD">
        <w:tab/>
      </w:r>
      <w:r w:rsidR="00894616">
        <w:t>Time difference</w:t>
      </w:r>
      <w:r w:rsidR="00101799" w:rsidRPr="006659DD">
        <w:t xml:space="preserve"> measurement between different </w:t>
      </w:r>
      <w:r w:rsidR="008C6E63">
        <w:t>Rx</w:t>
      </w:r>
      <w:r w:rsidR="00101799" w:rsidRPr="006659DD">
        <w:t xml:space="preserve"> antennas </w:t>
      </w:r>
      <w:r w:rsidR="008C6E63">
        <w:t xml:space="preserve">in </w:t>
      </w:r>
      <w:r w:rsidR="00925E93">
        <w:t xml:space="preserve">a </w:t>
      </w:r>
      <w:r w:rsidR="00101799" w:rsidRPr="006659DD">
        <w:t>single UE</w:t>
      </w:r>
      <w:r w:rsidR="008C6E63">
        <w:t xml:space="preserve"> </w:t>
      </w:r>
    </w:p>
    <w:p w14:paraId="7FC4C5B1" w14:textId="69AF924C" w:rsidR="00E556C8" w:rsidRDefault="004A6306" w:rsidP="003548F8">
      <w:pPr>
        <w:jc w:val="both"/>
        <w:rPr>
          <w:sz w:val="22"/>
          <w:szCs w:val="22"/>
        </w:rPr>
      </w:pPr>
      <w:r w:rsidRPr="00645628">
        <w:rPr>
          <w:sz w:val="22"/>
          <w:szCs w:val="22"/>
        </w:rPr>
        <w:t xml:space="preserve">As shown in </w:t>
      </w:r>
      <w:r w:rsidR="00645628" w:rsidRPr="00645628">
        <w:rPr>
          <w:sz w:val="22"/>
          <w:szCs w:val="22"/>
        </w:rPr>
        <w:fldChar w:fldCharType="begin"/>
      </w:r>
      <w:r w:rsidR="00645628" w:rsidRPr="008C7D6E">
        <w:rPr>
          <w:sz w:val="22"/>
          <w:szCs w:val="22"/>
        </w:rPr>
        <w:instrText xml:space="preserve"> REF _Ref114759356 \h </w:instrText>
      </w:r>
      <w:r w:rsidR="00645628">
        <w:rPr>
          <w:sz w:val="22"/>
          <w:szCs w:val="22"/>
        </w:rPr>
        <w:instrText xml:space="preserve"> \* MERGEFORMAT </w:instrText>
      </w:r>
      <w:r w:rsidR="00645628" w:rsidRPr="00645628">
        <w:rPr>
          <w:sz w:val="22"/>
          <w:szCs w:val="22"/>
        </w:rPr>
      </w:r>
      <w:r w:rsidR="00645628" w:rsidRPr="00645628">
        <w:rPr>
          <w:sz w:val="22"/>
          <w:szCs w:val="22"/>
        </w:rPr>
        <w:fldChar w:fldCharType="separate"/>
      </w:r>
      <w:r w:rsidR="00EE0C9F" w:rsidRPr="00EE0C9F">
        <w:rPr>
          <w:sz w:val="22"/>
          <w:szCs w:val="22"/>
        </w:rPr>
        <w:t xml:space="preserve">Figure </w:t>
      </w:r>
      <w:r w:rsidR="00EE0C9F" w:rsidRPr="00EE0C9F">
        <w:rPr>
          <w:noProof/>
          <w:sz w:val="22"/>
          <w:szCs w:val="22"/>
        </w:rPr>
        <w:t>2</w:t>
      </w:r>
      <w:r w:rsidR="00645628" w:rsidRPr="00645628">
        <w:rPr>
          <w:sz w:val="22"/>
          <w:szCs w:val="22"/>
        </w:rPr>
        <w:fldChar w:fldCharType="end"/>
      </w:r>
      <w:r w:rsidR="005A36AE">
        <w:rPr>
          <w:sz w:val="22"/>
          <w:szCs w:val="22"/>
        </w:rPr>
        <w:t xml:space="preserve"> of subsection 2.1.2</w:t>
      </w:r>
      <w:r w:rsidRPr="52AA9FBB">
        <w:rPr>
          <w:sz w:val="22"/>
          <w:szCs w:val="22"/>
        </w:rPr>
        <w:t>,</w:t>
      </w:r>
      <w:r w:rsidRPr="00645628">
        <w:rPr>
          <w:sz w:val="22"/>
          <w:szCs w:val="22"/>
        </w:rPr>
        <w:t xml:space="preserve"> the </w:t>
      </w:r>
      <w:r w:rsidR="00510573">
        <w:rPr>
          <w:sz w:val="22"/>
          <w:szCs w:val="22"/>
        </w:rPr>
        <w:t xml:space="preserve">vehicle type UEs </w:t>
      </w:r>
      <w:r w:rsidR="008C7D6E">
        <w:rPr>
          <w:sz w:val="22"/>
          <w:szCs w:val="22"/>
        </w:rPr>
        <w:t>may be equipped with at least two antennas or antenna panels</w:t>
      </w:r>
      <w:r w:rsidR="00B53FDA">
        <w:rPr>
          <w:sz w:val="22"/>
          <w:szCs w:val="22"/>
        </w:rPr>
        <w:t xml:space="preserve">, </w:t>
      </w:r>
      <w:r w:rsidR="00016AC7">
        <w:rPr>
          <w:sz w:val="22"/>
          <w:szCs w:val="22"/>
        </w:rPr>
        <w:t>so</w:t>
      </w:r>
      <w:r w:rsidR="00B53FDA">
        <w:rPr>
          <w:sz w:val="22"/>
          <w:szCs w:val="22"/>
        </w:rPr>
        <w:t xml:space="preserve"> we </w:t>
      </w:r>
      <w:r w:rsidR="00016AC7">
        <w:rPr>
          <w:sz w:val="22"/>
          <w:szCs w:val="22"/>
        </w:rPr>
        <w:t>can consider RSTD measurement</w:t>
      </w:r>
      <w:r w:rsidR="0085645A">
        <w:rPr>
          <w:sz w:val="22"/>
          <w:szCs w:val="22"/>
        </w:rPr>
        <w:t xml:space="preserve"> </w:t>
      </w:r>
      <w:r w:rsidR="00FD5FAD">
        <w:rPr>
          <w:sz w:val="22"/>
          <w:szCs w:val="22"/>
        </w:rPr>
        <w:t xml:space="preserve">per </w:t>
      </w:r>
      <w:r w:rsidR="00DE56BA">
        <w:rPr>
          <w:sz w:val="22"/>
          <w:szCs w:val="22"/>
        </w:rPr>
        <w:t>receive</w:t>
      </w:r>
      <w:r w:rsidR="00FD5FAD">
        <w:rPr>
          <w:sz w:val="22"/>
          <w:szCs w:val="22"/>
        </w:rPr>
        <w:t xml:space="preserve"> antenna </w:t>
      </w:r>
      <w:r w:rsidR="00B61DA5" w:rsidRPr="00AB7647">
        <w:rPr>
          <w:sz w:val="22"/>
          <w:szCs w:val="22"/>
        </w:rPr>
        <w:t>for specific SL PRS</w:t>
      </w:r>
      <w:r w:rsidR="009716DC">
        <w:rPr>
          <w:sz w:val="22"/>
          <w:szCs w:val="22"/>
        </w:rPr>
        <w:t>s</w:t>
      </w:r>
      <w:r w:rsidR="00B61DA5" w:rsidRPr="00AB7647">
        <w:rPr>
          <w:sz w:val="22"/>
          <w:szCs w:val="22"/>
        </w:rPr>
        <w:t xml:space="preserve"> transmitted from </w:t>
      </w:r>
      <w:r w:rsidR="00FD5FAD">
        <w:rPr>
          <w:sz w:val="22"/>
          <w:szCs w:val="22"/>
        </w:rPr>
        <w:t xml:space="preserve">two different </w:t>
      </w:r>
      <w:r w:rsidR="00B61DA5" w:rsidRPr="00AB7647">
        <w:rPr>
          <w:sz w:val="22"/>
          <w:szCs w:val="22"/>
        </w:rPr>
        <w:t>anchor nodes</w:t>
      </w:r>
      <w:r w:rsidR="0085645A">
        <w:rPr>
          <w:sz w:val="22"/>
          <w:szCs w:val="22"/>
        </w:rPr>
        <w:t xml:space="preserve">. </w:t>
      </w:r>
      <w:r w:rsidR="00DF3478">
        <w:rPr>
          <w:sz w:val="22"/>
          <w:szCs w:val="22"/>
        </w:rPr>
        <w:t xml:space="preserve">For </w:t>
      </w:r>
      <w:r w:rsidR="00C85F89">
        <w:rPr>
          <w:sz w:val="22"/>
          <w:szCs w:val="22"/>
        </w:rPr>
        <w:t xml:space="preserve">an anchor node </w:t>
      </w:r>
      <w:r w:rsidR="00551402">
        <w:rPr>
          <w:sz w:val="22"/>
          <w:szCs w:val="22"/>
        </w:rPr>
        <w:t xml:space="preserve">which </w:t>
      </w:r>
      <w:r w:rsidR="00514771">
        <w:rPr>
          <w:sz w:val="22"/>
          <w:szCs w:val="22"/>
        </w:rPr>
        <w:t>is not far from the target UE</w:t>
      </w:r>
      <w:r w:rsidR="00C24852">
        <w:rPr>
          <w:sz w:val="22"/>
          <w:szCs w:val="22"/>
        </w:rPr>
        <w:t xml:space="preserve">, </w:t>
      </w:r>
      <w:r w:rsidR="00E766B2">
        <w:rPr>
          <w:sz w:val="22"/>
          <w:szCs w:val="22"/>
        </w:rPr>
        <w:t xml:space="preserve">we can additionally consider </w:t>
      </w:r>
      <w:r w:rsidR="00641852">
        <w:rPr>
          <w:sz w:val="22"/>
          <w:szCs w:val="22"/>
        </w:rPr>
        <w:t xml:space="preserve">using </w:t>
      </w:r>
      <w:r w:rsidR="006E48AE">
        <w:rPr>
          <w:sz w:val="22"/>
          <w:szCs w:val="22"/>
        </w:rPr>
        <w:t xml:space="preserve">a </w:t>
      </w:r>
      <w:r w:rsidR="002A21A2">
        <w:rPr>
          <w:sz w:val="22"/>
          <w:szCs w:val="22"/>
        </w:rPr>
        <w:t xml:space="preserve">time difference </w:t>
      </w:r>
      <w:r w:rsidR="003E4924">
        <w:rPr>
          <w:sz w:val="22"/>
          <w:szCs w:val="22"/>
        </w:rPr>
        <w:t>measurement</w:t>
      </w:r>
      <w:r w:rsidR="00FE7F49">
        <w:rPr>
          <w:sz w:val="22"/>
          <w:szCs w:val="22"/>
        </w:rPr>
        <w:t xml:space="preserve"> </w:t>
      </w:r>
      <w:r w:rsidR="00DE56BA">
        <w:rPr>
          <w:sz w:val="22"/>
          <w:szCs w:val="22"/>
        </w:rPr>
        <w:t xml:space="preserve">between two different </w:t>
      </w:r>
      <w:r w:rsidR="003E5AC9">
        <w:rPr>
          <w:sz w:val="22"/>
          <w:szCs w:val="22"/>
        </w:rPr>
        <w:t xml:space="preserve">receive </w:t>
      </w:r>
      <w:r w:rsidR="00DE56BA">
        <w:rPr>
          <w:sz w:val="22"/>
          <w:szCs w:val="22"/>
        </w:rPr>
        <w:t>antenna</w:t>
      </w:r>
      <w:r w:rsidR="003E5AC9">
        <w:rPr>
          <w:sz w:val="22"/>
          <w:szCs w:val="22"/>
        </w:rPr>
        <w:t xml:space="preserve">s </w:t>
      </w:r>
      <w:r w:rsidR="00B9342B">
        <w:rPr>
          <w:sz w:val="22"/>
          <w:szCs w:val="22"/>
        </w:rPr>
        <w:t>of the target UE</w:t>
      </w:r>
      <w:r w:rsidR="0075443D">
        <w:rPr>
          <w:sz w:val="22"/>
          <w:szCs w:val="22"/>
        </w:rPr>
        <w:t xml:space="preserve"> in case </w:t>
      </w:r>
      <w:r w:rsidR="00DD40D4">
        <w:rPr>
          <w:sz w:val="22"/>
          <w:szCs w:val="22"/>
        </w:rPr>
        <w:t xml:space="preserve">they are connected to the same oscillator </w:t>
      </w:r>
      <w:r w:rsidR="0034485F">
        <w:rPr>
          <w:sz w:val="22"/>
          <w:szCs w:val="22"/>
        </w:rPr>
        <w:t xml:space="preserve">or time-offset is </w:t>
      </w:r>
      <w:r w:rsidR="00815810">
        <w:rPr>
          <w:sz w:val="22"/>
          <w:szCs w:val="22"/>
        </w:rPr>
        <w:t xml:space="preserve">somewhat </w:t>
      </w:r>
      <w:r w:rsidR="0034485F">
        <w:rPr>
          <w:sz w:val="22"/>
          <w:szCs w:val="22"/>
        </w:rPr>
        <w:t>known</w:t>
      </w:r>
      <w:r w:rsidR="00DD40D4">
        <w:rPr>
          <w:sz w:val="22"/>
          <w:szCs w:val="22"/>
        </w:rPr>
        <w:t>.</w:t>
      </w:r>
      <w:r w:rsidR="0025477D">
        <w:rPr>
          <w:sz w:val="22"/>
          <w:szCs w:val="22"/>
        </w:rPr>
        <w:t xml:space="preserve"> For example, </w:t>
      </w:r>
      <w:r w:rsidR="004D4695">
        <w:rPr>
          <w:sz w:val="22"/>
          <w:szCs w:val="22"/>
        </w:rPr>
        <w:t xml:space="preserve">the target UE can estimate </w:t>
      </w:r>
      <w:r w:rsidR="000F00F4">
        <w:rPr>
          <w:sz w:val="22"/>
          <w:szCs w:val="22"/>
        </w:rPr>
        <w:t xml:space="preserve">two </w:t>
      </w:r>
      <w:r w:rsidR="004D4695">
        <w:rPr>
          <w:sz w:val="22"/>
          <w:szCs w:val="22"/>
        </w:rPr>
        <w:t>time of arrival</w:t>
      </w:r>
      <w:r w:rsidR="000F00F4">
        <w:rPr>
          <w:sz w:val="22"/>
          <w:szCs w:val="22"/>
        </w:rPr>
        <w:t xml:space="preserve">s at </w:t>
      </w:r>
      <w:r w:rsidR="00D43AED">
        <w:rPr>
          <w:sz w:val="22"/>
          <w:szCs w:val="22"/>
        </w:rPr>
        <w:t>the two receive ant</w:t>
      </w:r>
      <w:r w:rsidR="0005148B">
        <w:rPr>
          <w:sz w:val="22"/>
          <w:szCs w:val="22"/>
        </w:rPr>
        <w:t>e</w:t>
      </w:r>
      <w:r w:rsidR="00D43AED">
        <w:rPr>
          <w:sz w:val="22"/>
          <w:szCs w:val="22"/>
        </w:rPr>
        <w:t>nnas</w:t>
      </w:r>
      <w:r w:rsidR="004D4695">
        <w:rPr>
          <w:sz w:val="22"/>
          <w:szCs w:val="22"/>
        </w:rPr>
        <w:t xml:space="preserve"> for a</w:t>
      </w:r>
      <w:r w:rsidR="001E3571">
        <w:rPr>
          <w:sz w:val="22"/>
          <w:szCs w:val="22"/>
        </w:rPr>
        <w:t xml:space="preserve"> SL PRS transmitted by </w:t>
      </w:r>
      <w:r w:rsidR="00724D42">
        <w:rPr>
          <w:sz w:val="22"/>
          <w:szCs w:val="22"/>
        </w:rPr>
        <w:t>a</w:t>
      </w:r>
      <w:r w:rsidR="00450B79">
        <w:rPr>
          <w:sz w:val="22"/>
          <w:szCs w:val="22"/>
        </w:rPr>
        <w:t>n</w:t>
      </w:r>
      <w:r w:rsidR="00724D42">
        <w:rPr>
          <w:sz w:val="22"/>
          <w:szCs w:val="22"/>
        </w:rPr>
        <w:t xml:space="preserve"> </w:t>
      </w:r>
      <w:r w:rsidR="00465361">
        <w:rPr>
          <w:sz w:val="22"/>
          <w:szCs w:val="22"/>
        </w:rPr>
        <w:t>anchor UE</w:t>
      </w:r>
      <w:r w:rsidR="00CC6158">
        <w:rPr>
          <w:sz w:val="22"/>
          <w:szCs w:val="22"/>
        </w:rPr>
        <w:t xml:space="preserve">, and it calculates </w:t>
      </w:r>
      <w:r w:rsidR="00520115">
        <w:rPr>
          <w:sz w:val="22"/>
          <w:szCs w:val="22"/>
        </w:rPr>
        <w:t xml:space="preserve">difference of them. </w:t>
      </w:r>
      <w:r w:rsidR="00C90627">
        <w:rPr>
          <w:sz w:val="22"/>
          <w:szCs w:val="22"/>
        </w:rPr>
        <w:t xml:space="preserve">The location variable would be </w:t>
      </w:r>
      <w:r w:rsidR="00D37254">
        <w:rPr>
          <w:sz w:val="22"/>
          <w:szCs w:val="22"/>
        </w:rPr>
        <w:t xml:space="preserve">the location of </w:t>
      </w:r>
      <w:r w:rsidR="00D176E4">
        <w:rPr>
          <w:sz w:val="22"/>
          <w:szCs w:val="22"/>
        </w:rPr>
        <w:t>a</w:t>
      </w:r>
      <w:r w:rsidR="00C90627">
        <w:rPr>
          <w:sz w:val="22"/>
          <w:szCs w:val="22"/>
        </w:rPr>
        <w:t xml:space="preserve"> receive antenna </w:t>
      </w:r>
      <w:r w:rsidR="00BA669A">
        <w:rPr>
          <w:sz w:val="22"/>
          <w:szCs w:val="22"/>
        </w:rPr>
        <w:t xml:space="preserve">since </w:t>
      </w:r>
      <w:r w:rsidR="0063568C">
        <w:rPr>
          <w:sz w:val="22"/>
          <w:szCs w:val="22"/>
        </w:rPr>
        <w:t xml:space="preserve">the location of </w:t>
      </w:r>
      <w:r w:rsidR="00A33A14">
        <w:rPr>
          <w:sz w:val="22"/>
          <w:szCs w:val="22"/>
        </w:rPr>
        <w:t xml:space="preserve">another receive antenna is </w:t>
      </w:r>
      <w:r w:rsidR="00DB778C">
        <w:rPr>
          <w:sz w:val="22"/>
          <w:szCs w:val="22"/>
        </w:rPr>
        <w:t xml:space="preserve">fixed with respect to the </w:t>
      </w:r>
      <w:r w:rsidR="000951D6">
        <w:rPr>
          <w:sz w:val="22"/>
          <w:szCs w:val="22"/>
        </w:rPr>
        <w:t>first recei</w:t>
      </w:r>
      <w:r w:rsidR="00F22FEC">
        <w:rPr>
          <w:sz w:val="22"/>
          <w:szCs w:val="22"/>
        </w:rPr>
        <w:t>ve antenna location.</w:t>
      </w:r>
      <w:r w:rsidR="00EF30F8">
        <w:rPr>
          <w:sz w:val="22"/>
          <w:szCs w:val="22"/>
        </w:rPr>
        <w:t xml:space="preserve"> Similarly, </w:t>
      </w:r>
      <w:r w:rsidR="00055A8F">
        <w:rPr>
          <w:sz w:val="22"/>
          <w:szCs w:val="22"/>
        </w:rPr>
        <w:t xml:space="preserve">we can consider </w:t>
      </w:r>
      <w:r w:rsidR="00165BFF">
        <w:rPr>
          <w:sz w:val="22"/>
          <w:szCs w:val="22"/>
        </w:rPr>
        <w:t xml:space="preserve">that anchor UE </w:t>
      </w:r>
      <w:r w:rsidR="00576E19">
        <w:rPr>
          <w:sz w:val="22"/>
          <w:szCs w:val="22"/>
        </w:rPr>
        <w:t>measure</w:t>
      </w:r>
      <w:r w:rsidR="00165BFF">
        <w:rPr>
          <w:sz w:val="22"/>
          <w:szCs w:val="22"/>
        </w:rPr>
        <w:t>s</w:t>
      </w:r>
      <w:r w:rsidR="00576E19">
        <w:rPr>
          <w:sz w:val="22"/>
          <w:szCs w:val="22"/>
        </w:rPr>
        <w:t xml:space="preserve"> </w:t>
      </w:r>
      <w:r w:rsidR="00721675">
        <w:rPr>
          <w:sz w:val="22"/>
          <w:szCs w:val="22"/>
        </w:rPr>
        <w:t xml:space="preserve">the </w:t>
      </w:r>
      <w:r w:rsidR="002E6DC5">
        <w:rPr>
          <w:sz w:val="22"/>
          <w:szCs w:val="22"/>
        </w:rPr>
        <w:t>time difference measurement</w:t>
      </w:r>
      <w:r w:rsidR="00165BFF">
        <w:rPr>
          <w:sz w:val="22"/>
          <w:szCs w:val="22"/>
        </w:rPr>
        <w:t xml:space="preserve"> between different r</w:t>
      </w:r>
      <w:r w:rsidR="006609FA">
        <w:rPr>
          <w:sz w:val="22"/>
          <w:szCs w:val="22"/>
        </w:rPr>
        <w:t xml:space="preserve">eceive antennas </w:t>
      </w:r>
      <w:r w:rsidR="00730C8F">
        <w:rPr>
          <w:sz w:val="22"/>
          <w:szCs w:val="22"/>
        </w:rPr>
        <w:t>for a SL PRS</w:t>
      </w:r>
      <w:r w:rsidR="00721675">
        <w:rPr>
          <w:sz w:val="22"/>
          <w:szCs w:val="22"/>
        </w:rPr>
        <w:t xml:space="preserve"> transmitted from the target UE.</w:t>
      </w:r>
    </w:p>
    <w:p w14:paraId="4C2FC5C1" w14:textId="0C4DCF9D" w:rsidR="00FF3382" w:rsidRDefault="00E556C8" w:rsidP="003548F8">
      <w:pPr>
        <w:jc w:val="both"/>
        <w:rPr>
          <w:sz w:val="22"/>
          <w:szCs w:val="22"/>
        </w:rPr>
      </w:pPr>
      <w:r>
        <w:rPr>
          <w:sz w:val="22"/>
          <w:szCs w:val="22"/>
        </w:rPr>
        <w:t>The dis</w:t>
      </w:r>
      <w:r w:rsidR="00E7192E">
        <w:rPr>
          <w:sz w:val="22"/>
          <w:szCs w:val="22"/>
        </w:rPr>
        <w:t>tance between receive antennas is relatively large</w:t>
      </w:r>
      <w:r w:rsidR="008C1896">
        <w:rPr>
          <w:sz w:val="22"/>
          <w:szCs w:val="22"/>
        </w:rPr>
        <w:t>r</w:t>
      </w:r>
      <w:r w:rsidR="00E7192E">
        <w:rPr>
          <w:sz w:val="22"/>
          <w:szCs w:val="22"/>
        </w:rPr>
        <w:t xml:space="preserve"> in the vehicles than </w:t>
      </w:r>
      <w:r w:rsidR="008C1896">
        <w:rPr>
          <w:sz w:val="22"/>
          <w:szCs w:val="22"/>
        </w:rPr>
        <w:t xml:space="preserve">in </w:t>
      </w:r>
      <w:r w:rsidR="00E7192E">
        <w:rPr>
          <w:sz w:val="22"/>
          <w:szCs w:val="22"/>
        </w:rPr>
        <w:t xml:space="preserve">mobile phones, so </w:t>
      </w:r>
      <w:r w:rsidR="007A1FD0">
        <w:rPr>
          <w:sz w:val="22"/>
          <w:szCs w:val="22"/>
        </w:rPr>
        <w:t xml:space="preserve">we may be able to use </w:t>
      </w:r>
      <w:r w:rsidR="00721675">
        <w:rPr>
          <w:sz w:val="22"/>
          <w:szCs w:val="22"/>
        </w:rPr>
        <w:t xml:space="preserve">this </w:t>
      </w:r>
      <w:r w:rsidR="007A1FD0">
        <w:rPr>
          <w:sz w:val="22"/>
          <w:szCs w:val="22"/>
        </w:rPr>
        <w:t>measurement.</w:t>
      </w:r>
      <w:r w:rsidR="009C0374">
        <w:rPr>
          <w:sz w:val="22"/>
          <w:szCs w:val="22"/>
        </w:rPr>
        <w:t xml:space="preserve"> </w:t>
      </w:r>
      <w:r w:rsidR="0049342B" w:rsidRPr="0049342B">
        <w:rPr>
          <w:sz w:val="22"/>
          <w:szCs w:val="22"/>
        </w:rPr>
        <w:t xml:space="preserve">It might be a new concept of RSTD measurement, but it would be beneficial as time synchronization between different anchor nodes does not affect the measurement, and it has a benefit in terms of resource efficiency as it is still RSTD measurement </w:t>
      </w:r>
      <w:r w:rsidR="00580511">
        <w:rPr>
          <w:sz w:val="22"/>
          <w:szCs w:val="22"/>
        </w:rPr>
        <w:t>requiring</w:t>
      </w:r>
      <w:r w:rsidR="0049342B" w:rsidRPr="0049342B">
        <w:rPr>
          <w:sz w:val="22"/>
          <w:szCs w:val="22"/>
        </w:rPr>
        <w:t xml:space="preserve"> one-way transmission</w:t>
      </w:r>
      <w:r w:rsidR="00AC1BE9">
        <w:rPr>
          <w:sz w:val="22"/>
          <w:szCs w:val="22"/>
        </w:rPr>
        <w:t xml:space="preserve"> only</w:t>
      </w:r>
      <w:r w:rsidR="0049342B" w:rsidRPr="0049342B">
        <w:rPr>
          <w:sz w:val="22"/>
          <w:szCs w:val="22"/>
        </w:rPr>
        <w:t>.</w:t>
      </w:r>
      <w:r w:rsidR="000B2608">
        <w:rPr>
          <w:sz w:val="22"/>
          <w:szCs w:val="22"/>
        </w:rPr>
        <w:t xml:space="preserve"> </w:t>
      </w:r>
      <w:r w:rsidR="000D4288">
        <w:rPr>
          <w:sz w:val="22"/>
          <w:szCs w:val="22"/>
        </w:rPr>
        <w:t>Furthermore, s</w:t>
      </w:r>
      <w:r w:rsidR="000B2608">
        <w:rPr>
          <w:sz w:val="22"/>
          <w:szCs w:val="22"/>
        </w:rPr>
        <w:t xml:space="preserve">ince it is </w:t>
      </w:r>
      <w:r w:rsidR="00307A4A">
        <w:rPr>
          <w:sz w:val="22"/>
          <w:szCs w:val="22"/>
        </w:rPr>
        <w:t>a time difference at t</w:t>
      </w:r>
      <w:r w:rsidR="0020114E">
        <w:rPr>
          <w:sz w:val="22"/>
          <w:szCs w:val="22"/>
        </w:rPr>
        <w:t xml:space="preserve">he two </w:t>
      </w:r>
      <w:r w:rsidR="008C645B">
        <w:rPr>
          <w:sz w:val="22"/>
          <w:szCs w:val="22"/>
        </w:rPr>
        <w:t xml:space="preserve">receive antennas </w:t>
      </w:r>
      <w:r w:rsidR="000F468B">
        <w:rPr>
          <w:sz w:val="22"/>
          <w:szCs w:val="22"/>
        </w:rPr>
        <w:t xml:space="preserve">for a SL PRS transmitted from a </w:t>
      </w:r>
      <w:r w:rsidR="005A40E3">
        <w:rPr>
          <w:sz w:val="22"/>
          <w:szCs w:val="22"/>
        </w:rPr>
        <w:t>transmission antenna</w:t>
      </w:r>
      <w:r w:rsidR="00EF61A7">
        <w:rPr>
          <w:sz w:val="22"/>
          <w:szCs w:val="22"/>
        </w:rPr>
        <w:t xml:space="preserve">, </w:t>
      </w:r>
      <w:r w:rsidR="00172A7C">
        <w:rPr>
          <w:sz w:val="22"/>
          <w:szCs w:val="22"/>
        </w:rPr>
        <w:t xml:space="preserve">a </w:t>
      </w:r>
      <w:r w:rsidR="00014693">
        <w:rPr>
          <w:sz w:val="22"/>
          <w:szCs w:val="22"/>
        </w:rPr>
        <w:t xml:space="preserve">TEG-related </w:t>
      </w:r>
      <w:r w:rsidR="00C316D7">
        <w:rPr>
          <w:sz w:val="22"/>
          <w:szCs w:val="22"/>
        </w:rPr>
        <w:t>timing error</w:t>
      </w:r>
      <w:r w:rsidR="00014693">
        <w:rPr>
          <w:sz w:val="22"/>
          <w:szCs w:val="22"/>
        </w:rPr>
        <w:t xml:space="preserve"> of </w:t>
      </w:r>
      <w:r w:rsidR="00A203AC">
        <w:rPr>
          <w:sz w:val="22"/>
          <w:szCs w:val="22"/>
        </w:rPr>
        <w:t>the anchor node is cancelled.</w:t>
      </w:r>
      <w:r w:rsidR="00C316D7">
        <w:rPr>
          <w:sz w:val="22"/>
          <w:szCs w:val="22"/>
        </w:rPr>
        <w:t xml:space="preserve"> </w:t>
      </w:r>
    </w:p>
    <w:p w14:paraId="76405401" w14:textId="2EAF5211" w:rsidR="009C0374" w:rsidRDefault="009C0374" w:rsidP="005D73BE">
      <w:pPr>
        <w:jc w:val="both"/>
        <w:rPr>
          <w:b/>
          <w:sz w:val="22"/>
          <w:szCs w:val="22"/>
        </w:rPr>
      </w:pPr>
      <w:bookmarkStart w:id="47" w:name="Proposal31960"/>
      <w:bookmarkStart w:id="48" w:name="Proposal79951"/>
      <w:bookmarkStart w:id="49" w:name="Proposal96938"/>
      <w:bookmarkStart w:id="50" w:name="Proposal53803"/>
      <w:bookmarkStart w:id="51" w:name="Proposal67137"/>
      <w:bookmarkStart w:id="52" w:name="Proposal92543"/>
      <w:bookmarkStart w:id="53" w:name="Proposal21220"/>
      <w:bookmarkStart w:id="54" w:name="Proposal46316"/>
      <w:r w:rsidRPr="0027453D">
        <w:rPr>
          <w:b/>
          <w:sz w:val="22"/>
          <w:szCs w:val="22"/>
        </w:rPr>
        <w:t xml:space="preserve">Proposal </w:t>
      </w:r>
      <w:r w:rsidR="00A95A9A" w:rsidRPr="003A74B1">
        <w:rPr>
          <w:b/>
          <w:bCs/>
          <w:sz w:val="22"/>
          <w:szCs w:val="22"/>
          <w:shd w:val="clear" w:color="auto" w:fill="E6E6E6"/>
        </w:rPr>
        <w:fldChar w:fldCharType="begin"/>
      </w:r>
      <w:r w:rsidR="00A95A9A" w:rsidRPr="003A74B1">
        <w:rPr>
          <w:b/>
          <w:bCs/>
          <w:sz w:val="22"/>
          <w:szCs w:val="22"/>
          <w:lang w:val="en-US"/>
        </w:rPr>
        <w:instrText xml:space="preserve"> SEQ Proposal \* Arabic </w:instrText>
      </w:r>
      <w:r w:rsidR="00A95A9A" w:rsidRPr="003A74B1">
        <w:rPr>
          <w:b/>
          <w:bCs/>
          <w:sz w:val="22"/>
          <w:szCs w:val="22"/>
          <w:shd w:val="clear" w:color="auto" w:fill="E6E6E6"/>
        </w:rPr>
        <w:fldChar w:fldCharType="separate"/>
      </w:r>
      <w:r w:rsidR="00EE0C9F">
        <w:rPr>
          <w:b/>
          <w:bCs/>
          <w:noProof/>
          <w:sz w:val="22"/>
          <w:szCs w:val="22"/>
          <w:lang w:val="en-US"/>
        </w:rPr>
        <w:t>7</w:t>
      </w:r>
      <w:r w:rsidR="00A95A9A" w:rsidRPr="003A74B1">
        <w:rPr>
          <w:b/>
          <w:bCs/>
          <w:sz w:val="22"/>
          <w:szCs w:val="22"/>
          <w:shd w:val="clear" w:color="auto" w:fill="E6E6E6"/>
        </w:rPr>
        <w:fldChar w:fldCharType="end"/>
      </w:r>
      <w:r w:rsidRPr="0023695B">
        <w:rPr>
          <w:b/>
          <w:sz w:val="22"/>
          <w:szCs w:val="22"/>
        </w:rPr>
        <w:t xml:space="preserve">: </w:t>
      </w:r>
      <w:r w:rsidR="003F273B">
        <w:rPr>
          <w:b/>
          <w:sz w:val="22"/>
          <w:szCs w:val="22"/>
        </w:rPr>
        <w:t>For the UE</w:t>
      </w:r>
      <w:r w:rsidR="00793E1F">
        <w:rPr>
          <w:b/>
          <w:sz w:val="22"/>
          <w:szCs w:val="22"/>
        </w:rPr>
        <w:t xml:space="preserve"> </w:t>
      </w:r>
      <w:r w:rsidR="000148F3">
        <w:rPr>
          <w:b/>
          <w:sz w:val="22"/>
          <w:szCs w:val="22"/>
        </w:rPr>
        <w:t xml:space="preserve">which </w:t>
      </w:r>
      <w:r w:rsidR="00E05073">
        <w:rPr>
          <w:b/>
          <w:sz w:val="22"/>
          <w:szCs w:val="22"/>
        </w:rPr>
        <w:t>can</w:t>
      </w:r>
      <w:r w:rsidR="00241513">
        <w:rPr>
          <w:b/>
          <w:sz w:val="22"/>
          <w:szCs w:val="22"/>
        </w:rPr>
        <w:t xml:space="preserve"> </w:t>
      </w:r>
      <w:r w:rsidR="00DA1378">
        <w:rPr>
          <w:b/>
          <w:sz w:val="22"/>
          <w:szCs w:val="22"/>
        </w:rPr>
        <w:t xml:space="preserve">cancel time offset </w:t>
      </w:r>
      <w:r w:rsidR="005E50C0">
        <w:rPr>
          <w:b/>
          <w:sz w:val="22"/>
          <w:szCs w:val="22"/>
        </w:rPr>
        <w:t>between different receive antennas</w:t>
      </w:r>
      <w:r w:rsidR="00611BC4">
        <w:rPr>
          <w:b/>
          <w:sz w:val="22"/>
          <w:szCs w:val="22"/>
        </w:rPr>
        <w:t xml:space="preserve"> (e.g., </w:t>
      </w:r>
      <w:r w:rsidR="004E0D65">
        <w:rPr>
          <w:b/>
          <w:sz w:val="22"/>
          <w:szCs w:val="22"/>
        </w:rPr>
        <w:t>a same oscillator is connected to the antennas)</w:t>
      </w:r>
      <w:r w:rsidR="005E50C0">
        <w:rPr>
          <w:b/>
          <w:sz w:val="22"/>
          <w:szCs w:val="22"/>
        </w:rPr>
        <w:t>, s</w:t>
      </w:r>
      <w:r w:rsidR="00ED2450">
        <w:rPr>
          <w:b/>
          <w:sz w:val="22"/>
          <w:szCs w:val="22"/>
        </w:rPr>
        <w:t xml:space="preserve">upport </w:t>
      </w:r>
      <w:r w:rsidR="00C10306">
        <w:rPr>
          <w:b/>
          <w:sz w:val="22"/>
          <w:szCs w:val="22"/>
        </w:rPr>
        <w:t xml:space="preserve">time difference </w:t>
      </w:r>
      <w:r w:rsidR="00ED2450">
        <w:rPr>
          <w:b/>
          <w:sz w:val="22"/>
          <w:szCs w:val="22"/>
        </w:rPr>
        <w:t xml:space="preserve">measurement </w:t>
      </w:r>
      <w:r w:rsidR="002A7E16">
        <w:rPr>
          <w:b/>
          <w:sz w:val="22"/>
          <w:szCs w:val="22"/>
        </w:rPr>
        <w:t xml:space="preserve">between different receive antennas with respect to </w:t>
      </w:r>
      <w:r w:rsidR="00C10306">
        <w:rPr>
          <w:b/>
          <w:sz w:val="22"/>
          <w:szCs w:val="22"/>
        </w:rPr>
        <w:t>a SL PR</w:t>
      </w:r>
      <w:r w:rsidR="002A21A2">
        <w:rPr>
          <w:b/>
          <w:sz w:val="22"/>
          <w:szCs w:val="22"/>
        </w:rPr>
        <w:t>S</w:t>
      </w:r>
      <w:r w:rsidR="005C2610">
        <w:rPr>
          <w:b/>
          <w:sz w:val="22"/>
          <w:szCs w:val="22"/>
        </w:rPr>
        <w:t>.</w:t>
      </w:r>
    </w:p>
    <w:p w14:paraId="5E1CFDF1" w14:textId="25F0F862" w:rsidR="00F918A3" w:rsidRPr="006659DD" w:rsidRDefault="00F918A3" w:rsidP="006659DD">
      <w:pPr>
        <w:spacing w:before="240"/>
        <w:jc w:val="both"/>
        <w:rPr>
          <w:b/>
          <w:sz w:val="22"/>
          <w:szCs w:val="22"/>
        </w:rPr>
      </w:pPr>
      <w:bookmarkStart w:id="55" w:name="Proposal31961"/>
      <w:bookmarkStart w:id="56" w:name="Proposal96939"/>
      <w:bookmarkEnd w:id="47"/>
      <w:bookmarkEnd w:id="48"/>
      <w:bookmarkEnd w:id="49"/>
      <w:bookmarkEnd w:id="50"/>
      <w:bookmarkEnd w:id="54"/>
    </w:p>
    <w:bookmarkEnd w:id="51"/>
    <w:bookmarkEnd w:id="52"/>
    <w:bookmarkEnd w:id="53"/>
    <w:bookmarkEnd w:id="55"/>
    <w:bookmarkEnd w:id="56"/>
    <w:p w14:paraId="3B6C3A0C" w14:textId="6EDA9CE8" w:rsidR="002F28D5" w:rsidRPr="003A74B1" w:rsidRDefault="0056111D" w:rsidP="00D22EA4">
      <w:pPr>
        <w:pStyle w:val="Heading3"/>
        <w:numPr>
          <w:ilvl w:val="0"/>
          <w:numId w:val="0"/>
        </w:numPr>
        <w:ind w:left="720" w:hanging="720"/>
      </w:pPr>
      <w:r w:rsidRPr="003A74B1">
        <w:t>2.1.2</w:t>
      </w:r>
      <w:r w:rsidRPr="003A74B1">
        <w:tab/>
      </w:r>
      <w:r w:rsidR="002F28D5" w:rsidRPr="003A74B1">
        <w:t>SL-A</w:t>
      </w:r>
      <w:r w:rsidR="00FA7AA9" w:rsidRPr="003A74B1">
        <w:t>o</w:t>
      </w:r>
      <w:r w:rsidR="002F28D5" w:rsidRPr="003A74B1">
        <w:t>A</w:t>
      </w:r>
    </w:p>
    <w:p w14:paraId="7D5464E9" w14:textId="0D14C361" w:rsidR="00051419" w:rsidRPr="002B6F13" w:rsidRDefault="00051419" w:rsidP="00051419">
      <w:pPr>
        <w:rPr>
          <w:sz w:val="22"/>
          <w:szCs w:val="22"/>
        </w:rPr>
      </w:pPr>
      <w:r w:rsidRPr="002B6F13">
        <w:rPr>
          <w:sz w:val="22"/>
          <w:szCs w:val="22"/>
        </w:rPr>
        <w:t>With regards to SL-</w:t>
      </w:r>
      <w:r>
        <w:rPr>
          <w:sz w:val="22"/>
          <w:szCs w:val="22"/>
        </w:rPr>
        <w:t>AoA</w:t>
      </w:r>
      <w:r w:rsidRPr="002B6F13">
        <w:rPr>
          <w:sz w:val="22"/>
          <w:szCs w:val="22"/>
        </w:rPr>
        <w:t xml:space="preserve"> positioning method, the following </w:t>
      </w:r>
      <w:r w:rsidR="002D7A39">
        <w:rPr>
          <w:sz w:val="22"/>
          <w:szCs w:val="22"/>
        </w:rPr>
        <w:t>were</w:t>
      </w:r>
      <w:r w:rsidR="002D7A39" w:rsidRPr="002B6F13">
        <w:rPr>
          <w:sz w:val="22"/>
          <w:szCs w:val="22"/>
        </w:rPr>
        <w:t xml:space="preserve"> </w:t>
      </w:r>
      <w:r w:rsidRPr="002B6F13">
        <w:rPr>
          <w:sz w:val="22"/>
          <w:szCs w:val="22"/>
        </w:rPr>
        <w:t>agreed in</w:t>
      </w:r>
      <w:r w:rsidR="002D7A39">
        <w:rPr>
          <w:sz w:val="22"/>
          <w:szCs w:val="22"/>
        </w:rPr>
        <w:t xml:space="preserve"> previous RAN1 meetings</w:t>
      </w:r>
      <w:r w:rsidRPr="002B6F13">
        <w:rPr>
          <w:sz w:val="22"/>
          <w:szCs w:val="22"/>
        </w:rPr>
        <w:t xml:space="preserve">: </w:t>
      </w:r>
    </w:p>
    <w:tbl>
      <w:tblPr>
        <w:tblStyle w:val="TableGrid"/>
        <w:tblW w:w="0" w:type="auto"/>
        <w:tblLook w:val="04A0" w:firstRow="1" w:lastRow="0" w:firstColumn="1" w:lastColumn="0" w:noHBand="0" w:noVBand="1"/>
      </w:tblPr>
      <w:tblGrid>
        <w:gridCol w:w="9962"/>
      </w:tblGrid>
      <w:tr w:rsidR="00470BF5" w14:paraId="712E7D13" w14:textId="77777777" w:rsidTr="00470BF5">
        <w:tc>
          <w:tcPr>
            <w:tcW w:w="9962" w:type="dxa"/>
          </w:tcPr>
          <w:p w14:paraId="7AD5E455" w14:textId="6D248E1D" w:rsidR="00470BF5" w:rsidRPr="00EB2361" w:rsidRDefault="00470BF5" w:rsidP="003548F8">
            <w:pPr>
              <w:spacing w:after="0"/>
              <w:rPr>
                <w:b/>
                <w:bCs/>
                <w:sz w:val="22"/>
                <w:szCs w:val="22"/>
                <w:lang w:val="en-US"/>
              </w:rPr>
            </w:pPr>
            <w:r w:rsidRPr="00EB2361">
              <w:rPr>
                <w:b/>
                <w:bCs/>
                <w:sz w:val="22"/>
                <w:szCs w:val="22"/>
                <w:highlight w:val="green"/>
              </w:rPr>
              <w:t xml:space="preserve">Agreement </w:t>
            </w:r>
            <w:r w:rsidRPr="00EB2361">
              <w:rPr>
                <w:b/>
                <w:bCs/>
                <w:sz w:val="22"/>
                <w:szCs w:val="22"/>
              </w:rPr>
              <w:t>(</w:t>
            </w:r>
            <w:r w:rsidR="00270BE9">
              <w:rPr>
                <w:b/>
                <w:bCs/>
                <w:sz w:val="22"/>
                <w:szCs w:val="22"/>
              </w:rPr>
              <w:t>RAN1</w:t>
            </w:r>
            <w:r w:rsidRPr="00EB2361">
              <w:rPr>
                <w:b/>
                <w:bCs/>
                <w:sz w:val="22"/>
                <w:szCs w:val="22"/>
              </w:rPr>
              <w:t>#110bis)</w:t>
            </w:r>
          </w:p>
          <w:p w14:paraId="7AA590B4" w14:textId="77777777" w:rsidR="00470BF5" w:rsidRPr="00470BF5" w:rsidRDefault="00470BF5" w:rsidP="00EB2361">
            <w:pPr>
              <w:spacing w:after="0"/>
              <w:rPr>
                <w:sz w:val="22"/>
                <w:szCs w:val="22"/>
                <w:lang w:val="en-US"/>
              </w:rPr>
            </w:pPr>
            <w:r w:rsidRPr="00470BF5">
              <w:rPr>
                <w:sz w:val="22"/>
                <w:szCs w:val="22"/>
              </w:rPr>
              <w:t xml:space="preserve">For the study of SL-AoA positioning method, </w:t>
            </w:r>
          </w:p>
          <w:p w14:paraId="3CAD4519" w14:textId="6056EE99" w:rsidR="00470BF5" w:rsidRPr="00470BF5" w:rsidRDefault="0056111D" w:rsidP="00D22EA4">
            <w:pPr>
              <w:tabs>
                <w:tab w:val="left" w:pos="720"/>
              </w:tabs>
              <w:spacing w:after="0"/>
              <w:ind w:left="720" w:hanging="360"/>
              <w:jc w:val="both"/>
              <w:rPr>
                <w:sz w:val="22"/>
                <w:szCs w:val="22"/>
                <w:lang w:val="en-US"/>
              </w:rPr>
            </w:pPr>
            <w:r w:rsidRPr="00470BF5">
              <w:rPr>
                <w:rFonts w:ascii="Symbol" w:hAnsi="Symbol"/>
                <w:sz w:val="22"/>
                <w:szCs w:val="22"/>
                <w:lang w:val="en-US"/>
              </w:rPr>
              <w:t></w:t>
            </w:r>
            <w:r w:rsidRPr="00470BF5">
              <w:rPr>
                <w:rFonts w:ascii="Symbol" w:hAnsi="Symbol"/>
                <w:sz w:val="22"/>
                <w:szCs w:val="22"/>
                <w:lang w:val="en-US"/>
              </w:rPr>
              <w:tab/>
            </w:r>
            <w:r w:rsidR="00470BF5" w:rsidRPr="00470BF5">
              <w:rPr>
                <w:sz w:val="22"/>
                <w:szCs w:val="22"/>
              </w:rPr>
              <w:t>Both SL Azimuth of arrival (AoA) and SL zenith of arrival (</w:t>
            </w:r>
            <w:proofErr w:type="spellStart"/>
            <w:r w:rsidR="00470BF5" w:rsidRPr="00470BF5">
              <w:rPr>
                <w:sz w:val="22"/>
                <w:szCs w:val="22"/>
              </w:rPr>
              <w:t>ZoA</w:t>
            </w:r>
            <w:proofErr w:type="spellEnd"/>
            <w:r w:rsidR="00470BF5" w:rsidRPr="00470BF5">
              <w:rPr>
                <w:sz w:val="22"/>
                <w:szCs w:val="22"/>
              </w:rPr>
              <w:t xml:space="preserve">) measurement should be included </w:t>
            </w:r>
          </w:p>
          <w:p w14:paraId="5E40A5B9" w14:textId="4E8F08F1" w:rsidR="00470BF5" w:rsidRPr="00470BF5" w:rsidRDefault="0056111D" w:rsidP="00D22EA4">
            <w:pPr>
              <w:tabs>
                <w:tab w:val="left" w:pos="1440"/>
              </w:tabs>
              <w:spacing w:after="0"/>
              <w:ind w:left="1440" w:hanging="360"/>
              <w:jc w:val="both"/>
              <w:rPr>
                <w:sz w:val="22"/>
                <w:szCs w:val="22"/>
                <w:lang w:val="en-US"/>
              </w:rPr>
            </w:pPr>
            <w:r w:rsidRPr="00470BF5">
              <w:rPr>
                <w:rFonts w:ascii="Courier New" w:hAnsi="Courier New"/>
                <w:sz w:val="22"/>
                <w:szCs w:val="22"/>
                <w:lang w:val="en-US"/>
              </w:rPr>
              <w:t>o</w:t>
            </w:r>
            <w:r w:rsidRPr="00470BF5">
              <w:rPr>
                <w:rFonts w:ascii="Courier New" w:hAnsi="Courier New"/>
                <w:sz w:val="22"/>
                <w:szCs w:val="22"/>
                <w:lang w:val="en-US"/>
              </w:rPr>
              <w:tab/>
            </w:r>
            <w:r w:rsidR="00470BF5" w:rsidRPr="00470BF5">
              <w:rPr>
                <w:sz w:val="22"/>
                <w:szCs w:val="22"/>
              </w:rPr>
              <w:t>FFS: Definition of the measurements</w:t>
            </w:r>
          </w:p>
          <w:p w14:paraId="71229BA5" w14:textId="5D382923" w:rsidR="00470BF5" w:rsidRPr="00470BF5" w:rsidRDefault="0056111D" w:rsidP="00D22EA4">
            <w:pPr>
              <w:tabs>
                <w:tab w:val="left" w:pos="720"/>
              </w:tabs>
              <w:spacing w:after="0"/>
              <w:ind w:left="720" w:hanging="360"/>
              <w:jc w:val="both"/>
              <w:rPr>
                <w:sz w:val="22"/>
                <w:szCs w:val="22"/>
                <w:lang w:val="en-US"/>
              </w:rPr>
            </w:pPr>
            <w:r w:rsidRPr="00470BF5">
              <w:rPr>
                <w:rFonts w:ascii="Symbol" w:hAnsi="Symbol"/>
                <w:sz w:val="22"/>
                <w:szCs w:val="22"/>
                <w:lang w:val="en-US"/>
              </w:rPr>
              <w:t></w:t>
            </w:r>
            <w:r w:rsidRPr="00470BF5">
              <w:rPr>
                <w:rFonts w:ascii="Symbol" w:hAnsi="Symbol"/>
                <w:sz w:val="22"/>
                <w:szCs w:val="22"/>
                <w:lang w:val="en-US"/>
              </w:rPr>
              <w:tab/>
            </w:r>
            <w:r w:rsidR="00470BF5" w:rsidRPr="00470BF5">
              <w:rPr>
                <w:sz w:val="22"/>
                <w:szCs w:val="22"/>
              </w:rPr>
              <w:t>Study further whether other measurements can be applicable</w:t>
            </w:r>
          </w:p>
          <w:p w14:paraId="6846A12C" w14:textId="66762361" w:rsidR="00470BF5" w:rsidRPr="006659DD" w:rsidRDefault="0056111D" w:rsidP="00D22EA4">
            <w:pPr>
              <w:tabs>
                <w:tab w:val="left" w:pos="720"/>
              </w:tabs>
              <w:spacing w:after="0"/>
              <w:ind w:left="720" w:hanging="360"/>
              <w:jc w:val="both"/>
              <w:rPr>
                <w:sz w:val="22"/>
                <w:szCs w:val="22"/>
                <w:lang w:val="en-US"/>
              </w:rPr>
            </w:pPr>
            <w:r w:rsidRPr="006659DD">
              <w:rPr>
                <w:rFonts w:ascii="Symbol" w:hAnsi="Symbol"/>
                <w:sz w:val="22"/>
                <w:szCs w:val="22"/>
                <w:lang w:val="en-US"/>
              </w:rPr>
              <w:t></w:t>
            </w:r>
            <w:r w:rsidRPr="006659DD">
              <w:rPr>
                <w:rFonts w:ascii="Symbol" w:hAnsi="Symbol"/>
                <w:sz w:val="22"/>
                <w:szCs w:val="22"/>
                <w:lang w:val="en-US"/>
              </w:rPr>
              <w:tab/>
            </w:r>
            <w:r w:rsidR="00470BF5" w:rsidRPr="00470BF5">
              <w:rPr>
                <w:sz w:val="22"/>
                <w:szCs w:val="22"/>
              </w:rPr>
              <w:t>Study further the frame of reference (LCS or GCS)</w:t>
            </w:r>
          </w:p>
          <w:p w14:paraId="14E4B46A" w14:textId="77777777" w:rsidR="00F96C66" w:rsidRDefault="00F96C66" w:rsidP="00F96C66">
            <w:pPr>
              <w:spacing w:after="0"/>
              <w:jc w:val="both"/>
              <w:rPr>
                <w:sz w:val="22"/>
                <w:szCs w:val="22"/>
              </w:rPr>
            </w:pPr>
          </w:p>
          <w:p w14:paraId="708B2795" w14:textId="5E31AF88" w:rsidR="002A40A2" w:rsidRPr="006659DD" w:rsidRDefault="002A40A2" w:rsidP="002A40A2">
            <w:pPr>
              <w:overflowPunct/>
              <w:autoSpaceDE/>
              <w:autoSpaceDN/>
              <w:adjustRightInd/>
              <w:spacing w:after="0"/>
              <w:textAlignment w:val="auto"/>
              <w:rPr>
                <w:rFonts w:ascii="Times" w:eastAsia="Batang" w:hAnsi="Times"/>
                <w:b/>
                <w:sz w:val="22"/>
                <w:szCs w:val="28"/>
                <w:lang w:val="en-US" w:eastAsia="x-none"/>
              </w:rPr>
            </w:pPr>
            <w:r w:rsidRPr="006659DD">
              <w:rPr>
                <w:rFonts w:ascii="Times" w:eastAsia="Batang" w:hAnsi="Times"/>
                <w:b/>
                <w:sz w:val="22"/>
                <w:szCs w:val="28"/>
                <w:highlight w:val="green"/>
                <w:lang w:val="en-US" w:eastAsia="x-none"/>
              </w:rPr>
              <w:t>Agreement</w:t>
            </w:r>
            <w:r w:rsidR="002D7A39">
              <w:rPr>
                <w:rFonts w:ascii="Times" w:eastAsia="Batang" w:hAnsi="Times"/>
                <w:b/>
                <w:sz w:val="22"/>
                <w:szCs w:val="28"/>
                <w:lang w:val="en-US" w:eastAsia="x-none"/>
              </w:rPr>
              <w:t xml:space="preserve"> </w:t>
            </w:r>
            <w:r w:rsidR="002D7A39" w:rsidRPr="00EB2361">
              <w:rPr>
                <w:b/>
                <w:bCs/>
                <w:sz w:val="22"/>
                <w:szCs w:val="22"/>
              </w:rPr>
              <w:t>(</w:t>
            </w:r>
            <w:r w:rsidR="002D7A39">
              <w:rPr>
                <w:b/>
                <w:bCs/>
                <w:sz w:val="22"/>
                <w:szCs w:val="22"/>
              </w:rPr>
              <w:t>RAN1</w:t>
            </w:r>
            <w:r w:rsidR="002D7A39" w:rsidRPr="00EB2361">
              <w:rPr>
                <w:b/>
                <w:bCs/>
                <w:sz w:val="22"/>
                <w:szCs w:val="22"/>
              </w:rPr>
              <w:t>#11</w:t>
            </w:r>
            <w:r w:rsidR="002D7A39">
              <w:rPr>
                <w:b/>
                <w:bCs/>
                <w:sz w:val="22"/>
                <w:szCs w:val="22"/>
              </w:rPr>
              <w:t>2</w:t>
            </w:r>
            <w:r w:rsidR="002D7A39" w:rsidRPr="00EB2361">
              <w:rPr>
                <w:b/>
                <w:bCs/>
                <w:sz w:val="22"/>
                <w:szCs w:val="22"/>
              </w:rPr>
              <w:t>)</w:t>
            </w:r>
          </w:p>
          <w:p w14:paraId="5A33DF2F" w14:textId="77777777" w:rsidR="00F96E5F" w:rsidRPr="00F96E5F" w:rsidRDefault="002A40A2" w:rsidP="006659DD">
            <w:pPr>
              <w:spacing w:after="0"/>
              <w:rPr>
                <w:rFonts w:ascii="Times" w:eastAsia="Batang" w:hAnsi="Times"/>
                <w:szCs w:val="24"/>
                <w:lang w:eastAsia="x-none"/>
              </w:rPr>
            </w:pPr>
            <w:r w:rsidRPr="006659DD">
              <w:rPr>
                <w:rFonts w:ascii="Times" w:eastAsia="Batang" w:hAnsi="Times"/>
                <w:sz w:val="22"/>
                <w:szCs w:val="28"/>
                <w:lang w:eastAsia="x-none"/>
              </w:rPr>
              <w:t>Support both GCS and LCS for SL-PRS based Azimuth of arrival (AoA) and zenith of arrival (</w:t>
            </w:r>
            <w:proofErr w:type="spellStart"/>
            <w:r w:rsidRPr="006659DD">
              <w:rPr>
                <w:rFonts w:ascii="Times" w:eastAsia="Batang" w:hAnsi="Times"/>
                <w:sz w:val="22"/>
                <w:szCs w:val="28"/>
                <w:lang w:eastAsia="x-none"/>
              </w:rPr>
              <w:t>ZoA</w:t>
            </w:r>
            <w:proofErr w:type="spellEnd"/>
            <w:r w:rsidRPr="006659DD">
              <w:rPr>
                <w:rFonts w:ascii="Times" w:eastAsia="Batang" w:hAnsi="Times"/>
                <w:sz w:val="22"/>
                <w:szCs w:val="28"/>
                <w:lang w:eastAsia="x-none"/>
              </w:rPr>
              <w:t>) measurement.</w:t>
            </w:r>
          </w:p>
          <w:p w14:paraId="403B20ED" w14:textId="60C26DE5" w:rsidR="00F96C66" w:rsidRPr="00C55387" w:rsidRDefault="0056111D" w:rsidP="00D22EA4">
            <w:pPr>
              <w:overflowPunct/>
              <w:autoSpaceDE/>
              <w:autoSpaceDN/>
              <w:adjustRightInd/>
              <w:spacing w:after="0"/>
              <w:ind w:left="720" w:hanging="360"/>
              <w:textAlignment w:val="auto"/>
              <w:rPr>
                <w:sz w:val="22"/>
                <w:szCs w:val="22"/>
                <w:lang w:val="en-US"/>
              </w:rPr>
            </w:pPr>
            <w:r w:rsidRPr="00C55387">
              <w:rPr>
                <w:rFonts w:ascii="Symbol" w:hAnsi="Symbol"/>
                <w:sz w:val="22"/>
                <w:szCs w:val="22"/>
                <w:lang w:val="en-US"/>
              </w:rPr>
              <w:t></w:t>
            </w:r>
            <w:r w:rsidRPr="00C55387">
              <w:rPr>
                <w:rFonts w:ascii="Symbol" w:hAnsi="Symbol"/>
                <w:sz w:val="22"/>
                <w:szCs w:val="22"/>
                <w:lang w:val="en-US"/>
              </w:rPr>
              <w:tab/>
            </w:r>
            <w:r w:rsidR="00F96E5F" w:rsidRPr="006659DD">
              <w:rPr>
                <w:rFonts w:ascii="Times" w:eastAsia="Batang" w:hAnsi="Times"/>
                <w:bCs/>
                <w:sz w:val="22"/>
                <w:szCs w:val="28"/>
                <w:lang w:eastAsia="x-none"/>
              </w:rPr>
              <w:t>FFS on the applicable scenario/service for AoA/</w:t>
            </w:r>
            <w:proofErr w:type="spellStart"/>
            <w:r w:rsidR="00F96E5F" w:rsidRPr="006659DD">
              <w:rPr>
                <w:rFonts w:ascii="Times" w:eastAsia="Batang" w:hAnsi="Times"/>
                <w:bCs/>
                <w:sz w:val="22"/>
                <w:szCs w:val="28"/>
                <w:lang w:eastAsia="x-none"/>
              </w:rPr>
              <w:t>ZoA</w:t>
            </w:r>
            <w:proofErr w:type="spellEnd"/>
            <w:r w:rsidR="00F96E5F" w:rsidRPr="006659DD">
              <w:rPr>
                <w:rFonts w:ascii="Times" w:eastAsia="Batang" w:hAnsi="Times"/>
                <w:bCs/>
                <w:sz w:val="22"/>
                <w:szCs w:val="28"/>
                <w:lang w:eastAsia="x-none"/>
              </w:rPr>
              <w:t xml:space="preserve"> relative to LCS without translation of the LCS to GCS</w:t>
            </w:r>
          </w:p>
          <w:p w14:paraId="72801941" w14:textId="77777777" w:rsidR="00B706B1" w:rsidRDefault="00B706B1">
            <w:pPr>
              <w:overflowPunct/>
              <w:autoSpaceDE/>
              <w:autoSpaceDN/>
              <w:adjustRightInd/>
              <w:spacing w:after="0"/>
              <w:textAlignment w:val="auto"/>
              <w:rPr>
                <w:rFonts w:ascii="Times" w:eastAsia="Batang" w:hAnsi="Times"/>
                <w:bCs/>
                <w:sz w:val="22"/>
                <w:szCs w:val="28"/>
                <w:lang w:eastAsia="x-none"/>
              </w:rPr>
            </w:pPr>
          </w:p>
          <w:p w14:paraId="1BB97979" w14:textId="341B4C27" w:rsidR="00B706B1" w:rsidRPr="00B706B1" w:rsidRDefault="00B706B1" w:rsidP="00B706B1">
            <w:pPr>
              <w:overflowPunct/>
              <w:autoSpaceDE/>
              <w:autoSpaceDN/>
              <w:adjustRightInd/>
              <w:spacing w:after="0"/>
              <w:textAlignment w:val="auto"/>
              <w:rPr>
                <w:rFonts w:ascii="Times" w:eastAsia="Batang" w:hAnsi="Times"/>
                <w:b/>
                <w:szCs w:val="24"/>
                <w:highlight w:val="green"/>
                <w:lang w:eastAsia="x-none"/>
              </w:rPr>
            </w:pPr>
            <w:r w:rsidRPr="00B706B1">
              <w:rPr>
                <w:rFonts w:ascii="Times" w:eastAsia="Batang" w:hAnsi="Times"/>
                <w:b/>
                <w:szCs w:val="24"/>
                <w:highlight w:val="green"/>
                <w:lang w:eastAsia="x-none"/>
              </w:rPr>
              <w:t>Agreement</w:t>
            </w:r>
            <w:r>
              <w:rPr>
                <w:rFonts w:ascii="Times" w:eastAsia="Batang" w:hAnsi="Times"/>
                <w:b/>
                <w:sz w:val="22"/>
                <w:szCs w:val="28"/>
                <w:lang w:val="en-US" w:eastAsia="x-none"/>
              </w:rPr>
              <w:t xml:space="preserve"> </w:t>
            </w:r>
            <w:r w:rsidRPr="00EB2361">
              <w:rPr>
                <w:b/>
                <w:bCs/>
                <w:sz w:val="22"/>
                <w:szCs w:val="22"/>
              </w:rPr>
              <w:t>(</w:t>
            </w:r>
            <w:r>
              <w:rPr>
                <w:b/>
                <w:bCs/>
                <w:sz w:val="22"/>
                <w:szCs w:val="22"/>
              </w:rPr>
              <w:t>RAN1</w:t>
            </w:r>
            <w:r w:rsidRPr="00EB2361">
              <w:rPr>
                <w:b/>
                <w:bCs/>
                <w:sz w:val="22"/>
                <w:szCs w:val="22"/>
              </w:rPr>
              <w:t>#11</w:t>
            </w:r>
            <w:r>
              <w:rPr>
                <w:b/>
                <w:bCs/>
                <w:sz w:val="22"/>
                <w:szCs w:val="22"/>
              </w:rPr>
              <w:t>2bis-e</w:t>
            </w:r>
            <w:r w:rsidRPr="00EB2361">
              <w:rPr>
                <w:b/>
                <w:bCs/>
                <w:sz w:val="22"/>
                <w:szCs w:val="22"/>
              </w:rPr>
              <w:t>)</w:t>
            </w:r>
          </w:p>
          <w:p w14:paraId="3575D6A6" w14:textId="77777777" w:rsidR="00B706B1" w:rsidRPr="00B706B1" w:rsidRDefault="00B706B1" w:rsidP="00B706B1">
            <w:pPr>
              <w:overflowPunct/>
              <w:autoSpaceDE/>
              <w:autoSpaceDN/>
              <w:adjustRightInd/>
              <w:spacing w:after="0"/>
              <w:textAlignment w:val="auto"/>
              <w:rPr>
                <w:rFonts w:ascii="Times" w:eastAsia="Batang" w:hAnsi="Times"/>
                <w:szCs w:val="24"/>
                <w:lang w:eastAsia="x-none"/>
              </w:rPr>
            </w:pPr>
            <w:r w:rsidRPr="00B706B1">
              <w:rPr>
                <w:rFonts w:ascii="Times" w:eastAsia="Batang" w:hAnsi="Times"/>
                <w:szCs w:val="24"/>
                <w:lang w:eastAsia="x-none"/>
              </w:rPr>
              <w:t>Support both the case with and without translation of the LCS to GCS for SL-PRS based Azimuth of arrival (AoA) and zenith of arrival (</w:t>
            </w:r>
            <w:proofErr w:type="spellStart"/>
            <w:r w:rsidRPr="00B706B1">
              <w:rPr>
                <w:rFonts w:ascii="Times" w:eastAsia="Batang" w:hAnsi="Times"/>
                <w:szCs w:val="24"/>
                <w:lang w:eastAsia="x-none"/>
              </w:rPr>
              <w:t>ZoA</w:t>
            </w:r>
            <w:proofErr w:type="spellEnd"/>
            <w:r w:rsidRPr="00B706B1">
              <w:rPr>
                <w:rFonts w:ascii="Times" w:eastAsia="Batang" w:hAnsi="Times"/>
                <w:szCs w:val="24"/>
                <w:lang w:eastAsia="x-none"/>
              </w:rPr>
              <w:t>) measurement.</w:t>
            </w:r>
          </w:p>
          <w:p w14:paraId="04B860EB" w14:textId="77777777" w:rsidR="00B706B1" w:rsidRPr="00B706B1" w:rsidRDefault="00B706B1" w:rsidP="00B706B1">
            <w:pPr>
              <w:overflowPunct/>
              <w:autoSpaceDE/>
              <w:autoSpaceDN/>
              <w:adjustRightInd/>
              <w:spacing w:after="0"/>
              <w:textAlignment w:val="auto"/>
              <w:rPr>
                <w:rFonts w:ascii="Times" w:eastAsia="Batang" w:hAnsi="Times"/>
                <w:szCs w:val="24"/>
                <w:lang w:eastAsia="x-none"/>
              </w:rPr>
            </w:pPr>
          </w:p>
          <w:p w14:paraId="306ADD35" w14:textId="30B07D02" w:rsidR="00B706B1" w:rsidRPr="00B706B1" w:rsidRDefault="00B706B1" w:rsidP="00B706B1">
            <w:pPr>
              <w:overflowPunct/>
              <w:autoSpaceDE/>
              <w:autoSpaceDN/>
              <w:adjustRightInd/>
              <w:spacing w:after="0"/>
              <w:textAlignment w:val="auto"/>
              <w:rPr>
                <w:rFonts w:ascii="Times" w:eastAsia="Batang" w:hAnsi="Times"/>
                <w:b/>
                <w:szCs w:val="24"/>
                <w:highlight w:val="green"/>
                <w:lang w:eastAsia="x-none"/>
              </w:rPr>
            </w:pPr>
            <w:r w:rsidRPr="00B706B1">
              <w:rPr>
                <w:rFonts w:ascii="Times" w:eastAsia="Batang" w:hAnsi="Times"/>
                <w:b/>
                <w:szCs w:val="24"/>
                <w:highlight w:val="green"/>
                <w:lang w:eastAsia="x-none"/>
              </w:rPr>
              <w:t>Agreement</w:t>
            </w:r>
            <w:r>
              <w:rPr>
                <w:rFonts w:ascii="Times" w:eastAsia="Batang" w:hAnsi="Times"/>
                <w:b/>
                <w:szCs w:val="24"/>
                <w:lang w:eastAsia="x-none"/>
              </w:rPr>
              <w:t xml:space="preserve"> </w:t>
            </w:r>
            <w:r w:rsidRPr="00EB2361">
              <w:rPr>
                <w:b/>
                <w:bCs/>
                <w:sz w:val="22"/>
                <w:szCs w:val="22"/>
              </w:rPr>
              <w:t>(</w:t>
            </w:r>
            <w:r>
              <w:rPr>
                <w:b/>
                <w:bCs/>
                <w:sz w:val="22"/>
                <w:szCs w:val="22"/>
              </w:rPr>
              <w:t>RAN1</w:t>
            </w:r>
            <w:r w:rsidRPr="00EB2361">
              <w:rPr>
                <w:b/>
                <w:bCs/>
                <w:sz w:val="22"/>
                <w:szCs w:val="22"/>
              </w:rPr>
              <w:t>#11</w:t>
            </w:r>
            <w:r>
              <w:rPr>
                <w:b/>
                <w:bCs/>
                <w:sz w:val="22"/>
                <w:szCs w:val="22"/>
              </w:rPr>
              <w:t>2bis-e</w:t>
            </w:r>
            <w:r w:rsidRPr="00EB2361">
              <w:rPr>
                <w:b/>
                <w:bCs/>
                <w:sz w:val="22"/>
                <w:szCs w:val="22"/>
              </w:rPr>
              <w:t>)</w:t>
            </w:r>
          </w:p>
          <w:p w14:paraId="0EB4F8D3" w14:textId="77777777" w:rsidR="00B706B1" w:rsidRPr="00B706B1" w:rsidRDefault="00B706B1" w:rsidP="00B706B1">
            <w:pPr>
              <w:overflowPunct/>
              <w:autoSpaceDE/>
              <w:autoSpaceDN/>
              <w:adjustRightInd/>
              <w:spacing w:after="0"/>
              <w:textAlignment w:val="auto"/>
              <w:rPr>
                <w:rFonts w:ascii="Times" w:eastAsia="Batang" w:hAnsi="Times"/>
                <w:szCs w:val="24"/>
                <w:lang w:eastAsia="x-none"/>
              </w:rPr>
            </w:pPr>
            <w:r w:rsidRPr="00B706B1">
              <w:rPr>
                <w:rFonts w:ascii="Times" w:eastAsia="Batang" w:hAnsi="Times"/>
                <w:szCs w:val="24"/>
                <w:lang w:eastAsia="x-none"/>
              </w:rPr>
              <w:lastRenderedPageBreak/>
              <w:t>SL Angle of Arrival (SL AoA) is defined as the estimated azimuth angle and vertical angle of a transmitting UE with respect to a reference direction, wherein the reference direction is defined:</w:t>
            </w:r>
          </w:p>
          <w:p w14:paraId="4FBA5D77" w14:textId="6AD74D6E" w:rsidR="00B706B1" w:rsidRPr="00B706B1" w:rsidRDefault="0056111D" w:rsidP="00D22EA4">
            <w:pPr>
              <w:overflowPunct/>
              <w:autoSpaceDE/>
              <w:autoSpaceDN/>
              <w:adjustRightInd/>
              <w:spacing w:after="0"/>
              <w:ind w:left="720" w:hanging="360"/>
              <w:contextualSpacing/>
              <w:textAlignment w:val="auto"/>
              <w:rPr>
                <w:rFonts w:ascii="Times" w:eastAsia="Batang" w:hAnsi="Times"/>
                <w:szCs w:val="24"/>
              </w:rPr>
            </w:pPr>
            <w:r w:rsidRPr="00B706B1">
              <w:rPr>
                <w:rFonts w:ascii="Symbol" w:eastAsia="Batang" w:hAnsi="Symbol"/>
                <w:szCs w:val="24"/>
                <w:lang w:val="en-US"/>
              </w:rPr>
              <w:t></w:t>
            </w:r>
            <w:r w:rsidRPr="00B706B1">
              <w:rPr>
                <w:rFonts w:ascii="Symbol" w:eastAsia="Batang" w:hAnsi="Symbol"/>
                <w:szCs w:val="24"/>
                <w:lang w:val="en-US"/>
              </w:rPr>
              <w:tab/>
            </w:r>
            <w:r w:rsidR="00B706B1" w:rsidRPr="00B706B1">
              <w:rPr>
                <w:rFonts w:ascii="Times" w:eastAsia="Batang" w:hAnsi="Times"/>
                <w:szCs w:val="24"/>
              </w:rPr>
              <w:t xml:space="preserve">In the global coordinate system (GCS), wherein estimated azimuth angle is measured relative to geographical North and is positive in a </w:t>
            </w:r>
            <w:proofErr w:type="gramStart"/>
            <w:r w:rsidR="00B706B1" w:rsidRPr="00B706B1">
              <w:rPr>
                <w:rFonts w:ascii="Times" w:eastAsia="Batang" w:hAnsi="Times"/>
                <w:szCs w:val="24"/>
              </w:rPr>
              <w:t>counter-clockwise</w:t>
            </w:r>
            <w:proofErr w:type="gramEnd"/>
            <w:r w:rsidR="00B706B1" w:rsidRPr="00B706B1">
              <w:rPr>
                <w:rFonts w:ascii="Times" w:eastAsia="Batang" w:hAnsi="Times"/>
                <w:szCs w:val="24"/>
              </w:rPr>
              <w:t xml:space="preserve"> direction and estimated vertical angle is measured relative to zenith and positive to horizontal direction</w:t>
            </w:r>
          </w:p>
          <w:p w14:paraId="3BA07B84" w14:textId="291A23AC" w:rsidR="00B706B1" w:rsidRPr="00B706B1" w:rsidRDefault="0056111D" w:rsidP="00D22EA4">
            <w:pPr>
              <w:overflowPunct/>
              <w:autoSpaceDE/>
              <w:autoSpaceDN/>
              <w:adjustRightInd/>
              <w:spacing w:after="0"/>
              <w:ind w:left="720" w:hanging="360"/>
              <w:contextualSpacing/>
              <w:textAlignment w:val="auto"/>
              <w:rPr>
                <w:rFonts w:ascii="Times" w:eastAsia="Batang" w:hAnsi="Times"/>
                <w:szCs w:val="24"/>
              </w:rPr>
            </w:pPr>
            <w:r w:rsidRPr="00B706B1">
              <w:rPr>
                <w:rFonts w:ascii="Symbol" w:eastAsia="Batang" w:hAnsi="Symbol"/>
                <w:szCs w:val="24"/>
                <w:lang w:val="en-US"/>
              </w:rPr>
              <w:t></w:t>
            </w:r>
            <w:r w:rsidRPr="00B706B1">
              <w:rPr>
                <w:rFonts w:ascii="Symbol" w:eastAsia="Batang" w:hAnsi="Symbol"/>
                <w:szCs w:val="24"/>
                <w:lang w:val="en-US"/>
              </w:rPr>
              <w:tab/>
            </w:r>
            <w:r w:rsidR="00B706B1" w:rsidRPr="00B706B1">
              <w:rPr>
                <w:rFonts w:ascii="Times" w:eastAsia="Batang" w:hAnsi="Times"/>
                <w:szCs w:val="24"/>
              </w:rPr>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rsidR="00B706B1" w:rsidRPr="00B706B1">
              <w:rPr>
                <w:rFonts w:ascii="Times" w:eastAsia="Batang" w:hAnsi="Times"/>
                <w:szCs w:val="24"/>
              </w:rPr>
              <w:t>downtilt</w:t>
            </w:r>
            <w:proofErr w:type="spellEnd"/>
            <w:r w:rsidR="00B706B1" w:rsidRPr="00B706B1">
              <w:rPr>
                <w:rFonts w:ascii="Times" w:eastAsia="Batang" w:hAnsi="Times"/>
                <w:szCs w:val="24"/>
              </w:rPr>
              <w:t xml:space="preserve"> and slant angles of LCS are defined according to TS 38.901.</w:t>
            </w:r>
          </w:p>
          <w:p w14:paraId="514F7B00" w14:textId="4DE09CD1" w:rsidR="00B706B1" w:rsidRPr="00C55387" w:rsidRDefault="00B706B1" w:rsidP="00C55387">
            <w:pPr>
              <w:overflowPunct/>
              <w:autoSpaceDE/>
              <w:autoSpaceDN/>
              <w:adjustRightInd/>
              <w:spacing w:after="0"/>
              <w:textAlignment w:val="auto"/>
              <w:rPr>
                <w:rFonts w:ascii="Times" w:eastAsia="Batang" w:hAnsi="Times"/>
                <w:szCs w:val="24"/>
                <w:lang w:eastAsia="x-none"/>
              </w:rPr>
            </w:pPr>
            <w:r w:rsidRPr="00B706B1">
              <w:rPr>
                <w:rFonts w:ascii="Times" w:eastAsia="Batang" w:hAnsi="Times"/>
                <w:szCs w:val="24"/>
                <w:lang w:eastAsia="x-none"/>
              </w:rPr>
              <w:t>The SL AoA is determined at the receiving UE’s antenna(s) for a SL channel corresponding to the transmitting UE.</w:t>
            </w:r>
          </w:p>
        </w:tc>
      </w:tr>
    </w:tbl>
    <w:p w14:paraId="637202EE" w14:textId="799F8D4D" w:rsidR="00E13754" w:rsidRDefault="006760F5" w:rsidP="003548F8">
      <w:pPr>
        <w:spacing w:before="240"/>
        <w:jc w:val="both"/>
        <w:rPr>
          <w:sz w:val="22"/>
          <w:szCs w:val="22"/>
        </w:rPr>
      </w:pPr>
      <w:r>
        <w:rPr>
          <w:sz w:val="22"/>
          <w:szCs w:val="22"/>
        </w:rPr>
        <w:lastRenderedPageBreak/>
        <w:t xml:space="preserve">SL-AoA positioning technique will be introduced based on the </w:t>
      </w:r>
      <w:r w:rsidR="007D57B8">
        <w:rPr>
          <w:sz w:val="22"/>
          <w:szCs w:val="22"/>
        </w:rPr>
        <w:t>WID</w:t>
      </w:r>
      <w:r w:rsidR="004C18B0">
        <w:rPr>
          <w:sz w:val="22"/>
          <w:szCs w:val="22"/>
        </w:rPr>
        <w:t xml:space="preserve"> </w:t>
      </w:r>
      <w:r w:rsidR="004C18B0">
        <w:rPr>
          <w:sz w:val="22"/>
          <w:szCs w:val="22"/>
        </w:rPr>
        <w:fldChar w:fldCharType="begin"/>
      </w:r>
      <w:r w:rsidR="004C18B0">
        <w:rPr>
          <w:sz w:val="22"/>
          <w:szCs w:val="22"/>
        </w:rPr>
        <w:instrText xml:space="preserve"> REF _Ref100325078 \n \h </w:instrText>
      </w:r>
      <w:r w:rsidR="004C18B0">
        <w:rPr>
          <w:sz w:val="22"/>
          <w:szCs w:val="22"/>
        </w:rPr>
      </w:r>
      <w:r w:rsidR="004C18B0">
        <w:rPr>
          <w:sz w:val="22"/>
          <w:szCs w:val="22"/>
        </w:rPr>
        <w:fldChar w:fldCharType="separate"/>
      </w:r>
      <w:r w:rsidR="00EE0C9F">
        <w:rPr>
          <w:sz w:val="22"/>
          <w:szCs w:val="22"/>
        </w:rPr>
        <w:t>0</w:t>
      </w:r>
      <w:r w:rsidR="004C18B0">
        <w:rPr>
          <w:sz w:val="22"/>
          <w:szCs w:val="22"/>
        </w:rPr>
        <w:fldChar w:fldCharType="end"/>
      </w:r>
      <w:r>
        <w:rPr>
          <w:sz w:val="22"/>
          <w:szCs w:val="22"/>
        </w:rPr>
        <w:t xml:space="preserve">. </w:t>
      </w:r>
      <w:r w:rsidR="008F3A79" w:rsidRPr="008F3A79">
        <w:rPr>
          <w:sz w:val="22"/>
          <w:szCs w:val="22"/>
        </w:rPr>
        <w:t>For the measurement definition of SL Azimuth of arrival (AoA) and SL zenith of arrival (</w:t>
      </w:r>
      <w:proofErr w:type="spellStart"/>
      <w:r w:rsidR="008F3A79" w:rsidRPr="008F3A79">
        <w:rPr>
          <w:sz w:val="22"/>
          <w:szCs w:val="22"/>
        </w:rPr>
        <w:t>ZoA</w:t>
      </w:r>
      <w:proofErr w:type="spellEnd"/>
      <w:r w:rsidR="008F3A79" w:rsidRPr="008F3A79">
        <w:rPr>
          <w:sz w:val="22"/>
          <w:szCs w:val="22"/>
        </w:rPr>
        <w:t xml:space="preserve">), </w:t>
      </w:r>
      <w:r w:rsidR="00071366" w:rsidRPr="00071366">
        <w:rPr>
          <w:sz w:val="22"/>
          <w:szCs w:val="22"/>
        </w:rPr>
        <w:t xml:space="preserve">the </w:t>
      </w:r>
      <w:r w:rsidR="00CA4851" w:rsidRPr="00071366">
        <w:rPr>
          <w:sz w:val="22"/>
          <w:szCs w:val="22"/>
        </w:rPr>
        <w:t xml:space="preserve">already defined </w:t>
      </w:r>
      <w:r w:rsidR="00CA4851">
        <w:rPr>
          <w:sz w:val="22"/>
          <w:szCs w:val="22"/>
        </w:rPr>
        <w:t xml:space="preserve">UL </w:t>
      </w:r>
      <w:r w:rsidR="00CA4851" w:rsidRPr="00071366">
        <w:rPr>
          <w:sz w:val="22"/>
          <w:szCs w:val="22"/>
        </w:rPr>
        <w:t>AoA would be a good starting point for</w:t>
      </w:r>
      <w:r w:rsidR="00CA4851">
        <w:rPr>
          <w:sz w:val="22"/>
          <w:szCs w:val="22"/>
        </w:rPr>
        <w:t xml:space="preserve"> the</w:t>
      </w:r>
      <w:r w:rsidR="00CA4851" w:rsidRPr="00071366">
        <w:rPr>
          <w:sz w:val="22"/>
          <w:szCs w:val="22"/>
        </w:rPr>
        <w:t xml:space="preserve"> discussion</w:t>
      </w:r>
      <w:r w:rsidR="00D758A7">
        <w:rPr>
          <w:sz w:val="22"/>
          <w:szCs w:val="22"/>
        </w:rPr>
        <w:t>, but</w:t>
      </w:r>
      <w:r w:rsidR="008F3A79" w:rsidRPr="008F3A79">
        <w:rPr>
          <w:sz w:val="22"/>
          <w:szCs w:val="22"/>
        </w:rPr>
        <w:t xml:space="preserve"> </w:t>
      </w:r>
      <w:r w:rsidR="00071366" w:rsidRPr="00071366">
        <w:rPr>
          <w:sz w:val="22"/>
          <w:szCs w:val="22"/>
        </w:rPr>
        <w:t xml:space="preserve">the detailed definition needs to be discussed </w:t>
      </w:r>
      <w:r w:rsidR="00862EA9">
        <w:rPr>
          <w:sz w:val="22"/>
          <w:szCs w:val="22"/>
        </w:rPr>
        <w:t xml:space="preserve">in terms of </w:t>
      </w:r>
      <w:r w:rsidR="00071366" w:rsidRPr="00071366">
        <w:rPr>
          <w:sz w:val="22"/>
          <w:szCs w:val="22"/>
        </w:rPr>
        <w:t>SL PRS</w:t>
      </w:r>
      <w:r w:rsidR="002A367C">
        <w:rPr>
          <w:sz w:val="22"/>
          <w:szCs w:val="22"/>
        </w:rPr>
        <w:t>.</w:t>
      </w:r>
      <w:r w:rsidR="002F1A51">
        <w:rPr>
          <w:sz w:val="22"/>
          <w:szCs w:val="22"/>
        </w:rPr>
        <w:t xml:space="preserve"> </w:t>
      </w:r>
      <w:r w:rsidR="00E13754">
        <w:rPr>
          <w:sz w:val="22"/>
          <w:szCs w:val="22"/>
        </w:rPr>
        <w:t xml:space="preserve">For the study </w:t>
      </w:r>
      <w:r w:rsidR="00580B6A">
        <w:rPr>
          <w:sz w:val="22"/>
          <w:szCs w:val="22"/>
        </w:rPr>
        <w:t>on other measurements for AoA</w:t>
      </w:r>
      <w:r w:rsidR="00453F05">
        <w:rPr>
          <w:sz w:val="22"/>
          <w:szCs w:val="22"/>
        </w:rPr>
        <w:t xml:space="preserve"> positioning technique,</w:t>
      </w:r>
      <w:r w:rsidR="00795D4D">
        <w:rPr>
          <w:sz w:val="22"/>
          <w:szCs w:val="22"/>
        </w:rPr>
        <w:t xml:space="preserve"> RSRP measurement would be </w:t>
      </w:r>
      <w:r w:rsidR="003824EB">
        <w:rPr>
          <w:sz w:val="22"/>
          <w:szCs w:val="22"/>
        </w:rPr>
        <w:t>helpful</w:t>
      </w:r>
      <w:r w:rsidR="00D47932">
        <w:rPr>
          <w:sz w:val="22"/>
          <w:szCs w:val="22"/>
        </w:rPr>
        <w:t>,</w:t>
      </w:r>
      <w:r w:rsidR="00D37C39">
        <w:rPr>
          <w:sz w:val="22"/>
          <w:szCs w:val="22"/>
        </w:rPr>
        <w:t xml:space="preserve"> but it is not essential. </w:t>
      </w:r>
    </w:p>
    <w:p w14:paraId="1D4D3EE8" w14:textId="0A4C6B25" w:rsidR="00560FA6" w:rsidRDefault="002F28D5" w:rsidP="00EA08C1">
      <w:pPr>
        <w:jc w:val="both"/>
        <w:rPr>
          <w:sz w:val="22"/>
          <w:szCs w:val="22"/>
        </w:rPr>
      </w:pPr>
      <w:r w:rsidRPr="003A74B1">
        <w:rPr>
          <w:sz w:val="22"/>
          <w:szCs w:val="22"/>
        </w:rPr>
        <w:t xml:space="preserve">The vehicle UE may be able to measure both horizontal and vertical angle. However, it should be noted that the angle measurement from the target UE </w:t>
      </w:r>
      <w:r w:rsidR="009C5126" w:rsidRPr="003A74B1">
        <w:rPr>
          <w:sz w:val="22"/>
          <w:szCs w:val="22"/>
        </w:rPr>
        <w:t>would</w:t>
      </w:r>
      <w:r w:rsidRPr="003A74B1">
        <w:rPr>
          <w:sz w:val="22"/>
          <w:szCs w:val="22"/>
        </w:rPr>
        <w:t xml:space="preserve"> depend on the location of the equipped antennas</w:t>
      </w:r>
      <w:r w:rsidR="006D3A12" w:rsidRPr="003A74B1">
        <w:rPr>
          <w:sz w:val="22"/>
          <w:szCs w:val="22"/>
        </w:rPr>
        <w:t>, especially</w:t>
      </w:r>
      <w:r w:rsidRPr="003A74B1">
        <w:rPr>
          <w:sz w:val="22"/>
          <w:szCs w:val="22"/>
        </w:rPr>
        <w:t xml:space="preserve"> if the target UE is close to the anchor UE. </w:t>
      </w:r>
      <w:r w:rsidR="00AB57DB" w:rsidRPr="003A74B1">
        <w:rPr>
          <w:sz w:val="22"/>
          <w:szCs w:val="22"/>
        </w:rPr>
        <w:t>As illustrated</w:t>
      </w:r>
      <w:r w:rsidRPr="003A74B1">
        <w:rPr>
          <w:sz w:val="22"/>
          <w:szCs w:val="22"/>
        </w:rPr>
        <w:t xml:space="preserve"> in</w:t>
      </w:r>
      <w:r w:rsidR="00720CC2">
        <w:rPr>
          <w:sz w:val="22"/>
          <w:szCs w:val="22"/>
        </w:rPr>
        <w:t xml:space="preserve"> </w:t>
      </w:r>
      <w:r w:rsidR="00720CC2">
        <w:rPr>
          <w:sz w:val="22"/>
          <w:szCs w:val="22"/>
        </w:rPr>
        <w:fldChar w:fldCharType="begin"/>
      </w:r>
      <w:r w:rsidR="00720CC2">
        <w:rPr>
          <w:sz w:val="22"/>
          <w:szCs w:val="22"/>
        </w:rPr>
        <w:instrText xml:space="preserve"> REF _Ref114759356 \h </w:instrText>
      </w:r>
      <w:r w:rsidR="00720CC2">
        <w:rPr>
          <w:sz w:val="22"/>
          <w:szCs w:val="22"/>
        </w:rPr>
      </w:r>
      <w:r w:rsidR="00720CC2">
        <w:rPr>
          <w:sz w:val="22"/>
          <w:szCs w:val="22"/>
        </w:rPr>
        <w:fldChar w:fldCharType="separate"/>
      </w:r>
      <w:r w:rsidR="00EE0C9F">
        <w:t xml:space="preserve">Figure </w:t>
      </w:r>
      <w:r w:rsidR="00EE0C9F">
        <w:rPr>
          <w:noProof/>
        </w:rPr>
        <w:t>2</w:t>
      </w:r>
      <w:r w:rsidR="00720CC2">
        <w:rPr>
          <w:sz w:val="22"/>
          <w:szCs w:val="22"/>
        </w:rPr>
        <w:fldChar w:fldCharType="end"/>
      </w:r>
      <w:r w:rsidR="00AB57DB" w:rsidRPr="003A74B1">
        <w:rPr>
          <w:sz w:val="22"/>
          <w:szCs w:val="22"/>
        </w:rPr>
        <w:t>, t</w:t>
      </w:r>
      <w:r w:rsidRPr="003A74B1">
        <w:rPr>
          <w:sz w:val="22"/>
          <w:szCs w:val="22"/>
        </w:rPr>
        <w:t xml:space="preserve">he angle measurement from Rx antenna panel #1 and #2 would not be the same. Also, the angle measurement at a specific antenna panel </w:t>
      </w:r>
      <w:r w:rsidR="008107A5" w:rsidRPr="003A74B1">
        <w:rPr>
          <w:sz w:val="22"/>
          <w:szCs w:val="22"/>
        </w:rPr>
        <w:t>would</w:t>
      </w:r>
      <w:r w:rsidRPr="003A74B1">
        <w:rPr>
          <w:sz w:val="22"/>
          <w:szCs w:val="22"/>
        </w:rPr>
        <w:t xml:space="preserve"> depend on the antenna panel transmitting SL PRS.</w:t>
      </w:r>
      <w:r w:rsidR="001B66DC">
        <w:rPr>
          <w:sz w:val="22"/>
          <w:szCs w:val="22"/>
        </w:rPr>
        <w:t xml:space="preserve"> Thus, f</w:t>
      </w:r>
      <w:r w:rsidRPr="003A74B1">
        <w:rPr>
          <w:sz w:val="22"/>
          <w:szCs w:val="22"/>
        </w:rPr>
        <w:t xml:space="preserve">or the positioning accuracy, </w:t>
      </w:r>
      <w:r w:rsidR="00691398">
        <w:rPr>
          <w:sz w:val="22"/>
          <w:szCs w:val="22"/>
        </w:rPr>
        <w:t xml:space="preserve">at least </w:t>
      </w:r>
      <w:r w:rsidRPr="003A74B1">
        <w:rPr>
          <w:sz w:val="22"/>
          <w:szCs w:val="22"/>
        </w:rPr>
        <w:t xml:space="preserve">the </w:t>
      </w:r>
      <w:r w:rsidR="00D6476F">
        <w:rPr>
          <w:sz w:val="22"/>
          <w:szCs w:val="22"/>
        </w:rPr>
        <w:t xml:space="preserve">location estimation </w:t>
      </w:r>
      <w:r w:rsidR="00F03607" w:rsidRPr="003A74B1">
        <w:rPr>
          <w:sz w:val="22"/>
          <w:szCs w:val="22"/>
        </w:rPr>
        <w:t>entity (e.g., LMF)</w:t>
      </w:r>
      <w:r w:rsidRPr="003A74B1">
        <w:rPr>
          <w:sz w:val="22"/>
          <w:szCs w:val="22"/>
        </w:rPr>
        <w:t xml:space="preserve"> needs </w:t>
      </w:r>
      <w:r w:rsidR="00132CEB">
        <w:rPr>
          <w:sz w:val="22"/>
          <w:szCs w:val="22"/>
        </w:rPr>
        <w:t>geo</w:t>
      </w:r>
      <w:r w:rsidR="00E2413C">
        <w:rPr>
          <w:sz w:val="22"/>
          <w:szCs w:val="22"/>
        </w:rPr>
        <w:t>graphical</w:t>
      </w:r>
      <w:r w:rsidR="00132CEB">
        <w:rPr>
          <w:sz w:val="22"/>
          <w:szCs w:val="22"/>
        </w:rPr>
        <w:t xml:space="preserve"> </w:t>
      </w:r>
      <w:r w:rsidR="001B66DC" w:rsidRPr="003A74B1">
        <w:rPr>
          <w:sz w:val="22"/>
          <w:szCs w:val="22"/>
        </w:rPr>
        <w:t>location information</w:t>
      </w:r>
      <w:r w:rsidR="00132CEB">
        <w:rPr>
          <w:sz w:val="22"/>
          <w:szCs w:val="22"/>
        </w:rPr>
        <w:t xml:space="preserve"> on</w:t>
      </w:r>
      <w:r w:rsidR="001B66DC" w:rsidRPr="003A74B1">
        <w:rPr>
          <w:sz w:val="22"/>
          <w:szCs w:val="22"/>
        </w:rPr>
        <w:t xml:space="preserve"> </w:t>
      </w:r>
      <w:r w:rsidR="0081143F">
        <w:rPr>
          <w:sz w:val="22"/>
          <w:szCs w:val="22"/>
        </w:rPr>
        <w:t xml:space="preserve">the </w:t>
      </w:r>
      <w:r w:rsidR="00624E2A">
        <w:rPr>
          <w:sz w:val="22"/>
          <w:szCs w:val="22"/>
        </w:rPr>
        <w:t xml:space="preserve">transmission </w:t>
      </w:r>
      <w:r w:rsidR="00F06018">
        <w:rPr>
          <w:sz w:val="22"/>
          <w:szCs w:val="22"/>
        </w:rPr>
        <w:t xml:space="preserve">and reception </w:t>
      </w:r>
      <w:r w:rsidRPr="003A74B1">
        <w:rPr>
          <w:sz w:val="22"/>
          <w:szCs w:val="22"/>
        </w:rPr>
        <w:t xml:space="preserve">antenna </w:t>
      </w:r>
      <w:r w:rsidR="00132CEB">
        <w:rPr>
          <w:sz w:val="22"/>
          <w:szCs w:val="22"/>
        </w:rPr>
        <w:t xml:space="preserve">used to make </w:t>
      </w:r>
      <w:r w:rsidR="001845A4">
        <w:rPr>
          <w:sz w:val="22"/>
          <w:szCs w:val="22"/>
        </w:rPr>
        <w:t>the</w:t>
      </w:r>
      <w:r w:rsidR="001845A4" w:rsidRPr="003A74B1">
        <w:rPr>
          <w:sz w:val="22"/>
          <w:szCs w:val="22"/>
        </w:rPr>
        <w:t xml:space="preserve"> </w:t>
      </w:r>
      <w:r w:rsidR="002970F9" w:rsidRPr="003A74B1">
        <w:rPr>
          <w:sz w:val="22"/>
          <w:szCs w:val="22"/>
        </w:rPr>
        <w:t>angle measurement</w:t>
      </w:r>
      <w:r w:rsidR="006F15A7" w:rsidRPr="003A74B1">
        <w:rPr>
          <w:sz w:val="22"/>
          <w:szCs w:val="22"/>
        </w:rPr>
        <w:t>(s)</w:t>
      </w:r>
      <w:r w:rsidR="007417B3">
        <w:rPr>
          <w:sz w:val="22"/>
          <w:szCs w:val="22"/>
        </w:rPr>
        <w:t xml:space="preserve">. </w:t>
      </w:r>
    </w:p>
    <w:p w14:paraId="492E200E" w14:textId="589621B3" w:rsidR="009E5C5E" w:rsidRDefault="00B16776" w:rsidP="009E5C5E">
      <w:pPr>
        <w:jc w:val="both"/>
        <w:rPr>
          <w:sz w:val="22"/>
          <w:szCs w:val="22"/>
        </w:rPr>
      </w:pPr>
      <w:r>
        <w:rPr>
          <w:sz w:val="22"/>
          <w:szCs w:val="22"/>
        </w:rPr>
        <w:t>T</w:t>
      </w:r>
      <w:r w:rsidR="00B355FC">
        <w:rPr>
          <w:sz w:val="22"/>
          <w:szCs w:val="22"/>
        </w:rPr>
        <w:t xml:space="preserve">he </w:t>
      </w:r>
      <w:r w:rsidR="00853C23">
        <w:rPr>
          <w:sz w:val="22"/>
          <w:szCs w:val="22"/>
        </w:rPr>
        <w:t xml:space="preserve">SL positioning supports unicast, groupcast, and broadcast. </w:t>
      </w:r>
      <w:r w:rsidR="00C760A0">
        <w:rPr>
          <w:sz w:val="22"/>
          <w:szCs w:val="22"/>
        </w:rPr>
        <w:t xml:space="preserve">For the broadcast case, </w:t>
      </w:r>
      <w:r w:rsidR="002A00BF">
        <w:rPr>
          <w:sz w:val="22"/>
          <w:szCs w:val="22"/>
        </w:rPr>
        <w:t xml:space="preserve">the measurement can be made by </w:t>
      </w:r>
      <w:r w:rsidR="00734304">
        <w:rPr>
          <w:sz w:val="22"/>
          <w:szCs w:val="22"/>
        </w:rPr>
        <w:t xml:space="preserve">anchor UEs </w:t>
      </w:r>
      <w:r w:rsidR="00C87832">
        <w:rPr>
          <w:sz w:val="22"/>
          <w:szCs w:val="22"/>
        </w:rPr>
        <w:t>for an SL PRS transmitted from the target UE</w:t>
      </w:r>
      <w:r w:rsidR="008B5A30">
        <w:rPr>
          <w:sz w:val="22"/>
          <w:szCs w:val="22"/>
        </w:rPr>
        <w:t>, and</w:t>
      </w:r>
      <w:r w:rsidR="00C87832">
        <w:rPr>
          <w:sz w:val="22"/>
          <w:szCs w:val="22"/>
        </w:rPr>
        <w:t xml:space="preserve"> </w:t>
      </w:r>
      <w:r w:rsidR="008B5A30">
        <w:rPr>
          <w:sz w:val="22"/>
          <w:szCs w:val="22"/>
        </w:rPr>
        <w:t>i</w:t>
      </w:r>
      <w:r w:rsidR="00C66066">
        <w:rPr>
          <w:sz w:val="22"/>
          <w:szCs w:val="22"/>
        </w:rPr>
        <w:t xml:space="preserve">t would be </w:t>
      </w:r>
      <w:r w:rsidR="007A68E1">
        <w:rPr>
          <w:sz w:val="22"/>
          <w:szCs w:val="22"/>
        </w:rPr>
        <w:t>very effective</w:t>
      </w:r>
      <w:r w:rsidR="00F66458">
        <w:rPr>
          <w:sz w:val="22"/>
          <w:szCs w:val="22"/>
        </w:rPr>
        <w:t xml:space="preserve"> in terms of </w:t>
      </w:r>
      <w:r w:rsidR="00C0444A">
        <w:rPr>
          <w:sz w:val="22"/>
          <w:szCs w:val="22"/>
        </w:rPr>
        <w:t>reference signal</w:t>
      </w:r>
      <w:r w:rsidR="00F66458">
        <w:rPr>
          <w:sz w:val="22"/>
          <w:szCs w:val="22"/>
        </w:rPr>
        <w:t xml:space="preserve"> overhead.</w:t>
      </w:r>
      <w:r w:rsidR="00C72F07">
        <w:rPr>
          <w:sz w:val="22"/>
          <w:szCs w:val="22"/>
        </w:rPr>
        <w:t xml:space="preserve"> </w:t>
      </w:r>
      <w:r w:rsidR="000F4D07">
        <w:rPr>
          <w:sz w:val="22"/>
          <w:szCs w:val="22"/>
        </w:rPr>
        <w:t xml:space="preserve">If the </w:t>
      </w:r>
      <w:r w:rsidR="009E5C5E">
        <w:rPr>
          <w:sz w:val="22"/>
          <w:szCs w:val="22"/>
        </w:rPr>
        <w:t xml:space="preserve">anchor UE is </w:t>
      </w:r>
      <w:r w:rsidR="005747A7">
        <w:rPr>
          <w:sz w:val="22"/>
          <w:szCs w:val="22"/>
        </w:rPr>
        <w:t>a</w:t>
      </w:r>
      <w:r w:rsidR="009E5C5E">
        <w:rPr>
          <w:sz w:val="22"/>
          <w:szCs w:val="22"/>
        </w:rPr>
        <w:t xml:space="preserve"> receiver, the anchor UE should report angle measurements, ARP/panel information used to make the measurements, a target UE ID, and an SL PRS resource ID transmitted from the target UE. In this case, the target UE needs to report the used ARP/panel information to transmit the SL PRS, as the angle measurement may be different depending on the transmit antenna panel, and the location estimation entity (e.g., LMF) will consider this when it runs location estimation algorithm. </w:t>
      </w:r>
    </w:p>
    <w:p w14:paraId="6360C213" w14:textId="746763B2" w:rsidR="00163BE0" w:rsidRDefault="00266A02" w:rsidP="00EA08C1">
      <w:pPr>
        <w:jc w:val="both"/>
        <w:rPr>
          <w:sz w:val="22"/>
          <w:szCs w:val="22"/>
        </w:rPr>
      </w:pPr>
      <w:r>
        <w:rPr>
          <w:sz w:val="22"/>
          <w:szCs w:val="22"/>
        </w:rPr>
        <w:t xml:space="preserve">For the unicast scenario, the </w:t>
      </w:r>
      <w:r w:rsidR="0079339B">
        <w:rPr>
          <w:sz w:val="22"/>
          <w:szCs w:val="22"/>
        </w:rPr>
        <w:t xml:space="preserve">target </w:t>
      </w:r>
      <w:r w:rsidR="00606B79">
        <w:rPr>
          <w:sz w:val="22"/>
          <w:szCs w:val="22"/>
        </w:rPr>
        <w:t>UE could be a receiver. The target UE</w:t>
      </w:r>
      <w:r w:rsidR="00F44A72">
        <w:rPr>
          <w:sz w:val="22"/>
          <w:szCs w:val="22"/>
        </w:rPr>
        <w:t xml:space="preserve"> </w:t>
      </w:r>
      <w:r w:rsidR="00912424">
        <w:rPr>
          <w:sz w:val="22"/>
          <w:szCs w:val="22"/>
        </w:rPr>
        <w:t>should report</w:t>
      </w:r>
      <w:r w:rsidR="00C203C5">
        <w:rPr>
          <w:sz w:val="22"/>
          <w:szCs w:val="22"/>
        </w:rPr>
        <w:t xml:space="preserve"> </w:t>
      </w:r>
      <w:r w:rsidR="00912424">
        <w:rPr>
          <w:sz w:val="22"/>
          <w:szCs w:val="22"/>
        </w:rPr>
        <w:t>angle measurements</w:t>
      </w:r>
      <w:r w:rsidR="00FC6311">
        <w:rPr>
          <w:sz w:val="22"/>
          <w:szCs w:val="22"/>
        </w:rPr>
        <w:t>, ARP/panel info</w:t>
      </w:r>
      <w:r w:rsidR="00606B79">
        <w:rPr>
          <w:sz w:val="22"/>
          <w:szCs w:val="22"/>
        </w:rPr>
        <w:t>rmation</w:t>
      </w:r>
      <w:r w:rsidR="00FC6311">
        <w:rPr>
          <w:sz w:val="22"/>
          <w:szCs w:val="22"/>
        </w:rPr>
        <w:t xml:space="preserve"> used to make the measurements</w:t>
      </w:r>
      <w:r w:rsidR="00B77A3C">
        <w:rPr>
          <w:sz w:val="22"/>
          <w:szCs w:val="22"/>
        </w:rPr>
        <w:t>,</w:t>
      </w:r>
      <w:r w:rsidR="00CA6D85">
        <w:rPr>
          <w:sz w:val="22"/>
          <w:szCs w:val="22"/>
        </w:rPr>
        <w:t xml:space="preserve"> anchor UE ID</w:t>
      </w:r>
      <w:r w:rsidR="00133B57">
        <w:rPr>
          <w:sz w:val="22"/>
          <w:szCs w:val="22"/>
        </w:rPr>
        <w:t xml:space="preserve">, and </w:t>
      </w:r>
      <w:r w:rsidR="004C5D71">
        <w:rPr>
          <w:sz w:val="22"/>
          <w:szCs w:val="22"/>
        </w:rPr>
        <w:t>an SL PRS resource ID transmitted from the anchor UE.</w:t>
      </w:r>
      <w:r w:rsidR="0075429C">
        <w:rPr>
          <w:sz w:val="22"/>
          <w:szCs w:val="22"/>
        </w:rPr>
        <w:t xml:space="preserve"> Also, the anchor UE needs to report </w:t>
      </w:r>
      <w:r w:rsidR="009462E0">
        <w:rPr>
          <w:sz w:val="22"/>
          <w:szCs w:val="22"/>
        </w:rPr>
        <w:t xml:space="preserve">the used ARP/panel information </w:t>
      </w:r>
      <w:r w:rsidR="00C45950">
        <w:rPr>
          <w:sz w:val="22"/>
          <w:szCs w:val="22"/>
        </w:rPr>
        <w:t>to transmit</w:t>
      </w:r>
      <w:r w:rsidR="001F7AD4">
        <w:rPr>
          <w:sz w:val="22"/>
          <w:szCs w:val="22"/>
        </w:rPr>
        <w:t xml:space="preserve"> the SL PRS</w:t>
      </w:r>
      <w:r w:rsidR="00E90B9F">
        <w:rPr>
          <w:sz w:val="22"/>
          <w:szCs w:val="22"/>
        </w:rPr>
        <w:t>.</w:t>
      </w:r>
      <w:r w:rsidR="00DD29F3">
        <w:rPr>
          <w:sz w:val="22"/>
          <w:szCs w:val="22"/>
        </w:rPr>
        <w:t xml:space="preserve"> Thus, we should consider both cases</w:t>
      </w:r>
      <w:r w:rsidR="00F923B3">
        <w:rPr>
          <w:sz w:val="22"/>
          <w:szCs w:val="22"/>
        </w:rPr>
        <w:t xml:space="preserve"> for </w:t>
      </w:r>
      <w:r w:rsidR="00573DA6">
        <w:rPr>
          <w:sz w:val="22"/>
          <w:szCs w:val="22"/>
        </w:rPr>
        <w:t>SL-AoA positioning method</w:t>
      </w:r>
      <w:r w:rsidR="00067B6B">
        <w:rPr>
          <w:sz w:val="22"/>
          <w:szCs w:val="22"/>
        </w:rPr>
        <w:t xml:space="preserve">, and we have the following </w:t>
      </w:r>
      <w:proofErr w:type="gramStart"/>
      <w:r w:rsidR="00067B6B">
        <w:rPr>
          <w:sz w:val="22"/>
          <w:szCs w:val="22"/>
        </w:rPr>
        <w:t>proposal</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E1192C" w14:paraId="53C0F63D" w14:textId="77777777" w:rsidTr="00E1192C">
        <w:tc>
          <w:tcPr>
            <w:tcW w:w="9962" w:type="dxa"/>
          </w:tcPr>
          <w:p w14:paraId="33EB21A0" w14:textId="329223A0" w:rsidR="00E1192C" w:rsidRDefault="00E1192C" w:rsidP="006659DD">
            <w:pPr>
              <w:spacing w:after="0"/>
              <w:ind w:left="-110"/>
              <w:jc w:val="both"/>
              <w:rPr>
                <w:b/>
                <w:bCs/>
                <w:sz w:val="22"/>
                <w:szCs w:val="22"/>
              </w:rPr>
            </w:pPr>
            <w:bookmarkStart w:id="57" w:name="Proposal79952" w:colFirst="0" w:colLast="0"/>
            <w:bookmarkStart w:id="58" w:name="Proposal96940" w:colFirst="0" w:colLast="0"/>
            <w:bookmarkStart w:id="59" w:name="Proposal39485"/>
            <w:bookmarkStart w:id="60" w:name="Proposal8061"/>
            <w:bookmarkStart w:id="61" w:name="Proposal62272"/>
            <w:bookmarkStart w:id="62" w:name="Proposal19211"/>
            <w:bookmarkStart w:id="63" w:name="Proposal88503"/>
            <w:bookmarkStart w:id="64" w:name="Proposal80718"/>
            <w:bookmarkStart w:id="65" w:name="Proposal7229"/>
            <w:bookmarkStart w:id="66" w:name="Proposal85171"/>
            <w:bookmarkStart w:id="67" w:name="Proposal98260"/>
            <w:bookmarkStart w:id="68" w:name="Proposal38117"/>
            <w:bookmarkStart w:id="69" w:name="Proposal67138"/>
            <w:bookmarkStart w:id="70" w:name="Proposal92544"/>
            <w:bookmarkStart w:id="71" w:name="Proposal21221"/>
            <w:bookmarkStart w:id="72" w:name="Proposal31962"/>
            <w:bookmarkStart w:id="73" w:name="Proposal46317" w:colFirst="0" w:colLast="0"/>
            <w:r w:rsidRPr="003A74B1">
              <w:rPr>
                <w:b/>
                <w:bCs/>
                <w:sz w:val="22"/>
                <w:szCs w:val="22"/>
              </w:rPr>
              <w:t xml:space="preserve">Proposal </w:t>
            </w:r>
            <w:r w:rsidRPr="71B86907">
              <w:rPr>
                <w:b/>
                <w:bCs/>
              </w:rPr>
              <w:fldChar w:fldCharType="begin"/>
            </w:r>
            <w:r w:rsidRPr="71B86907">
              <w:rPr>
                <w:b/>
                <w:bCs/>
                <w:lang w:val="en-US"/>
              </w:rPr>
              <w:instrText xml:space="preserve"> SEQ Proposal \* Arabic </w:instrText>
            </w:r>
            <w:r w:rsidRPr="71B86907">
              <w:rPr>
                <w:b/>
                <w:bCs/>
              </w:rPr>
              <w:fldChar w:fldCharType="separate"/>
            </w:r>
            <w:r w:rsidR="00EE0C9F">
              <w:rPr>
                <w:b/>
                <w:bCs/>
                <w:noProof/>
                <w:lang w:val="en-US"/>
              </w:rPr>
              <w:t>8</w:t>
            </w:r>
            <w:r w:rsidRPr="71B86907">
              <w:rPr>
                <w:b/>
                <w:bCs/>
              </w:rPr>
              <w:fldChar w:fldCharType="end"/>
            </w:r>
            <w:r w:rsidRPr="71B86907">
              <w:rPr>
                <w:b/>
                <w:bCs/>
                <w:sz w:val="22"/>
                <w:szCs w:val="22"/>
              </w:rPr>
              <w:t>: For SL-AoA positioning,</w:t>
            </w:r>
          </w:p>
          <w:p w14:paraId="5E75D383" w14:textId="00DAB4EA" w:rsidR="00E1192C" w:rsidRDefault="0056111D" w:rsidP="00D22EA4">
            <w:pPr>
              <w:tabs>
                <w:tab w:val="left" w:pos="720"/>
              </w:tabs>
              <w:spacing w:after="0"/>
              <w:ind w:left="720" w:hanging="360"/>
              <w:jc w:val="both"/>
              <w:rPr>
                <w:b/>
                <w:sz w:val="22"/>
                <w:szCs w:val="22"/>
              </w:rPr>
            </w:pPr>
            <w:r>
              <w:rPr>
                <w:rFonts w:ascii="Symbol" w:hAnsi="Symbol"/>
                <w:sz w:val="22"/>
                <w:szCs w:val="22"/>
              </w:rPr>
              <w:t></w:t>
            </w:r>
            <w:r>
              <w:rPr>
                <w:rFonts w:ascii="Symbol" w:hAnsi="Symbol"/>
                <w:sz w:val="22"/>
                <w:szCs w:val="22"/>
              </w:rPr>
              <w:tab/>
            </w:r>
            <w:r w:rsidR="00E1192C">
              <w:rPr>
                <w:b/>
                <w:sz w:val="22"/>
                <w:szCs w:val="22"/>
              </w:rPr>
              <w:t xml:space="preserve">Case 1: positioning measurement from a target UE </w:t>
            </w:r>
          </w:p>
          <w:p w14:paraId="69402101" w14:textId="283D96FB" w:rsidR="00E1192C" w:rsidRDefault="0056111D" w:rsidP="00D22EA4">
            <w:pPr>
              <w:tabs>
                <w:tab w:val="left" w:pos="1440"/>
              </w:tabs>
              <w:spacing w:after="0"/>
              <w:ind w:left="1440" w:hanging="360"/>
              <w:jc w:val="both"/>
              <w:rPr>
                <w:b/>
                <w:sz w:val="22"/>
                <w:szCs w:val="22"/>
              </w:rPr>
            </w:pPr>
            <w:r>
              <w:rPr>
                <w:rFonts w:ascii="Symbol" w:hAnsi="Symbol"/>
                <w:sz w:val="22"/>
                <w:szCs w:val="22"/>
              </w:rPr>
              <w:t></w:t>
            </w:r>
            <w:r>
              <w:rPr>
                <w:rFonts w:ascii="Symbol" w:hAnsi="Symbol"/>
                <w:sz w:val="22"/>
                <w:szCs w:val="22"/>
              </w:rPr>
              <w:tab/>
            </w:r>
            <w:r w:rsidR="00E1192C">
              <w:rPr>
                <w:b/>
                <w:sz w:val="22"/>
                <w:szCs w:val="22"/>
              </w:rPr>
              <w:t>For a SL PRS resource transmitted from an anchor UE, the target UE should report at least angle measurement (AoA/</w:t>
            </w:r>
            <w:proofErr w:type="spellStart"/>
            <w:r w:rsidR="00E1192C">
              <w:rPr>
                <w:b/>
                <w:sz w:val="22"/>
                <w:szCs w:val="22"/>
              </w:rPr>
              <w:t>ZoA</w:t>
            </w:r>
            <w:proofErr w:type="spellEnd"/>
            <w:r w:rsidR="00E1192C">
              <w:rPr>
                <w:b/>
                <w:sz w:val="22"/>
                <w:szCs w:val="22"/>
              </w:rPr>
              <w:t xml:space="preserve">), anchor UE ID, and SL PRS </w:t>
            </w:r>
            <w:r w:rsidR="008C1896">
              <w:rPr>
                <w:b/>
                <w:sz w:val="22"/>
                <w:szCs w:val="22"/>
              </w:rPr>
              <w:t>resource</w:t>
            </w:r>
            <w:r w:rsidR="008A405F">
              <w:rPr>
                <w:b/>
                <w:sz w:val="22"/>
                <w:szCs w:val="22"/>
              </w:rPr>
              <w:t xml:space="preserve"> ID</w:t>
            </w:r>
            <w:r w:rsidR="008C1896">
              <w:rPr>
                <w:b/>
                <w:sz w:val="22"/>
                <w:szCs w:val="22"/>
              </w:rPr>
              <w:t xml:space="preserve"> </w:t>
            </w:r>
            <w:r w:rsidR="00E1192C">
              <w:rPr>
                <w:b/>
                <w:sz w:val="22"/>
                <w:szCs w:val="22"/>
              </w:rPr>
              <w:t>transmitted from the anchor UE.</w:t>
            </w:r>
          </w:p>
          <w:p w14:paraId="5C3F0A17" w14:textId="624952BA" w:rsidR="00E1192C" w:rsidRDefault="0056111D" w:rsidP="00D22EA4">
            <w:pPr>
              <w:tabs>
                <w:tab w:val="left" w:pos="1440"/>
              </w:tabs>
              <w:spacing w:after="0"/>
              <w:ind w:left="1440" w:hanging="360"/>
              <w:jc w:val="both"/>
              <w:rPr>
                <w:b/>
                <w:sz w:val="22"/>
                <w:szCs w:val="22"/>
              </w:rPr>
            </w:pPr>
            <w:r>
              <w:rPr>
                <w:rFonts w:ascii="Symbol" w:hAnsi="Symbol"/>
                <w:sz w:val="22"/>
                <w:szCs w:val="22"/>
              </w:rPr>
              <w:t></w:t>
            </w:r>
            <w:r>
              <w:rPr>
                <w:rFonts w:ascii="Symbol" w:hAnsi="Symbol"/>
                <w:sz w:val="22"/>
                <w:szCs w:val="22"/>
              </w:rPr>
              <w:tab/>
            </w:r>
            <w:r w:rsidR="00E1192C">
              <w:rPr>
                <w:b/>
                <w:sz w:val="22"/>
                <w:szCs w:val="22"/>
              </w:rPr>
              <w:t>The anchor UE should report ARP</w:t>
            </w:r>
            <w:r w:rsidR="003B145A">
              <w:rPr>
                <w:b/>
                <w:sz w:val="22"/>
                <w:szCs w:val="22"/>
              </w:rPr>
              <w:t xml:space="preserve"> ID</w:t>
            </w:r>
            <w:r w:rsidR="00E1192C">
              <w:rPr>
                <w:b/>
                <w:sz w:val="22"/>
                <w:szCs w:val="22"/>
              </w:rPr>
              <w:t xml:space="preserve"> used to transmit the SL PRS. </w:t>
            </w:r>
          </w:p>
          <w:p w14:paraId="7972EF51" w14:textId="17C100D3" w:rsidR="00E1192C" w:rsidRDefault="0056111D" w:rsidP="00D22EA4">
            <w:pPr>
              <w:tabs>
                <w:tab w:val="left" w:pos="720"/>
              </w:tabs>
              <w:spacing w:after="0"/>
              <w:ind w:left="720" w:hanging="360"/>
              <w:jc w:val="both"/>
              <w:rPr>
                <w:b/>
                <w:sz w:val="22"/>
                <w:szCs w:val="22"/>
              </w:rPr>
            </w:pPr>
            <w:r>
              <w:rPr>
                <w:rFonts w:ascii="Symbol" w:hAnsi="Symbol"/>
                <w:sz w:val="22"/>
                <w:szCs w:val="22"/>
              </w:rPr>
              <w:t></w:t>
            </w:r>
            <w:r>
              <w:rPr>
                <w:rFonts w:ascii="Symbol" w:hAnsi="Symbol"/>
                <w:sz w:val="22"/>
                <w:szCs w:val="22"/>
              </w:rPr>
              <w:tab/>
            </w:r>
            <w:r w:rsidR="00E1192C">
              <w:rPr>
                <w:b/>
                <w:sz w:val="22"/>
                <w:szCs w:val="22"/>
              </w:rPr>
              <w:t xml:space="preserve">Case 2: positioning measurement from an anchor UE </w:t>
            </w:r>
          </w:p>
          <w:p w14:paraId="4953E3E5" w14:textId="597FB23A" w:rsidR="00E1192C" w:rsidRDefault="0056111D" w:rsidP="00D22EA4">
            <w:pPr>
              <w:tabs>
                <w:tab w:val="left" w:pos="1440"/>
              </w:tabs>
              <w:spacing w:after="0"/>
              <w:ind w:left="1440" w:hanging="360"/>
              <w:jc w:val="both"/>
              <w:rPr>
                <w:b/>
                <w:sz w:val="22"/>
                <w:szCs w:val="22"/>
              </w:rPr>
            </w:pPr>
            <w:r>
              <w:rPr>
                <w:rFonts w:ascii="Symbol" w:hAnsi="Symbol"/>
                <w:sz w:val="22"/>
                <w:szCs w:val="22"/>
              </w:rPr>
              <w:t></w:t>
            </w:r>
            <w:r>
              <w:rPr>
                <w:rFonts w:ascii="Symbol" w:hAnsi="Symbol"/>
                <w:sz w:val="22"/>
                <w:szCs w:val="22"/>
              </w:rPr>
              <w:tab/>
            </w:r>
            <w:r w:rsidR="00E1192C">
              <w:rPr>
                <w:b/>
                <w:sz w:val="22"/>
                <w:szCs w:val="22"/>
              </w:rPr>
              <w:t>For a SL PRS resource transmitted from a target UE, the anchor UE should report at least angle measurement (AoA/</w:t>
            </w:r>
            <w:proofErr w:type="spellStart"/>
            <w:r w:rsidR="00E1192C">
              <w:rPr>
                <w:b/>
                <w:sz w:val="22"/>
                <w:szCs w:val="22"/>
              </w:rPr>
              <w:t>ZoA</w:t>
            </w:r>
            <w:proofErr w:type="spellEnd"/>
            <w:r w:rsidR="00E1192C">
              <w:rPr>
                <w:b/>
                <w:sz w:val="22"/>
                <w:szCs w:val="22"/>
              </w:rPr>
              <w:t xml:space="preserve">), target UE ID, and SL PRS </w:t>
            </w:r>
            <w:r w:rsidR="008C1896">
              <w:rPr>
                <w:b/>
                <w:sz w:val="22"/>
                <w:szCs w:val="22"/>
              </w:rPr>
              <w:t>resource</w:t>
            </w:r>
            <w:r w:rsidR="008A405F">
              <w:rPr>
                <w:b/>
                <w:sz w:val="22"/>
                <w:szCs w:val="22"/>
              </w:rPr>
              <w:t xml:space="preserve"> ID</w:t>
            </w:r>
            <w:r w:rsidR="008C1896">
              <w:rPr>
                <w:b/>
                <w:sz w:val="22"/>
                <w:szCs w:val="22"/>
              </w:rPr>
              <w:t xml:space="preserve"> </w:t>
            </w:r>
            <w:r w:rsidR="00E1192C">
              <w:rPr>
                <w:b/>
                <w:sz w:val="22"/>
                <w:szCs w:val="22"/>
              </w:rPr>
              <w:t>transmitted from the target UE.</w:t>
            </w:r>
          </w:p>
          <w:p w14:paraId="565D48DC" w14:textId="77396A33" w:rsidR="00E1192C" w:rsidRPr="00E1192C" w:rsidRDefault="0056111D" w:rsidP="00D22EA4">
            <w:pPr>
              <w:tabs>
                <w:tab w:val="left" w:pos="1440"/>
              </w:tabs>
              <w:spacing w:after="0"/>
              <w:ind w:left="1440" w:hanging="360"/>
              <w:jc w:val="both"/>
              <w:rPr>
                <w:b/>
                <w:bCs/>
                <w:sz w:val="22"/>
                <w:szCs w:val="22"/>
              </w:rPr>
            </w:pPr>
            <w:r w:rsidRPr="00E1192C">
              <w:rPr>
                <w:rFonts w:ascii="Symbol" w:hAnsi="Symbol"/>
                <w:bCs/>
                <w:sz w:val="22"/>
                <w:szCs w:val="22"/>
              </w:rPr>
              <w:t></w:t>
            </w:r>
            <w:r w:rsidRPr="00E1192C">
              <w:rPr>
                <w:rFonts w:ascii="Symbol" w:hAnsi="Symbol"/>
                <w:bCs/>
                <w:sz w:val="22"/>
                <w:szCs w:val="22"/>
              </w:rPr>
              <w:tab/>
            </w:r>
            <w:r w:rsidR="00E1192C" w:rsidRPr="71B86907">
              <w:rPr>
                <w:b/>
                <w:bCs/>
                <w:sz w:val="22"/>
                <w:szCs w:val="22"/>
              </w:rPr>
              <w:t>The target UE should report ARP</w:t>
            </w:r>
            <w:r w:rsidR="002726F5" w:rsidRPr="71B86907">
              <w:rPr>
                <w:b/>
                <w:bCs/>
                <w:sz w:val="22"/>
                <w:szCs w:val="22"/>
              </w:rPr>
              <w:t xml:space="preserve"> ID</w:t>
            </w:r>
            <w:r w:rsidR="00E1192C" w:rsidRPr="71B86907">
              <w:rPr>
                <w:b/>
                <w:bCs/>
                <w:sz w:val="22"/>
                <w:szCs w:val="22"/>
              </w:rPr>
              <w:t xml:space="preserve"> used to transmit the SL PRS.</w:t>
            </w:r>
          </w:p>
        </w:tc>
      </w:tr>
      <w:bookmarkEnd w:id="57"/>
      <w:bookmarkEnd w:id="58"/>
      <w:bookmarkEnd w:id="73"/>
    </w:tbl>
    <w:p w14:paraId="76EAB1F2" w14:textId="77777777" w:rsidR="00E1192C" w:rsidRDefault="00E1192C" w:rsidP="00E1192C">
      <w:pPr>
        <w:spacing w:after="0"/>
        <w:jc w:val="both"/>
        <w:rPr>
          <w:b/>
          <w:bCs/>
          <w:sz w:val="22"/>
          <w:szCs w:val="22"/>
        </w:rPr>
      </w:pPr>
    </w:p>
    <w:bookmarkEnd w:id="59"/>
    <w:bookmarkEnd w:id="60"/>
    <w:bookmarkEnd w:id="61"/>
    <w:bookmarkEnd w:id="62"/>
    <w:bookmarkEnd w:id="63"/>
    <w:bookmarkEnd w:id="64"/>
    <w:bookmarkEnd w:id="65"/>
    <w:bookmarkEnd w:id="66"/>
    <w:bookmarkEnd w:id="67"/>
    <w:bookmarkEnd w:id="68"/>
    <w:bookmarkEnd w:id="69"/>
    <w:bookmarkEnd w:id="70"/>
    <w:bookmarkEnd w:id="71"/>
    <w:bookmarkEnd w:id="72"/>
    <w:p w14:paraId="53662869" w14:textId="542775BA" w:rsidR="002F28D5" w:rsidRPr="003A74B1" w:rsidRDefault="00FF50B2" w:rsidP="003A74B1">
      <w:r w:rsidRPr="003A74B1">
        <w:rPr>
          <w:noProof/>
        </w:rPr>
        <w:lastRenderedPageBreak/>
        <w:drawing>
          <wp:anchor distT="0" distB="0" distL="114300" distR="114300" simplePos="0" relativeHeight="251658241" behindDoc="0" locked="0" layoutInCell="1" allowOverlap="1" wp14:anchorId="659D7582" wp14:editId="1CD4DE40">
            <wp:simplePos x="0" y="0"/>
            <wp:positionH relativeFrom="column">
              <wp:posOffset>1714500</wp:posOffset>
            </wp:positionH>
            <wp:positionV relativeFrom="paragraph">
              <wp:posOffset>30480</wp:posOffset>
            </wp:positionV>
            <wp:extent cx="3225800" cy="1044575"/>
            <wp:effectExtent l="0" t="0" r="0" b="317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3611" b="13553"/>
                    <a:stretch/>
                  </pic:blipFill>
                  <pic:spPr bwMode="auto">
                    <a:xfrm>
                      <a:off x="0" y="0"/>
                      <a:ext cx="3225800" cy="1044575"/>
                    </a:xfrm>
                    <a:prstGeom prst="rect">
                      <a:avLst/>
                    </a:prstGeom>
                    <a:noFill/>
                    <a:ln>
                      <a:noFill/>
                    </a:ln>
                    <a:extLst>
                      <a:ext uri="{53640926-AAD7-44D8-BBD7-CCE9431645EC}">
                        <a14:shadowObscured xmlns:a14="http://schemas.microsoft.com/office/drawing/2010/main"/>
                      </a:ext>
                    </a:extLst>
                  </pic:spPr>
                </pic:pic>
              </a:graphicData>
            </a:graphic>
          </wp:anchor>
        </w:drawing>
      </w:r>
      <w:r w:rsidR="00B4712E">
        <w:rPr>
          <w:noProof/>
        </w:rPr>
        <mc:AlternateContent>
          <mc:Choice Requires="wps">
            <w:drawing>
              <wp:anchor distT="0" distB="0" distL="114300" distR="114300" simplePos="0" relativeHeight="251658240" behindDoc="0" locked="0" layoutInCell="1" allowOverlap="1" wp14:anchorId="7E1721A6" wp14:editId="3853AAF5">
                <wp:simplePos x="0" y="0"/>
                <wp:positionH relativeFrom="column">
                  <wp:posOffset>1718310</wp:posOffset>
                </wp:positionH>
                <wp:positionV relativeFrom="paragraph">
                  <wp:posOffset>1099820</wp:posOffset>
                </wp:positionV>
                <wp:extent cx="3787775" cy="635"/>
                <wp:effectExtent l="0" t="0" r="3175" b="6350"/>
                <wp:wrapSquare wrapText="bothSides"/>
                <wp:docPr id="3" name="Text Box 3"/>
                <wp:cNvGraphicFramePr/>
                <a:graphic xmlns:a="http://schemas.openxmlformats.org/drawingml/2006/main">
                  <a:graphicData uri="http://schemas.microsoft.com/office/word/2010/wordprocessingShape">
                    <wps:wsp>
                      <wps:cNvSpPr txBox="1"/>
                      <wps:spPr>
                        <a:xfrm>
                          <a:off x="0" y="0"/>
                          <a:ext cx="3787775" cy="635"/>
                        </a:xfrm>
                        <a:prstGeom prst="rect">
                          <a:avLst/>
                        </a:prstGeom>
                        <a:solidFill>
                          <a:prstClr val="white"/>
                        </a:solidFill>
                        <a:ln>
                          <a:noFill/>
                        </a:ln>
                      </wps:spPr>
                      <wps:txbx>
                        <w:txbxContent>
                          <w:p w14:paraId="02187AF4" w14:textId="7AAC0E92" w:rsidR="00B4712E" w:rsidRPr="00344D07" w:rsidRDefault="00B4712E" w:rsidP="002921E9">
                            <w:pPr>
                              <w:pStyle w:val="Caption"/>
                              <w:rPr>
                                <w:noProof/>
                              </w:rPr>
                            </w:pPr>
                            <w:bookmarkStart w:id="74" w:name="_Ref114759356"/>
                            <w:r>
                              <w:t xml:space="preserve">Figure </w:t>
                            </w:r>
                            <w:r>
                              <w:fldChar w:fldCharType="begin"/>
                            </w:r>
                            <w:r>
                              <w:instrText>SEQ Figure \* ARABIC</w:instrText>
                            </w:r>
                            <w:r>
                              <w:fldChar w:fldCharType="separate"/>
                            </w:r>
                            <w:r w:rsidR="00503E4A">
                              <w:rPr>
                                <w:noProof/>
                              </w:rPr>
                              <w:t>2</w:t>
                            </w:r>
                            <w:r>
                              <w:fldChar w:fldCharType="end"/>
                            </w:r>
                            <w:bookmarkEnd w:id="74"/>
                            <w:r>
                              <w:rPr>
                                <w:lang w:val="en-US"/>
                              </w:rPr>
                              <w:t xml:space="preserve"> - </w:t>
                            </w:r>
                            <w:r w:rsidRPr="00FC0C52">
                              <w:rPr>
                                <w:lang w:val="en-US"/>
                              </w:rPr>
                              <w:t>An illustrative example of angle measurement among UEs.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E1721A6" id="_x0000_t202" coordsize="21600,21600" o:spt="202" path="m,l,21600r21600,l21600,xe">
                <v:stroke joinstyle="miter"/>
                <v:path gradientshapeok="t" o:connecttype="rect"/>
              </v:shapetype>
              <v:shape id="Text Box 3" o:spid="_x0000_s1026" type="#_x0000_t202" style="position:absolute;margin-left:135.3pt;margin-top:86.6pt;width:298.25pt;height:.0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" stroked="f">
                <v:textbox style="mso-fit-shape-to-text:t" inset="0,0,0,0">
                  <w:txbxContent>
                    <w:p w14:paraId="02187AF4" w14:textId="7AAC0E92" w:rsidR="00B4712E" w:rsidRPr="00344D07" w:rsidRDefault="00B4712E" w:rsidP="002921E9">
                      <w:pPr>
                        <w:pStyle w:val="Caption"/>
                        <w:rPr>
                          <w:noProof/>
                        </w:rPr>
                      </w:pPr>
                      <w:bookmarkStart w:id="75" w:name="_Ref114759356"/>
                      <w:r>
                        <w:t xml:space="preserve">Figure </w:t>
                      </w:r>
                      <w:r>
                        <w:fldChar w:fldCharType="begin"/>
                      </w:r>
                      <w:r>
                        <w:instrText>SEQ Figure \* ARABIC</w:instrText>
                      </w:r>
                      <w:r>
                        <w:fldChar w:fldCharType="separate"/>
                      </w:r>
                      <w:r w:rsidR="00503E4A">
                        <w:rPr>
                          <w:noProof/>
                        </w:rPr>
                        <w:t>2</w:t>
                      </w:r>
                      <w:r>
                        <w:fldChar w:fldCharType="end"/>
                      </w:r>
                      <w:bookmarkEnd w:id="75"/>
                      <w:r>
                        <w:rPr>
                          <w:lang w:val="en-US"/>
                        </w:rPr>
                        <w:t xml:space="preserve"> - </w:t>
                      </w:r>
                      <w:r w:rsidRPr="00FC0C52">
                        <w:rPr>
                          <w:lang w:val="en-US"/>
                        </w:rPr>
                        <w:t>An illustrative example of angle measurement among UEs.</w:t>
                      </w:r>
                    </w:p>
                  </w:txbxContent>
                </v:textbox>
                <w10:wrap type="square"/>
              </v:shape>
            </w:pict>
          </mc:Fallback>
        </mc:AlternateContent>
      </w:r>
      <w:r w:rsidR="00D03598" w:rsidRPr="003A74B1">
        <w:br w:type="textWrapping" w:clear="all"/>
      </w:r>
    </w:p>
    <w:p w14:paraId="437799D6" w14:textId="1FC54AFD" w:rsidR="00366F99" w:rsidRDefault="0056111D" w:rsidP="00D22EA4">
      <w:pPr>
        <w:pStyle w:val="Heading3"/>
        <w:numPr>
          <w:ilvl w:val="0"/>
          <w:numId w:val="0"/>
        </w:numPr>
        <w:ind w:left="720" w:hanging="720"/>
      </w:pPr>
      <w:r>
        <w:t>2.1.3</w:t>
      </w:r>
      <w:r>
        <w:tab/>
      </w:r>
      <w:r w:rsidR="00C61ACF">
        <w:t xml:space="preserve"> </w:t>
      </w:r>
      <w:r w:rsidR="001A1228" w:rsidRPr="003A74B1">
        <w:t>SL-RTT</w:t>
      </w:r>
    </w:p>
    <w:p w14:paraId="1345B504" w14:textId="1AD2B061" w:rsidR="00287FD0" w:rsidRDefault="0056111D" w:rsidP="00D22EA4">
      <w:pPr>
        <w:pStyle w:val="Heading4"/>
        <w:numPr>
          <w:ilvl w:val="0"/>
          <w:numId w:val="0"/>
        </w:numPr>
        <w:ind w:left="864" w:hanging="864"/>
      </w:pPr>
      <w:r>
        <w:t>2.1.3.1</w:t>
      </w:r>
      <w:r>
        <w:tab/>
      </w:r>
      <w:r w:rsidR="00287FD0">
        <w:t>Rx-Tx measurement definition</w:t>
      </w:r>
    </w:p>
    <w:p w14:paraId="009660C8" w14:textId="09DAEF0D" w:rsidR="00752ABE" w:rsidRDefault="00752ABE" w:rsidP="00752ABE">
      <w:r>
        <w:t xml:space="preserve">The definition of SL-PRS based Rx-Tx measurement is discussed in </w:t>
      </w:r>
      <w:r w:rsidR="00F23A3F">
        <w:t xml:space="preserve">previous </w:t>
      </w:r>
      <w:r>
        <w:t>RAN1 meeting</w:t>
      </w:r>
      <w:r w:rsidR="00414008">
        <w:t>s</w:t>
      </w:r>
      <w:r>
        <w:t>, and the following agree</w:t>
      </w:r>
      <w:r w:rsidR="00535BFE">
        <w:t>ment</w:t>
      </w:r>
      <w:r w:rsidR="00F23A3F">
        <w:t xml:space="preserve"> is reached in RAN1#113:</w:t>
      </w:r>
    </w:p>
    <w:tbl>
      <w:tblPr>
        <w:tblStyle w:val="TableGrid"/>
        <w:tblW w:w="0" w:type="auto"/>
        <w:tblLook w:val="04A0" w:firstRow="1" w:lastRow="0" w:firstColumn="1" w:lastColumn="0" w:noHBand="0" w:noVBand="1"/>
      </w:tblPr>
      <w:tblGrid>
        <w:gridCol w:w="9962"/>
      </w:tblGrid>
      <w:tr w:rsidR="00107463" w14:paraId="583D691D" w14:textId="77777777" w:rsidTr="6CAD09DE">
        <w:tc>
          <w:tcPr>
            <w:tcW w:w="9962" w:type="dxa"/>
          </w:tcPr>
          <w:p w14:paraId="08EBD6D0" w14:textId="77777777" w:rsidR="00107463" w:rsidRPr="00107463" w:rsidRDefault="00107463" w:rsidP="00107463">
            <w:pPr>
              <w:overflowPunct/>
              <w:autoSpaceDE/>
              <w:autoSpaceDN/>
              <w:adjustRightInd/>
              <w:spacing w:after="0"/>
              <w:textAlignment w:val="auto"/>
              <w:rPr>
                <w:rFonts w:ascii="Times" w:eastAsia="DengXian" w:hAnsi="Times"/>
                <w:b/>
                <w:bCs/>
                <w:lang w:eastAsia="zh-CN"/>
              </w:rPr>
            </w:pPr>
            <w:r w:rsidRPr="00107463">
              <w:rPr>
                <w:rFonts w:ascii="Times" w:eastAsia="DengXian" w:hAnsi="Times"/>
                <w:b/>
                <w:bCs/>
                <w:highlight w:val="green"/>
                <w:lang w:eastAsia="zh-CN"/>
              </w:rPr>
              <w:t>Agreement</w:t>
            </w:r>
          </w:p>
          <w:p w14:paraId="5A9C9C70" w14:textId="77777777" w:rsidR="00107463" w:rsidRPr="00107463" w:rsidRDefault="00107463" w:rsidP="00107463">
            <w:pPr>
              <w:overflowPunct/>
              <w:autoSpaceDE/>
              <w:autoSpaceDN/>
              <w:adjustRightInd/>
              <w:snapToGrid w:val="0"/>
              <w:spacing w:after="0"/>
              <w:jc w:val="both"/>
              <w:textAlignment w:val="auto"/>
              <w:rPr>
                <w:rFonts w:ascii="Times" w:eastAsia="DengXian" w:hAnsi="Times"/>
                <w:lang w:val="en-US"/>
              </w:rPr>
            </w:pPr>
            <w:r w:rsidRPr="00107463">
              <w:rPr>
                <w:rFonts w:ascii="Times" w:eastAsia="Batang" w:hAnsi="Times"/>
                <w:lang w:val="en-US"/>
              </w:rPr>
              <w:t xml:space="preserve">For definition of SL-PRS based Rx-Tx measurement, the </w:t>
            </w:r>
            <w:r w:rsidRPr="00107463">
              <w:rPr>
                <w:rFonts w:ascii="Times" w:eastAsia="DengXian" w:hAnsi="Times"/>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452A5B57" w14:textId="2CC46335" w:rsidR="00107463" w:rsidRPr="00107463" w:rsidRDefault="0056111D" w:rsidP="00D22EA4">
            <w:pPr>
              <w:overflowPunct/>
              <w:autoSpaceDE/>
              <w:autoSpaceDN/>
              <w:adjustRightInd/>
              <w:snapToGrid w:val="0"/>
              <w:spacing w:after="0"/>
              <w:ind w:left="1219" w:hanging="420"/>
              <w:textAlignment w:val="auto"/>
              <w:rPr>
                <w:rFonts w:ascii="Times" w:eastAsia="DengXian" w:hAnsi="Times"/>
                <w:lang w:val="en-US"/>
              </w:rPr>
            </w:pPr>
            <w:r w:rsidRPr="00107463">
              <w:rPr>
                <w:rFonts w:ascii="Symbol" w:eastAsia="MS Mincho" w:hAnsi="Symbol"/>
                <w:lang w:val="en-US"/>
              </w:rPr>
              <w:t></w:t>
            </w:r>
            <w:r w:rsidRPr="00107463">
              <w:rPr>
                <w:rFonts w:ascii="Symbol" w:eastAsia="MS Mincho" w:hAnsi="Symbol"/>
                <w:lang w:val="en-US"/>
              </w:rPr>
              <w:tab/>
            </w:r>
            <w:r w:rsidR="28EFD48B" w:rsidRPr="6CAD09DE">
              <w:rPr>
                <w:rFonts w:ascii="Times" w:eastAsia="DengXian" w:hAnsi="Times"/>
                <w:lang w:val="en-US"/>
              </w:rPr>
              <w:t>FFS: details of the Tx time information</w:t>
            </w:r>
          </w:p>
          <w:p w14:paraId="04FEEC9B" w14:textId="44E55395" w:rsidR="00107463" w:rsidRPr="00107463" w:rsidRDefault="0056111D" w:rsidP="00D22EA4">
            <w:pPr>
              <w:overflowPunct/>
              <w:autoSpaceDE/>
              <w:autoSpaceDN/>
              <w:adjustRightInd/>
              <w:snapToGrid w:val="0"/>
              <w:spacing w:after="0"/>
              <w:ind w:left="1219" w:hanging="420"/>
              <w:textAlignment w:val="auto"/>
              <w:rPr>
                <w:rFonts w:ascii="Times" w:eastAsia="DengXian" w:hAnsi="Times"/>
                <w:lang w:val="en-US"/>
              </w:rPr>
            </w:pPr>
            <w:r w:rsidRPr="00107463">
              <w:rPr>
                <w:rFonts w:ascii="Symbol" w:eastAsia="MS Mincho" w:hAnsi="Symbol"/>
                <w:lang w:val="en-US"/>
              </w:rPr>
              <w:t></w:t>
            </w:r>
            <w:r w:rsidRPr="00107463">
              <w:rPr>
                <w:rFonts w:ascii="Symbol" w:eastAsia="MS Mincho" w:hAnsi="Symbol"/>
                <w:lang w:val="en-US"/>
              </w:rPr>
              <w:tab/>
            </w:r>
            <w:r w:rsidR="00107463" w:rsidRPr="00107463">
              <w:rPr>
                <w:rFonts w:ascii="Times" w:eastAsia="DengXian" w:hAnsi="Times" w:hint="eastAsia"/>
                <w:lang w:val="en-US"/>
              </w:rPr>
              <w:t>F</w:t>
            </w:r>
            <w:r w:rsidR="00107463" w:rsidRPr="00107463">
              <w:rPr>
                <w:rFonts w:ascii="Times" w:eastAsia="DengXian" w:hAnsi="Times"/>
                <w:lang w:val="en-US"/>
              </w:rPr>
              <w:t>FS: whether additionally the network or LMF can request the UE to report the Tx time information</w:t>
            </w:r>
          </w:p>
          <w:p w14:paraId="659D2265" w14:textId="193FEFF5" w:rsidR="00107463" w:rsidRPr="00D22EA4" w:rsidRDefault="0056111D" w:rsidP="00D22EA4">
            <w:pPr>
              <w:overflowPunct/>
              <w:autoSpaceDE/>
              <w:autoSpaceDN/>
              <w:adjustRightInd/>
              <w:snapToGrid w:val="0"/>
              <w:spacing w:after="0"/>
              <w:ind w:left="1219" w:hanging="420"/>
              <w:textAlignment w:val="auto"/>
              <w:rPr>
                <w:rFonts w:ascii="Times" w:eastAsia="DengXian" w:hAnsi="Times"/>
                <w:lang w:val="en-US"/>
              </w:rPr>
            </w:pPr>
            <w:r w:rsidRPr="0056111D">
              <w:rPr>
                <w:rFonts w:ascii="Symbol" w:eastAsia="MS Mincho" w:hAnsi="Symbol"/>
                <w:lang w:val="en-US"/>
              </w:rPr>
              <w:t></w:t>
            </w:r>
            <w:r w:rsidRPr="0056111D">
              <w:rPr>
                <w:rFonts w:ascii="Symbol" w:eastAsia="MS Mincho" w:hAnsi="Symbol"/>
                <w:lang w:val="en-US"/>
              </w:rPr>
              <w:tab/>
            </w:r>
            <w:r w:rsidR="00107463" w:rsidRPr="00107463">
              <w:rPr>
                <w:rFonts w:ascii="Times" w:eastAsia="DengXian" w:hAnsi="Times" w:hint="eastAsia"/>
                <w:lang w:val="en-US"/>
              </w:rPr>
              <w:t>N</w:t>
            </w:r>
            <w:r w:rsidR="00107463" w:rsidRPr="00107463">
              <w:rPr>
                <w:rFonts w:ascii="Times" w:eastAsia="DengXian" w:hAnsi="Times"/>
                <w:lang w:val="en-US"/>
              </w:rPr>
              <w:t>ote: the value of Rx-Tx measurement is within [-0.5 0.5] ms</w:t>
            </w:r>
          </w:p>
        </w:tc>
      </w:tr>
    </w:tbl>
    <w:p w14:paraId="123809B2" w14:textId="54E2F584" w:rsidR="004A7512" w:rsidRDefault="007C676D" w:rsidP="00D22EA4">
      <w:pPr>
        <w:spacing w:before="240" w:after="0"/>
      </w:pPr>
      <w:r>
        <w:t xml:space="preserve">The agreement </w:t>
      </w:r>
      <w:r w:rsidR="00590EA1">
        <w:t>now flexibly allows the usage of</w:t>
      </w:r>
      <w:r w:rsidR="00CC2F3E">
        <w:t xml:space="preserve"> one of the below</w:t>
      </w:r>
      <w:r w:rsidR="00590EA1">
        <w:t xml:space="preserve"> </w:t>
      </w:r>
      <w:r w:rsidR="00F8794F">
        <w:t xml:space="preserve">two </w:t>
      </w:r>
      <w:r w:rsidR="00CC2F3E">
        <w:t>definition</w:t>
      </w:r>
      <w:r w:rsidR="004A7512">
        <w:t>s of SL-PRS based Rx-Tx measurement</w:t>
      </w:r>
      <w:r w:rsidR="0019082C">
        <w:t xml:space="preserve"> from RAN1#112</w:t>
      </w:r>
      <w:r w:rsidR="002A489F">
        <w:t>bis-e</w:t>
      </w:r>
      <w:r w:rsidR="004A7512">
        <w:t>:</w:t>
      </w:r>
    </w:p>
    <w:p w14:paraId="37C13D8D" w14:textId="087EB950" w:rsidR="004A7512" w:rsidRPr="00287FD0" w:rsidRDefault="0056111D" w:rsidP="00D22EA4">
      <w:pPr>
        <w:adjustRightInd/>
        <w:spacing w:after="0"/>
        <w:ind w:left="714" w:hanging="357"/>
        <w:contextualSpacing/>
        <w:jc w:val="both"/>
        <w:rPr>
          <w:rFonts w:eastAsia="Batang"/>
          <w:bCs/>
          <w:lang w:eastAsia="x-none"/>
        </w:rPr>
      </w:pPr>
      <w:r w:rsidRPr="00287FD0">
        <w:rPr>
          <w:rFonts w:ascii="Symbol" w:eastAsia="Batang" w:hAnsi="Symbol"/>
          <w:bCs/>
          <w:lang w:eastAsia="x-none"/>
        </w:rPr>
        <w:t></w:t>
      </w:r>
      <w:r w:rsidRPr="00287FD0">
        <w:rPr>
          <w:rFonts w:ascii="Symbol" w:eastAsia="Batang" w:hAnsi="Symbol"/>
          <w:bCs/>
          <w:lang w:eastAsia="x-none"/>
        </w:rPr>
        <w:tab/>
      </w:r>
      <w:r w:rsidR="004A7512" w:rsidRPr="00287FD0">
        <w:rPr>
          <w:rFonts w:eastAsia="Batang"/>
          <w:bCs/>
          <w:lang w:eastAsia="x-none"/>
        </w:rPr>
        <w:t>Alt1: actual SL-PRS transmission time is used for the definition of SL-PRS based Rx-Tx time difference measurement</w:t>
      </w:r>
    </w:p>
    <w:p w14:paraId="0B631F45" w14:textId="4FB5B21C" w:rsidR="004A7512" w:rsidRPr="00287FD0" w:rsidRDefault="0056111D" w:rsidP="00D22EA4">
      <w:pPr>
        <w:adjustRightInd/>
        <w:spacing w:after="0"/>
        <w:ind w:left="714" w:hanging="357"/>
        <w:contextualSpacing/>
        <w:jc w:val="both"/>
        <w:rPr>
          <w:rFonts w:eastAsia="Batang"/>
          <w:bCs/>
          <w:lang w:eastAsia="x-none"/>
        </w:rPr>
      </w:pPr>
      <w:r w:rsidRPr="00287FD0">
        <w:rPr>
          <w:rFonts w:ascii="Symbol" w:eastAsia="Batang" w:hAnsi="Symbol"/>
          <w:bCs/>
          <w:lang w:eastAsia="x-none"/>
        </w:rPr>
        <w:t></w:t>
      </w:r>
      <w:r w:rsidRPr="00287FD0">
        <w:rPr>
          <w:rFonts w:ascii="Symbol" w:eastAsia="Batang" w:hAnsi="Symbol"/>
          <w:bCs/>
          <w:lang w:eastAsia="x-none"/>
        </w:rPr>
        <w:tab/>
      </w:r>
      <w:r w:rsidR="004A7512" w:rsidRPr="00287FD0">
        <w:rPr>
          <w:rFonts w:eastAsia="Batang"/>
          <w:bCs/>
          <w:lang w:eastAsia="x-none"/>
        </w:rPr>
        <w:t>Alt3: based on the Rel-16/17 definition for gNB Rx-Tx time difference/UE Rx-Tx time difference in Uu</w:t>
      </w:r>
    </w:p>
    <w:p w14:paraId="62FF1ADC" w14:textId="77777777" w:rsidR="00C35718" w:rsidRDefault="00EE7A66" w:rsidP="002A489F">
      <w:pPr>
        <w:spacing w:before="240"/>
        <w:jc w:val="both"/>
        <w:rPr>
          <w:sz w:val="22"/>
          <w:szCs w:val="22"/>
        </w:rPr>
      </w:pPr>
      <w:r>
        <w:rPr>
          <w:sz w:val="22"/>
          <w:szCs w:val="22"/>
        </w:rPr>
        <w:t xml:space="preserve">In RAN1#112, it is agreed that the down selection of alternatives for Rx-Tx definition is performed such that </w:t>
      </w:r>
      <w:r w:rsidRPr="001515B5">
        <w:rPr>
          <w:sz w:val="22"/>
          <w:szCs w:val="22"/>
        </w:rPr>
        <w:t>the impact of UE reference timing offset and mobility</w:t>
      </w:r>
      <w:r>
        <w:rPr>
          <w:sz w:val="22"/>
          <w:szCs w:val="22"/>
        </w:rPr>
        <w:t xml:space="preserve"> is minimized.</w:t>
      </w:r>
      <w:r w:rsidR="00C56296">
        <w:rPr>
          <w:sz w:val="22"/>
          <w:szCs w:val="22"/>
        </w:rPr>
        <w:t xml:space="preserve"> </w:t>
      </w:r>
      <w:r w:rsidR="00630311">
        <w:rPr>
          <w:sz w:val="22"/>
          <w:szCs w:val="22"/>
        </w:rPr>
        <w:t>T</w:t>
      </w:r>
      <w:r w:rsidR="00C56296">
        <w:rPr>
          <w:sz w:val="22"/>
          <w:szCs w:val="22"/>
        </w:rPr>
        <w:t xml:space="preserve">he </w:t>
      </w:r>
      <w:r w:rsidR="00237B78">
        <w:rPr>
          <w:sz w:val="22"/>
          <w:szCs w:val="22"/>
        </w:rPr>
        <w:t xml:space="preserve">key differentiator between Alt1 and Alt3 is the Rx-Tx measurement accuracy in case of </w:t>
      </w:r>
      <w:proofErr w:type="spellStart"/>
      <w:r w:rsidR="00276944">
        <w:rPr>
          <w:sz w:val="22"/>
          <w:szCs w:val="22"/>
        </w:rPr>
        <w:t>SyncRef</w:t>
      </w:r>
      <w:proofErr w:type="spellEnd"/>
      <w:r w:rsidR="00276944">
        <w:rPr>
          <w:sz w:val="22"/>
          <w:szCs w:val="22"/>
        </w:rPr>
        <w:t xml:space="preserve"> change at the responding UE</w:t>
      </w:r>
      <w:r w:rsidR="00EC6021">
        <w:rPr>
          <w:sz w:val="22"/>
          <w:szCs w:val="22"/>
        </w:rPr>
        <w:t xml:space="preserve"> during Rx-Tx time duration.</w:t>
      </w:r>
      <w:r w:rsidR="00825AB7">
        <w:rPr>
          <w:sz w:val="22"/>
          <w:szCs w:val="22"/>
        </w:rPr>
        <w:t xml:space="preserve"> </w:t>
      </w:r>
      <w:r w:rsidR="007F1A07">
        <w:rPr>
          <w:sz w:val="22"/>
          <w:szCs w:val="22"/>
        </w:rPr>
        <w:t xml:space="preserve">Note that significance of </w:t>
      </w:r>
      <w:proofErr w:type="spellStart"/>
      <w:r w:rsidR="007F1A07">
        <w:rPr>
          <w:sz w:val="22"/>
          <w:szCs w:val="22"/>
        </w:rPr>
        <w:t>SyncRef</w:t>
      </w:r>
      <w:proofErr w:type="spellEnd"/>
      <w:r w:rsidR="007F1A07">
        <w:rPr>
          <w:sz w:val="22"/>
          <w:szCs w:val="22"/>
        </w:rPr>
        <w:t xml:space="preserve"> change issue </w:t>
      </w:r>
      <w:r w:rsidR="00852821">
        <w:rPr>
          <w:sz w:val="22"/>
          <w:szCs w:val="22"/>
        </w:rPr>
        <w:t xml:space="preserve">has been </w:t>
      </w:r>
      <w:r w:rsidR="007F1A07">
        <w:rPr>
          <w:sz w:val="22"/>
          <w:szCs w:val="22"/>
        </w:rPr>
        <w:t>acknowledged</w:t>
      </w:r>
      <w:r w:rsidR="00852821">
        <w:rPr>
          <w:sz w:val="22"/>
          <w:szCs w:val="22"/>
        </w:rPr>
        <w:t xml:space="preserve"> in previous RAN1 meetings</w:t>
      </w:r>
      <w:r w:rsidR="00B121ED">
        <w:rPr>
          <w:sz w:val="22"/>
          <w:szCs w:val="22"/>
        </w:rPr>
        <w:t xml:space="preserve"> and was</w:t>
      </w:r>
      <w:r w:rsidR="007F1A07">
        <w:rPr>
          <w:sz w:val="22"/>
          <w:szCs w:val="22"/>
        </w:rPr>
        <w:t xml:space="preserve"> considered in decision to introduce double-sided RTT in RAN1#111.</w:t>
      </w:r>
      <w:r w:rsidR="00FD2F62">
        <w:rPr>
          <w:sz w:val="22"/>
          <w:szCs w:val="22"/>
        </w:rPr>
        <w:t xml:space="preserve"> Since</w:t>
      </w:r>
      <w:r w:rsidR="00C56296">
        <w:rPr>
          <w:sz w:val="22"/>
          <w:szCs w:val="22"/>
        </w:rPr>
        <w:t xml:space="preserve"> </w:t>
      </w:r>
      <w:r w:rsidR="00630311">
        <w:rPr>
          <w:sz w:val="22"/>
          <w:szCs w:val="22"/>
        </w:rPr>
        <w:t xml:space="preserve">a UE performs </w:t>
      </w:r>
      <w:proofErr w:type="spellStart"/>
      <w:r w:rsidR="00630311">
        <w:rPr>
          <w:sz w:val="22"/>
          <w:szCs w:val="22"/>
        </w:rPr>
        <w:t>SyncRef</w:t>
      </w:r>
      <w:proofErr w:type="spellEnd"/>
      <w:r w:rsidR="00630311">
        <w:rPr>
          <w:sz w:val="22"/>
          <w:szCs w:val="22"/>
        </w:rPr>
        <w:t xml:space="preserve"> search at every 160ms</w:t>
      </w:r>
      <w:r w:rsidR="00F6479D">
        <w:rPr>
          <w:sz w:val="22"/>
          <w:szCs w:val="22"/>
        </w:rPr>
        <w:t>,</w:t>
      </w:r>
      <w:r w:rsidR="00630311">
        <w:rPr>
          <w:sz w:val="22"/>
          <w:szCs w:val="22"/>
        </w:rPr>
        <w:t xml:space="preserve"> there is a chance of </w:t>
      </w:r>
      <w:proofErr w:type="spellStart"/>
      <w:r w:rsidR="00630311">
        <w:rPr>
          <w:sz w:val="22"/>
          <w:szCs w:val="22"/>
        </w:rPr>
        <w:t>SyncRef</w:t>
      </w:r>
      <w:proofErr w:type="spellEnd"/>
      <w:r w:rsidR="00630311">
        <w:rPr>
          <w:sz w:val="22"/>
          <w:szCs w:val="22"/>
        </w:rPr>
        <w:t xml:space="preserve"> change</w:t>
      </w:r>
      <w:r w:rsidR="00474571">
        <w:rPr>
          <w:sz w:val="22"/>
          <w:szCs w:val="22"/>
        </w:rPr>
        <w:t xml:space="preserve"> at the responding UE</w:t>
      </w:r>
      <w:r w:rsidR="00630311">
        <w:rPr>
          <w:sz w:val="22"/>
          <w:szCs w:val="22"/>
        </w:rPr>
        <w:t xml:space="preserve"> </w:t>
      </w:r>
      <w:r w:rsidR="00201CE9">
        <w:rPr>
          <w:sz w:val="22"/>
          <w:szCs w:val="22"/>
        </w:rPr>
        <w:t xml:space="preserve">when the </w:t>
      </w:r>
      <w:proofErr w:type="spellStart"/>
      <w:r w:rsidR="00201CE9">
        <w:rPr>
          <w:sz w:val="22"/>
          <w:szCs w:val="22"/>
        </w:rPr>
        <w:t>SyncRef</w:t>
      </w:r>
      <w:proofErr w:type="spellEnd"/>
      <w:r w:rsidR="00201CE9">
        <w:rPr>
          <w:sz w:val="22"/>
          <w:szCs w:val="22"/>
        </w:rPr>
        <w:t xml:space="preserve"> </w:t>
      </w:r>
      <w:r w:rsidR="00F6479D">
        <w:rPr>
          <w:sz w:val="22"/>
          <w:szCs w:val="22"/>
        </w:rPr>
        <w:t>search</w:t>
      </w:r>
      <w:r w:rsidR="00201CE9">
        <w:rPr>
          <w:sz w:val="22"/>
          <w:szCs w:val="22"/>
        </w:rPr>
        <w:t xml:space="preserve"> occurrence falls within the </w:t>
      </w:r>
      <w:r w:rsidR="00F6479D">
        <w:rPr>
          <w:sz w:val="22"/>
          <w:szCs w:val="22"/>
        </w:rPr>
        <w:t>Rx-Tx duration.</w:t>
      </w:r>
      <w:r w:rsidR="00EE6A1A">
        <w:rPr>
          <w:sz w:val="22"/>
          <w:szCs w:val="22"/>
        </w:rPr>
        <w:t xml:space="preserve"> </w:t>
      </w:r>
    </w:p>
    <w:p w14:paraId="6048F1D6" w14:textId="21DA7D8E" w:rsidR="00497D2D" w:rsidRDefault="00040DDA" w:rsidP="00D22EA4">
      <w:pPr>
        <w:spacing w:before="240"/>
        <w:jc w:val="both"/>
        <w:rPr>
          <w:sz w:val="22"/>
          <w:szCs w:val="22"/>
        </w:rPr>
      </w:pPr>
      <w:r>
        <w:rPr>
          <w:sz w:val="22"/>
          <w:szCs w:val="22"/>
        </w:rPr>
        <w:t>Theref</w:t>
      </w:r>
      <w:r w:rsidR="001B0AAB">
        <w:rPr>
          <w:sz w:val="22"/>
          <w:szCs w:val="22"/>
        </w:rPr>
        <w:t>ore</w:t>
      </w:r>
      <w:r>
        <w:rPr>
          <w:sz w:val="22"/>
          <w:szCs w:val="22"/>
        </w:rPr>
        <w:t xml:space="preserve">, </w:t>
      </w:r>
      <w:r w:rsidR="00AD6571">
        <w:rPr>
          <w:sz w:val="22"/>
          <w:szCs w:val="22"/>
        </w:rPr>
        <w:t>when</w:t>
      </w:r>
      <w:r w:rsidR="00C20651">
        <w:rPr>
          <w:sz w:val="22"/>
          <w:szCs w:val="22"/>
        </w:rPr>
        <w:t xml:space="preserve"> Alt3</w:t>
      </w:r>
      <w:r w:rsidR="00AD6571">
        <w:rPr>
          <w:sz w:val="22"/>
          <w:szCs w:val="22"/>
        </w:rPr>
        <w:t xml:space="preserve"> definition is employed</w:t>
      </w:r>
      <w:r w:rsidR="00EF156E">
        <w:rPr>
          <w:sz w:val="22"/>
          <w:szCs w:val="22"/>
        </w:rPr>
        <w:t xml:space="preserve"> (</w:t>
      </w:r>
      <w:proofErr w:type="gramStart"/>
      <w:r w:rsidR="00EF156E">
        <w:rPr>
          <w:sz w:val="22"/>
          <w:szCs w:val="22"/>
        </w:rPr>
        <w:t>i.e.</w:t>
      </w:r>
      <w:proofErr w:type="gramEnd"/>
      <w:r w:rsidR="00EF156E">
        <w:rPr>
          <w:sz w:val="22"/>
          <w:szCs w:val="22"/>
        </w:rPr>
        <w:t xml:space="preserve"> when Alt1 is not used)</w:t>
      </w:r>
      <w:r w:rsidR="00C20651">
        <w:rPr>
          <w:sz w:val="22"/>
          <w:szCs w:val="22"/>
        </w:rPr>
        <w:t xml:space="preserve">, </w:t>
      </w:r>
      <w:r w:rsidR="00B05D1B">
        <w:rPr>
          <w:sz w:val="22"/>
          <w:szCs w:val="22"/>
        </w:rPr>
        <w:t xml:space="preserve">an additional indication may need to be sent from responding UE </w:t>
      </w:r>
      <w:r w:rsidR="007E1E06">
        <w:rPr>
          <w:sz w:val="22"/>
          <w:szCs w:val="22"/>
        </w:rPr>
        <w:t xml:space="preserve">on </w:t>
      </w:r>
      <w:proofErr w:type="spellStart"/>
      <w:r w:rsidR="007E1E06">
        <w:rPr>
          <w:sz w:val="22"/>
          <w:szCs w:val="22"/>
        </w:rPr>
        <w:t>SyncRef</w:t>
      </w:r>
      <w:proofErr w:type="spellEnd"/>
      <w:r w:rsidR="007E1E06">
        <w:rPr>
          <w:sz w:val="22"/>
          <w:szCs w:val="22"/>
        </w:rPr>
        <w:t xml:space="preserve"> change so that </w:t>
      </w:r>
      <w:r w:rsidR="00082BF9">
        <w:rPr>
          <w:sz w:val="22"/>
          <w:szCs w:val="22"/>
        </w:rPr>
        <w:t xml:space="preserve">the initiator UE e.g. </w:t>
      </w:r>
      <w:r w:rsidR="007E1E06">
        <w:rPr>
          <w:sz w:val="22"/>
          <w:szCs w:val="22"/>
        </w:rPr>
        <w:t xml:space="preserve">target UE can take </w:t>
      </w:r>
      <w:r w:rsidR="0034504F">
        <w:rPr>
          <w:sz w:val="22"/>
          <w:szCs w:val="22"/>
        </w:rPr>
        <w:t>measures e.g. switching from single sided to double-sided RTT to improve accuracy performance.</w:t>
      </w:r>
      <w:r w:rsidR="00E424D4">
        <w:rPr>
          <w:sz w:val="22"/>
          <w:szCs w:val="22"/>
        </w:rPr>
        <w:t xml:space="preserve"> In other words, </w:t>
      </w:r>
      <w:r w:rsidR="007B6623">
        <w:rPr>
          <w:sz w:val="22"/>
          <w:szCs w:val="22"/>
        </w:rPr>
        <w:t xml:space="preserve">whether or not there is a new timing reference for Tx time </w:t>
      </w:r>
      <w:r w:rsidR="0046516A">
        <w:rPr>
          <w:sz w:val="22"/>
          <w:szCs w:val="22"/>
        </w:rPr>
        <w:t xml:space="preserve">compared </w:t>
      </w:r>
      <w:r w:rsidR="00B16C86">
        <w:rPr>
          <w:sz w:val="22"/>
          <w:szCs w:val="22"/>
        </w:rPr>
        <w:t xml:space="preserve">to the timing reference for Rx time, </w:t>
      </w:r>
      <w:r w:rsidR="008309C0">
        <w:rPr>
          <w:sz w:val="22"/>
          <w:szCs w:val="22"/>
        </w:rPr>
        <w:t xml:space="preserve">the change needs to be indicated. </w:t>
      </w:r>
      <w:r w:rsidR="00EF156E">
        <w:rPr>
          <w:sz w:val="22"/>
          <w:szCs w:val="22"/>
        </w:rPr>
        <w:t xml:space="preserve"> </w:t>
      </w:r>
      <w:r w:rsidR="00EC6021">
        <w:rPr>
          <w:sz w:val="22"/>
          <w:szCs w:val="22"/>
        </w:rPr>
        <w:t xml:space="preserve"> </w:t>
      </w:r>
    </w:p>
    <w:p w14:paraId="56A80E1F" w14:textId="1847CE0F" w:rsidR="00897CFC" w:rsidRDefault="00897CFC" w:rsidP="00C55387">
      <w:pPr>
        <w:jc w:val="both"/>
        <w:rPr>
          <w:b/>
          <w:bCs/>
          <w:sz w:val="22"/>
          <w:szCs w:val="22"/>
        </w:rPr>
      </w:pPr>
      <w:bookmarkStart w:id="76" w:name="Obs12558"/>
      <w:bookmarkStart w:id="77" w:name="Obs71195"/>
      <w:bookmarkStart w:id="78" w:name="Obs3128"/>
      <w:bookmarkStart w:id="79" w:name="Obs88120"/>
      <w:r w:rsidRPr="002921E9">
        <w:rPr>
          <w:b/>
          <w:bCs/>
          <w:sz w:val="22"/>
          <w:szCs w:val="22"/>
        </w:rPr>
        <w:t xml:space="preserve">Observation </w:t>
      </w:r>
      <w:r w:rsidRPr="003D2778">
        <w:rPr>
          <w:b/>
          <w:bCs/>
          <w:iCs/>
        </w:rPr>
        <w:fldChar w:fldCharType="begin"/>
      </w:r>
      <w:r w:rsidRPr="002921E9">
        <w:rPr>
          <w:b/>
          <w:bCs/>
          <w:iCs/>
          <w:lang w:val="en-US"/>
        </w:rPr>
        <w:instrText xml:space="preserve"> SEQ Obs \* Arabic </w:instrText>
      </w:r>
      <w:r w:rsidRPr="003D2778">
        <w:rPr>
          <w:b/>
          <w:bCs/>
          <w:iCs/>
        </w:rPr>
        <w:fldChar w:fldCharType="separate"/>
      </w:r>
      <w:r w:rsidR="00EE0C9F">
        <w:rPr>
          <w:b/>
          <w:bCs/>
          <w:iCs/>
          <w:noProof/>
          <w:lang w:val="en-US"/>
        </w:rPr>
        <w:t>2</w:t>
      </w:r>
      <w:r w:rsidRPr="003D2778">
        <w:rPr>
          <w:b/>
          <w:bCs/>
          <w:iCs/>
        </w:rPr>
        <w:fldChar w:fldCharType="end"/>
      </w:r>
      <w:r w:rsidRPr="002921E9">
        <w:rPr>
          <w:b/>
          <w:bCs/>
          <w:sz w:val="22"/>
          <w:szCs w:val="22"/>
        </w:rPr>
        <w:t xml:space="preserve">: </w:t>
      </w:r>
      <w:r>
        <w:rPr>
          <w:b/>
          <w:bCs/>
          <w:sz w:val="22"/>
          <w:szCs w:val="22"/>
        </w:rPr>
        <w:t>For</w:t>
      </w:r>
      <w:r w:rsidR="0079329A">
        <w:rPr>
          <w:b/>
          <w:bCs/>
          <w:sz w:val="22"/>
          <w:szCs w:val="22"/>
        </w:rPr>
        <w:t xml:space="preserve"> Rx-Tx definition</w:t>
      </w:r>
      <w:r w:rsidR="00925DE6">
        <w:rPr>
          <w:b/>
          <w:bCs/>
          <w:sz w:val="22"/>
          <w:szCs w:val="22"/>
        </w:rPr>
        <w:t xml:space="preserve"> based on</w:t>
      </w:r>
      <w:r>
        <w:rPr>
          <w:b/>
          <w:bCs/>
          <w:sz w:val="22"/>
          <w:szCs w:val="22"/>
        </w:rPr>
        <w:t xml:space="preserve"> </w:t>
      </w:r>
      <w:r w:rsidR="005303B4" w:rsidRPr="005303B4">
        <w:rPr>
          <w:b/>
          <w:bCs/>
          <w:sz w:val="22"/>
          <w:szCs w:val="22"/>
        </w:rPr>
        <w:t>Rel-16/17 definition for gNB Rx-Tx time difference/UE Rx-Tx time difference in Uu</w:t>
      </w:r>
      <w:r>
        <w:rPr>
          <w:b/>
          <w:bCs/>
          <w:sz w:val="22"/>
          <w:szCs w:val="22"/>
        </w:rPr>
        <w:t xml:space="preserve">, </w:t>
      </w:r>
      <w:r w:rsidRPr="00897CFC">
        <w:rPr>
          <w:b/>
          <w:bCs/>
          <w:sz w:val="22"/>
          <w:szCs w:val="22"/>
        </w:rPr>
        <w:t xml:space="preserve">an additional indication </w:t>
      </w:r>
      <w:r w:rsidR="00C42199">
        <w:rPr>
          <w:b/>
          <w:bCs/>
          <w:sz w:val="22"/>
          <w:szCs w:val="22"/>
        </w:rPr>
        <w:t xml:space="preserve">on </w:t>
      </w:r>
      <w:proofErr w:type="spellStart"/>
      <w:r w:rsidR="00C42199" w:rsidRPr="00897CFC">
        <w:rPr>
          <w:b/>
          <w:bCs/>
          <w:sz w:val="22"/>
          <w:szCs w:val="22"/>
        </w:rPr>
        <w:t>SyncRef</w:t>
      </w:r>
      <w:proofErr w:type="spellEnd"/>
      <w:r w:rsidR="00C42199" w:rsidRPr="00897CFC">
        <w:rPr>
          <w:b/>
          <w:bCs/>
          <w:sz w:val="22"/>
          <w:szCs w:val="22"/>
        </w:rPr>
        <w:t xml:space="preserve"> change</w:t>
      </w:r>
      <w:r w:rsidR="0062722A">
        <w:rPr>
          <w:b/>
          <w:bCs/>
          <w:sz w:val="22"/>
          <w:szCs w:val="22"/>
        </w:rPr>
        <w:t xml:space="preserve"> is needed</w:t>
      </w:r>
      <w:r w:rsidRPr="00897CFC">
        <w:rPr>
          <w:b/>
          <w:bCs/>
          <w:sz w:val="22"/>
          <w:szCs w:val="22"/>
        </w:rPr>
        <w:t xml:space="preserve"> from responding UE</w:t>
      </w:r>
      <w:r w:rsidR="00527B3F">
        <w:rPr>
          <w:b/>
          <w:bCs/>
          <w:sz w:val="22"/>
          <w:szCs w:val="22"/>
        </w:rPr>
        <w:t xml:space="preserve"> (</w:t>
      </w:r>
      <w:proofErr w:type="gramStart"/>
      <w:r w:rsidR="00527B3F">
        <w:rPr>
          <w:b/>
          <w:bCs/>
          <w:sz w:val="22"/>
          <w:szCs w:val="22"/>
        </w:rPr>
        <w:t>e.g.</w:t>
      </w:r>
      <w:proofErr w:type="gramEnd"/>
      <w:r w:rsidR="00527B3F">
        <w:rPr>
          <w:b/>
          <w:bCs/>
          <w:sz w:val="22"/>
          <w:szCs w:val="22"/>
        </w:rPr>
        <w:t xml:space="preserve"> anchor UE)</w:t>
      </w:r>
      <w:r w:rsidRPr="00897CFC">
        <w:rPr>
          <w:b/>
          <w:bCs/>
          <w:sz w:val="22"/>
          <w:szCs w:val="22"/>
        </w:rPr>
        <w:t xml:space="preserve"> </w:t>
      </w:r>
      <w:r w:rsidR="0062722A">
        <w:rPr>
          <w:b/>
          <w:bCs/>
          <w:sz w:val="22"/>
          <w:szCs w:val="22"/>
        </w:rPr>
        <w:t>to</w:t>
      </w:r>
      <w:r w:rsidRPr="00897CFC">
        <w:rPr>
          <w:b/>
          <w:bCs/>
          <w:sz w:val="22"/>
          <w:szCs w:val="22"/>
        </w:rPr>
        <w:t xml:space="preserve"> </w:t>
      </w:r>
      <w:r w:rsidR="00527B3F">
        <w:rPr>
          <w:b/>
          <w:bCs/>
          <w:sz w:val="22"/>
          <w:szCs w:val="22"/>
        </w:rPr>
        <w:t xml:space="preserve">initiator UE (e.g. </w:t>
      </w:r>
      <w:r w:rsidRPr="00897CFC">
        <w:rPr>
          <w:b/>
          <w:bCs/>
          <w:sz w:val="22"/>
          <w:szCs w:val="22"/>
        </w:rPr>
        <w:t>target UE</w:t>
      </w:r>
      <w:r w:rsidR="00527B3F">
        <w:rPr>
          <w:b/>
          <w:bCs/>
          <w:sz w:val="22"/>
          <w:szCs w:val="22"/>
        </w:rPr>
        <w:t>)</w:t>
      </w:r>
      <w:r w:rsidRPr="00897CFC">
        <w:rPr>
          <w:b/>
          <w:bCs/>
          <w:sz w:val="22"/>
          <w:szCs w:val="22"/>
        </w:rPr>
        <w:t xml:space="preserve"> </w:t>
      </w:r>
      <w:r w:rsidR="0062722A">
        <w:rPr>
          <w:b/>
          <w:bCs/>
          <w:sz w:val="22"/>
          <w:szCs w:val="22"/>
        </w:rPr>
        <w:t xml:space="preserve">to </w:t>
      </w:r>
      <w:r w:rsidRPr="00897CFC">
        <w:rPr>
          <w:b/>
          <w:bCs/>
          <w:sz w:val="22"/>
          <w:szCs w:val="22"/>
        </w:rPr>
        <w:t>take</w:t>
      </w:r>
      <w:r w:rsidR="00B160B8">
        <w:rPr>
          <w:b/>
          <w:bCs/>
          <w:sz w:val="22"/>
          <w:szCs w:val="22"/>
        </w:rPr>
        <w:t xml:space="preserve"> accuracy improvement</w:t>
      </w:r>
      <w:r w:rsidRPr="00897CFC">
        <w:rPr>
          <w:b/>
          <w:bCs/>
          <w:sz w:val="22"/>
          <w:szCs w:val="22"/>
        </w:rPr>
        <w:t xml:space="preserve"> measures e.g. switching from single sided to double-sided RTT</w:t>
      </w:r>
      <w:r>
        <w:rPr>
          <w:b/>
          <w:bCs/>
          <w:sz w:val="22"/>
          <w:szCs w:val="22"/>
        </w:rPr>
        <w:t>.</w:t>
      </w:r>
    </w:p>
    <w:p w14:paraId="0D8D473A" w14:textId="5F92985B" w:rsidR="000862B8" w:rsidRPr="00C55387" w:rsidRDefault="00D42303" w:rsidP="00C55387">
      <w:pPr>
        <w:jc w:val="both"/>
        <w:rPr>
          <w:b/>
          <w:bCs/>
          <w:sz w:val="22"/>
          <w:szCs w:val="22"/>
        </w:rPr>
      </w:pPr>
      <w:bookmarkStart w:id="80" w:name="Proposal53805"/>
      <w:bookmarkStart w:id="81" w:name="Proposal79954"/>
      <w:bookmarkStart w:id="82" w:name="Proposal96942"/>
      <w:bookmarkStart w:id="83" w:name="Proposal46318"/>
      <w:bookmarkEnd w:id="76"/>
      <w:bookmarkEnd w:id="77"/>
      <w:bookmarkEnd w:id="78"/>
      <w:bookmarkEnd w:id="79"/>
      <w:r w:rsidRPr="5FB4D26A">
        <w:rPr>
          <w:b/>
          <w:bCs/>
          <w:sz w:val="22"/>
          <w:szCs w:val="22"/>
        </w:rPr>
        <w:t xml:space="preserve">Proposal </w:t>
      </w:r>
      <w:r w:rsidRPr="5FB4D26A">
        <w:rPr>
          <w:b/>
          <w:bCs/>
        </w:rPr>
        <w:fldChar w:fldCharType="begin"/>
      </w:r>
      <w:r w:rsidRPr="5FB4D26A">
        <w:rPr>
          <w:b/>
          <w:bCs/>
          <w:lang w:val="en-US"/>
        </w:rPr>
        <w:instrText xml:space="preserve"> SEQ Proposal \* Arabic </w:instrText>
      </w:r>
      <w:r w:rsidRPr="5FB4D26A">
        <w:rPr>
          <w:b/>
          <w:bCs/>
        </w:rPr>
        <w:fldChar w:fldCharType="separate"/>
      </w:r>
      <w:r w:rsidR="00EE0C9F">
        <w:rPr>
          <w:b/>
          <w:bCs/>
          <w:noProof/>
          <w:lang w:val="en-US"/>
        </w:rPr>
        <w:t>9</w:t>
      </w:r>
      <w:r w:rsidRPr="5FB4D26A">
        <w:rPr>
          <w:b/>
          <w:bCs/>
        </w:rPr>
        <w:fldChar w:fldCharType="end"/>
      </w:r>
      <w:r w:rsidRPr="5FB4D26A">
        <w:rPr>
          <w:b/>
          <w:bCs/>
          <w:sz w:val="22"/>
          <w:szCs w:val="22"/>
        </w:rPr>
        <w:t xml:space="preserve">: </w:t>
      </w:r>
      <w:r w:rsidR="00925DE6">
        <w:rPr>
          <w:b/>
          <w:bCs/>
          <w:sz w:val="22"/>
          <w:szCs w:val="22"/>
        </w:rPr>
        <w:t xml:space="preserve">When Rx-Tx definition is based on </w:t>
      </w:r>
      <w:r w:rsidR="00925DE6" w:rsidRPr="005303B4">
        <w:rPr>
          <w:b/>
          <w:bCs/>
          <w:sz w:val="22"/>
          <w:szCs w:val="22"/>
        </w:rPr>
        <w:t>Rel-16/17 definition for gNB Rx-Tx time difference/UE Rx-Tx time difference in Uu</w:t>
      </w:r>
      <w:r w:rsidR="0024645B">
        <w:rPr>
          <w:b/>
          <w:bCs/>
          <w:sz w:val="22"/>
          <w:szCs w:val="22"/>
        </w:rPr>
        <w:t>,</w:t>
      </w:r>
      <w:r w:rsidR="0043685E">
        <w:rPr>
          <w:b/>
          <w:bCs/>
          <w:sz w:val="22"/>
          <w:szCs w:val="22"/>
        </w:rPr>
        <w:t xml:space="preserve"> </w:t>
      </w:r>
      <w:r w:rsidR="0043685E" w:rsidRPr="0043685E">
        <w:rPr>
          <w:b/>
          <w:bCs/>
          <w:sz w:val="22"/>
          <w:szCs w:val="22"/>
        </w:rPr>
        <w:t>support an indication</w:t>
      </w:r>
      <w:r w:rsidR="00F07FF4">
        <w:rPr>
          <w:b/>
          <w:bCs/>
          <w:sz w:val="22"/>
          <w:szCs w:val="22"/>
        </w:rPr>
        <w:t xml:space="preserve"> </w:t>
      </w:r>
      <w:r w:rsidR="00F07FF4" w:rsidRPr="0043685E">
        <w:rPr>
          <w:b/>
          <w:bCs/>
          <w:sz w:val="22"/>
          <w:szCs w:val="22"/>
        </w:rPr>
        <w:t>from one UE to the other</w:t>
      </w:r>
      <w:r w:rsidR="0043685E" w:rsidRPr="0043685E">
        <w:rPr>
          <w:b/>
          <w:bCs/>
          <w:sz w:val="22"/>
          <w:szCs w:val="22"/>
        </w:rPr>
        <w:t xml:space="preserve"> on </w:t>
      </w:r>
      <w:r w:rsidR="00160EB4">
        <w:rPr>
          <w:b/>
          <w:bCs/>
          <w:sz w:val="22"/>
          <w:szCs w:val="22"/>
        </w:rPr>
        <w:t xml:space="preserve">time </w:t>
      </w:r>
      <w:r w:rsidR="00F07FF4">
        <w:rPr>
          <w:b/>
          <w:bCs/>
          <w:sz w:val="22"/>
          <w:szCs w:val="22"/>
        </w:rPr>
        <w:t>reference change for Tx time (</w:t>
      </w:r>
      <w:proofErr w:type="gramStart"/>
      <w:r w:rsidR="00F07FF4">
        <w:rPr>
          <w:b/>
          <w:bCs/>
          <w:sz w:val="22"/>
          <w:szCs w:val="22"/>
        </w:rPr>
        <w:t>i.e.</w:t>
      </w:r>
      <w:proofErr w:type="gramEnd"/>
      <w:r w:rsidR="00F07FF4">
        <w:rPr>
          <w:b/>
          <w:bCs/>
          <w:sz w:val="22"/>
          <w:szCs w:val="22"/>
        </w:rPr>
        <w:t xml:space="preserve"> </w:t>
      </w:r>
      <w:proofErr w:type="spellStart"/>
      <w:r w:rsidR="0043685E" w:rsidRPr="0043685E">
        <w:rPr>
          <w:b/>
          <w:bCs/>
          <w:sz w:val="22"/>
          <w:szCs w:val="22"/>
        </w:rPr>
        <w:t>SyncRef</w:t>
      </w:r>
      <w:proofErr w:type="spellEnd"/>
      <w:r w:rsidR="0043685E" w:rsidRPr="0043685E">
        <w:rPr>
          <w:b/>
          <w:bCs/>
          <w:sz w:val="22"/>
          <w:szCs w:val="22"/>
        </w:rPr>
        <w:t xml:space="preserve"> change</w:t>
      </w:r>
      <w:r w:rsidR="00F07FF4">
        <w:rPr>
          <w:b/>
          <w:bCs/>
          <w:sz w:val="22"/>
          <w:szCs w:val="22"/>
        </w:rPr>
        <w:t>)</w:t>
      </w:r>
      <w:r w:rsidR="0043685E" w:rsidRPr="0043685E">
        <w:rPr>
          <w:b/>
          <w:bCs/>
          <w:sz w:val="22"/>
          <w:szCs w:val="22"/>
        </w:rPr>
        <w:t>.</w:t>
      </w:r>
    </w:p>
    <w:bookmarkEnd w:id="80"/>
    <w:bookmarkEnd w:id="81"/>
    <w:bookmarkEnd w:id="82"/>
    <w:bookmarkEnd w:id="83"/>
    <w:p w14:paraId="72F8A84F" w14:textId="77777777" w:rsidR="00287FD0" w:rsidRDefault="00287FD0" w:rsidP="00715B20">
      <w:pPr>
        <w:rPr>
          <w:sz w:val="22"/>
          <w:szCs w:val="22"/>
        </w:rPr>
      </w:pPr>
    </w:p>
    <w:p w14:paraId="0CC8DC9E" w14:textId="02FF6502" w:rsidR="00287FD0" w:rsidRPr="00287FD0" w:rsidRDefault="0056111D" w:rsidP="00D22EA4">
      <w:pPr>
        <w:pStyle w:val="Heading4"/>
        <w:numPr>
          <w:ilvl w:val="0"/>
          <w:numId w:val="0"/>
        </w:numPr>
        <w:ind w:left="864" w:hanging="864"/>
      </w:pPr>
      <w:r w:rsidRPr="00287FD0">
        <w:t>2.1.3.2</w:t>
      </w:r>
      <w:r w:rsidRPr="00287FD0">
        <w:tab/>
      </w:r>
      <w:r w:rsidR="004E465A">
        <w:t>S</w:t>
      </w:r>
      <w:r w:rsidR="004E465A" w:rsidRPr="004E465A">
        <w:t xml:space="preserve">witching from one SL RTT method to </w:t>
      </w:r>
      <w:proofErr w:type="gramStart"/>
      <w:r w:rsidR="004E465A" w:rsidRPr="004E465A">
        <w:t>another</w:t>
      </w:r>
      <w:proofErr w:type="gramEnd"/>
    </w:p>
    <w:p w14:paraId="28E2D87A" w14:textId="2584B125" w:rsidR="00706AD0" w:rsidRDefault="00706AD0" w:rsidP="00715B20">
      <w:pPr>
        <w:rPr>
          <w:sz w:val="22"/>
          <w:szCs w:val="22"/>
        </w:rPr>
      </w:pPr>
      <w:r w:rsidRPr="00715B20">
        <w:rPr>
          <w:sz w:val="22"/>
          <w:szCs w:val="22"/>
        </w:rPr>
        <w:t xml:space="preserve">With regards to SL-RTT positioning method, the following is agreed in the </w:t>
      </w:r>
      <w:r w:rsidR="00334BEB">
        <w:rPr>
          <w:sz w:val="22"/>
          <w:szCs w:val="22"/>
        </w:rPr>
        <w:t>RAN1</w:t>
      </w:r>
      <w:r w:rsidR="00F25BAD">
        <w:rPr>
          <w:sz w:val="22"/>
          <w:szCs w:val="22"/>
        </w:rPr>
        <w:t>#111</w:t>
      </w:r>
      <w:r w:rsidRPr="00715B20">
        <w:rPr>
          <w:sz w:val="22"/>
          <w:szCs w:val="22"/>
        </w:rPr>
        <w:t xml:space="preserve"> meeting: </w:t>
      </w:r>
    </w:p>
    <w:tbl>
      <w:tblPr>
        <w:tblStyle w:val="TableGrid"/>
        <w:tblW w:w="0" w:type="auto"/>
        <w:tblLook w:val="04A0" w:firstRow="1" w:lastRow="0" w:firstColumn="1" w:lastColumn="0" w:noHBand="0" w:noVBand="1"/>
      </w:tblPr>
      <w:tblGrid>
        <w:gridCol w:w="9962"/>
      </w:tblGrid>
      <w:tr w:rsidR="00706AD0" w:rsidRPr="00470BF5" w14:paraId="78684B64" w14:textId="77777777" w:rsidTr="00706AD0">
        <w:tc>
          <w:tcPr>
            <w:tcW w:w="9962" w:type="dxa"/>
          </w:tcPr>
          <w:p w14:paraId="3CFCDC5B" w14:textId="693A512B" w:rsidR="00AF57FC" w:rsidRPr="00AF57FC" w:rsidRDefault="00AF57FC" w:rsidP="00AF57FC">
            <w:pPr>
              <w:overflowPunct/>
              <w:autoSpaceDE/>
              <w:autoSpaceDN/>
              <w:adjustRightInd/>
              <w:spacing w:after="0"/>
              <w:textAlignment w:val="auto"/>
              <w:rPr>
                <w:rFonts w:ascii="Times" w:eastAsia="Batang" w:hAnsi="Times"/>
                <w:b/>
                <w:szCs w:val="24"/>
                <w:lang w:eastAsia="x-none"/>
              </w:rPr>
            </w:pPr>
            <w:r w:rsidRPr="00AF57FC">
              <w:rPr>
                <w:rFonts w:ascii="Times" w:eastAsia="Batang" w:hAnsi="Times"/>
                <w:b/>
                <w:szCs w:val="24"/>
                <w:highlight w:val="green"/>
                <w:lang w:eastAsia="x-none"/>
              </w:rPr>
              <w:t>Agreement</w:t>
            </w:r>
            <w:r>
              <w:rPr>
                <w:rFonts w:ascii="Times" w:eastAsia="Batang" w:hAnsi="Times"/>
                <w:b/>
                <w:szCs w:val="24"/>
                <w:lang w:eastAsia="x-none"/>
              </w:rPr>
              <w:t xml:space="preserve"> (RAN1</w:t>
            </w:r>
            <w:r w:rsidR="00F1222B">
              <w:rPr>
                <w:rFonts w:ascii="Times" w:eastAsia="Batang" w:hAnsi="Times"/>
                <w:b/>
                <w:szCs w:val="24"/>
                <w:lang w:eastAsia="x-none"/>
              </w:rPr>
              <w:t>#111</w:t>
            </w:r>
            <w:r>
              <w:rPr>
                <w:rFonts w:ascii="Times" w:eastAsia="Batang" w:hAnsi="Times"/>
                <w:b/>
                <w:szCs w:val="24"/>
                <w:lang w:eastAsia="x-none"/>
              </w:rPr>
              <w:t>)</w:t>
            </w:r>
          </w:p>
          <w:p w14:paraId="4B9E6261" w14:textId="77777777" w:rsidR="00AF57FC" w:rsidRPr="00AF57FC" w:rsidRDefault="00AF57FC" w:rsidP="00AF57FC">
            <w:pPr>
              <w:overflowPunct/>
              <w:autoSpaceDE/>
              <w:autoSpaceDN/>
              <w:adjustRightInd/>
              <w:spacing w:after="0"/>
              <w:textAlignment w:val="auto"/>
              <w:rPr>
                <w:rFonts w:ascii="Times" w:eastAsia="Batang" w:hAnsi="Times"/>
                <w:szCs w:val="24"/>
                <w:lang w:val="es-US" w:eastAsia="zh-CN"/>
              </w:rPr>
            </w:pPr>
            <w:proofErr w:type="spellStart"/>
            <w:r w:rsidRPr="00AF57FC">
              <w:rPr>
                <w:rFonts w:ascii="Times" w:eastAsia="Batang" w:hAnsi="Times"/>
                <w:szCs w:val="24"/>
                <w:lang w:val="es-US" w:eastAsia="zh-CN"/>
              </w:rPr>
              <w:t>With</w:t>
            </w:r>
            <w:proofErr w:type="spellEnd"/>
            <w:r w:rsidRPr="00AF57FC">
              <w:rPr>
                <w:rFonts w:ascii="Times" w:eastAsia="Batang" w:hAnsi="Times"/>
                <w:szCs w:val="24"/>
                <w:lang w:val="es-US" w:eastAsia="zh-CN"/>
              </w:rPr>
              <w:t xml:space="preserve"> </w:t>
            </w:r>
            <w:proofErr w:type="spellStart"/>
            <w:r w:rsidRPr="00AF57FC">
              <w:rPr>
                <w:rFonts w:ascii="Times" w:eastAsia="Batang" w:hAnsi="Times"/>
                <w:szCs w:val="24"/>
                <w:lang w:val="es-US" w:eastAsia="zh-CN"/>
              </w:rPr>
              <w:t>regards</w:t>
            </w:r>
            <w:proofErr w:type="spellEnd"/>
            <w:r w:rsidRPr="00AF57FC">
              <w:rPr>
                <w:rFonts w:ascii="Times" w:eastAsia="Batang" w:hAnsi="Times"/>
                <w:szCs w:val="24"/>
                <w:lang w:val="es-US" w:eastAsia="zh-CN"/>
              </w:rPr>
              <w:t xml:space="preserve"> </w:t>
            </w:r>
            <w:proofErr w:type="spellStart"/>
            <w:r w:rsidRPr="00AF57FC">
              <w:rPr>
                <w:rFonts w:ascii="Times" w:eastAsia="Batang" w:hAnsi="Times"/>
                <w:szCs w:val="24"/>
                <w:lang w:val="es-US" w:eastAsia="zh-CN"/>
              </w:rPr>
              <w:t>to</w:t>
            </w:r>
            <w:proofErr w:type="spellEnd"/>
            <w:r w:rsidRPr="00AF57FC">
              <w:rPr>
                <w:rFonts w:ascii="Times" w:eastAsia="Batang" w:hAnsi="Times"/>
                <w:szCs w:val="24"/>
                <w:lang w:val="es-US" w:eastAsia="zh-CN"/>
              </w:rPr>
              <w:t xml:space="preserve"> </w:t>
            </w:r>
            <w:proofErr w:type="spellStart"/>
            <w:r w:rsidRPr="00AF57FC">
              <w:rPr>
                <w:rFonts w:ascii="Times" w:eastAsia="Batang" w:hAnsi="Times"/>
                <w:szCs w:val="24"/>
                <w:lang w:val="es-US" w:eastAsia="zh-CN"/>
              </w:rPr>
              <w:t>the</w:t>
            </w:r>
            <w:proofErr w:type="spellEnd"/>
            <w:r w:rsidRPr="00AF57FC">
              <w:rPr>
                <w:rFonts w:ascii="Times" w:eastAsia="Batang" w:hAnsi="Times"/>
                <w:szCs w:val="24"/>
                <w:lang w:val="es-US" w:eastAsia="zh-CN"/>
              </w:rPr>
              <w:t xml:space="preserve"> RTT-</w:t>
            </w:r>
            <w:proofErr w:type="spellStart"/>
            <w:r w:rsidRPr="00AF57FC">
              <w:rPr>
                <w:rFonts w:ascii="Times" w:eastAsia="Batang" w:hAnsi="Times"/>
                <w:szCs w:val="24"/>
                <w:lang w:val="es-US" w:eastAsia="zh-CN"/>
              </w:rPr>
              <w:t>type</w:t>
            </w:r>
            <w:proofErr w:type="spellEnd"/>
            <w:r w:rsidRPr="00AF57FC">
              <w:rPr>
                <w:rFonts w:ascii="Times" w:eastAsia="Batang" w:hAnsi="Times"/>
                <w:szCs w:val="24"/>
                <w:lang w:val="es-US" w:eastAsia="zh-CN"/>
              </w:rPr>
              <w:t xml:space="preserve"> </w:t>
            </w:r>
            <w:proofErr w:type="spellStart"/>
            <w:r w:rsidRPr="00AF57FC">
              <w:rPr>
                <w:rFonts w:ascii="Times" w:eastAsia="Batang" w:hAnsi="Times"/>
                <w:szCs w:val="24"/>
                <w:lang w:val="es-US" w:eastAsia="zh-CN"/>
              </w:rPr>
              <w:t>solutions</w:t>
            </w:r>
            <w:proofErr w:type="spellEnd"/>
            <w:r w:rsidRPr="00AF57FC">
              <w:rPr>
                <w:rFonts w:ascii="Times" w:eastAsia="Batang" w:hAnsi="Times"/>
                <w:szCs w:val="24"/>
                <w:lang w:val="es-US" w:eastAsia="zh-CN"/>
              </w:rPr>
              <w:t xml:space="preserve"> </w:t>
            </w:r>
            <w:proofErr w:type="spellStart"/>
            <w:r w:rsidRPr="00AF57FC">
              <w:rPr>
                <w:rFonts w:ascii="Times" w:eastAsia="Batang" w:hAnsi="Times"/>
                <w:szCs w:val="24"/>
                <w:lang w:val="es-US" w:eastAsia="zh-CN"/>
              </w:rPr>
              <w:t>using</w:t>
            </w:r>
            <w:proofErr w:type="spellEnd"/>
            <w:r w:rsidRPr="00AF57FC">
              <w:rPr>
                <w:rFonts w:ascii="Times" w:eastAsia="Batang" w:hAnsi="Times"/>
                <w:szCs w:val="24"/>
                <w:lang w:val="es-US" w:eastAsia="zh-CN"/>
              </w:rPr>
              <w:t xml:space="preserve"> SL, </w:t>
            </w:r>
            <w:proofErr w:type="spellStart"/>
            <w:r w:rsidRPr="00AF57FC">
              <w:rPr>
                <w:rFonts w:ascii="Times" w:eastAsia="Batang" w:hAnsi="Times"/>
                <w:szCs w:val="24"/>
                <w:lang w:val="es-US" w:eastAsia="zh-CN"/>
              </w:rPr>
              <w:t>both</w:t>
            </w:r>
            <w:proofErr w:type="spellEnd"/>
            <w:r w:rsidRPr="00AF57FC">
              <w:rPr>
                <w:rFonts w:ascii="Times" w:eastAsia="Batang" w:hAnsi="Times"/>
                <w:szCs w:val="24"/>
                <w:lang w:val="es-US" w:eastAsia="zh-CN"/>
              </w:rPr>
              <w:t xml:space="preserve"> </w:t>
            </w:r>
            <w:proofErr w:type="gramStart"/>
            <w:r w:rsidRPr="00AF57FC">
              <w:rPr>
                <w:rFonts w:ascii="Times" w:eastAsia="Batang" w:hAnsi="Times"/>
                <w:szCs w:val="24"/>
                <w:lang w:val="es-US" w:eastAsia="zh-CN"/>
              </w:rPr>
              <w:t>single</w:t>
            </w:r>
            <w:proofErr w:type="gramEnd"/>
            <w:r w:rsidRPr="00AF57FC">
              <w:rPr>
                <w:rFonts w:ascii="Times" w:eastAsia="Batang" w:hAnsi="Times"/>
                <w:szCs w:val="24"/>
                <w:lang w:val="es-US" w:eastAsia="zh-CN"/>
              </w:rPr>
              <w:t>-</w:t>
            </w:r>
            <w:proofErr w:type="spellStart"/>
            <w:r w:rsidRPr="00AF57FC">
              <w:rPr>
                <w:rFonts w:ascii="Times" w:eastAsia="Batang" w:hAnsi="Times"/>
                <w:szCs w:val="24"/>
                <w:lang w:val="es-US" w:eastAsia="zh-CN"/>
              </w:rPr>
              <w:t>sided</w:t>
            </w:r>
            <w:proofErr w:type="spellEnd"/>
            <w:r w:rsidRPr="00AF57FC">
              <w:rPr>
                <w:rFonts w:ascii="Times" w:eastAsia="Batang" w:hAnsi="Times"/>
                <w:szCs w:val="24"/>
                <w:lang w:val="es-US" w:eastAsia="zh-CN"/>
              </w:rPr>
              <w:t xml:space="preserve"> and </w:t>
            </w:r>
            <w:proofErr w:type="spellStart"/>
            <w:r w:rsidRPr="00AF57FC">
              <w:rPr>
                <w:rFonts w:ascii="Times" w:eastAsia="Batang" w:hAnsi="Times"/>
                <w:szCs w:val="24"/>
                <w:lang w:val="es-US" w:eastAsia="zh-CN"/>
              </w:rPr>
              <w:t>double-sided</w:t>
            </w:r>
            <w:proofErr w:type="spellEnd"/>
            <w:r w:rsidRPr="00AF57FC">
              <w:rPr>
                <w:rFonts w:ascii="Times" w:eastAsia="Batang" w:hAnsi="Times"/>
                <w:szCs w:val="24"/>
                <w:lang w:val="es-US" w:eastAsia="zh-CN"/>
              </w:rPr>
              <w:t xml:space="preserve"> RTT </w:t>
            </w:r>
            <w:proofErr w:type="spellStart"/>
            <w:r w:rsidRPr="00AF57FC">
              <w:rPr>
                <w:rFonts w:ascii="Times" w:eastAsia="Batang" w:hAnsi="Times"/>
                <w:szCs w:val="24"/>
                <w:lang w:val="es-US" w:eastAsia="zh-CN"/>
              </w:rPr>
              <w:t>methods</w:t>
            </w:r>
            <w:proofErr w:type="spellEnd"/>
            <w:r w:rsidRPr="00AF57FC">
              <w:rPr>
                <w:rFonts w:ascii="Times" w:eastAsia="Batang" w:hAnsi="Times"/>
                <w:szCs w:val="24"/>
                <w:lang w:val="es-US" w:eastAsia="zh-CN"/>
              </w:rPr>
              <w:t xml:space="preserve"> </w:t>
            </w:r>
            <w:proofErr w:type="spellStart"/>
            <w:r w:rsidRPr="00AF57FC">
              <w:rPr>
                <w:rFonts w:ascii="Times" w:eastAsia="Batang" w:hAnsi="Times"/>
                <w:szCs w:val="24"/>
                <w:lang w:val="es-US" w:eastAsia="zh-CN"/>
              </w:rPr>
              <w:t>should</w:t>
            </w:r>
            <w:proofErr w:type="spellEnd"/>
            <w:r w:rsidRPr="00AF57FC">
              <w:rPr>
                <w:rFonts w:ascii="Times" w:eastAsia="Batang" w:hAnsi="Times"/>
                <w:szCs w:val="24"/>
                <w:lang w:val="es-US" w:eastAsia="zh-CN"/>
              </w:rPr>
              <w:t xml:space="preserve"> be </w:t>
            </w:r>
            <w:proofErr w:type="spellStart"/>
            <w:r w:rsidRPr="00AF57FC">
              <w:rPr>
                <w:rFonts w:ascii="Times" w:eastAsia="Batang" w:hAnsi="Times"/>
                <w:szCs w:val="24"/>
                <w:lang w:val="es-US" w:eastAsia="zh-CN"/>
              </w:rPr>
              <w:t>introduced</w:t>
            </w:r>
            <w:proofErr w:type="spellEnd"/>
          </w:p>
          <w:p w14:paraId="1630FC7B" w14:textId="7CD698ED" w:rsidR="00AF57FC" w:rsidRPr="00AF57FC" w:rsidRDefault="0056111D" w:rsidP="00D22EA4">
            <w:pPr>
              <w:overflowPunct/>
              <w:autoSpaceDE/>
              <w:autoSpaceDN/>
              <w:adjustRightInd/>
              <w:spacing w:after="0"/>
              <w:ind w:left="714" w:hanging="357"/>
              <w:contextualSpacing/>
              <w:jc w:val="both"/>
              <w:textAlignment w:val="auto"/>
              <w:rPr>
                <w:rFonts w:eastAsia="Times New Roman" w:cs="Times"/>
                <w:szCs w:val="24"/>
                <w:lang w:eastAsia="x-none"/>
              </w:rPr>
            </w:pPr>
            <w:r w:rsidRPr="00AF57FC">
              <w:rPr>
                <w:rFonts w:ascii="Symbol" w:eastAsia="Times New Roman" w:hAnsi="Symbol" w:cs="Times"/>
                <w:szCs w:val="24"/>
                <w:lang w:eastAsia="x-none"/>
              </w:rPr>
              <w:t></w:t>
            </w:r>
            <w:r w:rsidRPr="00AF57FC">
              <w:rPr>
                <w:rFonts w:ascii="Symbol" w:eastAsia="Times New Roman" w:hAnsi="Symbol" w:cs="Times"/>
                <w:szCs w:val="24"/>
                <w:lang w:eastAsia="x-none"/>
              </w:rPr>
              <w:tab/>
            </w:r>
            <w:r w:rsidR="00AF57FC" w:rsidRPr="00AF57FC">
              <w:rPr>
                <w:rFonts w:eastAsia="Times New Roman" w:cs="Times"/>
                <w:szCs w:val="24"/>
                <w:lang w:eastAsia="x-none"/>
              </w:rPr>
              <w:t>Strive to minimize the changes needed on top of the specification support for single-sided RTT, if any, for the introduction of double-sided RTT.</w:t>
            </w:r>
          </w:p>
          <w:p w14:paraId="64F7258C" w14:textId="59C9A111" w:rsidR="00706AD0" w:rsidRPr="00715B20" w:rsidRDefault="00AF57FC" w:rsidP="003548F8">
            <w:pPr>
              <w:spacing w:after="0"/>
              <w:rPr>
                <w:sz w:val="22"/>
                <w:szCs w:val="22"/>
                <w:lang w:val="en-US"/>
              </w:rPr>
            </w:pPr>
            <w:r w:rsidRPr="00AF57FC">
              <w:rPr>
                <w:rFonts w:eastAsia="Times New Roman" w:cs="Times"/>
                <w:szCs w:val="24"/>
                <w:lang w:eastAsia="x-none"/>
              </w:rPr>
              <w:t>Note: a UE should be able to support single-sided RTT without having to support double-sided RTT</w:t>
            </w:r>
          </w:p>
        </w:tc>
      </w:tr>
    </w:tbl>
    <w:p w14:paraId="09FBC11F" w14:textId="2986A713" w:rsidR="00B935E5" w:rsidRPr="003A74B1" w:rsidRDefault="00B935E5" w:rsidP="003548F8">
      <w:pPr>
        <w:spacing w:before="240"/>
        <w:jc w:val="both"/>
        <w:rPr>
          <w:b/>
          <w:bCs/>
          <w:sz w:val="22"/>
          <w:szCs w:val="22"/>
        </w:rPr>
      </w:pPr>
      <w:r w:rsidRPr="003A74B1">
        <w:rPr>
          <w:sz w:val="22"/>
          <w:szCs w:val="22"/>
        </w:rPr>
        <w:t>RTT</w:t>
      </w:r>
      <w:r w:rsidR="00F26A05">
        <w:rPr>
          <w:sz w:val="22"/>
          <w:szCs w:val="22"/>
        </w:rPr>
        <w:t>-type solutions using SL</w:t>
      </w:r>
      <w:r w:rsidR="00681BE4">
        <w:rPr>
          <w:sz w:val="22"/>
          <w:szCs w:val="22"/>
        </w:rPr>
        <w:t>, referred as SL-RTT henceforth, has been identified</w:t>
      </w:r>
      <w:r w:rsidR="007E1136">
        <w:rPr>
          <w:sz w:val="22"/>
          <w:szCs w:val="22"/>
        </w:rPr>
        <w:t xml:space="preserve"> for possible </w:t>
      </w:r>
      <w:r w:rsidR="00505660">
        <w:rPr>
          <w:sz w:val="22"/>
          <w:szCs w:val="22"/>
        </w:rPr>
        <w:t xml:space="preserve">introduction </w:t>
      </w:r>
      <w:r w:rsidR="00994B7F">
        <w:rPr>
          <w:sz w:val="22"/>
          <w:szCs w:val="22"/>
        </w:rPr>
        <w:t>as SL positioning method.</w:t>
      </w:r>
      <w:r w:rsidR="00013441">
        <w:rPr>
          <w:sz w:val="22"/>
          <w:szCs w:val="22"/>
        </w:rPr>
        <w:t xml:space="preserve"> Here, both single-sided and double-sided SL RTT </w:t>
      </w:r>
      <w:r w:rsidR="00952D52">
        <w:rPr>
          <w:sz w:val="22"/>
          <w:szCs w:val="22"/>
        </w:rPr>
        <w:t>were</w:t>
      </w:r>
      <w:r w:rsidR="00D86039">
        <w:rPr>
          <w:sz w:val="22"/>
          <w:szCs w:val="22"/>
        </w:rPr>
        <w:t xml:space="preserve"> agreed to be </w:t>
      </w:r>
      <w:r w:rsidR="00952D52">
        <w:rPr>
          <w:sz w:val="22"/>
          <w:szCs w:val="22"/>
        </w:rPr>
        <w:t>introduced</w:t>
      </w:r>
      <w:r w:rsidR="00D86039">
        <w:rPr>
          <w:sz w:val="22"/>
          <w:szCs w:val="22"/>
        </w:rPr>
        <w:t>.</w:t>
      </w:r>
      <w:r w:rsidRPr="003A74B1">
        <w:rPr>
          <w:sz w:val="22"/>
          <w:szCs w:val="22"/>
        </w:rPr>
        <w:t xml:space="preserve"> </w:t>
      </w:r>
    </w:p>
    <w:p w14:paraId="2095FC5D" w14:textId="482C6C0B" w:rsidR="009867CF" w:rsidRDefault="000E6BED" w:rsidP="00715B20">
      <w:pPr>
        <w:jc w:val="both"/>
        <w:rPr>
          <w:sz w:val="22"/>
          <w:szCs w:val="22"/>
        </w:rPr>
      </w:pPr>
      <w:r w:rsidRPr="000E6BED">
        <w:rPr>
          <w:sz w:val="22"/>
          <w:szCs w:val="22"/>
        </w:rPr>
        <w:t>In single-sided SL-RTT method, the target UE transmits SL PRS to anchor UE(s) and the anchor UE(s) transmits a response which include at least a</w:t>
      </w:r>
      <w:r w:rsidR="00C87409">
        <w:rPr>
          <w:sz w:val="22"/>
          <w:szCs w:val="22"/>
        </w:rPr>
        <w:t xml:space="preserve"> response</w:t>
      </w:r>
      <w:r w:rsidRPr="000E6BED">
        <w:rPr>
          <w:sz w:val="22"/>
          <w:szCs w:val="22"/>
        </w:rPr>
        <w:t xml:space="preserve"> SL PRS and a Rx-Tx time difference measurement.</w:t>
      </w:r>
      <w:r w:rsidR="005338AB">
        <w:rPr>
          <w:sz w:val="22"/>
          <w:szCs w:val="22"/>
        </w:rPr>
        <w:t xml:space="preserve"> </w:t>
      </w:r>
      <w:r w:rsidR="005338AB" w:rsidRPr="005338AB">
        <w:rPr>
          <w:sz w:val="22"/>
          <w:szCs w:val="22"/>
        </w:rPr>
        <w:t xml:space="preserve">While </w:t>
      </w:r>
      <w:r w:rsidR="00DF7C86">
        <w:rPr>
          <w:sz w:val="22"/>
          <w:szCs w:val="22"/>
        </w:rPr>
        <w:t>it</w:t>
      </w:r>
      <w:r w:rsidR="005338AB" w:rsidRPr="005338AB">
        <w:rPr>
          <w:sz w:val="22"/>
          <w:szCs w:val="22"/>
        </w:rPr>
        <w:t xml:space="preserve"> requires single exchange of SL PRS and hence offers low latency performance, the Rx-Tx time difference measurement </w:t>
      </w:r>
      <w:r w:rsidR="00776B7E">
        <w:rPr>
          <w:sz w:val="22"/>
          <w:szCs w:val="22"/>
        </w:rPr>
        <w:t xml:space="preserve">may be impacted by </w:t>
      </w:r>
      <w:r w:rsidR="00F34F56">
        <w:rPr>
          <w:sz w:val="22"/>
          <w:szCs w:val="22"/>
        </w:rPr>
        <w:t xml:space="preserve">measurement </w:t>
      </w:r>
      <w:r w:rsidR="005338AB" w:rsidRPr="005338AB">
        <w:rPr>
          <w:sz w:val="22"/>
          <w:szCs w:val="22"/>
        </w:rPr>
        <w:t xml:space="preserve">error </w:t>
      </w:r>
      <w:r w:rsidR="000A3780">
        <w:rPr>
          <w:sz w:val="22"/>
          <w:szCs w:val="22"/>
        </w:rPr>
        <w:t xml:space="preserve">introduced </w:t>
      </w:r>
      <w:r w:rsidR="005338AB" w:rsidRPr="005338AB">
        <w:rPr>
          <w:sz w:val="22"/>
          <w:szCs w:val="22"/>
        </w:rPr>
        <w:t>by clock drift</w:t>
      </w:r>
      <w:r w:rsidR="00D824C7">
        <w:rPr>
          <w:sz w:val="22"/>
          <w:szCs w:val="22"/>
        </w:rPr>
        <w:t xml:space="preserve">, </w:t>
      </w:r>
      <w:r w:rsidR="00CC121C">
        <w:rPr>
          <w:sz w:val="22"/>
          <w:szCs w:val="22"/>
        </w:rPr>
        <w:t>synchronization reference (</w:t>
      </w:r>
      <w:proofErr w:type="spellStart"/>
      <w:r w:rsidR="00CC121C">
        <w:rPr>
          <w:sz w:val="22"/>
          <w:szCs w:val="22"/>
        </w:rPr>
        <w:t>SyncRef</w:t>
      </w:r>
      <w:proofErr w:type="spellEnd"/>
      <w:r w:rsidR="00CC121C">
        <w:rPr>
          <w:sz w:val="22"/>
          <w:szCs w:val="22"/>
        </w:rPr>
        <w:t xml:space="preserve">) </w:t>
      </w:r>
      <w:r w:rsidR="00AC0DD1">
        <w:rPr>
          <w:sz w:val="22"/>
          <w:szCs w:val="22"/>
        </w:rPr>
        <w:t>change</w:t>
      </w:r>
      <w:r w:rsidR="00C76645">
        <w:rPr>
          <w:sz w:val="22"/>
          <w:szCs w:val="22"/>
        </w:rPr>
        <w:t>.</w:t>
      </w:r>
      <w:r w:rsidR="009E3B81">
        <w:rPr>
          <w:sz w:val="22"/>
          <w:szCs w:val="22"/>
        </w:rPr>
        <w:t xml:space="preserve"> The </w:t>
      </w:r>
      <w:r w:rsidR="007C4001">
        <w:rPr>
          <w:sz w:val="22"/>
          <w:szCs w:val="22"/>
        </w:rPr>
        <w:t xml:space="preserve">severity of the </w:t>
      </w:r>
      <w:r w:rsidR="00E64AFF">
        <w:rPr>
          <w:sz w:val="22"/>
          <w:szCs w:val="22"/>
        </w:rPr>
        <w:t xml:space="preserve">error </w:t>
      </w:r>
      <w:r w:rsidR="00752BE4">
        <w:rPr>
          <w:sz w:val="22"/>
          <w:szCs w:val="22"/>
        </w:rPr>
        <w:t>introduced due</w:t>
      </w:r>
      <w:r w:rsidR="00E64AFF">
        <w:rPr>
          <w:sz w:val="22"/>
          <w:szCs w:val="22"/>
        </w:rPr>
        <w:t xml:space="preserve"> to clock drift</w:t>
      </w:r>
      <w:r w:rsidR="00CC121C">
        <w:rPr>
          <w:sz w:val="22"/>
          <w:szCs w:val="22"/>
        </w:rPr>
        <w:t xml:space="preserve"> </w:t>
      </w:r>
      <w:r w:rsidR="005338AB" w:rsidRPr="005338AB">
        <w:rPr>
          <w:sz w:val="22"/>
          <w:szCs w:val="22"/>
        </w:rPr>
        <w:t>depend</w:t>
      </w:r>
      <w:r w:rsidR="00752BE4">
        <w:rPr>
          <w:sz w:val="22"/>
          <w:szCs w:val="22"/>
        </w:rPr>
        <w:t>s</w:t>
      </w:r>
      <w:r w:rsidR="005338AB" w:rsidRPr="005338AB">
        <w:rPr>
          <w:sz w:val="22"/>
          <w:szCs w:val="22"/>
        </w:rPr>
        <w:t xml:space="preserve"> on the clock stability and the response time.</w:t>
      </w:r>
      <w:r w:rsidR="00D04177">
        <w:rPr>
          <w:sz w:val="22"/>
          <w:szCs w:val="22"/>
        </w:rPr>
        <w:t xml:space="preserve"> It is noted that</w:t>
      </w:r>
      <w:r w:rsidR="001B3C7B">
        <w:rPr>
          <w:sz w:val="22"/>
          <w:szCs w:val="22"/>
        </w:rPr>
        <w:t>,</w:t>
      </w:r>
      <w:r w:rsidR="00D04177">
        <w:rPr>
          <w:sz w:val="22"/>
          <w:szCs w:val="22"/>
        </w:rPr>
        <w:t xml:space="preserve"> </w:t>
      </w:r>
      <w:r w:rsidR="003749F1">
        <w:rPr>
          <w:sz w:val="22"/>
          <w:szCs w:val="22"/>
        </w:rPr>
        <w:t>f</w:t>
      </w:r>
      <w:r w:rsidR="009867CF">
        <w:rPr>
          <w:sz w:val="22"/>
          <w:szCs w:val="22"/>
        </w:rPr>
        <w:t>or a given UE that UE should have a maximum clock drift of 0.1 ppm according to RAN4 specifications</w:t>
      </w:r>
      <w:r w:rsidR="003749F1">
        <w:rPr>
          <w:sz w:val="22"/>
          <w:szCs w:val="22"/>
        </w:rPr>
        <w:t xml:space="preserve"> in case </w:t>
      </w:r>
      <w:r w:rsidR="005F5FED">
        <w:rPr>
          <w:sz w:val="22"/>
          <w:szCs w:val="22"/>
        </w:rPr>
        <w:t xml:space="preserve">the two UEs have the same </w:t>
      </w:r>
      <w:r w:rsidR="00F94A8A">
        <w:rPr>
          <w:sz w:val="22"/>
          <w:szCs w:val="22"/>
        </w:rPr>
        <w:t>synchronization source</w:t>
      </w:r>
      <w:r w:rsidR="009867CF">
        <w:rPr>
          <w:sz w:val="22"/>
          <w:szCs w:val="22"/>
        </w:rPr>
        <w:t xml:space="preserve">. As such it is easy to calculate the maximum error coming from clock drift in single-sided RTT. </w:t>
      </w:r>
    </w:p>
    <w:p w14:paraId="3E0BFAAC" w14:textId="1B27A343" w:rsidR="009867CF" w:rsidRPr="002921E9" w:rsidRDefault="00000000" w:rsidP="00715B20">
      <w:pPr>
        <w:jc w:val="center"/>
        <w:rPr>
          <w:sz w:val="22"/>
          <w:szCs w:val="22"/>
          <w:lang w:val="de-DE"/>
        </w:rPr>
      </w:pPr>
      <m:oMathPara>
        <m:oMath>
          <m:sSub>
            <m:sSubPr>
              <m:ctrlPr>
                <w:rPr>
                  <w:rFonts w:ascii="Cambria Math" w:hAnsi="Cambria Math"/>
                  <w:i/>
                  <w:sz w:val="22"/>
                  <w:szCs w:val="22"/>
                  <w:lang w:val="de-DE"/>
                </w:rPr>
              </m:ctrlPr>
            </m:sSubPr>
            <m:e>
              <m:r>
                <w:rPr>
                  <w:rFonts w:ascii="Cambria Math" w:hAnsi="Cambria Math"/>
                  <w:sz w:val="22"/>
                  <w:szCs w:val="22"/>
                  <w:lang w:val="de-DE"/>
                </w:rPr>
                <m:t>e</m:t>
              </m:r>
            </m:e>
            <m:sub>
              <m:r>
                <w:rPr>
                  <w:rFonts w:ascii="Cambria Math" w:hAnsi="Cambria Math"/>
                  <w:sz w:val="22"/>
                  <w:szCs w:val="22"/>
                  <w:lang w:val="de-DE"/>
                </w:rPr>
                <m:t>max</m:t>
              </m:r>
            </m:sub>
          </m:sSub>
          <m:r>
            <w:rPr>
              <w:rFonts w:ascii="Cambria Math" w:hAnsi="Cambria Math"/>
              <w:sz w:val="22"/>
              <w:szCs w:val="22"/>
              <w:lang w:val="de-DE"/>
            </w:rPr>
            <m:t>=</m:t>
          </m:r>
          <m:d>
            <m:dPr>
              <m:ctrlPr>
                <w:rPr>
                  <w:rFonts w:ascii="Cambria Math" w:hAnsi="Cambria Math"/>
                  <w:i/>
                  <w:sz w:val="22"/>
                  <w:szCs w:val="22"/>
                  <w:lang w:val="de-DE"/>
                </w:rPr>
              </m:ctrlPr>
            </m:dPr>
            <m:e>
              <m:r>
                <w:rPr>
                  <w:rFonts w:ascii="Cambria Math" w:hAnsi="Cambria Math"/>
                  <w:sz w:val="22"/>
                  <w:szCs w:val="22"/>
                  <w:lang w:val="de-DE"/>
                </w:rPr>
                <m:t>0.1×</m:t>
              </m:r>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e>
          </m:d>
          <m:r>
            <w:rPr>
              <w:rFonts w:ascii="Cambria Math" w:hAnsi="Cambria Math"/>
              <w:sz w:val="22"/>
              <w:szCs w:val="22"/>
              <w:lang w:val="de-DE"/>
            </w:rPr>
            <m:t>+0.1×</m:t>
          </m:r>
          <m:d>
            <m:dPr>
              <m:ctrlPr>
                <w:rPr>
                  <w:rFonts w:ascii="Cambria Math" w:hAnsi="Cambria Math"/>
                  <w:i/>
                  <w:sz w:val="22"/>
                  <w:szCs w:val="22"/>
                  <w:lang w:val="de-DE"/>
                </w:rPr>
              </m:ctrlPr>
            </m:dPr>
            <m:e>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r>
                <w:rPr>
                  <w:rFonts w:ascii="Cambria Math" w:hAnsi="Cambria Math"/>
                  <w:sz w:val="22"/>
                  <w:szCs w:val="22"/>
                  <w:lang w:val="de-DE"/>
                </w:rPr>
                <m:t>+RTT</m:t>
              </m:r>
            </m:e>
          </m:d>
        </m:oMath>
      </m:oMathPara>
    </w:p>
    <w:p w14:paraId="6461D725" w14:textId="33DDD343" w:rsidR="009867CF" w:rsidRDefault="009867CF" w:rsidP="00715B20">
      <w:pPr>
        <w:jc w:val="both"/>
        <w:rPr>
          <w:sz w:val="22"/>
          <w:szCs w:val="22"/>
        </w:rPr>
      </w:pPr>
      <w:r>
        <w:rPr>
          <w:sz w:val="22"/>
          <w:szCs w:val="22"/>
        </w:rPr>
        <w:t xml:space="preserve">where </w:t>
      </w:r>
      <m:oMath>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oMath>
      <w:r>
        <w:rPr>
          <w:sz w:val="22"/>
          <w:szCs w:val="22"/>
        </w:rPr>
        <w:t xml:space="preserve"> is the </w:t>
      </w:r>
      <w:r w:rsidR="009C5DA1">
        <w:rPr>
          <w:sz w:val="22"/>
          <w:szCs w:val="22"/>
        </w:rPr>
        <w:t xml:space="preserve">response time </w:t>
      </w:r>
      <w:proofErr w:type="gramStart"/>
      <w:r w:rsidR="009C5DA1">
        <w:rPr>
          <w:sz w:val="22"/>
          <w:szCs w:val="22"/>
        </w:rPr>
        <w:t>i.e.</w:t>
      </w:r>
      <w:proofErr w:type="gramEnd"/>
      <w:r w:rsidR="009C5DA1">
        <w:rPr>
          <w:sz w:val="22"/>
          <w:szCs w:val="22"/>
        </w:rPr>
        <w:t xml:space="preserve"> </w:t>
      </w:r>
      <w:r>
        <w:rPr>
          <w:sz w:val="22"/>
          <w:szCs w:val="22"/>
        </w:rPr>
        <w:t>time gap between the SL PRS reception from the initiating UE and the SL PRS transmission from the other UE</w:t>
      </w:r>
      <w:r w:rsidR="00175588">
        <w:rPr>
          <w:sz w:val="22"/>
          <w:szCs w:val="22"/>
        </w:rPr>
        <w:t>,</w:t>
      </w:r>
      <w:r>
        <w:rPr>
          <w:sz w:val="22"/>
          <w:szCs w:val="22"/>
        </w:rPr>
        <w:t xml:space="preserve"> and RTT is the true RTT between the UEs. The 2</w:t>
      </w:r>
      <w:r w:rsidRPr="002921E9">
        <w:rPr>
          <w:sz w:val="22"/>
          <w:szCs w:val="22"/>
          <w:vertAlign w:val="superscript"/>
        </w:rPr>
        <w:t>nd</w:t>
      </w:r>
      <w:r>
        <w:rPr>
          <w:sz w:val="22"/>
          <w:szCs w:val="22"/>
        </w:rPr>
        <w:t xml:space="preserve"> term is dominated by </w:t>
      </w:r>
      <m:oMath>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oMath>
      <w:r w:rsidR="00615C81" w:rsidRPr="00715B20">
        <w:rPr>
          <w:sz w:val="22"/>
          <w:szCs w:val="22"/>
          <w:lang w:val="en-US"/>
        </w:rPr>
        <w:t xml:space="preserve"> </w:t>
      </w:r>
      <w:r>
        <w:rPr>
          <w:sz w:val="22"/>
          <w:szCs w:val="22"/>
        </w:rPr>
        <w:t xml:space="preserve">for reasonable distances between the UEs. Therefore </w:t>
      </w:r>
      <m:oMath>
        <m:sSub>
          <m:sSubPr>
            <m:ctrlPr>
              <w:rPr>
                <w:rFonts w:ascii="Cambria Math" w:hAnsi="Cambria Math"/>
                <w:i/>
                <w:sz w:val="22"/>
                <w:szCs w:val="22"/>
                <w:lang w:val="de-DE"/>
              </w:rPr>
            </m:ctrlPr>
          </m:sSubPr>
          <m:e>
            <m:r>
              <w:rPr>
                <w:rFonts w:ascii="Cambria Math" w:hAnsi="Cambria Math"/>
                <w:sz w:val="22"/>
                <w:szCs w:val="22"/>
                <w:lang w:val="de-DE"/>
              </w:rPr>
              <m:t>e</m:t>
            </m:r>
          </m:e>
          <m:sub>
            <m:r>
              <w:rPr>
                <w:rFonts w:ascii="Cambria Math" w:hAnsi="Cambria Math"/>
                <w:sz w:val="22"/>
                <w:szCs w:val="22"/>
                <w:lang w:val="de-DE"/>
              </w:rPr>
              <m:t>max</m:t>
            </m:r>
          </m:sub>
        </m:sSub>
        <m:r>
          <w:rPr>
            <w:rFonts w:ascii="Cambria Math" w:hAnsi="Cambria Math" w:hint="eastAsia"/>
            <w:sz w:val="22"/>
            <w:szCs w:val="22"/>
            <w:lang w:val="en-US"/>
          </w:rPr>
          <m:t>≈</m:t>
        </m:r>
        <m:r>
          <w:rPr>
            <w:rFonts w:ascii="Cambria Math" w:hAnsi="Cambria Math" w:hint="eastAsia"/>
            <w:sz w:val="22"/>
            <w:szCs w:val="22"/>
            <w:lang w:val="en-US"/>
          </w:rPr>
          <m:t>2</m:t>
        </m:r>
        <m:r>
          <w:rPr>
            <w:rFonts w:ascii="Cambria Math" w:hAnsi="Cambria Math" w:hint="eastAsia"/>
            <w:sz w:val="22"/>
            <w:szCs w:val="22"/>
            <w:lang w:val="en-US"/>
          </w:rPr>
          <m:t>×</m:t>
        </m:r>
        <m:d>
          <m:dPr>
            <m:ctrlPr>
              <w:rPr>
                <w:rFonts w:ascii="Cambria Math" w:hAnsi="Cambria Math"/>
                <w:i/>
                <w:sz w:val="22"/>
                <w:szCs w:val="22"/>
                <w:lang w:val="de-DE"/>
              </w:rPr>
            </m:ctrlPr>
          </m:dPr>
          <m:e>
            <m:r>
              <w:rPr>
                <w:rFonts w:ascii="Cambria Math" w:hAnsi="Cambria Math"/>
                <w:sz w:val="22"/>
                <w:szCs w:val="22"/>
                <w:lang w:val="en-US"/>
              </w:rPr>
              <m:t>0.1×</m:t>
            </m:r>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e>
        </m:d>
      </m:oMath>
      <w:r>
        <w:rPr>
          <w:sz w:val="22"/>
          <w:szCs w:val="22"/>
        </w:rPr>
        <w:t>.</w:t>
      </w:r>
      <w:r w:rsidR="002F572E">
        <w:rPr>
          <w:sz w:val="22"/>
          <w:szCs w:val="22"/>
        </w:rPr>
        <w:t xml:space="preserve"> </w:t>
      </w:r>
      <w:r>
        <w:rPr>
          <w:sz w:val="22"/>
          <w:szCs w:val="22"/>
        </w:rPr>
        <w:t xml:space="preserve">Therefore, for reasonable values of </w:t>
      </w:r>
      <m:oMath>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oMath>
      <w:r>
        <w:rPr>
          <w:sz w:val="22"/>
          <w:szCs w:val="22"/>
        </w:rPr>
        <w:t xml:space="preserve"> (e.g., a few ms)</w:t>
      </w:r>
      <w:r w:rsidR="00D235DF">
        <w:rPr>
          <w:sz w:val="22"/>
          <w:szCs w:val="22"/>
        </w:rPr>
        <w:t>,</w:t>
      </w:r>
      <w:r>
        <w:rPr>
          <w:sz w:val="22"/>
          <w:szCs w:val="22"/>
        </w:rPr>
        <w:t xml:space="preserve"> the value of </w:t>
      </w:r>
      <m:oMath>
        <m:sSub>
          <m:sSubPr>
            <m:ctrlPr>
              <w:rPr>
                <w:rFonts w:ascii="Cambria Math" w:hAnsi="Cambria Math"/>
                <w:i/>
                <w:sz w:val="22"/>
                <w:szCs w:val="22"/>
                <w:lang w:val="de-DE"/>
              </w:rPr>
            </m:ctrlPr>
          </m:sSubPr>
          <m:e>
            <m:r>
              <w:rPr>
                <w:rFonts w:ascii="Cambria Math" w:hAnsi="Cambria Math"/>
                <w:sz w:val="22"/>
                <w:szCs w:val="22"/>
                <w:lang w:val="de-DE"/>
              </w:rPr>
              <m:t>e</m:t>
            </m:r>
          </m:e>
          <m:sub>
            <m:r>
              <w:rPr>
                <w:rFonts w:ascii="Cambria Math" w:hAnsi="Cambria Math"/>
                <w:sz w:val="22"/>
                <w:szCs w:val="22"/>
                <w:lang w:val="de-DE"/>
              </w:rPr>
              <m:t>max</m:t>
            </m:r>
          </m:sub>
        </m:sSub>
      </m:oMath>
      <w:r>
        <w:rPr>
          <w:sz w:val="22"/>
          <w:szCs w:val="22"/>
        </w:rPr>
        <w:t xml:space="preserve"> is on the order of 0.1 ns </w:t>
      </w:r>
      <w:r w:rsidR="009978FA">
        <w:rPr>
          <w:sz w:val="22"/>
          <w:szCs w:val="22"/>
        </w:rPr>
        <w:t xml:space="preserve">(or 3 cm) </w:t>
      </w:r>
      <w:r>
        <w:rPr>
          <w:sz w:val="22"/>
          <w:szCs w:val="22"/>
        </w:rPr>
        <w:t>of error</w:t>
      </w:r>
      <w:r w:rsidR="009978FA">
        <w:rPr>
          <w:sz w:val="22"/>
          <w:szCs w:val="22"/>
        </w:rPr>
        <w:t xml:space="preserve">. </w:t>
      </w:r>
      <w:r w:rsidR="000A616D">
        <w:rPr>
          <w:sz w:val="22"/>
          <w:szCs w:val="22"/>
        </w:rPr>
        <w:t xml:space="preserve">However, </w:t>
      </w:r>
      <w:r w:rsidR="005A37E2">
        <w:rPr>
          <w:sz w:val="22"/>
          <w:szCs w:val="22"/>
          <w:lang w:val="en-US"/>
        </w:rPr>
        <w:t xml:space="preserve">only when </w:t>
      </w:r>
      <w:r w:rsidR="009A1393">
        <w:rPr>
          <w:sz w:val="22"/>
          <w:szCs w:val="22"/>
          <w:lang w:val="en-US"/>
        </w:rPr>
        <w:t>clock d</w:t>
      </w:r>
      <w:r w:rsidR="00E12250">
        <w:rPr>
          <w:sz w:val="22"/>
          <w:szCs w:val="22"/>
          <w:lang w:val="en-US"/>
        </w:rPr>
        <w:t xml:space="preserve">rift </w:t>
      </w:r>
      <w:r w:rsidR="003A4F31">
        <w:rPr>
          <w:sz w:val="22"/>
          <w:szCs w:val="22"/>
          <w:lang w:val="en-US"/>
        </w:rPr>
        <w:t>is larger (in case of different synchronization sources)</w:t>
      </w:r>
      <w:r w:rsidR="007D70AB">
        <w:rPr>
          <w:sz w:val="22"/>
          <w:szCs w:val="22"/>
        </w:rPr>
        <w:t xml:space="preserve">, response time </w:t>
      </w:r>
      <m:oMath>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oMath>
      <w:r w:rsidR="007D70AB" w:rsidRPr="00715B20">
        <w:rPr>
          <w:sz w:val="22"/>
          <w:szCs w:val="22"/>
          <w:lang w:val="en-US"/>
        </w:rPr>
        <w:t xml:space="preserve"> is large</w:t>
      </w:r>
      <w:r w:rsidR="007D70AB">
        <w:rPr>
          <w:sz w:val="22"/>
          <w:szCs w:val="22"/>
          <w:lang w:val="en-US"/>
        </w:rPr>
        <w:t xml:space="preserve"> </w:t>
      </w:r>
      <w:r w:rsidR="00D224C0">
        <w:rPr>
          <w:sz w:val="22"/>
          <w:szCs w:val="22"/>
          <w:lang w:val="en-US"/>
        </w:rPr>
        <w:t>and/or there has been change in synchronization reference (</w:t>
      </w:r>
      <w:proofErr w:type="spellStart"/>
      <w:r w:rsidR="00D224C0">
        <w:rPr>
          <w:sz w:val="22"/>
          <w:szCs w:val="22"/>
          <w:lang w:val="en-US"/>
        </w:rPr>
        <w:t>SyncRef</w:t>
      </w:r>
      <w:proofErr w:type="spellEnd"/>
      <w:r w:rsidR="00D224C0">
        <w:rPr>
          <w:sz w:val="22"/>
          <w:szCs w:val="22"/>
          <w:lang w:val="en-US"/>
        </w:rPr>
        <w:t>)</w:t>
      </w:r>
      <w:r w:rsidR="00D54B45">
        <w:rPr>
          <w:sz w:val="22"/>
          <w:szCs w:val="22"/>
          <w:lang w:val="en-US"/>
        </w:rPr>
        <w:t xml:space="preserve"> within the response time</w:t>
      </w:r>
      <w:r w:rsidR="00AC6153" w:rsidRPr="00715B20">
        <w:rPr>
          <w:sz w:val="22"/>
          <w:szCs w:val="22"/>
          <w:lang w:val="en-US"/>
        </w:rPr>
        <w:t>,</w:t>
      </w:r>
      <w:r w:rsidR="00904060" w:rsidRPr="00715B20">
        <w:rPr>
          <w:sz w:val="22"/>
          <w:szCs w:val="22"/>
          <w:lang w:val="en-US"/>
        </w:rPr>
        <w:t xml:space="preserve"> then the UE location estimation </w:t>
      </w:r>
      <w:r w:rsidR="007D70AB">
        <w:rPr>
          <w:sz w:val="22"/>
          <w:szCs w:val="22"/>
          <w:lang w:val="en-US"/>
        </w:rPr>
        <w:t>may have higher error</w:t>
      </w:r>
      <w:r w:rsidR="00904060" w:rsidRPr="00715B20">
        <w:rPr>
          <w:sz w:val="22"/>
          <w:szCs w:val="22"/>
          <w:lang w:val="en-US"/>
        </w:rPr>
        <w:t xml:space="preserve">. </w:t>
      </w:r>
    </w:p>
    <w:p w14:paraId="5916518E" w14:textId="77E32DB2" w:rsidR="009978FA" w:rsidRDefault="009978FA" w:rsidP="005D73BE">
      <w:pPr>
        <w:jc w:val="both"/>
        <w:rPr>
          <w:b/>
          <w:bCs/>
          <w:sz w:val="22"/>
          <w:szCs w:val="22"/>
        </w:rPr>
      </w:pPr>
      <w:bookmarkStart w:id="84" w:name="Obs35107"/>
      <w:bookmarkStart w:id="85" w:name="Obs14175"/>
      <w:bookmarkStart w:id="86" w:name="Obs61358"/>
      <w:bookmarkStart w:id="87" w:name="Obs34439"/>
      <w:bookmarkStart w:id="88" w:name="Obs71196"/>
      <w:bookmarkStart w:id="89" w:name="Obs3129"/>
      <w:bookmarkStart w:id="90" w:name="Obs12559"/>
      <w:bookmarkStart w:id="91" w:name="Obs92141"/>
      <w:bookmarkStart w:id="92" w:name="Obs47385"/>
      <w:bookmarkStart w:id="93" w:name="Obs89922"/>
      <w:bookmarkStart w:id="94" w:name="Obs39123"/>
      <w:bookmarkStart w:id="95" w:name="Obs74026"/>
      <w:bookmarkStart w:id="96" w:name="Obs94461"/>
      <w:bookmarkStart w:id="97" w:name="Obs85422"/>
      <w:bookmarkStart w:id="98" w:name="Obs9209"/>
      <w:bookmarkStart w:id="99" w:name="Obs18626"/>
      <w:bookmarkStart w:id="100" w:name="Obs88121"/>
      <w:r w:rsidRPr="002921E9">
        <w:rPr>
          <w:b/>
          <w:bCs/>
          <w:sz w:val="22"/>
          <w:szCs w:val="22"/>
        </w:rPr>
        <w:t xml:space="preserve">Observation </w:t>
      </w:r>
      <w:r w:rsidR="00927DB2" w:rsidRPr="003D2778">
        <w:rPr>
          <w:b/>
          <w:bCs/>
          <w:iCs/>
        </w:rPr>
        <w:fldChar w:fldCharType="begin"/>
      </w:r>
      <w:r w:rsidR="00927DB2" w:rsidRPr="002921E9">
        <w:rPr>
          <w:b/>
          <w:bCs/>
          <w:iCs/>
          <w:lang w:val="en-US"/>
        </w:rPr>
        <w:instrText xml:space="preserve"> SEQ Obs \* Arabic </w:instrText>
      </w:r>
      <w:r w:rsidR="00927DB2" w:rsidRPr="003D2778">
        <w:rPr>
          <w:b/>
          <w:bCs/>
          <w:iCs/>
        </w:rPr>
        <w:fldChar w:fldCharType="separate"/>
      </w:r>
      <w:r w:rsidR="00EE0C9F">
        <w:rPr>
          <w:b/>
          <w:bCs/>
          <w:iCs/>
          <w:noProof/>
          <w:lang w:val="en-US"/>
        </w:rPr>
        <w:t>3</w:t>
      </w:r>
      <w:r w:rsidR="00927DB2" w:rsidRPr="003D2778">
        <w:rPr>
          <w:b/>
          <w:bCs/>
          <w:iCs/>
        </w:rPr>
        <w:fldChar w:fldCharType="end"/>
      </w:r>
      <w:r w:rsidRPr="002921E9">
        <w:rPr>
          <w:b/>
          <w:bCs/>
          <w:sz w:val="22"/>
          <w:szCs w:val="22"/>
        </w:rPr>
        <w:t xml:space="preserve">: The </w:t>
      </w:r>
      <w:r w:rsidR="003D2D89">
        <w:rPr>
          <w:b/>
          <w:bCs/>
          <w:sz w:val="22"/>
          <w:szCs w:val="22"/>
        </w:rPr>
        <w:t>e</w:t>
      </w:r>
      <w:r w:rsidRPr="002921E9">
        <w:rPr>
          <w:b/>
          <w:bCs/>
          <w:sz w:val="22"/>
          <w:szCs w:val="22"/>
        </w:rPr>
        <w:t>rror for single sided SL RTT due to clock drift is on the order of 0.1 ns</w:t>
      </w:r>
      <w:r w:rsidR="002E364F">
        <w:rPr>
          <w:b/>
          <w:bCs/>
          <w:sz w:val="22"/>
          <w:szCs w:val="22"/>
        </w:rPr>
        <w:t xml:space="preserve"> for </w:t>
      </w:r>
      <w:r w:rsidR="00E37845">
        <w:rPr>
          <w:b/>
          <w:bCs/>
          <w:sz w:val="22"/>
          <w:szCs w:val="22"/>
        </w:rPr>
        <w:t>short response time</w:t>
      </w:r>
      <w:r w:rsidR="009C0EE8">
        <w:rPr>
          <w:b/>
          <w:bCs/>
          <w:sz w:val="22"/>
          <w:szCs w:val="22"/>
        </w:rPr>
        <w:t xml:space="preserve"> (e.g., a few ms)</w:t>
      </w:r>
      <w:r w:rsidR="00B667EA">
        <w:rPr>
          <w:b/>
          <w:bCs/>
          <w:sz w:val="22"/>
          <w:szCs w:val="22"/>
        </w:rPr>
        <w:t xml:space="preserve"> and </w:t>
      </w:r>
      <w:r w:rsidR="00591FC0">
        <w:rPr>
          <w:b/>
          <w:bCs/>
          <w:sz w:val="22"/>
          <w:szCs w:val="22"/>
        </w:rPr>
        <w:t xml:space="preserve">for </w:t>
      </w:r>
      <w:r w:rsidR="00591FC0" w:rsidRPr="00591FC0">
        <w:rPr>
          <w:b/>
          <w:bCs/>
          <w:sz w:val="22"/>
          <w:szCs w:val="22"/>
        </w:rPr>
        <w:t>a maximum clock drift of 0.1 ppm</w:t>
      </w:r>
      <w:r w:rsidRPr="002921E9">
        <w:rPr>
          <w:b/>
          <w:bCs/>
          <w:sz w:val="22"/>
          <w:szCs w:val="22"/>
        </w:rPr>
        <w:t>.</w:t>
      </w:r>
      <w:r w:rsidR="003D2D89">
        <w:rPr>
          <w:b/>
          <w:bCs/>
          <w:sz w:val="22"/>
          <w:szCs w:val="22"/>
        </w:rPr>
        <w:t xml:space="preserve"> The performance may worsen only i</w:t>
      </w:r>
      <w:r w:rsidR="00346C02">
        <w:rPr>
          <w:b/>
          <w:bCs/>
          <w:sz w:val="22"/>
          <w:szCs w:val="22"/>
        </w:rPr>
        <w:t xml:space="preserve">n case of larger clock drift, larger response time and change in </w:t>
      </w:r>
      <w:proofErr w:type="spellStart"/>
      <w:r w:rsidR="000153EC">
        <w:rPr>
          <w:b/>
          <w:bCs/>
          <w:sz w:val="22"/>
          <w:szCs w:val="22"/>
        </w:rPr>
        <w:t>SyncRef</w:t>
      </w:r>
      <w:proofErr w:type="spellEnd"/>
      <w:r w:rsidR="000153EC">
        <w:rPr>
          <w:b/>
          <w:bCs/>
          <w:sz w:val="22"/>
          <w:szCs w:val="22"/>
        </w:rPr>
        <w:t xml:space="preserve"> within the response time.</w:t>
      </w:r>
      <w:r w:rsidRPr="002921E9">
        <w:rPr>
          <w:b/>
          <w:bCs/>
          <w:sz w:val="22"/>
          <w:szCs w:val="22"/>
        </w:rPr>
        <w:t xml:space="preserve"> </w:t>
      </w:r>
    </w:p>
    <w:bookmarkEnd w:id="84"/>
    <w:bookmarkEnd w:id="85"/>
    <w:bookmarkEnd w:id="86"/>
    <w:bookmarkEnd w:id="87"/>
    <w:bookmarkEnd w:id="88"/>
    <w:bookmarkEnd w:id="89"/>
    <w:bookmarkEnd w:id="90"/>
    <w:bookmarkEnd w:id="100"/>
    <w:p w14:paraId="582AB5D3" w14:textId="65E81325" w:rsidR="00ED6F18" w:rsidRDefault="00D44F5C">
      <w:pPr>
        <w:jc w:val="both"/>
        <w:rPr>
          <w:sz w:val="22"/>
          <w:szCs w:val="22"/>
        </w:rPr>
      </w:pPr>
      <w:r>
        <w:rPr>
          <w:sz w:val="22"/>
          <w:szCs w:val="22"/>
        </w:rPr>
        <w:t>On the other hand, t</w:t>
      </w:r>
      <w:r w:rsidR="00B47C8C" w:rsidRPr="00B47C8C">
        <w:rPr>
          <w:sz w:val="22"/>
          <w:szCs w:val="22"/>
        </w:rPr>
        <w:t>he double-sided (two-way) RTT method</w:t>
      </w:r>
      <w:r w:rsidR="00D52328">
        <w:rPr>
          <w:sz w:val="22"/>
          <w:szCs w:val="22"/>
        </w:rPr>
        <w:t xml:space="preserve"> is argued to</w:t>
      </w:r>
      <w:r w:rsidR="00B47C8C" w:rsidRPr="00B47C8C">
        <w:rPr>
          <w:sz w:val="22"/>
          <w:szCs w:val="22"/>
        </w:rPr>
        <w:t xml:space="preserve"> </w:t>
      </w:r>
      <w:r w:rsidR="00F773A9">
        <w:rPr>
          <w:sz w:val="22"/>
          <w:szCs w:val="22"/>
        </w:rPr>
        <w:t xml:space="preserve">offer </w:t>
      </w:r>
      <w:r w:rsidR="001D7C3D" w:rsidRPr="001D7C3D">
        <w:rPr>
          <w:sz w:val="22"/>
          <w:szCs w:val="22"/>
        </w:rPr>
        <w:t>robust timing measurements in the presence of uncompensated clock offsets</w:t>
      </w:r>
      <w:r w:rsidR="00A72C37">
        <w:rPr>
          <w:sz w:val="22"/>
          <w:szCs w:val="22"/>
        </w:rPr>
        <w:t xml:space="preserve">. This is achieved </w:t>
      </w:r>
      <w:r w:rsidR="00B47C8C" w:rsidRPr="00B47C8C">
        <w:rPr>
          <w:sz w:val="22"/>
          <w:szCs w:val="22"/>
        </w:rPr>
        <w:t>by introducing 2nd stage SL-RTT round (additional SL PRS exchange)</w:t>
      </w:r>
      <w:r w:rsidR="00A1322D">
        <w:rPr>
          <w:sz w:val="22"/>
          <w:szCs w:val="22"/>
        </w:rPr>
        <w:t xml:space="preserve"> </w:t>
      </w:r>
      <w:proofErr w:type="gramStart"/>
      <w:r w:rsidR="00B05DF3">
        <w:rPr>
          <w:sz w:val="22"/>
          <w:szCs w:val="22"/>
        </w:rPr>
        <w:t>i.e.</w:t>
      </w:r>
      <w:proofErr w:type="gramEnd"/>
      <w:r w:rsidR="00B05DF3">
        <w:rPr>
          <w:sz w:val="22"/>
          <w:szCs w:val="22"/>
        </w:rPr>
        <w:t xml:space="preserve"> </w:t>
      </w:r>
      <w:r w:rsidR="00B47C8C" w:rsidRPr="00B47C8C">
        <w:rPr>
          <w:sz w:val="22"/>
          <w:szCs w:val="22"/>
        </w:rPr>
        <w:t>taking into account Rx-Tx time difference measurements from both anchor UE and target UE perspective.</w:t>
      </w:r>
      <w:r w:rsidR="00B05DF3">
        <w:rPr>
          <w:sz w:val="22"/>
          <w:szCs w:val="22"/>
        </w:rPr>
        <w:t xml:space="preserve"> </w:t>
      </w:r>
      <w:r w:rsidR="00B47C8C" w:rsidRPr="00B47C8C">
        <w:rPr>
          <w:sz w:val="22"/>
          <w:szCs w:val="22"/>
        </w:rPr>
        <w:t xml:space="preserve">However, </w:t>
      </w:r>
      <w:r w:rsidR="0067265E">
        <w:rPr>
          <w:sz w:val="22"/>
          <w:szCs w:val="22"/>
        </w:rPr>
        <w:t>this</w:t>
      </w:r>
      <w:r w:rsidR="00B47C8C" w:rsidRPr="00B47C8C">
        <w:rPr>
          <w:sz w:val="22"/>
          <w:szCs w:val="22"/>
        </w:rPr>
        <w:t xml:space="preserve"> </w:t>
      </w:r>
      <w:bookmarkStart w:id="101" w:name="_Hlk127192106"/>
      <w:r w:rsidR="00B47C8C" w:rsidRPr="00B47C8C">
        <w:rPr>
          <w:sz w:val="22"/>
          <w:szCs w:val="22"/>
        </w:rPr>
        <w:t>introduces additional signalling overhead and latency in positioning</w:t>
      </w:r>
      <w:bookmarkEnd w:id="101"/>
      <w:r w:rsidR="009406CE">
        <w:rPr>
          <w:sz w:val="22"/>
          <w:szCs w:val="22"/>
        </w:rPr>
        <w:t xml:space="preserve">, so </w:t>
      </w:r>
      <w:r w:rsidR="00307EB1">
        <w:rPr>
          <w:sz w:val="22"/>
          <w:szCs w:val="22"/>
        </w:rPr>
        <w:t xml:space="preserve">it should be </w:t>
      </w:r>
      <w:r w:rsidR="003743E3">
        <w:rPr>
          <w:sz w:val="22"/>
          <w:szCs w:val="22"/>
        </w:rPr>
        <w:t xml:space="preserve">restrictively </w:t>
      </w:r>
      <w:r w:rsidR="00307EB1">
        <w:rPr>
          <w:sz w:val="22"/>
          <w:szCs w:val="22"/>
        </w:rPr>
        <w:t xml:space="preserve">used under strict </w:t>
      </w:r>
      <w:r w:rsidR="003743E3">
        <w:rPr>
          <w:sz w:val="22"/>
          <w:szCs w:val="22"/>
        </w:rPr>
        <w:t>conditions</w:t>
      </w:r>
      <w:r w:rsidR="00F85932">
        <w:rPr>
          <w:sz w:val="22"/>
          <w:szCs w:val="22"/>
        </w:rPr>
        <w:t xml:space="preserve"> and </w:t>
      </w:r>
      <w:r w:rsidR="00E513A0">
        <w:rPr>
          <w:sz w:val="22"/>
          <w:szCs w:val="22"/>
        </w:rPr>
        <w:t xml:space="preserve">the </w:t>
      </w:r>
      <w:r w:rsidR="00F85932">
        <w:rPr>
          <w:sz w:val="22"/>
          <w:szCs w:val="22"/>
        </w:rPr>
        <w:t xml:space="preserve">single-side RTT should be </w:t>
      </w:r>
      <w:r w:rsidR="004D5473">
        <w:rPr>
          <w:sz w:val="22"/>
          <w:szCs w:val="22"/>
        </w:rPr>
        <w:t xml:space="preserve">a </w:t>
      </w:r>
      <w:r w:rsidR="00F52391">
        <w:rPr>
          <w:sz w:val="22"/>
          <w:szCs w:val="22"/>
        </w:rPr>
        <w:t>default mode</w:t>
      </w:r>
      <w:r w:rsidR="00B47C8C" w:rsidRPr="00B47C8C">
        <w:rPr>
          <w:sz w:val="22"/>
          <w:szCs w:val="22"/>
        </w:rPr>
        <w:t>.</w:t>
      </w:r>
      <w:r w:rsidR="00AB0E32">
        <w:rPr>
          <w:sz w:val="22"/>
          <w:szCs w:val="22"/>
        </w:rPr>
        <w:t xml:space="preserve"> </w:t>
      </w:r>
      <w:r w:rsidR="00AC63C5">
        <w:rPr>
          <w:sz w:val="22"/>
          <w:szCs w:val="22"/>
        </w:rPr>
        <w:t xml:space="preserve">In our understanding the double-sided RTT </w:t>
      </w:r>
      <w:r w:rsidR="009E6307">
        <w:rPr>
          <w:sz w:val="22"/>
          <w:szCs w:val="22"/>
        </w:rPr>
        <w:t>may be desired when</w:t>
      </w:r>
      <w:r w:rsidR="00AC63C5">
        <w:rPr>
          <w:sz w:val="22"/>
          <w:szCs w:val="22"/>
        </w:rPr>
        <w:t xml:space="preserve"> very high accuracy is</w:t>
      </w:r>
      <w:r w:rsidR="009E6307">
        <w:rPr>
          <w:sz w:val="22"/>
          <w:szCs w:val="22"/>
        </w:rPr>
        <w:t xml:space="preserve"> needed</w:t>
      </w:r>
      <w:r w:rsidR="004144F3">
        <w:rPr>
          <w:sz w:val="22"/>
          <w:szCs w:val="22"/>
        </w:rPr>
        <w:t xml:space="preserve"> and</w:t>
      </w:r>
      <w:r w:rsidR="008F1ABA">
        <w:rPr>
          <w:sz w:val="22"/>
          <w:szCs w:val="22"/>
        </w:rPr>
        <w:t xml:space="preserve"> </w:t>
      </w:r>
      <w:r w:rsidR="004F4D8F">
        <w:rPr>
          <w:sz w:val="22"/>
          <w:szCs w:val="22"/>
        </w:rPr>
        <w:t>in case of large response time</w:t>
      </w:r>
      <w:r w:rsidR="00AC63C5">
        <w:rPr>
          <w:sz w:val="22"/>
          <w:szCs w:val="22"/>
        </w:rPr>
        <w:t xml:space="preserve"> (more than 1 second)</w:t>
      </w:r>
      <w:r w:rsidR="004144F3">
        <w:rPr>
          <w:sz w:val="22"/>
          <w:szCs w:val="22"/>
        </w:rPr>
        <w:t xml:space="preserve">, </w:t>
      </w:r>
      <w:r w:rsidR="009760C7">
        <w:rPr>
          <w:sz w:val="22"/>
          <w:szCs w:val="22"/>
        </w:rPr>
        <w:t>significant clock drift</w:t>
      </w:r>
      <w:r w:rsidR="004144F3">
        <w:rPr>
          <w:sz w:val="22"/>
          <w:szCs w:val="22"/>
        </w:rPr>
        <w:t xml:space="preserve"> and change in </w:t>
      </w:r>
      <w:proofErr w:type="spellStart"/>
      <w:r w:rsidR="004144F3" w:rsidRPr="003D0EDB">
        <w:rPr>
          <w:sz w:val="22"/>
          <w:szCs w:val="22"/>
        </w:rPr>
        <w:t>SyncRef</w:t>
      </w:r>
      <w:proofErr w:type="spellEnd"/>
      <w:r w:rsidR="004144F3">
        <w:rPr>
          <w:sz w:val="22"/>
          <w:szCs w:val="22"/>
        </w:rPr>
        <w:t xml:space="preserve"> </w:t>
      </w:r>
      <w:r w:rsidR="001227E6">
        <w:rPr>
          <w:sz w:val="22"/>
          <w:szCs w:val="22"/>
        </w:rPr>
        <w:t>within response time</w:t>
      </w:r>
      <w:r w:rsidR="00AC63C5">
        <w:rPr>
          <w:sz w:val="22"/>
          <w:szCs w:val="22"/>
        </w:rPr>
        <w:t>.</w:t>
      </w:r>
    </w:p>
    <w:p w14:paraId="51CF2E60" w14:textId="77E00523" w:rsidR="00C27DFF" w:rsidRDefault="00C27DFF" w:rsidP="00BD4837">
      <w:pPr>
        <w:jc w:val="both"/>
        <w:rPr>
          <w:b/>
          <w:bCs/>
          <w:sz w:val="22"/>
          <w:szCs w:val="22"/>
        </w:rPr>
      </w:pPr>
      <w:bookmarkStart w:id="102" w:name="Obs35108"/>
      <w:bookmarkStart w:id="103" w:name="Obs14176"/>
      <w:bookmarkStart w:id="104" w:name="Obs61359"/>
      <w:bookmarkStart w:id="105" w:name="Obs34440"/>
      <w:bookmarkStart w:id="106" w:name="Obs71197"/>
      <w:bookmarkStart w:id="107" w:name="Obs3130"/>
      <w:bookmarkStart w:id="108" w:name="Obs12560"/>
      <w:bookmarkStart w:id="109" w:name="Obs88122"/>
      <w:r w:rsidRPr="002921E9">
        <w:rPr>
          <w:b/>
          <w:bCs/>
          <w:sz w:val="22"/>
          <w:szCs w:val="22"/>
        </w:rPr>
        <w:t xml:space="preserve">Observation </w:t>
      </w:r>
      <w:r w:rsidRPr="003D2778">
        <w:rPr>
          <w:b/>
          <w:bCs/>
          <w:iCs/>
        </w:rPr>
        <w:fldChar w:fldCharType="begin"/>
      </w:r>
      <w:r w:rsidRPr="002921E9">
        <w:rPr>
          <w:b/>
          <w:bCs/>
          <w:iCs/>
          <w:lang w:val="en-US"/>
        </w:rPr>
        <w:instrText xml:space="preserve"> SEQ Obs \* Arabic </w:instrText>
      </w:r>
      <w:r w:rsidRPr="003D2778">
        <w:rPr>
          <w:b/>
          <w:bCs/>
          <w:iCs/>
        </w:rPr>
        <w:fldChar w:fldCharType="separate"/>
      </w:r>
      <w:r w:rsidR="00EE0C9F">
        <w:rPr>
          <w:b/>
          <w:bCs/>
          <w:iCs/>
          <w:noProof/>
          <w:lang w:val="en-US"/>
        </w:rPr>
        <w:t>4</w:t>
      </w:r>
      <w:r w:rsidRPr="003D2778">
        <w:rPr>
          <w:b/>
          <w:bCs/>
          <w:iCs/>
        </w:rPr>
        <w:fldChar w:fldCharType="end"/>
      </w:r>
      <w:r w:rsidRPr="002921E9">
        <w:rPr>
          <w:b/>
          <w:bCs/>
          <w:sz w:val="22"/>
          <w:szCs w:val="22"/>
        </w:rPr>
        <w:t xml:space="preserve">: </w:t>
      </w:r>
      <w:r w:rsidR="00317402">
        <w:rPr>
          <w:b/>
          <w:bCs/>
          <w:sz w:val="22"/>
          <w:szCs w:val="22"/>
        </w:rPr>
        <w:t>D</w:t>
      </w:r>
      <w:r w:rsidR="00317402" w:rsidRPr="00317402">
        <w:rPr>
          <w:b/>
          <w:bCs/>
          <w:sz w:val="22"/>
          <w:szCs w:val="22"/>
        </w:rPr>
        <w:t>ouble-sided RTT may be desired when very high accuracy is needed and in case of large response time (</w:t>
      </w:r>
      <w:r w:rsidR="00A424C5">
        <w:rPr>
          <w:b/>
          <w:bCs/>
          <w:sz w:val="22"/>
          <w:szCs w:val="22"/>
        </w:rPr>
        <w:t>&gt;</w:t>
      </w:r>
      <w:r w:rsidR="00317402" w:rsidRPr="00317402">
        <w:rPr>
          <w:b/>
          <w:bCs/>
          <w:sz w:val="22"/>
          <w:szCs w:val="22"/>
        </w:rPr>
        <w:t xml:space="preserve"> 1</w:t>
      </w:r>
      <w:r w:rsidR="00A424C5">
        <w:rPr>
          <w:b/>
          <w:bCs/>
          <w:sz w:val="22"/>
          <w:szCs w:val="22"/>
        </w:rPr>
        <w:t>s</w:t>
      </w:r>
      <w:r w:rsidR="00317402" w:rsidRPr="00317402">
        <w:rPr>
          <w:b/>
          <w:bCs/>
          <w:sz w:val="22"/>
          <w:szCs w:val="22"/>
        </w:rPr>
        <w:t xml:space="preserve">), significant clock drift and change in </w:t>
      </w:r>
      <w:proofErr w:type="spellStart"/>
      <w:r w:rsidR="00317402" w:rsidRPr="00317402">
        <w:rPr>
          <w:b/>
          <w:bCs/>
          <w:sz w:val="22"/>
          <w:szCs w:val="22"/>
        </w:rPr>
        <w:t>SyncRef</w:t>
      </w:r>
      <w:proofErr w:type="spellEnd"/>
      <w:r w:rsidR="00317402" w:rsidRPr="00317402">
        <w:rPr>
          <w:b/>
          <w:bCs/>
          <w:sz w:val="22"/>
          <w:szCs w:val="22"/>
        </w:rPr>
        <w:t xml:space="preserve"> within response time</w:t>
      </w:r>
      <w:r w:rsidRPr="002921E9">
        <w:rPr>
          <w:b/>
          <w:bCs/>
          <w:sz w:val="22"/>
          <w:szCs w:val="22"/>
        </w:rPr>
        <w:t>.</w:t>
      </w:r>
      <w:r w:rsidR="00A424C5">
        <w:rPr>
          <w:b/>
          <w:bCs/>
          <w:sz w:val="22"/>
          <w:szCs w:val="22"/>
        </w:rPr>
        <w:t xml:space="preserve"> However, it </w:t>
      </w:r>
      <w:r w:rsidR="00A424C5" w:rsidRPr="00A424C5">
        <w:rPr>
          <w:b/>
          <w:bCs/>
          <w:sz w:val="22"/>
          <w:szCs w:val="22"/>
        </w:rPr>
        <w:t>introduces additional signalling overhead and latency in positioning</w:t>
      </w:r>
      <w:r w:rsidR="00A424C5">
        <w:rPr>
          <w:b/>
          <w:bCs/>
          <w:sz w:val="22"/>
          <w:szCs w:val="22"/>
        </w:rPr>
        <w:t>.</w:t>
      </w:r>
      <w:r w:rsidRPr="002921E9">
        <w:rPr>
          <w:b/>
          <w:bCs/>
          <w:sz w:val="22"/>
          <w:szCs w:val="22"/>
        </w:rPr>
        <w:t xml:space="preserve"> </w:t>
      </w:r>
    </w:p>
    <w:bookmarkEnd w:id="102"/>
    <w:bookmarkEnd w:id="103"/>
    <w:bookmarkEnd w:id="104"/>
    <w:bookmarkEnd w:id="105"/>
    <w:bookmarkEnd w:id="106"/>
    <w:bookmarkEnd w:id="107"/>
    <w:bookmarkEnd w:id="108"/>
    <w:bookmarkEnd w:id="109"/>
    <w:p w14:paraId="255F96AD" w14:textId="33B65F43" w:rsidR="00CF303D" w:rsidRDefault="004935F5" w:rsidP="003548F8">
      <w:pPr>
        <w:jc w:val="both"/>
        <w:rPr>
          <w:sz w:val="22"/>
          <w:szCs w:val="22"/>
        </w:rPr>
      </w:pPr>
      <w:r w:rsidRPr="003548F8">
        <w:rPr>
          <w:sz w:val="22"/>
          <w:szCs w:val="22"/>
        </w:rPr>
        <w:t xml:space="preserve">Since both methods have their own aforementioned advantages and limitations, </w:t>
      </w:r>
      <w:r w:rsidR="00CA285A">
        <w:rPr>
          <w:sz w:val="22"/>
          <w:szCs w:val="22"/>
        </w:rPr>
        <w:t>one of the</w:t>
      </w:r>
      <w:r w:rsidR="000A10E0">
        <w:rPr>
          <w:sz w:val="22"/>
          <w:szCs w:val="22"/>
        </w:rPr>
        <w:t xml:space="preserve"> method</w:t>
      </w:r>
      <w:r w:rsidR="00CA285A">
        <w:rPr>
          <w:sz w:val="22"/>
          <w:szCs w:val="22"/>
        </w:rPr>
        <w:t>s</w:t>
      </w:r>
      <w:r w:rsidR="000A10E0">
        <w:rPr>
          <w:sz w:val="22"/>
          <w:szCs w:val="22"/>
        </w:rPr>
        <w:t xml:space="preserve"> needs to be </w:t>
      </w:r>
      <w:r w:rsidRPr="003548F8">
        <w:rPr>
          <w:sz w:val="22"/>
          <w:szCs w:val="22"/>
        </w:rPr>
        <w:t>dynamical select</w:t>
      </w:r>
      <w:r w:rsidR="000A10E0">
        <w:rPr>
          <w:sz w:val="22"/>
          <w:szCs w:val="22"/>
        </w:rPr>
        <w:t>ed</w:t>
      </w:r>
      <w:r w:rsidRPr="003548F8">
        <w:rPr>
          <w:sz w:val="22"/>
          <w:szCs w:val="22"/>
        </w:rPr>
        <w:t xml:space="preserve"> to minimize signalling overhead and latency while meeting accuracy requirements of the SL positioning session.</w:t>
      </w:r>
      <w:r w:rsidR="00383CC2">
        <w:rPr>
          <w:sz w:val="22"/>
          <w:szCs w:val="22"/>
        </w:rPr>
        <w:t xml:space="preserve"> To this end,</w:t>
      </w:r>
      <w:r w:rsidR="00980C41">
        <w:rPr>
          <w:sz w:val="22"/>
          <w:szCs w:val="22"/>
        </w:rPr>
        <w:t xml:space="preserve"> the anchor UE </w:t>
      </w:r>
      <w:r w:rsidR="00087584">
        <w:rPr>
          <w:sz w:val="22"/>
          <w:szCs w:val="22"/>
        </w:rPr>
        <w:t>can</w:t>
      </w:r>
      <w:r w:rsidR="00B25C0F">
        <w:rPr>
          <w:sz w:val="22"/>
          <w:szCs w:val="22"/>
        </w:rPr>
        <w:t xml:space="preserve"> assist in</w:t>
      </w:r>
      <w:r w:rsidR="00AA7026">
        <w:rPr>
          <w:sz w:val="22"/>
          <w:szCs w:val="22"/>
        </w:rPr>
        <w:t xml:space="preserve"> SL RTT method </w:t>
      </w:r>
      <w:r w:rsidR="008D1633">
        <w:rPr>
          <w:sz w:val="22"/>
          <w:szCs w:val="22"/>
        </w:rPr>
        <w:t xml:space="preserve">since it may be aware of </w:t>
      </w:r>
      <w:r w:rsidR="00370C0D">
        <w:rPr>
          <w:sz w:val="22"/>
          <w:szCs w:val="22"/>
        </w:rPr>
        <w:t>its own clock drift characteristics</w:t>
      </w:r>
      <w:r w:rsidR="008D1633">
        <w:rPr>
          <w:sz w:val="22"/>
          <w:szCs w:val="22"/>
        </w:rPr>
        <w:t xml:space="preserve"> considering the response time</w:t>
      </w:r>
      <w:r w:rsidR="00604DEF">
        <w:rPr>
          <w:sz w:val="22"/>
          <w:szCs w:val="22"/>
        </w:rPr>
        <w:t xml:space="preserve"> and</w:t>
      </w:r>
      <w:r w:rsidR="00370C0D">
        <w:rPr>
          <w:sz w:val="22"/>
          <w:szCs w:val="22"/>
        </w:rPr>
        <w:t xml:space="preserve"> </w:t>
      </w:r>
      <w:proofErr w:type="spellStart"/>
      <w:r w:rsidR="00370C0D">
        <w:rPr>
          <w:sz w:val="22"/>
          <w:szCs w:val="22"/>
        </w:rPr>
        <w:t>SyncRef</w:t>
      </w:r>
      <w:proofErr w:type="spellEnd"/>
      <w:r w:rsidR="00370C0D">
        <w:rPr>
          <w:sz w:val="22"/>
          <w:szCs w:val="22"/>
        </w:rPr>
        <w:t xml:space="preserve"> change</w:t>
      </w:r>
      <w:r w:rsidR="00604DEF">
        <w:rPr>
          <w:sz w:val="22"/>
          <w:szCs w:val="22"/>
        </w:rPr>
        <w:t xml:space="preserve"> </w:t>
      </w:r>
      <w:r w:rsidR="00143086">
        <w:rPr>
          <w:sz w:val="22"/>
          <w:szCs w:val="22"/>
        </w:rPr>
        <w:t>within the response time</w:t>
      </w:r>
      <w:r w:rsidR="00356FC3">
        <w:rPr>
          <w:sz w:val="22"/>
          <w:szCs w:val="22"/>
        </w:rPr>
        <w:t>,</w:t>
      </w:r>
      <w:r w:rsidR="00143086">
        <w:rPr>
          <w:sz w:val="22"/>
          <w:szCs w:val="22"/>
        </w:rPr>
        <w:t xml:space="preserve"> and</w:t>
      </w:r>
      <w:r w:rsidR="00356FC3">
        <w:rPr>
          <w:sz w:val="22"/>
          <w:szCs w:val="22"/>
        </w:rPr>
        <w:t xml:space="preserve"> </w:t>
      </w:r>
      <w:r w:rsidR="00017EB8">
        <w:rPr>
          <w:sz w:val="22"/>
          <w:szCs w:val="22"/>
        </w:rPr>
        <w:t>can</w:t>
      </w:r>
      <w:r w:rsidR="00356FC3">
        <w:rPr>
          <w:sz w:val="22"/>
          <w:szCs w:val="22"/>
        </w:rPr>
        <w:t xml:space="preserve"> </w:t>
      </w:r>
      <w:r w:rsidR="00356FC3">
        <w:rPr>
          <w:sz w:val="22"/>
          <w:szCs w:val="22"/>
        </w:rPr>
        <w:lastRenderedPageBreak/>
        <w:t>may expect error in Rx</w:t>
      </w:r>
      <w:r w:rsidR="00143086" w:rsidRPr="00143086">
        <w:rPr>
          <w:sz w:val="22"/>
          <w:szCs w:val="22"/>
        </w:rPr>
        <w:t>-Tx measurements</w:t>
      </w:r>
      <w:r w:rsidR="009F25AB">
        <w:rPr>
          <w:sz w:val="22"/>
          <w:szCs w:val="22"/>
        </w:rPr>
        <w:t>.</w:t>
      </w:r>
      <w:r w:rsidR="00F72DDB">
        <w:rPr>
          <w:sz w:val="22"/>
          <w:szCs w:val="22"/>
        </w:rPr>
        <w:t xml:space="preserve"> </w:t>
      </w:r>
      <w:r w:rsidR="009924F2">
        <w:rPr>
          <w:sz w:val="22"/>
          <w:szCs w:val="22"/>
        </w:rPr>
        <w:t>In this regard</w:t>
      </w:r>
      <w:r w:rsidR="00F72DDB">
        <w:rPr>
          <w:sz w:val="22"/>
          <w:szCs w:val="22"/>
        </w:rPr>
        <w:t xml:space="preserve">, the anchor UE may indicate to the target UE or the method selection entity </w:t>
      </w:r>
      <w:r w:rsidR="009924F2">
        <w:rPr>
          <w:sz w:val="22"/>
          <w:szCs w:val="22"/>
        </w:rPr>
        <w:t xml:space="preserve">the need for switching from </w:t>
      </w:r>
      <w:proofErr w:type="gramStart"/>
      <w:r w:rsidR="00E507F0">
        <w:rPr>
          <w:sz w:val="22"/>
          <w:szCs w:val="22"/>
        </w:rPr>
        <w:t>e.g.</w:t>
      </w:r>
      <w:proofErr w:type="gramEnd"/>
      <w:r w:rsidR="00E507F0">
        <w:rPr>
          <w:sz w:val="22"/>
          <w:szCs w:val="22"/>
        </w:rPr>
        <w:t xml:space="preserve"> </w:t>
      </w:r>
      <w:r w:rsidR="009924F2">
        <w:rPr>
          <w:sz w:val="22"/>
          <w:szCs w:val="22"/>
        </w:rPr>
        <w:t>single-sided RTT to double-sided</w:t>
      </w:r>
      <w:r w:rsidR="00E507F0">
        <w:rPr>
          <w:sz w:val="22"/>
          <w:szCs w:val="22"/>
        </w:rPr>
        <w:t xml:space="preserve"> SL RTT when</w:t>
      </w:r>
      <w:r w:rsidR="006D7F75">
        <w:rPr>
          <w:sz w:val="22"/>
          <w:szCs w:val="22"/>
        </w:rPr>
        <w:t xml:space="preserve"> the </w:t>
      </w:r>
      <w:r w:rsidR="008A1F4D">
        <w:rPr>
          <w:sz w:val="22"/>
          <w:szCs w:val="22"/>
        </w:rPr>
        <w:t xml:space="preserve">measurement error is expected to be higher considering its </w:t>
      </w:r>
      <w:r w:rsidR="00801013">
        <w:rPr>
          <w:sz w:val="22"/>
          <w:szCs w:val="22"/>
        </w:rPr>
        <w:t>clock drift characteristics,</w:t>
      </w:r>
      <w:r w:rsidR="007A0877">
        <w:rPr>
          <w:sz w:val="22"/>
          <w:szCs w:val="22"/>
        </w:rPr>
        <w:t xml:space="preserve"> response time and/or</w:t>
      </w:r>
      <w:r w:rsidR="00801013">
        <w:rPr>
          <w:sz w:val="22"/>
          <w:szCs w:val="22"/>
        </w:rPr>
        <w:t xml:space="preserve"> change in </w:t>
      </w:r>
      <w:proofErr w:type="spellStart"/>
      <w:r w:rsidR="00801013">
        <w:rPr>
          <w:sz w:val="22"/>
          <w:szCs w:val="22"/>
        </w:rPr>
        <w:t>SyncRef</w:t>
      </w:r>
      <w:proofErr w:type="spellEnd"/>
      <w:r w:rsidR="00801013">
        <w:rPr>
          <w:sz w:val="22"/>
          <w:szCs w:val="22"/>
        </w:rPr>
        <w:t>.</w:t>
      </w:r>
      <w:r w:rsidR="00C80521">
        <w:rPr>
          <w:sz w:val="22"/>
          <w:szCs w:val="22"/>
        </w:rPr>
        <w:t xml:space="preserve"> </w:t>
      </w:r>
      <w:r w:rsidR="00B82BDB">
        <w:rPr>
          <w:sz w:val="22"/>
          <w:szCs w:val="22"/>
        </w:rPr>
        <w:t>T</w:t>
      </w:r>
      <w:r w:rsidR="008C3B93" w:rsidRPr="00C269B3">
        <w:rPr>
          <w:sz w:val="22"/>
          <w:szCs w:val="22"/>
        </w:rPr>
        <w:t>o minimize the impact on specification support, single-sided and double-sided RTT can be viewed as SL RTT with one RTT stage and two RTT stages, respectively.</w:t>
      </w:r>
      <w:r w:rsidR="00F22354">
        <w:rPr>
          <w:sz w:val="22"/>
          <w:szCs w:val="22"/>
        </w:rPr>
        <w:t xml:space="preserve"> Then, </w:t>
      </w:r>
      <w:r w:rsidR="00C33C82">
        <w:rPr>
          <w:sz w:val="22"/>
          <w:szCs w:val="22"/>
        </w:rPr>
        <w:t xml:space="preserve">in case of the measurement error is expected to be higher, </w:t>
      </w:r>
      <w:r w:rsidR="00F22354">
        <w:rPr>
          <w:sz w:val="22"/>
          <w:szCs w:val="22"/>
        </w:rPr>
        <w:t>an RTT stage (single-stage RTT) is complemented with an additional stage of RTT (</w:t>
      </w:r>
      <w:proofErr w:type="gramStart"/>
      <w:r w:rsidR="00F22354">
        <w:rPr>
          <w:sz w:val="22"/>
          <w:szCs w:val="22"/>
        </w:rPr>
        <w:t>i.e.</w:t>
      </w:r>
      <w:proofErr w:type="gramEnd"/>
      <w:r w:rsidR="00F22354">
        <w:rPr>
          <w:sz w:val="22"/>
          <w:szCs w:val="22"/>
        </w:rPr>
        <w:t xml:space="preserve"> transitioned to double-sided RTT) ensure the required accuracy performance at the target UE.</w:t>
      </w:r>
      <w:r w:rsidR="00B82BDB">
        <w:rPr>
          <w:sz w:val="22"/>
          <w:szCs w:val="22"/>
        </w:rPr>
        <w:t xml:space="preserve"> Note that RAN1</w:t>
      </w:r>
      <w:r w:rsidR="0048108E">
        <w:rPr>
          <w:sz w:val="22"/>
          <w:szCs w:val="22"/>
        </w:rPr>
        <w:t>#113 made the following agreement:</w:t>
      </w:r>
    </w:p>
    <w:tbl>
      <w:tblPr>
        <w:tblStyle w:val="TableGrid"/>
        <w:tblW w:w="0" w:type="auto"/>
        <w:tblLook w:val="04A0" w:firstRow="1" w:lastRow="0" w:firstColumn="1" w:lastColumn="0" w:noHBand="0" w:noVBand="1"/>
      </w:tblPr>
      <w:tblGrid>
        <w:gridCol w:w="9962"/>
      </w:tblGrid>
      <w:tr w:rsidR="0048108E" w14:paraId="4656EFAC" w14:textId="77777777" w:rsidTr="0048108E">
        <w:tc>
          <w:tcPr>
            <w:tcW w:w="9962" w:type="dxa"/>
          </w:tcPr>
          <w:p w14:paraId="401261AF" w14:textId="77777777" w:rsidR="0048108E" w:rsidRPr="0048108E" w:rsidRDefault="0048108E" w:rsidP="0048108E">
            <w:pPr>
              <w:overflowPunct/>
              <w:autoSpaceDE/>
              <w:autoSpaceDN/>
              <w:adjustRightInd/>
              <w:spacing w:after="0"/>
              <w:textAlignment w:val="auto"/>
              <w:rPr>
                <w:rFonts w:eastAsia="Batang"/>
                <w:b/>
              </w:rPr>
            </w:pPr>
            <w:r w:rsidRPr="0048108E">
              <w:rPr>
                <w:rFonts w:eastAsia="Batang"/>
                <w:b/>
                <w:highlight w:val="green"/>
              </w:rPr>
              <w:t>Agreement</w:t>
            </w:r>
          </w:p>
          <w:p w14:paraId="1C3A4E51" w14:textId="77777777" w:rsidR="0048108E" w:rsidRPr="0048108E" w:rsidRDefault="0048108E" w:rsidP="0048108E">
            <w:pPr>
              <w:overflowPunct/>
              <w:autoSpaceDE/>
              <w:autoSpaceDN/>
              <w:adjustRightInd/>
              <w:spacing w:after="0"/>
              <w:contextualSpacing/>
              <w:textAlignment w:val="auto"/>
              <w:rPr>
                <w:rFonts w:eastAsia="Times New Roman"/>
                <w:lang w:eastAsia="x-none"/>
              </w:rPr>
            </w:pPr>
            <w:r w:rsidRPr="0048108E">
              <w:rPr>
                <w:rFonts w:eastAsia="Times New Roman"/>
                <w:lang w:eastAsia="x-none"/>
              </w:rPr>
              <w:t>In Scheme 2, with regards to the triggering of SL-PRS, confirm the related WA for shared and dedicated resource pools.</w:t>
            </w:r>
          </w:p>
          <w:p w14:paraId="03DB47CE" w14:textId="35A86BE5" w:rsidR="0048108E" w:rsidRPr="0048108E" w:rsidRDefault="0056111D" w:rsidP="00D22EA4">
            <w:pPr>
              <w:overflowPunct/>
              <w:autoSpaceDE/>
              <w:autoSpaceDN/>
              <w:adjustRightInd/>
              <w:snapToGrid w:val="0"/>
              <w:spacing w:after="0"/>
              <w:ind w:left="1219" w:hanging="420"/>
              <w:textAlignment w:val="auto"/>
              <w:rPr>
                <w:rFonts w:eastAsia="Times New Roman"/>
              </w:rPr>
            </w:pPr>
            <w:r w:rsidRPr="0048108E">
              <w:rPr>
                <w:rFonts w:ascii="Symbol" w:eastAsia="MS Mincho" w:hAnsi="Symbol"/>
              </w:rPr>
              <w:t></w:t>
            </w:r>
            <w:r w:rsidRPr="0048108E">
              <w:rPr>
                <w:rFonts w:ascii="Symbol" w:eastAsia="MS Mincho" w:hAnsi="Symbol"/>
              </w:rPr>
              <w:tab/>
            </w:r>
            <w:r w:rsidR="0048108E" w:rsidRPr="0048108E">
              <w:rPr>
                <w:rFonts w:eastAsia="Times New Roman"/>
              </w:rPr>
              <w:t>With regards to the lower-layer signalling, support SCI associated with SL-PRS transmission</w:t>
            </w:r>
          </w:p>
          <w:p w14:paraId="0E5E5D2A" w14:textId="581EEE4A" w:rsidR="0048108E" w:rsidRPr="0048108E" w:rsidRDefault="0056111D" w:rsidP="00D22EA4">
            <w:pPr>
              <w:overflowPunct/>
              <w:autoSpaceDE/>
              <w:autoSpaceDN/>
              <w:adjustRightInd/>
              <w:snapToGrid w:val="0"/>
              <w:spacing w:after="0"/>
              <w:ind w:left="1639" w:hanging="420"/>
              <w:textAlignment w:val="auto"/>
              <w:rPr>
                <w:rFonts w:eastAsia="Times New Roman"/>
              </w:rPr>
            </w:pPr>
            <w:r w:rsidRPr="0048108E">
              <w:rPr>
                <w:rFonts w:ascii="Courier New" w:eastAsia="Times New Roman" w:hAnsi="Courier New" w:cs="Courier New"/>
              </w:rPr>
              <w:t>o</w:t>
            </w:r>
            <w:r w:rsidRPr="0048108E">
              <w:rPr>
                <w:rFonts w:ascii="Courier New" w:eastAsia="Times New Roman" w:hAnsi="Courier New" w:cs="Courier New"/>
              </w:rPr>
              <w:tab/>
            </w:r>
            <w:r w:rsidR="0048108E" w:rsidRPr="0048108E">
              <w:rPr>
                <w:rFonts w:eastAsia="Times New Roman"/>
              </w:rPr>
              <w:t>FFS: whether this is enabled by (pre)configuration</w:t>
            </w:r>
          </w:p>
          <w:p w14:paraId="66EDA81B" w14:textId="43315F39" w:rsidR="0048108E" w:rsidRPr="00D22EA4" w:rsidRDefault="0056111D" w:rsidP="00D22EA4">
            <w:pPr>
              <w:overflowPunct/>
              <w:autoSpaceDE/>
              <w:autoSpaceDN/>
              <w:adjustRightInd/>
              <w:snapToGrid w:val="0"/>
              <w:spacing w:after="0"/>
              <w:ind w:left="1219" w:hanging="420"/>
              <w:textAlignment w:val="auto"/>
              <w:rPr>
                <w:rFonts w:eastAsia="Times New Roman"/>
              </w:rPr>
            </w:pPr>
            <w:r w:rsidRPr="0056111D">
              <w:rPr>
                <w:rFonts w:ascii="Symbol" w:eastAsia="MS Mincho" w:hAnsi="Symbol"/>
              </w:rPr>
              <w:t></w:t>
            </w:r>
            <w:r w:rsidRPr="0056111D">
              <w:rPr>
                <w:rFonts w:ascii="Symbol" w:eastAsia="MS Mincho" w:hAnsi="Symbol"/>
              </w:rPr>
              <w:tab/>
            </w:r>
            <w:r w:rsidR="0048108E" w:rsidRPr="0048108E">
              <w:rPr>
                <w:rFonts w:eastAsia="Times New Roman" w:hint="eastAsia"/>
              </w:rPr>
              <w:t>F</w:t>
            </w:r>
            <w:r w:rsidR="0048108E" w:rsidRPr="0048108E">
              <w:rPr>
                <w:rFonts w:eastAsia="Times New Roman"/>
              </w:rPr>
              <w:t xml:space="preserve">FS: to </w:t>
            </w:r>
            <w:proofErr w:type="gramStart"/>
            <w:r w:rsidR="0048108E" w:rsidRPr="0048108E">
              <w:rPr>
                <w:rFonts w:eastAsia="Times New Roman"/>
              </w:rPr>
              <w:t>support also</w:t>
            </w:r>
            <w:proofErr w:type="gramEnd"/>
            <w:r w:rsidR="0048108E" w:rsidRPr="0048108E">
              <w:rPr>
                <w:rFonts w:eastAsia="Times New Roman"/>
              </w:rPr>
              <w:t xml:space="preserve"> SL-PRS</w:t>
            </w:r>
          </w:p>
        </w:tc>
      </w:tr>
    </w:tbl>
    <w:p w14:paraId="1C295FE5" w14:textId="4A3AA1B3" w:rsidR="0048108E" w:rsidRDefault="0048108E" w:rsidP="00D22EA4">
      <w:pPr>
        <w:spacing w:before="240"/>
        <w:jc w:val="both"/>
        <w:rPr>
          <w:sz w:val="22"/>
          <w:szCs w:val="22"/>
        </w:rPr>
      </w:pPr>
      <w:r>
        <w:rPr>
          <w:sz w:val="22"/>
          <w:szCs w:val="22"/>
        </w:rPr>
        <w:t>Hence,</w:t>
      </w:r>
      <w:r w:rsidR="0073221D">
        <w:rPr>
          <w:sz w:val="22"/>
          <w:szCs w:val="22"/>
        </w:rPr>
        <w:t xml:space="preserve"> using SCI-based triggering of SL PRS</w:t>
      </w:r>
      <w:r w:rsidR="00F5772A">
        <w:rPr>
          <w:sz w:val="22"/>
          <w:szCs w:val="22"/>
        </w:rPr>
        <w:t>, a</w:t>
      </w:r>
      <w:r w:rsidR="00AA01EA">
        <w:rPr>
          <w:sz w:val="22"/>
          <w:szCs w:val="22"/>
        </w:rPr>
        <w:t>n additional RTT stage (</w:t>
      </w:r>
      <w:r w:rsidR="006C45ED">
        <w:rPr>
          <w:sz w:val="22"/>
          <w:szCs w:val="22"/>
        </w:rPr>
        <w:t>i.e., transition from single-sided to</w:t>
      </w:r>
      <w:r w:rsidR="00AA01EA">
        <w:rPr>
          <w:sz w:val="22"/>
          <w:szCs w:val="22"/>
        </w:rPr>
        <w:t xml:space="preserve"> double-sided RTT) can be added</w:t>
      </w:r>
      <w:r w:rsidR="006C45ED">
        <w:rPr>
          <w:sz w:val="22"/>
          <w:szCs w:val="22"/>
        </w:rPr>
        <w:t xml:space="preserve"> in an on-going SL RTT positioning session.</w:t>
      </w:r>
      <w:r w:rsidR="00AA01EA">
        <w:rPr>
          <w:sz w:val="22"/>
          <w:szCs w:val="22"/>
        </w:rPr>
        <w:t xml:space="preserve"> </w:t>
      </w:r>
      <w:r>
        <w:rPr>
          <w:sz w:val="22"/>
          <w:szCs w:val="22"/>
        </w:rPr>
        <w:t xml:space="preserve"> </w:t>
      </w:r>
    </w:p>
    <w:p w14:paraId="51FBA420" w14:textId="7DED3911" w:rsidR="00271910" w:rsidRDefault="00271910" w:rsidP="00271910">
      <w:pPr>
        <w:jc w:val="both"/>
        <w:rPr>
          <w:b/>
          <w:bCs/>
          <w:sz w:val="22"/>
          <w:szCs w:val="22"/>
        </w:rPr>
      </w:pPr>
      <w:bookmarkStart w:id="110" w:name="Obs12561"/>
      <w:bookmarkStart w:id="111" w:name="Obs88123"/>
      <w:r w:rsidRPr="002921E9">
        <w:rPr>
          <w:b/>
          <w:bCs/>
          <w:sz w:val="22"/>
          <w:szCs w:val="22"/>
        </w:rPr>
        <w:t xml:space="preserve">Observation </w:t>
      </w:r>
      <w:r w:rsidRPr="003D2778">
        <w:rPr>
          <w:b/>
          <w:bCs/>
          <w:iCs/>
        </w:rPr>
        <w:fldChar w:fldCharType="begin"/>
      </w:r>
      <w:r w:rsidRPr="002921E9">
        <w:rPr>
          <w:b/>
          <w:bCs/>
          <w:iCs/>
          <w:lang w:val="en-US"/>
        </w:rPr>
        <w:instrText xml:space="preserve"> SEQ Obs \* Arabic </w:instrText>
      </w:r>
      <w:r w:rsidRPr="003D2778">
        <w:rPr>
          <w:b/>
          <w:bCs/>
          <w:iCs/>
        </w:rPr>
        <w:fldChar w:fldCharType="separate"/>
      </w:r>
      <w:r w:rsidR="00EE0C9F">
        <w:rPr>
          <w:b/>
          <w:bCs/>
          <w:iCs/>
          <w:noProof/>
          <w:lang w:val="en-US"/>
        </w:rPr>
        <w:t>5</w:t>
      </w:r>
      <w:r w:rsidRPr="003D2778">
        <w:rPr>
          <w:b/>
          <w:bCs/>
          <w:iCs/>
        </w:rPr>
        <w:fldChar w:fldCharType="end"/>
      </w:r>
      <w:r w:rsidRPr="002921E9">
        <w:rPr>
          <w:b/>
          <w:bCs/>
          <w:sz w:val="22"/>
          <w:szCs w:val="22"/>
        </w:rPr>
        <w:t xml:space="preserve">: </w:t>
      </w:r>
      <w:r w:rsidRPr="00271910">
        <w:rPr>
          <w:b/>
          <w:bCs/>
          <w:sz w:val="22"/>
          <w:szCs w:val="22"/>
        </w:rPr>
        <w:t xml:space="preserve">SCI-based triggering of SL PRS </w:t>
      </w:r>
      <w:r>
        <w:rPr>
          <w:b/>
          <w:bCs/>
          <w:sz w:val="22"/>
          <w:szCs w:val="22"/>
        </w:rPr>
        <w:t xml:space="preserve">can be used </w:t>
      </w:r>
      <w:r w:rsidR="00F84114">
        <w:rPr>
          <w:b/>
          <w:bCs/>
          <w:sz w:val="22"/>
          <w:szCs w:val="22"/>
        </w:rPr>
        <w:t>for transitioning from single-sided RTT to d</w:t>
      </w:r>
      <w:r w:rsidRPr="00317402">
        <w:rPr>
          <w:b/>
          <w:bCs/>
          <w:sz w:val="22"/>
          <w:szCs w:val="22"/>
        </w:rPr>
        <w:t>ouble-sided RTT</w:t>
      </w:r>
      <w:r>
        <w:rPr>
          <w:b/>
          <w:bCs/>
          <w:sz w:val="22"/>
          <w:szCs w:val="22"/>
        </w:rPr>
        <w:t>.</w:t>
      </w:r>
      <w:r w:rsidRPr="002921E9">
        <w:rPr>
          <w:b/>
          <w:bCs/>
          <w:sz w:val="22"/>
          <w:szCs w:val="22"/>
        </w:rPr>
        <w:t xml:space="preserve"> </w:t>
      </w:r>
    </w:p>
    <w:bookmarkEnd w:id="110"/>
    <w:bookmarkEnd w:id="111"/>
    <w:p w14:paraId="56CDAF35" w14:textId="7F541AC3" w:rsidR="001B1441" w:rsidRDefault="00C80521" w:rsidP="003548F8">
      <w:pPr>
        <w:jc w:val="both"/>
        <w:rPr>
          <w:b/>
          <w:bCs/>
          <w:sz w:val="22"/>
          <w:szCs w:val="22"/>
        </w:rPr>
      </w:pPr>
      <w:r>
        <w:rPr>
          <w:sz w:val="22"/>
          <w:szCs w:val="22"/>
        </w:rPr>
        <w:t>Alternatively, the anchor UE can report</w:t>
      </w:r>
      <w:r w:rsidR="00974DD0">
        <w:rPr>
          <w:sz w:val="22"/>
          <w:szCs w:val="22"/>
        </w:rPr>
        <w:t xml:space="preserve"> expected clock error, </w:t>
      </w:r>
      <w:proofErr w:type="spellStart"/>
      <w:r w:rsidR="00930FC9">
        <w:rPr>
          <w:sz w:val="22"/>
          <w:szCs w:val="22"/>
        </w:rPr>
        <w:t>SyncRef</w:t>
      </w:r>
      <w:proofErr w:type="spellEnd"/>
      <w:r w:rsidR="00930FC9">
        <w:rPr>
          <w:sz w:val="22"/>
          <w:szCs w:val="22"/>
        </w:rPr>
        <w:t xml:space="preserve"> change and/or expected measurement error to the target UE or the method selection entity (</w:t>
      </w:r>
      <w:proofErr w:type="gramStart"/>
      <w:r w:rsidR="00930FC9">
        <w:rPr>
          <w:sz w:val="22"/>
          <w:szCs w:val="22"/>
        </w:rPr>
        <w:t>e.g.</w:t>
      </w:r>
      <w:proofErr w:type="gramEnd"/>
      <w:r w:rsidR="00930FC9">
        <w:rPr>
          <w:sz w:val="22"/>
          <w:szCs w:val="22"/>
        </w:rPr>
        <w:t xml:space="preserve"> server UE)</w:t>
      </w:r>
      <w:r w:rsidR="00800696">
        <w:rPr>
          <w:sz w:val="22"/>
          <w:szCs w:val="22"/>
        </w:rPr>
        <w:t xml:space="preserve">, so that </w:t>
      </w:r>
      <w:r w:rsidR="00EE6FCD">
        <w:rPr>
          <w:sz w:val="22"/>
          <w:szCs w:val="22"/>
        </w:rPr>
        <w:t xml:space="preserve">selection of SL RTT method can be done in an informed manner. </w:t>
      </w:r>
      <w:r w:rsidR="00927B57">
        <w:rPr>
          <w:sz w:val="22"/>
          <w:szCs w:val="22"/>
        </w:rPr>
        <w:t xml:space="preserve">Furthermore, </w:t>
      </w:r>
      <w:r w:rsidR="00C269B3" w:rsidRPr="00C269B3">
        <w:rPr>
          <w:sz w:val="22"/>
          <w:szCs w:val="22"/>
        </w:rPr>
        <w:t>to minimize the impact on specification support, single-sided and double-sided RTT can be viewed as SL RTT with one RTT stage and two RTT stages, respectively.</w:t>
      </w:r>
      <w:r w:rsidR="00C269B3">
        <w:rPr>
          <w:sz w:val="22"/>
          <w:szCs w:val="22"/>
        </w:rPr>
        <w:t xml:space="preserve"> </w:t>
      </w:r>
      <w:r w:rsidR="00581E8E">
        <w:rPr>
          <w:sz w:val="22"/>
          <w:szCs w:val="22"/>
        </w:rPr>
        <w:t>Then</w:t>
      </w:r>
      <w:bookmarkEnd w:id="91"/>
      <w:bookmarkEnd w:id="92"/>
      <w:bookmarkEnd w:id="93"/>
      <w:bookmarkEnd w:id="94"/>
      <w:bookmarkEnd w:id="95"/>
      <w:bookmarkEnd w:id="96"/>
      <w:bookmarkEnd w:id="97"/>
      <w:bookmarkEnd w:id="98"/>
      <w:bookmarkEnd w:id="99"/>
      <w:r w:rsidR="00C43650">
        <w:rPr>
          <w:sz w:val="22"/>
          <w:szCs w:val="22"/>
        </w:rPr>
        <w:t xml:space="preserve">, </w:t>
      </w:r>
      <w:r w:rsidR="000600BF">
        <w:rPr>
          <w:sz w:val="22"/>
          <w:szCs w:val="22"/>
        </w:rPr>
        <w:t>based on such a report</w:t>
      </w:r>
      <w:r w:rsidR="00DC5945">
        <w:rPr>
          <w:sz w:val="22"/>
          <w:szCs w:val="22"/>
        </w:rPr>
        <w:t xml:space="preserve"> from anchor UE</w:t>
      </w:r>
      <w:r w:rsidR="000600BF">
        <w:rPr>
          <w:sz w:val="22"/>
          <w:szCs w:val="22"/>
        </w:rPr>
        <w:t xml:space="preserve">, </w:t>
      </w:r>
      <w:r w:rsidR="003349DB">
        <w:rPr>
          <w:sz w:val="22"/>
          <w:szCs w:val="22"/>
        </w:rPr>
        <w:t>an RTT stage</w:t>
      </w:r>
      <w:r w:rsidR="00492FE9">
        <w:rPr>
          <w:sz w:val="22"/>
          <w:szCs w:val="22"/>
        </w:rPr>
        <w:t xml:space="preserve"> (single-stage RTT)</w:t>
      </w:r>
      <w:r w:rsidR="003349DB">
        <w:rPr>
          <w:sz w:val="22"/>
          <w:szCs w:val="22"/>
        </w:rPr>
        <w:t xml:space="preserve"> is</w:t>
      </w:r>
      <w:r w:rsidR="00492FE9">
        <w:rPr>
          <w:sz w:val="22"/>
          <w:szCs w:val="22"/>
        </w:rPr>
        <w:t xml:space="preserve"> complemented with an additional stage of RTT (</w:t>
      </w:r>
      <w:proofErr w:type="gramStart"/>
      <w:r w:rsidR="00492FE9">
        <w:rPr>
          <w:sz w:val="22"/>
          <w:szCs w:val="22"/>
        </w:rPr>
        <w:t>i.e.</w:t>
      </w:r>
      <w:proofErr w:type="gramEnd"/>
      <w:r w:rsidR="00492FE9">
        <w:rPr>
          <w:sz w:val="22"/>
          <w:szCs w:val="22"/>
        </w:rPr>
        <w:t xml:space="preserve"> transitioned to double-sided RTT)</w:t>
      </w:r>
      <w:r w:rsidR="00DC5945">
        <w:rPr>
          <w:sz w:val="22"/>
          <w:szCs w:val="22"/>
        </w:rPr>
        <w:t xml:space="preserve"> only when a singl</w:t>
      </w:r>
      <w:r w:rsidR="009056C5">
        <w:rPr>
          <w:sz w:val="22"/>
          <w:szCs w:val="22"/>
        </w:rPr>
        <w:t xml:space="preserve">e RTT stage cannot ensure the required accuracy performance at the target UE. </w:t>
      </w:r>
      <w:r w:rsidR="00986422">
        <w:rPr>
          <w:sz w:val="22"/>
          <w:szCs w:val="22"/>
        </w:rPr>
        <w:t xml:space="preserve"> </w:t>
      </w:r>
      <w:r w:rsidR="00510B9B">
        <w:rPr>
          <w:sz w:val="22"/>
          <w:szCs w:val="22"/>
        </w:rPr>
        <w:t xml:space="preserve"> </w:t>
      </w:r>
      <w:r w:rsidR="00936E37">
        <w:rPr>
          <w:sz w:val="22"/>
          <w:szCs w:val="22"/>
        </w:rPr>
        <w:t xml:space="preserve"> </w:t>
      </w:r>
      <w:r w:rsidR="00BB7C5D">
        <w:rPr>
          <w:sz w:val="22"/>
          <w:szCs w:val="22"/>
        </w:rPr>
        <w:t xml:space="preserve"> </w:t>
      </w:r>
      <w:r w:rsidR="00904060">
        <w:rPr>
          <w:sz w:val="22"/>
          <w:szCs w:val="22"/>
        </w:rPr>
        <w:t xml:space="preserve"> </w:t>
      </w:r>
      <w:bookmarkStart w:id="112" w:name="Proposal67139"/>
      <w:bookmarkStart w:id="113" w:name="Proposal92545"/>
      <w:bookmarkStart w:id="114" w:name="Proposal21222"/>
      <w:bookmarkStart w:id="115" w:name="Proposal98261"/>
      <w:bookmarkStart w:id="116" w:name="Proposal38118"/>
    </w:p>
    <w:p w14:paraId="07F56645" w14:textId="723B9773" w:rsidR="006E2AAD" w:rsidRDefault="006E2AAD" w:rsidP="005D73BE">
      <w:pPr>
        <w:jc w:val="both"/>
        <w:rPr>
          <w:b/>
          <w:bCs/>
          <w:sz w:val="22"/>
          <w:szCs w:val="22"/>
        </w:rPr>
      </w:pPr>
      <w:bookmarkStart w:id="117" w:name="Proposal67140"/>
      <w:bookmarkStart w:id="118" w:name="Proposal92546"/>
      <w:bookmarkStart w:id="119" w:name="Proposal21223"/>
      <w:bookmarkStart w:id="120" w:name="Proposal31963"/>
      <w:bookmarkStart w:id="121" w:name="Proposal79955"/>
      <w:bookmarkStart w:id="122" w:name="Proposal96943"/>
      <w:bookmarkStart w:id="123" w:name="Proposal53806"/>
      <w:bookmarkStart w:id="124" w:name="Proposal46319"/>
      <w:bookmarkEnd w:id="112"/>
      <w:bookmarkEnd w:id="113"/>
      <w:bookmarkEnd w:id="114"/>
      <w:r w:rsidRPr="5FB4D26A">
        <w:rPr>
          <w:b/>
          <w:bCs/>
          <w:sz w:val="22"/>
          <w:szCs w:val="22"/>
        </w:rPr>
        <w:t xml:space="preserve">Proposal </w:t>
      </w:r>
      <w:r w:rsidRPr="5FB4D26A">
        <w:rPr>
          <w:b/>
          <w:bCs/>
        </w:rPr>
        <w:fldChar w:fldCharType="begin"/>
      </w:r>
      <w:r w:rsidRPr="5FB4D26A">
        <w:rPr>
          <w:b/>
          <w:bCs/>
          <w:lang w:val="en-US"/>
        </w:rPr>
        <w:instrText xml:space="preserve"> SEQ Proposal \* Arabic </w:instrText>
      </w:r>
      <w:r w:rsidRPr="5FB4D26A">
        <w:rPr>
          <w:b/>
          <w:bCs/>
        </w:rPr>
        <w:fldChar w:fldCharType="separate"/>
      </w:r>
      <w:r w:rsidR="00EE0C9F">
        <w:rPr>
          <w:b/>
          <w:bCs/>
          <w:noProof/>
          <w:lang w:val="en-US"/>
        </w:rPr>
        <w:t>10</w:t>
      </w:r>
      <w:r w:rsidRPr="5FB4D26A">
        <w:rPr>
          <w:b/>
          <w:bCs/>
        </w:rPr>
        <w:fldChar w:fldCharType="end"/>
      </w:r>
      <w:r w:rsidRPr="5FB4D26A">
        <w:rPr>
          <w:b/>
          <w:bCs/>
          <w:sz w:val="22"/>
          <w:szCs w:val="22"/>
        </w:rPr>
        <w:t xml:space="preserve">: </w:t>
      </w:r>
      <w:r w:rsidR="00942998">
        <w:rPr>
          <w:b/>
          <w:bCs/>
          <w:sz w:val="22"/>
          <w:szCs w:val="22"/>
        </w:rPr>
        <w:t xml:space="preserve">In SL RTT, </w:t>
      </w:r>
      <w:r w:rsidR="00072C77">
        <w:rPr>
          <w:b/>
          <w:bCs/>
          <w:sz w:val="22"/>
          <w:szCs w:val="22"/>
        </w:rPr>
        <w:t xml:space="preserve">UE </w:t>
      </w:r>
      <w:r w:rsidR="004145B1">
        <w:rPr>
          <w:b/>
          <w:bCs/>
          <w:sz w:val="22"/>
          <w:szCs w:val="22"/>
        </w:rPr>
        <w:t>reports</w:t>
      </w:r>
      <w:r w:rsidR="00CB66CF">
        <w:rPr>
          <w:b/>
          <w:bCs/>
          <w:sz w:val="22"/>
          <w:szCs w:val="22"/>
        </w:rPr>
        <w:t xml:space="preserve"> </w:t>
      </w:r>
      <w:r w:rsidR="004145B1">
        <w:rPr>
          <w:b/>
          <w:bCs/>
          <w:sz w:val="22"/>
          <w:szCs w:val="22"/>
        </w:rPr>
        <w:t>expected error</w:t>
      </w:r>
      <w:r w:rsidR="00B97BF3">
        <w:rPr>
          <w:b/>
          <w:bCs/>
          <w:sz w:val="22"/>
          <w:szCs w:val="22"/>
        </w:rPr>
        <w:t xml:space="preserve"> </w:t>
      </w:r>
      <w:r w:rsidR="0033183A">
        <w:rPr>
          <w:b/>
          <w:bCs/>
          <w:sz w:val="22"/>
          <w:szCs w:val="22"/>
        </w:rPr>
        <w:t>for</w:t>
      </w:r>
      <w:r w:rsidR="00B97BF3">
        <w:rPr>
          <w:b/>
          <w:bCs/>
          <w:sz w:val="22"/>
          <w:szCs w:val="22"/>
        </w:rPr>
        <w:t xml:space="preserve"> Rx-Tx measurement</w:t>
      </w:r>
      <w:r w:rsidR="004145B1">
        <w:rPr>
          <w:b/>
          <w:bCs/>
          <w:sz w:val="22"/>
          <w:szCs w:val="22"/>
        </w:rPr>
        <w:t xml:space="preserve">, </w:t>
      </w:r>
      <w:proofErr w:type="spellStart"/>
      <w:r w:rsidR="004145B1">
        <w:rPr>
          <w:b/>
          <w:bCs/>
          <w:sz w:val="22"/>
          <w:szCs w:val="22"/>
        </w:rPr>
        <w:t>SyncRef</w:t>
      </w:r>
      <w:proofErr w:type="spellEnd"/>
      <w:r w:rsidR="004145B1">
        <w:rPr>
          <w:b/>
          <w:bCs/>
          <w:sz w:val="22"/>
          <w:szCs w:val="22"/>
        </w:rPr>
        <w:t xml:space="preserve"> change status</w:t>
      </w:r>
      <w:r w:rsidR="00942998">
        <w:rPr>
          <w:b/>
          <w:bCs/>
          <w:sz w:val="22"/>
          <w:szCs w:val="22"/>
        </w:rPr>
        <w:t xml:space="preserve"> and/or</w:t>
      </w:r>
      <w:r w:rsidR="004145B1">
        <w:rPr>
          <w:b/>
          <w:bCs/>
          <w:sz w:val="22"/>
          <w:szCs w:val="22"/>
        </w:rPr>
        <w:t xml:space="preserve"> </w:t>
      </w:r>
      <w:r w:rsidR="00942998">
        <w:rPr>
          <w:b/>
          <w:bCs/>
          <w:sz w:val="22"/>
          <w:szCs w:val="22"/>
        </w:rPr>
        <w:t>expected c</w:t>
      </w:r>
      <w:r w:rsidR="004145B1">
        <w:rPr>
          <w:b/>
          <w:bCs/>
          <w:sz w:val="22"/>
          <w:szCs w:val="22"/>
        </w:rPr>
        <w:t>lock error</w:t>
      </w:r>
      <w:r w:rsidR="00CB66CF">
        <w:rPr>
          <w:b/>
          <w:bCs/>
          <w:sz w:val="22"/>
          <w:szCs w:val="22"/>
        </w:rPr>
        <w:t xml:space="preserve"> to </w:t>
      </w:r>
      <w:r w:rsidR="005D7205">
        <w:rPr>
          <w:b/>
          <w:bCs/>
          <w:sz w:val="22"/>
          <w:szCs w:val="22"/>
        </w:rPr>
        <w:t xml:space="preserve">the other </w:t>
      </w:r>
      <w:r w:rsidR="00CB66CF">
        <w:rPr>
          <w:b/>
          <w:bCs/>
          <w:sz w:val="22"/>
          <w:szCs w:val="22"/>
        </w:rPr>
        <w:t>UE</w:t>
      </w:r>
      <w:r w:rsidRPr="5FB4D26A">
        <w:rPr>
          <w:b/>
          <w:bCs/>
          <w:sz w:val="22"/>
          <w:szCs w:val="22"/>
        </w:rPr>
        <w:t>.</w:t>
      </w:r>
    </w:p>
    <w:bookmarkEnd w:id="117"/>
    <w:bookmarkEnd w:id="118"/>
    <w:bookmarkEnd w:id="119"/>
    <w:bookmarkEnd w:id="120"/>
    <w:bookmarkEnd w:id="121"/>
    <w:bookmarkEnd w:id="122"/>
    <w:bookmarkEnd w:id="123"/>
    <w:bookmarkEnd w:id="124"/>
    <w:p w14:paraId="1D3EC2E5" w14:textId="413AACAE" w:rsidR="00CA2F08" w:rsidRDefault="0056111D" w:rsidP="00D22EA4">
      <w:pPr>
        <w:pStyle w:val="Heading4"/>
        <w:numPr>
          <w:ilvl w:val="0"/>
          <w:numId w:val="0"/>
        </w:numPr>
        <w:ind w:left="864" w:hanging="864"/>
      </w:pPr>
      <w:r>
        <w:t>2.1.3.3</w:t>
      </w:r>
      <w:r>
        <w:tab/>
      </w:r>
      <w:r w:rsidR="00CA2F08">
        <w:t>Report-free SL-RTT</w:t>
      </w:r>
    </w:p>
    <w:p w14:paraId="6A84287E" w14:textId="4A42D9FF" w:rsidR="00DA5EAC" w:rsidRDefault="00DA5EAC" w:rsidP="00DA5EAC">
      <w:pPr>
        <w:jc w:val="both"/>
        <w:rPr>
          <w:sz w:val="22"/>
          <w:szCs w:val="22"/>
          <w:lang w:val="en-US"/>
        </w:rPr>
      </w:pPr>
      <w:r>
        <w:rPr>
          <w:sz w:val="22"/>
          <w:szCs w:val="22"/>
          <w:lang w:val="en-US"/>
        </w:rPr>
        <w:t xml:space="preserve">RAN1 discussed </w:t>
      </w:r>
      <w:r w:rsidR="00A704F0">
        <w:rPr>
          <w:sz w:val="22"/>
          <w:szCs w:val="22"/>
          <w:lang w:val="en-US"/>
        </w:rPr>
        <w:t xml:space="preserve">a </w:t>
      </w:r>
      <w:r w:rsidR="00A704F0" w:rsidRPr="00A704F0">
        <w:rPr>
          <w:sz w:val="22"/>
          <w:szCs w:val="22"/>
          <w:lang w:val="en-US"/>
        </w:rPr>
        <w:t>scenario of SL Rx-Tx measurement not being reported but the transmit time of SL-PRS being adjusted based on the measurement</w:t>
      </w:r>
      <w:r>
        <w:rPr>
          <w:sz w:val="22"/>
          <w:szCs w:val="22"/>
          <w:lang w:val="en-US"/>
        </w:rPr>
        <w:t xml:space="preserve">. The below captures </w:t>
      </w:r>
      <w:r w:rsidR="0075288F">
        <w:rPr>
          <w:sz w:val="22"/>
          <w:szCs w:val="22"/>
          <w:lang w:val="en-US"/>
        </w:rPr>
        <w:t>a</w:t>
      </w:r>
      <w:r>
        <w:rPr>
          <w:sz w:val="22"/>
          <w:szCs w:val="22"/>
          <w:lang w:val="en-US"/>
        </w:rPr>
        <w:t xml:space="preserve"> FL proposal </w:t>
      </w:r>
      <w:r w:rsidR="00D435B7">
        <w:rPr>
          <w:sz w:val="22"/>
          <w:szCs w:val="22"/>
          <w:lang w:val="en-US"/>
        </w:rPr>
        <w:fldChar w:fldCharType="begin"/>
      </w:r>
      <w:r w:rsidR="00D435B7">
        <w:rPr>
          <w:sz w:val="22"/>
          <w:szCs w:val="22"/>
          <w:lang w:val="en-US"/>
        </w:rPr>
        <w:instrText xml:space="preserve"> REF _Ref141979284 \r \h </w:instrText>
      </w:r>
      <w:r w:rsidR="00D435B7">
        <w:rPr>
          <w:sz w:val="22"/>
          <w:szCs w:val="22"/>
          <w:lang w:val="en-US"/>
        </w:rPr>
      </w:r>
      <w:r w:rsidR="00D435B7">
        <w:rPr>
          <w:sz w:val="22"/>
          <w:szCs w:val="22"/>
          <w:lang w:val="en-US"/>
        </w:rPr>
        <w:fldChar w:fldCharType="separate"/>
      </w:r>
      <w:r w:rsidR="00EE0C9F">
        <w:rPr>
          <w:sz w:val="22"/>
          <w:szCs w:val="22"/>
          <w:lang w:val="en-US"/>
        </w:rPr>
        <w:t>0</w:t>
      </w:r>
      <w:r w:rsidR="00D435B7">
        <w:rPr>
          <w:sz w:val="22"/>
          <w:szCs w:val="22"/>
          <w:lang w:val="en-US"/>
        </w:rPr>
        <w:fldChar w:fldCharType="end"/>
      </w:r>
      <w:r>
        <w:rPr>
          <w:sz w:val="22"/>
          <w:szCs w:val="22"/>
          <w:lang w:val="en-US"/>
        </w:rPr>
        <w:t xml:space="preserve"> </w:t>
      </w:r>
      <w:r w:rsidR="00CB7D27">
        <w:rPr>
          <w:sz w:val="22"/>
          <w:szCs w:val="22"/>
          <w:lang w:val="en-US"/>
        </w:rPr>
        <w:t>from RAN1#11</w:t>
      </w:r>
      <w:r w:rsidR="00B61F70">
        <w:rPr>
          <w:sz w:val="22"/>
          <w:szCs w:val="22"/>
          <w:lang w:val="en-US"/>
        </w:rPr>
        <w:t>3</w:t>
      </w:r>
      <w:r>
        <w:rPr>
          <w:sz w:val="22"/>
          <w:szCs w:val="22"/>
          <w:lang w:val="en-US"/>
        </w:rPr>
        <w:t>.</w:t>
      </w:r>
    </w:p>
    <w:tbl>
      <w:tblPr>
        <w:tblStyle w:val="TableGrid"/>
        <w:tblW w:w="0" w:type="auto"/>
        <w:tblLook w:val="04A0" w:firstRow="1" w:lastRow="0" w:firstColumn="1" w:lastColumn="0" w:noHBand="0" w:noVBand="1"/>
      </w:tblPr>
      <w:tblGrid>
        <w:gridCol w:w="9962"/>
      </w:tblGrid>
      <w:tr w:rsidR="005A7BFD" w14:paraId="55DA8FAA" w14:textId="77777777" w:rsidTr="005A7BFD">
        <w:tc>
          <w:tcPr>
            <w:tcW w:w="9962" w:type="dxa"/>
          </w:tcPr>
          <w:p w14:paraId="436DD085" w14:textId="77777777" w:rsidR="005A7BFD" w:rsidRPr="005A7BFD" w:rsidRDefault="005A7BFD" w:rsidP="005A7BFD">
            <w:pPr>
              <w:overflowPunct/>
              <w:autoSpaceDE/>
              <w:autoSpaceDN/>
              <w:adjustRightInd/>
              <w:spacing w:after="0"/>
              <w:textAlignment w:val="auto"/>
              <w:outlineLvl w:val="3"/>
              <w:rPr>
                <w:rFonts w:eastAsia="Times New Roman"/>
                <w:b/>
                <w:bCs/>
                <w:szCs w:val="24"/>
                <w:highlight w:val="yellow"/>
              </w:rPr>
            </w:pPr>
            <w:r w:rsidRPr="005A7BFD">
              <w:rPr>
                <w:rFonts w:eastAsia="Times New Roman"/>
                <w:b/>
                <w:bCs/>
                <w:szCs w:val="24"/>
                <w:highlight w:val="yellow"/>
              </w:rPr>
              <w:t xml:space="preserve">[ROUND1][MDIUM] </w:t>
            </w:r>
            <w:r w:rsidRPr="005A7BFD">
              <w:rPr>
                <w:rFonts w:eastAsia="Times New Roman" w:hint="eastAsia"/>
                <w:b/>
                <w:bCs/>
                <w:szCs w:val="24"/>
                <w:highlight w:val="yellow"/>
              </w:rPr>
              <w:t>FL</w:t>
            </w:r>
            <w:r w:rsidRPr="005A7BFD">
              <w:rPr>
                <w:rFonts w:eastAsia="Times New Roman"/>
                <w:b/>
                <w:bCs/>
                <w:szCs w:val="24"/>
                <w:highlight w:val="yellow"/>
              </w:rPr>
              <w:t xml:space="preserve"> proposal 3.1.2-v1: </w:t>
            </w:r>
          </w:p>
          <w:p w14:paraId="0A57656C" w14:textId="4BA9B792" w:rsidR="005A7BFD" w:rsidRPr="00D22EA4" w:rsidRDefault="005A7BFD" w:rsidP="00D22EA4">
            <w:pPr>
              <w:overflowPunct/>
              <w:autoSpaceDE/>
              <w:autoSpaceDN/>
              <w:adjustRightInd/>
              <w:spacing w:after="0"/>
              <w:textAlignment w:val="auto"/>
              <w:rPr>
                <w:b/>
                <w:bCs/>
                <w:szCs w:val="24"/>
                <w:lang w:eastAsia="zh-CN"/>
              </w:rPr>
            </w:pPr>
            <w:r w:rsidRPr="005A7BFD">
              <w:rPr>
                <w:b/>
                <w:bCs/>
                <w:szCs w:val="24"/>
                <w:lang w:eastAsia="zh-CN"/>
              </w:rPr>
              <w:t>For SL-PRS based Rx-Tx measurement, support the functionality of SL Rx-Tx measurement not being reported but the SL-PRS transmission time being adjusted based on the measurement.</w:t>
            </w:r>
          </w:p>
        </w:tc>
      </w:tr>
    </w:tbl>
    <w:p w14:paraId="14746C19" w14:textId="658F1F13" w:rsidR="00097174" w:rsidRDefault="00C138F6">
      <w:pPr>
        <w:spacing w:before="240"/>
        <w:jc w:val="both"/>
      </w:pPr>
      <w:r w:rsidRPr="00C138F6">
        <w:rPr>
          <w:sz w:val="22"/>
          <w:szCs w:val="22"/>
          <w:lang w:val="en-US"/>
        </w:rPr>
        <w:t>In report-free SL RTT method, anchor UE is made to respond to the target UE by applying an offset equal to a fixed Rx-Tx time so that the anchor UE does not need to report Rx-Tx time to the target UE. This reduces signalling overhead and avoids the need at anchor UE to perform additional resource selection and transmission of Rx-Tx measurement.</w:t>
      </w:r>
      <w:r w:rsidR="00451C9C">
        <w:rPr>
          <w:sz w:val="22"/>
          <w:szCs w:val="22"/>
          <w:lang w:val="en-US"/>
        </w:rPr>
        <w:t xml:space="preserve"> </w:t>
      </w:r>
      <w:r w:rsidR="00BF0819">
        <w:rPr>
          <w:sz w:val="22"/>
          <w:szCs w:val="22"/>
          <w:lang w:val="en-US"/>
        </w:rPr>
        <w:t>Hence, adoption of this method can be ben</w:t>
      </w:r>
      <w:r w:rsidR="00B801E4">
        <w:rPr>
          <w:sz w:val="22"/>
          <w:szCs w:val="22"/>
          <w:lang w:val="en-US"/>
        </w:rPr>
        <w:t>e</w:t>
      </w:r>
      <w:r w:rsidR="00BF0819">
        <w:rPr>
          <w:sz w:val="22"/>
          <w:szCs w:val="22"/>
          <w:lang w:val="en-US"/>
        </w:rPr>
        <w:t>ficial</w:t>
      </w:r>
      <w:r w:rsidR="009D5D52" w:rsidRPr="009D5D52">
        <w:rPr>
          <w:sz w:val="22"/>
          <w:szCs w:val="22"/>
          <w:lang w:val="en-US"/>
        </w:rPr>
        <w:t>.</w:t>
      </w:r>
      <w:r w:rsidR="009165D3" w:rsidRPr="009165D3">
        <w:t xml:space="preserve"> </w:t>
      </w:r>
    </w:p>
    <w:p w14:paraId="3867B06F" w14:textId="59E8FDD1" w:rsidR="00461F8B" w:rsidRDefault="009165D3" w:rsidP="003548F8">
      <w:pPr>
        <w:spacing w:before="240"/>
        <w:jc w:val="both"/>
        <w:rPr>
          <w:sz w:val="22"/>
          <w:szCs w:val="22"/>
          <w:lang w:val="en-US"/>
        </w:rPr>
      </w:pPr>
      <w:r w:rsidRPr="009165D3">
        <w:rPr>
          <w:sz w:val="22"/>
          <w:szCs w:val="22"/>
          <w:lang w:val="en-US"/>
        </w:rPr>
        <w:t xml:space="preserve">However, having a fixed Rx-Tx time may be too restrictive to anchor UE to comply with since </w:t>
      </w:r>
      <w:proofErr w:type="gramStart"/>
      <w:r w:rsidRPr="009165D3">
        <w:rPr>
          <w:sz w:val="22"/>
          <w:szCs w:val="22"/>
          <w:lang w:val="en-US"/>
        </w:rPr>
        <w:t>e.g.</w:t>
      </w:r>
      <w:proofErr w:type="gramEnd"/>
      <w:r w:rsidRPr="009165D3">
        <w:rPr>
          <w:sz w:val="22"/>
          <w:szCs w:val="22"/>
          <w:lang w:val="en-US"/>
        </w:rPr>
        <w:t xml:space="preserve"> it may not be able to find suitable interference-limited radio resources to transmit as per the fixed Rx-Tx time. For example, the anchor UE may need to wait for a later slot to transmit the responding SL PRS due to resources being reserved/used by other UEs. In that case (</w:t>
      </w:r>
      <w:proofErr w:type="gramStart"/>
      <w:r w:rsidRPr="009165D3">
        <w:rPr>
          <w:sz w:val="22"/>
          <w:szCs w:val="22"/>
          <w:lang w:val="en-US"/>
        </w:rPr>
        <w:t>i.e.</w:t>
      </w:r>
      <w:proofErr w:type="gramEnd"/>
      <w:r w:rsidRPr="009165D3">
        <w:rPr>
          <w:sz w:val="22"/>
          <w:szCs w:val="22"/>
          <w:lang w:val="en-US"/>
        </w:rPr>
        <w:t xml:space="preserve"> when anchor UE is not able to strictly meet the fixed Rx-Tx time difference), positioning estimate at the target UE based on fixed Rx-Tx time may not be accurate. This performance degradation can be critical for use cases such as V2X, IIoT and public safety, etc. which require high positioning accuracy.</w:t>
      </w:r>
      <w:r w:rsidR="008D5EDF">
        <w:rPr>
          <w:sz w:val="22"/>
          <w:szCs w:val="22"/>
          <w:lang w:val="en-US"/>
        </w:rPr>
        <w:t xml:space="preserve"> </w:t>
      </w:r>
      <w:proofErr w:type="gramStart"/>
      <w:r w:rsidR="00731B46">
        <w:rPr>
          <w:sz w:val="22"/>
          <w:szCs w:val="22"/>
          <w:lang w:val="en-US"/>
        </w:rPr>
        <w:t>But,</w:t>
      </w:r>
      <w:proofErr w:type="gramEnd"/>
      <w:r w:rsidR="00731B46">
        <w:rPr>
          <w:sz w:val="22"/>
          <w:szCs w:val="22"/>
          <w:lang w:val="en-US"/>
        </w:rPr>
        <w:t xml:space="preserve"> h</w:t>
      </w:r>
      <w:r w:rsidR="00176416">
        <w:rPr>
          <w:sz w:val="22"/>
          <w:szCs w:val="22"/>
          <w:lang w:val="en-US"/>
        </w:rPr>
        <w:t xml:space="preserve">aving </w:t>
      </w:r>
      <w:r w:rsidR="00731B46">
        <w:rPr>
          <w:sz w:val="22"/>
          <w:szCs w:val="22"/>
          <w:lang w:val="en-US"/>
        </w:rPr>
        <w:t>m</w:t>
      </w:r>
      <w:r w:rsidR="00176416" w:rsidRPr="00176416">
        <w:rPr>
          <w:sz w:val="22"/>
          <w:szCs w:val="22"/>
          <w:lang w:val="en-US"/>
        </w:rPr>
        <w:t>ultiple</w:t>
      </w:r>
      <w:r w:rsidR="00DA5A50">
        <w:rPr>
          <w:sz w:val="22"/>
          <w:szCs w:val="22"/>
          <w:lang w:val="en-US"/>
        </w:rPr>
        <w:t xml:space="preserve"> fixed</w:t>
      </w:r>
      <w:r w:rsidR="00176416" w:rsidRPr="00176416">
        <w:rPr>
          <w:sz w:val="22"/>
          <w:szCs w:val="22"/>
          <w:lang w:val="en-US"/>
        </w:rPr>
        <w:t xml:space="preserve"> Rx-Tx time values</w:t>
      </w:r>
      <w:r w:rsidR="002F7C9E">
        <w:rPr>
          <w:sz w:val="22"/>
          <w:szCs w:val="22"/>
          <w:lang w:val="en-US"/>
        </w:rPr>
        <w:t xml:space="preserve"> </w:t>
      </w:r>
      <w:r w:rsidR="00DA5A50">
        <w:rPr>
          <w:sz w:val="22"/>
          <w:szCs w:val="22"/>
          <w:lang w:val="en-US"/>
        </w:rPr>
        <w:t>may</w:t>
      </w:r>
      <w:r w:rsidR="002F7C9E">
        <w:rPr>
          <w:sz w:val="22"/>
          <w:szCs w:val="22"/>
          <w:lang w:val="en-US"/>
        </w:rPr>
        <w:t xml:space="preserve"> enable the anchor UE to</w:t>
      </w:r>
      <w:r w:rsidR="00731B46">
        <w:rPr>
          <w:sz w:val="22"/>
          <w:szCs w:val="22"/>
          <w:lang w:val="en-US"/>
        </w:rPr>
        <w:t xml:space="preserve"> </w:t>
      </w:r>
      <w:r w:rsidR="002F7C9E" w:rsidRPr="002F7C9E">
        <w:rPr>
          <w:sz w:val="22"/>
          <w:szCs w:val="22"/>
          <w:lang w:val="en-US"/>
        </w:rPr>
        <w:t>flexibly select</w:t>
      </w:r>
      <w:r w:rsidR="002C3EED">
        <w:rPr>
          <w:sz w:val="22"/>
          <w:szCs w:val="22"/>
          <w:lang w:val="en-US"/>
        </w:rPr>
        <w:t xml:space="preserve"> suitable</w:t>
      </w:r>
      <w:r w:rsidR="002F7C9E" w:rsidRPr="002F7C9E">
        <w:rPr>
          <w:sz w:val="22"/>
          <w:szCs w:val="22"/>
          <w:lang w:val="en-US"/>
        </w:rPr>
        <w:t xml:space="preserve"> transmission time of SL PRS and hence SL RTT response time (Rx-Tx time)</w:t>
      </w:r>
      <w:r w:rsidR="002C3EED">
        <w:rPr>
          <w:sz w:val="22"/>
          <w:szCs w:val="22"/>
          <w:lang w:val="en-US"/>
        </w:rPr>
        <w:t xml:space="preserve">. </w:t>
      </w:r>
      <w:r w:rsidR="007134B2">
        <w:rPr>
          <w:sz w:val="22"/>
          <w:szCs w:val="22"/>
          <w:lang w:val="en-US"/>
        </w:rPr>
        <w:t>Then, h</w:t>
      </w:r>
      <w:r w:rsidR="002C3EED">
        <w:rPr>
          <w:sz w:val="22"/>
          <w:szCs w:val="22"/>
          <w:lang w:val="en-US"/>
        </w:rPr>
        <w:t xml:space="preserve">owever, how </w:t>
      </w:r>
      <w:r w:rsidR="0093351F">
        <w:rPr>
          <w:sz w:val="22"/>
          <w:szCs w:val="22"/>
          <w:lang w:val="en-US"/>
        </w:rPr>
        <w:t xml:space="preserve">a </w:t>
      </w:r>
      <w:r w:rsidR="00CC0DC6">
        <w:rPr>
          <w:sz w:val="22"/>
          <w:szCs w:val="22"/>
          <w:lang w:val="en-US"/>
        </w:rPr>
        <w:t xml:space="preserve">target UE </w:t>
      </w:r>
      <w:r w:rsidR="008C34E1">
        <w:rPr>
          <w:sz w:val="22"/>
          <w:szCs w:val="22"/>
          <w:lang w:val="en-US"/>
        </w:rPr>
        <w:lastRenderedPageBreak/>
        <w:t xml:space="preserve">can </w:t>
      </w:r>
      <w:r w:rsidR="00CC0DC6">
        <w:rPr>
          <w:sz w:val="22"/>
          <w:szCs w:val="22"/>
          <w:lang w:val="en-US"/>
        </w:rPr>
        <w:t xml:space="preserve">understand which </w:t>
      </w:r>
      <w:r w:rsidR="00091B90">
        <w:rPr>
          <w:sz w:val="22"/>
          <w:szCs w:val="22"/>
          <w:lang w:val="en-US"/>
        </w:rPr>
        <w:t xml:space="preserve">fixed </w:t>
      </w:r>
      <w:r w:rsidR="00CC0DC6">
        <w:rPr>
          <w:sz w:val="22"/>
          <w:szCs w:val="22"/>
          <w:lang w:val="en-US"/>
        </w:rPr>
        <w:t xml:space="preserve">Rx-Tx time </w:t>
      </w:r>
      <w:r w:rsidR="000859A0">
        <w:rPr>
          <w:sz w:val="22"/>
          <w:szCs w:val="22"/>
          <w:lang w:val="en-US"/>
        </w:rPr>
        <w:t>is</w:t>
      </w:r>
      <w:r w:rsidR="007134B2">
        <w:rPr>
          <w:sz w:val="22"/>
          <w:szCs w:val="22"/>
          <w:lang w:val="en-US"/>
        </w:rPr>
        <w:t xml:space="preserve"> </w:t>
      </w:r>
      <w:r w:rsidR="00CC0DC6">
        <w:rPr>
          <w:sz w:val="22"/>
          <w:szCs w:val="22"/>
          <w:lang w:val="en-US"/>
        </w:rPr>
        <w:t xml:space="preserve">applied </w:t>
      </w:r>
      <w:r w:rsidR="00591C50">
        <w:rPr>
          <w:sz w:val="22"/>
          <w:szCs w:val="22"/>
          <w:lang w:val="en-US"/>
        </w:rPr>
        <w:t>at the anchor UE</w:t>
      </w:r>
      <w:r w:rsidR="004569CC">
        <w:rPr>
          <w:sz w:val="22"/>
          <w:szCs w:val="22"/>
          <w:lang w:val="en-US"/>
        </w:rPr>
        <w:t xml:space="preserve"> </w:t>
      </w:r>
      <w:r w:rsidR="009352F8">
        <w:rPr>
          <w:sz w:val="22"/>
          <w:szCs w:val="22"/>
          <w:lang w:val="en-US"/>
        </w:rPr>
        <w:t>needs to be dealt</w:t>
      </w:r>
      <w:r w:rsidR="002A014F">
        <w:rPr>
          <w:sz w:val="22"/>
          <w:szCs w:val="22"/>
          <w:lang w:val="en-US"/>
        </w:rPr>
        <w:t>.</w:t>
      </w:r>
      <w:r w:rsidR="00A31C6E">
        <w:rPr>
          <w:sz w:val="22"/>
          <w:szCs w:val="22"/>
          <w:lang w:val="en-US"/>
        </w:rPr>
        <w:t xml:space="preserve"> To this end, </w:t>
      </w:r>
      <w:r w:rsidR="00EF643F">
        <w:rPr>
          <w:sz w:val="22"/>
          <w:szCs w:val="22"/>
          <w:lang w:val="en-US"/>
        </w:rPr>
        <w:t>m</w:t>
      </w:r>
      <w:r w:rsidR="00EF643F" w:rsidRPr="00EF643F">
        <w:rPr>
          <w:sz w:val="22"/>
          <w:szCs w:val="22"/>
          <w:lang w:val="en-US"/>
        </w:rPr>
        <w:t xml:space="preserve">ultiple Rx-Tx time values (a pool of Rx-Tx time values) </w:t>
      </w:r>
      <w:r w:rsidR="00EF643F">
        <w:rPr>
          <w:sz w:val="22"/>
          <w:szCs w:val="22"/>
          <w:lang w:val="en-US"/>
        </w:rPr>
        <w:t>can be</w:t>
      </w:r>
      <w:r w:rsidR="00EF643F" w:rsidRPr="00EF643F">
        <w:rPr>
          <w:sz w:val="22"/>
          <w:szCs w:val="22"/>
          <w:lang w:val="en-US"/>
        </w:rPr>
        <w:t xml:space="preserve"> configured for a report-free SL RTT session between a target UE and an anchor UE, where each Rx-Tx time value i</w:t>
      </w:r>
      <w:r w:rsidR="00EF643F">
        <w:rPr>
          <w:sz w:val="22"/>
          <w:szCs w:val="22"/>
          <w:lang w:val="en-US"/>
        </w:rPr>
        <w:t>s</w:t>
      </w:r>
      <w:r w:rsidR="00EF643F" w:rsidRPr="00EF643F">
        <w:rPr>
          <w:sz w:val="22"/>
          <w:szCs w:val="22"/>
          <w:lang w:val="en-US"/>
        </w:rPr>
        <w:t xml:space="preserve"> associated with (or mapped to a) a specific SL PRS configuration (</w:t>
      </w:r>
      <w:proofErr w:type="gramStart"/>
      <w:r w:rsidR="00EF643F" w:rsidRPr="00EF643F">
        <w:rPr>
          <w:sz w:val="22"/>
          <w:szCs w:val="22"/>
          <w:lang w:val="en-US"/>
        </w:rPr>
        <w:t>e.g.</w:t>
      </w:r>
      <w:proofErr w:type="gramEnd"/>
      <w:r w:rsidR="00EF643F" w:rsidRPr="00EF643F">
        <w:rPr>
          <w:sz w:val="22"/>
          <w:szCs w:val="22"/>
          <w:lang w:val="en-US"/>
        </w:rPr>
        <w:t xml:space="preserve"> SL PRS sequence</w:t>
      </w:r>
      <w:r w:rsidR="00EF643F">
        <w:rPr>
          <w:sz w:val="22"/>
          <w:szCs w:val="22"/>
          <w:lang w:val="en-US"/>
        </w:rPr>
        <w:t xml:space="preserve">, </w:t>
      </w:r>
      <w:r w:rsidR="00CD4515">
        <w:rPr>
          <w:sz w:val="22"/>
          <w:szCs w:val="22"/>
          <w:lang w:val="en-US"/>
        </w:rPr>
        <w:t>time-frequency resource</w:t>
      </w:r>
      <w:r w:rsidR="00EF643F" w:rsidRPr="00EF643F">
        <w:rPr>
          <w:sz w:val="22"/>
          <w:szCs w:val="22"/>
          <w:lang w:val="en-US"/>
        </w:rPr>
        <w:t>). In other words, a unique SL PRS configuration is used to indicate a given Rx-Tx time difference.</w:t>
      </w:r>
      <w:r w:rsidR="008434A6">
        <w:rPr>
          <w:sz w:val="22"/>
          <w:szCs w:val="22"/>
          <w:lang w:val="en-US"/>
        </w:rPr>
        <w:t xml:space="preserve"> Then, based on the characteristics of received SL PRS, the</w:t>
      </w:r>
      <w:r w:rsidR="008434A6" w:rsidRPr="008434A6">
        <w:rPr>
          <w:sz w:val="22"/>
          <w:szCs w:val="22"/>
          <w:lang w:val="en-US"/>
        </w:rPr>
        <w:t xml:space="preserve"> target UE </w:t>
      </w:r>
      <w:r w:rsidR="008434A6">
        <w:rPr>
          <w:sz w:val="22"/>
          <w:szCs w:val="22"/>
          <w:lang w:val="en-US"/>
        </w:rPr>
        <w:t xml:space="preserve">can </w:t>
      </w:r>
      <w:r w:rsidR="008434A6" w:rsidRPr="008434A6">
        <w:rPr>
          <w:sz w:val="22"/>
          <w:szCs w:val="22"/>
          <w:lang w:val="en-US"/>
        </w:rPr>
        <w:t>derive the Rx-Tx time applied at the anchor UE.</w:t>
      </w:r>
      <w:r w:rsidR="002E16F6">
        <w:rPr>
          <w:sz w:val="22"/>
          <w:szCs w:val="22"/>
          <w:lang w:val="en-US"/>
        </w:rPr>
        <w:t xml:space="preserve"> This allows to exploit the benefits of report-free RTT while providing the flexibility to the anchor UE in se</w:t>
      </w:r>
      <w:r w:rsidR="00590DBA">
        <w:rPr>
          <w:sz w:val="22"/>
          <w:szCs w:val="22"/>
          <w:lang w:val="en-US"/>
        </w:rPr>
        <w:t>tting</w:t>
      </w:r>
      <w:r w:rsidR="002E16F6">
        <w:rPr>
          <w:sz w:val="22"/>
          <w:szCs w:val="22"/>
          <w:lang w:val="en-US"/>
        </w:rPr>
        <w:t xml:space="preserve"> the </w:t>
      </w:r>
      <w:r w:rsidR="00590DBA">
        <w:rPr>
          <w:sz w:val="22"/>
          <w:szCs w:val="22"/>
          <w:lang w:val="en-US"/>
        </w:rPr>
        <w:t>Rx-Tx time for its response.</w:t>
      </w:r>
      <w:r w:rsidR="008434A6" w:rsidRPr="008434A6">
        <w:rPr>
          <w:sz w:val="22"/>
          <w:szCs w:val="22"/>
          <w:lang w:val="en-US"/>
        </w:rPr>
        <w:t xml:space="preserve">  </w:t>
      </w:r>
      <w:r w:rsidR="00C32F21">
        <w:rPr>
          <w:sz w:val="22"/>
          <w:szCs w:val="22"/>
          <w:lang w:val="en-US"/>
        </w:rPr>
        <w:t xml:space="preserve"> </w:t>
      </w:r>
    </w:p>
    <w:p w14:paraId="58CA43C2" w14:textId="62681102" w:rsidR="001F4E64" w:rsidRDefault="001F4E64" w:rsidP="003548F8">
      <w:pPr>
        <w:jc w:val="both"/>
        <w:rPr>
          <w:b/>
          <w:bCs/>
          <w:sz w:val="22"/>
          <w:szCs w:val="22"/>
        </w:rPr>
      </w:pPr>
      <w:bookmarkStart w:id="125" w:name="Obs35109"/>
      <w:bookmarkStart w:id="126" w:name="Obs14177"/>
      <w:bookmarkStart w:id="127" w:name="Obs61360"/>
      <w:bookmarkStart w:id="128" w:name="Obs34441"/>
      <w:bookmarkStart w:id="129" w:name="Obs71198"/>
      <w:bookmarkStart w:id="130" w:name="Obs3131"/>
      <w:bookmarkStart w:id="131" w:name="Obs12562"/>
      <w:bookmarkStart w:id="132" w:name="Obs88124"/>
      <w:bookmarkEnd w:id="115"/>
      <w:bookmarkEnd w:id="116"/>
      <w:r w:rsidRPr="002921E9">
        <w:rPr>
          <w:b/>
          <w:bCs/>
          <w:sz w:val="22"/>
          <w:szCs w:val="22"/>
        </w:rPr>
        <w:t xml:space="preserve">Observation </w:t>
      </w:r>
      <w:r w:rsidRPr="003D2778">
        <w:rPr>
          <w:b/>
          <w:bCs/>
          <w:iCs/>
        </w:rPr>
        <w:fldChar w:fldCharType="begin"/>
      </w:r>
      <w:r w:rsidRPr="002921E9">
        <w:rPr>
          <w:b/>
          <w:bCs/>
          <w:iCs/>
          <w:lang w:val="en-US"/>
        </w:rPr>
        <w:instrText xml:space="preserve"> SEQ Obs \* Arabic </w:instrText>
      </w:r>
      <w:r w:rsidRPr="003D2778">
        <w:rPr>
          <w:b/>
          <w:bCs/>
          <w:iCs/>
        </w:rPr>
        <w:fldChar w:fldCharType="separate"/>
      </w:r>
      <w:r w:rsidR="00EE0C9F">
        <w:rPr>
          <w:b/>
          <w:bCs/>
          <w:iCs/>
          <w:noProof/>
          <w:lang w:val="en-US"/>
        </w:rPr>
        <w:t>6</w:t>
      </w:r>
      <w:r w:rsidRPr="003D2778">
        <w:rPr>
          <w:b/>
          <w:bCs/>
          <w:iCs/>
        </w:rPr>
        <w:fldChar w:fldCharType="end"/>
      </w:r>
      <w:r w:rsidRPr="002921E9">
        <w:rPr>
          <w:b/>
          <w:bCs/>
          <w:sz w:val="22"/>
          <w:szCs w:val="22"/>
        </w:rPr>
        <w:t xml:space="preserve">: </w:t>
      </w:r>
      <w:r w:rsidR="00BA5B04">
        <w:rPr>
          <w:b/>
          <w:bCs/>
          <w:sz w:val="22"/>
          <w:szCs w:val="22"/>
        </w:rPr>
        <w:t>H</w:t>
      </w:r>
      <w:r w:rsidR="00BA5B04" w:rsidRPr="00BA5B04">
        <w:rPr>
          <w:b/>
          <w:bCs/>
          <w:sz w:val="22"/>
          <w:szCs w:val="22"/>
        </w:rPr>
        <w:t xml:space="preserve">aving a fixed Rx-Tx time may be too restrictive to anchor UE to comply with since </w:t>
      </w:r>
      <w:proofErr w:type="gramStart"/>
      <w:r w:rsidR="00BA5B04" w:rsidRPr="00BA5B04">
        <w:rPr>
          <w:b/>
          <w:bCs/>
          <w:sz w:val="22"/>
          <w:szCs w:val="22"/>
        </w:rPr>
        <w:t>e.g.</w:t>
      </w:r>
      <w:proofErr w:type="gramEnd"/>
      <w:r w:rsidR="00BA5B04" w:rsidRPr="00BA5B04">
        <w:rPr>
          <w:b/>
          <w:bCs/>
          <w:sz w:val="22"/>
          <w:szCs w:val="22"/>
        </w:rPr>
        <w:t xml:space="preserve"> it may not be able to find suitable interference-limited radio resources to transmit as per the fixed Rx-Tx time</w:t>
      </w:r>
      <w:r w:rsidRPr="002921E9">
        <w:rPr>
          <w:b/>
          <w:bCs/>
          <w:sz w:val="22"/>
          <w:szCs w:val="22"/>
        </w:rPr>
        <w:t>.</w:t>
      </w:r>
    </w:p>
    <w:p w14:paraId="058108E2" w14:textId="594FB19E" w:rsidR="00D360BE" w:rsidRPr="00A523D6" w:rsidRDefault="00F238D0" w:rsidP="003548F8">
      <w:pPr>
        <w:jc w:val="both"/>
        <w:rPr>
          <w:b/>
          <w:sz w:val="22"/>
          <w:szCs w:val="22"/>
        </w:rPr>
      </w:pPr>
      <w:bookmarkStart w:id="133" w:name="Proposal67142"/>
      <w:bookmarkStart w:id="134" w:name="Proposal92548"/>
      <w:bookmarkStart w:id="135" w:name="Proposal21225"/>
      <w:bookmarkStart w:id="136" w:name="Proposal31965"/>
      <w:bookmarkStart w:id="137" w:name="Proposal79957"/>
      <w:bookmarkStart w:id="138" w:name="Proposal96945"/>
      <w:bookmarkStart w:id="139" w:name="Proposal53807"/>
      <w:bookmarkStart w:id="140" w:name="Proposal46320"/>
      <w:bookmarkEnd w:id="125"/>
      <w:bookmarkEnd w:id="126"/>
      <w:bookmarkEnd w:id="127"/>
      <w:bookmarkEnd w:id="128"/>
      <w:bookmarkEnd w:id="129"/>
      <w:bookmarkEnd w:id="130"/>
      <w:bookmarkEnd w:id="131"/>
      <w:bookmarkEnd w:id="132"/>
      <w:r w:rsidRPr="003A74B1">
        <w:rPr>
          <w:b/>
          <w:bCs/>
          <w:sz w:val="22"/>
          <w:szCs w:val="22"/>
        </w:rPr>
        <w:t xml:space="preserve">Proposal </w:t>
      </w:r>
      <w:r w:rsidRPr="58E91E56">
        <w:rPr>
          <w:b/>
        </w:rPr>
        <w:fldChar w:fldCharType="begin"/>
      </w:r>
      <w:r w:rsidRPr="002921E9">
        <w:rPr>
          <w:b/>
          <w:lang w:val="en-US"/>
        </w:rPr>
        <w:instrText xml:space="preserve"> SEQ Proposal \* Arabic </w:instrText>
      </w:r>
      <w:r w:rsidRPr="58E91E56">
        <w:rPr>
          <w:b/>
        </w:rPr>
        <w:fldChar w:fldCharType="separate"/>
      </w:r>
      <w:r w:rsidR="00EE0C9F">
        <w:rPr>
          <w:b/>
          <w:noProof/>
          <w:lang w:val="en-US"/>
        </w:rPr>
        <w:t>11</w:t>
      </w:r>
      <w:r w:rsidRPr="58E91E56">
        <w:rPr>
          <w:b/>
        </w:rPr>
        <w:fldChar w:fldCharType="end"/>
      </w:r>
      <w:bookmarkEnd w:id="133"/>
      <w:bookmarkEnd w:id="134"/>
      <w:r w:rsidR="00D360BE" w:rsidRPr="00A523D6">
        <w:rPr>
          <w:b/>
          <w:sz w:val="22"/>
          <w:szCs w:val="22"/>
        </w:rPr>
        <w:t xml:space="preserve">: </w:t>
      </w:r>
      <w:r w:rsidR="0050578B" w:rsidRPr="00A523D6">
        <w:rPr>
          <w:b/>
          <w:sz w:val="22"/>
          <w:szCs w:val="22"/>
        </w:rPr>
        <w:t>Introduce</w:t>
      </w:r>
      <w:r w:rsidR="005E0CA4" w:rsidRPr="00A523D6">
        <w:rPr>
          <w:b/>
          <w:sz w:val="22"/>
          <w:szCs w:val="22"/>
        </w:rPr>
        <w:t xml:space="preserve"> functionality of SL Rx-Tx measurement not being reported but the transmit time of SL-PRS being adjusted based on the measurement</w:t>
      </w:r>
      <w:r w:rsidR="00D360BE" w:rsidRPr="00A523D6">
        <w:rPr>
          <w:b/>
          <w:sz w:val="22"/>
          <w:szCs w:val="22"/>
        </w:rPr>
        <w:t xml:space="preserve">. </w:t>
      </w:r>
    </w:p>
    <w:p w14:paraId="0DAB891B" w14:textId="3388169F" w:rsidR="00027E78" w:rsidRDefault="00F238D0" w:rsidP="003548F8">
      <w:pPr>
        <w:jc w:val="both"/>
        <w:rPr>
          <w:b/>
          <w:sz w:val="22"/>
          <w:szCs w:val="22"/>
        </w:rPr>
      </w:pPr>
      <w:bookmarkStart w:id="141" w:name="Proposal31966"/>
      <w:bookmarkStart w:id="142" w:name="Proposal79958"/>
      <w:bookmarkStart w:id="143" w:name="Proposal96946"/>
      <w:bookmarkStart w:id="144" w:name="Proposal53808"/>
      <w:bookmarkStart w:id="145" w:name="Proposal21226"/>
      <w:bookmarkStart w:id="146" w:name="Proposal46321"/>
      <w:bookmarkEnd w:id="135"/>
      <w:bookmarkEnd w:id="136"/>
      <w:bookmarkEnd w:id="137"/>
      <w:bookmarkEnd w:id="138"/>
      <w:bookmarkEnd w:id="139"/>
      <w:bookmarkEnd w:id="140"/>
      <w:r w:rsidRPr="00A523D6">
        <w:rPr>
          <w:b/>
          <w:sz w:val="22"/>
          <w:szCs w:val="22"/>
        </w:rPr>
        <w:t xml:space="preserve">Proposal </w:t>
      </w:r>
      <w:r w:rsidRPr="00E05860">
        <w:rPr>
          <w:b/>
        </w:rPr>
        <w:fldChar w:fldCharType="begin"/>
      </w:r>
      <w:r w:rsidRPr="00A523D6">
        <w:rPr>
          <w:b/>
          <w:lang w:val="en-US"/>
        </w:rPr>
        <w:instrText xml:space="preserve"> SEQ Proposal \* Arabic </w:instrText>
      </w:r>
      <w:r w:rsidRPr="00E05860">
        <w:rPr>
          <w:b/>
        </w:rPr>
        <w:fldChar w:fldCharType="separate"/>
      </w:r>
      <w:r w:rsidR="00EE0C9F">
        <w:rPr>
          <w:b/>
          <w:noProof/>
          <w:lang w:val="en-US"/>
        </w:rPr>
        <w:t>12</w:t>
      </w:r>
      <w:r w:rsidRPr="00E05860">
        <w:rPr>
          <w:b/>
        </w:rPr>
        <w:fldChar w:fldCharType="end"/>
      </w:r>
      <w:r w:rsidRPr="00A523D6">
        <w:rPr>
          <w:b/>
          <w:sz w:val="22"/>
          <w:szCs w:val="22"/>
        </w:rPr>
        <w:t xml:space="preserve">: </w:t>
      </w:r>
      <w:r w:rsidR="000F00AD">
        <w:rPr>
          <w:b/>
          <w:sz w:val="22"/>
          <w:szCs w:val="22"/>
        </w:rPr>
        <w:t xml:space="preserve">To support report-free SL-RTT technique, </w:t>
      </w:r>
      <w:r w:rsidR="009F1F99" w:rsidRPr="001738DD">
        <w:rPr>
          <w:b/>
          <w:sz w:val="22"/>
          <w:szCs w:val="22"/>
        </w:rPr>
        <w:t xml:space="preserve">RAN1 </w:t>
      </w:r>
      <w:r w:rsidR="000F00AD" w:rsidRPr="001738DD">
        <w:rPr>
          <w:b/>
          <w:sz w:val="22"/>
          <w:szCs w:val="22"/>
        </w:rPr>
        <w:t xml:space="preserve">introduces </w:t>
      </w:r>
      <w:r w:rsidR="004142EE" w:rsidRPr="001738DD">
        <w:rPr>
          <w:b/>
          <w:sz w:val="22"/>
          <w:szCs w:val="22"/>
        </w:rPr>
        <w:t xml:space="preserve">a set of SL PRS sequences dedicated for </w:t>
      </w:r>
      <w:r w:rsidR="00581A83" w:rsidRPr="001738DD">
        <w:rPr>
          <w:b/>
          <w:sz w:val="22"/>
          <w:szCs w:val="22"/>
        </w:rPr>
        <w:t xml:space="preserve">the </w:t>
      </w:r>
      <w:r w:rsidR="0059745B" w:rsidRPr="001738DD">
        <w:rPr>
          <w:b/>
          <w:sz w:val="22"/>
          <w:szCs w:val="22"/>
        </w:rPr>
        <w:t xml:space="preserve">report-free SL-RTT </w:t>
      </w:r>
      <w:r w:rsidR="00A81E29" w:rsidRPr="001738DD">
        <w:rPr>
          <w:b/>
          <w:sz w:val="22"/>
          <w:szCs w:val="22"/>
        </w:rPr>
        <w:t>technique</w:t>
      </w:r>
      <w:r w:rsidR="00B747A8" w:rsidRPr="001738DD">
        <w:rPr>
          <w:b/>
          <w:sz w:val="22"/>
          <w:szCs w:val="22"/>
        </w:rPr>
        <w:t xml:space="preserve"> and </w:t>
      </w:r>
      <w:r w:rsidR="0057719E" w:rsidRPr="001738DD">
        <w:rPr>
          <w:b/>
          <w:sz w:val="22"/>
          <w:szCs w:val="22"/>
        </w:rPr>
        <w:t>an</w:t>
      </w:r>
      <w:r w:rsidR="00B747A8" w:rsidRPr="001738DD">
        <w:rPr>
          <w:b/>
          <w:sz w:val="22"/>
          <w:szCs w:val="22"/>
        </w:rPr>
        <w:t xml:space="preserve"> </w:t>
      </w:r>
      <w:r w:rsidR="000F00AD" w:rsidRPr="00D22EA4">
        <w:rPr>
          <w:b/>
          <w:sz w:val="22"/>
          <w:szCs w:val="22"/>
        </w:rPr>
        <w:t>association</w:t>
      </w:r>
      <w:r w:rsidR="000F00AD" w:rsidRPr="001738DD">
        <w:rPr>
          <w:b/>
          <w:sz w:val="22"/>
          <w:szCs w:val="22"/>
        </w:rPr>
        <w:t xml:space="preserve"> between </w:t>
      </w:r>
      <w:r w:rsidR="00581A83" w:rsidRPr="001738DD">
        <w:rPr>
          <w:b/>
          <w:sz w:val="22"/>
          <w:szCs w:val="22"/>
        </w:rPr>
        <w:t>the set of SL PRS sequences and</w:t>
      </w:r>
      <w:r w:rsidR="002A4994" w:rsidRPr="001738DD">
        <w:rPr>
          <w:b/>
          <w:sz w:val="22"/>
          <w:szCs w:val="22"/>
        </w:rPr>
        <w:t xml:space="preserve"> </w:t>
      </w:r>
      <w:r w:rsidR="00B25D97" w:rsidRPr="001738DD">
        <w:rPr>
          <w:b/>
          <w:sz w:val="22"/>
          <w:szCs w:val="22"/>
        </w:rPr>
        <w:t>a set of Rx-Tx time difference values</w:t>
      </w:r>
      <w:r w:rsidR="00DA5A71">
        <w:rPr>
          <w:b/>
          <w:sz w:val="22"/>
          <w:szCs w:val="22"/>
        </w:rPr>
        <w:t xml:space="preserve">. </w:t>
      </w:r>
    </w:p>
    <w:bookmarkEnd w:id="141"/>
    <w:bookmarkEnd w:id="142"/>
    <w:bookmarkEnd w:id="143"/>
    <w:bookmarkEnd w:id="144"/>
    <w:bookmarkEnd w:id="146"/>
    <w:p w14:paraId="5AA6391D" w14:textId="2AD8261B" w:rsidR="005C2F23" w:rsidRPr="003A74B1" w:rsidRDefault="0056111D" w:rsidP="00D22EA4">
      <w:pPr>
        <w:pStyle w:val="Heading2"/>
        <w:numPr>
          <w:ilvl w:val="0"/>
          <w:numId w:val="0"/>
        </w:numPr>
        <w:ind w:left="576" w:hanging="576"/>
        <w:rPr>
          <w:lang w:val="en-US"/>
        </w:rPr>
      </w:pPr>
      <w:r w:rsidRPr="003A74B1">
        <w:rPr>
          <w:lang w:val="en-US"/>
        </w:rPr>
        <w:t>2.2</w:t>
      </w:r>
      <w:r w:rsidRPr="003A74B1">
        <w:rPr>
          <w:lang w:val="en-US"/>
        </w:rPr>
        <w:tab/>
      </w:r>
      <w:r w:rsidR="005C2F23">
        <w:rPr>
          <w:lang w:val="en-US"/>
        </w:rPr>
        <w:t>SL Positioning M</w:t>
      </w:r>
      <w:r w:rsidR="005C2F23" w:rsidRPr="003A74B1">
        <w:rPr>
          <w:lang w:val="en-US"/>
        </w:rPr>
        <w:t>easurement</w:t>
      </w:r>
      <w:r w:rsidR="00027E78">
        <w:rPr>
          <w:lang w:val="en-US"/>
        </w:rPr>
        <w:t xml:space="preserve"> Report</w:t>
      </w:r>
    </w:p>
    <w:p w14:paraId="24B155C0" w14:textId="432F20AC" w:rsidR="007418BC" w:rsidRDefault="007418BC" w:rsidP="007418BC">
      <w:pPr>
        <w:jc w:val="both"/>
        <w:rPr>
          <w:sz w:val="22"/>
          <w:szCs w:val="22"/>
          <w:lang w:val="en-US"/>
        </w:rPr>
      </w:pPr>
      <w:r>
        <w:rPr>
          <w:sz w:val="22"/>
          <w:szCs w:val="22"/>
          <w:lang w:val="en-US"/>
        </w:rPr>
        <w:t xml:space="preserve">The </w:t>
      </w:r>
      <w:r w:rsidR="005815FC">
        <w:rPr>
          <w:sz w:val="22"/>
          <w:szCs w:val="22"/>
          <w:lang w:val="en-US"/>
        </w:rPr>
        <w:t>measurement report related</w:t>
      </w:r>
      <w:r>
        <w:rPr>
          <w:sz w:val="22"/>
          <w:szCs w:val="22"/>
          <w:lang w:val="en-US"/>
        </w:rPr>
        <w:t xml:space="preserve"> RAN1</w:t>
      </w:r>
      <w:r w:rsidR="005815FC">
        <w:rPr>
          <w:sz w:val="22"/>
          <w:szCs w:val="22"/>
          <w:lang w:val="en-US"/>
        </w:rPr>
        <w:t xml:space="preserve"> agreements include</w:t>
      </w:r>
      <w:r w:rsidR="00197E52">
        <w:rPr>
          <w:sz w:val="22"/>
          <w:szCs w:val="22"/>
          <w:lang w:val="en-US"/>
        </w:rPr>
        <w:t xml:space="preserve"> the following</w:t>
      </w:r>
      <w:r>
        <w:rPr>
          <w:sz w:val="22"/>
          <w:szCs w:val="22"/>
          <w:lang w:val="en-US"/>
        </w:rPr>
        <w:t>:</w:t>
      </w:r>
    </w:p>
    <w:tbl>
      <w:tblPr>
        <w:tblStyle w:val="TableGrid"/>
        <w:tblW w:w="0" w:type="auto"/>
        <w:tblLook w:val="04A0" w:firstRow="1" w:lastRow="0" w:firstColumn="1" w:lastColumn="0" w:noHBand="0" w:noVBand="1"/>
      </w:tblPr>
      <w:tblGrid>
        <w:gridCol w:w="9962"/>
      </w:tblGrid>
      <w:tr w:rsidR="007418BC" w14:paraId="3817E28A" w14:textId="77777777" w:rsidTr="00606926">
        <w:tc>
          <w:tcPr>
            <w:tcW w:w="9962" w:type="dxa"/>
          </w:tcPr>
          <w:p w14:paraId="3D3E8485" w14:textId="62A55317" w:rsidR="007418BC" w:rsidRPr="00072152" w:rsidRDefault="007418BC" w:rsidP="00606926">
            <w:pPr>
              <w:overflowPunct/>
              <w:autoSpaceDE/>
              <w:autoSpaceDN/>
              <w:adjustRightInd/>
              <w:spacing w:after="0"/>
              <w:textAlignment w:val="auto"/>
              <w:rPr>
                <w:rFonts w:ascii="Times" w:eastAsia="Batang" w:hAnsi="Times"/>
                <w:b/>
                <w:szCs w:val="24"/>
                <w:lang w:val="en-US" w:eastAsia="x-none"/>
              </w:rPr>
            </w:pPr>
            <w:r w:rsidRPr="00072152">
              <w:rPr>
                <w:rFonts w:ascii="Times" w:eastAsia="Batang" w:hAnsi="Times"/>
                <w:b/>
                <w:szCs w:val="24"/>
                <w:highlight w:val="green"/>
                <w:lang w:val="en-US" w:eastAsia="x-none"/>
              </w:rPr>
              <w:t>Agreement</w:t>
            </w:r>
            <w:r w:rsidR="00084652" w:rsidRPr="00F718F3">
              <w:rPr>
                <w:rFonts w:ascii="Times" w:eastAsia="Batang" w:hAnsi="Times"/>
                <w:bCs/>
                <w:szCs w:val="24"/>
                <w:lang w:val="en-US" w:eastAsia="x-none"/>
              </w:rPr>
              <w:t xml:space="preserve"> (RAN1#112)</w:t>
            </w:r>
          </w:p>
          <w:p w14:paraId="226EAFF2" w14:textId="77777777" w:rsidR="007418BC" w:rsidRPr="00072152" w:rsidRDefault="007418BC" w:rsidP="00606926">
            <w:pPr>
              <w:overflowPunct/>
              <w:autoSpaceDE/>
              <w:autoSpaceDN/>
              <w:adjustRightInd/>
              <w:spacing w:after="0"/>
              <w:textAlignment w:val="auto"/>
              <w:rPr>
                <w:rFonts w:ascii="Times" w:eastAsia="DengXian" w:hAnsi="Times"/>
                <w:lang w:eastAsia="zh-CN"/>
              </w:rPr>
            </w:pPr>
            <w:r w:rsidRPr="00072152">
              <w:rPr>
                <w:rFonts w:ascii="Times" w:eastAsia="DengXian" w:hAnsi="Times"/>
                <w:lang w:eastAsia="zh-CN"/>
              </w:rPr>
              <w:t>Companies are encouraged to provide expected measurement report content in the following table to facilitate discussion in RAN1 #112bis-e.</w:t>
            </w:r>
          </w:p>
          <w:p w14:paraId="0B609149" w14:textId="77777777" w:rsidR="007418BC" w:rsidRPr="00072152" w:rsidRDefault="007418BC" w:rsidP="00606926">
            <w:pPr>
              <w:overflowPunct/>
              <w:autoSpaceDE/>
              <w:autoSpaceDN/>
              <w:adjustRightInd/>
              <w:spacing w:after="0"/>
              <w:textAlignment w:val="auto"/>
              <w:rPr>
                <w:rFonts w:ascii="Times" w:eastAsia="DengXian" w:hAnsi="Times"/>
                <w:lang w:eastAsia="zh-CN"/>
              </w:rPr>
            </w:pPr>
            <w:r w:rsidRPr="00072152">
              <w:rPr>
                <w:rFonts w:ascii="Times" w:eastAsia="DengXian" w:hAnsi="Times"/>
                <w:lang w:eastAsia="zh-CN"/>
              </w:rPr>
              <w:t>Note: this does not imply a different measurement report content for reporting to LMF or to UE.</w:t>
            </w:r>
          </w:p>
          <w:p w14:paraId="12B2641B" w14:textId="77777777" w:rsidR="007418BC" w:rsidRPr="00072152" w:rsidRDefault="007418BC" w:rsidP="00606926">
            <w:pPr>
              <w:overflowPunct/>
              <w:autoSpaceDE/>
              <w:autoSpaceDN/>
              <w:adjustRightInd/>
              <w:spacing w:after="0"/>
              <w:jc w:val="center"/>
              <w:textAlignment w:val="auto"/>
              <w:rPr>
                <w:rFonts w:ascii="Times" w:eastAsia="DengXian" w:hAnsi="Times"/>
                <w:lang w:val="en-US" w:eastAsia="zh-CN"/>
              </w:rPr>
            </w:pPr>
            <w:r w:rsidRPr="00072152">
              <w:rPr>
                <w:rFonts w:ascii="Times" w:eastAsia="DengXian" w:hAnsi="Times"/>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7418BC" w:rsidRPr="00072152" w14:paraId="44158F0D" w14:textId="77777777" w:rsidTr="00606926">
              <w:tc>
                <w:tcPr>
                  <w:tcW w:w="3969" w:type="dxa"/>
                  <w:tcBorders>
                    <w:top w:val="single" w:sz="4" w:space="0" w:color="auto"/>
                    <w:left w:val="single" w:sz="4" w:space="0" w:color="auto"/>
                    <w:bottom w:val="single" w:sz="4" w:space="0" w:color="auto"/>
                    <w:right w:val="single" w:sz="4" w:space="0" w:color="auto"/>
                  </w:tcBorders>
                </w:tcPr>
                <w:p w14:paraId="60B71754"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p>
              </w:tc>
              <w:tc>
                <w:tcPr>
                  <w:tcW w:w="2410" w:type="dxa"/>
                  <w:tcBorders>
                    <w:top w:val="single" w:sz="4" w:space="0" w:color="auto"/>
                    <w:left w:val="single" w:sz="4" w:space="0" w:color="auto"/>
                    <w:bottom w:val="single" w:sz="4" w:space="0" w:color="auto"/>
                    <w:right w:val="single" w:sz="4" w:space="0" w:color="auto"/>
                  </w:tcBorders>
                  <w:hideMark/>
                </w:tcPr>
                <w:p w14:paraId="6B06E235"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r w:rsidRPr="00072152">
                    <w:rPr>
                      <w:rFonts w:ascii="Times" w:eastAsia="DengXian" w:hAnsi="Times"/>
                      <w:lang w:val="en-US" w:eastAsia="zh-CN"/>
                    </w:rPr>
                    <w:t>reporting to LMF</w:t>
                  </w:r>
                </w:p>
              </w:tc>
              <w:tc>
                <w:tcPr>
                  <w:tcW w:w="2409" w:type="dxa"/>
                  <w:tcBorders>
                    <w:top w:val="single" w:sz="4" w:space="0" w:color="auto"/>
                    <w:left w:val="single" w:sz="4" w:space="0" w:color="auto"/>
                    <w:bottom w:val="single" w:sz="4" w:space="0" w:color="auto"/>
                    <w:right w:val="single" w:sz="4" w:space="0" w:color="auto"/>
                  </w:tcBorders>
                  <w:hideMark/>
                </w:tcPr>
                <w:p w14:paraId="0220EC4A"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r w:rsidRPr="00072152">
                    <w:rPr>
                      <w:rFonts w:ascii="Times" w:eastAsia="DengXian" w:hAnsi="Times"/>
                      <w:lang w:val="en-US" w:eastAsia="zh-CN"/>
                    </w:rPr>
                    <w:t>reporting to UE</w:t>
                  </w:r>
                </w:p>
              </w:tc>
            </w:tr>
            <w:tr w:rsidR="007418BC" w:rsidRPr="00072152" w14:paraId="37C8970C" w14:textId="77777777" w:rsidTr="00606926">
              <w:tc>
                <w:tcPr>
                  <w:tcW w:w="3969" w:type="dxa"/>
                  <w:tcBorders>
                    <w:top w:val="single" w:sz="4" w:space="0" w:color="auto"/>
                    <w:left w:val="single" w:sz="4" w:space="0" w:color="auto"/>
                    <w:bottom w:val="single" w:sz="4" w:space="0" w:color="auto"/>
                    <w:right w:val="single" w:sz="4" w:space="0" w:color="auto"/>
                  </w:tcBorders>
                  <w:hideMark/>
                </w:tcPr>
                <w:p w14:paraId="0A1DBA19" w14:textId="77777777" w:rsidR="007418BC" w:rsidRPr="00072152" w:rsidRDefault="007418BC" w:rsidP="00606926">
                  <w:pPr>
                    <w:overflowPunct/>
                    <w:autoSpaceDE/>
                    <w:autoSpaceDN/>
                    <w:adjustRightInd/>
                    <w:spacing w:after="0" w:line="256" w:lineRule="auto"/>
                    <w:textAlignment w:val="auto"/>
                    <w:rPr>
                      <w:rFonts w:ascii="Times" w:eastAsia="DengXian" w:hAnsi="Times"/>
                      <w:lang w:eastAsia="zh-CN"/>
                    </w:rPr>
                  </w:pPr>
                  <w:r w:rsidRPr="00072152">
                    <w:rPr>
                      <w:rFonts w:ascii="Times" w:hAnsi="Times" w:cs="Times"/>
                      <w:iCs/>
                      <w:lang w:eastAsia="zh-CN"/>
                    </w:rPr>
                    <w:t>SL-PRS based Rx-Tx measurement</w:t>
                  </w:r>
                </w:p>
              </w:tc>
              <w:tc>
                <w:tcPr>
                  <w:tcW w:w="2410" w:type="dxa"/>
                  <w:tcBorders>
                    <w:top w:val="single" w:sz="4" w:space="0" w:color="auto"/>
                    <w:left w:val="single" w:sz="4" w:space="0" w:color="auto"/>
                    <w:bottom w:val="single" w:sz="4" w:space="0" w:color="auto"/>
                    <w:right w:val="single" w:sz="4" w:space="0" w:color="auto"/>
                  </w:tcBorders>
                </w:tcPr>
                <w:p w14:paraId="3179096E"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p>
              </w:tc>
              <w:tc>
                <w:tcPr>
                  <w:tcW w:w="2409" w:type="dxa"/>
                  <w:tcBorders>
                    <w:top w:val="single" w:sz="4" w:space="0" w:color="auto"/>
                    <w:left w:val="single" w:sz="4" w:space="0" w:color="auto"/>
                    <w:bottom w:val="single" w:sz="4" w:space="0" w:color="auto"/>
                    <w:right w:val="single" w:sz="4" w:space="0" w:color="auto"/>
                  </w:tcBorders>
                </w:tcPr>
                <w:p w14:paraId="0B6B8B38"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p>
              </w:tc>
            </w:tr>
            <w:tr w:rsidR="007418BC" w:rsidRPr="00072152" w14:paraId="66E87440" w14:textId="77777777" w:rsidTr="00606926">
              <w:tc>
                <w:tcPr>
                  <w:tcW w:w="3969" w:type="dxa"/>
                  <w:tcBorders>
                    <w:top w:val="single" w:sz="4" w:space="0" w:color="auto"/>
                    <w:left w:val="single" w:sz="4" w:space="0" w:color="auto"/>
                    <w:bottom w:val="single" w:sz="4" w:space="0" w:color="auto"/>
                    <w:right w:val="single" w:sz="4" w:space="0" w:color="auto"/>
                  </w:tcBorders>
                  <w:hideMark/>
                </w:tcPr>
                <w:p w14:paraId="25576793" w14:textId="77777777" w:rsidR="007418BC" w:rsidRPr="00072152" w:rsidRDefault="007418BC" w:rsidP="00606926">
                  <w:pPr>
                    <w:overflowPunct/>
                    <w:autoSpaceDE/>
                    <w:autoSpaceDN/>
                    <w:adjustRightInd/>
                    <w:spacing w:after="0" w:line="256" w:lineRule="auto"/>
                    <w:textAlignment w:val="auto"/>
                    <w:rPr>
                      <w:rFonts w:ascii="Times" w:eastAsia="Malgun Gothic" w:hAnsi="Times"/>
                      <w:lang w:val="en-US" w:eastAsia="ko-KR"/>
                    </w:rPr>
                  </w:pPr>
                  <w:r w:rsidRPr="00072152">
                    <w:rPr>
                      <w:rFonts w:ascii="Times" w:hAnsi="Times" w:cs="Times"/>
                      <w:iCs/>
                      <w:lang w:eastAsia="zh-CN"/>
                    </w:rPr>
                    <w:t>SL-PRS based RSTD measurement</w:t>
                  </w:r>
                </w:p>
              </w:tc>
              <w:tc>
                <w:tcPr>
                  <w:tcW w:w="2410" w:type="dxa"/>
                  <w:tcBorders>
                    <w:top w:val="single" w:sz="4" w:space="0" w:color="auto"/>
                    <w:left w:val="single" w:sz="4" w:space="0" w:color="auto"/>
                    <w:bottom w:val="single" w:sz="4" w:space="0" w:color="auto"/>
                    <w:right w:val="single" w:sz="4" w:space="0" w:color="auto"/>
                  </w:tcBorders>
                </w:tcPr>
                <w:p w14:paraId="252D3F6E"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p>
              </w:tc>
              <w:tc>
                <w:tcPr>
                  <w:tcW w:w="2409" w:type="dxa"/>
                  <w:tcBorders>
                    <w:top w:val="single" w:sz="4" w:space="0" w:color="auto"/>
                    <w:left w:val="single" w:sz="4" w:space="0" w:color="auto"/>
                    <w:bottom w:val="single" w:sz="4" w:space="0" w:color="auto"/>
                    <w:right w:val="single" w:sz="4" w:space="0" w:color="auto"/>
                  </w:tcBorders>
                </w:tcPr>
                <w:p w14:paraId="53E72E4F"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p>
              </w:tc>
            </w:tr>
            <w:tr w:rsidR="007418BC" w:rsidRPr="00072152" w14:paraId="688B7FE3" w14:textId="77777777" w:rsidTr="00606926">
              <w:tc>
                <w:tcPr>
                  <w:tcW w:w="3969" w:type="dxa"/>
                  <w:tcBorders>
                    <w:top w:val="single" w:sz="4" w:space="0" w:color="auto"/>
                    <w:left w:val="single" w:sz="4" w:space="0" w:color="auto"/>
                    <w:bottom w:val="single" w:sz="4" w:space="0" w:color="auto"/>
                    <w:right w:val="single" w:sz="4" w:space="0" w:color="auto"/>
                  </w:tcBorders>
                  <w:hideMark/>
                </w:tcPr>
                <w:p w14:paraId="7EC09622"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RSRP measurement</w:t>
                  </w:r>
                </w:p>
              </w:tc>
              <w:tc>
                <w:tcPr>
                  <w:tcW w:w="2410" w:type="dxa"/>
                  <w:tcBorders>
                    <w:top w:val="single" w:sz="4" w:space="0" w:color="auto"/>
                    <w:left w:val="single" w:sz="4" w:space="0" w:color="auto"/>
                    <w:bottom w:val="single" w:sz="4" w:space="0" w:color="auto"/>
                    <w:right w:val="single" w:sz="4" w:space="0" w:color="auto"/>
                  </w:tcBorders>
                </w:tcPr>
                <w:p w14:paraId="3D4CA338"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p>
              </w:tc>
              <w:tc>
                <w:tcPr>
                  <w:tcW w:w="2409" w:type="dxa"/>
                  <w:tcBorders>
                    <w:top w:val="single" w:sz="4" w:space="0" w:color="auto"/>
                    <w:left w:val="single" w:sz="4" w:space="0" w:color="auto"/>
                    <w:bottom w:val="single" w:sz="4" w:space="0" w:color="auto"/>
                    <w:right w:val="single" w:sz="4" w:space="0" w:color="auto"/>
                  </w:tcBorders>
                </w:tcPr>
                <w:p w14:paraId="401E6167"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p>
              </w:tc>
            </w:tr>
            <w:tr w:rsidR="007418BC" w:rsidRPr="00072152" w14:paraId="0319F638" w14:textId="77777777" w:rsidTr="00606926">
              <w:tc>
                <w:tcPr>
                  <w:tcW w:w="3969" w:type="dxa"/>
                  <w:tcBorders>
                    <w:top w:val="single" w:sz="4" w:space="0" w:color="auto"/>
                    <w:left w:val="single" w:sz="4" w:space="0" w:color="auto"/>
                    <w:bottom w:val="single" w:sz="4" w:space="0" w:color="auto"/>
                    <w:right w:val="single" w:sz="4" w:space="0" w:color="auto"/>
                  </w:tcBorders>
                  <w:hideMark/>
                </w:tcPr>
                <w:p w14:paraId="4AB60EA4"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RSRPP measurement</w:t>
                  </w:r>
                </w:p>
              </w:tc>
              <w:tc>
                <w:tcPr>
                  <w:tcW w:w="2410" w:type="dxa"/>
                  <w:tcBorders>
                    <w:top w:val="single" w:sz="4" w:space="0" w:color="auto"/>
                    <w:left w:val="single" w:sz="4" w:space="0" w:color="auto"/>
                    <w:bottom w:val="single" w:sz="4" w:space="0" w:color="auto"/>
                    <w:right w:val="single" w:sz="4" w:space="0" w:color="auto"/>
                  </w:tcBorders>
                </w:tcPr>
                <w:p w14:paraId="455C87FD"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p>
              </w:tc>
              <w:tc>
                <w:tcPr>
                  <w:tcW w:w="2409" w:type="dxa"/>
                  <w:tcBorders>
                    <w:top w:val="single" w:sz="4" w:space="0" w:color="auto"/>
                    <w:left w:val="single" w:sz="4" w:space="0" w:color="auto"/>
                    <w:bottom w:val="single" w:sz="4" w:space="0" w:color="auto"/>
                    <w:right w:val="single" w:sz="4" w:space="0" w:color="auto"/>
                  </w:tcBorders>
                </w:tcPr>
                <w:p w14:paraId="09D9C9A8"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p>
              </w:tc>
            </w:tr>
            <w:tr w:rsidR="007418BC" w:rsidRPr="00072152" w14:paraId="7E9E0F69" w14:textId="77777777" w:rsidTr="00606926">
              <w:tc>
                <w:tcPr>
                  <w:tcW w:w="3969" w:type="dxa"/>
                  <w:tcBorders>
                    <w:top w:val="single" w:sz="4" w:space="0" w:color="auto"/>
                    <w:left w:val="single" w:sz="4" w:space="0" w:color="auto"/>
                    <w:bottom w:val="single" w:sz="4" w:space="0" w:color="auto"/>
                    <w:right w:val="single" w:sz="4" w:space="0" w:color="auto"/>
                  </w:tcBorders>
                  <w:hideMark/>
                </w:tcPr>
                <w:p w14:paraId="16078110"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RTOA measurement</w:t>
                  </w:r>
                </w:p>
              </w:tc>
              <w:tc>
                <w:tcPr>
                  <w:tcW w:w="2410" w:type="dxa"/>
                  <w:tcBorders>
                    <w:top w:val="single" w:sz="4" w:space="0" w:color="auto"/>
                    <w:left w:val="single" w:sz="4" w:space="0" w:color="auto"/>
                    <w:bottom w:val="single" w:sz="4" w:space="0" w:color="auto"/>
                    <w:right w:val="single" w:sz="4" w:space="0" w:color="auto"/>
                  </w:tcBorders>
                </w:tcPr>
                <w:p w14:paraId="38EEF791"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p>
              </w:tc>
              <w:tc>
                <w:tcPr>
                  <w:tcW w:w="2409" w:type="dxa"/>
                  <w:tcBorders>
                    <w:top w:val="single" w:sz="4" w:space="0" w:color="auto"/>
                    <w:left w:val="single" w:sz="4" w:space="0" w:color="auto"/>
                    <w:bottom w:val="single" w:sz="4" w:space="0" w:color="auto"/>
                    <w:right w:val="single" w:sz="4" w:space="0" w:color="auto"/>
                  </w:tcBorders>
                </w:tcPr>
                <w:p w14:paraId="429C3B5C"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p>
              </w:tc>
            </w:tr>
            <w:tr w:rsidR="007418BC" w:rsidRPr="00072152" w14:paraId="4EBA3460" w14:textId="77777777" w:rsidTr="00606926">
              <w:tc>
                <w:tcPr>
                  <w:tcW w:w="3969" w:type="dxa"/>
                  <w:tcBorders>
                    <w:top w:val="single" w:sz="4" w:space="0" w:color="auto"/>
                    <w:left w:val="single" w:sz="4" w:space="0" w:color="auto"/>
                    <w:bottom w:val="single" w:sz="4" w:space="0" w:color="auto"/>
                    <w:right w:val="single" w:sz="4" w:space="0" w:color="auto"/>
                  </w:tcBorders>
                  <w:hideMark/>
                </w:tcPr>
                <w:p w14:paraId="10C22AEE"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Azimuth of arrival (AoA) and SL zenith of arrival (</w:t>
                  </w:r>
                  <w:proofErr w:type="spellStart"/>
                  <w:r w:rsidRPr="00072152">
                    <w:rPr>
                      <w:rFonts w:ascii="Times" w:hAnsi="Times" w:cs="Times"/>
                      <w:iCs/>
                      <w:lang w:eastAsia="zh-CN"/>
                    </w:rPr>
                    <w:t>ZoA</w:t>
                  </w:r>
                  <w:proofErr w:type="spellEnd"/>
                  <w:r w:rsidRPr="00072152">
                    <w:rPr>
                      <w:rFonts w:ascii="Times" w:hAnsi="Times" w:cs="Times"/>
                      <w:iCs/>
                      <w:lang w:eastAsia="zh-CN"/>
                    </w:rPr>
                    <w:t>) measurement</w:t>
                  </w:r>
                </w:p>
              </w:tc>
              <w:tc>
                <w:tcPr>
                  <w:tcW w:w="2410" w:type="dxa"/>
                  <w:tcBorders>
                    <w:top w:val="single" w:sz="4" w:space="0" w:color="auto"/>
                    <w:left w:val="single" w:sz="4" w:space="0" w:color="auto"/>
                    <w:bottom w:val="single" w:sz="4" w:space="0" w:color="auto"/>
                    <w:right w:val="single" w:sz="4" w:space="0" w:color="auto"/>
                  </w:tcBorders>
                </w:tcPr>
                <w:p w14:paraId="03F5A2A3"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p>
              </w:tc>
              <w:tc>
                <w:tcPr>
                  <w:tcW w:w="2409" w:type="dxa"/>
                  <w:tcBorders>
                    <w:top w:val="single" w:sz="4" w:space="0" w:color="auto"/>
                    <w:left w:val="single" w:sz="4" w:space="0" w:color="auto"/>
                    <w:bottom w:val="single" w:sz="4" w:space="0" w:color="auto"/>
                    <w:right w:val="single" w:sz="4" w:space="0" w:color="auto"/>
                  </w:tcBorders>
                </w:tcPr>
                <w:p w14:paraId="016D0735"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p>
              </w:tc>
            </w:tr>
            <w:tr w:rsidR="007418BC" w:rsidRPr="00072152" w14:paraId="2F72F584" w14:textId="77777777" w:rsidTr="00606926">
              <w:tc>
                <w:tcPr>
                  <w:tcW w:w="3969" w:type="dxa"/>
                  <w:tcBorders>
                    <w:top w:val="single" w:sz="4" w:space="0" w:color="auto"/>
                    <w:left w:val="single" w:sz="4" w:space="0" w:color="auto"/>
                    <w:bottom w:val="single" w:sz="4" w:space="0" w:color="auto"/>
                    <w:right w:val="single" w:sz="4" w:space="0" w:color="auto"/>
                  </w:tcBorders>
                  <w:hideMark/>
                </w:tcPr>
                <w:p w14:paraId="58782296"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proofErr w:type="spellStart"/>
                  <w:r w:rsidRPr="00072152">
                    <w:rPr>
                      <w:rFonts w:ascii="Times" w:eastAsia="DengXian" w:hAnsi="Times"/>
                      <w:lang w:val="en-US" w:eastAsia="zh-CN"/>
                    </w:rPr>
                    <w:t>etc</w:t>
                  </w:r>
                  <w:proofErr w:type="spellEnd"/>
                </w:p>
              </w:tc>
              <w:tc>
                <w:tcPr>
                  <w:tcW w:w="2410" w:type="dxa"/>
                  <w:tcBorders>
                    <w:top w:val="single" w:sz="4" w:space="0" w:color="auto"/>
                    <w:left w:val="single" w:sz="4" w:space="0" w:color="auto"/>
                    <w:bottom w:val="single" w:sz="4" w:space="0" w:color="auto"/>
                    <w:right w:val="single" w:sz="4" w:space="0" w:color="auto"/>
                  </w:tcBorders>
                </w:tcPr>
                <w:p w14:paraId="13D3C663"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p>
              </w:tc>
              <w:tc>
                <w:tcPr>
                  <w:tcW w:w="2409" w:type="dxa"/>
                  <w:tcBorders>
                    <w:top w:val="single" w:sz="4" w:space="0" w:color="auto"/>
                    <w:left w:val="single" w:sz="4" w:space="0" w:color="auto"/>
                    <w:bottom w:val="single" w:sz="4" w:space="0" w:color="auto"/>
                    <w:right w:val="single" w:sz="4" w:space="0" w:color="auto"/>
                  </w:tcBorders>
                </w:tcPr>
                <w:p w14:paraId="3E6E7B0A"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p>
              </w:tc>
            </w:tr>
          </w:tbl>
          <w:p w14:paraId="47CD4153" w14:textId="77777777" w:rsidR="007418BC" w:rsidRDefault="007418BC" w:rsidP="00606926">
            <w:pPr>
              <w:spacing w:after="0"/>
              <w:jc w:val="both"/>
              <w:rPr>
                <w:sz w:val="22"/>
                <w:szCs w:val="22"/>
                <w:lang w:val="en-US"/>
              </w:rPr>
            </w:pPr>
          </w:p>
          <w:p w14:paraId="68419C59" w14:textId="126787F5" w:rsidR="006C61B3" w:rsidRPr="00D22EA4" w:rsidRDefault="006C61B3" w:rsidP="00D22EA4">
            <w:pPr>
              <w:widowControl w:val="0"/>
              <w:overflowPunct/>
              <w:autoSpaceDE/>
              <w:autoSpaceDN/>
              <w:adjustRightInd/>
              <w:spacing w:after="0"/>
              <w:jc w:val="both"/>
              <w:textAlignment w:val="auto"/>
              <w:rPr>
                <w:sz w:val="22"/>
                <w:szCs w:val="22"/>
                <w:lang w:val="en-US"/>
              </w:rPr>
            </w:pPr>
          </w:p>
        </w:tc>
      </w:tr>
    </w:tbl>
    <w:p w14:paraId="2BC3CBD0" w14:textId="4B6B7A5B" w:rsidR="004A0816" w:rsidRDefault="00300514" w:rsidP="00A73048">
      <w:pPr>
        <w:spacing w:before="240"/>
        <w:jc w:val="both"/>
        <w:rPr>
          <w:sz w:val="22"/>
          <w:szCs w:val="22"/>
          <w:lang w:val="en-US"/>
        </w:rPr>
      </w:pPr>
      <w:r>
        <w:rPr>
          <w:sz w:val="22"/>
          <w:szCs w:val="22"/>
          <w:lang w:val="en-US"/>
        </w:rPr>
        <w:t>Depending on which entity</w:t>
      </w:r>
      <w:r w:rsidR="00840E77">
        <w:rPr>
          <w:sz w:val="22"/>
          <w:szCs w:val="22"/>
          <w:lang w:val="en-US"/>
        </w:rPr>
        <w:t xml:space="preserve"> </w:t>
      </w:r>
      <w:proofErr w:type="gramStart"/>
      <w:r w:rsidR="00840E77">
        <w:rPr>
          <w:sz w:val="22"/>
          <w:szCs w:val="22"/>
          <w:lang w:val="en-US"/>
        </w:rPr>
        <w:t>i.e.</w:t>
      </w:r>
      <w:proofErr w:type="gramEnd"/>
      <w:r w:rsidR="00840E77">
        <w:rPr>
          <w:sz w:val="22"/>
          <w:szCs w:val="22"/>
          <w:lang w:val="en-US"/>
        </w:rPr>
        <w:t xml:space="preserve"> LMF or UE</w:t>
      </w:r>
      <w:r>
        <w:rPr>
          <w:sz w:val="22"/>
          <w:szCs w:val="22"/>
          <w:lang w:val="en-US"/>
        </w:rPr>
        <w:t xml:space="preserve"> is</w:t>
      </w:r>
      <w:r w:rsidR="00DA14F6">
        <w:rPr>
          <w:sz w:val="22"/>
          <w:szCs w:val="22"/>
          <w:lang w:val="en-US"/>
        </w:rPr>
        <w:t xml:space="preserve"> responsible for </w:t>
      </w:r>
      <w:r w:rsidR="002E6CE3">
        <w:rPr>
          <w:sz w:val="22"/>
          <w:szCs w:val="22"/>
          <w:lang w:val="en-US"/>
        </w:rPr>
        <w:t>positioning estimate computation</w:t>
      </w:r>
      <w:r w:rsidR="00A94AD5">
        <w:rPr>
          <w:sz w:val="22"/>
          <w:szCs w:val="22"/>
          <w:lang w:val="en-US"/>
        </w:rPr>
        <w:t xml:space="preserve">, the SL positioning measurement </w:t>
      </w:r>
      <w:r w:rsidR="00840E77">
        <w:rPr>
          <w:sz w:val="22"/>
          <w:szCs w:val="22"/>
          <w:lang w:val="en-US"/>
        </w:rPr>
        <w:t>may need to be reported to LMF or UE.</w:t>
      </w:r>
      <w:r w:rsidR="00A94AD5">
        <w:rPr>
          <w:sz w:val="22"/>
          <w:szCs w:val="22"/>
          <w:lang w:val="en-US"/>
        </w:rPr>
        <w:t xml:space="preserve"> </w:t>
      </w:r>
      <w:r w:rsidR="00693C22">
        <w:rPr>
          <w:sz w:val="22"/>
          <w:szCs w:val="22"/>
          <w:lang w:val="en-US"/>
        </w:rPr>
        <w:t xml:space="preserve">It is noted that </w:t>
      </w:r>
      <w:r w:rsidR="00DC3C57">
        <w:rPr>
          <w:sz w:val="22"/>
          <w:szCs w:val="22"/>
          <w:lang w:val="en-US"/>
        </w:rPr>
        <w:t xml:space="preserve">the network node LMF </w:t>
      </w:r>
      <w:r w:rsidR="009444AA">
        <w:rPr>
          <w:sz w:val="22"/>
          <w:szCs w:val="22"/>
          <w:lang w:val="en-US"/>
        </w:rPr>
        <w:t xml:space="preserve">and UE </w:t>
      </w:r>
      <w:r w:rsidR="00693C22">
        <w:rPr>
          <w:sz w:val="22"/>
          <w:szCs w:val="22"/>
          <w:lang w:val="en-US"/>
        </w:rPr>
        <w:t>perform</w:t>
      </w:r>
      <w:r w:rsidR="00454CF2">
        <w:rPr>
          <w:sz w:val="22"/>
          <w:szCs w:val="22"/>
          <w:lang w:val="en-US"/>
        </w:rPr>
        <w:t xml:space="preserve"> the</w:t>
      </w:r>
      <w:r w:rsidR="009444AA">
        <w:rPr>
          <w:sz w:val="22"/>
          <w:szCs w:val="22"/>
          <w:lang w:val="en-US"/>
        </w:rPr>
        <w:t xml:space="preserve"> positioning estimation </w:t>
      </w:r>
      <w:r w:rsidR="00D153E3">
        <w:rPr>
          <w:sz w:val="22"/>
          <w:szCs w:val="22"/>
          <w:lang w:val="en-US"/>
        </w:rPr>
        <w:t>in network-based and UE-based positioning, respectively.</w:t>
      </w:r>
      <w:r w:rsidR="00454CF2">
        <w:rPr>
          <w:sz w:val="22"/>
          <w:szCs w:val="22"/>
          <w:lang w:val="en-US"/>
        </w:rPr>
        <w:t xml:space="preserve"> </w:t>
      </w:r>
      <w:r w:rsidR="005A2D38">
        <w:rPr>
          <w:sz w:val="22"/>
          <w:szCs w:val="22"/>
          <w:lang w:val="en-US"/>
        </w:rPr>
        <w:t xml:space="preserve">Further, the server UE may </w:t>
      </w:r>
      <w:r w:rsidR="00116E74">
        <w:rPr>
          <w:sz w:val="22"/>
          <w:szCs w:val="22"/>
          <w:lang w:val="en-US"/>
        </w:rPr>
        <w:t xml:space="preserve">perform </w:t>
      </w:r>
      <w:r w:rsidR="00377710">
        <w:rPr>
          <w:sz w:val="22"/>
          <w:szCs w:val="22"/>
          <w:lang w:val="en-US"/>
        </w:rPr>
        <w:t xml:space="preserve">positioning estimation for UEs in particular in </w:t>
      </w:r>
      <w:r w:rsidR="00D56BA9">
        <w:rPr>
          <w:sz w:val="22"/>
          <w:szCs w:val="22"/>
          <w:lang w:val="en-US"/>
        </w:rPr>
        <w:t>out-of-coverage</w:t>
      </w:r>
      <w:r w:rsidR="00377710">
        <w:rPr>
          <w:sz w:val="22"/>
          <w:szCs w:val="22"/>
          <w:lang w:val="en-US"/>
        </w:rPr>
        <w:t xml:space="preserve"> scenarios.</w:t>
      </w:r>
    </w:p>
    <w:p w14:paraId="322109A0" w14:textId="77777777" w:rsidR="00353C46" w:rsidRDefault="004A0816" w:rsidP="00A73048">
      <w:pPr>
        <w:spacing w:before="240"/>
        <w:jc w:val="both"/>
        <w:rPr>
          <w:sz w:val="22"/>
          <w:szCs w:val="22"/>
          <w:lang w:val="en-US"/>
        </w:rPr>
      </w:pPr>
      <w:r>
        <w:rPr>
          <w:sz w:val="22"/>
          <w:szCs w:val="22"/>
          <w:lang w:val="en-US"/>
        </w:rPr>
        <w:t xml:space="preserve">Apart from the positioning estimation computation, the SL positioning measurement may also </w:t>
      </w:r>
      <w:r w:rsidR="001221AB">
        <w:rPr>
          <w:sz w:val="22"/>
          <w:szCs w:val="22"/>
          <w:lang w:val="en-US"/>
        </w:rPr>
        <w:t>be used for SL positioning method selection or to compute corrections (</w:t>
      </w:r>
      <w:proofErr w:type="gramStart"/>
      <w:r w:rsidR="001221AB">
        <w:rPr>
          <w:sz w:val="22"/>
          <w:szCs w:val="22"/>
          <w:lang w:val="en-US"/>
        </w:rPr>
        <w:t>e.g.</w:t>
      </w:r>
      <w:proofErr w:type="gramEnd"/>
      <w:r w:rsidR="001221AB">
        <w:rPr>
          <w:sz w:val="22"/>
          <w:szCs w:val="22"/>
          <w:lang w:val="en-US"/>
        </w:rPr>
        <w:t xml:space="preserve"> </w:t>
      </w:r>
      <w:r w:rsidR="000347B9">
        <w:rPr>
          <w:sz w:val="22"/>
          <w:szCs w:val="22"/>
          <w:lang w:val="en-US"/>
        </w:rPr>
        <w:t>time correction for anchors to</w:t>
      </w:r>
      <w:r w:rsidR="00A71717">
        <w:rPr>
          <w:sz w:val="22"/>
          <w:szCs w:val="22"/>
          <w:lang w:val="en-US"/>
        </w:rPr>
        <w:t xml:space="preserve"> minimize the</w:t>
      </w:r>
      <w:r w:rsidR="000347B9">
        <w:rPr>
          <w:sz w:val="22"/>
          <w:szCs w:val="22"/>
          <w:lang w:val="en-US"/>
        </w:rPr>
        <w:t xml:space="preserve"> </w:t>
      </w:r>
      <w:r w:rsidR="00A71717" w:rsidRPr="00A71717">
        <w:rPr>
          <w:sz w:val="22"/>
          <w:szCs w:val="22"/>
          <w:lang w:val="en-US"/>
        </w:rPr>
        <w:t xml:space="preserve">impact of synchronization errors between anchor UEs for </w:t>
      </w:r>
      <w:proofErr w:type="spellStart"/>
      <w:r w:rsidR="00A71717" w:rsidRPr="00A71717">
        <w:rPr>
          <w:sz w:val="22"/>
          <w:szCs w:val="22"/>
          <w:lang w:val="en-US"/>
        </w:rPr>
        <w:t>TDoA</w:t>
      </w:r>
      <w:proofErr w:type="spellEnd"/>
      <w:r w:rsidR="000347B9">
        <w:rPr>
          <w:sz w:val="22"/>
          <w:szCs w:val="22"/>
          <w:lang w:val="en-US"/>
        </w:rPr>
        <w:t>)</w:t>
      </w:r>
      <w:r w:rsidR="00FB069C">
        <w:rPr>
          <w:sz w:val="22"/>
          <w:szCs w:val="22"/>
          <w:lang w:val="en-US"/>
        </w:rPr>
        <w:t xml:space="preserve"> to applied in positioning estimation.</w:t>
      </w:r>
      <w:r w:rsidR="00E1201C">
        <w:rPr>
          <w:sz w:val="22"/>
          <w:szCs w:val="22"/>
          <w:lang w:val="en-US"/>
        </w:rPr>
        <w:t xml:space="preserve"> Since both LMF and UE (</w:t>
      </w:r>
      <w:proofErr w:type="gramStart"/>
      <w:r w:rsidR="00E1201C">
        <w:rPr>
          <w:sz w:val="22"/>
          <w:szCs w:val="22"/>
          <w:lang w:val="en-US"/>
        </w:rPr>
        <w:t>e.g.</w:t>
      </w:r>
      <w:proofErr w:type="gramEnd"/>
      <w:r w:rsidR="00E1201C">
        <w:rPr>
          <w:sz w:val="22"/>
          <w:szCs w:val="22"/>
          <w:lang w:val="en-US"/>
        </w:rPr>
        <w:t xml:space="preserve"> server UE) may perform </w:t>
      </w:r>
      <w:r w:rsidR="00D628DC">
        <w:rPr>
          <w:sz w:val="22"/>
          <w:szCs w:val="22"/>
          <w:lang w:val="en-US"/>
        </w:rPr>
        <w:t xml:space="preserve">e.g. SL positioning method selection, the </w:t>
      </w:r>
      <w:r w:rsidR="00751BC5">
        <w:rPr>
          <w:sz w:val="22"/>
          <w:szCs w:val="22"/>
          <w:lang w:val="en-US"/>
        </w:rPr>
        <w:t>SL positioning measurement may need to be reported</w:t>
      </w:r>
      <w:r w:rsidR="004433B7">
        <w:rPr>
          <w:sz w:val="22"/>
          <w:szCs w:val="22"/>
          <w:lang w:val="en-US"/>
        </w:rPr>
        <w:t xml:space="preserve"> either</w:t>
      </w:r>
      <w:r w:rsidR="00751BC5">
        <w:rPr>
          <w:sz w:val="22"/>
          <w:szCs w:val="22"/>
          <w:lang w:val="en-US"/>
        </w:rPr>
        <w:t xml:space="preserve"> </w:t>
      </w:r>
      <w:r w:rsidR="000D4EC2">
        <w:rPr>
          <w:sz w:val="22"/>
          <w:szCs w:val="22"/>
          <w:lang w:val="en-US"/>
        </w:rPr>
        <w:t>LMF or UE.</w:t>
      </w:r>
      <w:r w:rsidR="00FB069C">
        <w:rPr>
          <w:sz w:val="22"/>
          <w:szCs w:val="22"/>
          <w:lang w:val="en-US"/>
        </w:rPr>
        <w:t xml:space="preserve"> </w:t>
      </w:r>
    </w:p>
    <w:p w14:paraId="76F5D071" w14:textId="77777777" w:rsidR="00353C46" w:rsidRDefault="00353C46" w:rsidP="00A73048">
      <w:pPr>
        <w:spacing w:before="240"/>
        <w:jc w:val="both"/>
        <w:rPr>
          <w:sz w:val="22"/>
          <w:szCs w:val="22"/>
          <w:lang w:val="en-US"/>
        </w:rPr>
      </w:pPr>
    </w:p>
    <w:p w14:paraId="33CEDF1C" w14:textId="3AB72165" w:rsidR="000D2494" w:rsidRDefault="000D2494" w:rsidP="00A73048">
      <w:pPr>
        <w:spacing w:before="240"/>
        <w:jc w:val="both"/>
        <w:rPr>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E1192C" w14:paraId="2ACAAF32" w14:textId="77777777" w:rsidTr="00E1192C">
        <w:tc>
          <w:tcPr>
            <w:tcW w:w="9962" w:type="dxa"/>
          </w:tcPr>
          <w:p w14:paraId="6452347F" w14:textId="4CC8BA6C" w:rsidR="00E1192C" w:rsidRDefault="006853EF" w:rsidP="00E1192C">
            <w:pPr>
              <w:spacing w:before="240"/>
              <w:ind w:hanging="110"/>
              <w:jc w:val="both"/>
              <w:rPr>
                <w:sz w:val="22"/>
                <w:szCs w:val="22"/>
                <w:lang w:val="en-US"/>
              </w:rPr>
            </w:pPr>
            <w:bookmarkStart w:id="147" w:name="Proposal31967"/>
            <w:bookmarkStart w:id="148" w:name="Proposal79959" w:colFirst="0" w:colLast="0"/>
            <w:bookmarkStart w:id="149" w:name="Proposal96947" w:colFirst="0" w:colLast="0"/>
            <w:bookmarkStart w:id="150" w:name="Proposal46322" w:colFirst="0" w:colLast="0"/>
            <w:r w:rsidRPr="003A74B1">
              <w:rPr>
                <w:b/>
                <w:bCs/>
                <w:sz w:val="22"/>
                <w:szCs w:val="22"/>
              </w:rPr>
              <w:lastRenderedPageBreak/>
              <w:t xml:space="preserve">Proposal </w:t>
            </w:r>
            <w:r w:rsidRPr="58E91E56">
              <w:rPr>
                <w:b/>
              </w:rPr>
              <w:fldChar w:fldCharType="begin"/>
            </w:r>
            <w:r w:rsidRPr="002921E9">
              <w:rPr>
                <w:b/>
                <w:lang w:val="en-US"/>
              </w:rPr>
              <w:instrText xml:space="preserve"> SEQ Proposal \* Arabic </w:instrText>
            </w:r>
            <w:r w:rsidRPr="58E91E56">
              <w:rPr>
                <w:b/>
              </w:rPr>
              <w:fldChar w:fldCharType="separate"/>
            </w:r>
            <w:r w:rsidR="00EE0C9F">
              <w:rPr>
                <w:b/>
                <w:noProof/>
                <w:lang w:val="en-US"/>
              </w:rPr>
              <w:t>13</w:t>
            </w:r>
            <w:r w:rsidRPr="58E91E56">
              <w:rPr>
                <w:b/>
              </w:rPr>
              <w:fldChar w:fldCharType="end"/>
            </w:r>
            <w:r w:rsidR="00E1192C" w:rsidRPr="00A523D6">
              <w:rPr>
                <w:b/>
                <w:sz w:val="22"/>
                <w:szCs w:val="22"/>
              </w:rPr>
              <w:t xml:space="preserve">: </w:t>
            </w:r>
            <w:r w:rsidR="00E1192C">
              <w:rPr>
                <w:b/>
                <w:sz w:val="22"/>
                <w:szCs w:val="22"/>
              </w:rPr>
              <w:t xml:space="preserve">SL positioning report contents are as </w:t>
            </w:r>
            <w:r w:rsidR="00E1192C" w:rsidRPr="009A47CF">
              <w:rPr>
                <w:b/>
                <w:sz w:val="22"/>
                <w:szCs w:val="22"/>
              </w:rPr>
              <w:t>captured in</w:t>
            </w:r>
            <w:r w:rsidR="00066CBC">
              <w:rPr>
                <w:b/>
                <w:sz w:val="22"/>
                <w:szCs w:val="22"/>
              </w:rPr>
              <w:t xml:space="preserve"> </w:t>
            </w:r>
            <w:r w:rsidR="00E94285" w:rsidRPr="00E94285">
              <w:rPr>
                <w:b/>
                <w:sz w:val="22"/>
                <w:szCs w:val="22"/>
              </w:rPr>
              <w:fldChar w:fldCharType="begin"/>
            </w:r>
            <w:r w:rsidR="00E94285" w:rsidRPr="00E94285">
              <w:rPr>
                <w:b/>
                <w:sz w:val="22"/>
                <w:szCs w:val="22"/>
              </w:rPr>
              <w:instrText xml:space="preserve"> REF _Ref134033848 \h </w:instrText>
            </w:r>
            <w:r w:rsidR="00E94285" w:rsidRPr="00D22EA4">
              <w:rPr>
                <w:b/>
                <w:sz w:val="22"/>
                <w:szCs w:val="22"/>
              </w:rPr>
              <w:instrText xml:space="preserve"> \* MERGEFORMAT </w:instrText>
            </w:r>
            <w:r w:rsidR="00E94285" w:rsidRPr="00E94285">
              <w:rPr>
                <w:b/>
                <w:sz w:val="22"/>
                <w:szCs w:val="22"/>
              </w:rPr>
            </w:r>
            <w:r w:rsidR="00E94285" w:rsidRPr="00E94285">
              <w:rPr>
                <w:b/>
                <w:sz w:val="22"/>
                <w:szCs w:val="22"/>
              </w:rPr>
              <w:fldChar w:fldCharType="separate"/>
            </w:r>
            <w:r w:rsidR="00EE0C9F" w:rsidRPr="00EE0C9F">
              <w:rPr>
                <w:b/>
              </w:rPr>
              <w:t xml:space="preserve">Table </w:t>
            </w:r>
            <w:r w:rsidR="00EE0C9F" w:rsidRPr="00EE0C9F">
              <w:rPr>
                <w:b/>
                <w:noProof/>
              </w:rPr>
              <w:t>1</w:t>
            </w:r>
            <w:r w:rsidR="00E94285" w:rsidRPr="00E94285">
              <w:rPr>
                <w:b/>
                <w:sz w:val="22"/>
                <w:szCs w:val="22"/>
              </w:rPr>
              <w:fldChar w:fldCharType="end"/>
            </w:r>
            <w:r w:rsidR="00066CBC">
              <w:rPr>
                <w:b/>
                <w:sz w:val="22"/>
                <w:szCs w:val="22"/>
              </w:rPr>
              <w:t>.</w:t>
            </w:r>
            <w:r w:rsidR="00E1192C">
              <w:rPr>
                <w:b/>
                <w:sz w:val="22"/>
                <w:szCs w:val="22"/>
              </w:rPr>
              <w:t xml:space="preserve"> </w:t>
            </w:r>
          </w:p>
          <w:p w14:paraId="40B4DBA1" w14:textId="3ABEE6A8" w:rsidR="00E1192C" w:rsidRDefault="00E1192C" w:rsidP="006659DD">
            <w:pPr>
              <w:pStyle w:val="Caption"/>
              <w:keepNext/>
              <w:jc w:val="center"/>
            </w:pPr>
            <w:bookmarkStart w:id="151" w:name="_Ref134033848"/>
            <w:r>
              <w:t xml:space="preserve">Table </w:t>
            </w:r>
            <w:r>
              <w:fldChar w:fldCharType="begin"/>
            </w:r>
            <w:r>
              <w:instrText>SEQ Table \* ARABIC</w:instrText>
            </w:r>
            <w:r>
              <w:fldChar w:fldCharType="separate"/>
            </w:r>
            <w:r w:rsidR="00EE0C9F">
              <w:rPr>
                <w:noProof/>
              </w:rPr>
              <w:t>1</w:t>
            </w:r>
            <w:r>
              <w:fldChar w:fldCharType="end"/>
            </w:r>
            <w:bookmarkEnd w:id="151"/>
            <w:r>
              <w:rPr>
                <w:lang w:val="en-US"/>
              </w:rPr>
              <w:t>: SL positioning measurement report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8"/>
              <w:gridCol w:w="1135"/>
              <w:gridCol w:w="1504"/>
              <w:gridCol w:w="3487"/>
            </w:tblGrid>
            <w:tr w:rsidR="00E1192C" w:rsidRPr="00072152" w14:paraId="28053158" w14:textId="77777777" w:rsidTr="003174AA">
              <w:tc>
                <w:tcPr>
                  <w:tcW w:w="3218" w:type="dxa"/>
                  <w:tcBorders>
                    <w:top w:val="single" w:sz="4" w:space="0" w:color="auto"/>
                    <w:left w:val="single" w:sz="4" w:space="0" w:color="auto"/>
                    <w:bottom w:val="single" w:sz="4" w:space="0" w:color="auto"/>
                    <w:right w:val="single" w:sz="4" w:space="0" w:color="auto"/>
                  </w:tcBorders>
                </w:tcPr>
                <w:p w14:paraId="755A941D"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p>
              </w:tc>
              <w:tc>
                <w:tcPr>
                  <w:tcW w:w="1135" w:type="dxa"/>
                  <w:tcBorders>
                    <w:top w:val="single" w:sz="4" w:space="0" w:color="auto"/>
                    <w:left w:val="single" w:sz="4" w:space="0" w:color="auto"/>
                    <w:bottom w:val="single" w:sz="4" w:space="0" w:color="auto"/>
                    <w:right w:val="single" w:sz="4" w:space="0" w:color="auto"/>
                  </w:tcBorders>
                  <w:hideMark/>
                </w:tcPr>
                <w:p w14:paraId="2EF11A91"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sidRPr="00072152">
                    <w:rPr>
                      <w:rFonts w:ascii="Times" w:eastAsia="DengXian" w:hAnsi="Times"/>
                      <w:lang w:val="en-US" w:eastAsia="zh-CN"/>
                    </w:rPr>
                    <w:t>reporting to LMF</w:t>
                  </w:r>
                </w:p>
              </w:tc>
              <w:tc>
                <w:tcPr>
                  <w:tcW w:w="1504" w:type="dxa"/>
                  <w:tcBorders>
                    <w:top w:val="single" w:sz="4" w:space="0" w:color="auto"/>
                    <w:left w:val="single" w:sz="4" w:space="0" w:color="auto"/>
                    <w:bottom w:val="single" w:sz="4" w:space="0" w:color="auto"/>
                    <w:right w:val="single" w:sz="4" w:space="0" w:color="auto"/>
                  </w:tcBorders>
                  <w:hideMark/>
                </w:tcPr>
                <w:p w14:paraId="7294F43B"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sidRPr="00072152">
                    <w:rPr>
                      <w:rFonts w:ascii="Times" w:eastAsia="DengXian" w:hAnsi="Times"/>
                      <w:lang w:val="en-US" w:eastAsia="zh-CN"/>
                    </w:rPr>
                    <w:t>reporting to UE</w:t>
                  </w:r>
                </w:p>
              </w:tc>
              <w:tc>
                <w:tcPr>
                  <w:tcW w:w="3487" w:type="dxa"/>
                  <w:tcBorders>
                    <w:top w:val="single" w:sz="4" w:space="0" w:color="auto"/>
                    <w:left w:val="single" w:sz="4" w:space="0" w:color="auto"/>
                    <w:bottom w:val="single" w:sz="4" w:space="0" w:color="auto"/>
                    <w:right w:val="single" w:sz="4" w:space="0" w:color="auto"/>
                  </w:tcBorders>
                </w:tcPr>
                <w:p w14:paraId="576A672E"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additional comments</w:t>
                  </w:r>
                </w:p>
              </w:tc>
            </w:tr>
            <w:tr w:rsidR="00E1192C" w:rsidRPr="00072152" w14:paraId="290826D0" w14:textId="77777777" w:rsidTr="003174AA">
              <w:tc>
                <w:tcPr>
                  <w:tcW w:w="3218" w:type="dxa"/>
                  <w:tcBorders>
                    <w:top w:val="single" w:sz="4" w:space="0" w:color="auto"/>
                    <w:left w:val="single" w:sz="4" w:space="0" w:color="auto"/>
                    <w:bottom w:val="single" w:sz="4" w:space="0" w:color="auto"/>
                    <w:right w:val="single" w:sz="4" w:space="0" w:color="auto"/>
                  </w:tcBorders>
                  <w:hideMark/>
                </w:tcPr>
                <w:p w14:paraId="6A42CA71" w14:textId="77777777" w:rsidR="00E1192C" w:rsidRPr="00072152" w:rsidRDefault="00E1192C" w:rsidP="00E1192C">
                  <w:pPr>
                    <w:overflowPunct/>
                    <w:autoSpaceDE/>
                    <w:autoSpaceDN/>
                    <w:adjustRightInd/>
                    <w:spacing w:after="0" w:line="256" w:lineRule="auto"/>
                    <w:textAlignment w:val="auto"/>
                    <w:rPr>
                      <w:rFonts w:ascii="Times" w:eastAsia="DengXian" w:hAnsi="Times"/>
                      <w:lang w:eastAsia="zh-CN"/>
                    </w:rPr>
                  </w:pPr>
                  <w:r w:rsidRPr="00072152">
                    <w:rPr>
                      <w:rFonts w:ascii="Times" w:hAnsi="Times" w:cs="Times"/>
                      <w:iCs/>
                      <w:lang w:eastAsia="zh-CN"/>
                    </w:rPr>
                    <w:t>SL-PRS based Rx-Tx measurement</w:t>
                  </w:r>
                </w:p>
              </w:tc>
              <w:tc>
                <w:tcPr>
                  <w:tcW w:w="1135" w:type="dxa"/>
                  <w:tcBorders>
                    <w:top w:val="single" w:sz="4" w:space="0" w:color="auto"/>
                    <w:left w:val="single" w:sz="4" w:space="0" w:color="auto"/>
                    <w:bottom w:val="single" w:sz="4" w:space="0" w:color="auto"/>
                    <w:right w:val="single" w:sz="4" w:space="0" w:color="auto"/>
                  </w:tcBorders>
                </w:tcPr>
                <w:p w14:paraId="1F5D4A36"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58F4C871"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41BA7430"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p>
              </w:tc>
            </w:tr>
            <w:tr w:rsidR="00E1192C" w:rsidRPr="00072152" w14:paraId="10C6554F" w14:textId="77777777" w:rsidTr="003174AA">
              <w:tc>
                <w:tcPr>
                  <w:tcW w:w="3218" w:type="dxa"/>
                  <w:tcBorders>
                    <w:top w:val="single" w:sz="4" w:space="0" w:color="auto"/>
                    <w:left w:val="single" w:sz="4" w:space="0" w:color="auto"/>
                    <w:bottom w:val="single" w:sz="4" w:space="0" w:color="auto"/>
                    <w:right w:val="single" w:sz="4" w:space="0" w:color="auto"/>
                  </w:tcBorders>
                  <w:hideMark/>
                </w:tcPr>
                <w:p w14:paraId="38C5B714" w14:textId="77777777" w:rsidR="00E1192C" w:rsidRPr="00072152" w:rsidRDefault="00E1192C" w:rsidP="00E1192C">
                  <w:pPr>
                    <w:overflowPunct/>
                    <w:autoSpaceDE/>
                    <w:autoSpaceDN/>
                    <w:adjustRightInd/>
                    <w:spacing w:after="0" w:line="256" w:lineRule="auto"/>
                    <w:textAlignment w:val="auto"/>
                    <w:rPr>
                      <w:rFonts w:ascii="Times" w:eastAsia="Malgun Gothic" w:hAnsi="Times"/>
                      <w:lang w:val="en-US" w:eastAsia="ko-KR"/>
                    </w:rPr>
                  </w:pPr>
                  <w:r w:rsidRPr="00072152">
                    <w:rPr>
                      <w:rFonts w:ascii="Times" w:hAnsi="Times" w:cs="Times"/>
                      <w:iCs/>
                      <w:lang w:eastAsia="zh-CN"/>
                    </w:rPr>
                    <w:t>SL-PRS based RSTD measurement</w:t>
                  </w:r>
                </w:p>
              </w:tc>
              <w:tc>
                <w:tcPr>
                  <w:tcW w:w="1135" w:type="dxa"/>
                  <w:tcBorders>
                    <w:top w:val="single" w:sz="4" w:space="0" w:color="auto"/>
                    <w:left w:val="single" w:sz="4" w:space="0" w:color="auto"/>
                    <w:bottom w:val="single" w:sz="4" w:space="0" w:color="auto"/>
                    <w:right w:val="single" w:sz="4" w:space="0" w:color="auto"/>
                  </w:tcBorders>
                </w:tcPr>
                <w:p w14:paraId="140D58FA"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5F1B3913"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326967F8"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sidRPr="006659DD">
                    <w:rPr>
                      <w:rFonts w:ascii="Times" w:eastAsia="DengXian" w:hAnsi="Times"/>
                      <w:lang w:val="en-US" w:eastAsia="zh-CN"/>
                    </w:rPr>
                    <w:t>c</w:t>
                  </w:r>
                  <w:r w:rsidRPr="00947C76">
                    <w:rPr>
                      <w:rFonts w:ascii="Times" w:eastAsia="DengXian" w:hAnsi="Times"/>
                      <w:lang w:val="en-US" w:eastAsia="zh-CN"/>
                    </w:rPr>
                    <w:t xml:space="preserve">an </w:t>
                  </w:r>
                  <w:r w:rsidRPr="006659DD">
                    <w:rPr>
                      <w:rFonts w:ascii="Times" w:eastAsia="DengXian" w:hAnsi="Times"/>
                      <w:lang w:val="en-US" w:eastAsia="zh-CN"/>
                    </w:rPr>
                    <w:t>also</w:t>
                  </w:r>
                  <w:r w:rsidRPr="00E31F7B">
                    <w:rPr>
                      <w:rFonts w:ascii="Times" w:eastAsia="DengXian" w:hAnsi="Times"/>
                      <w:lang w:val="en-US" w:eastAsia="zh-CN"/>
                    </w:rPr>
                    <w:t xml:space="preserve"> </w:t>
                  </w:r>
                  <w:r w:rsidRPr="00947C76">
                    <w:rPr>
                      <w:rFonts w:ascii="Times" w:eastAsia="DengXian" w:hAnsi="Times"/>
                      <w:lang w:val="en-US" w:eastAsia="zh-CN"/>
                    </w:rPr>
                    <w:t>be measured between different Rx antennas</w:t>
                  </w:r>
                  <w:r>
                    <w:rPr>
                      <w:rFonts w:ascii="Times" w:eastAsia="DengXian" w:hAnsi="Times"/>
                      <w:lang w:val="en-US" w:eastAsia="zh-CN"/>
                    </w:rPr>
                    <w:t xml:space="preserve"> at a single UE</w:t>
                  </w:r>
                </w:p>
              </w:tc>
            </w:tr>
            <w:tr w:rsidR="00E1192C" w:rsidRPr="00072152" w14:paraId="7B5CCA56" w14:textId="77777777" w:rsidTr="003174AA">
              <w:tc>
                <w:tcPr>
                  <w:tcW w:w="3218" w:type="dxa"/>
                  <w:tcBorders>
                    <w:top w:val="single" w:sz="4" w:space="0" w:color="auto"/>
                    <w:left w:val="single" w:sz="4" w:space="0" w:color="auto"/>
                    <w:bottom w:val="single" w:sz="4" w:space="0" w:color="auto"/>
                    <w:right w:val="single" w:sz="4" w:space="0" w:color="auto"/>
                  </w:tcBorders>
                  <w:hideMark/>
                </w:tcPr>
                <w:p w14:paraId="23C384BA"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RSRP measurement</w:t>
                  </w:r>
                </w:p>
              </w:tc>
              <w:tc>
                <w:tcPr>
                  <w:tcW w:w="1135" w:type="dxa"/>
                  <w:tcBorders>
                    <w:top w:val="single" w:sz="4" w:space="0" w:color="auto"/>
                    <w:left w:val="single" w:sz="4" w:space="0" w:color="auto"/>
                    <w:bottom w:val="single" w:sz="4" w:space="0" w:color="auto"/>
                    <w:right w:val="single" w:sz="4" w:space="0" w:color="auto"/>
                  </w:tcBorders>
                </w:tcPr>
                <w:p w14:paraId="1EC7A2EC"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6BC1F8EB"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0B7750A0"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p>
              </w:tc>
            </w:tr>
            <w:tr w:rsidR="00E1192C" w:rsidRPr="00072152" w14:paraId="3A0902AC" w14:textId="77777777" w:rsidTr="003174AA">
              <w:tc>
                <w:tcPr>
                  <w:tcW w:w="3218" w:type="dxa"/>
                  <w:tcBorders>
                    <w:top w:val="single" w:sz="4" w:space="0" w:color="auto"/>
                    <w:left w:val="single" w:sz="4" w:space="0" w:color="auto"/>
                    <w:bottom w:val="single" w:sz="4" w:space="0" w:color="auto"/>
                    <w:right w:val="single" w:sz="4" w:space="0" w:color="auto"/>
                  </w:tcBorders>
                  <w:hideMark/>
                </w:tcPr>
                <w:p w14:paraId="31CB38A2"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RSRPP measurement</w:t>
                  </w:r>
                </w:p>
              </w:tc>
              <w:tc>
                <w:tcPr>
                  <w:tcW w:w="1135" w:type="dxa"/>
                  <w:tcBorders>
                    <w:top w:val="single" w:sz="4" w:space="0" w:color="auto"/>
                    <w:left w:val="single" w:sz="4" w:space="0" w:color="auto"/>
                    <w:bottom w:val="single" w:sz="4" w:space="0" w:color="auto"/>
                    <w:right w:val="single" w:sz="4" w:space="0" w:color="auto"/>
                  </w:tcBorders>
                </w:tcPr>
                <w:p w14:paraId="5C486E33"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61B88214"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7E631426"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p>
              </w:tc>
            </w:tr>
            <w:tr w:rsidR="00E1192C" w:rsidRPr="00072152" w14:paraId="2F2F580C" w14:textId="77777777" w:rsidTr="003174AA">
              <w:tc>
                <w:tcPr>
                  <w:tcW w:w="3218" w:type="dxa"/>
                  <w:tcBorders>
                    <w:top w:val="single" w:sz="4" w:space="0" w:color="auto"/>
                    <w:left w:val="single" w:sz="4" w:space="0" w:color="auto"/>
                    <w:bottom w:val="single" w:sz="4" w:space="0" w:color="auto"/>
                    <w:right w:val="single" w:sz="4" w:space="0" w:color="auto"/>
                  </w:tcBorders>
                  <w:hideMark/>
                </w:tcPr>
                <w:p w14:paraId="06B8468C"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RTOA measurement</w:t>
                  </w:r>
                </w:p>
              </w:tc>
              <w:tc>
                <w:tcPr>
                  <w:tcW w:w="1135" w:type="dxa"/>
                  <w:tcBorders>
                    <w:top w:val="single" w:sz="4" w:space="0" w:color="auto"/>
                    <w:left w:val="single" w:sz="4" w:space="0" w:color="auto"/>
                    <w:bottom w:val="single" w:sz="4" w:space="0" w:color="auto"/>
                    <w:right w:val="single" w:sz="4" w:space="0" w:color="auto"/>
                  </w:tcBorders>
                </w:tcPr>
                <w:p w14:paraId="667715F7"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01928BE9"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6E0E21B0"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p>
              </w:tc>
            </w:tr>
            <w:tr w:rsidR="00E1192C" w:rsidRPr="00072152" w14:paraId="0F4C3FE4" w14:textId="77777777" w:rsidTr="003174AA">
              <w:tc>
                <w:tcPr>
                  <w:tcW w:w="3218" w:type="dxa"/>
                  <w:tcBorders>
                    <w:top w:val="single" w:sz="4" w:space="0" w:color="auto"/>
                    <w:left w:val="single" w:sz="4" w:space="0" w:color="auto"/>
                    <w:bottom w:val="single" w:sz="4" w:space="0" w:color="auto"/>
                    <w:right w:val="single" w:sz="4" w:space="0" w:color="auto"/>
                  </w:tcBorders>
                  <w:hideMark/>
                </w:tcPr>
                <w:p w14:paraId="46519428"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Azimuth of arrival (AoA) and SL zenith of arrival (</w:t>
                  </w:r>
                  <w:proofErr w:type="spellStart"/>
                  <w:r w:rsidRPr="00072152">
                    <w:rPr>
                      <w:rFonts w:ascii="Times" w:hAnsi="Times" w:cs="Times"/>
                      <w:iCs/>
                      <w:lang w:eastAsia="zh-CN"/>
                    </w:rPr>
                    <w:t>ZoA</w:t>
                  </w:r>
                  <w:proofErr w:type="spellEnd"/>
                  <w:r w:rsidRPr="00072152">
                    <w:rPr>
                      <w:rFonts w:ascii="Times" w:hAnsi="Times" w:cs="Times"/>
                      <w:iCs/>
                      <w:lang w:eastAsia="zh-CN"/>
                    </w:rPr>
                    <w:t>) measurement</w:t>
                  </w:r>
                </w:p>
              </w:tc>
              <w:tc>
                <w:tcPr>
                  <w:tcW w:w="1135" w:type="dxa"/>
                  <w:tcBorders>
                    <w:top w:val="single" w:sz="4" w:space="0" w:color="auto"/>
                    <w:left w:val="single" w:sz="4" w:space="0" w:color="auto"/>
                    <w:bottom w:val="single" w:sz="4" w:space="0" w:color="auto"/>
                    <w:right w:val="single" w:sz="4" w:space="0" w:color="auto"/>
                  </w:tcBorders>
                </w:tcPr>
                <w:p w14:paraId="42ADAD87"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1BE6FC92"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07742F6E"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p>
              </w:tc>
            </w:tr>
            <w:tr w:rsidR="00E1192C" w:rsidRPr="00072152" w14:paraId="70913DC3" w14:textId="77777777" w:rsidTr="003174AA">
              <w:tc>
                <w:tcPr>
                  <w:tcW w:w="3218" w:type="dxa"/>
                  <w:tcBorders>
                    <w:top w:val="single" w:sz="4" w:space="0" w:color="auto"/>
                    <w:left w:val="single" w:sz="4" w:space="0" w:color="auto"/>
                    <w:bottom w:val="single" w:sz="4" w:space="0" w:color="auto"/>
                    <w:right w:val="single" w:sz="4" w:space="0" w:color="auto"/>
                  </w:tcBorders>
                  <w:hideMark/>
                </w:tcPr>
                <w:p w14:paraId="7B3BD8C1"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proofErr w:type="spellStart"/>
                  <w:r w:rsidRPr="00072152">
                    <w:rPr>
                      <w:rFonts w:ascii="Times" w:eastAsia="DengXian" w:hAnsi="Times"/>
                      <w:lang w:val="en-US" w:eastAsia="zh-CN"/>
                    </w:rPr>
                    <w:t>LoS</w:t>
                  </w:r>
                  <w:proofErr w:type="spellEnd"/>
                  <w:r w:rsidRPr="00072152">
                    <w:rPr>
                      <w:rFonts w:ascii="Times" w:eastAsia="DengXian" w:hAnsi="Times"/>
                      <w:lang w:val="en-US" w:eastAsia="zh-CN"/>
                    </w:rPr>
                    <w:t>/</w:t>
                  </w:r>
                  <w:proofErr w:type="spellStart"/>
                  <w:r w:rsidRPr="00072152">
                    <w:rPr>
                      <w:rFonts w:ascii="Times" w:eastAsia="DengXian" w:hAnsi="Times"/>
                      <w:lang w:val="en-US" w:eastAsia="zh-CN"/>
                    </w:rPr>
                    <w:t>NLoS</w:t>
                  </w:r>
                  <w:proofErr w:type="spellEnd"/>
                  <w:r w:rsidRPr="00072152">
                    <w:rPr>
                      <w:rFonts w:ascii="Times" w:eastAsia="DengXian" w:hAnsi="Times"/>
                      <w:lang w:val="en-US" w:eastAsia="zh-CN"/>
                    </w:rPr>
                    <w:t xml:space="preserve"> indicator</w:t>
                  </w:r>
                </w:p>
              </w:tc>
              <w:tc>
                <w:tcPr>
                  <w:tcW w:w="1135" w:type="dxa"/>
                  <w:tcBorders>
                    <w:top w:val="single" w:sz="4" w:space="0" w:color="auto"/>
                    <w:left w:val="single" w:sz="4" w:space="0" w:color="auto"/>
                    <w:bottom w:val="single" w:sz="4" w:space="0" w:color="auto"/>
                    <w:right w:val="single" w:sz="4" w:space="0" w:color="auto"/>
                  </w:tcBorders>
                </w:tcPr>
                <w:p w14:paraId="41F75687"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48BF60F8"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70F7E175" w14:textId="627E4B86" w:rsidR="00E1192C" w:rsidRPr="00072152" w:rsidRDefault="0082647F"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can be reported per ARP</w:t>
                  </w:r>
                </w:p>
              </w:tc>
            </w:tr>
            <w:tr w:rsidR="00F8554D" w:rsidRPr="00072152" w14:paraId="2385B944" w14:textId="77777777" w:rsidTr="003174AA">
              <w:tc>
                <w:tcPr>
                  <w:tcW w:w="3218" w:type="dxa"/>
                  <w:tcBorders>
                    <w:top w:val="single" w:sz="4" w:space="0" w:color="auto"/>
                    <w:left w:val="single" w:sz="4" w:space="0" w:color="auto"/>
                    <w:bottom w:val="single" w:sz="4" w:space="0" w:color="auto"/>
                    <w:right w:val="single" w:sz="4" w:space="0" w:color="auto"/>
                  </w:tcBorders>
                </w:tcPr>
                <w:p w14:paraId="6F7070EF" w14:textId="56FC1A3C" w:rsidR="00F8554D" w:rsidRPr="00072152" w:rsidRDefault="00F8554D"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DMRS measurement</w:t>
                  </w:r>
                </w:p>
              </w:tc>
              <w:tc>
                <w:tcPr>
                  <w:tcW w:w="1135" w:type="dxa"/>
                  <w:tcBorders>
                    <w:top w:val="single" w:sz="4" w:space="0" w:color="auto"/>
                    <w:left w:val="single" w:sz="4" w:space="0" w:color="auto"/>
                    <w:bottom w:val="single" w:sz="4" w:space="0" w:color="auto"/>
                    <w:right w:val="single" w:sz="4" w:space="0" w:color="auto"/>
                  </w:tcBorders>
                </w:tcPr>
                <w:p w14:paraId="47A971BE" w14:textId="77777777" w:rsidR="00F8554D" w:rsidRDefault="00F8554D" w:rsidP="006659DD">
                  <w:pPr>
                    <w:overflowPunct/>
                    <w:autoSpaceDE/>
                    <w:autoSpaceDN/>
                    <w:adjustRightInd/>
                    <w:spacing w:after="0" w:line="256" w:lineRule="auto"/>
                    <w:jc w:val="center"/>
                    <w:textAlignment w:val="auto"/>
                    <w:rPr>
                      <w:rFonts w:ascii="Wingdings 2" w:eastAsia="Wingdings 2" w:hAnsi="Wingdings 2" w:cs="Wingdings 2"/>
                      <w:lang w:val="en-US" w:eastAsia="zh-CN"/>
                    </w:rPr>
                  </w:pPr>
                </w:p>
              </w:tc>
              <w:tc>
                <w:tcPr>
                  <w:tcW w:w="1504" w:type="dxa"/>
                  <w:tcBorders>
                    <w:top w:val="single" w:sz="4" w:space="0" w:color="auto"/>
                    <w:left w:val="single" w:sz="4" w:space="0" w:color="auto"/>
                    <w:bottom w:val="single" w:sz="4" w:space="0" w:color="auto"/>
                    <w:right w:val="single" w:sz="4" w:space="0" w:color="auto"/>
                  </w:tcBorders>
                </w:tcPr>
                <w:p w14:paraId="4A7D55AC" w14:textId="77777777" w:rsidR="00F8554D" w:rsidRDefault="00F8554D" w:rsidP="006659DD">
                  <w:pPr>
                    <w:overflowPunct/>
                    <w:autoSpaceDE/>
                    <w:autoSpaceDN/>
                    <w:adjustRightInd/>
                    <w:spacing w:after="0" w:line="256" w:lineRule="auto"/>
                    <w:jc w:val="center"/>
                    <w:textAlignment w:val="auto"/>
                    <w:rPr>
                      <w:rFonts w:ascii="Wingdings 2" w:eastAsia="Wingdings 2" w:hAnsi="Wingdings 2" w:cs="Wingdings 2"/>
                      <w:lang w:val="en-US" w:eastAsia="zh-CN"/>
                    </w:rPr>
                  </w:pPr>
                </w:p>
              </w:tc>
              <w:tc>
                <w:tcPr>
                  <w:tcW w:w="3487" w:type="dxa"/>
                  <w:tcBorders>
                    <w:top w:val="single" w:sz="4" w:space="0" w:color="auto"/>
                    <w:left w:val="single" w:sz="4" w:space="0" w:color="auto"/>
                    <w:bottom w:val="single" w:sz="4" w:space="0" w:color="auto"/>
                    <w:right w:val="single" w:sz="4" w:space="0" w:color="auto"/>
                  </w:tcBorders>
                </w:tcPr>
                <w:p w14:paraId="454C848C" w14:textId="08376FA7" w:rsidR="00F8554D" w:rsidRDefault="00DA5786"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if</w:t>
                  </w:r>
                  <w:r w:rsidR="00F8554D" w:rsidRPr="00F8554D">
                    <w:rPr>
                      <w:rFonts w:ascii="Times" w:eastAsia="DengXian" w:hAnsi="Times"/>
                      <w:lang w:val="en-US" w:eastAsia="zh-CN"/>
                    </w:rPr>
                    <w:t xml:space="preserve"> SL PRS measurement include</w:t>
                  </w:r>
                  <w:r>
                    <w:rPr>
                      <w:rFonts w:ascii="Times" w:eastAsia="DengXian" w:hAnsi="Times"/>
                      <w:lang w:val="en-US" w:eastAsia="zh-CN"/>
                    </w:rPr>
                    <w:t>s</w:t>
                  </w:r>
                  <w:r w:rsidR="00F8554D" w:rsidRPr="00F8554D">
                    <w:rPr>
                      <w:rFonts w:ascii="Times" w:eastAsia="DengXian" w:hAnsi="Times"/>
                      <w:lang w:val="en-US" w:eastAsia="zh-CN"/>
                    </w:rPr>
                    <w:t xml:space="preserve"> DMRS symbols</w:t>
                  </w:r>
                </w:p>
              </w:tc>
            </w:tr>
            <w:tr w:rsidR="00E1192C" w:rsidRPr="00072152" w14:paraId="28A5DD10" w14:textId="77777777" w:rsidTr="003174AA">
              <w:tc>
                <w:tcPr>
                  <w:tcW w:w="3218" w:type="dxa"/>
                  <w:tcBorders>
                    <w:top w:val="single" w:sz="4" w:space="0" w:color="auto"/>
                    <w:left w:val="single" w:sz="4" w:space="0" w:color="auto"/>
                    <w:bottom w:val="single" w:sz="4" w:space="0" w:color="auto"/>
                    <w:right w:val="single" w:sz="4" w:space="0" w:color="auto"/>
                  </w:tcBorders>
                </w:tcPr>
                <w:p w14:paraId="0EFB5036"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Quality of measurement</w:t>
                  </w:r>
                </w:p>
              </w:tc>
              <w:tc>
                <w:tcPr>
                  <w:tcW w:w="1135" w:type="dxa"/>
                  <w:tcBorders>
                    <w:top w:val="single" w:sz="4" w:space="0" w:color="auto"/>
                    <w:left w:val="single" w:sz="4" w:space="0" w:color="auto"/>
                    <w:bottom w:val="single" w:sz="4" w:space="0" w:color="auto"/>
                    <w:right w:val="single" w:sz="4" w:space="0" w:color="auto"/>
                  </w:tcBorders>
                </w:tcPr>
                <w:p w14:paraId="5A40F085"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08581468"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36139773"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Or expected measurement error</w:t>
                  </w:r>
                </w:p>
              </w:tc>
            </w:tr>
            <w:tr w:rsidR="00E1192C" w:rsidRPr="00072152" w14:paraId="34D46892" w14:textId="77777777" w:rsidTr="003174AA">
              <w:tc>
                <w:tcPr>
                  <w:tcW w:w="3218" w:type="dxa"/>
                  <w:tcBorders>
                    <w:top w:val="single" w:sz="4" w:space="0" w:color="auto"/>
                    <w:left w:val="single" w:sz="4" w:space="0" w:color="auto"/>
                    <w:bottom w:val="single" w:sz="4" w:space="0" w:color="auto"/>
                    <w:right w:val="single" w:sz="4" w:space="0" w:color="auto"/>
                  </w:tcBorders>
                </w:tcPr>
                <w:p w14:paraId="7E1E70D2"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T</w:t>
                  </w:r>
                  <w:r w:rsidRPr="00B62982">
                    <w:rPr>
                      <w:rFonts w:ascii="Times" w:eastAsia="DengXian" w:hAnsi="Times"/>
                      <w:lang w:val="en-US" w:eastAsia="zh-CN"/>
                    </w:rPr>
                    <w:t>ime stamp</w:t>
                  </w:r>
                </w:p>
              </w:tc>
              <w:tc>
                <w:tcPr>
                  <w:tcW w:w="1135" w:type="dxa"/>
                  <w:tcBorders>
                    <w:top w:val="single" w:sz="4" w:space="0" w:color="auto"/>
                    <w:left w:val="single" w:sz="4" w:space="0" w:color="auto"/>
                    <w:bottom w:val="single" w:sz="4" w:space="0" w:color="auto"/>
                    <w:right w:val="single" w:sz="4" w:space="0" w:color="auto"/>
                  </w:tcBorders>
                </w:tcPr>
                <w:p w14:paraId="70DB2976"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22D299C4"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0461BE76"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p>
              </w:tc>
            </w:tr>
            <w:tr w:rsidR="00E1192C" w:rsidRPr="00072152" w14:paraId="5FA6D723" w14:textId="77777777" w:rsidTr="003174AA">
              <w:tc>
                <w:tcPr>
                  <w:tcW w:w="3218" w:type="dxa"/>
                  <w:tcBorders>
                    <w:top w:val="single" w:sz="4" w:space="0" w:color="auto"/>
                    <w:left w:val="single" w:sz="4" w:space="0" w:color="auto"/>
                    <w:bottom w:val="single" w:sz="4" w:space="0" w:color="auto"/>
                    <w:right w:val="single" w:sz="4" w:space="0" w:color="auto"/>
                  </w:tcBorders>
                </w:tcPr>
                <w:p w14:paraId="53BC6940" w14:textId="297DFD6D" w:rsidR="00E1192C" w:rsidRPr="00072152" w:rsidRDefault="00AB5C30"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ARP</w:t>
                  </w:r>
                  <w:r w:rsidR="00E1192C">
                    <w:rPr>
                      <w:rFonts w:ascii="Times" w:eastAsia="DengXian" w:hAnsi="Times"/>
                      <w:lang w:val="en-US" w:eastAsia="zh-CN"/>
                    </w:rPr>
                    <w:t xml:space="preserve"> ID</w:t>
                  </w:r>
                  <w:r w:rsidR="009E39DA">
                    <w:rPr>
                      <w:rFonts w:ascii="Times" w:eastAsia="DengXian" w:hAnsi="Times"/>
                      <w:lang w:val="en-US" w:eastAsia="zh-CN"/>
                    </w:rPr>
                    <w:t xml:space="preserve"> of </w:t>
                  </w:r>
                  <w:r w:rsidR="003174AA">
                    <w:rPr>
                      <w:rFonts w:ascii="Times" w:eastAsia="DengXian" w:hAnsi="Times"/>
                      <w:lang w:val="en-US" w:eastAsia="zh-CN"/>
                    </w:rPr>
                    <w:t>an ARP user for SL PRS reception</w:t>
                  </w:r>
                </w:p>
              </w:tc>
              <w:tc>
                <w:tcPr>
                  <w:tcW w:w="1135" w:type="dxa"/>
                  <w:tcBorders>
                    <w:top w:val="single" w:sz="4" w:space="0" w:color="auto"/>
                    <w:left w:val="single" w:sz="4" w:space="0" w:color="auto"/>
                    <w:bottom w:val="single" w:sz="4" w:space="0" w:color="auto"/>
                    <w:right w:val="single" w:sz="4" w:space="0" w:color="auto"/>
                  </w:tcBorders>
                </w:tcPr>
                <w:p w14:paraId="7E1EAFA3"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7A44F5ED"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429B6CB9"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sidRPr="00947C76">
                    <w:rPr>
                      <w:rFonts w:ascii="Times" w:eastAsia="DengXian" w:hAnsi="Times"/>
                      <w:lang w:val="en-US" w:eastAsia="zh-CN"/>
                    </w:rPr>
                    <w:t xml:space="preserve">for </w:t>
                  </w:r>
                  <w:r w:rsidRPr="006659DD">
                    <w:rPr>
                      <w:rFonts w:ascii="Times" w:eastAsia="DengXian" w:hAnsi="Times"/>
                      <w:lang w:val="en-US" w:eastAsia="zh-CN"/>
                    </w:rPr>
                    <w:t xml:space="preserve">Rx-Tx, RSTD, RSRP, RSRPP, RTOA, AoA, </w:t>
                  </w:r>
                  <w:proofErr w:type="spellStart"/>
                  <w:r w:rsidRPr="006659DD">
                    <w:rPr>
                      <w:rFonts w:ascii="Times" w:eastAsia="DengXian" w:hAnsi="Times"/>
                      <w:lang w:val="en-US" w:eastAsia="zh-CN"/>
                    </w:rPr>
                    <w:t>ZoA</w:t>
                  </w:r>
                  <w:proofErr w:type="spellEnd"/>
                  <w:r w:rsidRPr="006659DD">
                    <w:rPr>
                      <w:rFonts w:ascii="Times" w:eastAsia="DengXian" w:hAnsi="Times"/>
                      <w:lang w:val="en-US" w:eastAsia="zh-CN"/>
                    </w:rPr>
                    <w:t xml:space="preserve"> measurements,</w:t>
                  </w:r>
                  <w:r w:rsidRPr="00947C76">
                    <w:rPr>
                      <w:rFonts w:ascii="Times" w:eastAsia="DengXian" w:hAnsi="Times"/>
                      <w:lang w:val="en-US" w:eastAsia="zh-CN"/>
                    </w:rPr>
                    <w:t xml:space="preserve"> and </w:t>
                  </w:r>
                  <w:proofErr w:type="spellStart"/>
                  <w:r w:rsidRPr="00947C76">
                    <w:rPr>
                      <w:rFonts w:ascii="Times" w:eastAsia="DengXian" w:hAnsi="Times"/>
                      <w:lang w:val="en-US" w:eastAsia="zh-CN"/>
                    </w:rPr>
                    <w:t>LoS</w:t>
                  </w:r>
                  <w:proofErr w:type="spellEnd"/>
                  <w:r w:rsidRPr="00947C76">
                    <w:rPr>
                      <w:rFonts w:ascii="Times" w:eastAsia="DengXian" w:hAnsi="Times"/>
                      <w:lang w:val="en-US" w:eastAsia="zh-CN"/>
                    </w:rPr>
                    <w:t>/</w:t>
                  </w:r>
                  <w:proofErr w:type="spellStart"/>
                  <w:r w:rsidRPr="00947C76">
                    <w:rPr>
                      <w:rFonts w:ascii="Times" w:eastAsia="DengXian" w:hAnsi="Times"/>
                      <w:lang w:val="en-US" w:eastAsia="zh-CN"/>
                    </w:rPr>
                    <w:t>NLoS</w:t>
                  </w:r>
                  <w:proofErr w:type="spellEnd"/>
                  <w:r w:rsidRPr="00947C76">
                    <w:rPr>
                      <w:rFonts w:ascii="Times" w:eastAsia="DengXian" w:hAnsi="Times"/>
                      <w:lang w:val="en-US" w:eastAsia="zh-CN"/>
                    </w:rPr>
                    <w:t xml:space="preserve"> indicator</w:t>
                  </w:r>
                </w:p>
              </w:tc>
            </w:tr>
            <w:tr w:rsidR="003174AA" w:rsidRPr="00072152" w14:paraId="55A2B7A1" w14:textId="77777777" w:rsidTr="003174AA">
              <w:tc>
                <w:tcPr>
                  <w:tcW w:w="3218" w:type="dxa"/>
                  <w:tcBorders>
                    <w:top w:val="single" w:sz="4" w:space="0" w:color="auto"/>
                    <w:left w:val="single" w:sz="4" w:space="0" w:color="auto"/>
                    <w:bottom w:val="single" w:sz="4" w:space="0" w:color="auto"/>
                    <w:right w:val="single" w:sz="4" w:space="0" w:color="auto"/>
                  </w:tcBorders>
                </w:tcPr>
                <w:p w14:paraId="49846509" w14:textId="554AEDAE" w:rsidR="003174AA" w:rsidRDefault="003174AA" w:rsidP="003174AA">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ARP ID of an ARP user for SL PRS transmission</w:t>
                  </w:r>
                </w:p>
              </w:tc>
              <w:tc>
                <w:tcPr>
                  <w:tcW w:w="1135" w:type="dxa"/>
                  <w:tcBorders>
                    <w:top w:val="single" w:sz="4" w:space="0" w:color="auto"/>
                    <w:left w:val="single" w:sz="4" w:space="0" w:color="auto"/>
                    <w:bottom w:val="single" w:sz="4" w:space="0" w:color="auto"/>
                    <w:right w:val="single" w:sz="4" w:space="0" w:color="auto"/>
                  </w:tcBorders>
                </w:tcPr>
                <w:p w14:paraId="7724F2CB" w14:textId="67A8074A" w:rsidR="003174AA" w:rsidRDefault="003174AA" w:rsidP="003174AA">
                  <w:pPr>
                    <w:overflowPunct/>
                    <w:autoSpaceDE/>
                    <w:autoSpaceDN/>
                    <w:adjustRightInd/>
                    <w:spacing w:after="0" w:line="256" w:lineRule="auto"/>
                    <w:jc w:val="center"/>
                    <w:textAlignment w:val="auto"/>
                    <w:rPr>
                      <w:rFonts w:ascii="Wingdings 2" w:eastAsia="Wingdings 2" w:hAnsi="Wingdings 2" w:cs="Wingdings 2"/>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5F833E7F" w14:textId="342C7F52" w:rsidR="003174AA" w:rsidRDefault="003174AA" w:rsidP="003174AA">
                  <w:pPr>
                    <w:overflowPunct/>
                    <w:autoSpaceDE/>
                    <w:autoSpaceDN/>
                    <w:adjustRightInd/>
                    <w:spacing w:after="0" w:line="256" w:lineRule="auto"/>
                    <w:jc w:val="center"/>
                    <w:textAlignment w:val="auto"/>
                    <w:rPr>
                      <w:rFonts w:ascii="Wingdings 2" w:eastAsia="Wingdings 2" w:hAnsi="Wingdings 2" w:cs="Wingdings 2"/>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49016594" w14:textId="2A1D33AC" w:rsidR="003174AA" w:rsidRPr="00947C76" w:rsidRDefault="003174AA" w:rsidP="003174AA">
                  <w:pPr>
                    <w:overflowPunct/>
                    <w:autoSpaceDE/>
                    <w:autoSpaceDN/>
                    <w:adjustRightInd/>
                    <w:spacing w:after="0" w:line="256" w:lineRule="auto"/>
                    <w:textAlignment w:val="auto"/>
                    <w:rPr>
                      <w:rFonts w:ascii="Times" w:eastAsia="DengXian" w:hAnsi="Times"/>
                      <w:lang w:val="en-US" w:eastAsia="zh-CN"/>
                    </w:rPr>
                  </w:pPr>
                  <w:r w:rsidRPr="00947C76">
                    <w:rPr>
                      <w:rFonts w:ascii="Times" w:eastAsia="DengXian" w:hAnsi="Times"/>
                      <w:lang w:val="en-US" w:eastAsia="zh-CN"/>
                    </w:rPr>
                    <w:t xml:space="preserve">for </w:t>
                  </w:r>
                  <w:r w:rsidRPr="006659DD">
                    <w:rPr>
                      <w:rFonts w:ascii="Times" w:eastAsia="DengXian" w:hAnsi="Times"/>
                      <w:lang w:val="en-US" w:eastAsia="zh-CN"/>
                    </w:rPr>
                    <w:t xml:space="preserve">Rx-Tx, RSTD, RSRP, RSRPP, RTOA, AoA, </w:t>
                  </w:r>
                  <w:proofErr w:type="spellStart"/>
                  <w:r w:rsidRPr="006659DD">
                    <w:rPr>
                      <w:rFonts w:ascii="Times" w:eastAsia="DengXian" w:hAnsi="Times"/>
                      <w:lang w:val="en-US" w:eastAsia="zh-CN"/>
                    </w:rPr>
                    <w:t>ZoA</w:t>
                  </w:r>
                  <w:proofErr w:type="spellEnd"/>
                  <w:r w:rsidRPr="006659DD">
                    <w:rPr>
                      <w:rFonts w:ascii="Times" w:eastAsia="DengXian" w:hAnsi="Times"/>
                      <w:lang w:val="en-US" w:eastAsia="zh-CN"/>
                    </w:rPr>
                    <w:t xml:space="preserve"> measurements,</w:t>
                  </w:r>
                  <w:r w:rsidRPr="00947C76">
                    <w:rPr>
                      <w:rFonts w:ascii="Times" w:eastAsia="DengXian" w:hAnsi="Times"/>
                      <w:lang w:val="en-US" w:eastAsia="zh-CN"/>
                    </w:rPr>
                    <w:t xml:space="preserve"> and </w:t>
                  </w:r>
                  <w:proofErr w:type="spellStart"/>
                  <w:r w:rsidRPr="00947C76">
                    <w:rPr>
                      <w:rFonts w:ascii="Times" w:eastAsia="DengXian" w:hAnsi="Times"/>
                      <w:lang w:val="en-US" w:eastAsia="zh-CN"/>
                    </w:rPr>
                    <w:t>LoS</w:t>
                  </w:r>
                  <w:proofErr w:type="spellEnd"/>
                  <w:r w:rsidRPr="00947C76">
                    <w:rPr>
                      <w:rFonts w:ascii="Times" w:eastAsia="DengXian" w:hAnsi="Times"/>
                      <w:lang w:val="en-US" w:eastAsia="zh-CN"/>
                    </w:rPr>
                    <w:t>/</w:t>
                  </w:r>
                  <w:proofErr w:type="spellStart"/>
                  <w:r w:rsidRPr="00947C76">
                    <w:rPr>
                      <w:rFonts w:ascii="Times" w:eastAsia="DengXian" w:hAnsi="Times"/>
                      <w:lang w:val="en-US" w:eastAsia="zh-CN"/>
                    </w:rPr>
                    <w:t>NLoS</w:t>
                  </w:r>
                  <w:proofErr w:type="spellEnd"/>
                  <w:r w:rsidRPr="00947C76">
                    <w:rPr>
                      <w:rFonts w:ascii="Times" w:eastAsia="DengXian" w:hAnsi="Times"/>
                      <w:lang w:val="en-US" w:eastAsia="zh-CN"/>
                    </w:rPr>
                    <w:t xml:space="preserve"> indicator</w:t>
                  </w:r>
                </w:p>
              </w:tc>
            </w:tr>
            <w:tr w:rsidR="00E1192C" w:rsidRPr="00072152" w14:paraId="3C22AD03" w14:textId="77777777" w:rsidTr="003174AA">
              <w:tc>
                <w:tcPr>
                  <w:tcW w:w="3218" w:type="dxa"/>
                  <w:tcBorders>
                    <w:top w:val="single" w:sz="4" w:space="0" w:color="auto"/>
                    <w:left w:val="single" w:sz="4" w:space="0" w:color="auto"/>
                    <w:bottom w:val="single" w:sz="4" w:space="0" w:color="auto"/>
                    <w:right w:val="single" w:sz="4" w:space="0" w:color="auto"/>
                  </w:tcBorders>
                </w:tcPr>
                <w:p w14:paraId="1E984311" w14:textId="0D5F8435" w:rsidR="00E1192C" w:rsidRPr="00072152" w:rsidRDefault="000D701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 xml:space="preserve">Relative </w:t>
                  </w:r>
                  <w:r w:rsidR="00E1192C" w:rsidRPr="00EC3BAD">
                    <w:rPr>
                      <w:rFonts w:ascii="Times" w:eastAsia="DengXian" w:hAnsi="Times"/>
                      <w:lang w:val="en-US" w:eastAsia="zh-CN"/>
                    </w:rPr>
                    <w:t xml:space="preserve">location </w:t>
                  </w:r>
                  <w:r w:rsidR="001C259C">
                    <w:rPr>
                      <w:rFonts w:ascii="Times" w:eastAsia="DengXian" w:hAnsi="Times"/>
                      <w:lang w:val="en-US" w:eastAsia="zh-CN"/>
                    </w:rPr>
                    <w:t>of</w:t>
                  </w:r>
                  <w:r w:rsidR="00AB5C30">
                    <w:rPr>
                      <w:rFonts w:ascii="Times" w:eastAsia="DengXian" w:hAnsi="Times"/>
                      <w:lang w:val="en-US" w:eastAsia="zh-CN"/>
                    </w:rPr>
                    <w:t xml:space="preserve"> each ARP</w:t>
                  </w:r>
                </w:p>
              </w:tc>
              <w:tc>
                <w:tcPr>
                  <w:tcW w:w="1135" w:type="dxa"/>
                  <w:tcBorders>
                    <w:top w:val="single" w:sz="4" w:space="0" w:color="auto"/>
                    <w:left w:val="single" w:sz="4" w:space="0" w:color="auto"/>
                    <w:bottom w:val="single" w:sz="4" w:space="0" w:color="auto"/>
                    <w:right w:val="single" w:sz="4" w:space="0" w:color="auto"/>
                  </w:tcBorders>
                </w:tcPr>
                <w:p w14:paraId="5251A57D"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21467CBC"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282C0759" w14:textId="7255C6C9"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sidRPr="00D868ED">
                    <w:rPr>
                      <w:rFonts w:ascii="Times" w:eastAsia="DengXian" w:hAnsi="Times"/>
                      <w:lang w:val="en-US" w:eastAsia="zh-CN"/>
                    </w:rPr>
                    <w:t>w</w:t>
                  </w:r>
                  <w:r w:rsidRPr="006659DD">
                    <w:rPr>
                      <w:rFonts w:ascii="Times" w:eastAsia="DengXian" w:hAnsi="Times"/>
                      <w:lang w:val="en-US" w:eastAsia="zh-CN"/>
                    </w:rPr>
                    <w:t>ith respect to</w:t>
                  </w:r>
                  <w:r w:rsidRPr="00D868ED">
                    <w:rPr>
                      <w:rFonts w:ascii="Times" w:eastAsia="DengXian" w:hAnsi="Times"/>
                      <w:lang w:val="en-US" w:eastAsia="zh-CN"/>
                    </w:rPr>
                    <w:t xml:space="preserve"> </w:t>
                  </w:r>
                  <w:proofErr w:type="gramStart"/>
                  <w:r w:rsidRPr="006659DD">
                    <w:rPr>
                      <w:rFonts w:ascii="Times" w:eastAsia="DengXian" w:hAnsi="Times"/>
                      <w:lang w:val="en-US" w:eastAsia="zh-CN"/>
                    </w:rPr>
                    <w:t>e.g.</w:t>
                  </w:r>
                  <w:proofErr w:type="gramEnd"/>
                  <w:r w:rsidRPr="00953B5B">
                    <w:rPr>
                      <w:rFonts w:ascii="Times" w:eastAsia="DengXian" w:hAnsi="Times"/>
                      <w:lang w:val="en-US" w:eastAsia="zh-CN"/>
                    </w:rPr>
                    <w:t xml:space="preserve"> </w:t>
                  </w:r>
                  <w:r w:rsidRPr="00D868ED">
                    <w:rPr>
                      <w:rFonts w:ascii="Times" w:eastAsia="DengXian" w:hAnsi="Times"/>
                      <w:lang w:val="en-US" w:eastAsia="zh-CN"/>
                    </w:rPr>
                    <w:t>a ref</w:t>
                  </w:r>
                  <w:r w:rsidRPr="006659DD">
                    <w:rPr>
                      <w:rFonts w:ascii="Times" w:eastAsia="DengXian" w:hAnsi="Times"/>
                      <w:lang w:val="en-US" w:eastAsia="zh-CN"/>
                    </w:rPr>
                    <w:t>ere</w:t>
                  </w:r>
                  <w:r w:rsidR="007315B1">
                    <w:rPr>
                      <w:rFonts w:ascii="Times" w:eastAsia="DengXian" w:hAnsi="Times"/>
                      <w:lang w:val="en-US" w:eastAsia="zh-CN"/>
                    </w:rPr>
                    <w:t>n</w:t>
                  </w:r>
                  <w:r w:rsidRPr="006659DD">
                    <w:rPr>
                      <w:rFonts w:ascii="Times" w:eastAsia="DengXian" w:hAnsi="Times"/>
                      <w:lang w:val="en-US" w:eastAsia="zh-CN"/>
                    </w:rPr>
                    <w:t>ce</w:t>
                  </w:r>
                  <w:r w:rsidRPr="00D868ED">
                    <w:rPr>
                      <w:rFonts w:ascii="Times" w:eastAsia="DengXian" w:hAnsi="Times"/>
                      <w:lang w:val="en-US" w:eastAsia="zh-CN"/>
                    </w:rPr>
                    <w:t xml:space="preserve"> location</w:t>
                  </w:r>
                  <w:r w:rsidR="00C30345">
                    <w:rPr>
                      <w:rFonts w:ascii="Times" w:eastAsia="DengXian" w:hAnsi="Times"/>
                      <w:lang w:val="en-US" w:eastAsia="zh-CN"/>
                    </w:rPr>
                    <w:t xml:space="preserve"> or location difference between ARPs</w:t>
                  </w:r>
                  <w:r w:rsidRPr="00D868ED">
                    <w:rPr>
                      <w:rFonts w:ascii="Times" w:eastAsia="DengXian" w:hAnsi="Times"/>
                      <w:lang w:val="en-US" w:eastAsia="zh-CN"/>
                    </w:rPr>
                    <w:t xml:space="preserve">, </w:t>
                  </w:r>
                  <w:r w:rsidRPr="006659DD">
                    <w:rPr>
                      <w:rFonts w:ascii="Times" w:eastAsia="DengXian" w:hAnsi="Times"/>
                      <w:lang w:val="en-US" w:eastAsia="zh-CN"/>
                    </w:rPr>
                    <w:t xml:space="preserve">incl. both distance and </w:t>
                  </w:r>
                  <w:r w:rsidRPr="00D868ED">
                    <w:rPr>
                      <w:rFonts w:ascii="Times" w:eastAsia="DengXian" w:hAnsi="Times"/>
                      <w:lang w:val="en-US" w:eastAsia="zh-CN"/>
                    </w:rPr>
                    <w:t>angle info</w:t>
                  </w:r>
                </w:p>
              </w:tc>
            </w:tr>
            <w:tr w:rsidR="00E1192C" w:rsidRPr="00072152" w14:paraId="7B60276B" w14:textId="77777777" w:rsidTr="003174AA">
              <w:tc>
                <w:tcPr>
                  <w:tcW w:w="3218" w:type="dxa"/>
                  <w:tcBorders>
                    <w:top w:val="single" w:sz="4" w:space="0" w:color="auto"/>
                    <w:left w:val="single" w:sz="4" w:space="0" w:color="auto"/>
                    <w:bottom w:val="single" w:sz="4" w:space="0" w:color="auto"/>
                    <w:right w:val="single" w:sz="4" w:space="0" w:color="auto"/>
                  </w:tcBorders>
                </w:tcPr>
                <w:p w14:paraId="1954111A" w14:textId="36FEDDF2"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 xml:space="preserve">Anchor UE </w:t>
                  </w:r>
                  <w:r w:rsidR="003174AA">
                    <w:rPr>
                      <w:rFonts w:ascii="Times" w:eastAsia="DengXian" w:hAnsi="Times"/>
                      <w:lang w:val="en-US" w:eastAsia="zh-CN"/>
                    </w:rPr>
                    <w:t>ID</w:t>
                  </w:r>
                  <w:r w:rsidR="00845D87">
                    <w:rPr>
                      <w:rFonts w:ascii="Times" w:eastAsia="DengXian" w:hAnsi="Times"/>
                      <w:lang w:val="en-US" w:eastAsia="zh-CN"/>
                    </w:rPr>
                    <w:t>(</w:t>
                  </w:r>
                  <w:r w:rsidR="003174AA">
                    <w:rPr>
                      <w:rFonts w:ascii="Times" w:eastAsia="DengXian" w:hAnsi="Times"/>
                      <w:lang w:val="en-US" w:eastAsia="zh-CN"/>
                    </w:rPr>
                    <w:t>s</w:t>
                  </w:r>
                  <w:r w:rsidR="00845D87">
                    <w:rPr>
                      <w:rFonts w:ascii="Times" w:eastAsia="DengXian" w:hAnsi="Times"/>
                      <w:lang w:val="en-US" w:eastAsia="zh-CN"/>
                    </w:rPr>
                    <w:t>)</w:t>
                  </w:r>
                </w:p>
              </w:tc>
              <w:tc>
                <w:tcPr>
                  <w:tcW w:w="1135" w:type="dxa"/>
                  <w:tcBorders>
                    <w:top w:val="single" w:sz="4" w:space="0" w:color="auto"/>
                    <w:left w:val="single" w:sz="4" w:space="0" w:color="auto"/>
                    <w:bottom w:val="single" w:sz="4" w:space="0" w:color="auto"/>
                    <w:right w:val="single" w:sz="4" w:space="0" w:color="auto"/>
                  </w:tcBorders>
                </w:tcPr>
                <w:p w14:paraId="4920D116"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0B020D24"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68BED0E1" w14:textId="1DAE172B"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for at least DL TDOA-like SL TDOA method</w:t>
                  </w:r>
                  <w:r w:rsidR="00F87E72">
                    <w:rPr>
                      <w:rFonts w:ascii="Times" w:eastAsia="DengXian" w:hAnsi="Times"/>
                      <w:lang w:val="en-US" w:eastAsia="zh-CN"/>
                    </w:rPr>
                    <w:t>, SL AoA</w:t>
                  </w:r>
                  <w:r w:rsidR="005963A9">
                    <w:rPr>
                      <w:rFonts w:ascii="Times" w:eastAsia="DengXian" w:hAnsi="Times"/>
                      <w:lang w:val="en-US" w:eastAsia="zh-CN"/>
                    </w:rPr>
                    <w:t xml:space="preserve"> (when measurements are performed at </w:t>
                  </w:r>
                  <w:r w:rsidR="00ED14E6">
                    <w:rPr>
                      <w:rFonts w:ascii="Times" w:eastAsia="DengXian" w:hAnsi="Times"/>
                      <w:lang w:val="en-US" w:eastAsia="zh-CN"/>
                    </w:rPr>
                    <w:t xml:space="preserve">a </w:t>
                  </w:r>
                  <w:r w:rsidR="005963A9">
                    <w:rPr>
                      <w:rFonts w:ascii="Times" w:eastAsia="DengXian" w:hAnsi="Times"/>
                      <w:lang w:val="en-US" w:eastAsia="zh-CN"/>
                    </w:rPr>
                    <w:t>target UE)</w:t>
                  </w:r>
                </w:p>
              </w:tc>
            </w:tr>
            <w:tr w:rsidR="00E1192C" w:rsidRPr="00072152" w14:paraId="23C41DCD" w14:textId="77777777" w:rsidTr="003174AA">
              <w:tc>
                <w:tcPr>
                  <w:tcW w:w="3218" w:type="dxa"/>
                  <w:tcBorders>
                    <w:top w:val="single" w:sz="4" w:space="0" w:color="auto"/>
                    <w:left w:val="single" w:sz="4" w:space="0" w:color="auto"/>
                    <w:bottom w:val="single" w:sz="4" w:space="0" w:color="auto"/>
                    <w:right w:val="single" w:sz="4" w:space="0" w:color="auto"/>
                  </w:tcBorders>
                </w:tcPr>
                <w:p w14:paraId="32D5325A" w14:textId="44A89E01"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R</w:t>
                  </w:r>
                  <w:r w:rsidRPr="00075843">
                    <w:rPr>
                      <w:rFonts w:ascii="Times" w:eastAsia="DengXian" w:hAnsi="Times"/>
                      <w:lang w:val="en-US" w:eastAsia="zh-CN"/>
                    </w:rPr>
                    <w:t>eference</w:t>
                  </w:r>
                  <w:r>
                    <w:rPr>
                      <w:rFonts w:ascii="Times" w:eastAsia="DengXian" w:hAnsi="Times"/>
                      <w:lang w:val="en-US" w:eastAsia="zh-CN"/>
                    </w:rPr>
                    <w:t xml:space="preserve"> UE</w:t>
                  </w:r>
                  <w:r w:rsidRPr="00075843">
                    <w:rPr>
                      <w:rFonts w:ascii="Times" w:eastAsia="DengXian" w:hAnsi="Times"/>
                      <w:lang w:val="en-US" w:eastAsia="zh-CN"/>
                    </w:rPr>
                    <w:t xml:space="preserve"> </w:t>
                  </w:r>
                  <w:r w:rsidR="00845D87">
                    <w:rPr>
                      <w:rFonts w:ascii="Times" w:eastAsia="DengXian" w:hAnsi="Times"/>
                      <w:lang w:val="en-US" w:eastAsia="zh-CN"/>
                    </w:rPr>
                    <w:t>ID</w:t>
                  </w:r>
                </w:p>
              </w:tc>
              <w:tc>
                <w:tcPr>
                  <w:tcW w:w="1135" w:type="dxa"/>
                  <w:tcBorders>
                    <w:top w:val="single" w:sz="4" w:space="0" w:color="auto"/>
                    <w:left w:val="single" w:sz="4" w:space="0" w:color="auto"/>
                    <w:bottom w:val="single" w:sz="4" w:space="0" w:color="auto"/>
                    <w:right w:val="single" w:sz="4" w:space="0" w:color="auto"/>
                  </w:tcBorders>
                </w:tcPr>
                <w:p w14:paraId="37F9718D"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7785F34E"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68D3E34E"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for at least DL TDOA-like SL TDOA</w:t>
                  </w:r>
                </w:p>
              </w:tc>
            </w:tr>
            <w:tr w:rsidR="00E1192C" w:rsidRPr="00072152" w14:paraId="2CE1ADAB" w14:textId="77777777" w:rsidTr="003174AA">
              <w:tc>
                <w:tcPr>
                  <w:tcW w:w="3218" w:type="dxa"/>
                  <w:tcBorders>
                    <w:top w:val="single" w:sz="4" w:space="0" w:color="auto"/>
                    <w:left w:val="single" w:sz="4" w:space="0" w:color="auto"/>
                    <w:bottom w:val="single" w:sz="4" w:space="0" w:color="auto"/>
                    <w:right w:val="single" w:sz="4" w:space="0" w:color="auto"/>
                  </w:tcBorders>
                </w:tcPr>
                <w:p w14:paraId="35B7FB9E" w14:textId="13C272DF"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 xml:space="preserve">Target </w:t>
                  </w:r>
                  <w:r w:rsidR="003174AA">
                    <w:rPr>
                      <w:rFonts w:ascii="Times" w:eastAsia="DengXian" w:hAnsi="Times"/>
                      <w:lang w:val="en-US" w:eastAsia="zh-CN"/>
                    </w:rPr>
                    <w:t>UE</w:t>
                  </w:r>
                  <w:r w:rsidR="00B22456">
                    <w:rPr>
                      <w:rFonts w:ascii="Times" w:eastAsia="DengXian" w:hAnsi="Times"/>
                      <w:lang w:val="en-US" w:eastAsia="zh-CN"/>
                    </w:rPr>
                    <w:t xml:space="preserve"> ID</w:t>
                  </w:r>
                </w:p>
              </w:tc>
              <w:tc>
                <w:tcPr>
                  <w:tcW w:w="1135" w:type="dxa"/>
                  <w:tcBorders>
                    <w:top w:val="single" w:sz="4" w:space="0" w:color="auto"/>
                    <w:left w:val="single" w:sz="4" w:space="0" w:color="auto"/>
                    <w:bottom w:val="single" w:sz="4" w:space="0" w:color="auto"/>
                    <w:right w:val="single" w:sz="4" w:space="0" w:color="auto"/>
                  </w:tcBorders>
                </w:tcPr>
                <w:p w14:paraId="6E3CB470"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29E316F0"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07F3BE8C" w14:textId="59936A9B" w:rsidR="00E1192C" w:rsidRPr="00072152" w:rsidRDefault="003174AA"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for at least UL TDOA-like SL TDOA</w:t>
                  </w:r>
                  <w:r w:rsidR="00B22456">
                    <w:rPr>
                      <w:rFonts w:ascii="Times" w:eastAsia="DengXian" w:hAnsi="Times"/>
                      <w:lang w:val="en-US" w:eastAsia="zh-CN"/>
                    </w:rPr>
                    <w:t>, SL AoA</w:t>
                  </w:r>
                  <w:r w:rsidR="007F1BF3">
                    <w:rPr>
                      <w:rFonts w:ascii="Times" w:eastAsia="DengXian" w:hAnsi="Times"/>
                      <w:lang w:val="en-US" w:eastAsia="zh-CN"/>
                    </w:rPr>
                    <w:t xml:space="preserve"> (when measurements are performed at </w:t>
                  </w:r>
                  <w:r w:rsidR="00ED14E6">
                    <w:rPr>
                      <w:rFonts w:ascii="Times" w:eastAsia="DengXian" w:hAnsi="Times"/>
                      <w:lang w:val="en-US" w:eastAsia="zh-CN"/>
                    </w:rPr>
                    <w:t xml:space="preserve">an </w:t>
                  </w:r>
                  <w:r w:rsidR="007F1BF3">
                    <w:rPr>
                      <w:rFonts w:ascii="Times" w:eastAsia="DengXian" w:hAnsi="Times"/>
                      <w:lang w:val="en-US" w:eastAsia="zh-CN"/>
                    </w:rPr>
                    <w:t>anchor UE)</w:t>
                  </w:r>
                </w:p>
              </w:tc>
            </w:tr>
            <w:tr w:rsidR="00E1192C" w:rsidRPr="00072152" w14:paraId="67A5CDF2" w14:textId="77777777" w:rsidTr="003174AA">
              <w:tc>
                <w:tcPr>
                  <w:tcW w:w="3218" w:type="dxa"/>
                  <w:tcBorders>
                    <w:top w:val="single" w:sz="4" w:space="0" w:color="auto"/>
                    <w:left w:val="single" w:sz="4" w:space="0" w:color="auto"/>
                    <w:bottom w:val="single" w:sz="4" w:space="0" w:color="auto"/>
                    <w:right w:val="single" w:sz="4" w:space="0" w:color="auto"/>
                  </w:tcBorders>
                </w:tcPr>
                <w:p w14:paraId="68D0446C"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S</w:t>
                  </w:r>
                  <w:r w:rsidRPr="006C020E">
                    <w:rPr>
                      <w:rFonts w:ascii="Times" w:eastAsia="DengXian" w:hAnsi="Times"/>
                      <w:lang w:val="en-US" w:eastAsia="zh-CN"/>
                    </w:rPr>
                    <w:t>ynchronization source</w:t>
                  </w:r>
                </w:p>
              </w:tc>
              <w:tc>
                <w:tcPr>
                  <w:tcW w:w="1135" w:type="dxa"/>
                  <w:tcBorders>
                    <w:top w:val="single" w:sz="4" w:space="0" w:color="auto"/>
                    <w:left w:val="single" w:sz="4" w:space="0" w:color="auto"/>
                    <w:bottom w:val="single" w:sz="4" w:space="0" w:color="auto"/>
                    <w:right w:val="single" w:sz="4" w:space="0" w:color="auto"/>
                  </w:tcBorders>
                </w:tcPr>
                <w:p w14:paraId="18DDD222"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10D30F3D"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0BFC4312"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 xml:space="preserve">for at least SL TDOA method </w:t>
                  </w:r>
                </w:p>
              </w:tc>
            </w:tr>
            <w:tr w:rsidR="00E1192C" w:rsidRPr="00072152" w14:paraId="6F99F290" w14:textId="77777777" w:rsidTr="003174AA">
              <w:tc>
                <w:tcPr>
                  <w:tcW w:w="3218" w:type="dxa"/>
                  <w:tcBorders>
                    <w:top w:val="single" w:sz="4" w:space="0" w:color="auto"/>
                    <w:left w:val="single" w:sz="4" w:space="0" w:color="auto"/>
                    <w:bottom w:val="single" w:sz="4" w:space="0" w:color="auto"/>
                    <w:right w:val="single" w:sz="4" w:space="0" w:color="auto"/>
                  </w:tcBorders>
                </w:tcPr>
                <w:p w14:paraId="5EDAB6E5"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Time difference in synchronization with other</w:t>
                  </w:r>
                  <w:r w:rsidRPr="006C020E">
                    <w:rPr>
                      <w:rFonts w:ascii="Times" w:eastAsia="DengXian" w:hAnsi="Times"/>
                      <w:lang w:val="en-US" w:eastAsia="zh-CN"/>
                    </w:rPr>
                    <w:t xml:space="preserve"> </w:t>
                  </w:r>
                  <w:r>
                    <w:rPr>
                      <w:rFonts w:ascii="Times" w:eastAsia="DengXian" w:hAnsi="Times"/>
                      <w:lang w:val="en-US" w:eastAsia="zh-CN"/>
                    </w:rPr>
                    <w:t>a</w:t>
                  </w:r>
                  <w:r w:rsidRPr="006C020E">
                    <w:rPr>
                      <w:rFonts w:ascii="Times" w:eastAsia="DengXian" w:hAnsi="Times"/>
                      <w:lang w:val="en-US" w:eastAsia="zh-CN"/>
                    </w:rPr>
                    <w:t>nchor UEs</w:t>
                  </w:r>
                  <w:r>
                    <w:rPr>
                      <w:rFonts w:ascii="Times" w:eastAsia="DengXian" w:hAnsi="Times"/>
                      <w:lang w:val="en-US" w:eastAsia="zh-CN"/>
                    </w:rPr>
                    <w:t xml:space="preserve"> </w:t>
                  </w:r>
                  <w:r w:rsidRPr="00947C76">
                    <w:rPr>
                      <w:rFonts w:ascii="Times" w:eastAsia="DengXian" w:hAnsi="Times"/>
                      <w:lang w:val="en-US" w:eastAsia="zh-CN"/>
                    </w:rPr>
                    <w:t>and own</w:t>
                  </w:r>
                  <w:r w:rsidRPr="00953B5B">
                    <w:rPr>
                      <w:rFonts w:ascii="Times" w:eastAsia="DengXian" w:hAnsi="Times"/>
                      <w:lang w:val="en-US" w:eastAsia="zh-CN"/>
                    </w:rPr>
                    <w:t xml:space="preserve"> </w:t>
                  </w:r>
                  <w:r w:rsidRPr="006659DD">
                    <w:rPr>
                      <w:rFonts w:ascii="Times" w:eastAsia="DengXian" w:hAnsi="Times"/>
                      <w:lang w:val="en-US" w:eastAsia="zh-CN"/>
                    </w:rPr>
                    <w:t>synchronization</w:t>
                  </w:r>
                  <w:r w:rsidRPr="00947C76">
                    <w:rPr>
                      <w:rFonts w:ascii="Times" w:eastAsia="DengXian" w:hAnsi="Times"/>
                      <w:lang w:val="en-US" w:eastAsia="zh-CN"/>
                    </w:rPr>
                    <w:t xml:space="preserve"> source</w:t>
                  </w:r>
                </w:p>
              </w:tc>
              <w:tc>
                <w:tcPr>
                  <w:tcW w:w="1135" w:type="dxa"/>
                  <w:tcBorders>
                    <w:top w:val="single" w:sz="4" w:space="0" w:color="auto"/>
                    <w:left w:val="single" w:sz="4" w:space="0" w:color="auto"/>
                    <w:bottom w:val="single" w:sz="4" w:space="0" w:color="auto"/>
                    <w:right w:val="single" w:sz="4" w:space="0" w:color="auto"/>
                  </w:tcBorders>
                </w:tcPr>
                <w:p w14:paraId="07A7644F"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3BBFDA81"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4A2E5C5B" w14:textId="526DCD18" w:rsidR="00E1192C" w:rsidRPr="002E0796" w:rsidRDefault="00E1192C" w:rsidP="00E1192C">
                  <w:pPr>
                    <w:overflowPunct/>
                    <w:autoSpaceDE/>
                    <w:autoSpaceDN/>
                    <w:adjustRightInd/>
                    <w:spacing w:after="0" w:line="256" w:lineRule="auto"/>
                    <w:textAlignment w:val="auto"/>
                    <w:rPr>
                      <w:rFonts w:ascii="Times" w:eastAsia="DengXian" w:hAnsi="Times"/>
                      <w:lang w:eastAsia="zh-CN"/>
                    </w:rPr>
                  </w:pPr>
                  <w:r>
                    <w:rPr>
                      <w:rFonts w:ascii="Times" w:eastAsia="DengXian" w:hAnsi="Times"/>
                      <w:lang w:val="en-US" w:eastAsia="zh-CN"/>
                    </w:rPr>
                    <w:t xml:space="preserve">for at least </w:t>
                  </w:r>
                  <w:r w:rsidRPr="00806321">
                    <w:rPr>
                      <w:rFonts w:ascii="Times" w:eastAsia="DengXian" w:hAnsi="Times"/>
                      <w:lang w:val="en-US" w:eastAsia="zh-CN"/>
                    </w:rPr>
                    <w:t>both DL-TDOA-like and UL-TDOA-like SL TDOA</w:t>
                  </w:r>
                </w:p>
              </w:tc>
            </w:tr>
            <w:tr w:rsidR="00E1192C" w:rsidRPr="00072152" w14:paraId="554FEAF5" w14:textId="77777777" w:rsidTr="003174AA">
              <w:tc>
                <w:tcPr>
                  <w:tcW w:w="3218" w:type="dxa"/>
                  <w:tcBorders>
                    <w:top w:val="single" w:sz="4" w:space="0" w:color="auto"/>
                    <w:left w:val="single" w:sz="4" w:space="0" w:color="auto"/>
                    <w:bottom w:val="single" w:sz="4" w:space="0" w:color="auto"/>
                    <w:right w:val="single" w:sz="4" w:space="0" w:color="auto"/>
                  </w:tcBorders>
                </w:tcPr>
                <w:p w14:paraId="7FFB608A" w14:textId="71EAE36F" w:rsidR="00E1192C" w:rsidRDefault="00E1192C" w:rsidP="00E1192C">
                  <w:pPr>
                    <w:overflowPunct/>
                    <w:autoSpaceDE/>
                    <w:autoSpaceDN/>
                    <w:adjustRightInd/>
                    <w:spacing w:after="0" w:line="256" w:lineRule="auto"/>
                    <w:textAlignment w:val="auto"/>
                    <w:rPr>
                      <w:rFonts w:ascii="Times" w:eastAsia="DengXian" w:hAnsi="Times"/>
                      <w:lang w:val="en-US" w:eastAsia="zh-CN"/>
                    </w:rPr>
                  </w:pPr>
                  <w:proofErr w:type="spellStart"/>
                  <w:r w:rsidRPr="00547DA4">
                    <w:rPr>
                      <w:rFonts w:ascii="Times" w:eastAsia="DengXian" w:hAnsi="Times"/>
                      <w:lang w:val="en-US" w:eastAsia="zh-CN"/>
                    </w:rPr>
                    <w:t>SyncRef</w:t>
                  </w:r>
                  <w:proofErr w:type="spellEnd"/>
                  <w:r w:rsidRPr="00547DA4">
                    <w:rPr>
                      <w:rFonts w:ascii="Times" w:eastAsia="DengXian" w:hAnsi="Times"/>
                      <w:lang w:val="en-US" w:eastAsia="zh-CN"/>
                    </w:rPr>
                    <w:t xml:space="preserve"> change </w:t>
                  </w:r>
                  <w:r w:rsidR="00A04CB9">
                    <w:rPr>
                      <w:rFonts w:ascii="Times" w:eastAsia="DengXian" w:hAnsi="Times"/>
                      <w:lang w:val="en-US" w:eastAsia="zh-CN"/>
                    </w:rPr>
                    <w:t>indication</w:t>
                  </w:r>
                </w:p>
              </w:tc>
              <w:tc>
                <w:tcPr>
                  <w:tcW w:w="1135" w:type="dxa"/>
                  <w:tcBorders>
                    <w:top w:val="single" w:sz="4" w:space="0" w:color="auto"/>
                    <w:left w:val="single" w:sz="4" w:space="0" w:color="auto"/>
                    <w:bottom w:val="single" w:sz="4" w:space="0" w:color="auto"/>
                    <w:right w:val="single" w:sz="4" w:space="0" w:color="auto"/>
                  </w:tcBorders>
                </w:tcPr>
                <w:p w14:paraId="69B3936E"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292BC232"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0EC5CCD6" w14:textId="2B8B7093" w:rsidR="00E1192C"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for at least SL RTT method</w:t>
                  </w:r>
                  <w:r w:rsidR="00A04CB9">
                    <w:rPr>
                      <w:rFonts w:ascii="Times" w:eastAsia="DengXian" w:hAnsi="Times"/>
                      <w:lang w:val="en-US" w:eastAsia="zh-CN"/>
                    </w:rPr>
                    <w:t>, DL TDOA-like SL TDOA</w:t>
                  </w:r>
                </w:p>
              </w:tc>
            </w:tr>
            <w:tr w:rsidR="00E1192C" w:rsidRPr="00072152" w14:paraId="7FFBD972" w14:textId="77777777" w:rsidTr="003174AA">
              <w:tc>
                <w:tcPr>
                  <w:tcW w:w="3218" w:type="dxa"/>
                  <w:tcBorders>
                    <w:top w:val="single" w:sz="4" w:space="0" w:color="auto"/>
                    <w:left w:val="single" w:sz="4" w:space="0" w:color="auto"/>
                    <w:bottom w:val="single" w:sz="4" w:space="0" w:color="auto"/>
                    <w:right w:val="single" w:sz="4" w:space="0" w:color="auto"/>
                  </w:tcBorders>
                </w:tcPr>
                <w:p w14:paraId="75F5A233" w14:textId="77777777" w:rsidR="00E1192C" w:rsidRPr="00547DA4"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E</w:t>
                  </w:r>
                  <w:r w:rsidRPr="006D3148">
                    <w:rPr>
                      <w:rFonts w:ascii="Times" w:eastAsia="DengXian" w:hAnsi="Times"/>
                      <w:lang w:val="en-US" w:eastAsia="zh-CN"/>
                    </w:rPr>
                    <w:t>xpected clock error</w:t>
                  </w:r>
                </w:p>
              </w:tc>
              <w:tc>
                <w:tcPr>
                  <w:tcW w:w="1135" w:type="dxa"/>
                  <w:tcBorders>
                    <w:top w:val="single" w:sz="4" w:space="0" w:color="auto"/>
                    <w:left w:val="single" w:sz="4" w:space="0" w:color="auto"/>
                    <w:bottom w:val="single" w:sz="4" w:space="0" w:color="auto"/>
                    <w:right w:val="single" w:sz="4" w:space="0" w:color="auto"/>
                  </w:tcBorders>
                </w:tcPr>
                <w:p w14:paraId="6B5C7FA0"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56991C21"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4AD8F355" w14:textId="77777777" w:rsidR="00E1192C"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for at least SL RTT method</w:t>
                  </w:r>
                </w:p>
              </w:tc>
            </w:tr>
          </w:tbl>
          <w:p w14:paraId="3E2BA0F5" w14:textId="77777777" w:rsidR="00E1192C" w:rsidRDefault="00E1192C" w:rsidP="00A73048">
            <w:pPr>
              <w:spacing w:before="240"/>
              <w:jc w:val="both"/>
              <w:rPr>
                <w:b/>
                <w:sz w:val="22"/>
                <w:szCs w:val="22"/>
              </w:rPr>
            </w:pPr>
          </w:p>
        </w:tc>
      </w:tr>
      <w:bookmarkEnd w:id="147"/>
      <w:bookmarkEnd w:id="148"/>
      <w:bookmarkEnd w:id="149"/>
      <w:bookmarkEnd w:id="150"/>
    </w:tbl>
    <w:p w14:paraId="3FA9B5D1" w14:textId="03ABF9A2" w:rsidR="00893D09" w:rsidRDefault="00893D09" w:rsidP="00893D09">
      <w:pPr>
        <w:jc w:val="both"/>
        <w:rPr>
          <w:sz w:val="22"/>
          <w:szCs w:val="22"/>
        </w:rPr>
      </w:pPr>
    </w:p>
    <w:p w14:paraId="780ABAB4" w14:textId="77777777" w:rsidR="00965292" w:rsidRDefault="00893D09" w:rsidP="00893D09">
      <w:pPr>
        <w:jc w:val="both"/>
        <w:rPr>
          <w:sz w:val="22"/>
          <w:szCs w:val="22"/>
        </w:rPr>
      </w:pPr>
      <w:r w:rsidRPr="003A74B1">
        <w:rPr>
          <w:sz w:val="22"/>
          <w:szCs w:val="22"/>
        </w:rPr>
        <w:t xml:space="preserve">One of the most promising use cases of the SL positioning would be V2X positioning, and the size of vehicle type UEs would be relatively larger than the smartphone or tablet type UEs. There may be a couple of points we should consider. The first one is that the location of Tx/Rx antenna at the vehicle. Depending on the location of the receive antenna panel at the vehicle, the estimated location would be different. For example, if the receive antenna is at the rear side of the vehicle UE, the estimated location of this UE would be there. Thus, even if the UE has a single antenna panel, the location of the antenna panel may affect the location estimation of the UE. Also, the vehicle UE may be equipped with multiple antenna panels. For example, vehicle UEs may have one antenna panel on both the front and back bumpers. Even in the same UE, </w:t>
      </w:r>
      <w:proofErr w:type="spellStart"/>
      <w:r w:rsidRPr="003A74B1">
        <w:rPr>
          <w:sz w:val="22"/>
          <w:szCs w:val="22"/>
        </w:rPr>
        <w:t>LoS</w:t>
      </w:r>
      <w:proofErr w:type="spellEnd"/>
      <w:r w:rsidRPr="003A74B1">
        <w:rPr>
          <w:sz w:val="22"/>
          <w:szCs w:val="22"/>
        </w:rPr>
        <w:t>/</w:t>
      </w:r>
      <w:proofErr w:type="spellStart"/>
      <w:r w:rsidRPr="003A74B1">
        <w:rPr>
          <w:sz w:val="22"/>
          <w:szCs w:val="22"/>
        </w:rPr>
        <w:t>NLoS</w:t>
      </w:r>
      <w:proofErr w:type="spellEnd"/>
      <w:r w:rsidRPr="003A74B1">
        <w:rPr>
          <w:sz w:val="22"/>
          <w:szCs w:val="22"/>
        </w:rPr>
        <w:t xml:space="preserve"> conditions of wireless channel to another UE and/or </w:t>
      </w:r>
      <w:r w:rsidRPr="003A74B1">
        <w:rPr>
          <w:sz w:val="22"/>
          <w:szCs w:val="22"/>
        </w:rPr>
        <w:lastRenderedPageBreak/>
        <w:t>positioning measurement may be different at different antenna panels.</w:t>
      </w:r>
      <w:r>
        <w:rPr>
          <w:sz w:val="22"/>
          <w:szCs w:val="22"/>
        </w:rPr>
        <w:t xml:space="preserve"> Note that RAN1#112 agreed that </w:t>
      </w:r>
      <w:proofErr w:type="spellStart"/>
      <w:r w:rsidRPr="004C613C">
        <w:rPr>
          <w:sz w:val="22"/>
          <w:szCs w:val="22"/>
        </w:rPr>
        <w:t>LoS</w:t>
      </w:r>
      <w:proofErr w:type="spellEnd"/>
      <w:r w:rsidRPr="004C613C">
        <w:rPr>
          <w:sz w:val="22"/>
          <w:szCs w:val="22"/>
        </w:rPr>
        <w:t>/</w:t>
      </w:r>
      <w:proofErr w:type="spellStart"/>
      <w:r w:rsidRPr="004C613C">
        <w:rPr>
          <w:sz w:val="22"/>
          <w:szCs w:val="22"/>
        </w:rPr>
        <w:t>NLoS</w:t>
      </w:r>
      <w:proofErr w:type="spellEnd"/>
      <w:r w:rsidRPr="004C613C">
        <w:rPr>
          <w:sz w:val="22"/>
          <w:szCs w:val="22"/>
        </w:rPr>
        <w:t xml:space="preserve"> indicator can be included in a sidelink positioning measurement report</w:t>
      </w:r>
      <w:r w:rsidR="00C963C2">
        <w:rPr>
          <w:sz w:val="22"/>
          <w:szCs w:val="22"/>
        </w:rPr>
        <w:t xml:space="preserve"> as </w:t>
      </w:r>
      <w:r w:rsidR="00965292">
        <w:rPr>
          <w:sz w:val="22"/>
          <w:szCs w:val="22"/>
        </w:rPr>
        <w:t xml:space="preserve">captured </w:t>
      </w:r>
      <w:proofErr w:type="spellStart"/>
      <w:r w:rsidR="00965292">
        <w:rPr>
          <w:sz w:val="22"/>
          <w:szCs w:val="22"/>
        </w:rPr>
        <w:t>beow</w:t>
      </w:r>
      <w:proofErr w:type="spellEnd"/>
      <w:r>
        <w:rPr>
          <w:sz w:val="22"/>
          <w:szCs w:val="22"/>
        </w:rPr>
        <w:t>.</w:t>
      </w:r>
    </w:p>
    <w:tbl>
      <w:tblPr>
        <w:tblStyle w:val="TableGrid"/>
        <w:tblW w:w="0" w:type="auto"/>
        <w:tblLook w:val="04A0" w:firstRow="1" w:lastRow="0" w:firstColumn="1" w:lastColumn="0" w:noHBand="0" w:noVBand="1"/>
      </w:tblPr>
      <w:tblGrid>
        <w:gridCol w:w="9962"/>
      </w:tblGrid>
      <w:tr w:rsidR="00965292" w14:paraId="2513EC9C" w14:textId="77777777" w:rsidTr="00965292">
        <w:tc>
          <w:tcPr>
            <w:tcW w:w="9962" w:type="dxa"/>
          </w:tcPr>
          <w:p w14:paraId="7171A530" w14:textId="77777777" w:rsidR="00965292" w:rsidRPr="00072152" w:rsidRDefault="00965292" w:rsidP="00965292">
            <w:pPr>
              <w:overflowPunct/>
              <w:autoSpaceDE/>
              <w:autoSpaceDN/>
              <w:adjustRightInd/>
              <w:spacing w:after="0"/>
              <w:textAlignment w:val="auto"/>
              <w:rPr>
                <w:rFonts w:ascii="Times" w:eastAsia="Batang" w:hAnsi="Times"/>
                <w:b/>
                <w:szCs w:val="24"/>
                <w:lang w:val="en-US" w:eastAsia="x-none"/>
              </w:rPr>
            </w:pPr>
            <w:r w:rsidRPr="00072152">
              <w:rPr>
                <w:rFonts w:ascii="Times" w:eastAsia="Batang" w:hAnsi="Times"/>
                <w:b/>
                <w:szCs w:val="24"/>
                <w:highlight w:val="green"/>
                <w:lang w:val="en-US" w:eastAsia="x-none"/>
              </w:rPr>
              <w:t>Agreement</w:t>
            </w:r>
            <w:r>
              <w:rPr>
                <w:rFonts w:ascii="Times" w:eastAsia="Batang" w:hAnsi="Times"/>
                <w:b/>
                <w:szCs w:val="24"/>
                <w:lang w:val="en-US" w:eastAsia="x-none"/>
              </w:rPr>
              <w:t xml:space="preserve"> </w:t>
            </w:r>
            <w:r w:rsidRPr="00F718F3">
              <w:rPr>
                <w:rFonts w:ascii="Times" w:eastAsia="Batang" w:hAnsi="Times"/>
                <w:bCs/>
                <w:szCs w:val="24"/>
                <w:lang w:val="en-US" w:eastAsia="x-none"/>
              </w:rPr>
              <w:t>(RAN1#112)</w:t>
            </w:r>
          </w:p>
          <w:p w14:paraId="2FDB2976" w14:textId="77777777" w:rsidR="00965292" w:rsidRPr="00072152" w:rsidRDefault="00965292" w:rsidP="00965292">
            <w:pPr>
              <w:overflowPunct/>
              <w:autoSpaceDE/>
              <w:autoSpaceDN/>
              <w:adjustRightInd/>
              <w:spacing w:after="0"/>
              <w:textAlignment w:val="auto"/>
              <w:rPr>
                <w:rFonts w:ascii="Times" w:eastAsia="DengXian" w:hAnsi="Times"/>
                <w:lang w:val="en-US" w:eastAsia="zh-CN"/>
              </w:rPr>
            </w:pPr>
            <w:proofErr w:type="spellStart"/>
            <w:r w:rsidRPr="00072152">
              <w:rPr>
                <w:rFonts w:ascii="Times" w:eastAsia="DengXian" w:hAnsi="Times"/>
                <w:lang w:val="en-US" w:eastAsia="zh-CN"/>
              </w:rPr>
              <w:t>LoS</w:t>
            </w:r>
            <w:proofErr w:type="spellEnd"/>
            <w:r w:rsidRPr="00072152">
              <w:rPr>
                <w:rFonts w:ascii="Times" w:eastAsia="DengXian" w:hAnsi="Times"/>
                <w:lang w:val="en-US" w:eastAsia="zh-CN"/>
              </w:rPr>
              <w:t>/</w:t>
            </w:r>
            <w:proofErr w:type="spellStart"/>
            <w:r w:rsidRPr="00072152">
              <w:rPr>
                <w:rFonts w:ascii="Times" w:eastAsia="DengXian" w:hAnsi="Times"/>
                <w:lang w:val="en-US" w:eastAsia="zh-CN"/>
              </w:rPr>
              <w:t>NLoS</w:t>
            </w:r>
            <w:proofErr w:type="spellEnd"/>
            <w:r w:rsidRPr="00072152">
              <w:rPr>
                <w:rFonts w:ascii="Times" w:eastAsia="DengXian" w:hAnsi="Times"/>
                <w:lang w:val="en-US" w:eastAsia="zh-CN"/>
              </w:rPr>
              <w:t xml:space="preserve"> indicator can be included in a sidelink positioning measurement report, considering different reporting targets (LMF and UE).</w:t>
            </w:r>
          </w:p>
          <w:p w14:paraId="05D253A3" w14:textId="77777777" w:rsidR="00965292" w:rsidRPr="00072152" w:rsidRDefault="00965292" w:rsidP="00965292">
            <w:pPr>
              <w:widowControl w:val="0"/>
              <w:overflowPunct/>
              <w:autoSpaceDE/>
              <w:autoSpaceDN/>
              <w:adjustRightInd/>
              <w:spacing w:after="0"/>
              <w:ind w:left="720" w:hanging="360"/>
              <w:jc w:val="both"/>
              <w:textAlignment w:val="auto"/>
              <w:rPr>
                <w:rFonts w:ascii="Times" w:eastAsia="DengXian" w:hAnsi="Times"/>
                <w:lang w:val="en-US" w:eastAsia="zh-CN"/>
              </w:rPr>
            </w:pPr>
            <w:r w:rsidRPr="00072152">
              <w:rPr>
                <w:rFonts w:ascii="Symbol" w:eastAsia="DengXian" w:hAnsi="Symbol"/>
                <w:lang w:val="en-US" w:eastAsia="zh-CN"/>
              </w:rPr>
              <w:t></w:t>
            </w:r>
            <w:r w:rsidRPr="00072152">
              <w:rPr>
                <w:rFonts w:ascii="Symbol" w:eastAsia="DengXian" w:hAnsi="Symbol"/>
                <w:lang w:val="en-US" w:eastAsia="zh-CN"/>
              </w:rPr>
              <w:tab/>
            </w:r>
            <w:r w:rsidRPr="00072152">
              <w:rPr>
                <w:rFonts w:eastAsia="Malgun Gothic"/>
                <w:lang w:val="en-US" w:eastAsia="ko-KR"/>
              </w:rPr>
              <w:t>LOS/NLOS indicator specified in Rel-17 positioning is reused as much as possible.</w:t>
            </w:r>
          </w:p>
          <w:p w14:paraId="70DF376E" w14:textId="77777777" w:rsidR="00965292" w:rsidRPr="00072152" w:rsidRDefault="00965292" w:rsidP="00965292">
            <w:pPr>
              <w:widowControl w:val="0"/>
              <w:overflowPunct/>
              <w:autoSpaceDE/>
              <w:autoSpaceDN/>
              <w:adjustRightInd/>
              <w:spacing w:after="0"/>
              <w:ind w:left="720" w:hanging="360"/>
              <w:jc w:val="both"/>
              <w:textAlignment w:val="auto"/>
              <w:rPr>
                <w:rFonts w:eastAsia="Malgun Gothic"/>
                <w:lang w:val="en-US" w:eastAsia="ko-KR"/>
              </w:rPr>
            </w:pPr>
            <w:r w:rsidRPr="00072152">
              <w:rPr>
                <w:rFonts w:ascii="Symbol" w:eastAsia="Malgun Gothic" w:hAnsi="Symbol"/>
                <w:lang w:val="en-US" w:eastAsia="ko-KR"/>
              </w:rPr>
              <w:t></w:t>
            </w:r>
            <w:r w:rsidRPr="00072152">
              <w:rPr>
                <w:rFonts w:ascii="Symbol" w:eastAsia="Malgun Gothic" w:hAnsi="Symbol"/>
                <w:lang w:val="en-US" w:eastAsia="ko-KR"/>
              </w:rPr>
              <w:tab/>
            </w:r>
            <w:r w:rsidRPr="00072152">
              <w:rPr>
                <w:rFonts w:eastAsia="Malgun Gothic"/>
                <w:lang w:val="en-US" w:eastAsia="ko-KR"/>
              </w:rPr>
              <w:t>No specification impact for how to set this indicator.</w:t>
            </w:r>
          </w:p>
          <w:p w14:paraId="5871E967" w14:textId="0A59ED7A" w:rsidR="00965292" w:rsidRPr="00D22EA4" w:rsidRDefault="00965292" w:rsidP="00D22EA4">
            <w:pPr>
              <w:widowControl w:val="0"/>
              <w:overflowPunct/>
              <w:autoSpaceDE/>
              <w:autoSpaceDN/>
              <w:adjustRightInd/>
              <w:spacing w:after="0"/>
              <w:ind w:left="720" w:hanging="360"/>
              <w:jc w:val="both"/>
              <w:textAlignment w:val="auto"/>
              <w:rPr>
                <w:rFonts w:eastAsia="Malgun Gothic"/>
                <w:lang w:val="en-US" w:eastAsia="ko-KR"/>
              </w:rPr>
            </w:pPr>
            <w:r w:rsidRPr="00072152">
              <w:rPr>
                <w:rFonts w:ascii="Symbol" w:eastAsia="Malgun Gothic" w:hAnsi="Symbol"/>
                <w:lang w:val="en-US" w:eastAsia="ko-KR"/>
              </w:rPr>
              <w:t></w:t>
            </w:r>
            <w:r w:rsidRPr="00072152">
              <w:rPr>
                <w:rFonts w:ascii="Symbol" w:eastAsia="Malgun Gothic" w:hAnsi="Symbol"/>
                <w:lang w:val="en-US" w:eastAsia="ko-KR"/>
              </w:rPr>
              <w:tab/>
            </w:r>
            <w:r w:rsidRPr="00072152">
              <w:rPr>
                <w:rFonts w:eastAsia="Malgun Gothic"/>
                <w:lang w:val="en-US" w:eastAsia="ko-KR"/>
              </w:rPr>
              <w:t>From RAN1 perspective, no performance requirements are expected to be defined for setting indicator in Rel-18.</w:t>
            </w:r>
          </w:p>
        </w:tc>
      </w:tr>
    </w:tbl>
    <w:p w14:paraId="789A5B12" w14:textId="2C73F856" w:rsidR="00893D09" w:rsidRPr="003A74B1" w:rsidRDefault="00893D09" w:rsidP="00893D09">
      <w:pPr>
        <w:jc w:val="both"/>
        <w:rPr>
          <w:sz w:val="22"/>
          <w:szCs w:val="22"/>
        </w:rPr>
      </w:pPr>
      <w:r w:rsidRPr="003A74B1">
        <w:rPr>
          <w:sz w:val="22"/>
          <w:szCs w:val="22"/>
        </w:rPr>
        <w:t xml:space="preserve"> </w:t>
      </w:r>
    </w:p>
    <w:p w14:paraId="54A4B394" w14:textId="10D7A180" w:rsidR="00893D09" w:rsidRDefault="005512AC" w:rsidP="00893D09">
      <w:pPr>
        <w:jc w:val="both"/>
        <w:rPr>
          <w:b/>
          <w:sz w:val="22"/>
          <w:szCs w:val="22"/>
        </w:rPr>
      </w:pPr>
      <w:bookmarkStart w:id="152" w:name="Proposal31968"/>
      <w:bookmarkStart w:id="153" w:name="Proposal79960"/>
      <w:bookmarkStart w:id="154" w:name="Proposal96948"/>
      <w:bookmarkStart w:id="155" w:name="Proposal53810"/>
      <w:bookmarkStart w:id="156" w:name="Proposal46323"/>
      <w:r w:rsidRPr="003A74B1">
        <w:rPr>
          <w:b/>
          <w:bCs/>
          <w:sz w:val="22"/>
          <w:szCs w:val="22"/>
        </w:rPr>
        <w:t xml:space="preserve">Proposal </w:t>
      </w:r>
      <w:r w:rsidRPr="58E91E56">
        <w:rPr>
          <w:b/>
        </w:rPr>
        <w:fldChar w:fldCharType="begin"/>
      </w:r>
      <w:r w:rsidRPr="002921E9">
        <w:rPr>
          <w:b/>
          <w:lang w:val="en-US"/>
        </w:rPr>
        <w:instrText xml:space="preserve"> SEQ Proposal \* Arabic </w:instrText>
      </w:r>
      <w:r w:rsidRPr="58E91E56">
        <w:rPr>
          <w:b/>
        </w:rPr>
        <w:fldChar w:fldCharType="separate"/>
      </w:r>
      <w:r w:rsidR="00EE0C9F">
        <w:rPr>
          <w:b/>
          <w:noProof/>
          <w:lang w:val="en-US"/>
        </w:rPr>
        <w:t>14</w:t>
      </w:r>
      <w:r w:rsidRPr="58E91E56">
        <w:rPr>
          <w:b/>
        </w:rPr>
        <w:fldChar w:fldCharType="end"/>
      </w:r>
      <w:r w:rsidR="00893D09" w:rsidRPr="003A74B1">
        <w:rPr>
          <w:b/>
          <w:sz w:val="22"/>
          <w:szCs w:val="22"/>
        </w:rPr>
        <w:t xml:space="preserve">: </w:t>
      </w:r>
      <w:r w:rsidR="00893D09">
        <w:rPr>
          <w:b/>
          <w:sz w:val="22"/>
          <w:szCs w:val="22"/>
        </w:rPr>
        <w:t>Introduce positioning measurement</w:t>
      </w:r>
      <w:r w:rsidR="00896CC5">
        <w:rPr>
          <w:b/>
          <w:sz w:val="22"/>
          <w:szCs w:val="22"/>
        </w:rPr>
        <w:t xml:space="preserve"> and </w:t>
      </w:r>
      <w:proofErr w:type="spellStart"/>
      <w:r w:rsidR="00896CC5">
        <w:rPr>
          <w:b/>
          <w:sz w:val="22"/>
          <w:szCs w:val="22"/>
        </w:rPr>
        <w:t>LoS</w:t>
      </w:r>
      <w:proofErr w:type="spellEnd"/>
      <w:r w:rsidR="00896CC5">
        <w:rPr>
          <w:b/>
          <w:sz w:val="22"/>
          <w:szCs w:val="22"/>
        </w:rPr>
        <w:t>/</w:t>
      </w:r>
      <w:proofErr w:type="spellStart"/>
      <w:r w:rsidR="00896CC5">
        <w:rPr>
          <w:b/>
          <w:sz w:val="22"/>
          <w:szCs w:val="22"/>
        </w:rPr>
        <w:t>NLoS</w:t>
      </w:r>
      <w:proofErr w:type="spellEnd"/>
      <w:r w:rsidR="00896CC5">
        <w:rPr>
          <w:b/>
          <w:sz w:val="22"/>
          <w:szCs w:val="22"/>
        </w:rPr>
        <w:t xml:space="preserve"> indication</w:t>
      </w:r>
      <w:r w:rsidR="00893D09">
        <w:rPr>
          <w:b/>
          <w:sz w:val="22"/>
          <w:szCs w:val="22"/>
        </w:rPr>
        <w:t xml:space="preserve"> </w:t>
      </w:r>
      <w:r w:rsidR="00E37171">
        <w:rPr>
          <w:b/>
          <w:sz w:val="22"/>
          <w:szCs w:val="22"/>
        </w:rPr>
        <w:t xml:space="preserve">per </w:t>
      </w:r>
      <w:r w:rsidR="00893D09">
        <w:rPr>
          <w:b/>
          <w:sz w:val="22"/>
          <w:szCs w:val="22"/>
        </w:rPr>
        <w:t>ARP for sidelink positioning</w:t>
      </w:r>
      <w:r w:rsidR="004A143A">
        <w:rPr>
          <w:b/>
          <w:sz w:val="22"/>
          <w:szCs w:val="22"/>
        </w:rPr>
        <w:t>.</w:t>
      </w:r>
      <w:r w:rsidR="00134946">
        <w:rPr>
          <w:b/>
          <w:sz w:val="22"/>
          <w:szCs w:val="22"/>
        </w:rPr>
        <w:t xml:space="preserve"> </w:t>
      </w:r>
      <w:r w:rsidR="00134946">
        <w:rPr>
          <w:b/>
          <w:sz w:val="22"/>
          <w:szCs w:val="22"/>
        </w:rPr>
        <w:tab/>
      </w:r>
    </w:p>
    <w:bookmarkEnd w:id="2"/>
    <w:bookmarkEnd w:id="3"/>
    <w:bookmarkEnd w:id="4"/>
    <w:bookmarkEnd w:id="5"/>
    <w:bookmarkEnd w:id="145"/>
    <w:bookmarkEnd w:id="152"/>
    <w:bookmarkEnd w:id="153"/>
    <w:bookmarkEnd w:id="154"/>
    <w:bookmarkEnd w:id="155"/>
    <w:bookmarkEnd w:id="156"/>
    <w:p w14:paraId="7D1108E4" w14:textId="77777777" w:rsidR="0074193C" w:rsidRDefault="0074193C" w:rsidP="00A00424">
      <w:pPr>
        <w:pStyle w:val="ListParagraph"/>
        <w:ind w:left="0"/>
        <w:jc w:val="both"/>
        <w:rPr>
          <w:sz w:val="22"/>
          <w:szCs w:val="22"/>
          <w:lang w:val="en-US"/>
        </w:rPr>
      </w:pPr>
    </w:p>
    <w:p w14:paraId="2DC1A898" w14:textId="3A72CE60" w:rsidR="00A00424" w:rsidRDefault="00A00424" w:rsidP="00A00424">
      <w:pPr>
        <w:pStyle w:val="ListParagraph"/>
        <w:ind w:left="0"/>
        <w:jc w:val="both"/>
        <w:rPr>
          <w:sz w:val="22"/>
          <w:szCs w:val="22"/>
          <w:lang w:val="en-US"/>
        </w:rPr>
      </w:pPr>
      <w:r>
        <w:rPr>
          <w:sz w:val="22"/>
          <w:szCs w:val="22"/>
          <w:lang w:val="en-US"/>
        </w:rPr>
        <w:t>Further, the following are agreed in previous RAN1 meetings.</w:t>
      </w:r>
    </w:p>
    <w:tbl>
      <w:tblPr>
        <w:tblStyle w:val="TableGrid"/>
        <w:tblW w:w="0" w:type="auto"/>
        <w:tblLook w:val="04A0" w:firstRow="1" w:lastRow="0" w:firstColumn="1" w:lastColumn="0" w:noHBand="0" w:noVBand="1"/>
      </w:tblPr>
      <w:tblGrid>
        <w:gridCol w:w="9962"/>
      </w:tblGrid>
      <w:tr w:rsidR="00A00424" w14:paraId="2C2B0C5D" w14:textId="77777777" w:rsidTr="00F718F3">
        <w:tc>
          <w:tcPr>
            <w:tcW w:w="9962" w:type="dxa"/>
          </w:tcPr>
          <w:p w14:paraId="796DA5C2" w14:textId="77777777" w:rsidR="00A00424" w:rsidRPr="00AB63E2" w:rsidRDefault="00A00424" w:rsidP="00F718F3">
            <w:pPr>
              <w:overflowPunct/>
              <w:autoSpaceDE/>
              <w:autoSpaceDN/>
              <w:adjustRightInd/>
              <w:spacing w:after="0"/>
              <w:textAlignment w:val="auto"/>
              <w:rPr>
                <w:rFonts w:ascii="Times" w:eastAsia="Batang" w:hAnsi="Times"/>
                <w:b/>
                <w:iCs/>
                <w:szCs w:val="24"/>
              </w:rPr>
            </w:pPr>
            <w:r w:rsidRPr="00AB63E2">
              <w:rPr>
                <w:rFonts w:ascii="Times" w:eastAsia="Batang" w:hAnsi="Times"/>
                <w:b/>
                <w:iCs/>
                <w:szCs w:val="24"/>
                <w:highlight w:val="green"/>
              </w:rPr>
              <w:t>Agreement</w:t>
            </w:r>
            <w:r>
              <w:rPr>
                <w:rFonts w:ascii="Times" w:eastAsia="Batang" w:hAnsi="Times"/>
                <w:b/>
                <w:iCs/>
                <w:szCs w:val="24"/>
              </w:rPr>
              <w:t xml:space="preserve"> </w:t>
            </w:r>
            <w:r w:rsidRPr="00F718F3">
              <w:rPr>
                <w:rFonts w:ascii="Times" w:eastAsia="Batang" w:hAnsi="Times"/>
                <w:bCs/>
                <w:iCs/>
                <w:szCs w:val="24"/>
              </w:rPr>
              <w:t>(RAN1#112bis-e)</w:t>
            </w:r>
          </w:p>
          <w:p w14:paraId="7E7CFBCF" w14:textId="77777777" w:rsidR="00A00424" w:rsidRDefault="00A00424" w:rsidP="00F718F3">
            <w:pPr>
              <w:pStyle w:val="ListParagraph"/>
              <w:ind w:left="0"/>
              <w:jc w:val="both"/>
              <w:rPr>
                <w:rFonts w:eastAsia="Batang"/>
                <w:lang w:eastAsia="zh-CN"/>
              </w:rPr>
            </w:pPr>
            <w:r w:rsidRPr="00AB63E2">
              <w:rPr>
                <w:rFonts w:eastAsia="Batang"/>
                <w:lang w:eastAsia="zh-CN"/>
              </w:rPr>
              <w:t>For shared resource pools, a UE does not map SL-PRS and PSSCH DMRS in the same OFDM symbol(s).</w:t>
            </w:r>
          </w:p>
          <w:p w14:paraId="1BD5299D" w14:textId="77777777" w:rsidR="00A00424" w:rsidRPr="00DF384D" w:rsidRDefault="00A00424" w:rsidP="00F718F3">
            <w:pPr>
              <w:overflowPunct/>
              <w:autoSpaceDE/>
              <w:autoSpaceDN/>
              <w:adjustRightInd/>
              <w:spacing w:after="0"/>
              <w:textAlignment w:val="auto"/>
              <w:rPr>
                <w:rFonts w:eastAsia="Batang"/>
                <w:b/>
                <w:iCs/>
                <w:szCs w:val="24"/>
              </w:rPr>
            </w:pPr>
            <w:r w:rsidRPr="00DF384D">
              <w:rPr>
                <w:rFonts w:eastAsia="Batang"/>
                <w:b/>
                <w:iCs/>
                <w:szCs w:val="24"/>
                <w:highlight w:val="green"/>
              </w:rPr>
              <w:t>Agreement</w:t>
            </w:r>
            <w:r>
              <w:rPr>
                <w:rFonts w:eastAsia="Batang"/>
                <w:b/>
                <w:iCs/>
                <w:szCs w:val="24"/>
              </w:rPr>
              <w:t xml:space="preserve"> </w:t>
            </w:r>
            <w:r w:rsidRPr="00F718F3">
              <w:rPr>
                <w:rFonts w:eastAsia="Batang"/>
                <w:bCs/>
                <w:iCs/>
                <w:szCs w:val="24"/>
              </w:rPr>
              <w:t>(RAN1#113)</w:t>
            </w:r>
          </w:p>
          <w:p w14:paraId="5BAA37C9" w14:textId="77777777" w:rsidR="00A00424" w:rsidRPr="00F718F3" w:rsidRDefault="00A00424" w:rsidP="00F718F3">
            <w:pPr>
              <w:overflowPunct/>
              <w:autoSpaceDE/>
              <w:autoSpaceDN/>
              <w:adjustRightInd/>
              <w:textAlignment w:val="auto"/>
              <w:rPr>
                <w:rFonts w:ascii="Times" w:eastAsia="Batang" w:hAnsi="Times"/>
                <w:iCs/>
                <w:szCs w:val="24"/>
              </w:rPr>
            </w:pPr>
            <w:r w:rsidRPr="00DF384D">
              <w:rPr>
                <w:rFonts w:ascii="Times" w:eastAsia="Batang" w:hAnsi="Times"/>
                <w:iCs/>
                <w:szCs w:val="24"/>
              </w:rPr>
              <w:t>For SL PRS in a shared resource pool, the symbols of a SL-PRS resource within a slot are consecutive symbols.</w:t>
            </w:r>
          </w:p>
        </w:tc>
      </w:tr>
    </w:tbl>
    <w:p w14:paraId="0A86064F" w14:textId="4AA222D6" w:rsidR="00A00424" w:rsidRDefault="00A00424" w:rsidP="00A00424">
      <w:pPr>
        <w:pStyle w:val="ListParagraph"/>
        <w:spacing w:before="240"/>
        <w:ind w:left="0"/>
        <w:jc w:val="both"/>
        <w:rPr>
          <w:rStyle w:val="ui-provider"/>
          <w:sz w:val="22"/>
          <w:szCs w:val="22"/>
        </w:rPr>
      </w:pPr>
      <w:r w:rsidRPr="00382A73">
        <w:rPr>
          <w:rStyle w:val="ui-provider"/>
          <w:sz w:val="22"/>
          <w:szCs w:val="22"/>
        </w:rPr>
        <w:t xml:space="preserve">RAN1 </w:t>
      </w:r>
      <w:r>
        <w:rPr>
          <w:rStyle w:val="ui-provider"/>
          <w:sz w:val="22"/>
          <w:szCs w:val="22"/>
        </w:rPr>
        <w:t>should</w:t>
      </w:r>
      <w:r w:rsidRPr="00382A73">
        <w:rPr>
          <w:rStyle w:val="ui-provider"/>
          <w:sz w:val="22"/>
          <w:szCs w:val="22"/>
        </w:rPr>
        <w:t xml:space="preserve"> consider </w:t>
      </w:r>
      <w:r>
        <w:rPr>
          <w:rStyle w:val="ui-provider"/>
          <w:sz w:val="22"/>
          <w:szCs w:val="22"/>
        </w:rPr>
        <w:t xml:space="preserve">the </w:t>
      </w:r>
      <w:r w:rsidRPr="00382A73">
        <w:rPr>
          <w:rStyle w:val="ui-provider"/>
          <w:sz w:val="22"/>
          <w:szCs w:val="22"/>
        </w:rPr>
        <w:t xml:space="preserve">resource efficiency in a shared resource pool </w:t>
      </w:r>
      <w:r>
        <w:rPr>
          <w:rStyle w:val="ui-provider"/>
          <w:sz w:val="22"/>
          <w:szCs w:val="22"/>
        </w:rPr>
        <w:t xml:space="preserve">with </w:t>
      </w:r>
      <w:r w:rsidRPr="00382A73">
        <w:rPr>
          <w:rStyle w:val="ui-provider"/>
          <w:sz w:val="22"/>
          <w:szCs w:val="22"/>
        </w:rPr>
        <w:t>backward compatibility</w:t>
      </w:r>
      <w:r>
        <w:rPr>
          <w:rStyle w:val="ui-provider"/>
          <w:sz w:val="22"/>
          <w:szCs w:val="22"/>
        </w:rPr>
        <w:t xml:space="preserve">, and it would be beneficial to </w:t>
      </w:r>
      <w:r w:rsidRPr="00382A73">
        <w:rPr>
          <w:rStyle w:val="ui-provider"/>
          <w:sz w:val="22"/>
          <w:szCs w:val="22"/>
        </w:rPr>
        <w:t>re</w:t>
      </w:r>
      <w:r>
        <w:rPr>
          <w:rStyle w:val="ui-provider"/>
          <w:sz w:val="22"/>
          <w:szCs w:val="22"/>
        </w:rPr>
        <w:t>-</w:t>
      </w:r>
      <w:r w:rsidRPr="00382A73">
        <w:rPr>
          <w:rStyle w:val="ui-provider"/>
          <w:sz w:val="22"/>
          <w:szCs w:val="22"/>
        </w:rPr>
        <w:t>use DMRS symbols as a part of SL PRS symbols.</w:t>
      </w:r>
      <w:r>
        <w:rPr>
          <w:rStyle w:val="ui-provider"/>
          <w:sz w:val="22"/>
          <w:szCs w:val="22"/>
        </w:rPr>
        <w:t xml:space="preserve"> The SL PRS sequence may be generated using a PN sequence, so it might be feasible to support SL PRS resource includes DMRS symbols without a negative effect to the legacy UE, and the Rel-18 UE can obtain positioning measurement from the configured SL PRS resource which includes DMRS symbols. The DMRS symbols can also be used by the UE to improve for example, the timing estimation accuracy. As anyways the Tx UE in shared RPs will need to include DMRS in the same slot in many cases.</w:t>
      </w:r>
    </w:p>
    <w:p w14:paraId="76F379F7" w14:textId="2DBE5061" w:rsidR="00A00424" w:rsidRDefault="005512AC" w:rsidP="00A00424">
      <w:pPr>
        <w:jc w:val="both"/>
        <w:rPr>
          <w:b/>
          <w:sz w:val="22"/>
          <w:szCs w:val="22"/>
        </w:rPr>
      </w:pPr>
      <w:bookmarkStart w:id="157" w:name="Proposal46324"/>
      <w:r w:rsidRPr="003A74B1">
        <w:rPr>
          <w:b/>
          <w:bCs/>
          <w:sz w:val="22"/>
          <w:szCs w:val="22"/>
        </w:rPr>
        <w:t xml:space="preserve">Proposal </w:t>
      </w:r>
      <w:r w:rsidRPr="58E91E56">
        <w:rPr>
          <w:b/>
        </w:rPr>
        <w:fldChar w:fldCharType="begin"/>
      </w:r>
      <w:r w:rsidRPr="002921E9">
        <w:rPr>
          <w:b/>
          <w:lang w:val="en-US"/>
        </w:rPr>
        <w:instrText xml:space="preserve"> SEQ Proposal \* Arabic </w:instrText>
      </w:r>
      <w:r w:rsidRPr="58E91E56">
        <w:rPr>
          <w:b/>
        </w:rPr>
        <w:fldChar w:fldCharType="separate"/>
      </w:r>
      <w:r w:rsidR="00EE0C9F">
        <w:rPr>
          <w:b/>
          <w:noProof/>
          <w:lang w:val="en-US"/>
        </w:rPr>
        <w:t>15</w:t>
      </w:r>
      <w:r w:rsidRPr="58E91E56">
        <w:rPr>
          <w:b/>
        </w:rPr>
        <w:fldChar w:fldCharType="end"/>
      </w:r>
      <w:r w:rsidR="00A00424" w:rsidRPr="003A74B1">
        <w:rPr>
          <w:b/>
          <w:sz w:val="22"/>
          <w:szCs w:val="22"/>
        </w:rPr>
        <w:t xml:space="preserve">: </w:t>
      </w:r>
      <w:r w:rsidR="00E83C55" w:rsidRPr="00E83C55">
        <w:rPr>
          <w:b/>
          <w:sz w:val="22"/>
          <w:szCs w:val="22"/>
        </w:rPr>
        <w:t>In shared resource pools, RAN1 to support SL PRS measurement can include the DMRS symbols</w:t>
      </w:r>
      <w:r w:rsidR="00A00424">
        <w:rPr>
          <w:b/>
          <w:sz w:val="22"/>
          <w:szCs w:val="22"/>
        </w:rPr>
        <w:t xml:space="preserve">. </w:t>
      </w:r>
      <w:r w:rsidR="00A00424">
        <w:rPr>
          <w:b/>
          <w:sz w:val="22"/>
          <w:szCs w:val="22"/>
        </w:rPr>
        <w:tab/>
      </w:r>
    </w:p>
    <w:bookmarkEnd w:id="157"/>
    <w:p w14:paraId="061DFF3B" w14:textId="64C9C003" w:rsidR="00931B76" w:rsidRPr="003A74B1" w:rsidRDefault="0056111D" w:rsidP="00D22EA4">
      <w:pPr>
        <w:pStyle w:val="Heading1"/>
        <w:numPr>
          <w:ilvl w:val="0"/>
          <w:numId w:val="0"/>
        </w:numPr>
        <w:ind w:left="432" w:hanging="432"/>
        <w:rPr>
          <w:lang w:val="en-US"/>
        </w:rPr>
      </w:pPr>
      <w:r w:rsidRPr="003A74B1">
        <w:rPr>
          <w:lang w:val="en-US"/>
        </w:rPr>
        <w:t>3</w:t>
      </w:r>
      <w:r w:rsidRPr="003A74B1">
        <w:rPr>
          <w:lang w:val="en-US"/>
        </w:rPr>
        <w:tab/>
      </w:r>
      <w:r w:rsidR="00931B76" w:rsidRPr="003A74B1">
        <w:rPr>
          <w:lang w:val="en-US"/>
        </w:rPr>
        <w:t>Conclusions</w:t>
      </w:r>
    </w:p>
    <w:p w14:paraId="1E46E2A1" w14:textId="2264CD0C" w:rsidR="00425B62" w:rsidRDefault="00931B76">
      <w:pPr>
        <w:jc w:val="both"/>
        <w:rPr>
          <w:sz w:val="22"/>
          <w:szCs w:val="22"/>
          <w:lang w:val="en-US"/>
        </w:rPr>
      </w:pPr>
      <w:bookmarkStart w:id="158" w:name="ConclusionsPObsInSeq"/>
      <w:r w:rsidRPr="003A74B1">
        <w:rPr>
          <w:sz w:val="22"/>
          <w:szCs w:val="22"/>
          <w:lang w:val="en-US"/>
        </w:rPr>
        <w:t xml:space="preserve">In this contribution, </w:t>
      </w:r>
      <w:r w:rsidR="00875B5D" w:rsidRPr="003A74B1">
        <w:rPr>
          <w:sz w:val="22"/>
          <w:szCs w:val="22"/>
          <w:lang w:val="en-US"/>
        </w:rPr>
        <w:t xml:space="preserve">we have made the following </w:t>
      </w:r>
      <w:r w:rsidR="00FC49FA" w:rsidRPr="003A74B1">
        <w:rPr>
          <w:sz w:val="22"/>
          <w:szCs w:val="22"/>
          <w:lang w:val="en-US"/>
        </w:rPr>
        <w:t xml:space="preserve">observations and </w:t>
      </w:r>
      <w:r w:rsidR="00875B5D" w:rsidRPr="003A74B1">
        <w:rPr>
          <w:sz w:val="22"/>
          <w:szCs w:val="22"/>
          <w:lang w:val="en-US"/>
        </w:rPr>
        <w:t xml:space="preserve">proposals related to </w:t>
      </w:r>
      <w:r w:rsidR="007761F2" w:rsidRPr="007761F2">
        <w:rPr>
          <w:sz w:val="22"/>
          <w:szCs w:val="22"/>
          <w:lang w:val="en-US"/>
        </w:rPr>
        <w:t>measurements and reporting for SL positioning</w:t>
      </w:r>
      <w:r w:rsidR="00875B5D" w:rsidRPr="003A74B1">
        <w:rPr>
          <w:sz w:val="22"/>
          <w:szCs w:val="22"/>
          <w:lang w:val="en-US"/>
        </w:rPr>
        <w:t>:</w:t>
      </w:r>
    </w:p>
    <w:bookmarkEnd w:id="158"/>
    <w:p w14:paraId="5887EE07" w14:textId="77777777" w:rsidR="00EE0C9F" w:rsidRPr="00D22EA4" w:rsidRDefault="00EE0C9F" w:rsidP="006659DD">
      <w:pPr>
        <w:spacing w:before="240"/>
        <w:jc w:val="both"/>
        <w:rPr>
          <w:b/>
          <w:sz w:val="22"/>
          <w:szCs w:val="22"/>
        </w:rPr>
      </w:pPr>
      <w:r>
        <w:rPr>
          <w:lang w:val="en-US"/>
        </w:rPr>
        <w:fldChar w:fldCharType="begin"/>
      </w:r>
      <w:r>
        <w:rPr>
          <w:lang w:val="en-US"/>
        </w:rPr>
        <w:instrText xml:space="preserve"> REF Obs88119 \h </w:instrText>
      </w:r>
      <w:r>
        <w:rPr>
          <w:lang w:val="en-US"/>
        </w:rPr>
      </w:r>
      <w:r>
        <w:rPr>
          <w:lang w:val="en-US"/>
        </w:rPr>
        <w:fldChar w:fldCharType="separate"/>
      </w:r>
      <w:r w:rsidRPr="00D22EA4">
        <w:rPr>
          <w:b/>
          <w:bCs/>
          <w:sz w:val="22"/>
          <w:szCs w:val="22"/>
        </w:rPr>
        <w:t xml:space="preserve">Observation </w:t>
      </w:r>
      <w:r>
        <w:rPr>
          <w:b/>
          <w:bCs/>
          <w:iCs/>
          <w:noProof/>
          <w:lang w:val="en-US"/>
        </w:rPr>
        <w:t>1</w:t>
      </w:r>
      <w:r w:rsidRPr="00D22EA4">
        <w:rPr>
          <w:b/>
          <w:bCs/>
          <w:sz w:val="22"/>
          <w:szCs w:val="22"/>
        </w:rPr>
        <w:t>:</w:t>
      </w:r>
      <w:r w:rsidRPr="00D22EA4">
        <w:rPr>
          <w:b/>
          <w:sz w:val="22"/>
          <w:szCs w:val="22"/>
        </w:rPr>
        <w:t xml:space="preserve"> For the LMF, the knowledge about relative location between ARPs is helpful to reduce the number of location variables, so the LMF can utilize more measurements per UE.</w:t>
      </w:r>
    </w:p>
    <w:p w14:paraId="2B14F770" w14:textId="77777777" w:rsidR="00EE0C9F" w:rsidRDefault="00EE0C9F" w:rsidP="00F51623">
      <w:pPr>
        <w:rPr>
          <w:rFonts w:ascii="CG Times (WN)" w:hAnsi="CG Times (WN)"/>
          <w:lang w:val="en-US" w:eastAsia="ja-JP"/>
        </w:rPr>
      </w:pPr>
      <w:r>
        <w:rPr>
          <w:lang w:val="en-US"/>
        </w:rPr>
        <w:fldChar w:fldCharType="end"/>
      </w:r>
      <w:r>
        <w:rPr>
          <w:lang w:val="en-US"/>
        </w:rPr>
        <w:fldChar w:fldCharType="begin"/>
      </w:r>
      <w:r>
        <w:rPr>
          <w:lang w:val="en-US"/>
        </w:rPr>
        <w:instrText xml:space="preserve"> REF Proposal46310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EE0C9F" w:rsidRPr="00D22EA4" w14:paraId="486ED1F6" w14:textId="77777777" w:rsidTr="00AC22A4">
        <w:tc>
          <w:tcPr>
            <w:tcW w:w="9962" w:type="dxa"/>
          </w:tcPr>
          <w:p w14:paraId="19BA4CF6" w14:textId="7A97C2B1" w:rsidR="00EE0C9F" w:rsidRPr="00D22EA4" w:rsidRDefault="00EE0C9F" w:rsidP="00AC22A4">
            <w:pPr>
              <w:spacing w:before="240" w:after="0"/>
              <w:ind w:left="-105"/>
              <w:jc w:val="both"/>
              <w:rPr>
                <w:b/>
                <w:bCs/>
                <w:sz w:val="22"/>
                <w:szCs w:val="22"/>
              </w:rPr>
            </w:pPr>
            <w:r w:rsidRPr="002F25E1">
              <w:rPr>
                <w:b/>
                <w:bCs/>
                <w:sz w:val="22"/>
                <w:szCs w:val="22"/>
              </w:rPr>
              <w:t xml:space="preserve">Proposal </w:t>
            </w:r>
            <w:r>
              <w:rPr>
                <w:b/>
                <w:bCs/>
                <w:noProof/>
                <w:lang w:val="en-US"/>
              </w:rPr>
              <w:t>1</w:t>
            </w:r>
            <w:r w:rsidRPr="002F25E1">
              <w:rPr>
                <w:b/>
                <w:bCs/>
                <w:sz w:val="22"/>
                <w:szCs w:val="22"/>
              </w:rPr>
              <w:t>:</w:t>
            </w:r>
            <w:r>
              <w:rPr>
                <w:sz w:val="22"/>
                <w:szCs w:val="22"/>
              </w:rPr>
              <w:t xml:space="preserve"> </w:t>
            </w:r>
            <w:r w:rsidRPr="00D22EA4">
              <w:rPr>
                <w:b/>
                <w:bCs/>
                <w:sz w:val="22"/>
                <w:szCs w:val="22"/>
              </w:rPr>
              <w:t>LMF</w:t>
            </w:r>
            <w:r>
              <w:rPr>
                <w:b/>
                <w:sz w:val="22"/>
                <w:szCs w:val="22"/>
              </w:rPr>
              <w:t xml:space="preserve"> </w:t>
            </w:r>
            <w:r>
              <w:rPr>
                <w:b/>
                <w:bCs/>
                <w:sz w:val="22"/>
                <w:szCs w:val="22"/>
              </w:rPr>
              <w:t>or a (server-)UE</w:t>
            </w:r>
            <w:r w:rsidRPr="00D22EA4">
              <w:rPr>
                <w:b/>
                <w:bCs/>
                <w:sz w:val="22"/>
                <w:szCs w:val="22"/>
              </w:rPr>
              <w:t xml:space="preserve"> requests SL UEs to report relative location information between different ARPs if the SL UEs are equipped with multiple ARPs.</w:t>
            </w:r>
          </w:p>
          <w:p w14:paraId="1B272979" w14:textId="77777777" w:rsidR="00EE0C9F" w:rsidRPr="00D22EA4" w:rsidRDefault="00EE0C9F" w:rsidP="00AC22A4">
            <w:pPr>
              <w:ind w:left="567" w:hanging="420"/>
              <w:jc w:val="both"/>
              <w:rPr>
                <w:sz w:val="22"/>
                <w:szCs w:val="22"/>
              </w:rPr>
            </w:pPr>
            <w:r w:rsidRPr="00D22EA4">
              <w:rPr>
                <w:rFonts w:ascii="Times" w:eastAsia="Batang" w:hAnsi="Times" w:cs="Times"/>
                <w:b/>
                <w:bCs/>
                <w:sz w:val="22"/>
                <w:szCs w:val="22"/>
              </w:rPr>
              <w:t>-</w:t>
            </w:r>
            <w:r w:rsidRPr="00D22EA4">
              <w:rPr>
                <w:rFonts w:ascii="Times" w:eastAsia="Batang" w:hAnsi="Times" w:cs="Times"/>
                <w:b/>
                <w:bCs/>
                <w:sz w:val="22"/>
                <w:szCs w:val="22"/>
              </w:rPr>
              <w:tab/>
            </w:r>
            <w:r w:rsidRPr="00D22EA4">
              <w:rPr>
                <w:b/>
                <w:bCs/>
                <w:sz w:val="22"/>
                <w:szCs w:val="22"/>
              </w:rPr>
              <w:t xml:space="preserve">For example, the relative location information between ARP#1 and ARP#2: </w:t>
            </w:r>
            <m:oMath>
              <m:r>
                <m:rPr>
                  <m:sty m:val="b"/>
                </m:rPr>
                <w:rPr>
                  <w:rFonts w:ascii="Cambria Math" w:hAnsi="Cambria Math"/>
                  <w:sz w:val="22"/>
                  <w:szCs w:val="22"/>
                </w:rPr>
                <m:t>Δ</m:t>
              </m:r>
              <m:sSub>
                <m:sSubPr>
                  <m:ctrlPr>
                    <w:rPr>
                      <w:rFonts w:ascii="Cambria Math" w:hAnsi="Cambria Math"/>
                      <w:b/>
                      <w:bCs/>
                      <w:sz w:val="22"/>
                      <w:szCs w:val="22"/>
                    </w:rPr>
                  </m:ctrlPr>
                </m:sSubPr>
                <m:e>
                  <m:r>
                    <m:rPr>
                      <m:sty m:val="b"/>
                    </m:rPr>
                    <w:rPr>
                      <w:rFonts w:ascii="Cambria Math" w:hAnsi="Cambria Math"/>
                      <w:sz w:val="22"/>
                      <w:szCs w:val="22"/>
                    </w:rPr>
                    <m:t>x</m:t>
                  </m:r>
                </m:e>
                <m:sub>
                  <m:r>
                    <m:rPr>
                      <m:sty m:val="b"/>
                    </m:rPr>
                    <w:rPr>
                      <w:rFonts w:ascii="Cambria Math" w:hAnsi="Cambria Math"/>
                      <w:sz w:val="22"/>
                      <w:szCs w:val="22"/>
                    </w:rPr>
                    <m:t>12</m:t>
                  </m:r>
                </m:sub>
              </m:sSub>
              <m:r>
                <m:rPr>
                  <m:sty m:val="b"/>
                </m:rPr>
                <w:rPr>
                  <w:rFonts w:ascii="Cambria Math" w:hAnsi="Cambria Math"/>
                  <w:sz w:val="22"/>
                  <w:szCs w:val="22"/>
                </w:rPr>
                <m:t>,Δ</m:t>
              </m:r>
              <m:sSub>
                <m:sSubPr>
                  <m:ctrlPr>
                    <w:rPr>
                      <w:rFonts w:ascii="Cambria Math" w:hAnsi="Cambria Math"/>
                      <w:b/>
                      <w:bCs/>
                      <w:sz w:val="22"/>
                      <w:szCs w:val="22"/>
                    </w:rPr>
                  </m:ctrlPr>
                </m:sSubPr>
                <m:e>
                  <m:r>
                    <m:rPr>
                      <m:sty m:val="b"/>
                    </m:rPr>
                    <w:rPr>
                      <w:rFonts w:ascii="Cambria Math" w:hAnsi="Cambria Math"/>
                      <w:sz w:val="22"/>
                      <w:szCs w:val="22"/>
                    </w:rPr>
                    <m:t>y</m:t>
                  </m:r>
                </m:e>
                <m:sub>
                  <m:r>
                    <m:rPr>
                      <m:sty m:val="b"/>
                    </m:rPr>
                    <w:rPr>
                      <w:rFonts w:ascii="Cambria Math" w:hAnsi="Cambria Math"/>
                      <w:sz w:val="22"/>
                      <w:szCs w:val="22"/>
                    </w:rPr>
                    <m:t>12</m:t>
                  </m:r>
                </m:sub>
              </m:sSub>
              <m:r>
                <m:rPr>
                  <m:sty m:val="b"/>
                </m:rPr>
                <w:rPr>
                  <w:rFonts w:ascii="Cambria Math" w:hAnsi="Cambria Math"/>
                  <w:sz w:val="22"/>
                  <w:szCs w:val="22"/>
                </w:rPr>
                <m:t>,Δ</m:t>
              </m:r>
              <m:sSub>
                <m:sSubPr>
                  <m:ctrlPr>
                    <w:rPr>
                      <w:rFonts w:ascii="Cambria Math" w:hAnsi="Cambria Math"/>
                      <w:b/>
                      <w:bCs/>
                      <w:sz w:val="22"/>
                      <w:szCs w:val="22"/>
                    </w:rPr>
                  </m:ctrlPr>
                </m:sSubPr>
                <m:e>
                  <m:r>
                    <m:rPr>
                      <m:sty m:val="b"/>
                    </m:rPr>
                    <w:rPr>
                      <w:rFonts w:ascii="Cambria Math" w:hAnsi="Cambria Math"/>
                      <w:sz w:val="22"/>
                      <w:szCs w:val="22"/>
                    </w:rPr>
                    <m:t>z</m:t>
                  </m:r>
                </m:e>
                <m:sub>
                  <m:r>
                    <m:rPr>
                      <m:sty m:val="b"/>
                    </m:rPr>
                    <w:rPr>
                      <w:rFonts w:ascii="Cambria Math" w:hAnsi="Cambria Math"/>
                      <w:sz w:val="22"/>
                      <w:szCs w:val="22"/>
                    </w:rPr>
                    <m:t>12</m:t>
                  </m:r>
                </m:sub>
              </m:sSub>
              <m:r>
                <m:rPr>
                  <m:sty m:val="b"/>
                </m:rPr>
                <w:rPr>
                  <w:rFonts w:ascii="Cambria Math" w:hAnsi="Cambria Math"/>
                  <w:sz w:val="22"/>
                  <w:szCs w:val="22"/>
                </w:rPr>
                <m:t xml:space="preserve">. </m:t>
              </m:r>
            </m:oMath>
            <w:r w:rsidRPr="00D22EA4">
              <w:rPr>
                <w:b/>
                <w:bCs/>
                <w:sz w:val="22"/>
                <w:szCs w:val="22"/>
              </w:rPr>
              <w:t xml:space="preserve">  </w:t>
            </w:r>
          </w:p>
        </w:tc>
      </w:tr>
    </w:tbl>
    <w:p w14:paraId="10AC451C" w14:textId="3AEBB748" w:rsidR="001F07DE" w:rsidRDefault="00EE0C9F" w:rsidP="00F51623">
      <w:pPr>
        <w:rPr>
          <w:lang w:val="en-US"/>
        </w:rPr>
      </w:pPr>
      <w:r>
        <w:rPr>
          <w:lang w:val="en-US"/>
        </w:rPr>
        <w:fldChar w:fldCharType="end"/>
      </w:r>
    </w:p>
    <w:p w14:paraId="0CE073DA" w14:textId="77777777" w:rsidR="00EE0C9F" w:rsidRDefault="00EE0C9F" w:rsidP="006659DD">
      <w:pPr>
        <w:spacing w:before="240"/>
        <w:jc w:val="both"/>
        <w:rPr>
          <w:sz w:val="22"/>
          <w:szCs w:val="22"/>
        </w:rPr>
      </w:pPr>
      <w:r>
        <w:rPr>
          <w:lang w:val="en-US"/>
        </w:rPr>
        <w:fldChar w:fldCharType="begin"/>
      </w:r>
      <w:r>
        <w:rPr>
          <w:lang w:val="en-US"/>
        </w:rPr>
        <w:instrText xml:space="preserve"> REF Proposal46311 \h </w:instrText>
      </w:r>
      <w:r>
        <w:rPr>
          <w:lang w:val="en-US"/>
        </w:rPr>
      </w:r>
      <w:r>
        <w:rPr>
          <w:lang w:val="en-US"/>
        </w:rPr>
        <w:fldChar w:fldCharType="separate"/>
      </w:r>
      <w:r w:rsidRPr="008D51EF">
        <w:rPr>
          <w:b/>
          <w:bCs/>
          <w:sz w:val="22"/>
          <w:szCs w:val="22"/>
        </w:rPr>
        <w:t xml:space="preserve">Proposal </w:t>
      </w:r>
      <w:r>
        <w:rPr>
          <w:b/>
          <w:bCs/>
          <w:noProof/>
          <w:lang w:val="en-US"/>
        </w:rPr>
        <w:t>2</w:t>
      </w:r>
      <w:r w:rsidRPr="008D51EF">
        <w:rPr>
          <w:b/>
          <w:bCs/>
          <w:sz w:val="22"/>
          <w:szCs w:val="22"/>
        </w:rPr>
        <w:t>:</w:t>
      </w:r>
      <w:r w:rsidRPr="00D22EA4">
        <w:rPr>
          <w:b/>
          <w:bCs/>
          <w:sz w:val="22"/>
          <w:szCs w:val="22"/>
        </w:rPr>
        <w:t xml:space="preserve"> LMF</w:t>
      </w:r>
      <w:r>
        <w:rPr>
          <w:b/>
          <w:sz w:val="22"/>
          <w:szCs w:val="22"/>
        </w:rPr>
        <w:t xml:space="preserve"> </w:t>
      </w:r>
      <w:r>
        <w:rPr>
          <w:b/>
          <w:bCs/>
          <w:sz w:val="22"/>
          <w:szCs w:val="22"/>
        </w:rPr>
        <w:t>or a (server-)UE</w:t>
      </w:r>
      <w:r w:rsidRPr="00D22EA4">
        <w:rPr>
          <w:b/>
          <w:bCs/>
          <w:sz w:val="22"/>
          <w:szCs w:val="22"/>
        </w:rPr>
        <w:t xml:space="preserve"> requests a SL UE to report ARP ID</w:t>
      </w:r>
      <w:r w:rsidRPr="46653B34">
        <w:rPr>
          <w:b/>
          <w:sz w:val="22"/>
          <w:szCs w:val="22"/>
        </w:rPr>
        <w:t xml:space="preserve"> </w:t>
      </w:r>
      <w:r w:rsidRPr="2FF6B8BB">
        <w:rPr>
          <w:b/>
          <w:bCs/>
          <w:sz w:val="22"/>
          <w:szCs w:val="22"/>
        </w:rPr>
        <w:t xml:space="preserve">used for </w:t>
      </w:r>
      <w:r w:rsidRPr="4FCCCE89">
        <w:rPr>
          <w:b/>
          <w:bCs/>
          <w:sz w:val="22"/>
          <w:szCs w:val="22"/>
        </w:rPr>
        <w:t>a</w:t>
      </w:r>
      <w:r w:rsidRPr="00D22EA4">
        <w:rPr>
          <w:b/>
          <w:bCs/>
          <w:sz w:val="22"/>
          <w:szCs w:val="22"/>
        </w:rPr>
        <w:t xml:space="preserve"> SL PRS resource</w:t>
      </w:r>
      <w:r>
        <w:rPr>
          <w:b/>
          <w:sz w:val="22"/>
          <w:szCs w:val="22"/>
        </w:rPr>
        <w:t xml:space="preserve"> of a SL PRS transmission</w:t>
      </w:r>
      <w:r w:rsidRPr="00D22EA4">
        <w:rPr>
          <w:b/>
          <w:bCs/>
          <w:sz w:val="22"/>
          <w:szCs w:val="22"/>
        </w:rPr>
        <w:t>.</w:t>
      </w:r>
      <w:r>
        <w:rPr>
          <w:sz w:val="22"/>
          <w:szCs w:val="22"/>
        </w:rPr>
        <w:t xml:space="preserve"> </w:t>
      </w:r>
    </w:p>
    <w:p w14:paraId="09F267E0" w14:textId="77777777" w:rsidR="00EE0C9F" w:rsidRDefault="00EE0C9F" w:rsidP="00F51623">
      <w:pPr>
        <w:rPr>
          <w:rFonts w:ascii="CG Times (WN)" w:hAnsi="CG Times (WN)"/>
          <w:lang w:val="en-US" w:eastAsia="ja-JP"/>
        </w:rPr>
      </w:pPr>
      <w:r>
        <w:rPr>
          <w:lang w:val="en-US"/>
        </w:rPr>
        <w:fldChar w:fldCharType="end"/>
      </w:r>
      <w:r>
        <w:rPr>
          <w:lang w:val="en-US"/>
        </w:rPr>
        <w:fldChar w:fldCharType="begin"/>
      </w:r>
      <w:r>
        <w:rPr>
          <w:lang w:val="en-US"/>
        </w:rPr>
        <w:instrText xml:space="preserve"> REF Proposal46312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EE0C9F" w:rsidRPr="00C97820" w14:paraId="76D997B4" w14:textId="77777777" w:rsidTr="00AC22A4">
        <w:tc>
          <w:tcPr>
            <w:tcW w:w="9962" w:type="dxa"/>
          </w:tcPr>
          <w:p w14:paraId="1CD1224A" w14:textId="03485BB2" w:rsidR="00EE0C9F" w:rsidRPr="0023695B" w:rsidRDefault="00EE0C9F" w:rsidP="00AC22A4">
            <w:pPr>
              <w:spacing w:after="0"/>
              <w:ind w:left="-110"/>
              <w:jc w:val="both"/>
              <w:rPr>
                <w:b/>
                <w:bCs/>
                <w:sz w:val="22"/>
                <w:szCs w:val="22"/>
                <w:lang w:val="en-US"/>
              </w:rPr>
            </w:pPr>
            <w:r w:rsidRPr="15758314">
              <w:rPr>
                <w:b/>
                <w:bCs/>
                <w:sz w:val="22"/>
                <w:szCs w:val="22"/>
              </w:rPr>
              <w:lastRenderedPageBreak/>
              <w:t xml:space="preserve">Proposal </w:t>
            </w:r>
            <w:r>
              <w:rPr>
                <w:b/>
                <w:bCs/>
                <w:noProof/>
                <w:lang w:val="en-US"/>
              </w:rPr>
              <w:t>3</w:t>
            </w:r>
            <w:r w:rsidRPr="15758314">
              <w:rPr>
                <w:b/>
                <w:bCs/>
                <w:sz w:val="22"/>
                <w:szCs w:val="22"/>
              </w:rPr>
              <w:t>: RAN1 support at least following features to support SL-TDOA positioning</w:t>
            </w:r>
            <w:r>
              <w:rPr>
                <w:b/>
                <w:bCs/>
                <w:sz w:val="22"/>
                <w:szCs w:val="22"/>
              </w:rPr>
              <w:t>:</w:t>
            </w:r>
            <w:r w:rsidRPr="15758314">
              <w:rPr>
                <w:b/>
                <w:bCs/>
                <w:sz w:val="22"/>
                <w:szCs w:val="22"/>
              </w:rPr>
              <w:t xml:space="preserve"> </w:t>
            </w:r>
          </w:p>
          <w:p w14:paraId="1E1D2ACE" w14:textId="77777777" w:rsidR="00EE0C9F" w:rsidRPr="0023695B" w:rsidRDefault="00EE0C9F" w:rsidP="00AC22A4">
            <w:pPr>
              <w:tabs>
                <w:tab w:val="left" w:pos="720"/>
              </w:tabs>
              <w:spacing w:after="0"/>
              <w:ind w:left="720" w:hanging="360"/>
              <w:jc w:val="both"/>
              <w:rPr>
                <w:b/>
                <w:sz w:val="22"/>
                <w:szCs w:val="22"/>
                <w:lang w:val="en-US"/>
              </w:rPr>
            </w:pPr>
            <w:r w:rsidRPr="0023695B">
              <w:rPr>
                <w:rFonts w:ascii="Symbol" w:hAnsi="Symbol"/>
                <w:sz w:val="22"/>
                <w:szCs w:val="22"/>
                <w:lang w:val="en-US"/>
              </w:rPr>
              <w:t></w:t>
            </w:r>
            <w:r w:rsidRPr="0023695B">
              <w:rPr>
                <w:rFonts w:ascii="Symbol" w:hAnsi="Symbol"/>
                <w:sz w:val="22"/>
                <w:szCs w:val="22"/>
                <w:lang w:val="en-US"/>
              </w:rPr>
              <w:tab/>
            </w:r>
            <w:r w:rsidRPr="0023695B">
              <w:rPr>
                <w:b/>
                <w:sz w:val="22"/>
                <w:szCs w:val="22"/>
              </w:rPr>
              <w:t>For DL-TDOA-like operation, the target UE should report at least SL RSTD measurement(s) with anchor UE ID,</w:t>
            </w:r>
            <w:r>
              <w:rPr>
                <w:b/>
                <w:sz w:val="22"/>
                <w:szCs w:val="22"/>
              </w:rPr>
              <w:t xml:space="preserve"> SL PRS resource ID(s),</w:t>
            </w:r>
            <w:r w:rsidRPr="0023695B">
              <w:rPr>
                <w:b/>
                <w:sz w:val="22"/>
                <w:szCs w:val="22"/>
              </w:rPr>
              <w:t xml:space="preserve"> a</w:t>
            </w:r>
            <w:r>
              <w:rPr>
                <w:b/>
                <w:sz w:val="22"/>
                <w:szCs w:val="22"/>
              </w:rPr>
              <w:t>n</w:t>
            </w:r>
            <w:r w:rsidRPr="0023695B">
              <w:rPr>
                <w:b/>
                <w:sz w:val="22"/>
                <w:szCs w:val="22"/>
              </w:rPr>
              <w:t xml:space="preserve"> </w:t>
            </w:r>
            <w:r>
              <w:rPr>
                <w:b/>
                <w:sz w:val="22"/>
                <w:szCs w:val="22"/>
              </w:rPr>
              <w:t xml:space="preserve">ID of a </w:t>
            </w:r>
            <w:r w:rsidRPr="0023695B">
              <w:rPr>
                <w:b/>
                <w:sz w:val="22"/>
                <w:szCs w:val="22"/>
              </w:rPr>
              <w:t xml:space="preserve">reference </w:t>
            </w:r>
            <w:r>
              <w:rPr>
                <w:b/>
                <w:sz w:val="22"/>
                <w:szCs w:val="22"/>
              </w:rPr>
              <w:t>UE</w:t>
            </w:r>
            <w:r w:rsidRPr="0023695B">
              <w:rPr>
                <w:b/>
                <w:sz w:val="22"/>
                <w:szCs w:val="22"/>
              </w:rPr>
              <w:t>,</w:t>
            </w:r>
            <w:r>
              <w:rPr>
                <w:b/>
                <w:sz w:val="22"/>
                <w:szCs w:val="22"/>
              </w:rPr>
              <w:t xml:space="preserve"> and</w:t>
            </w:r>
            <w:r w:rsidRPr="0023695B">
              <w:rPr>
                <w:b/>
                <w:sz w:val="22"/>
                <w:szCs w:val="22"/>
              </w:rPr>
              <w:t xml:space="preserve"> time stamp(s).</w:t>
            </w:r>
          </w:p>
          <w:p w14:paraId="5FFFE3F8" w14:textId="77777777" w:rsidR="00EE0C9F" w:rsidRPr="00C97820" w:rsidRDefault="00EE0C9F" w:rsidP="00AC22A4">
            <w:pPr>
              <w:tabs>
                <w:tab w:val="left" w:pos="720"/>
              </w:tabs>
              <w:spacing w:after="0"/>
              <w:ind w:left="720" w:hanging="360"/>
              <w:jc w:val="both"/>
              <w:rPr>
                <w:b/>
                <w:bCs/>
                <w:sz w:val="22"/>
                <w:szCs w:val="22"/>
                <w:lang w:val="en-US"/>
              </w:rPr>
            </w:pPr>
            <w:r w:rsidRPr="00C97820">
              <w:rPr>
                <w:rFonts w:ascii="Symbol" w:hAnsi="Symbol"/>
                <w:bCs/>
                <w:sz w:val="22"/>
                <w:szCs w:val="22"/>
                <w:lang w:val="en-US"/>
              </w:rPr>
              <w:t></w:t>
            </w:r>
            <w:r w:rsidRPr="00C97820">
              <w:rPr>
                <w:rFonts w:ascii="Symbol" w:hAnsi="Symbol"/>
                <w:bCs/>
                <w:sz w:val="22"/>
                <w:szCs w:val="22"/>
                <w:lang w:val="en-US"/>
              </w:rPr>
              <w:tab/>
            </w:r>
            <w:r w:rsidRPr="15758314">
              <w:rPr>
                <w:b/>
                <w:bCs/>
                <w:sz w:val="22"/>
                <w:szCs w:val="22"/>
              </w:rPr>
              <w:t xml:space="preserve">For UL-TDOA-like operation, the anchor UEs should report at least SL RTOA measurement(s) with target UE ID, </w:t>
            </w:r>
            <w:r>
              <w:rPr>
                <w:b/>
                <w:bCs/>
                <w:sz w:val="22"/>
                <w:szCs w:val="22"/>
              </w:rPr>
              <w:t xml:space="preserve">SL PRS resource ID(s), </w:t>
            </w:r>
            <w:r w:rsidRPr="15758314">
              <w:rPr>
                <w:b/>
                <w:bCs/>
                <w:sz w:val="22"/>
                <w:szCs w:val="22"/>
              </w:rPr>
              <w:t>time stamp(s), and the anchor UE ID.</w:t>
            </w:r>
          </w:p>
        </w:tc>
      </w:tr>
    </w:tbl>
    <w:p w14:paraId="1666199F" w14:textId="1165A165" w:rsidR="00EE0C9F" w:rsidRDefault="00EE0C9F" w:rsidP="00F51623">
      <w:pPr>
        <w:rPr>
          <w:lang w:val="en-US"/>
        </w:rPr>
      </w:pPr>
      <w:r>
        <w:rPr>
          <w:lang w:val="en-US"/>
        </w:rPr>
        <w:fldChar w:fldCharType="end"/>
      </w:r>
    </w:p>
    <w:p w14:paraId="4E2F7797" w14:textId="77777777" w:rsidR="00EE0C9F" w:rsidRDefault="00EE0C9F" w:rsidP="006659DD">
      <w:pPr>
        <w:jc w:val="both"/>
        <w:rPr>
          <w:b/>
          <w:bCs/>
          <w:sz w:val="22"/>
          <w:szCs w:val="22"/>
        </w:rPr>
      </w:pPr>
      <w:r>
        <w:rPr>
          <w:lang w:val="en-US"/>
        </w:rPr>
        <w:fldChar w:fldCharType="begin"/>
      </w:r>
      <w:r>
        <w:rPr>
          <w:lang w:val="en-US"/>
        </w:rPr>
        <w:instrText xml:space="preserve"> REF Proposal46313 \h </w:instrText>
      </w:r>
      <w:r>
        <w:rPr>
          <w:lang w:val="en-US"/>
        </w:rPr>
      </w:r>
      <w:r>
        <w:rPr>
          <w:lang w:val="en-US"/>
        </w:rPr>
        <w:fldChar w:fldCharType="separate"/>
      </w:r>
      <w:r w:rsidRPr="003A74B1">
        <w:rPr>
          <w:b/>
          <w:bCs/>
          <w:sz w:val="22"/>
          <w:szCs w:val="22"/>
        </w:rPr>
        <w:t>Proposal</w:t>
      </w:r>
      <w:r>
        <w:rPr>
          <w:b/>
          <w:bCs/>
          <w:sz w:val="22"/>
          <w:szCs w:val="22"/>
        </w:rPr>
        <w:t xml:space="preserve"> </w:t>
      </w:r>
      <w:r>
        <w:rPr>
          <w:b/>
          <w:bCs/>
          <w:noProof/>
          <w:lang w:val="en-US"/>
        </w:rPr>
        <w:t>4</w:t>
      </w:r>
      <w:r w:rsidRPr="2BCBBFD1">
        <w:rPr>
          <w:b/>
          <w:bCs/>
          <w:sz w:val="22"/>
          <w:szCs w:val="22"/>
        </w:rPr>
        <w:t>: Anchor UEs can report synchronization information incl. synchronization source, co-synchronized other anchor UEs, synchronization with respect to other anchor UEs or its own synchronization source.</w:t>
      </w:r>
    </w:p>
    <w:p w14:paraId="559B7B60" w14:textId="77777777" w:rsidR="00EE0C9F" w:rsidRDefault="00EE0C9F" w:rsidP="00F51623">
      <w:pPr>
        <w:rPr>
          <w:rFonts w:ascii="CG Times (WN)" w:hAnsi="CG Times (WN)"/>
          <w:lang w:val="en-US" w:eastAsia="ja-JP"/>
        </w:rPr>
      </w:pPr>
      <w:r>
        <w:rPr>
          <w:lang w:val="en-US"/>
        </w:rPr>
        <w:fldChar w:fldCharType="end"/>
      </w:r>
      <w:r>
        <w:rPr>
          <w:lang w:val="en-US"/>
        </w:rPr>
        <w:fldChar w:fldCharType="begin"/>
      </w:r>
      <w:r>
        <w:rPr>
          <w:lang w:val="en-US"/>
        </w:rPr>
        <w:instrText xml:space="preserve"> REF Proposal46314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EE0C9F" w:rsidRPr="00EE0C9F" w14:paraId="683BFBD5" w14:textId="77777777" w:rsidTr="00AC22A4">
        <w:tc>
          <w:tcPr>
            <w:tcW w:w="9962" w:type="dxa"/>
          </w:tcPr>
          <w:p w14:paraId="029A17DA" w14:textId="04CA07D7" w:rsidR="00EE0C9F" w:rsidRDefault="00EE0C9F" w:rsidP="00AC22A4">
            <w:pPr>
              <w:spacing w:after="0"/>
              <w:jc w:val="both"/>
              <w:rPr>
                <w:sz w:val="22"/>
                <w:szCs w:val="22"/>
              </w:rPr>
            </w:pPr>
            <w:r w:rsidRPr="003A74B1">
              <w:rPr>
                <w:b/>
                <w:bCs/>
                <w:sz w:val="22"/>
                <w:szCs w:val="22"/>
              </w:rPr>
              <w:t>Proposal</w:t>
            </w:r>
            <w:r>
              <w:rPr>
                <w:b/>
                <w:bCs/>
                <w:sz w:val="22"/>
                <w:szCs w:val="22"/>
              </w:rPr>
              <w:t xml:space="preserve"> </w:t>
            </w:r>
            <w:r>
              <w:rPr>
                <w:b/>
                <w:bCs/>
                <w:noProof/>
                <w:lang w:val="en-US"/>
              </w:rPr>
              <w:t>5</w:t>
            </w:r>
            <w:r w:rsidRPr="00A95F58">
              <w:rPr>
                <w:b/>
                <w:bCs/>
                <w:sz w:val="22"/>
                <w:szCs w:val="22"/>
              </w:rPr>
              <w:t>:</w:t>
            </w:r>
            <w:r>
              <w:rPr>
                <w:sz w:val="22"/>
                <w:szCs w:val="22"/>
              </w:rPr>
              <w:t xml:space="preserve"> </w:t>
            </w:r>
            <w:r w:rsidRPr="00A95F58">
              <w:rPr>
                <w:b/>
                <w:bCs/>
                <w:sz w:val="22"/>
                <w:szCs w:val="22"/>
              </w:rPr>
              <w:t>RAN1 support at least one of the following</w:t>
            </w:r>
            <w:r>
              <w:rPr>
                <w:b/>
                <w:bCs/>
                <w:sz w:val="22"/>
                <w:szCs w:val="22"/>
              </w:rPr>
              <w:t>:</w:t>
            </w:r>
          </w:p>
          <w:p w14:paraId="6C91AE94" w14:textId="77777777" w:rsidR="00EE0C9F" w:rsidRPr="00EE0C9F" w:rsidRDefault="00EE0C9F" w:rsidP="00AC22A4">
            <w:pPr>
              <w:spacing w:after="0"/>
              <w:ind w:left="720" w:hanging="360"/>
              <w:jc w:val="both"/>
              <w:rPr>
                <w:b/>
                <w:bCs/>
                <w:sz w:val="22"/>
                <w:szCs w:val="22"/>
              </w:rPr>
            </w:pPr>
            <w:r>
              <w:rPr>
                <w:rFonts w:ascii="Symbol" w:hAnsi="Symbol"/>
                <w:bCs/>
                <w:sz w:val="22"/>
                <w:szCs w:val="22"/>
              </w:rPr>
              <w:t></w:t>
            </w:r>
            <w:r>
              <w:rPr>
                <w:rFonts w:ascii="Symbol" w:hAnsi="Symbol"/>
                <w:bCs/>
                <w:sz w:val="22"/>
                <w:szCs w:val="22"/>
              </w:rPr>
              <w:tab/>
            </w:r>
            <w:r w:rsidRPr="00EE0C9F">
              <w:rPr>
                <w:b/>
                <w:bCs/>
                <w:sz w:val="22"/>
                <w:szCs w:val="22"/>
              </w:rPr>
              <w:t>LMF requests target UE(s) and/or anchor UE(s) to report timing measurement based on a specific time synchronization reference source.</w:t>
            </w:r>
          </w:p>
          <w:p w14:paraId="2BE3604D" w14:textId="77777777" w:rsidR="00EE0C9F" w:rsidRPr="00EE0C9F" w:rsidRDefault="00EE0C9F" w:rsidP="00AC22A4">
            <w:pPr>
              <w:spacing w:after="0"/>
              <w:ind w:left="1440" w:hanging="360"/>
              <w:jc w:val="both"/>
              <w:rPr>
                <w:b/>
                <w:bCs/>
                <w:sz w:val="22"/>
                <w:szCs w:val="22"/>
              </w:rPr>
            </w:pPr>
            <w:r>
              <w:rPr>
                <w:rFonts w:ascii="Courier New" w:hAnsi="Courier New" w:cs="Courier New"/>
                <w:bCs/>
                <w:sz w:val="22"/>
                <w:szCs w:val="22"/>
              </w:rPr>
              <w:t>o</w:t>
            </w:r>
            <w:r>
              <w:rPr>
                <w:rFonts w:ascii="Courier New" w:hAnsi="Courier New" w:cs="Courier New"/>
                <w:bCs/>
                <w:sz w:val="22"/>
                <w:szCs w:val="22"/>
              </w:rPr>
              <w:tab/>
            </w:r>
            <w:r w:rsidRPr="00EE0C9F">
              <w:rPr>
                <w:b/>
                <w:bCs/>
                <w:sz w:val="22"/>
                <w:szCs w:val="22"/>
              </w:rPr>
              <w:t>Note: It does not mean that the LMF expects the UE to use the specific time synchronization reference source.</w:t>
            </w:r>
          </w:p>
          <w:p w14:paraId="4CF2302E" w14:textId="77777777" w:rsidR="00EE0C9F" w:rsidRPr="00EE0C9F" w:rsidRDefault="00EE0C9F" w:rsidP="00AC22A4">
            <w:pPr>
              <w:spacing w:after="0"/>
              <w:ind w:left="720" w:hanging="360"/>
              <w:jc w:val="both"/>
              <w:rPr>
                <w:b/>
                <w:bCs/>
                <w:sz w:val="22"/>
                <w:szCs w:val="22"/>
              </w:rPr>
            </w:pPr>
            <w:r>
              <w:rPr>
                <w:rFonts w:ascii="Symbol" w:hAnsi="Symbol"/>
                <w:bCs/>
                <w:sz w:val="22"/>
                <w:szCs w:val="22"/>
              </w:rPr>
              <w:t></w:t>
            </w:r>
            <w:r>
              <w:rPr>
                <w:rFonts w:ascii="Symbol" w:hAnsi="Symbol"/>
                <w:bCs/>
                <w:sz w:val="22"/>
                <w:szCs w:val="22"/>
              </w:rPr>
              <w:tab/>
            </w:r>
            <w:r w:rsidRPr="00EE0C9F">
              <w:rPr>
                <w:b/>
                <w:bCs/>
                <w:sz w:val="22"/>
                <w:szCs w:val="22"/>
              </w:rPr>
              <w:t>LMF requests target UE(s) and/or anchor UE(s) to use a specific time synchronization reference.</w:t>
            </w:r>
          </w:p>
          <w:p w14:paraId="022F361F" w14:textId="77777777" w:rsidR="00EE0C9F" w:rsidRPr="00EE0C9F" w:rsidRDefault="00EE0C9F" w:rsidP="00AC22A4">
            <w:pPr>
              <w:spacing w:after="0"/>
              <w:ind w:left="1440" w:hanging="360"/>
              <w:jc w:val="both"/>
              <w:rPr>
                <w:b/>
                <w:bCs/>
                <w:sz w:val="22"/>
                <w:szCs w:val="22"/>
              </w:rPr>
            </w:pPr>
            <w:r w:rsidRPr="00D22EA4">
              <w:rPr>
                <w:rFonts w:ascii="Courier New" w:hAnsi="Courier New" w:cs="Courier New"/>
                <w:bCs/>
                <w:sz w:val="22"/>
                <w:szCs w:val="22"/>
              </w:rPr>
              <w:t>o</w:t>
            </w:r>
            <w:r w:rsidRPr="00D22EA4">
              <w:rPr>
                <w:rFonts w:ascii="Courier New" w:hAnsi="Courier New" w:cs="Courier New"/>
                <w:bCs/>
                <w:sz w:val="22"/>
                <w:szCs w:val="22"/>
              </w:rPr>
              <w:tab/>
            </w:r>
            <w:r w:rsidRPr="00EE0C9F">
              <w:rPr>
                <w:b/>
                <w:bCs/>
                <w:sz w:val="22"/>
                <w:szCs w:val="22"/>
              </w:rPr>
              <w:t>Note: The LMF expects a common SL timing reference across the UEs.</w:t>
            </w:r>
          </w:p>
        </w:tc>
      </w:tr>
    </w:tbl>
    <w:p w14:paraId="66E83284" w14:textId="6F131ABE" w:rsidR="00EE0C9F" w:rsidRDefault="00EE0C9F" w:rsidP="00F51623">
      <w:pPr>
        <w:rPr>
          <w:lang w:val="en-US"/>
        </w:rPr>
      </w:pPr>
      <w:r>
        <w:rPr>
          <w:lang w:val="en-US"/>
        </w:rPr>
        <w:fldChar w:fldCharType="end"/>
      </w:r>
    </w:p>
    <w:p w14:paraId="4E4BE8F5" w14:textId="77777777" w:rsidR="00EE0C9F" w:rsidRPr="00D22EA4" w:rsidRDefault="00EE0C9F" w:rsidP="006659DD">
      <w:pPr>
        <w:jc w:val="both"/>
        <w:rPr>
          <w:sz w:val="22"/>
          <w:szCs w:val="22"/>
        </w:rPr>
      </w:pPr>
      <w:r>
        <w:rPr>
          <w:lang w:val="en-US"/>
        </w:rPr>
        <w:fldChar w:fldCharType="begin"/>
      </w:r>
      <w:r>
        <w:rPr>
          <w:lang w:val="en-US"/>
        </w:rPr>
        <w:instrText xml:space="preserve"> REF Proposal46315 \h </w:instrText>
      </w:r>
      <w:r>
        <w:rPr>
          <w:lang w:val="en-US"/>
        </w:rPr>
      </w:r>
      <w:r>
        <w:rPr>
          <w:lang w:val="en-US"/>
        </w:rPr>
        <w:fldChar w:fldCharType="separate"/>
      </w:r>
      <w:r w:rsidRPr="003A74B1">
        <w:rPr>
          <w:b/>
          <w:bCs/>
          <w:sz w:val="22"/>
          <w:szCs w:val="22"/>
        </w:rPr>
        <w:t>Proposal</w:t>
      </w:r>
      <w:r>
        <w:rPr>
          <w:b/>
          <w:bCs/>
          <w:sz w:val="22"/>
          <w:szCs w:val="22"/>
        </w:rPr>
        <w:t xml:space="preserve"> </w:t>
      </w:r>
      <w:r>
        <w:rPr>
          <w:b/>
          <w:bCs/>
          <w:noProof/>
          <w:lang w:val="en-US"/>
        </w:rPr>
        <w:t>6</w:t>
      </w:r>
      <w:r w:rsidRPr="20FF80CF">
        <w:rPr>
          <w:b/>
          <w:bCs/>
          <w:sz w:val="22"/>
          <w:szCs w:val="22"/>
        </w:rPr>
        <w:t>:</w:t>
      </w:r>
      <w:r w:rsidRPr="20FF80CF">
        <w:rPr>
          <w:sz w:val="22"/>
          <w:szCs w:val="22"/>
        </w:rPr>
        <w:t xml:space="preserve"> </w:t>
      </w:r>
      <w:r w:rsidRPr="20FF80CF">
        <w:rPr>
          <w:b/>
          <w:bCs/>
          <w:sz w:val="22"/>
          <w:szCs w:val="22"/>
        </w:rPr>
        <w:t>RAN1 to support LMF or UE (e.g., server UE or target UE) requesting anchor UEs to transmit SL PRS within a certain window so as to reduce the impact of potential synchronization timing change at target UE in DL-TDOA-like operation.</w:t>
      </w:r>
    </w:p>
    <w:p w14:paraId="6A10DFF9" w14:textId="77777777" w:rsidR="00EE0C9F" w:rsidRDefault="00EE0C9F" w:rsidP="005D73BE">
      <w:pPr>
        <w:jc w:val="both"/>
        <w:rPr>
          <w:b/>
          <w:sz w:val="22"/>
          <w:szCs w:val="22"/>
        </w:rPr>
      </w:pPr>
      <w:r>
        <w:rPr>
          <w:lang w:val="en-US"/>
        </w:rPr>
        <w:fldChar w:fldCharType="end"/>
      </w:r>
      <w:r>
        <w:rPr>
          <w:lang w:val="en-US"/>
        </w:rPr>
        <w:fldChar w:fldCharType="begin"/>
      </w:r>
      <w:r>
        <w:rPr>
          <w:lang w:val="en-US"/>
        </w:rPr>
        <w:instrText xml:space="preserve"> REF Proposal46316 \h </w:instrText>
      </w:r>
      <w:r>
        <w:rPr>
          <w:lang w:val="en-US"/>
        </w:rPr>
      </w:r>
      <w:r>
        <w:rPr>
          <w:lang w:val="en-US"/>
        </w:rPr>
        <w:fldChar w:fldCharType="separate"/>
      </w:r>
      <w:r w:rsidRPr="0027453D">
        <w:rPr>
          <w:b/>
          <w:sz w:val="22"/>
          <w:szCs w:val="22"/>
        </w:rPr>
        <w:t xml:space="preserve">Proposal </w:t>
      </w:r>
      <w:r>
        <w:rPr>
          <w:b/>
          <w:bCs/>
          <w:noProof/>
          <w:sz w:val="22"/>
          <w:szCs w:val="22"/>
          <w:lang w:val="en-US"/>
        </w:rPr>
        <w:t>7</w:t>
      </w:r>
      <w:r w:rsidRPr="0023695B">
        <w:rPr>
          <w:b/>
          <w:sz w:val="22"/>
          <w:szCs w:val="22"/>
        </w:rPr>
        <w:t xml:space="preserve">: </w:t>
      </w:r>
      <w:r>
        <w:rPr>
          <w:b/>
          <w:sz w:val="22"/>
          <w:szCs w:val="22"/>
        </w:rPr>
        <w:t>For the UE which can cancel time offset between different receive antennas (e.g., a same oscillator is connected to the antennas), support time difference measurement between different receive antennas with respect to a SL PRS.</w:t>
      </w:r>
    </w:p>
    <w:p w14:paraId="5D96B296" w14:textId="77777777" w:rsidR="00EE0C9F" w:rsidRDefault="00EE0C9F" w:rsidP="00F51623">
      <w:pPr>
        <w:rPr>
          <w:rFonts w:ascii="CG Times (WN)" w:hAnsi="CG Times (WN)"/>
          <w:lang w:val="en-US" w:eastAsia="ja-JP"/>
        </w:rPr>
      </w:pPr>
      <w:r>
        <w:rPr>
          <w:lang w:val="en-US"/>
        </w:rPr>
        <w:fldChar w:fldCharType="end"/>
      </w:r>
      <w:r>
        <w:rPr>
          <w:lang w:val="en-US"/>
        </w:rPr>
        <w:fldChar w:fldCharType="begin"/>
      </w:r>
      <w:r>
        <w:rPr>
          <w:lang w:val="en-US"/>
        </w:rPr>
        <w:instrText xml:space="preserve"> REF Proposal46317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EE0C9F" w:rsidRPr="00E1192C" w14:paraId="43F210A1" w14:textId="77777777" w:rsidTr="00AC22A4">
        <w:tc>
          <w:tcPr>
            <w:tcW w:w="9962" w:type="dxa"/>
          </w:tcPr>
          <w:p w14:paraId="029B3E8F" w14:textId="7634AB25" w:rsidR="00EE0C9F" w:rsidRDefault="00EE0C9F" w:rsidP="00AC22A4">
            <w:pPr>
              <w:spacing w:after="0"/>
              <w:ind w:left="-110"/>
              <w:jc w:val="both"/>
              <w:rPr>
                <w:b/>
                <w:bCs/>
                <w:sz w:val="22"/>
                <w:szCs w:val="22"/>
              </w:rPr>
            </w:pPr>
            <w:r w:rsidRPr="003A74B1">
              <w:rPr>
                <w:b/>
                <w:bCs/>
                <w:sz w:val="22"/>
                <w:szCs w:val="22"/>
              </w:rPr>
              <w:t xml:space="preserve">Proposal </w:t>
            </w:r>
            <w:r>
              <w:rPr>
                <w:b/>
                <w:bCs/>
                <w:noProof/>
                <w:lang w:val="en-US"/>
              </w:rPr>
              <w:t>8</w:t>
            </w:r>
            <w:r w:rsidRPr="71B86907">
              <w:rPr>
                <w:b/>
                <w:bCs/>
                <w:sz w:val="22"/>
                <w:szCs w:val="22"/>
              </w:rPr>
              <w:t>: For SL-AoA positioning,</w:t>
            </w:r>
          </w:p>
          <w:p w14:paraId="18BB943F" w14:textId="77777777" w:rsidR="00EE0C9F" w:rsidRDefault="00EE0C9F" w:rsidP="00AC22A4">
            <w:pPr>
              <w:tabs>
                <w:tab w:val="left" w:pos="720"/>
              </w:tabs>
              <w:spacing w:after="0"/>
              <w:ind w:left="720" w:hanging="360"/>
              <w:jc w:val="both"/>
              <w:rPr>
                <w:b/>
                <w:sz w:val="22"/>
                <w:szCs w:val="22"/>
              </w:rPr>
            </w:pPr>
            <w:r>
              <w:rPr>
                <w:rFonts w:ascii="Symbol" w:hAnsi="Symbol"/>
                <w:sz w:val="22"/>
                <w:szCs w:val="22"/>
              </w:rPr>
              <w:t></w:t>
            </w:r>
            <w:r>
              <w:rPr>
                <w:rFonts w:ascii="Symbol" w:hAnsi="Symbol"/>
                <w:sz w:val="22"/>
                <w:szCs w:val="22"/>
              </w:rPr>
              <w:tab/>
            </w:r>
            <w:r>
              <w:rPr>
                <w:b/>
                <w:sz w:val="22"/>
                <w:szCs w:val="22"/>
              </w:rPr>
              <w:t xml:space="preserve">Case 1: positioning measurement from a target UE </w:t>
            </w:r>
          </w:p>
          <w:p w14:paraId="6F32F360" w14:textId="77777777" w:rsidR="00EE0C9F" w:rsidRDefault="00EE0C9F" w:rsidP="00AC22A4">
            <w:pPr>
              <w:tabs>
                <w:tab w:val="left" w:pos="1440"/>
              </w:tabs>
              <w:spacing w:after="0"/>
              <w:ind w:left="1440" w:hanging="360"/>
              <w:jc w:val="both"/>
              <w:rPr>
                <w:b/>
                <w:sz w:val="22"/>
                <w:szCs w:val="22"/>
              </w:rPr>
            </w:pPr>
            <w:r>
              <w:rPr>
                <w:rFonts w:ascii="Symbol" w:hAnsi="Symbol"/>
                <w:sz w:val="22"/>
                <w:szCs w:val="22"/>
              </w:rPr>
              <w:t></w:t>
            </w:r>
            <w:r>
              <w:rPr>
                <w:rFonts w:ascii="Symbol" w:hAnsi="Symbol"/>
                <w:sz w:val="22"/>
                <w:szCs w:val="22"/>
              </w:rPr>
              <w:tab/>
            </w:r>
            <w:r>
              <w:rPr>
                <w:b/>
                <w:sz w:val="22"/>
                <w:szCs w:val="22"/>
              </w:rPr>
              <w:t>For a SL PRS resource transmitted from an anchor UE, the target UE should report at least angle measurement (AoA/</w:t>
            </w:r>
            <w:proofErr w:type="spellStart"/>
            <w:r>
              <w:rPr>
                <w:b/>
                <w:sz w:val="22"/>
                <w:szCs w:val="22"/>
              </w:rPr>
              <w:t>ZoA</w:t>
            </w:r>
            <w:proofErr w:type="spellEnd"/>
            <w:r>
              <w:rPr>
                <w:b/>
                <w:sz w:val="22"/>
                <w:szCs w:val="22"/>
              </w:rPr>
              <w:t>), anchor UE ID, and SL PRS resource ID transmitted from the anchor UE.</w:t>
            </w:r>
          </w:p>
          <w:p w14:paraId="10AFAD74" w14:textId="77777777" w:rsidR="00EE0C9F" w:rsidRDefault="00EE0C9F" w:rsidP="00AC22A4">
            <w:pPr>
              <w:tabs>
                <w:tab w:val="left" w:pos="1440"/>
              </w:tabs>
              <w:spacing w:after="0"/>
              <w:ind w:left="1440" w:hanging="360"/>
              <w:jc w:val="both"/>
              <w:rPr>
                <w:b/>
                <w:sz w:val="22"/>
                <w:szCs w:val="22"/>
              </w:rPr>
            </w:pPr>
            <w:r>
              <w:rPr>
                <w:rFonts w:ascii="Symbol" w:hAnsi="Symbol"/>
                <w:sz w:val="22"/>
                <w:szCs w:val="22"/>
              </w:rPr>
              <w:t></w:t>
            </w:r>
            <w:r>
              <w:rPr>
                <w:rFonts w:ascii="Symbol" w:hAnsi="Symbol"/>
                <w:sz w:val="22"/>
                <w:szCs w:val="22"/>
              </w:rPr>
              <w:tab/>
            </w:r>
            <w:r>
              <w:rPr>
                <w:b/>
                <w:sz w:val="22"/>
                <w:szCs w:val="22"/>
              </w:rPr>
              <w:t xml:space="preserve">The anchor UE should report ARP ID used to transmit the SL PRS. </w:t>
            </w:r>
          </w:p>
          <w:p w14:paraId="3E9DED1E" w14:textId="77777777" w:rsidR="00EE0C9F" w:rsidRDefault="00EE0C9F" w:rsidP="00AC22A4">
            <w:pPr>
              <w:tabs>
                <w:tab w:val="left" w:pos="720"/>
              </w:tabs>
              <w:spacing w:after="0"/>
              <w:ind w:left="720" w:hanging="360"/>
              <w:jc w:val="both"/>
              <w:rPr>
                <w:b/>
                <w:sz w:val="22"/>
                <w:szCs w:val="22"/>
              </w:rPr>
            </w:pPr>
            <w:r>
              <w:rPr>
                <w:rFonts w:ascii="Symbol" w:hAnsi="Symbol"/>
                <w:sz w:val="22"/>
                <w:szCs w:val="22"/>
              </w:rPr>
              <w:t></w:t>
            </w:r>
            <w:r>
              <w:rPr>
                <w:rFonts w:ascii="Symbol" w:hAnsi="Symbol"/>
                <w:sz w:val="22"/>
                <w:szCs w:val="22"/>
              </w:rPr>
              <w:tab/>
            </w:r>
            <w:r>
              <w:rPr>
                <w:b/>
                <w:sz w:val="22"/>
                <w:szCs w:val="22"/>
              </w:rPr>
              <w:t xml:space="preserve">Case 2: positioning measurement from an anchor UE </w:t>
            </w:r>
          </w:p>
          <w:p w14:paraId="4B9E77A8" w14:textId="77777777" w:rsidR="00EE0C9F" w:rsidRDefault="00EE0C9F" w:rsidP="00AC22A4">
            <w:pPr>
              <w:tabs>
                <w:tab w:val="left" w:pos="1440"/>
              </w:tabs>
              <w:spacing w:after="0"/>
              <w:ind w:left="1440" w:hanging="360"/>
              <w:jc w:val="both"/>
              <w:rPr>
                <w:b/>
                <w:sz w:val="22"/>
                <w:szCs w:val="22"/>
              </w:rPr>
            </w:pPr>
            <w:r>
              <w:rPr>
                <w:rFonts w:ascii="Symbol" w:hAnsi="Symbol"/>
                <w:sz w:val="22"/>
                <w:szCs w:val="22"/>
              </w:rPr>
              <w:t></w:t>
            </w:r>
            <w:r>
              <w:rPr>
                <w:rFonts w:ascii="Symbol" w:hAnsi="Symbol"/>
                <w:sz w:val="22"/>
                <w:szCs w:val="22"/>
              </w:rPr>
              <w:tab/>
            </w:r>
            <w:r>
              <w:rPr>
                <w:b/>
                <w:sz w:val="22"/>
                <w:szCs w:val="22"/>
              </w:rPr>
              <w:t>For a SL PRS resource transmitted from a target UE, the anchor UE should report at least angle measurement (AoA/</w:t>
            </w:r>
            <w:proofErr w:type="spellStart"/>
            <w:r>
              <w:rPr>
                <w:b/>
                <w:sz w:val="22"/>
                <w:szCs w:val="22"/>
              </w:rPr>
              <w:t>ZoA</w:t>
            </w:r>
            <w:proofErr w:type="spellEnd"/>
            <w:r>
              <w:rPr>
                <w:b/>
                <w:sz w:val="22"/>
                <w:szCs w:val="22"/>
              </w:rPr>
              <w:t>), target UE ID, and SL PRS resource ID transmitted from the target UE.</w:t>
            </w:r>
          </w:p>
          <w:p w14:paraId="1961471E" w14:textId="77777777" w:rsidR="00EE0C9F" w:rsidRPr="00E1192C" w:rsidRDefault="00EE0C9F" w:rsidP="00AC22A4">
            <w:pPr>
              <w:tabs>
                <w:tab w:val="left" w:pos="1440"/>
              </w:tabs>
              <w:spacing w:after="0"/>
              <w:ind w:left="1440" w:hanging="360"/>
              <w:jc w:val="both"/>
              <w:rPr>
                <w:b/>
                <w:bCs/>
                <w:sz w:val="22"/>
                <w:szCs w:val="22"/>
              </w:rPr>
            </w:pPr>
            <w:r w:rsidRPr="00E1192C">
              <w:rPr>
                <w:rFonts w:ascii="Symbol" w:hAnsi="Symbol"/>
                <w:bCs/>
                <w:sz w:val="22"/>
                <w:szCs w:val="22"/>
              </w:rPr>
              <w:t></w:t>
            </w:r>
            <w:r w:rsidRPr="00E1192C">
              <w:rPr>
                <w:rFonts w:ascii="Symbol" w:hAnsi="Symbol"/>
                <w:bCs/>
                <w:sz w:val="22"/>
                <w:szCs w:val="22"/>
              </w:rPr>
              <w:tab/>
            </w:r>
            <w:r w:rsidRPr="71B86907">
              <w:rPr>
                <w:b/>
                <w:bCs/>
                <w:sz w:val="22"/>
                <w:szCs w:val="22"/>
              </w:rPr>
              <w:t>The target UE should report ARP ID used to transmit the SL PRS.</w:t>
            </w:r>
          </w:p>
        </w:tc>
      </w:tr>
    </w:tbl>
    <w:p w14:paraId="44FADA9C" w14:textId="2A5AF3D0" w:rsidR="00EE0C9F" w:rsidRDefault="00EE0C9F" w:rsidP="00F51623">
      <w:pPr>
        <w:rPr>
          <w:lang w:val="en-US"/>
        </w:rPr>
      </w:pPr>
      <w:r>
        <w:rPr>
          <w:lang w:val="en-US"/>
        </w:rPr>
        <w:fldChar w:fldCharType="end"/>
      </w:r>
    </w:p>
    <w:p w14:paraId="08037FBA" w14:textId="77777777" w:rsidR="00EE0C9F" w:rsidRDefault="00EE0C9F" w:rsidP="00C55387">
      <w:pPr>
        <w:jc w:val="both"/>
        <w:rPr>
          <w:b/>
          <w:bCs/>
          <w:sz w:val="22"/>
          <w:szCs w:val="22"/>
        </w:rPr>
      </w:pPr>
      <w:r>
        <w:rPr>
          <w:lang w:val="en-US"/>
        </w:rPr>
        <w:fldChar w:fldCharType="begin"/>
      </w:r>
      <w:r>
        <w:rPr>
          <w:lang w:val="en-US"/>
        </w:rPr>
        <w:instrText xml:space="preserve"> REF Obs88120 \h </w:instrText>
      </w:r>
      <w:r>
        <w:rPr>
          <w:lang w:val="en-US"/>
        </w:rPr>
      </w:r>
      <w:r>
        <w:rPr>
          <w:lang w:val="en-US"/>
        </w:rPr>
        <w:fldChar w:fldCharType="separate"/>
      </w:r>
      <w:r w:rsidRPr="002921E9">
        <w:rPr>
          <w:b/>
          <w:bCs/>
          <w:sz w:val="22"/>
          <w:szCs w:val="22"/>
        </w:rPr>
        <w:t xml:space="preserve">Observation </w:t>
      </w:r>
      <w:r>
        <w:rPr>
          <w:b/>
          <w:bCs/>
          <w:iCs/>
          <w:noProof/>
          <w:lang w:val="en-US"/>
        </w:rPr>
        <w:t>2</w:t>
      </w:r>
      <w:r w:rsidRPr="002921E9">
        <w:rPr>
          <w:b/>
          <w:bCs/>
          <w:sz w:val="22"/>
          <w:szCs w:val="22"/>
        </w:rPr>
        <w:t xml:space="preserve">: </w:t>
      </w:r>
      <w:r>
        <w:rPr>
          <w:b/>
          <w:bCs/>
          <w:sz w:val="22"/>
          <w:szCs w:val="22"/>
        </w:rPr>
        <w:t xml:space="preserve">For Rx-Tx definition based on </w:t>
      </w:r>
      <w:r w:rsidRPr="005303B4">
        <w:rPr>
          <w:b/>
          <w:bCs/>
          <w:sz w:val="22"/>
          <w:szCs w:val="22"/>
        </w:rPr>
        <w:t>Rel-16/17 definition for gNB Rx-Tx time difference/UE Rx-Tx time difference in Uu</w:t>
      </w:r>
      <w:r>
        <w:rPr>
          <w:b/>
          <w:bCs/>
          <w:sz w:val="22"/>
          <w:szCs w:val="22"/>
        </w:rPr>
        <w:t xml:space="preserve">, </w:t>
      </w:r>
      <w:r w:rsidRPr="00897CFC">
        <w:rPr>
          <w:b/>
          <w:bCs/>
          <w:sz w:val="22"/>
          <w:szCs w:val="22"/>
        </w:rPr>
        <w:t xml:space="preserve">an additional indication </w:t>
      </w:r>
      <w:r>
        <w:rPr>
          <w:b/>
          <w:bCs/>
          <w:sz w:val="22"/>
          <w:szCs w:val="22"/>
        </w:rPr>
        <w:t xml:space="preserve">on </w:t>
      </w:r>
      <w:proofErr w:type="spellStart"/>
      <w:r w:rsidRPr="00897CFC">
        <w:rPr>
          <w:b/>
          <w:bCs/>
          <w:sz w:val="22"/>
          <w:szCs w:val="22"/>
        </w:rPr>
        <w:t>SyncRef</w:t>
      </w:r>
      <w:proofErr w:type="spellEnd"/>
      <w:r w:rsidRPr="00897CFC">
        <w:rPr>
          <w:b/>
          <w:bCs/>
          <w:sz w:val="22"/>
          <w:szCs w:val="22"/>
        </w:rPr>
        <w:t xml:space="preserve"> change</w:t>
      </w:r>
      <w:r>
        <w:rPr>
          <w:b/>
          <w:bCs/>
          <w:sz w:val="22"/>
          <w:szCs w:val="22"/>
        </w:rPr>
        <w:t xml:space="preserve"> is needed</w:t>
      </w:r>
      <w:r w:rsidRPr="00897CFC">
        <w:rPr>
          <w:b/>
          <w:bCs/>
          <w:sz w:val="22"/>
          <w:szCs w:val="22"/>
        </w:rPr>
        <w:t xml:space="preserve"> from responding UE</w:t>
      </w:r>
      <w:r>
        <w:rPr>
          <w:b/>
          <w:bCs/>
          <w:sz w:val="22"/>
          <w:szCs w:val="22"/>
        </w:rPr>
        <w:t xml:space="preserve"> (</w:t>
      </w:r>
      <w:proofErr w:type="gramStart"/>
      <w:r>
        <w:rPr>
          <w:b/>
          <w:bCs/>
          <w:sz w:val="22"/>
          <w:szCs w:val="22"/>
        </w:rPr>
        <w:t>e.g.</w:t>
      </w:r>
      <w:proofErr w:type="gramEnd"/>
      <w:r>
        <w:rPr>
          <w:b/>
          <w:bCs/>
          <w:sz w:val="22"/>
          <w:szCs w:val="22"/>
        </w:rPr>
        <w:t xml:space="preserve"> anchor UE)</w:t>
      </w:r>
      <w:r w:rsidRPr="00897CFC">
        <w:rPr>
          <w:b/>
          <w:bCs/>
          <w:sz w:val="22"/>
          <w:szCs w:val="22"/>
        </w:rPr>
        <w:t xml:space="preserve"> </w:t>
      </w:r>
      <w:r>
        <w:rPr>
          <w:b/>
          <w:bCs/>
          <w:sz w:val="22"/>
          <w:szCs w:val="22"/>
        </w:rPr>
        <w:t>to</w:t>
      </w:r>
      <w:r w:rsidRPr="00897CFC">
        <w:rPr>
          <w:b/>
          <w:bCs/>
          <w:sz w:val="22"/>
          <w:szCs w:val="22"/>
        </w:rPr>
        <w:t xml:space="preserve"> </w:t>
      </w:r>
      <w:r>
        <w:rPr>
          <w:b/>
          <w:bCs/>
          <w:sz w:val="22"/>
          <w:szCs w:val="22"/>
        </w:rPr>
        <w:t xml:space="preserve">initiator UE (e.g. </w:t>
      </w:r>
      <w:r w:rsidRPr="00897CFC">
        <w:rPr>
          <w:b/>
          <w:bCs/>
          <w:sz w:val="22"/>
          <w:szCs w:val="22"/>
        </w:rPr>
        <w:t>target UE</w:t>
      </w:r>
      <w:r>
        <w:rPr>
          <w:b/>
          <w:bCs/>
          <w:sz w:val="22"/>
          <w:szCs w:val="22"/>
        </w:rPr>
        <w:t>)</w:t>
      </w:r>
      <w:r w:rsidRPr="00897CFC">
        <w:rPr>
          <w:b/>
          <w:bCs/>
          <w:sz w:val="22"/>
          <w:szCs w:val="22"/>
        </w:rPr>
        <w:t xml:space="preserve"> </w:t>
      </w:r>
      <w:r>
        <w:rPr>
          <w:b/>
          <w:bCs/>
          <w:sz w:val="22"/>
          <w:szCs w:val="22"/>
        </w:rPr>
        <w:t xml:space="preserve">to </w:t>
      </w:r>
      <w:r w:rsidRPr="00897CFC">
        <w:rPr>
          <w:b/>
          <w:bCs/>
          <w:sz w:val="22"/>
          <w:szCs w:val="22"/>
        </w:rPr>
        <w:t>take</w:t>
      </w:r>
      <w:r>
        <w:rPr>
          <w:b/>
          <w:bCs/>
          <w:sz w:val="22"/>
          <w:szCs w:val="22"/>
        </w:rPr>
        <w:t xml:space="preserve"> accuracy improvement</w:t>
      </w:r>
      <w:r w:rsidRPr="00897CFC">
        <w:rPr>
          <w:b/>
          <w:bCs/>
          <w:sz w:val="22"/>
          <w:szCs w:val="22"/>
        </w:rPr>
        <w:t xml:space="preserve"> measures e.g. switching from single sided to double-sided RTT</w:t>
      </w:r>
      <w:r>
        <w:rPr>
          <w:b/>
          <w:bCs/>
          <w:sz w:val="22"/>
          <w:szCs w:val="22"/>
        </w:rPr>
        <w:t>.</w:t>
      </w:r>
    </w:p>
    <w:p w14:paraId="55382F6F" w14:textId="77777777" w:rsidR="00EE0C9F" w:rsidRPr="00C55387" w:rsidRDefault="00EE0C9F" w:rsidP="00C55387">
      <w:pPr>
        <w:jc w:val="both"/>
        <w:rPr>
          <w:b/>
          <w:bCs/>
          <w:sz w:val="22"/>
          <w:szCs w:val="22"/>
        </w:rPr>
      </w:pPr>
      <w:r>
        <w:rPr>
          <w:lang w:val="en-US"/>
        </w:rPr>
        <w:fldChar w:fldCharType="end"/>
      </w:r>
      <w:r>
        <w:rPr>
          <w:lang w:val="en-US"/>
        </w:rPr>
        <w:fldChar w:fldCharType="begin"/>
      </w:r>
      <w:r>
        <w:rPr>
          <w:lang w:val="en-US"/>
        </w:rPr>
        <w:instrText xml:space="preserve"> REF Proposal46318 \h </w:instrText>
      </w:r>
      <w:r>
        <w:rPr>
          <w:lang w:val="en-US"/>
        </w:rPr>
      </w:r>
      <w:r>
        <w:rPr>
          <w:lang w:val="en-US"/>
        </w:rPr>
        <w:fldChar w:fldCharType="separate"/>
      </w:r>
      <w:r w:rsidRPr="5FB4D26A">
        <w:rPr>
          <w:b/>
          <w:bCs/>
          <w:sz w:val="22"/>
          <w:szCs w:val="22"/>
        </w:rPr>
        <w:t xml:space="preserve">Proposal </w:t>
      </w:r>
      <w:r>
        <w:rPr>
          <w:b/>
          <w:bCs/>
          <w:noProof/>
          <w:lang w:val="en-US"/>
        </w:rPr>
        <w:t>9</w:t>
      </w:r>
      <w:r w:rsidRPr="5FB4D26A">
        <w:rPr>
          <w:b/>
          <w:bCs/>
          <w:sz w:val="22"/>
          <w:szCs w:val="22"/>
        </w:rPr>
        <w:t xml:space="preserve">: </w:t>
      </w:r>
      <w:r>
        <w:rPr>
          <w:b/>
          <w:bCs/>
          <w:sz w:val="22"/>
          <w:szCs w:val="22"/>
        </w:rPr>
        <w:t xml:space="preserve">When Rx-Tx definition is based on </w:t>
      </w:r>
      <w:r w:rsidRPr="005303B4">
        <w:rPr>
          <w:b/>
          <w:bCs/>
          <w:sz w:val="22"/>
          <w:szCs w:val="22"/>
        </w:rPr>
        <w:t>Rel-16/17 definition for gNB Rx-Tx time difference/UE Rx-Tx time difference in Uu</w:t>
      </w:r>
      <w:r>
        <w:rPr>
          <w:b/>
          <w:bCs/>
          <w:sz w:val="22"/>
          <w:szCs w:val="22"/>
        </w:rPr>
        <w:t xml:space="preserve">, </w:t>
      </w:r>
      <w:r w:rsidRPr="0043685E">
        <w:rPr>
          <w:b/>
          <w:bCs/>
          <w:sz w:val="22"/>
          <w:szCs w:val="22"/>
        </w:rPr>
        <w:t>support an indication</w:t>
      </w:r>
      <w:r>
        <w:rPr>
          <w:b/>
          <w:bCs/>
          <w:sz w:val="22"/>
          <w:szCs w:val="22"/>
        </w:rPr>
        <w:t xml:space="preserve"> </w:t>
      </w:r>
      <w:r w:rsidRPr="0043685E">
        <w:rPr>
          <w:b/>
          <w:bCs/>
          <w:sz w:val="22"/>
          <w:szCs w:val="22"/>
        </w:rPr>
        <w:t xml:space="preserve">from one UE to the other on </w:t>
      </w:r>
      <w:r>
        <w:rPr>
          <w:b/>
          <w:bCs/>
          <w:sz w:val="22"/>
          <w:szCs w:val="22"/>
        </w:rPr>
        <w:t>time reference change for Tx time (</w:t>
      </w:r>
      <w:proofErr w:type="gramStart"/>
      <w:r>
        <w:rPr>
          <w:b/>
          <w:bCs/>
          <w:sz w:val="22"/>
          <w:szCs w:val="22"/>
        </w:rPr>
        <w:t>i.e.</w:t>
      </w:r>
      <w:proofErr w:type="gramEnd"/>
      <w:r>
        <w:rPr>
          <w:b/>
          <w:bCs/>
          <w:sz w:val="22"/>
          <w:szCs w:val="22"/>
        </w:rPr>
        <w:t xml:space="preserve"> </w:t>
      </w:r>
      <w:proofErr w:type="spellStart"/>
      <w:r w:rsidRPr="0043685E">
        <w:rPr>
          <w:b/>
          <w:bCs/>
          <w:sz w:val="22"/>
          <w:szCs w:val="22"/>
        </w:rPr>
        <w:t>SyncRef</w:t>
      </w:r>
      <w:proofErr w:type="spellEnd"/>
      <w:r w:rsidRPr="0043685E">
        <w:rPr>
          <w:b/>
          <w:bCs/>
          <w:sz w:val="22"/>
          <w:szCs w:val="22"/>
        </w:rPr>
        <w:t xml:space="preserve"> change</w:t>
      </w:r>
      <w:r>
        <w:rPr>
          <w:b/>
          <w:bCs/>
          <w:sz w:val="22"/>
          <w:szCs w:val="22"/>
        </w:rPr>
        <w:t>)</w:t>
      </w:r>
      <w:r w:rsidRPr="0043685E">
        <w:rPr>
          <w:b/>
          <w:bCs/>
          <w:sz w:val="22"/>
          <w:szCs w:val="22"/>
        </w:rPr>
        <w:t>.</w:t>
      </w:r>
    </w:p>
    <w:p w14:paraId="15BD3268" w14:textId="77777777" w:rsidR="00EE0C9F" w:rsidRDefault="00EE0C9F" w:rsidP="005D73BE">
      <w:pPr>
        <w:jc w:val="both"/>
        <w:rPr>
          <w:b/>
          <w:bCs/>
          <w:sz w:val="22"/>
          <w:szCs w:val="22"/>
        </w:rPr>
      </w:pPr>
      <w:r>
        <w:rPr>
          <w:lang w:val="en-US"/>
        </w:rPr>
        <w:lastRenderedPageBreak/>
        <w:fldChar w:fldCharType="end"/>
      </w:r>
      <w:r>
        <w:rPr>
          <w:lang w:val="en-US"/>
        </w:rPr>
        <w:fldChar w:fldCharType="begin"/>
      </w:r>
      <w:r>
        <w:rPr>
          <w:lang w:val="en-US"/>
        </w:rPr>
        <w:instrText xml:space="preserve"> REF Obs88121 \h </w:instrText>
      </w:r>
      <w:r>
        <w:rPr>
          <w:lang w:val="en-US"/>
        </w:rPr>
      </w:r>
      <w:r>
        <w:rPr>
          <w:lang w:val="en-US"/>
        </w:rPr>
        <w:fldChar w:fldCharType="separate"/>
      </w:r>
      <w:r w:rsidRPr="002921E9">
        <w:rPr>
          <w:b/>
          <w:bCs/>
          <w:sz w:val="22"/>
          <w:szCs w:val="22"/>
        </w:rPr>
        <w:t xml:space="preserve">Observation </w:t>
      </w:r>
      <w:r>
        <w:rPr>
          <w:b/>
          <w:bCs/>
          <w:iCs/>
          <w:noProof/>
          <w:lang w:val="en-US"/>
        </w:rPr>
        <w:t>3</w:t>
      </w:r>
      <w:r w:rsidRPr="002921E9">
        <w:rPr>
          <w:b/>
          <w:bCs/>
          <w:sz w:val="22"/>
          <w:szCs w:val="22"/>
        </w:rPr>
        <w:t xml:space="preserve">: The </w:t>
      </w:r>
      <w:r>
        <w:rPr>
          <w:b/>
          <w:bCs/>
          <w:sz w:val="22"/>
          <w:szCs w:val="22"/>
        </w:rPr>
        <w:t>e</w:t>
      </w:r>
      <w:r w:rsidRPr="002921E9">
        <w:rPr>
          <w:b/>
          <w:bCs/>
          <w:sz w:val="22"/>
          <w:szCs w:val="22"/>
        </w:rPr>
        <w:t>rror for single sided SL RTT due to clock drift is on the order of 0.1 ns</w:t>
      </w:r>
      <w:r>
        <w:rPr>
          <w:b/>
          <w:bCs/>
          <w:sz w:val="22"/>
          <w:szCs w:val="22"/>
        </w:rPr>
        <w:t xml:space="preserve"> for short response time (e.g., a few ms) and for </w:t>
      </w:r>
      <w:r w:rsidRPr="00591FC0">
        <w:rPr>
          <w:b/>
          <w:bCs/>
          <w:sz w:val="22"/>
          <w:szCs w:val="22"/>
        </w:rPr>
        <w:t>a maximum clock drift of 0.1 ppm</w:t>
      </w:r>
      <w:r w:rsidRPr="002921E9">
        <w:rPr>
          <w:b/>
          <w:bCs/>
          <w:sz w:val="22"/>
          <w:szCs w:val="22"/>
        </w:rPr>
        <w:t>.</w:t>
      </w:r>
      <w:r>
        <w:rPr>
          <w:b/>
          <w:bCs/>
          <w:sz w:val="22"/>
          <w:szCs w:val="22"/>
        </w:rPr>
        <w:t xml:space="preserve"> The performance may worsen only in case of larger clock drift, larger response time and change in </w:t>
      </w:r>
      <w:proofErr w:type="spellStart"/>
      <w:r>
        <w:rPr>
          <w:b/>
          <w:bCs/>
          <w:sz w:val="22"/>
          <w:szCs w:val="22"/>
        </w:rPr>
        <w:t>SyncRef</w:t>
      </w:r>
      <w:proofErr w:type="spellEnd"/>
      <w:r>
        <w:rPr>
          <w:b/>
          <w:bCs/>
          <w:sz w:val="22"/>
          <w:szCs w:val="22"/>
        </w:rPr>
        <w:t xml:space="preserve"> within the response time.</w:t>
      </w:r>
      <w:r w:rsidRPr="002921E9">
        <w:rPr>
          <w:b/>
          <w:bCs/>
          <w:sz w:val="22"/>
          <w:szCs w:val="22"/>
        </w:rPr>
        <w:t xml:space="preserve"> </w:t>
      </w:r>
    </w:p>
    <w:p w14:paraId="723094DA" w14:textId="77777777" w:rsidR="00EE0C9F" w:rsidRDefault="00EE0C9F" w:rsidP="00BD4837">
      <w:pPr>
        <w:jc w:val="both"/>
        <w:rPr>
          <w:b/>
          <w:bCs/>
          <w:sz w:val="22"/>
          <w:szCs w:val="22"/>
        </w:rPr>
      </w:pPr>
      <w:r>
        <w:rPr>
          <w:lang w:val="en-US"/>
        </w:rPr>
        <w:fldChar w:fldCharType="end"/>
      </w:r>
      <w:r>
        <w:rPr>
          <w:lang w:val="en-US"/>
        </w:rPr>
        <w:fldChar w:fldCharType="begin"/>
      </w:r>
      <w:r>
        <w:rPr>
          <w:lang w:val="en-US"/>
        </w:rPr>
        <w:instrText xml:space="preserve"> REF Obs88122 \h </w:instrText>
      </w:r>
      <w:r>
        <w:rPr>
          <w:lang w:val="en-US"/>
        </w:rPr>
      </w:r>
      <w:r>
        <w:rPr>
          <w:lang w:val="en-US"/>
        </w:rPr>
        <w:fldChar w:fldCharType="separate"/>
      </w:r>
      <w:r w:rsidRPr="002921E9">
        <w:rPr>
          <w:b/>
          <w:bCs/>
          <w:sz w:val="22"/>
          <w:szCs w:val="22"/>
        </w:rPr>
        <w:t xml:space="preserve">Observation </w:t>
      </w:r>
      <w:r>
        <w:rPr>
          <w:b/>
          <w:bCs/>
          <w:iCs/>
          <w:noProof/>
          <w:lang w:val="en-US"/>
        </w:rPr>
        <w:t>4</w:t>
      </w:r>
      <w:r w:rsidRPr="002921E9">
        <w:rPr>
          <w:b/>
          <w:bCs/>
          <w:sz w:val="22"/>
          <w:szCs w:val="22"/>
        </w:rPr>
        <w:t xml:space="preserve">: </w:t>
      </w:r>
      <w:r>
        <w:rPr>
          <w:b/>
          <w:bCs/>
          <w:sz w:val="22"/>
          <w:szCs w:val="22"/>
        </w:rPr>
        <w:t>D</w:t>
      </w:r>
      <w:r w:rsidRPr="00317402">
        <w:rPr>
          <w:b/>
          <w:bCs/>
          <w:sz w:val="22"/>
          <w:szCs w:val="22"/>
        </w:rPr>
        <w:t>ouble-sided RTT may be desired when very high accuracy is needed and in case of large response time (</w:t>
      </w:r>
      <w:r>
        <w:rPr>
          <w:b/>
          <w:bCs/>
          <w:sz w:val="22"/>
          <w:szCs w:val="22"/>
        </w:rPr>
        <w:t>&gt;</w:t>
      </w:r>
      <w:r w:rsidRPr="00317402">
        <w:rPr>
          <w:b/>
          <w:bCs/>
          <w:sz w:val="22"/>
          <w:szCs w:val="22"/>
        </w:rPr>
        <w:t xml:space="preserve"> 1</w:t>
      </w:r>
      <w:r>
        <w:rPr>
          <w:b/>
          <w:bCs/>
          <w:sz w:val="22"/>
          <w:szCs w:val="22"/>
        </w:rPr>
        <w:t>s</w:t>
      </w:r>
      <w:r w:rsidRPr="00317402">
        <w:rPr>
          <w:b/>
          <w:bCs/>
          <w:sz w:val="22"/>
          <w:szCs w:val="22"/>
        </w:rPr>
        <w:t xml:space="preserve">), significant clock drift and change in </w:t>
      </w:r>
      <w:proofErr w:type="spellStart"/>
      <w:r w:rsidRPr="00317402">
        <w:rPr>
          <w:b/>
          <w:bCs/>
          <w:sz w:val="22"/>
          <w:szCs w:val="22"/>
        </w:rPr>
        <w:t>SyncRef</w:t>
      </w:r>
      <w:proofErr w:type="spellEnd"/>
      <w:r w:rsidRPr="00317402">
        <w:rPr>
          <w:b/>
          <w:bCs/>
          <w:sz w:val="22"/>
          <w:szCs w:val="22"/>
        </w:rPr>
        <w:t xml:space="preserve"> within response time</w:t>
      </w:r>
      <w:r w:rsidRPr="002921E9">
        <w:rPr>
          <w:b/>
          <w:bCs/>
          <w:sz w:val="22"/>
          <w:szCs w:val="22"/>
        </w:rPr>
        <w:t>.</w:t>
      </w:r>
      <w:r>
        <w:rPr>
          <w:b/>
          <w:bCs/>
          <w:sz w:val="22"/>
          <w:szCs w:val="22"/>
        </w:rPr>
        <w:t xml:space="preserve"> However, it </w:t>
      </w:r>
      <w:r w:rsidRPr="00A424C5">
        <w:rPr>
          <w:b/>
          <w:bCs/>
          <w:sz w:val="22"/>
          <w:szCs w:val="22"/>
        </w:rPr>
        <w:t>introduces additional signalling overhead and latency in positioning</w:t>
      </w:r>
      <w:r>
        <w:rPr>
          <w:b/>
          <w:bCs/>
          <w:sz w:val="22"/>
          <w:szCs w:val="22"/>
        </w:rPr>
        <w:t>.</w:t>
      </w:r>
      <w:r w:rsidRPr="002921E9">
        <w:rPr>
          <w:b/>
          <w:bCs/>
          <w:sz w:val="22"/>
          <w:szCs w:val="22"/>
        </w:rPr>
        <w:t xml:space="preserve"> </w:t>
      </w:r>
    </w:p>
    <w:p w14:paraId="4A925D4B" w14:textId="77777777" w:rsidR="00EE0C9F" w:rsidRDefault="00EE0C9F" w:rsidP="00271910">
      <w:pPr>
        <w:jc w:val="both"/>
        <w:rPr>
          <w:b/>
          <w:bCs/>
          <w:sz w:val="22"/>
          <w:szCs w:val="22"/>
        </w:rPr>
      </w:pPr>
      <w:r>
        <w:rPr>
          <w:lang w:val="en-US"/>
        </w:rPr>
        <w:fldChar w:fldCharType="end"/>
      </w:r>
      <w:r>
        <w:rPr>
          <w:lang w:val="en-US"/>
        </w:rPr>
        <w:fldChar w:fldCharType="begin"/>
      </w:r>
      <w:r>
        <w:rPr>
          <w:lang w:val="en-US"/>
        </w:rPr>
        <w:instrText xml:space="preserve"> REF Obs88123 \h </w:instrText>
      </w:r>
      <w:r>
        <w:rPr>
          <w:lang w:val="en-US"/>
        </w:rPr>
      </w:r>
      <w:r>
        <w:rPr>
          <w:lang w:val="en-US"/>
        </w:rPr>
        <w:fldChar w:fldCharType="separate"/>
      </w:r>
      <w:r w:rsidRPr="002921E9">
        <w:rPr>
          <w:b/>
          <w:bCs/>
          <w:sz w:val="22"/>
          <w:szCs w:val="22"/>
        </w:rPr>
        <w:t xml:space="preserve">Observation </w:t>
      </w:r>
      <w:r>
        <w:rPr>
          <w:b/>
          <w:bCs/>
          <w:iCs/>
          <w:noProof/>
          <w:lang w:val="en-US"/>
        </w:rPr>
        <w:t>5</w:t>
      </w:r>
      <w:r w:rsidRPr="002921E9">
        <w:rPr>
          <w:b/>
          <w:bCs/>
          <w:sz w:val="22"/>
          <w:szCs w:val="22"/>
        </w:rPr>
        <w:t xml:space="preserve">: </w:t>
      </w:r>
      <w:r w:rsidRPr="00271910">
        <w:rPr>
          <w:b/>
          <w:bCs/>
          <w:sz w:val="22"/>
          <w:szCs w:val="22"/>
        </w:rPr>
        <w:t xml:space="preserve">SCI-based triggering of SL PRS </w:t>
      </w:r>
      <w:r>
        <w:rPr>
          <w:b/>
          <w:bCs/>
          <w:sz w:val="22"/>
          <w:szCs w:val="22"/>
        </w:rPr>
        <w:t>can be used for transitioning from single-sided RTT to d</w:t>
      </w:r>
      <w:r w:rsidRPr="00317402">
        <w:rPr>
          <w:b/>
          <w:bCs/>
          <w:sz w:val="22"/>
          <w:szCs w:val="22"/>
        </w:rPr>
        <w:t>ouble-sided RTT</w:t>
      </w:r>
      <w:r>
        <w:rPr>
          <w:b/>
          <w:bCs/>
          <w:sz w:val="22"/>
          <w:szCs w:val="22"/>
        </w:rPr>
        <w:t>.</w:t>
      </w:r>
      <w:r w:rsidRPr="002921E9">
        <w:rPr>
          <w:b/>
          <w:bCs/>
          <w:sz w:val="22"/>
          <w:szCs w:val="22"/>
        </w:rPr>
        <w:t xml:space="preserve"> </w:t>
      </w:r>
    </w:p>
    <w:p w14:paraId="32E528BD" w14:textId="77777777" w:rsidR="00EE0C9F" w:rsidRDefault="00EE0C9F" w:rsidP="005D73BE">
      <w:pPr>
        <w:jc w:val="both"/>
        <w:rPr>
          <w:b/>
          <w:bCs/>
          <w:sz w:val="22"/>
          <w:szCs w:val="22"/>
        </w:rPr>
      </w:pPr>
      <w:r>
        <w:rPr>
          <w:lang w:val="en-US"/>
        </w:rPr>
        <w:fldChar w:fldCharType="end"/>
      </w:r>
      <w:r>
        <w:rPr>
          <w:lang w:val="en-US"/>
        </w:rPr>
        <w:fldChar w:fldCharType="begin"/>
      </w:r>
      <w:r>
        <w:rPr>
          <w:lang w:val="en-US"/>
        </w:rPr>
        <w:instrText xml:space="preserve"> REF Proposal46319 \h </w:instrText>
      </w:r>
      <w:r>
        <w:rPr>
          <w:lang w:val="en-US"/>
        </w:rPr>
      </w:r>
      <w:r>
        <w:rPr>
          <w:lang w:val="en-US"/>
        </w:rPr>
        <w:fldChar w:fldCharType="separate"/>
      </w:r>
      <w:r w:rsidRPr="5FB4D26A">
        <w:rPr>
          <w:b/>
          <w:bCs/>
          <w:sz w:val="22"/>
          <w:szCs w:val="22"/>
        </w:rPr>
        <w:t xml:space="preserve">Proposal </w:t>
      </w:r>
      <w:r>
        <w:rPr>
          <w:b/>
          <w:bCs/>
          <w:noProof/>
          <w:lang w:val="en-US"/>
        </w:rPr>
        <w:t>10</w:t>
      </w:r>
      <w:r w:rsidRPr="5FB4D26A">
        <w:rPr>
          <w:b/>
          <w:bCs/>
          <w:sz w:val="22"/>
          <w:szCs w:val="22"/>
        </w:rPr>
        <w:t xml:space="preserve">: </w:t>
      </w:r>
      <w:r>
        <w:rPr>
          <w:b/>
          <w:bCs/>
          <w:sz w:val="22"/>
          <w:szCs w:val="22"/>
        </w:rPr>
        <w:t xml:space="preserve">In SL RTT, UE reports expected error for Rx-Tx measurement, </w:t>
      </w:r>
      <w:proofErr w:type="spellStart"/>
      <w:r>
        <w:rPr>
          <w:b/>
          <w:bCs/>
          <w:sz w:val="22"/>
          <w:szCs w:val="22"/>
        </w:rPr>
        <w:t>SyncRef</w:t>
      </w:r>
      <w:proofErr w:type="spellEnd"/>
      <w:r>
        <w:rPr>
          <w:b/>
          <w:bCs/>
          <w:sz w:val="22"/>
          <w:szCs w:val="22"/>
        </w:rPr>
        <w:t xml:space="preserve"> change status and/or expected clock error to the other UE</w:t>
      </w:r>
      <w:r w:rsidRPr="5FB4D26A">
        <w:rPr>
          <w:b/>
          <w:bCs/>
          <w:sz w:val="22"/>
          <w:szCs w:val="22"/>
        </w:rPr>
        <w:t>.</w:t>
      </w:r>
    </w:p>
    <w:p w14:paraId="62D42377" w14:textId="77777777" w:rsidR="00EE0C9F" w:rsidRDefault="00EE0C9F" w:rsidP="003548F8">
      <w:pPr>
        <w:jc w:val="both"/>
        <w:rPr>
          <w:b/>
          <w:bCs/>
          <w:sz w:val="22"/>
          <w:szCs w:val="22"/>
        </w:rPr>
      </w:pPr>
      <w:r>
        <w:rPr>
          <w:lang w:val="en-US"/>
        </w:rPr>
        <w:fldChar w:fldCharType="end"/>
      </w:r>
      <w:r>
        <w:rPr>
          <w:lang w:val="en-US"/>
        </w:rPr>
        <w:fldChar w:fldCharType="begin"/>
      </w:r>
      <w:r>
        <w:rPr>
          <w:lang w:val="en-US"/>
        </w:rPr>
        <w:instrText xml:space="preserve"> REF Obs88124 \h </w:instrText>
      </w:r>
      <w:r>
        <w:rPr>
          <w:lang w:val="en-US"/>
        </w:rPr>
      </w:r>
      <w:r>
        <w:rPr>
          <w:lang w:val="en-US"/>
        </w:rPr>
        <w:fldChar w:fldCharType="separate"/>
      </w:r>
      <w:r w:rsidRPr="002921E9">
        <w:rPr>
          <w:b/>
          <w:bCs/>
          <w:sz w:val="22"/>
          <w:szCs w:val="22"/>
        </w:rPr>
        <w:t xml:space="preserve">Observation </w:t>
      </w:r>
      <w:r>
        <w:rPr>
          <w:b/>
          <w:bCs/>
          <w:iCs/>
          <w:noProof/>
          <w:lang w:val="en-US"/>
        </w:rPr>
        <w:t>6</w:t>
      </w:r>
      <w:r w:rsidRPr="002921E9">
        <w:rPr>
          <w:b/>
          <w:bCs/>
          <w:sz w:val="22"/>
          <w:szCs w:val="22"/>
        </w:rPr>
        <w:t xml:space="preserve">: </w:t>
      </w:r>
      <w:r>
        <w:rPr>
          <w:b/>
          <w:bCs/>
          <w:sz w:val="22"/>
          <w:szCs w:val="22"/>
        </w:rPr>
        <w:t>H</w:t>
      </w:r>
      <w:r w:rsidRPr="00BA5B04">
        <w:rPr>
          <w:b/>
          <w:bCs/>
          <w:sz w:val="22"/>
          <w:szCs w:val="22"/>
        </w:rPr>
        <w:t xml:space="preserve">aving a fixed Rx-Tx time may be too restrictive to anchor UE to comply with since </w:t>
      </w:r>
      <w:proofErr w:type="gramStart"/>
      <w:r w:rsidRPr="00BA5B04">
        <w:rPr>
          <w:b/>
          <w:bCs/>
          <w:sz w:val="22"/>
          <w:szCs w:val="22"/>
        </w:rPr>
        <w:t>e.g.</w:t>
      </w:r>
      <w:proofErr w:type="gramEnd"/>
      <w:r w:rsidRPr="00BA5B04">
        <w:rPr>
          <w:b/>
          <w:bCs/>
          <w:sz w:val="22"/>
          <w:szCs w:val="22"/>
        </w:rPr>
        <w:t xml:space="preserve"> it may not be able to find suitable interference-limited radio resources to transmit as per the fixed Rx-Tx time</w:t>
      </w:r>
      <w:r w:rsidRPr="002921E9">
        <w:rPr>
          <w:b/>
          <w:bCs/>
          <w:sz w:val="22"/>
          <w:szCs w:val="22"/>
        </w:rPr>
        <w:t>.</w:t>
      </w:r>
    </w:p>
    <w:p w14:paraId="545EF6F9" w14:textId="77777777" w:rsidR="00EE0C9F" w:rsidRPr="00A523D6" w:rsidRDefault="00EE0C9F" w:rsidP="003548F8">
      <w:pPr>
        <w:jc w:val="both"/>
        <w:rPr>
          <w:b/>
          <w:sz w:val="22"/>
          <w:szCs w:val="22"/>
        </w:rPr>
      </w:pPr>
      <w:r>
        <w:rPr>
          <w:lang w:val="en-US"/>
        </w:rPr>
        <w:fldChar w:fldCharType="end"/>
      </w:r>
      <w:r>
        <w:rPr>
          <w:lang w:val="en-US"/>
        </w:rPr>
        <w:fldChar w:fldCharType="begin"/>
      </w:r>
      <w:r>
        <w:rPr>
          <w:lang w:val="en-US"/>
        </w:rPr>
        <w:instrText xml:space="preserve"> REF Proposal46320 \h </w:instrText>
      </w:r>
      <w:r>
        <w:rPr>
          <w:lang w:val="en-US"/>
        </w:rPr>
      </w:r>
      <w:r>
        <w:rPr>
          <w:lang w:val="en-US"/>
        </w:rPr>
        <w:fldChar w:fldCharType="separate"/>
      </w:r>
      <w:r w:rsidRPr="003A74B1">
        <w:rPr>
          <w:b/>
          <w:bCs/>
          <w:sz w:val="22"/>
          <w:szCs w:val="22"/>
        </w:rPr>
        <w:t xml:space="preserve">Proposal </w:t>
      </w:r>
      <w:r>
        <w:rPr>
          <w:b/>
          <w:noProof/>
          <w:lang w:val="en-US"/>
        </w:rPr>
        <w:t>11</w:t>
      </w:r>
      <w:r w:rsidRPr="00A523D6">
        <w:rPr>
          <w:b/>
          <w:sz w:val="22"/>
          <w:szCs w:val="22"/>
        </w:rPr>
        <w:t xml:space="preserve">: Introduce functionality of SL Rx-Tx measurement not being reported but the transmit time of SL-PRS being adjusted based on the measurement. </w:t>
      </w:r>
    </w:p>
    <w:p w14:paraId="4805CBC3" w14:textId="77777777" w:rsidR="00EE0C9F" w:rsidRDefault="00EE0C9F" w:rsidP="003548F8">
      <w:pPr>
        <w:jc w:val="both"/>
        <w:rPr>
          <w:b/>
          <w:sz w:val="22"/>
          <w:szCs w:val="22"/>
        </w:rPr>
      </w:pPr>
      <w:r>
        <w:rPr>
          <w:lang w:val="en-US"/>
        </w:rPr>
        <w:fldChar w:fldCharType="end"/>
      </w:r>
      <w:r>
        <w:rPr>
          <w:lang w:val="en-US"/>
        </w:rPr>
        <w:fldChar w:fldCharType="begin"/>
      </w:r>
      <w:r>
        <w:rPr>
          <w:lang w:val="en-US"/>
        </w:rPr>
        <w:instrText xml:space="preserve"> REF Proposal46321 \h </w:instrText>
      </w:r>
      <w:r>
        <w:rPr>
          <w:lang w:val="en-US"/>
        </w:rPr>
      </w:r>
      <w:r>
        <w:rPr>
          <w:lang w:val="en-US"/>
        </w:rPr>
        <w:fldChar w:fldCharType="separate"/>
      </w:r>
      <w:r w:rsidRPr="00A523D6">
        <w:rPr>
          <w:b/>
          <w:sz w:val="22"/>
          <w:szCs w:val="22"/>
        </w:rPr>
        <w:t xml:space="preserve">Proposal </w:t>
      </w:r>
      <w:r>
        <w:rPr>
          <w:b/>
          <w:noProof/>
          <w:lang w:val="en-US"/>
        </w:rPr>
        <w:t>12</w:t>
      </w:r>
      <w:r w:rsidRPr="00A523D6">
        <w:rPr>
          <w:b/>
          <w:sz w:val="22"/>
          <w:szCs w:val="22"/>
        </w:rPr>
        <w:t xml:space="preserve">: </w:t>
      </w:r>
      <w:r>
        <w:rPr>
          <w:b/>
          <w:sz w:val="22"/>
          <w:szCs w:val="22"/>
        </w:rPr>
        <w:t xml:space="preserve">To support report-free SL-RTT technique, </w:t>
      </w:r>
      <w:r w:rsidRPr="001738DD">
        <w:rPr>
          <w:b/>
          <w:sz w:val="22"/>
          <w:szCs w:val="22"/>
        </w:rPr>
        <w:t xml:space="preserve">RAN1 introduces a set of SL PRS sequences dedicated for the report-free SL-RTT technique and an </w:t>
      </w:r>
      <w:r w:rsidRPr="00D22EA4">
        <w:rPr>
          <w:b/>
          <w:sz w:val="22"/>
          <w:szCs w:val="22"/>
        </w:rPr>
        <w:t>association</w:t>
      </w:r>
      <w:r w:rsidRPr="001738DD">
        <w:rPr>
          <w:b/>
          <w:sz w:val="22"/>
          <w:szCs w:val="22"/>
        </w:rPr>
        <w:t xml:space="preserve"> between the set of SL PRS sequences and a set of Rx-Tx time difference values</w:t>
      </w:r>
      <w:r>
        <w:rPr>
          <w:b/>
          <w:sz w:val="22"/>
          <w:szCs w:val="22"/>
        </w:rPr>
        <w:t xml:space="preserve">. </w:t>
      </w:r>
    </w:p>
    <w:p w14:paraId="47A7E361" w14:textId="77777777" w:rsidR="00EE0C9F" w:rsidRDefault="00EE0C9F" w:rsidP="00F51623">
      <w:pPr>
        <w:rPr>
          <w:rFonts w:ascii="CG Times (WN)" w:hAnsi="CG Times (WN)"/>
          <w:lang w:val="en-US" w:eastAsia="ja-JP"/>
        </w:rPr>
      </w:pPr>
      <w:r>
        <w:rPr>
          <w:lang w:val="en-US"/>
        </w:rPr>
        <w:fldChar w:fldCharType="end"/>
      </w:r>
      <w:r>
        <w:rPr>
          <w:lang w:val="en-US"/>
        </w:rPr>
        <w:fldChar w:fldCharType="begin"/>
      </w:r>
      <w:r>
        <w:rPr>
          <w:lang w:val="en-US"/>
        </w:rPr>
        <w:instrText xml:space="preserve"> REF Proposal46322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EE0C9F" w14:paraId="2CA91BE6" w14:textId="77777777" w:rsidTr="00AC22A4">
        <w:tc>
          <w:tcPr>
            <w:tcW w:w="9962" w:type="dxa"/>
          </w:tcPr>
          <w:p w14:paraId="720CFF7E" w14:textId="0BB20649" w:rsidR="00EE0C9F" w:rsidRDefault="00EE0C9F" w:rsidP="00AC22A4">
            <w:pPr>
              <w:spacing w:before="240"/>
              <w:ind w:hanging="110"/>
              <w:jc w:val="both"/>
              <w:rPr>
                <w:sz w:val="22"/>
                <w:szCs w:val="22"/>
                <w:lang w:val="en-US"/>
              </w:rPr>
            </w:pPr>
            <w:r w:rsidRPr="003A74B1">
              <w:rPr>
                <w:b/>
                <w:bCs/>
                <w:sz w:val="22"/>
                <w:szCs w:val="22"/>
              </w:rPr>
              <w:t xml:space="preserve">Proposal </w:t>
            </w:r>
            <w:r>
              <w:rPr>
                <w:b/>
                <w:noProof/>
                <w:lang w:val="en-US"/>
              </w:rPr>
              <w:t>13</w:t>
            </w:r>
            <w:r w:rsidRPr="00A523D6">
              <w:rPr>
                <w:b/>
                <w:sz w:val="22"/>
                <w:szCs w:val="22"/>
              </w:rPr>
              <w:t xml:space="preserve">: </w:t>
            </w:r>
            <w:r>
              <w:rPr>
                <w:b/>
                <w:sz w:val="22"/>
                <w:szCs w:val="22"/>
              </w:rPr>
              <w:t xml:space="preserve">SL positioning report contents are as </w:t>
            </w:r>
            <w:r w:rsidRPr="009A47CF">
              <w:rPr>
                <w:b/>
                <w:sz w:val="22"/>
                <w:szCs w:val="22"/>
              </w:rPr>
              <w:t>captured in</w:t>
            </w:r>
            <w:r>
              <w:rPr>
                <w:b/>
                <w:sz w:val="22"/>
                <w:szCs w:val="22"/>
              </w:rPr>
              <w:t xml:space="preserve"> </w:t>
            </w:r>
            <w:r w:rsidRPr="00EE0C9F">
              <w:rPr>
                <w:b/>
              </w:rPr>
              <w:t xml:space="preserve">Table </w:t>
            </w:r>
            <w:r w:rsidRPr="00EE0C9F">
              <w:rPr>
                <w:b/>
                <w:noProof/>
              </w:rPr>
              <w:t>1</w:t>
            </w:r>
            <w:r>
              <w:rPr>
                <w:b/>
                <w:sz w:val="22"/>
                <w:szCs w:val="22"/>
              </w:rPr>
              <w:t xml:space="preserve">. </w:t>
            </w:r>
          </w:p>
          <w:p w14:paraId="77B27C95" w14:textId="77777777" w:rsidR="00EE0C9F" w:rsidRDefault="00EE0C9F" w:rsidP="00AC22A4">
            <w:pPr>
              <w:pStyle w:val="Caption"/>
              <w:keepNext/>
              <w:jc w:val="center"/>
            </w:pPr>
            <w:r>
              <w:t xml:space="preserve">Table </w:t>
            </w:r>
            <w:r>
              <w:rPr>
                <w:noProof/>
              </w:rPr>
              <w:t>1</w:t>
            </w:r>
            <w:r>
              <w:rPr>
                <w:lang w:val="en-US"/>
              </w:rPr>
              <w:t>: SL positioning measurement report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8"/>
              <w:gridCol w:w="1135"/>
              <w:gridCol w:w="1504"/>
              <w:gridCol w:w="3487"/>
            </w:tblGrid>
            <w:tr w:rsidR="00EE0C9F" w:rsidRPr="00072152" w14:paraId="006A4A52" w14:textId="77777777" w:rsidTr="00AC22A4">
              <w:tc>
                <w:tcPr>
                  <w:tcW w:w="3218" w:type="dxa"/>
                  <w:tcBorders>
                    <w:top w:val="single" w:sz="4" w:space="0" w:color="auto"/>
                    <w:left w:val="single" w:sz="4" w:space="0" w:color="auto"/>
                    <w:bottom w:val="single" w:sz="4" w:space="0" w:color="auto"/>
                    <w:right w:val="single" w:sz="4" w:space="0" w:color="auto"/>
                  </w:tcBorders>
                </w:tcPr>
                <w:p w14:paraId="15624B0E" w14:textId="77777777" w:rsidR="00EE0C9F" w:rsidRPr="00072152" w:rsidRDefault="00EE0C9F" w:rsidP="00AC22A4">
                  <w:pPr>
                    <w:overflowPunct/>
                    <w:autoSpaceDE/>
                    <w:autoSpaceDN/>
                    <w:adjustRightInd/>
                    <w:spacing w:after="0" w:line="256" w:lineRule="auto"/>
                    <w:textAlignment w:val="auto"/>
                    <w:rPr>
                      <w:rFonts w:ascii="Times" w:eastAsia="DengXian" w:hAnsi="Times"/>
                      <w:lang w:val="en-US" w:eastAsia="zh-CN"/>
                    </w:rPr>
                  </w:pPr>
                </w:p>
              </w:tc>
              <w:tc>
                <w:tcPr>
                  <w:tcW w:w="1135" w:type="dxa"/>
                  <w:tcBorders>
                    <w:top w:val="single" w:sz="4" w:space="0" w:color="auto"/>
                    <w:left w:val="single" w:sz="4" w:space="0" w:color="auto"/>
                    <w:bottom w:val="single" w:sz="4" w:space="0" w:color="auto"/>
                    <w:right w:val="single" w:sz="4" w:space="0" w:color="auto"/>
                  </w:tcBorders>
                  <w:hideMark/>
                </w:tcPr>
                <w:p w14:paraId="76E6135A"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sidRPr="00072152">
                    <w:rPr>
                      <w:rFonts w:ascii="Times" w:eastAsia="DengXian" w:hAnsi="Times"/>
                      <w:lang w:val="en-US" w:eastAsia="zh-CN"/>
                    </w:rPr>
                    <w:t>reporting to LMF</w:t>
                  </w:r>
                </w:p>
              </w:tc>
              <w:tc>
                <w:tcPr>
                  <w:tcW w:w="1504" w:type="dxa"/>
                  <w:tcBorders>
                    <w:top w:val="single" w:sz="4" w:space="0" w:color="auto"/>
                    <w:left w:val="single" w:sz="4" w:space="0" w:color="auto"/>
                    <w:bottom w:val="single" w:sz="4" w:space="0" w:color="auto"/>
                    <w:right w:val="single" w:sz="4" w:space="0" w:color="auto"/>
                  </w:tcBorders>
                  <w:hideMark/>
                </w:tcPr>
                <w:p w14:paraId="73815788"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sidRPr="00072152">
                    <w:rPr>
                      <w:rFonts w:ascii="Times" w:eastAsia="DengXian" w:hAnsi="Times"/>
                      <w:lang w:val="en-US" w:eastAsia="zh-CN"/>
                    </w:rPr>
                    <w:t>reporting to UE</w:t>
                  </w:r>
                </w:p>
              </w:tc>
              <w:tc>
                <w:tcPr>
                  <w:tcW w:w="3487" w:type="dxa"/>
                  <w:tcBorders>
                    <w:top w:val="single" w:sz="4" w:space="0" w:color="auto"/>
                    <w:left w:val="single" w:sz="4" w:space="0" w:color="auto"/>
                    <w:bottom w:val="single" w:sz="4" w:space="0" w:color="auto"/>
                    <w:right w:val="single" w:sz="4" w:space="0" w:color="auto"/>
                  </w:tcBorders>
                </w:tcPr>
                <w:p w14:paraId="4407F5B7" w14:textId="77777777" w:rsidR="00EE0C9F" w:rsidRPr="00072152" w:rsidRDefault="00EE0C9F" w:rsidP="00AC22A4">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additional comments</w:t>
                  </w:r>
                </w:p>
              </w:tc>
            </w:tr>
            <w:tr w:rsidR="00EE0C9F" w:rsidRPr="00072152" w14:paraId="070F2666" w14:textId="77777777" w:rsidTr="00AC22A4">
              <w:tc>
                <w:tcPr>
                  <w:tcW w:w="3218" w:type="dxa"/>
                  <w:tcBorders>
                    <w:top w:val="single" w:sz="4" w:space="0" w:color="auto"/>
                    <w:left w:val="single" w:sz="4" w:space="0" w:color="auto"/>
                    <w:bottom w:val="single" w:sz="4" w:space="0" w:color="auto"/>
                    <w:right w:val="single" w:sz="4" w:space="0" w:color="auto"/>
                  </w:tcBorders>
                  <w:hideMark/>
                </w:tcPr>
                <w:p w14:paraId="08B1E14B" w14:textId="77777777" w:rsidR="00EE0C9F" w:rsidRPr="00072152" w:rsidRDefault="00EE0C9F" w:rsidP="00AC22A4">
                  <w:pPr>
                    <w:overflowPunct/>
                    <w:autoSpaceDE/>
                    <w:autoSpaceDN/>
                    <w:adjustRightInd/>
                    <w:spacing w:after="0" w:line="256" w:lineRule="auto"/>
                    <w:textAlignment w:val="auto"/>
                    <w:rPr>
                      <w:rFonts w:ascii="Times" w:eastAsia="DengXian" w:hAnsi="Times"/>
                      <w:lang w:eastAsia="zh-CN"/>
                    </w:rPr>
                  </w:pPr>
                  <w:r w:rsidRPr="00072152">
                    <w:rPr>
                      <w:rFonts w:ascii="Times" w:hAnsi="Times" w:cs="Times"/>
                      <w:iCs/>
                      <w:lang w:eastAsia="zh-CN"/>
                    </w:rPr>
                    <w:t>SL-PRS based Rx-Tx measurement</w:t>
                  </w:r>
                </w:p>
              </w:tc>
              <w:tc>
                <w:tcPr>
                  <w:tcW w:w="1135" w:type="dxa"/>
                  <w:tcBorders>
                    <w:top w:val="single" w:sz="4" w:space="0" w:color="auto"/>
                    <w:left w:val="single" w:sz="4" w:space="0" w:color="auto"/>
                    <w:bottom w:val="single" w:sz="4" w:space="0" w:color="auto"/>
                    <w:right w:val="single" w:sz="4" w:space="0" w:color="auto"/>
                  </w:tcBorders>
                </w:tcPr>
                <w:p w14:paraId="2B1CA1E3"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047B43D1"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07E5698E" w14:textId="77777777" w:rsidR="00EE0C9F" w:rsidRPr="00072152" w:rsidRDefault="00EE0C9F" w:rsidP="00AC22A4">
                  <w:pPr>
                    <w:overflowPunct/>
                    <w:autoSpaceDE/>
                    <w:autoSpaceDN/>
                    <w:adjustRightInd/>
                    <w:spacing w:after="0" w:line="256" w:lineRule="auto"/>
                    <w:textAlignment w:val="auto"/>
                    <w:rPr>
                      <w:rFonts w:ascii="Times" w:eastAsia="DengXian" w:hAnsi="Times"/>
                      <w:lang w:val="en-US" w:eastAsia="zh-CN"/>
                    </w:rPr>
                  </w:pPr>
                </w:p>
              </w:tc>
            </w:tr>
            <w:tr w:rsidR="00EE0C9F" w:rsidRPr="00072152" w14:paraId="79ACAE5A" w14:textId="77777777" w:rsidTr="00AC22A4">
              <w:tc>
                <w:tcPr>
                  <w:tcW w:w="3218" w:type="dxa"/>
                  <w:tcBorders>
                    <w:top w:val="single" w:sz="4" w:space="0" w:color="auto"/>
                    <w:left w:val="single" w:sz="4" w:space="0" w:color="auto"/>
                    <w:bottom w:val="single" w:sz="4" w:space="0" w:color="auto"/>
                    <w:right w:val="single" w:sz="4" w:space="0" w:color="auto"/>
                  </w:tcBorders>
                  <w:hideMark/>
                </w:tcPr>
                <w:p w14:paraId="6B40BC8E" w14:textId="77777777" w:rsidR="00EE0C9F" w:rsidRPr="00072152" w:rsidRDefault="00EE0C9F" w:rsidP="00AC22A4">
                  <w:pPr>
                    <w:overflowPunct/>
                    <w:autoSpaceDE/>
                    <w:autoSpaceDN/>
                    <w:adjustRightInd/>
                    <w:spacing w:after="0" w:line="256" w:lineRule="auto"/>
                    <w:textAlignment w:val="auto"/>
                    <w:rPr>
                      <w:rFonts w:ascii="Times" w:eastAsia="Malgun Gothic" w:hAnsi="Times"/>
                      <w:lang w:val="en-US" w:eastAsia="ko-KR"/>
                    </w:rPr>
                  </w:pPr>
                  <w:r w:rsidRPr="00072152">
                    <w:rPr>
                      <w:rFonts w:ascii="Times" w:hAnsi="Times" w:cs="Times"/>
                      <w:iCs/>
                      <w:lang w:eastAsia="zh-CN"/>
                    </w:rPr>
                    <w:t>SL-PRS based RSTD measurement</w:t>
                  </w:r>
                </w:p>
              </w:tc>
              <w:tc>
                <w:tcPr>
                  <w:tcW w:w="1135" w:type="dxa"/>
                  <w:tcBorders>
                    <w:top w:val="single" w:sz="4" w:space="0" w:color="auto"/>
                    <w:left w:val="single" w:sz="4" w:space="0" w:color="auto"/>
                    <w:bottom w:val="single" w:sz="4" w:space="0" w:color="auto"/>
                    <w:right w:val="single" w:sz="4" w:space="0" w:color="auto"/>
                  </w:tcBorders>
                </w:tcPr>
                <w:p w14:paraId="2D8E7D33"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4E65D515"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33AC7260" w14:textId="77777777" w:rsidR="00EE0C9F" w:rsidRPr="00072152" w:rsidRDefault="00EE0C9F" w:rsidP="00AC22A4">
                  <w:pPr>
                    <w:overflowPunct/>
                    <w:autoSpaceDE/>
                    <w:autoSpaceDN/>
                    <w:adjustRightInd/>
                    <w:spacing w:after="0" w:line="256" w:lineRule="auto"/>
                    <w:textAlignment w:val="auto"/>
                    <w:rPr>
                      <w:rFonts w:ascii="Times" w:eastAsia="DengXian" w:hAnsi="Times"/>
                      <w:lang w:val="en-US" w:eastAsia="zh-CN"/>
                    </w:rPr>
                  </w:pPr>
                  <w:r w:rsidRPr="006659DD">
                    <w:rPr>
                      <w:rFonts w:ascii="Times" w:eastAsia="DengXian" w:hAnsi="Times"/>
                      <w:lang w:val="en-US" w:eastAsia="zh-CN"/>
                    </w:rPr>
                    <w:t>c</w:t>
                  </w:r>
                  <w:r w:rsidRPr="00947C76">
                    <w:rPr>
                      <w:rFonts w:ascii="Times" w:eastAsia="DengXian" w:hAnsi="Times"/>
                      <w:lang w:val="en-US" w:eastAsia="zh-CN"/>
                    </w:rPr>
                    <w:t xml:space="preserve">an </w:t>
                  </w:r>
                  <w:r w:rsidRPr="006659DD">
                    <w:rPr>
                      <w:rFonts w:ascii="Times" w:eastAsia="DengXian" w:hAnsi="Times"/>
                      <w:lang w:val="en-US" w:eastAsia="zh-CN"/>
                    </w:rPr>
                    <w:t>also</w:t>
                  </w:r>
                  <w:r w:rsidRPr="00E31F7B">
                    <w:rPr>
                      <w:rFonts w:ascii="Times" w:eastAsia="DengXian" w:hAnsi="Times"/>
                      <w:lang w:val="en-US" w:eastAsia="zh-CN"/>
                    </w:rPr>
                    <w:t xml:space="preserve"> </w:t>
                  </w:r>
                  <w:r w:rsidRPr="00947C76">
                    <w:rPr>
                      <w:rFonts w:ascii="Times" w:eastAsia="DengXian" w:hAnsi="Times"/>
                      <w:lang w:val="en-US" w:eastAsia="zh-CN"/>
                    </w:rPr>
                    <w:t>be measured between different Rx antennas</w:t>
                  </w:r>
                  <w:r>
                    <w:rPr>
                      <w:rFonts w:ascii="Times" w:eastAsia="DengXian" w:hAnsi="Times"/>
                      <w:lang w:val="en-US" w:eastAsia="zh-CN"/>
                    </w:rPr>
                    <w:t xml:space="preserve"> at a single UE</w:t>
                  </w:r>
                </w:p>
              </w:tc>
            </w:tr>
            <w:tr w:rsidR="00EE0C9F" w:rsidRPr="00072152" w14:paraId="5B07C2C5" w14:textId="77777777" w:rsidTr="00AC22A4">
              <w:tc>
                <w:tcPr>
                  <w:tcW w:w="3218" w:type="dxa"/>
                  <w:tcBorders>
                    <w:top w:val="single" w:sz="4" w:space="0" w:color="auto"/>
                    <w:left w:val="single" w:sz="4" w:space="0" w:color="auto"/>
                    <w:bottom w:val="single" w:sz="4" w:space="0" w:color="auto"/>
                    <w:right w:val="single" w:sz="4" w:space="0" w:color="auto"/>
                  </w:tcBorders>
                  <w:hideMark/>
                </w:tcPr>
                <w:p w14:paraId="70A9BEF5" w14:textId="77777777" w:rsidR="00EE0C9F" w:rsidRPr="00072152" w:rsidRDefault="00EE0C9F" w:rsidP="00AC22A4">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RSRP measurement</w:t>
                  </w:r>
                </w:p>
              </w:tc>
              <w:tc>
                <w:tcPr>
                  <w:tcW w:w="1135" w:type="dxa"/>
                  <w:tcBorders>
                    <w:top w:val="single" w:sz="4" w:space="0" w:color="auto"/>
                    <w:left w:val="single" w:sz="4" w:space="0" w:color="auto"/>
                    <w:bottom w:val="single" w:sz="4" w:space="0" w:color="auto"/>
                    <w:right w:val="single" w:sz="4" w:space="0" w:color="auto"/>
                  </w:tcBorders>
                </w:tcPr>
                <w:p w14:paraId="3B0FBE68"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660869EE"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6BD4BA9B" w14:textId="77777777" w:rsidR="00EE0C9F" w:rsidRPr="00072152" w:rsidRDefault="00EE0C9F" w:rsidP="00AC22A4">
                  <w:pPr>
                    <w:overflowPunct/>
                    <w:autoSpaceDE/>
                    <w:autoSpaceDN/>
                    <w:adjustRightInd/>
                    <w:spacing w:after="0" w:line="256" w:lineRule="auto"/>
                    <w:textAlignment w:val="auto"/>
                    <w:rPr>
                      <w:rFonts w:ascii="Times" w:eastAsia="DengXian" w:hAnsi="Times"/>
                      <w:lang w:val="en-US" w:eastAsia="zh-CN"/>
                    </w:rPr>
                  </w:pPr>
                </w:p>
              </w:tc>
            </w:tr>
            <w:tr w:rsidR="00EE0C9F" w:rsidRPr="00072152" w14:paraId="64815BD0" w14:textId="77777777" w:rsidTr="00AC22A4">
              <w:tc>
                <w:tcPr>
                  <w:tcW w:w="3218" w:type="dxa"/>
                  <w:tcBorders>
                    <w:top w:val="single" w:sz="4" w:space="0" w:color="auto"/>
                    <w:left w:val="single" w:sz="4" w:space="0" w:color="auto"/>
                    <w:bottom w:val="single" w:sz="4" w:space="0" w:color="auto"/>
                    <w:right w:val="single" w:sz="4" w:space="0" w:color="auto"/>
                  </w:tcBorders>
                  <w:hideMark/>
                </w:tcPr>
                <w:p w14:paraId="53C7E026" w14:textId="77777777" w:rsidR="00EE0C9F" w:rsidRPr="00072152" w:rsidRDefault="00EE0C9F" w:rsidP="00AC22A4">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RSRPP measurement</w:t>
                  </w:r>
                </w:p>
              </w:tc>
              <w:tc>
                <w:tcPr>
                  <w:tcW w:w="1135" w:type="dxa"/>
                  <w:tcBorders>
                    <w:top w:val="single" w:sz="4" w:space="0" w:color="auto"/>
                    <w:left w:val="single" w:sz="4" w:space="0" w:color="auto"/>
                    <w:bottom w:val="single" w:sz="4" w:space="0" w:color="auto"/>
                    <w:right w:val="single" w:sz="4" w:space="0" w:color="auto"/>
                  </w:tcBorders>
                </w:tcPr>
                <w:p w14:paraId="35EEF0D1"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2A9941B1"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5479ECE1" w14:textId="77777777" w:rsidR="00EE0C9F" w:rsidRPr="00072152" w:rsidRDefault="00EE0C9F" w:rsidP="00AC22A4">
                  <w:pPr>
                    <w:overflowPunct/>
                    <w:autoSpaceDE/>
                    <w:autoSpaceDN/>
                    <w:adjustRightInd/>
                    <w:spacing w:after="0" w:line="256" w:lineRule="auto"/>
                    <w:textAlignment w:val="auto"/>
                    <w:rPr>
                      <w:rFonts w:ascii="Times" w:eastAsia="DengXian" w:hAnsi="Times"/>
                      <w:lang w:val="en-US" w:eastAsia="zh-CN"/>
                    </w:rPr>
                  </w:pPr>
                </w:p>
              </w:tc>
            </w:tr>
            <w:tr w:rsidR="00EE0C9F" w:rsidRPr="00072152" w14:paraId="68871F3E" w14:textId="77777777" w:rsidTr="00AC22A4">
              <w:tc>
                <w:tcPr>
                  <w:tcW w:w="3218" w:type="dxa"/>
                  <w:tcBorders>
                    <w:top w:val="single" w:sz="4" w:space="0" w:color="auto"/>
                    <w:left w:val="single" w:sz="4" w:space="0" w:color="auto"/>
                    <w:bottom w:val="single" w:sz="4" w:space="0" w:color="auto"/>
                    <w:right w:val="single" w:sz="4" w:space="0" w:color="auto"/>
                  </w:tcBorders>
                  <w:hideMark/>
                </w:tcPr>
                <w:p w14:paraId="51AC1FDD" w14:textId="77777777" w:rsidR="00EE0C9F" w:rsidRPr="00072152" w:rsidRDefault="00EE0C9F" w:rsidP="00AC22A4">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RTOA measurement</w:t>
                  </w:r>
                </w:p>
              </w:tc>
              <w:tc>
                <w:tcPr>
                  <w:tcW w:w="1135" w:type="dxa"/>
                  <w:tcBorders>
                    <w:top w:val="single" w:sz="4" w:space="0" w:color="auto"/>
                    <w:left w:val="single" w:sz="4" w:space="0" w:color="auto"/>
                    <w:bottom w:val="single" w:sz="4" w:space="0" w:color="auto"/>
                    <w:right w:val="single" w:sz="4" w:space="0" w:color="auto"/>
                  </w:tcBorders>
                </w:tcPr>
                <w:p w14:paraId="534F514D"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24EEE605"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7BFB08A2" w14:textId="77777777" w:rsidR="00EE0C9F" w:rsidRPr="00072152" w:rsidRDefault="00EE0C9F" w:rsidP="00AC22A4">
                  <w:pPr>
                    <w:overflowPunct/>
                    <w:autoSpaceDE/>
                    <w:autoSpaceDN/>
                    <w:adjustRightInd/>
                    <w:spacing w:after="0" w:line="256" w:lineRule="auto"/>
                    <w:textAlignment w:val="auto"/>
                    <w:rPr>
                      <w:rFonts w:ascii="Times" w:eastAsia="DengXian" w:hAnsi="Times"/>
                      <w:lang w:val="en-US" w:eastAsia="zh-CN"/>
                    </w:rPr>
                  </w:pPr>
                </w:p>
              </w:tc>
            </w:tr>
            <w:tr w:rsidR="00EE0C9F" w:rsidRPr="00072152" w14:paraId="464BA7B5" w14:textId="77777777" w:rsidTr="00AC22A4">
              <w:tc>
                <w:tcPr>
                  <w:tcW w:w="3218" w:type="dxa"/>
                  <w:tcBorders>
                    <w:top w:val="single" w:sz="4" w:space="0" w:color="auto"/>
                    <w:left w:val="single" w:sz="4" w:space="0" w:color="auto"/>
                    <w:bottom w:val="single" w:sz="4" w:space="0" w:color="auto"/>
                    <w:right w:val="single" w:sz="4" w:space="0" w:color="auto"/>
                  </w:tcBorders>
                  <w:hideMark/>
                </w:tcPr>
                <w:p w14:paraId="22C6790C" w14:textId="77777777" w:rsidR="00EE0C9F" w:rsidRPr="00072152" w:rsidRDefault="00EE0C9F" w:rsidP="00AC22A4">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Azimuth of arrival (AoA) and SL zenith of arrival (</w:t>
                  </w:r>
                  <w:proofErr w:type="spellStart"/>
                  <w:r w:rsidRPr="00072152">
                    <w:rPr>
                      <w:rFonts w:ascii="Times" w:hAnsi="Times" w:cs="Times"/>
                      <w:iCs/>
                      <w:lang w:eastAsia="zh-CN"/>
                    </w:rPr>
                    <w:t>ZoA</w:t>
                  </w:r>
                  <w:proofErr w:type="spellEnd"/>
                  <w:r w:rsidRPr="00072152">
                    <w:rPr>
                      <w:rFonts w:ascii="Times" w:hAnsi="Times" w:cs="Times"/>
                      <w:iCs/>
                      <w:lang w:eastAsia="zh-CN"/>
                    </w:rPr>
                    <w:t>) measurement</w:t>
                  </w:r>
                </w:p>
              </w:tc>
              <w:tc>
                <w:tcPr>
                  <w:tcW w:w="1135" w:type="dxa"/>
                  <w:tcBorders>
                    <w:top w:val="single" w:sz="4" w:space="0" w:color="auto"/>
                    <w:left w:val="single" w:sz="4" w:space="0" w:color="auto"/>
                    <w:bottom w:val="single" w:sz="4" w:space="0" w:color="auto"/>
                    <w:right w:val="single" w:sz="4" w:space="0" w:color="auto"/>
                  </w:tcBorders>
                </w:tcPr>
                <w:p w14:paraId="331E8DF0"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3637FC17"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1CCED846" w14:textId="77777777" w:rsidR="00EE0C9F" w:rsidRPr="00072152" w:rsidRDefault="00EE0C9F" w:rsidP="00AC22A4">
                  <w:pPr>
                    <w:overflowPunct/>
                    <w:autoSpaceDE/>
                    <w:autoSpaceDN/>
                    <w:adjustRightInd/>
                    <w:spacing w:after="0" w:line="256" w:lineRule="auto"/>
                    <w:textAlignment w:val="auto"/>
                    <w:rPr>
                      <w:rFonts w:ascii="Times" w:eastAsia="DengXian" w:hAnsi="Times"/>
                      <w:lang w:val="en-US" w:eastAsia="zh-CN"/>
                    </w:rPr>
                  </w:pPr>
                </w:p>
              </w:tc>
            </w:tr>
            <w:tr w:rsidR="00EE0C9F" w:rsidRPr="00072152" w14:paraId="30BD8549" w14:textId="77777777" w:rsidTr="00AC22A4">
              <w:tc>
                <w:tcPr>
                  <w:tcW w:w="3218" w:type="dxa"/>
                  <w:tcBorders>
                    <w:top w:val="single" w:sz="4" w:space="0" w:color="auto"/>
                    <w:left w:val="single" w:sz="4" w:space="0" w:color="auto"/>
                    <w:bottom w:val="single" w:sz="4" w:space="0" w:color="auto"/>
                    <w:right w:val="single" w:sz="4" w:space="0" w:color="auto"/>
                  </w:tcBorders>
                  <w:hideMark/>
                </w:tcPr>
                <w:p w14:paraId="5F6DA005" w14:textId="77777777" w:rsidR="00EE0C9F" w:rsidRPr="00072152" w:rsidRDefault="00EE0C9F" w:rsidP="00AC22A4">
                  <w:pPr>
                    <w:overflowPunct/>
                    <w:autoSpaceDE/>
                    <w:autoSpaceDN/>
                    <w:adjustRightInd/>
                    <w:spacing w:after="0" w:line="256" w:lineRule="auto"/>
                    <w:textAlignment w:val="auto"/>
                    <w:rPr>
                      <w:rFonts w:ascii="Times" w:eastAsia="DengXian" w:hAnsi="Times"/>
                      <w:lang w:val="en-US" w:eastAsia="zh-CN"/>
                    </w:rPr>
                  </w:pPr>
                  <w:proofErr w:type="spellStart"/>
                  <w:r w:rsidRPr="00072152">
                    <w:rPr>
                      <w:rFonts w:ascii="Times" w:eastAsia="DengXian" w:hAnsi="Times"/>
                      <w:lang w:val="en-US" w:eastAsia="zh-CN"/>
                    </w:rPr>
                    <w:t>LoS</w:t>
                  </w:r>
                  <w:proofErr w:type="spellEnd"/>
                  <w:r w:rsidRPr="00072152">
                    <w:rPr>
                      <w:rFonts w:ascii="Times" w:eastAsia="DengXian" w:hAnsi="Times"/>
                      <w:lang w:val="en-US" w:eastAsia="zh-CN"/>
                    </w:rPr>
                    <w:t>/</w:t>
                  </w:r>
                  <w:proofErr w:type="spellStart"/>
                  <w:r w:rsidRPr="00072152">
                    <w:rPr>
                      <w:rFonts w:ascii="Times" w:eastAsia="DengXian" w:hAnsi="Times"/>
                      <w:lang w:val="en-US" w:eastAsia="zh-CN"/>
                    </w:rPr>
                    <w:t>NLoS</w:t>
                  </w:r>
                  <w:proofErr w:type="spellEnd"/>
                  <w:r w:rsidRPr="00072152">
                    <w:rPr>
                      <w:rFonts w:ascii="Times" w:eastAsia="DengXian" w:hAnsi="Times"/>
                      <w:lang w:val="en-US" w:eastAsia="zh-CN"/>
                    </w:rPr>
                    <w:t xml:space="preserve"> indicator</w:t>
                  </w:r>
                </w:p>
              </w:tc>
              <w:tc>
                <w:tcPr>
                  <w:tcW w:w="1135" w:type="dxa"/>
                  <w:tcBorders>
                    <w:top w:val="single" w:sz="4" w:space="0" w:color="auto"/>
                    <w:left w:val="single" w:sz="4" w:space="0" w:color="auto"/>
                    <w:bottom w:val="single" w:sz="4" w:space="0" w:color="auto"/>
                    <w:right w:val="single" w:sz="4" w:space="0" w:color="auto"/>
                  </w:tcBorders>
                </w:tcPr>
                <w:p w14:paraId="0BA0D4C8"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340FC4E3"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5C011633" w14:textId="77777777" w:rsidR="00EE0C9F" w:rsidRPr="00072152" w:rsidRDefault="00EE0C9F" w:rsidP="00AC22A4">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can be reported per ARP</w:t>
                  </w:r>
                </w:p>
              </w:tc>
            </w:tr>
            <w:tr w:rsidR="00EE0C9F" w:rsidRPr="00072152" w14:paraId="318A39E5" w14:textId="77777777" w:rsidTr="00AC22A4">
              <w:tc>
                <w:tcPr>
                  <w:tcW w:w="3218" w:type="dxa"/>
                  <w:tcBorders>
                    <w:top w:val="single" w:sz="4" w:space="0" w:color="auto"/>
                    <w:left w:val="single" w:sz="4" w:space="0" w:color="auto"/>
                    <w:bottom w:val="single" w:sz="4" w:space="0" w:color="auto"/>
                    <w:right w:val="single" w:sz="4" w:space="0" w:color="auto"/>
                  </w:tcBorders>
                </w:tcPr>
                <w:p w14:paraId="71AF046E" w14:textId="77777777" w:rsidR="00EE0C9F" w:rsidRPr="00072152" w:rsidRDefault="00EE0C9F" w:rsidP="00AC22A4">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DMRS measurement</w:t>
                  </w:r>
                </w:p>
              </w:tc>
              <w:tc>
                <w:tcPr>
                  <w:tcW w:w="1135" w:type="dxa"/>
                  <w:tcBorders>
                    <w:top w:val="single" w:sz="4" w:space="0" w:color="auto"/>
                    <w:left w:val="single" w:sz="4" w:space="0" w:color="auto"/>
                    <w:bottom w:val="single" w:sz="4" w:space="0" w:color="auto"/>
                    <w:right w:val="single" w:sz="4" w:space="0" w:color="auto"/>
                  </w:tcBorders>
                </w:tcPr>
                <w:p w14:paraId="6249D1AA" w14:textId="77777777" w:rsidR="00EE0C9F" w:rsidRDefault="00EE0C9F" w:rsidP="00AC22A4">
                  <w:pPr>
                    <w:overflowPunct/>
                    <w:autoSpaceDE/>
                    <w:autoSpaceDN/>
                    <w:adjustRightInd/>
                    <w:spacing w:after="0" w:line="256" w:lineRule="auto"/>
                    <w:jc w:val="center"/>
                    <w:textAlignment w:val="auto"/>
                    <w:rPr>
                      <w:rFonts w:ascii="Wingdings 2" w:eastAsia="Wingdings 2" w:hAnsi="Wingdings 2" w:cs="Wingdings 2"/>
                      <w:lang w:val="en-US" w:eastAsia="zh-CN"/>
                    </w:rPr>
                  </w:pPr>
                </w:p>
              </w:tc>
              <w:tc>
                <w:tcPr>
                  <w:tcW w:w="1504" w:type="dxa"/>
                  <w:tcBorders>
                    <w:top w:val="single" w:sz="4" w:space="0" w:color="auto"/>
                    <w:left w:val="single" w:sz="4" w:space="0" w:color="auto"/>
                    <w:bottom w:val="single" w:sz="4" w:space="0" w:color="auto"/>
                    <w:right w:val="single" w:sz="4" w:space="0" w:color="auto"/>
                  </w:tcBorders>
                </w:tcPr>
                <w:p w14:paraId="44FD6191" w14:textId="77777777" w:rsidR="00EE0C9F" w:rsidRDefault="00EE0C9F" w:rsidP="00AC22A4">
                  <w:pPr>
                    <w:overflowPunct/>
                    <w:autoSpaceDE/>
                    <w:autoSpaceDN/>
                    <w:adjustRightInd/>
                    <w:spacing w:after="0" w:line="256" w:lineRule="auto"/>
                    <w:jc w:val="center"/>
                    <w:textAlignment w:val="auto"/>
                    <w:rPr>
                      <w:rFonts w:ascii="Wingdings 2" w:eastAsia="Wingdings 2" w:hAnsi="Wingdings 2" w:cs="Wingdings 2"/>
                      <w:lang w:val="en-US" w:eastAsia="zh-CN"/>
                    </w:rPr>
                  </w:pPr>
                </w:p>
              </w:tc>
              <w:tc>
                <w:tcPr>
                  <w:tcW w:w="3487" w:type="dxa"/>
                  <w:tcBorders>
                    <w:top w:val="single" w:sz="4" w:space="0" w:color="auto"/>
                    <w:left w:val="single" w:sz="4" w:space="0" w:color="auto"/>
                    <w:bottom w:val="single" w:sz="4" w:space="0" w:color="auto"/>
                    <w:right w:val="single" w:sz="4" w:space="0" w:color="auto"/>
                  </w:tcBorders>
                </w:tcPr>
                <w:p w14:paraId="4794C65A" w14:textId="77777777" w:rsidR="00EE0C9F" w:rsidRDefault="00EE0C9F" w:rsidP="00AC22A4">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if</w:t>
                  </w:r>
                  <w:r w:rsidRPr="00F8554D">
                    <w:rPr>
                      <w:rFonts w:ascii="Times" w:eastAsia="DengXian" w:hAnsi="Times"/>
                      <w:lang w:val="en-US" w:eastAsia="zh-CN"/>
                    </w:rPr>
                    <w:t xml:space="preserve"> SL PRS measurement include</w:t>
                  </w:r>
                  <w:r>
                    <w:rPr>
                      <w:rFonts w:ascii="Times" w:eastAsia="DengXian" w:hAnsi="Times"/>
                      <w:lang w:val="en-US" w:eastAsia="zh-CN"/>
                    </w:rPr>
                    <w:t>s</w:t>
                  </w:r>
                  <w:r w:rsidRPr="00F8554D">
                    <w:rPr>
                      <w:rFonts w:ascii="Times" w:eastAsia="DengXian" w:hAnsi="Times"/>
                      <w:lang w:val="en-US" w:eastAsia="zh-CN"/>
                    </w:rPr>
                    <w:t xml:space="preserve"> DMRS symbols</w:t>
                  </w:r>
                </w:p>
              </w:tc>
            </w:tr>
            <w:tr w:rsidR="00EE0C9F" w:rsidRPr="00072152" w14:paraId="7A1CA6DC" w14:textId="77777777" w:rsidTr="00AC22A4">
              <w:tc>
                <w:tcPr>
                  <w:tcW w:w="3218" w:type="dxa"/>
                  <w:tcBorders>
                    <w:top w:val="single" w:sz="4" w:space="0" w:color="auto"/>
                    <w:left w:val="single" w:sz="4" w:space="0" w:color="auto"/>
                    <w:bottom w:val="single" w:sz="4" w:space="0" w:color="auto"/>
                    <w:right w:val="single" w:sz="4" w:space="0" w:color="auto"/>
                  </w:tcBorders>
                </w:tcPr>
                <w:p w14:paraId="1EDBDFCF" w14:textId="77777777" w:rsidR="00EE0C9F" w:rsidRPr="00072152" w:rsidRDefault="00EE0C9F" w:rsidP="00AC22A4">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Quality of measurement</w:t>
                  </w:r>
                </w:p>
              </w:tc>
              <w:tc>
                <w:tcPr>
                  <w:tcW w:w="1135" w:type="dxa"/>
                  <w:tcBorders>
                    <w:top w:val="single" w:sz="4" w:space="0" w:color="auto"/>
                    <w:left w:val="single" w:sz="4" w:space="0" w:color="auto"/>
                    <w:bottom w:val="single" w:sz="4" w:space="0" w:color="auto"/>
                    <w:right w:val="single" w:sz="4" w:space="0" w:color="auto"/>
                  </w:tcBorders>
                </w:tcPr>
                <w:p w14:paraId="7425C4F7"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68021D7B"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3431EB4D" w14:textId="77777777" w:rsidR="00EE0C9F" w:rsidRPr="00072152" w:rsidRDefault="00EE0C9F" w:rsidP="00AC22A4">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Or expected measurement error</w:t>
                  </w:r>
                </w:p>
              </w:tc>
            </w:tr>
            <w:tr w:rsidR="00EE0C9F" w:rsidRPr="00072152" w14:paraId="48B9E3AB" w14:textId="77777777" w:rsidTr="00AC22A4">
              <w:tc>
                <w:tcPr>
                  <w:tcW w:w="3218" w:type="dxa"/>
                  <w:tcBorders>
                    <w:top w:val="single" w:sz="4" w:space="0" w:color="auto"/>
                    <w:left w:val="single" w:sz="4" w:space="0" w:color="auto"/>
                    <w:bottom w:val="single" w:sz="4" w:space="0" w:color="auto"/>
                    <w:right w:val="single" w:sz="4" w:space="0" w:color="auto"/>
                  </w:tcBorders>
                </w:tcPr>
                <w:p w14:paraId="383A4779" w14:textId="77777777" w:rsidR="00EE0C9F" w:rsidRPr="00072152" w:rsidRDefault="00EE0C9F" w:rsidP="00AC22A4">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T</w:t>
                  </w:r>
                  <w:r w:rsidRPr="00B62982">
                    <w:rPr>
                      <w:rFonts w:ascii="Times" w:eastAsia="DengXian" w:hAnsi="Times"/>
                      <w:lang w:val="en-US" w:eastAsia="zh-CN"/>
                    </w:rPr>
                    <w:t>ime stamp</w:t>
                  </w:r>
                </w:p>
              </w:tc>
              <w:tc>
                <w:tcPr>
                  <w:tcW w:w="1135" w:type="dxa"/>
                  <w:tcBorders>
                    <w:top w:val="single" w:sz="4" w:space="0" w:color="auto"/>
                    <w:left w:val="single" w:sz="4" w:space="0" w:color="auto"/>
                    <w:bottom w:val="single" w:sz="4" w:space="0" w:color="auto"/>
                    <w:right w:val="single" w:sz="4" w:space="0" w:color="auto"/>
                  </w:tcBorders>
                </w:tcPr>
                <w:p w14:paraId="2ED4C90C"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34318DE7"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6C1DA7C3" w14:textId="77777777" w:rsidR="00EE0C9F" w:rsidRPr="00072152" w:rsidRDefault="00EE0C9F" w:rsidP="00AC22A4">
                  <w:pPr>
                    <w:overflowPunct/>
                    <w:autoSpaceDE/>
                    <w:autoSpaceDN/>
                    <w:adjustRightInd/>
                    <w:spacing w:after="0" w:line="256" w:lineRule="auto"/>
                    <w:textAlignment w:val="auto"/>
                    <w:rPr>
                      <w:rFonts w:ascii="Times" w:eastAsia="DengXian" w:hAnsi="Times"/>
                      <w:lang w:val="en-US" w:eastAsia="zh-CN"/>
                    </w:rPr>
                  </w:pPr>
                </w:p>
              </w:tc>
            </w:tr>
            <w:tr w:rsidR="00EE0C9F" w:rsidRPr="00072152" w14:paraId="22A88765" w14:textId="77777777" w:rsidTr="00AC22A4">
              <w:tc>
                <w:tcPr>
                  <w:tcW w:w="3218" w:type="dxa"/>
                  <w:tcBorders>
                    <w:top w:val="single" w:sz="4" w:space="0" w:color="auto"/>
                    <w:left w:val="single" w:sz="4" w:space="0" w:color="auto"/>
                    <w:bottom w:val="single" w:sz="4" w:space="0" w:color="auto"/>
                    <w:right w:val="single" w:sz="4" w:space="0" w:color="auto"/>
                  </w:tcBorders>
                </w:tcPr>
                <w:p w14:paraId="1E5FEC78" w14:textId="77777777" w:rsidR="00EE0C9F" w:rsidRPr="00072152" w:rsidRDefault="00EE0C9F" w:rsidP="00AC22A4">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ARP ID of an ARP user for SL PRS reception</w:t>
                  </w:r>
                </w:p>
              </w:tc>
              <w:tc>
                <w:tcPr>
                  <w:tcW w:w="1135" w:type="dxa"/>
                  <w:tcBorders>
                    <w:top w:val="single" w:sz="4" w:space="0" w:color="auto"/>
                    <w:left w:val="single" w:sz="4" w:space="0" w:color="auto"/>
                    <w:bottom w:val="single" w:sz="4" w:space="0" w:color="auto"/>
                    <w:right w:val="single" w:sz="4" w:space="0" w:color="auto"/>
                  </w:tcBorders>
                </w:tcPr>
                <w:p w14:paraId="60FF66CC"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41178A95"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3F2C543D" w14:textId="77777777" w:rsidR="00EE0C9F" w:rsidRPr="00072152" w:rsidRDefault="00EE0C9F" w:rsidP="00AC22A4">
                  <w:pPr>
                    <w:overflowPunct/>
                    <w:autoSpaceDE/>
                    <w:autoSpaceDN/>
                    <w:adjustRightInd/>
                    <w:spacing w:after="0" w:line="256" w:lineRule="auto"/>
                    <w:textAlignment w:val="auto"/>
                    <w:rPr>
                      <w:rFonts w:ascii="Times" w:eastAsia="DengXian" w:hAnsi="Times"/>
                      <w:lang w:val="en-US" w:eastAsia="zh-CN"/>
                    </w:rPr>
                  </w:pPr>
                  <w:r w:rsidRPr="00947C76">
                    <w:rPr>
                      <w:rFonts w:ascii="Times" w:eastAsia="DengXian" w:hAnsi="Times"/>
                      <w:lang w:val="en-US" w:eastAsia="zh-CN"/>
                    </w:rPr>
                    <w:t xml:space="preserve">for </w:t>
                  </w:r>
                  <w:r w:rsidRPr="006659DD">
                    <w:rPr>
                      <w:rFonts w:ascii="Times" w:eastAsia="DengXian" w:hAnsi="Times"/>
                      <w:lang w:val="en-US" w:eastAsia="zh-CN"/>
                    </w:rPr>
                    <w:t xml:space="preserve">Rx-Tx, RSTD, RSRP, RSRPP, RTOA, AoA, </w:t>
                  </w:r>
                  <w:proofErr w:type="spellStart"/>
                  <w:r w:rsidRPr="006659DD">
                    <w:rPr>
                      <w:rFonts w:ascii="Times" w:eastAsia="DengXian" w:hAnsi="Times"/>
                      <w:lang w:val="en-US" w:eastAsia="zh-CN"/>
                    </w:rPr>
                    <w:t>ZoA</w:t>
                  </w:r>
                  <w:proofErr w:type="spellEnd"/>
                  <w:r w:rsidRPr="006659DD">
                    <w:rPr>
                      <w:rFonts w:ascii="Times" w:eastAsia="DengXian" w:hAnsi="Times"/>
                      <w:lang w:val="en-US" w:eastAsia="zh-CN"/>
                    </w:rPr>
                    <w:t xml:space="preserve"> measurements,</w:t>
                  </w:r>
                  <w:r w:rsidRPr="00947C76">
                    <w:rPr>
                      <w:rFonts w:ascii="Times" w:eastAsia="DengXian" w:hAnsi="Times"/>
                      <w:lang w:val="en-US" w:eastAsia="zh-CN"/>
                    </w:rPr>
                    <w:t xml:space="preserve"> and </w:t>
                  </w:r>
                  <w:proofErr w:type="spellStart"/>
                  <w:r w:rsidRPr="00947C76">
                    <w:rPr>
                      <w:rFonts w:ascii="Times" w:eastAsia="DengXian" w:hAnsi="Times"/>
                      <w:lang w:val="en-US" w:eastAsia="zh-CN"/>
                    </w:rPr>
                    <w:t>LoS</w:t>
                  </w:r>
                  <w:proofErr w:type="spellEnd"/>
                  <w:r w:rsidRPr="00947C76">
                    <w:rPr>
                      <w:rFonts w:ascii="Times" w:eastAsia="DengXian" w:hAnsi="Times"/>
                      <w:lang w:val="en-US" w:eastAsia="zh-CN"/>
                    </w:rPr>
                    <w:t>/</w:t>
                  </w:r>
                  <w:proofErr w:type="spellStart"/>
                  <w:r w:rsidRPr="00947C76">
                    <w:rPr>
                      <w:rFonts w:ascii="Times" w:eastAsia="DengXian" w:hAnsi="Times"/>
                      <w:lang w:val="en-US" w:eastAsia="zh-CN"/>
                    </w:rPr>
                    <w:t>NLoS</w:t>
                  </w:r>
                  <w:proofErr w:type="spellEnd"/>
                  <w:r w:rsidRPr="00947C76">
                    <w:rPr>
                      <w:rFonts w:ascii="Times" w:eastAsia="DengXian" w:hAnsi="Times"/>
                      <w:lang w:val="en-US" w:eastAsia="zh-CN"/>
                    </w:rPr>
                    <w:t xml:space="preserve"> indicator</w:t>
                  </w:r>
                </w:p>
              </w:tc>
            </w:tr>
            <w:tr w:rsidR="00EE0C9F" w:rsidRPr="00072152" w14:paraId="6B972044" w14:textId="77777777" w:rsidTr="00AC22A4">
              <w:tc>
                <w:tcPr>
                  <w:tcW w:w="3218" w:type="dxa"/>
                  <w:tcBorders>
                    <w:top w:val="single" w:sz="4" w:space="0" w:color="auto"/>
                    <w:left w:val="single" w:sz="4" w:space="0" w:color="auto"/>
                    <w:bottom w:val="single" w:sz="4" w:space="0" w:color="auto"/>
                    <w:right w:val="single" w:sz="4" w:space="0" w:color="auto"/>
                  </w:tcBorders>
                </w:tcPr>
                <w:p w14:paraId="365F025C" w14:textId="77777777" w:rsidR="00EE0C9F" w:rsidRDefault="00EE0C9F" w:rsidP="00AC22A4">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ARP ID of an ARP user for SL PRS transmission</w:t>
                  </w:r>
                </w:p>
              </w:tc>
              <w:tc>
                <w:tcPr>
                  <w:tcW w:w="1135" w:type="dxa"/>
                  <w:tcBorders>
                    <w:top w:val="single" w:sz="4" w:space="0" w:color="auto"/>
                    <w:left w:val="single" w:sz="4" w:space="0" w:color="auto"/>
                    <w:bottom w:val="single" w:sz="4" w:space="0" w:color="auto"/>
                    <w:right w:val="single" w:sz="4" w:space="0" w:color="auto"/>
                  </w:tcBorders>
                </w:tcPr>
                <w:p w14:paraId="75EA6700" w14:textId="77777777" w:rsidR="00EE0C9F" w:rsidRDefault="00EE0C9F" w:rsidP="00AC22A4">
                  <w:pPr>
                    <w:overflowPunct/>
                    <w:autoSpaceDE/>
                    <w:autoSpaceDN/>
                    <w:adjustRightInd/>
                    <w:spacing w:after="0" w:line="256" w:lineRule="auto"/>
                    <w:jc w:val="center"/>
                    <w:textAlignment w:val="auto"/>
                    <w:rPr>
                      <w:rFonts w:ascii="Wingdings 2" w:eastAsia="Wingdings 2" w:hAnsi="Wingdings 2" w:cs="Wingdings 2"/>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3C7E5433" w14:textId="77777777" w:rsidR="00EE0C9F" w:rsidRDefault="00EE0C9F" w:rsidP="00AC22A4">
                  <w:pPr>
                    <w:overflowPunct/>
                    <w:autoSpaceDE/>
                    <w:autoSpaceDN/>
                    <w:adjustRightInd/>
                    <w:spacing w:after="0" w:line="256" w:lineRule="auto"/>
                    <w:jc w:val="center"/>
                    <w:textAlignment w:val="auto"/>
                    <w:rPr>
                      <w:rFonts w:ascii="Wingdings 2" w:eastAsia="Wingdings 2" w:hAnsi="Wingdings 2" w:cs="Wingdings 2"/>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55710344" w14:textId="77777777" w:rsidR="00EE0C9F" w:rsidRPr="00947C76" w:rsidRDefault="00EE0C9F" w:rsidP="00AC22A4">
                  <w:pPr>
                    <w:overflowPunct/>
                    <w:autoSpaceDE/>
                    <w:autoSpaceDN/>
                    <w:adjustRightInd/>
                    <w:spacing w:after="0" w:line="256" w:lineRule="auto"/>
                    <w:textAlignment w:val="auto"/>
                    <w:rPr>
                      <w:rFonts w:ascii="Times" w:eastAsia="DengXian" w:hAnsi="Times"/>
                      <w:lang w:val="en-US" w:eastAsia="zh-CN"/>
                    </w:rPr>
                  </w:pPr>
                  <w:r w:rsidRPr="00947C76">
                    <w:rPr>
                      <w:rFonts w:ascii="Times" w:eastAsia="DengXian" w:hAnsi="Times"/>
                      <w:lang w:val="en-US" w:eastAsia="zh-CN"/>
                    </w:rPr>
                    <w:t xml:space="preserve">for </w:t>
                  </w:r>
                  <w:r w:rsidRPr="006659DD">
                    <w:rPr>
                      <w:rFonts w:ascii="Times" w:eastAsia="DengXian" w:hAnsi="Times"/>
                      <w:lang w:val="en-US" w:eastAsia="zh-CN"/>
                    </w:rPr>
                    <w:t xml:space="preserve">Rx-Tx, RSTD, RSRP, RSRPP, RTOA, AoA, </w:t>
                  </w:r>
                  <w:proofErr w:type="spellStart"/>
                  <w:r w:rsidRPr="006659DD">
                    <w:rPr>
                      <w:rFonts w:ascii="Times" w:eastAsia="DengXian" w:hAnsi="Times"/>
                      <w:lang w:val="en-US" w:eastAsia="zh-CN"/>
                    </w:rPr>
                    <w:t>ZoA</w:t>
                  </w:r>
                  <w:proofErr w:type="spellEnd"/>
                  <w:r w:rsidRPr="006659DD">
                    <w:rPr>
                      <w:rFonts w:ascii="Times" w:eastAsia="DengXian" w:hAnsi="Times"/>
                      <w:lang w:val="en-US" w:eastAsia="zh-CN"/>
                    </w:rPr>
                    <w:t xml:space="preserve"> measurements,</w:t>
                  </w:r>
                  <w:r w:rsidRPr="00947C76">
                    <w:rPr>
                      <w:rFonts w:ascii="Times" w:eastAsia="DengXian" w:hAnsi="Times"/>
                      <w:lang w:val="en-US" w:eastAsia="zh-CN"/>
                    </w:rPr>
                    <w:t xml:space="preserve"> and </w:t>
                  </w:r>
                  <w:proofErr w:type="spellStart"/>
                  <w:r w:rsidRPr="00947C76">
                    <w:rPr>
                      <w:rFonts w:ascii="Times" w:eastAsia="DengXian" w:hAnsi="Times"/>
                      <w:lang w:val="en-US" w:eastAsia="zh-CN"/>
                    </w:rPr>
                    <w:t>LoS</w:t>
                  </w:r>
                  <w:proofErr w:type="spellEnd"/>
                  <w:r w:rsidRPr="00947C76">
                    <w:rPr>
                      <w:rFonts w:ascii="Times" w:eastAsia="DengXian" w:hAnsi="Times"/>
                      <w:lang w:val="en-US" w:eastAsia="zh-CN"/>
                    </w:rPr>
                    <w:t>/</w:t>
                  </w:r>
                  <w:proofErr w:type="spellStart"/>
                  <w:r w:rsidRPr="00947C76">
                    <w:rPr>
                      <w:rFonts w:ascii="Times" w:eastAsia="DengXian" w:hAnsi="Times"/>
                      <w:lang w:val="en-US" w:eastAsia="zh-CN"/>
                    </w:rPr>
                    <w:t>NLoS</w:t>
                  </w:r>
                  <w:proofErr w:type="spellEnd"/>
                  <w:r w:rsidRPr="00947C76">
                    <w:rPr>
                      <w:rFonts w:ascii="Times" w:eastAsia="DengXian" w:hAnsi="Times"/>
                      <w:lang w:val="en-US" w:eastAsia="zh-CN"/>
                    </w:rPr>
                    <w:t xml:space="preserve"> indicator</w:t>
                  </w:r>
                </w:p>
              </w:tc>
            </w:tr>
            <w:tr w:rsidR="00EE0C9F" w:rsidRPr="00072152" w14:paraId="40E3F58F" w14:textId="77777777" w:rsidTr="00AC22A4">
              <w:tc>
                <w:tcPr>
                  <w:tcW w:w="3218" w:type="dxa"/>
                  <w:tcBorders>
                    <w:top w:val="single" w:sz="4" w:space="0" w:color="auto"/>
                    <w:left w:val="single" w:sz="4" w:space="0" w:color="auto"/>
                    <w:bottom w:val="single" w:sz="4" w:space="0" w:color="auto"/>
                    <w:right w:val="single" w:sz="4" w:space="0" w:color="auto"/>
                  </w:tcBorders>
                </w:tcPr>
                <w:p w14:paraId="1FBDC55E" w14:textId="77777777" w:rsidR="00EE0C9F" w:rsidRPr="00072152" w:rsidRDefault="00EE0C9F" w:rsidP="00AC22A4">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 xml:space="preserve">Relative </w:t>
                  </w:r>
                  <w:r w:rsidRPr="00EC3BAD">
                    <w:rPr>
                      <w:rFonts w:ascii="Times" w:eastAsia="DengXian" w:hAnsi="Times"/>
                      <w:lang w:val="en-US" w:eastAsia="zh-CN"/>
                    </w:rPr>
                    <w:t xml:space="preserve">location </w:t>
                  </w:r>
                  <w:r>
                    <w:rPr>
                      <w:rFonts w:ascii="Times" w:eastAsia="DengXian" w:hAnsi="Times"/>
                      <w:lang w:val="en-US" w:eastAsia="zh-CN"/>
                    </w:rPr>
                    <w:t>of each ARP</w:t>
                  </w:r>
                </w:p>
              </w:tc>
              <w:tc>
                <w:tcPr>
                  <w:tcW w:w="1135" w:type="dxa"/>
                  <w:tcBorders>
                    <w:top w:val="single" w:sz="4" w:space="0" w:color="auto"/>
                    <w:left w:val="single" w:sz="4" w:space="0" w:color="auto"/>
                    <w:bottom w:val="single" w:sz="4" w:space="0" w:color="auto"/>
                    <w:right w:val="single" w:sz="4" w:space="0" w:color="auto"/>
                  </w:tcBorders>
                </w:tcPr>
                <w:p w14:paraId="4E4979F2"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73D807BC"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41ADBACC" w14:textId="77777777" w:rsidR="00EE0C9F" w:rsidRPr="00072152" w:rsidRDefault="00EE0C9F" w:rsidP="00AC22A4">
                  <w:pPr>
                    <w:overflowPunct/>
                    <w:autoSpaceDE/>
                    <w:autoSpaceDN/>
                    <w:adjustRightInd/>
                    <w:spacing w:after="0" w:line="256" w:lineRule="auto"/>
                    <w:textAlignment w:val="auto"/>
                    <w:rPr>
                      <w:rFonts w:ascii="Times" w:eastAsia="DengXian" w:hAnsi="Times"/>
                      <w:lang w:val="en-US" w:eastAsia="zh-CN"/>
                    </w:rPr>
                  </w:pPr>
                  <w:r w:rsidRPr="00D868ED">
                    <w:rPr>
                      <w:rFonts w:ascii="Times" w:eastAsia="DengXian" w:hAnsi="Times"/>
                      <w:lang w:val="en-US" w:eastAsia="zh-CN"/>
                    </w:rPr>
                    <w:t>w</w:t>
                  </w:r>
                  <w:r w:rsidRPr="006659DD">
                    <w:rPr>
                      <w:rFonts w:ascii="Times" w:eastAsia="DengXian" w:hAnsi="Times"/>
                      <w:lang w:val="en-US" w:eastAsia="zh-CN"/>
                    </w:rPr>
                    <w:t>ith respect to</w:t>
                  </w:r>
                  <w:r w:rsidRPr="00D868ED">
                    <w:rPr>
                      <w:rFonts w:ascii="Times" w:eastAsia="DengXian" w:hAnsi="Times"/>
                      <w:lang w:val="en-US" w:eastAsia="zh-CN"/>
                    </w:rPr>
                    <w:t xml:space="preserve"> </w:t>
                  </w:r>
                  <w:proofErr w:type="gramStart"/>
                  <w:r w:rsidRPr="006659DD">
                    <w:rPr>
                      <w:rFonts w:ascii="Times" w:eastAsia="DengXian" w:hAnsi="Times"/>
                      <w:lang w:val="en-US" w:eastAsia="zh-CN"/>
                    </w:rPr>
                    <w:t>e.g.</w:t>
                  </w:r>
                  <w:proofErr w:type="gramEnd"/>
                  <w:r w:rsidRPr="00953B5B">
                    <w:rPr>
                      <w:rFonts w:ascii="Times" w:eastAsia="DengXian" w:hAnsi="Times"/>
                      <w:lang w:val="en-US" w:eastAsia="zh-CN"/>
                    </w:rPr>
                    <w:t xml:space="preserve"> </w:t>
                  </w:r>
                  <w:r w:rsidRPr="00D868ED">
                    <w:rPr>
                      <w:rFonts w:ascii="Times" w:eastAsia="DengXian" w:hAnsi="Times"/>
                      <w:lang w:val="en-US" w:eastAsia="zh-CN"/>
                    </w:rPr>
                    <w:t>a ref</w:t>
                  </w:r>
                  <w:r w:rsidRPr="006659DD">
                    <w:rPr>
                      <w:rFonts w:ascii="Times" w:eastAsia="DengXian" w:hAnsi="Times"/>
                      <w:lang w:val="en-US" w:eastAsia="zh-CN"/>
                    </w:rPr>
                    <w:t>ere</w:t>
                  </w:r>
                  <w:r>
                    <w:rPr>
                      <w:rFonts w:ascii="Times" w:eastAsia="DengXian" w:hAnsi="Times"/>
                      <w:lang w:val="en-US" w:eastAsia="zh-CN"/>
                    </w:rPr>
                    <w:t>n</w:t>
                  </w:r>
                  <w:r w:rsidRPr="006659DD">
                    <w:rPr>
                      <w:rFonts w:ascii="Times" w:eastAsia="DengXian" w:hAnsi="Times"/>
                      <w:lang w:val="en-US" w:eastAsia="zh-CN"/>
                    </w:rPr>
                    <w:t>ce</w:t>
                  </w:r>
                  <w:r w:rsidRPr="00D868ED">
                    <w:rPr>
                      <w:rFonts w:ascii="Times" w:eastAsia="DengXian" w:hAnsi="Times"/>
                      <w:lang w:val="en-US" w:eastAsia="zh-CN"/>
                    </w:rPr>
                    <w:t xml:space="preserve"> location</w:t>
                  </w:r>
                  <w:r>
                    <w:rPr>
                      <w:rFonts w:ascii="Times" w:eastAsia="DengXian" w:hAnsi="Times"/>
                      <w:lang w:val="en-US" w:eastAsia="zh-CN"/>
                    </w:rPr>
                    <w:t xml:space="preserve"> or location difference between ARPs</w:t>
                  </w:r>
                  <w:r w:rsidRPr="00D868ED">
                    <w:rPr>
                      <w:rFonts w:ascii="Times" w:eastAsia="DengXian" w:hAnsi="Times"/>
                      <w:lang w:val="en-US" w:eastAsia="zh-CN"/>
                    </w:rPr>
                    <w:t xml:space="preserve">, </w:t>
                  </w:r>
                  <w:r w:rsidRPr="006659DD">
                    <w:rPr>
                      <w:rFonts w:ascii="Times" w:eastAsia="DengXian" w:hAnsi="Times"/>
                      <w:lang w:val="en-US" w:eastAsia="zh-CN"/>
                    </w:rPr>
                    <w:t xml:space="preserve">incl. both distance and </w:t>
                  </w:r>
                  <w:r w:rsidRPr="00D868ED">
                    <w:rPr>
                      <w:rFonts w:ascii="Times" w:eastAsia="DengXian" w:hAnsi="Times"/>
                      <w:lang w:val="en-US" w:eastAsia="zh-CN"/>
                    </w:rPr>
                    <w:t>angle info</w:t>
                  </w:r>
                </w:p>
              </w:tc>
            </w:tr>
            <w:tr w:rsidR="00EE0C9F" w:rsidRPr="00072152" w14:paraId="00593D87" w14:textId="77777777" w:rsidTr="00AC22A4">
              <w:tc>
                <w:tcPr>
                  <w:tcW w:w="3218" w:type="dxa"/>
                  <w:tcBorders>
                    <w:top w:val="single" w:sz="4" w:space="0" w:color="auto"/>
                    <w:left w:val="single" w:sz="4" w:space="0" w:color="auto"/>
                    <w:bottom w:val="single" w:sz="4" w:space="0" w:color="auto"/>
                    <w:right w:val="single" w:sz="4" w:space="0" w:color="auto"/>
                  </w:tcBorders>
                </w:tcPr>
                <w:p w14:paraId="04503370" w14:textId="77777777" w:rsidR="00EE0C9F" w:rsidRPr="00072152" w:rsidRDefault="00EE0C9F" w:rsidP="00AC22A4">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lastRenderedPageBreak/>
                    <w:t>Anchor UE ID(s)</w:t>
                  </w:r>
                </w:p>
              </w:tc>
              <w:tc>
                <w:tcPr>
                  <w:tcW w:w="1135" w:type="dxa"/>
                  <w:tcBorders>
                    <w:top w:val="single" w:sz="4" w:space="0" w:color="auto"/>
                    <w:left w:val="single" w:sz="4" w:space="0" w:color="auto"/>
                    <w:bottom w:val="single" w:sz="4" w:space="0" w:color="auto"/>
                    <w:right w:val="single" w:sz="4" w:space="0" w:color="auto"/>
                  </w:tcBorders>
                </w:tcPr>
                <w:p w14:paraId="13D203EA"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7AECF2A2"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6F252DC1" w14:textId="77777777" w:rsidR="00EE0C9F" w:rsidRPr="00072152" w:rsidRDefault="00EE0C9F" w:rsidP="00AC22A4">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for at least DL TDOA-like SL TDOA method, SL AoA (when measurements are performed at a target UE)</w:t>
                  </w:r>
                </w:p>
              </w:tc>
            </w:tr>
            <w:tr w:rsidR="00EE0C9F" w:rsidRPr="00072152" w14:paraId="3EDBB11A" w14:textId="77777777" w:rsidTr="00AC22A4">
              <w:tc>
                <w:tcPr>
                  <w:tcW w:w="3218" w:type="dxa"/>
                  <w:tcBorders>
                    <w:top w:val="single" w:sz="4" w:space="0" w:color="auto"/>
                    <w:left w:val="single" w:sz="4" w:space="0" w:color="auto"/>
                    <w:bottom w:val="single" w:sz="4" w:space="0" w:color="auto"/>
                    <w:right w:val="single" w:sz="4" w:space="0" w:color="auto"/>
                  </w:tcBorders>
                </w:tcPr>
                <w:p w14:paraId="7A9A139F" w14:textId="77777777" w:rsidR="00EE0C9F" w:rsidRPr="00072152" w:rsidRDefault="00EE0C9F" w:rsidP="00AC22A4">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R</w:t>
                  </w:r>
                  <w:r w:rsidRPr="00075843">
                    <w:rPr>
                      <w:rFonts w:ascii="Times" w:eastAsia="DengXian" w:hAnsi="Times"/>
                      <w:lang w:val="en-US" w:eastAsia="zh-CN"/>
                    </w:rPr>
                    <w:t>eference</w:t>
                  </w:r>
                  <w:r>
                    <w:rPr>
                      <w:rFonts w:ascii="Times" w:eastAsia="DengXian" w:hAnsi="Times"/>
                      <w:lang w:val="en-US" w:eastAsia="zh-CN"/>
                    </w:rPr>
                    <w:t xml:space="preserve"> UE</w:t>
                  </w:r>
                  <w:r w:rsidRPr="00075843">
                    <w:rPr>
                      <w:rFonts w:ascii="Times" w:eastAsia="DengXian" w:hAnsi="Times"/>
                      <w:lang w:val="en-US" w:eastAsia="zh-CN"/>
                    </w:rPr>
                    <w:t xml:space="preserve"> </w:t>
                  </w:r>
                  <w:r>
                    <w:rPr>
                      <w:rFonts w:ascii="Times" w:eastAsia="DengXian" w:hAnsi="Times"/>
                      <w:lang w:val="en-US" w:eastAsia="zh-CN"/>
                    </w:rPr>
                    <w:t>ID</w:t>
                  </w:r>
                </w:p>
              </w:tc>
              <w:tc>
                <w:tcPr>
                  <w:tcW w:w="1135" w:type="dxa"/>
                  <w:tcBorders>
                    <w:top w:val="single" w:sz="4" w:space="0" w:color="auto"/>
                    <w:left w:val="single" w:sz="4" w:space="0" w:color="auto"/>
                    <w:bottom w:val="single" w:sz="4" w:space="0" w:color="auto"/>
                    <w:right w:val="single" w:sz="4" w:space="0" w:color="auto"/>
                  </w:tcBorders>
                </w:tcPr>
                <w:p w14:paraId="03EFA1B8"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1B1BC160"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12D635D4" w14:textId="77777777" w:rsidR="00EE0C9F" w:rsidRPr="00072152" w:rsidRDefault="00EE0C9F" w:rsidP="00AC22A4">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for at least DL TDOA-like SL TDOA</w:t>
                  </w:r>
                </w:p>
              </w:tc>
            </w:tr>
            <w:tr w:rsidR="00EE0C9F" w:rsidRPr="00072152" w14:paraId="4FE5F122" w14:textId="77777777" w:rsidTr="00AC22A4">
              <w:tc>
                <w:tcPr>
                  <w:tcW w:w="3218" w:type="dxa"/>
                  <w:tcBorders>
                    <w:top w:val="single" w:sz="4" w:space="0" w:color="auto"/>
                    <w:left w:val="single" w:sz="4" w:space="0" w:color="auto"/>
                    <w:bottom w:val="single" w:sz="4" w:space="0" w:color="auto"/>
                    <w:right w:val="single" w:sz="4" w:space="0" w:color="auto"/>
                  </w:tcBorders>
                </w:tcPr>
                <w:p w14:paraId="0D25F6EF" w14:textId="77777777" w:rsidR="00EE0C9F" w:rsidRPr="00072152" w:rsidRDefault="00EE0C9F" w:rsidP="00AC22A4">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Target UE ID</w:t>
                  </w:r>
                </w:p>
              </w:tc>
              <w:tc>
                <w:tcPr>
                  <w:tcW w:w="1135" w:type="dxa"/>
                  <w:tcBorders>
                    <w:top w:val="single" w:sz="4" w:space="0" w:color="auto"/>
                    <w:left w:val="single" w:sz="4" w:space="0" w:color="auto"/>
                    <w:bottom w:val="single" w:sz="4" w:space="0" w:color="auto"/>
                    <w:right w:val="single" w:sz="4" w:space="0" w:color="auto"/>
                  </w:tcBorders>
                </w:tcPr>
                <w:p w14:paraId="047EE30E"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12D9345B"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31BA373D" w14:textId="77777777" w:rsidR="00EE0C9F" w:rsidRPr="00072152" w:rsidRDefault="00EE0C9F" w:rsidP="00AC22A4">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for at least UL TDOA-like SL TDOA, SL AoA (when measurements are performed at an anchor UE)</w:t>
                  </w:r>
                </w:p>
              </w:tc>
            </w:tr>
            <w:tr w:rsidR="00EE0C9F" w:rsidRPr="00072152" w14:paraId="442E08FA" w14:textId="77777777" w:rsidTr="00AC22A4">
              <w:tc>
                <w:tcPr>
                  <w:tcW w:w="3218" w:type="dxa"/>
                  <w:tcBorders>
                    <w:top w:val="single" w:sz="4" w:space="0" w:color="auto"/>
                    <w:left w:val="single" w:sz="4" w:space="0" w:color="auto"/>
                    <w:bottom w:val="single" w:sz="4" w:space="0" w:color="auto"/>
                    <w:right w:val="single" w:sz="4" w:space="0" w:color="auto"/>
                  </w:tcBorders>
                </w:tcPr>
                <w:p w14:paraId="43607440" w14:textId="77777777" w:rsidR="00EE0C9F" w:rsidRPr="00072152" w:rsidRDefault="00EE0C9F" w:rsidP="00AC22A4">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S</w:t>
                  </w:r>
                  <w:r w:rsidRPr="006C020E">
                    <w:rPr>
                      <w:rFonts w:ascii="Times" w:eastAsia="DengXian" w:hAnsi="Times"/>
                      <w:lang w:val="en-US" w:eastAsia="zh-CN"/>
                    </w:rPr>
                    <w:t>ynchronization source</w:t>
                  </w:r>
                </w:p>
              </w:tc>
              <w:tc>
                <w:tcPr>
                  <w:tcW w:w="1135" w:type="dxa"/>
                  <w:tcBorders>
                    <w:top w:val="single" w:sz="4" w:space="0" w:color="auto"/>
                    <w:left w:val="single" w:sz="4" w:space="0" w:color="auto"/>
                    <w:bottom w:val="single" w:sz="4" w:space="0" w:color="auto"/>
                    <w:right w:val="single" w:sz="4" w:space="0" w:color="auto"/>
                  </w:tcBorders>
                </w:tcPr>
                <w:p w14:paraId="66589F5A"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70E6334F"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4A4B41F4" w14:textId="77777777" w:rsidR="00EE0C9F" w:rsidRPr="00072152" w:rsidRDefault="00EE0C9F" w:rsidP="00AC22A4">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 xml:space="preserve">for at least SL TDOA method </w:t>
                  </w:r>
                </w:p>
              </w:tc>
            </w:tr>
            <w:tr w:rsidR="00EE0C9F" w:rsidRPr="00072152" w14:paraId="420E7001" w14:textId="77777777" w:rsidTr="00AC22A4">
              <w:tc>
                <w:tcPr>
                  <w:tcW w:w="3218" w:type="dxa"/>
                  <w:tcBorders>
                    <w:top w:val="single" w:sz="4" w:space="0" w:color="auto"/>
                    <w:left w:val="single" w:sz="4" w:space="0" w:color="auto"/>
                    <w:bottom w:val="single" w:sz="4" w:space="0" w:color="auto"/>
                    <w:right w:val="single" w:sz="4" w:space="0" w:color="auto"/>
                  </w:tcBorders>
                </w:tcPr>
                <w:p w14:paraId="351B48C5" w14:textId="77777777" w:rsidR="00EE0C9F" w:rsidRPr="00072152" w:rsidRDefault="00EE0C9F" w:rsidP="00AC22A4">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Time difference in synchronization with other</w:t>
                  </w:r>
                  <w:r w:rsidRPr="006C020E">
                    <w:rPr>
                      <w:rFonts w:ascii="Times" w:eastAsia="DengXian" w:hAnsi="Times"/>
                      <w:lang w:val="en-US" w:eastAsia="zh-CN"/>
                    </w:rPr>
                    <w:t xml:space="preserve"> </w:t>
                  </w:r>
                  <w:r>
                    <w:rPr>
                      <w:rFonts w:ascii="Times" w:eastAsia="DengXian" w:hAnsi="Times"/>
                      <w:lang w:val="en-US" w:eastAsia="zh-CN"/>
                    </w:rPr>
                    <w:t>a</w:t>
                  </w:r>
                  <w:r w:rsidRPr="006C020E">
                    <w:rPr>
                      <w:rFonts w:ascii="Times" w:eastAsia="DengXian" w:hAnsi="Times"/>
                      <w:lang w:val="en-US" w:eastAsia="zh-CN"/>
                    </w:rPr>
                    <w:t>nchor UEs</w:t>
                  </w:r>
                  <w:r>
                    <w:rPr>
                      <w:rFonts w:ascii="Times" w:eastAsia="DengXian" w:hAnsi="Times"/>
                      <w:lang w:val="en-US" w:eastAsia="zh-CN"/>
                    </w:rPr>
                    <w:t xml:space="preserve"> </w:t>
                  </w:r>
                  <w:r w:rsidRPr="00947C76">
                    <w:rPr>
                      <w:rFonts w:ascii="Times" w:eastAsia="DengXian" w:hAnsi="Times"/>
                      <w:lang w:val="en-US" w:eastAsia="zh-CN"/>
                    </w:rPr>
                    <w:t>and own</w:t>
                  </w:r>
                  <w:r w:rsidRPr="00953B5B">
                    <w:rPr>
                      <w:rFonts w:ascii="Times" w:eastAsia="DengXian" w:hAnsi="Times"/>
                      <w:lang w:val="en-US" w:eastAsia="zh-CN"/>
                    </w:rPr>
                    <w:t xml:space="preserve"> </w:t>
                  </w:r>
                  <w:r w:rsidRPr="006659DD">
                    <w:rPr>
                      <w:rFonts w:ascii="Times" w:eastAsia="DengXian" w:hAnsi="Times"/>
                      <w:lang w:val="en-US" w:eastAsia="zh-CN"/>
                    </w:rPr>
                    <w:t>synchronization</w:t>
                  </w:r>
                  <w:r w:rsidRPr="00947C76">
                    <w:rPr>
                      <w:rFonts w:ascii="Times" w:eastAsia="DengXian" w:hAnsi="Times"/>
                      <w:lang w:val="en-US" w:eastAsia="zh-CN"/>
                    </w:rPr>
                    <w:t xml:space="preserve"> source</w:t>
                  </w:r>
                </w:p>
              </w:tc>
              <w:tc>
                <w:tcPr>
                  <w:tcW w:w="1135" w:type="dxa"/>
                  <w:tcBorders>
                    <w:top w:val="single" w:sz="4" w:space="0" w:color="auto"/>
                    <w:left w:val="single" w:sz="4" w:space="0" w:color="auto"/>
                    <w:bottom w:val="single" w:sz="4" w:space="0" w:color="auto"/>
                    <w:right w:val="single" w:sz="4" w:space="0" w:color="auto"/>
                  </w:tcBorders>
                </w:tcPr>
                <w:p w14:paraId="72C38142"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5142BD0F"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085BBA80" w14:textId="77777777" w:rsidR="00EE0C9F" w:rsidRPr="002E0796" w:rsidRDefault="00EE0C9F" w:rsidP="00AC22A4">
                  <w:pPr>
                    <w:overflowPunct/>
                    <w:autoSpaceDE/>
                    <w:autoSpaceDN/>
                    <w:adjustRightInd/>
                    <w:spacing w:after="0" w:line="256" w:lineRule="auto"/>
                    <w:textAlignment w:val="auto"/>
                    <w:rPr>
                      <w:rFonts w:ascii="Times" w:eastAsia="DengXian" w:hAnsi="Times"/>
                      <w:lang w:eastAsia="zh-CN"/>
                    </w:rPr>
                  </w:pPr>
                  <w:r>
                    <w:rPr>
                      <w:rFonts w:ascii="Times" w:eastAsia="DengXian" w:hAnsi="Times"/>
                      <w:lang w:val="en-US" w:eastAsia="zh-CN"/>
                    </w:rPr>
                    <w:t xml:space="preserve">for at least </w:t>
                  </w:r>
                  <w:r w:rsidRPr="00806321">
                    <w:rPr>
                      <w:rFonts w:ascii="Times" w:eastAsia="DengXian" w:hAnsi="Times"/>
                      <w:lang w:val="en-US" w:eastAsia="zh-CN"/>
                    </w:rPr>
                    <w:t>both DL-TDOA-like and UL-TDOA-like SL TDOA</w:t>
                  </w:r>
                </w:p>
              </w:tc>
            </w:tr>
            <w:tr w:rsidR="00EE0C9F" w:rsidRPr="00072152" w14:paraId="72ABF147" w14:textId="77777777" w:rsidTr="00AC22A4">
              <w:tc>
                <w:tcPr>
                  <w:tcW w:w="3218" w:type="dxa"/>
                  <w:tcBorders>
                    <w:top w:val="single" w:sz="4" w:space="0" w:color="auto"/>
                    <w:left w:val="single" w:sz="4" w:space="0" w:color="auto"/>
                    <w:bottom w:val="single" w:sz="4" w:space="0" w:color="auto"/>
                    <w:right w:val="single" w:sz="4" w:space="0" w:color="auto"/>
                  </w:tcBorders>
                </w:tcPr>
                <w:p w14:paraId="3EEBB659" w14:textId="77777777" w:rsidR="00EE0C9F" w:rsidRDefault="00EE0C9F" w:rsidP="00AC22A4">
                  <w:pPr>
                    <w:overflowPunct/>
                    <w:autoSpaceDE/>
                    <w:autoSpaceDN/>
                    <w:adjustRightInd/>
                    <w:spacing w:after="0" w:line="256" w:lineRule="auto"/>
                    <w:textAlignment w:val="auto"/>
                    <w:rPr>
                      <w:rFonts w:ascii="Times" w:eastAsia="DengXian" w:hAnsi="Times"/>
                      <w:lang w:val="en-US" w:eastAsia="zh-CN"/>
                    </w:rPr>
                  </w:pPr>
                  <w:proofErr w:type="spellStart"/>
                  <w:r w:rsidRPr="00547DA4">
                    <w:rPr>
                      <w:rFonts w:ascii="Times" w:eastAsia="DengXian" w:hAnsi="Times"/>
                      <w:lang w:val="en-US" w:eastAsia="zh-CN"/>
                    </w:rPr>
                    <w:t>SyncRef</w:t>
                  </w:r>
                  <w:proofErr w:type="spellEnd"/>
                  <w:r w:rsidRPr="00547DA4">
                    <w:rPr>
                      <w:rFonts w:ascii="Times" w:eastAsia="DengXian" w:hAnsi="Times"/>
                      <w:lang w:val="en-US" w:eastAsia="zh-CN"/>
                    </w:rPr>
                    <w:t xml:space="preserve"> change </w:t>
                  </w:r>
                  <w:r>
                    <w:rPr>
                      <w:rFonts w:ascii="Times" w:eastAsia="DengXian" w:hAnsi="Times"/>
                      <w:lang w:val="en-US" w:eastAsia="zh-CN"/>
                    </w:rPr>
                    <w:t>indication</w:t>
                  </w:r>
                </w:p>
              </w:tc>
              <w:tc>
                <w:tcPr>
                  <w:tcW w:w="1135" w:type="dxa"/>
                  <w:tcBorders>
                    <w:top w:val="single" w:sz="4" w:space="0" w:color="auto"/>
                    <w:left w:val="single" w:sz="4" w:space="0" w:color="auto"/>
                    <w:bottom w:val="single" w:sz="4" w:space="0" w:color="auto"/>
                    <w:right w:val="single" w:sz="4" w:space="0" w:color="auto"/>
                  </w:tcBorders>
                </w:tcPr>
                <w:p w14:paraId="73BF41F4"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0B5234BD"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6BBDFD51" w14:textId="77777777" w:rsidR="00EE0C9F" w:rsidRDefault="00EE0C9F" w:rsidP="00AC22A4">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for at least SL RTT method, DL TDOA-like SL TDOA</w:t>
                  </w:r>
                </w:p>
              </w:tc>
            </w:tr>
            <w:tr w:rsidR="00EE0C9F" w:rsidRPr="00072152" w14:paraId="2D187C26" w14:textId="77777777" w:rsidTr="00AC22A4">
              <w:tc>
                <w:tcPr>
                  <w:tcW w:w="3218" w:type="dxa"/>
                  <w:tcBorders>
                    <w:top w:val="single" w:sz="4" w:space="0" w:color="auto"/>
                    <w:left w:val="single" w:sz="4" w:space="0" w:color="auto"/>
                    <w:bottom w:val="single" w:sz="4" w:space="0" w:color="auto"/>
                    <w:right w:val="single" w:sz="4" w:space="0" w:color="auto"/>
                  </w:tcBorders>
                </w:tcPr>
                <w:p w14:paraId="49541D84" w14:textId="77777777" w:rsidR="00EE0C9F" w:rsidRPr="00547DA4" w:rsidRDefault="00EE0C9F" w:rsidP="00AC22A4">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E</w:t>
                  </w:r>
                  <w:r w:rsidRPr="006D3148">
                    <w:rPr>
                      <w:rFonts w:ascii="Times" w:eastAsia="DengXian" w:hAnsi="Times"/>
                      <w:lang w:val="en-US" w:eastAsia="zh-CN"/>
                    </w:rPr>
                    <w:t>xpected clock error</w:t>
                  </w:r>
                </w:p>
              </w:tc>
              <w:tc>
                <w:tcPr>
                  <w:tcW w:w="1135" w:type="dxa"/>
                  <w:tcBorders>
                    <w:top w:val="single" w:sz="4" w:space="0" w:color="auto"/>
                    <w:left w:val="single" w:sz="4" w:space="0" w:color="auto"/>
                    <w:bottom w:val="single" w:sz="4" w:space="0" w:color="auto"/>
                    <w:right w:val="single" w:sz="4" w:space="0" w:color="auto"/>
                  </w:tcBorders>
                </w:tcPr>
                <w:p w14:paraId="3AFD1A02"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04" w:type="dxa"/>
                  <w:tcBorders>
                    <w:top w:val="single" w:sz="4" w:space="0" w:color="auto"/>
                    <w:left w:val="single" w:sz="4" w:space="0" w:color="auto"/>
                    <w:bottom w:val="single" w:sz="4" w:space="0" w:color="auto"/>
                    <w:right w:val="single" w:sz="4" w:space="0" w:color="auto"/>
                  </w:tcBorders>
                </w:tcPr>
                <w:p w14:paraId="1ADB9C64" w14:textId="77777777" w:rsidR="00EE0C9F" w:rsidRPr="00072152" w:rsidRDefault="00EE0C9F" w:rsidP="00AC22A4">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487" w:type="dxa"/>
                  <w:tcBorders>
                    <w:top w:val="single" w:sz="4" w:space="0" w:color="auto"/>
                    <w:left w:val="single" w:sz="4" w:space="0" w:color="auto"/>
                    <w:bottom w:val="single" w:sz="4" w:space="0" w:color="auto"/>
                    <w:right w:val="single" w:sz="4" w:space="0" w:color="auto"/>
                  </w:tcBorders>
                </w:tcPr>
                <w:p w14:paraId="760B5DC0" w14:textId="77777777" w:rsidR="00EE0C9F" w:rsidRDefault="00EE0C9F" w:rsidP="00AC22A4">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for at least SL RTT method</w:t>
                  </w:r>
                </w:p>
              </w:tc>
            </w:tr>
          </w:tbl>
          <w:p w14:paraId="1F5F78C7" w14:textId="77777777" w:rsidR="00EE0C9F" w:rsidRDefault="00EE0C9F" w:rsidP="00AC22A4">
            <w:pPr>
              <w:spacing w:before="240"/>
              <w:jc w:val="both"/>
              <w:rPr>
                <w:b/>
                <w:sz w:val="22"/>
                <w:szCs w:val="22"/>
              </w:rPr>
            </w:pPr>
          </w:p>
        </w:tc>
      </w:tr>
    </w:tbl>
    <w:p w14:paraId="746C887D" w14:textId="241870DD" w:rsidR="00EE0C9F" w:rsidRDefault="00EE0C9F" w:rsidP="00F51623">
      <w:pPr>
        <w:rPr>
          <w:lang w:val="en-US"/>
        </w:rPr>
      </w:pPr>
      <w:r>
        <w:rPr>
          <w:lang w:val="en-US"/>
        </w:rPr>
        <w:lastRenderedPageBreak/>
        <w:fldChar w:fldCharType="end"/>
      </w:r>
    </w:p>
    <w:p w14:paraId="4EF7867D" w14:textId="77777777" w:rsidR="00EE0C9F" w:rsidRDefault="00EE0C9F" w:rsidP="00893D09">
      <w:pPr>
        <w:jc w:val="both"/>
        <w:rPr>
          <w:b/>
          <w:sz w:val="22"/>
          <w:szCs w:val="22"/>
        </w:rPr>
      </w:pPr>
      <w:r>
        <w:rPr>
          <w:lang w:val="en-US"/>
        </w:rPr>
        <w:fldChar w:fldCharType="begin"/>
      </w:r>
      <w:r>
        <w:rPr>
          <w:lang w:val="en-US"/>
        </w:rPr>
        <w:instrText xml:space="preserve"> REF Proposal46323 \h </w:instrText>
      </w:r>
      <w:r>
        <w:rPr>
          <w:lang w:val="en-US"/>
        </w:rPr>
      </w:r>
      <w:r>
        <w:rPr>
          <w:lang w:val="en-US"/>
        </w:rPr>
        <w:fldChar w:fldCharType="separate"/>
      </w:r>
      <w:r w:rsidRPr="003A74B1">
        <w:rPr>
          <w:b/>
          <w:bCs/>
          <w:sz w:val="22"/>
          <w:szCs w:val="22"/>
        </w:rPr>
        <w:t xml:space="preserve">Proposal </w:t>
      </w:r>
      <w:r>
        <w:rPr>
          <w:b/>
          <w:noProof/>
          <w:lang w:val="en-US"/>
        </w:rPr>
        <w:t>14</w:t>
      </w:r>
      <w:r w:rsidRPr="003A74B1">
        <w:rPr>
          <w:b/>
          <w:sz w:val="22"/>
          <w:szCs w:val="22"/>
        </w:rPr>
        <w:t xml:space="preserve">: </w:t>
      </w:r>
      <w:r>
        <w:rPr>
          <w:b/>
          <w:sz w:val="22"/>
          <w:szCs w:val="22"/>
        </w:rPr>
        <w:t xml:space="preserve">Introduce positioning measurement and </w:t>
      </w:r>
      <w:proofErr w:type="spellStart"/>
      <w:r>
        <w:rPr>
          <w:b/>
          <w:sz w:val="22"/>
          <w:szCs w:val="22"/>
        </w:rPr>
        <w:t>LoS</w:t>
      </w:r>
      <w:proofErr w:type="spellEnd"/>
      <w:r>
        <w:rPr>
          <w:b/>
          <w:sz w:val="22"/>
          <w:szCs w:val="22"/>
        </w:rPr>
        <w:t>/</w:t>
      </w:r>
      <w:proofErr w:type="spellStart"/>
      <w:r>
        <w:rPr>
          <w:b/>
          <w:sz w:val="22"/>
          <w:szCs w:val="22"/>
        </w:rPr>
        <w:t>NLoS</w:t>
      </w:r>
      <w:proofErr w:type="spellEnd"/>
      <w:r>
        <w:rPr>
          <w:b/>
          <w:sz w:val="22"/>
          <w:szCs w:val="22"/>
        </w:rPr>
        <w:t xml:space="preserve"> indication per ARP for sidelink positioning. </w:t>
      </w:r>
      <w:r>
        <w:rPr>
          <w:b/>
          <w:sz w:val="22"/>
          <w:szCs w:val="22"/>
        </w:rPr>
        <w:tab/>
      </w:r>
    </w:p>
    <w:p w14:paraId="1B25947C" w14:textId="77777777" w:rsidR="00EE0C9F" w:rsidRDefault="00EE0C9F" w:rsidP="00A00424">
      <w:pPr>
        <w:jc w:val="both"/>
        <w:rPr>
          <w:b/>
          <w:sz w:val="22"/>
          <w:szCs w:val="22"/>
        </w:rPr>
      </w:pPr>
      <w:r>
        <w:rPr>
          <w:lang w:val="en-US"/>
        </w:rPr>
        <w:fldChar w:fldCharType="end"/>
      </w:r>
      <w:r>
        <w:rPr>
          <w:lang w:val="en-US"/>
        </w:rPr>
        <w:fldChar w:fldCharType="begin"/>
      </w:r>
      <w:r>
        <w:rPr>
          <w:lang w:val="en-US"/>
        </w:rPr>
        <w:instrText xml:space="preserve"> REF Proposal46324 \h </w:instrText>
      </w:r>
      <w:r>
        <w:rPr>
          <w:lang w:val="en-US"/>
        </w:rPr>
      </w:r>
      <w:r>
        <w:rPr>
          <w:lang w:val="en-US"/>
        </w:rPr>
        <w:fldChar w:fldCharType="separate"/>
      </w:r>
      <w:r w:rsidRPr="003A74B1">
        <w:rPr>
          <w:b/>
          <w:bCs/>
          <w:sz w:val="22"/>
          <w:szCs w:val="22"/>
        </w:rPr>
        <w:t xml:space="preserve">Proposal </w:t>
      </w:r>
      <w:r>
        <w:rPr>
          <w:b/>
          <w:noProof/>
          <w:lang w:val="en-US"/>
        </w:rPr>
        <w:t>15</w:t>
      </w:r>
      <w:r w:rsidRPr="003A74B1">
        <w:rPr>
          <w:b/>
          <w:sz w:val="22"/>
          <w:szCs w:val="22"/>
        </w:rPr>
        <w:t xml:space="preserve">: </w:t>
      </w:r>
      <w:r w:rsidRPr="00E83C55">
        <w:rPr>
          <w:b/>
          <w:sz w:val="22"/>
          <w:szCs w:val="22"/>
        </w:rPr>
        <w:t>In shared resource pools, RAN1 to support SL PRS measurement can include the DMRS symbols</w:t>
      </w:r>
      <w:r>
        <w:rPr>
          <w:b/>
          <w:sz w:val="22"/>
          <w:szCs w:val="22"/>
        </w:rPr>
        <w:t xml:space="preserve">. </w:t>
      </w:r>
      <w:r>
        <w:rPr>
          <w:b/>
          <w:sz w:val="22"/>
          <w:szCs w:val="22"/>
        </w:rPr>
        <w:tab/>
      </w:r>
    </w:p>
    <w:p w14:paraId="74BFCD4F" w14:textId="5C83C9E3" w:rsidR="00EE0C9F" w:rsidRPr="00F51623" w:rsidRDefault="00EE0C9F" w:rsidP="00F51623">
      <w:pPr>
        <w:rPr>
          <w:lang w:val="en-US"/>
        </w:rPr>
      </w:pPr>
      <w:r>
        <w:rPr>
          <w:lang w:val="en-US"/>
        </w:rPr>
        <w:fldChar w:fldCharType="end"/>
      </w:r>
    </w:p>
    <w:p w14:paraId="447CA517" w14:textId="55101385" w:rsidR="00FD3934" w:rsidRPr="003A74B1" w:rsidRDefault="0056111D" w:rsidP="00D22EA4">
      <w:pPr>
        <w:pStyle w:val="Heading1"/>
        <w:numPr>
          <w:ilvl w:val="0"/>
          <w:numId w:val="0"/>
        </w:numPr>
        <w:ind w:left="432" w:hanging="432"/>
        <w:rPr>
          <w:lang w:val="en-US"/>
        </w:rPr>
      </w:pPr>
      <w:r w:rsidRPr="003A74B1">
        <w:rPr>
          <w:lang w:val="en-US"/>
        </w:rPr>
        <w:t>4</w:t>
      </w:r>
      <w:r w:rsidRPr="003A74B1">
        <w:rPr>
          <w:lang w:val="en-US"/>
        </w:rPr>
        <w:tab/>
      </w:r>
      <w:r w:rsidR="00FD3934" w:rsidRPr="003A74B1">
        <w:rPr>
          <w:lang w:val="en-US"/>
        </w:rPr>
        <w:t>References</w:t>
      </w:r>
    </w:p>
    <w:p w14:paraId="0579C2EE" w14:textId="3013BE5E" w:rsidR="00C2616C" w:rsidRPr="00EE0C9F" w:rsidRDefault="00EE0C9F" w:rsidP="00EE0C9F">
      <w:pPr>
        <w:ind w:left="709" w:hanging="360"/>
        <w:rPr>
          <w:lang w:val="en-US" w:eastAsia="ja-JP"/>
        </w:rPr>
      </w:pPr>
      <w:bookmarkStart w:id="159" w:name="_Ref100325078"/>
      <w:r>
        <w:rPr>
          <w:lang w:val="en-US" w:eastAsia="ja-JP"/>
        </w:rPr>
        <w:t>[1]</w:t>
      </w:r>
      <w:r>
        <w:rPr>
          <w:lang w:val="en-US" w:eastAsia="ja-JP"/>
        </w:rPr>
        <w:tab/>
      </w:r>
      <w:r w:rsidR="00C31629" w:rsidRPr="00EE0C9F">
        <w:rPr>
          <w:rFonts w:eastAsia="MS Mincho"/>
          <w:sz w:val="22"/>
          <w:szCs w:val="22"/>
          <w:lang w:val="en-US" w:eastAsia="ja-JP"/>
        </w:rPr>
        <w:t>RP-</w:t>
      </w:r>
      <w:r w:rsidR="006E5186" w:rsidRPr="00EE0C9F">
        <w:rPr>
          <w:rFonts w:eastAsia="MS Mincho"/>
          <w:sz w:val="22"/>
          <w:szCs w:val="22"/>
          <w:lang w:val="en-US" w:eastAsia="ja-JP"/>
        </w:rPr>
        <w:t>231460</w:t>
      </w:r>
      <w:r w:rsidR="00CC2A98" w:rsidRPr="00EE0C9F">
        <w:rPr>
          <w:rFonts w:eastAsia="MS Mincho"/>
          <w:sz w:val="22"/>
          <w:szCs w:val="22"/>
          <w:lang w:val="en-US" w:eastAsia="ja-JP"/>
        </w:rPr>
        <w:t>, “</w:t>
      </w:r>
      <w:r w:rsidR="00542D0A" w:rsidRPr="00EE0C9F">
        <w:rPr>
          <w:rFonts w:eastAsia="MS Mincho"/>
          <w:sz w:val="22"/>
          <w:szCs w:val="22"/>
          <w:lang w:val="en-US" w:eastAsia="ja-JP"/>
        </w:rPr>
        <w:t>Expanded and Improved NR Positioning</w:t>
      </w:r>
      <w:r w:rsidR="00CC2A98" w:rsidRPr="00EE0C9F">
        <w:rPr>
          <w:rFonts w:eastAsia="MS Mincho"/>
          <w:sz w:val="22"/>
          <w:szCs w:val="22"/>
          <w:lang w:val="en-US" w:eastAsia="ja-JP"/>
        </w:rPr>
        <w:t>”</w:t>
      </w:r>
      <w:bookmarkStart w:id="160" w:name="_Ref141979284"/>
      <w:bookmarkStart w:id="161" w:name="_Ref102125286"/>
      <w:bookmarkEnd w:id="159"/>
    </w:p>
    <w:p w14:paraId="21041373" w14:textId="674F8AAE" w:rsidR="00AF3001" w:rsidRPr="00EE0C9F" w:rsidRDefault="00EE0C9F" w:rsidP="00EE0C9F">
      <w:pPr>
        <w:ind w:left="709" w:hanging="360"/>
        <w:rPr>
          <w:lang w:val="en-US" w:eastAsia="ja-JP"/>
        </w:rPr>
      </w:pPr>
      <w:bookmarkStart w:id="162" w:name="_Ref142645163"/>
      <w:r w:rsidRPr="00D22EA4">
        <w:rPr>
          <w:lang w:val="en-US" w:eastAsia="ja-JP"/>
        </w:rPr>
        <w:t>[2]</w:t>
      </w:r>
      <w:r w:rsidRPr="00D22EA4">
        <w:rPr>
          <w:lang w:val="en-US" w:eastAsia="ja-JP"/>
        </w:rPr>
        <w:tab/>
      </w:r>
      <w:r w:rsidR="00AF3001" w:rsidRPr="00EE0C9F">
        <w:rPr>
          <w:sz w:val="22"/>
          <w:szCs w:val="22"/>
          <w:lang w:val="en-US"/>
        </w:rPr>
        <w:t>R1-2306098, “</w:t>
      </w:r>
      <w:r w:rsidR="0043074B" w:rsidRPr="00EE0C9F">
        <w:rPr>
          <w:sz w:val="22"/>
          <w:szCs w:val="22"/>
          <w:lang w:val="en-US"/>
        </w:rPr>
        <w:t xml:space="preserve">Summary #2 on Measurements and reporting for SL </w:t>
      </w:r>
      <w:proofErr w:type="gramStart"/>
      <w:r w:rsidR="0043074B" w:rsidRPr="00EE0C9F">
        <w:rPr>
          <w:sz w:val="22"/>
          <w:szCs w:val="22"/>
          <w:lang w:val="en-US"/>
        </w:rPr>
        <w:t>positioning</w:t>
      </w:r>
      <w:proofErr w:type="gramEnd"/>
      <w:r w:rsidR="00AF3001" w:rsidRPr="00EE0C9F">
        <w:rPr>
          <w:sz w:val="22"/>
          <w:szCs w:val="22"/>
          <w:lang w:val="en-US"/>
        </w:rPr>
        <w:t>”</w:t>
      </w:r>
      <w:bookmarkEnd w:id="160"/>
      <w:bookmarkEnd w:id="162"/>
    </w:p>
    <w:p w14:paraId="4887A56A" w14:textId="00CDBB3C" w:rsidR="001E6BDE" w:rsidRPr="00EE0C9F" w:rsidRDefault="00EE0C9F" w:rsidP="00EE0C9F">
      <w:pPr>
        <w:ind w:left="709" w:hanging="360"/>
        <w:rPr>
          <w:rFonts w:eastAsia="MS Mincho"/>
          <w:lang w:val="en-US" w:eastAsia="ja-JP"/>
        </w:rPr>
      </w:pPr>
      <w:r>
        <w:rPr>
          <w:rFonts w:eastAsia="MS Mincho"/>
          <w:lang w:val="en-US" w:eastAsia="ja-JP"/>
        </w:rPr>
        <w:t>[3]</w:t>
      </w:r>
      <w:r>
        <w:rPr>
          <w:rFonts w:eastAsia="MS Mincho"/>
          <w:lang w:val="en-US" w:eastAsia="ja-JP"/>
        </w:rPr>
        <w:tab/>
      </w:r>
      <w:r w:rsidR="000C6CD5" w:rsidRPr="00EE0C9F">
        <w:rPr>
          <w:rFonts w:eastAsia="MS Mincho"/>
          <w:sz w:val="22"/>
          <w:szCs w:val="22"/>
          <w:lang w:val="en-US" w:eastAsia="ja-JP"/>
        </w:rPr>
        <w:t>R1-2210831, “Evaluation of SL positioning</w:t>
      </w:r>
      <w:bookmarkStart w:id="163" w:name="_Ref142645184"/>
      <w:bookmarkEnd w:id="161"/>
    </w:p>
    <w:bookmarkEnd w:id="163"/>
    <w:p w14:paraId="63964E2B" w14:textId="037CB131" w:rsidR="00F72549" w:rsidRPr="00FD53F4" w:rsidRDefault="00F72549" w:rsidP="00491F34">
      <w:pPr>
        <w:tabs>
          <w:tab w:val="left" w:pos="360"/>
        </w:tabs>
        <w:spacing w:after="120"/>
        <w:jc w:val="both"/>
        <w:rPr>
          <w:rFonts w:eastAsia="MS Mincho"/>
          <w:lang w:val="en-US" w:eastAsia="ja-JP"/>
        </w:rPr>
      </w:pPr>
    </w:p>
    <w:sectPr w:rsidR="00F72549" w:rsidRPr="00FD53F4"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5FE67" w14:textId="77777777" w:rsidR="00891C25" w:rsidRDefault="00891C25">
      <w:r>
        <w:separator/>
      </w:r>
    </w:p>
  </w:endnote>
  <w:endnote w:type="continuationSeparator" w:id="0">
    <w:p w14:paraId="6D590705" w14:textId="77777777" w:rsidR="00891C25" w:rsidRDefault="00891C25">
      <w:r>
        <w:continuationSeparator/>
      </w:r>
    </w:p>
  </w:endnote>
  <w:endnote w:type="continuationNotice" w:id="1">
    <w:p w14:paraId="47F40CAF" w14:textId="77777777" w:rsidR="00891C25" w:rsidRDefault="00891C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B5DAF" w14:textId="77777777" w:rsidR="00891C25" w:rsidRDefault="00891C25">
      <w:r>
        <w:separator/>
      </w:r>
    </w:p>
  </w:footnote>
  <w:footnote w:type="continuationSeparator" w:id="0">
    <w:p w14:paraId="3817F785" w14:textId="77777777" w:rsidR="00891C25" w:rsidRDefault="00891C25">
      <w:r>
        <w:continuationSeparator/>
      </w:r>
    </w:p>
  </w:footnote>
  <w:footnote w:type="continuationNotice" w:id="1">
    <w:p w14:paraId="581F6F7B" w14:textId="77777777" w:rsidR="00891C25" w:rsidRDefault="00891C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55B33"/>
    <w:multiLevelType w:val="hybridMultilevel"/>
    <w:tmpl w:val="DD42EFF0"/>
    <w:lvl w:ilvl="0" w:tplc="58B47858">
      <w:start w:val="1"/>
      <w:numFmt w:val="bullet"/>
      <w:lvlText w:val=""/>
      <w:lvlJc w:val="left"/>
      <w:pPr>
        <w:tabs>
          <w:tab w:val="num" w:pos="720"/>
        </w:tabs>
        <w:ind w:left="720" w:hanging="360"/>
      </w:pPr>
      <w:rPr>
        <w:rFonts w:ascii="Symbol" w:hAnsi="Symbol" w:hint="default"/>
      </w:rPr>
    </w:lvl>
    <w:lvl w:ilvl="1" w:tplc="342E2A8C">
      <w:numFmt w:val="bullet"/>
      <w:lvlText w:val="o"/>
      <w:lvlJc w:val="left"/>
      <w:pPr>
        <w:tabs>
          <w:tab w:val="num" w:pos="1440"/>
        </w:tabs>
        <w:ind w:left="1440" w:hanging="360"/>
      </w:pPr>
      <w:rPr>
        <w:rFonts w:ascii="Courier New" w:hAnsi="Courier New" w:hint="default"/>
      </w:rPr>
    </w:lvl>
    <w:lvl w:ilvl="2" w:tplc="9A1EE8FC" w:tentative="1">
      <w:start w:val="1"/>
      <w:numFmt w:val="bullet"/>
      <w:lvlText w:val=""/>
      <w:lvlJc w:val="left"/>
      <w:pPr>
        <w:tabs>
          <w:tab w:val="num" w:pos="2160"/>
        </w:tabs>
        <w:ind w:left="2160" w:hanging="360"/>
      </w:pPr>
      <w:rPr>
        <w:rFonts w:ascii="Symbol" w:hAnsi="Symbol" w:hint="default"/>
      </w:rPr>
    </w:lvl>
    <w:lvl w:ilvl="3" w:tplc="A684C5D2" w:tentative="1">
      <w:start w:val="1"/>
      <w:numFmt w:val="bullet"/>
      <w:lvlText w:val=""/>
      <w:lvlJc w:val="left"/>
      <w:pPr>
        <w:tabs>
          <w:tab w:val="num" w:pos="2880"/>
        </w:tabs>
        <w:ind w:left="2880" w:hanging="360"/>
      </w:pPr>
      <w:rPr>
        <w:rFonts w:ascii="Symbol" w:hAnsi="Symbol" w:hint="default"/>
      </w:rPr>
    </w:lvl>
    <w:lvl w:ilvl="4" w:tplc="996E7EA0" w:tentative="1">
      <w:start w:val="1"/>
      <w:numFmt w:val="bullet"/>
      <w:lvlText w:val=""/>
      <w:lvlJc w:val="left"/>
      <w:pPr>
        <w:tabs>
          <w:tab w:val="num" w:pos="3600"/>
        </w:tabs>
        <w:ind w:left="3600" w:hanging="360"/>
      </w:pPr>
      <w:rPr>
        <w:rFonts w:ascii="Symbol" w:hAnsi="Symbol" w:hint="default"/>
      </w:rPr>
    </w:lvl>
    <w:lvl w:ilvl="5" w:tplc="6100CDCA" w:tentative="1">
      <w:start w:val="1"/>
      <w:numFmt w:val="bullet"/>
      <w:lvlText w:val=""/>
      <w:lvlJc w:val="left"/>
      <w:pPr>
        <w:tabs>
          <w:tab w:val="num" w:pos="4320"/>
        </w:tabs>
        <w:ind w:left="4320" w:hanging="360"/>
      </w:pPr>
      <w:rPr>
        <w:rFonts w:ascii="Symbol" w:hAnsi="Symbol" w:hint="default"/>
      </w:rPr>
    </w:lvl>
    <w:lvl w:ilvl="6" w:tplc="55E493DC" w:tentative="1">
      <w:start w:val="1"/>
      <w:numFmt w:val="bullet"/>
      <w:lvlText w:val=""/>
      <w:lvlJc w:val="left"/>
      <w:pPr>
        <w:tabs>
          <w:tab w:val="num" w:pos="5040"/>
        </w:tabs>
        <w:ind w:left="5040" w:hanging="360"/>
      </w:pPr>
      <w:rPr>
        <w:rFonts w:ascii="Symbol" w:hAnsi="Symbol" w:hint="default"/>
      </w:rPr>
    </w:lvl>
    <w:lvl w:ilvl="7" w:tplc="C994E8CC" w:tentative="1">
      <w:start w:val="1"/>
      <w:numFmt w:val="bullet"/>
      <w:lvlText w:val=""/>
      <w:lvlJc w:val="left"/>
      <w:pPr>
        <w:tabs>
          <w:tab w:val="num" w:pos="5760"/>
        </w:tabs>
        <w:ind w:left="5760" w:hanging="360"/>
      </w:pPr>
      <w:rPr>
        <w:rFonts w:ascii="Symbol" w:hAnsi="Symbol" w:hint="default"/>
      </w:rPr>
    </w:lvl>
    <w:lvl w:ilvl="8" w:tplc="76F86E5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501C62"/>
    <w:multiLevelType w:val="hybridMultilevel"/>
    <w:tmpl w:val="41D4B95A"/>
    <w:lvl w:ilvl="0" w:tplc="0406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7B623D"/>
    <w:multiLevelType w:val="multilevel"/>
    <w:tmpl w:val="0CDE193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09B9207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A005670"/>
    <w:multiLevelType w:val="hybridMultilevel"/>
    <w:tmpl w:val="A46A07CC"/>
    <w:lvl w:ilvl="0" w:tplc="56067F46">
      <w:start w:val="1"/>
      <w:numFmt w:val="bullet"/>
      <w:lvlText w:val=""/>
      <w:lvlJc w:val="left"/>
      <w:pPr>
        <w:tabs>
          <w:tab w:val="num" w:pos="720"/>
        </w:tabs>
        <w:ind w:left="720" w:hanging="360"/>
      </w:pPr>
      <w:rPr>
        <w:rFonts w:ascii="Symbol" w:hAnsi="Symbol" w:hint="default"/>
      </w:rPr>
    </w:lvl>
    <w:lvl w:ilvl="1" w:tplc="13B421EA" w:tentative="1">
      <w:start w:val="1"/>
      <w:numFmt w:val="bullet"/>
      <w:lvlText w:val=""/>
      <w:lvlJc w:val="left"/>
      <w:pPr>
        <w:tabs>
          <w:tab w:val="num" w:pos="1440"/>
        </w:tabs>
        <w:ind w:left="1440" w:hanging="360"/>
      </w:pPr>
      <w:rPr>
        <w:rFonts w:ascii="Symbol" w:hAnsi="Symbol" w:hint="default"/>
      </w:rPr>
    </w:lvl>
    <w:lvl w:ilvl="2" w:tplc="8C08856E" w:tentative="1">
      <w:start w:val="1"/>
      <w:numFmt w:val="bullet"/>
      <w:lvlText w:val=""/>
      <w:lvlJc w:val="left"/>
      <w:pPr>
        <w:tabs>
          <w:tab w:val="num" w:pos="2160"/>
        </w:tabs>
        <w:ind w:left="2160" w:hanging="360"/>
      </w:pPr>
      <w:rPr>
        <w:rFonts w:ascii="Symbol" w:hAnsi="Symbol" w:hint="default"/>
      </w:rPr>
    </w:lvl>
    <w:lvl w:ilvl="3" w:tplc="2B642984" w:tentative="1">
      <w:start w:val="1"/>
      <w:numFmt w:val="bullet"/>
      <w:lvlText w:val=""/>
      <w:lvlJc w:val="left"/>
      <w:pPr>
        <w:tabs>
          <w:tab w:val="num" w:pos="2880"/>
        </w:tabs>
        <w:ind w:left="2880" w:hanging="360"/>
      </w:pPr>
      <w:rPr>
        <w:rFonts w:ascii="Symbol" w:hAnsi="Symbol" w:hint="default"/>
      </w:rPr>
    </w:lvl>
    <w:lvl w:ilvl="4" w:tplc="1656464C" w:tentative="1">
      <w:start w:val="1"/>
      <w:numFmt w:val="bullet"/>
      <w:lvlText w:val=""/>
      <w:lvlJc w:val="left"/>
      <w:pPr>
        <w:tabs>
          <w:tab w:val="num" w:pos="3600"/>
        </w:tabs>
        <w:ind w:left="3600" w:hanging="360"/>
      </w:pPr>
      <w:rPr>
        <w:rFonts w:ascii="Symbol" w:hAnsi="Symbol" w:hint="default"/>
      </w:rPr>
    </w:lvl>
    <w:lvl w:ilvl="5" w:tplc="2DF0D49C" w:tentative="1">
      <w:start w:val="1"/>
      <w:numFmt w:val="bullet"/>
      <w:lvlText w:val=""/>
      <w:lvlJc w:val="left"/>
      <w:pPr>
        <w:tabs>
          <w:tab w:val="num" w:pos="4320"/>
        </w:tabs>
        <w:ind w:left="4320" w:hanging="360"/>
      </w:pPr>
      <w:rPr>
        <w:rFonts w:ascii="Symbol" w:hAnsi="Symbol" w:hint="default"/>
      </w:rPr>
    </w:lvl>
    <w:lvl w:ilvl="6" w:tplc="1BB8D9D8" w:tentative="1">
      <w:start w:val="1"/>
      <w:numFmt w:val="bullet"/>
      <w:lvlText w:val=""/>
      <w:lvlJc w:val="left"/>
      <w:pPr>
        <w:tabs>
          <w:tab w:val="num" w:pos="5040"/>
        </w:tabs>
        <w:ind w:left="5040" w:hanging="360"/>
      </w:pPr>
      <w:rPr>
        <w:rFonts w:ascii="Symbol" w:hAnsi="Symbol" w:hint="default"/>
      </w:rPr>
    </w:lvl>
    <w:lvl w:ilvl="7" w:tplc="D902BE46" w:tentative="1">
      <w:start w:val="1"/>
      <w:numFmt w:val="bullet"/>
      <w:lvlText w:val=""/>
      <w:lvlJc w:val="left"/>
      <w:pPr>
        <w:tabs>
          <w:tab w:val="num" w:pos="5760"/>
        </w:tabs>
        <w:ind w:left="5760" w:hanging="360"/>
      </w:pPr>
      <w:rPr>
        <w:rFonts w:ascii="Symbol" w:hAnsi="Symbol" w:hint="default"/>
      </w:rPr>
    </w:lvl>
    <w:lvl w:ilvl="8" w:tplc="2012C84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7" w15:restartNumberingAfterBreak="0">
    <w:nsid w:val="0A7E4488"/>
    <w:multiLevelType w:val="hybridMultilevel"/>
    <w:tmpl w:val="B970B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C3D6D"/>
    <w:multiLevelType w:val="hybridMultilevel"/>
    <w:tmpl w:val="7262A574"/>
    <w:lvl w:ilvl="0" w:tplc="F168E5DC">
      <w:start w:val="1"/>
      <w:numFmt w:val="decimal"/>
      <w:lvlText w:val="[%1]"/>
      <w:lvlJc w:val="left"/>
      <w:pPr>
        <w:ind w:left="1080" w:hanging="360"/>
      </w:pPr>
      <w:rPr>
        <w:rFonts w:hint="default"/>
        <w:lang w:val="en-US"/>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0E7309FB"/>
    <w:multiLevelType w:val="multilevel"/>
    <w:tmpl w:val="7ADA9D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5F0428C"/>
    <w:multiLevelType w:val="hybridMultilevel"/>
    <w:tmpl w:val="22B25598"/>
    <w:lvl w:ilvl="0" w:tplc="C798A3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F168E"/>
    <w:multiLevelType w:val="multilevel"/>
    <w:tmpl w:val="AED80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16DC18E4"/>
    <w:multiLevelType w:val="hybridMultilevel"/>
    <w:tmpl w:val="0E4CDDFC"/>
    <w:lvl w:ilvl="0" w:tplc="AED0D996">
      <w:start w:val="1"/>
      <w:numFmt w:val="bullet"/>
      <w:lvlText w:val=""/>
      <w:lvlJc w:val="left"/>
      <w:pPr>
        <w:tabs>
          <w:tab w:val="num" w:pos="720"/>
        </w:tabs>
        <w:ind w:left="720" w:hanging="360"/>
      </w:pPr>
      <w:rPr>
        <w:rFonts w:ascii="Symbol" w:hAnsi="Symbol" w:hint="default"/>
      </w:rPr>
    </w:lvl>
    <w:lvl w:ilvl="1" w:tplc="D9F4FCE8">
      <w:numFmt w:val="bullet"/>
      <w:lvlText w:val="o"/>
      <w:lvlJc w:val="left"/>
      <w:pPr>
        <w:tabs>
          <w:tab w:val="num" w:pos="1440"/>
        </w:tabs>
        <w:ind w:left="1440" w:hanging="360"/>
      </w:pPr>
      <w:rPr>
        <w:rFonts w:ascii="Courier New" w:hAnsi="Courier New" w:hint="default"/>
      </w:rPr>
    </w:lvl>
    <w:lvl w:ilvl="2" w:tplc="E6ACE9F6">
      <w:numFmt w:val="bullet"/>
      <w:lvlText w:val=""/>
      <w:lvlJc w:val="left"/>
      <w:pPr>
        <w:tabs>
          <w:tab w:val="num" w:pos="2160"/>
        </w:tabs>
        <w:ind w:left="2160" w:hanging="360"/>
      </w:pPr>
      <w:rPr>
        <w:rFonts w:ascii="Wingdings" w:hAnsi="Wingdings" w:hint="default"/>
      </w:rPr>
    </w:lvl>
    <w:lvl w:ilvl="3" w:tplc="0AF6F356" w:tentative="1">
      <w:start w:val="1"/>
      <w:numFmt w:val="bullet"/>
      <w:lvlText w:val=""/>
      <w:lvlJc w:val="left"/>
      <w:pPr>
        <w:tabs>
          <w:tab w:val="num" w:pos="2880"/>
        </w:tabs>
        <w:ind w:left="2880" w:hanging="360"/>
      </w:pPr>
      <w:rPr>
        <w:rFonts w:ascii="Symbol" w:hAnsi="Symbol" w:hint="default"/>
      </w:rPr>
    </w:lvl>
    <w:lvl w:ilvl="4" w:tplc="F4EC8D42" w:tentative="1">
      <w:start w:val="1"/>
      <w:numFmt w:val="bullet"/>
      <w:lvlText w:val=""/>
      <w:lvlJc w:val="left"/>
      <w:pPr>
        <w:tabs>
          <w:tab w:val="num" w:pos="3600"/>
        </w:tabs>
        <w:ind w:left="3600" w:hanging="360"/>
      </w:pPr>
      <w:rPr>
        <w:rFonts w:ascii="Symbol" w:hAnsi="Symbol" w:hint="default"/>
      </w:rPr>
    </w:lvl>
    <w:lvl w:ilvl="5" w:tplc="B9B6EC66" w:tentative="1">
      <w:start w:val="1"/>
      <w:numFmt w:val="bullet"/>
      <w:lvlText w:val=""/>
      <w:lvlJc w:val="left"/>
      <w:pPr>
        <w:tabs>
          <w:tab w:val="num" w:pos="4320"/>
        </w:tabs>
        <w:ind w:left="4320" w:hanging="360"/>
      </w:pPr>
      <w:rPr>
        <w:rFonts w:ascii="Symbol" w:hAnsi="Symbol" w:hint="default"/>
      </w:rPr>
    </w:lvl>
    <w:lvl w:ilvl="6" w:tplc="CB74D03C" w:tentative="1">
      <w:start w:val="1"/>
      <w:numFmt w:val="bullet"/>
      <w:lvlText w:val=""/>
      <w:lvlJc w:val="left"/>
      <w:pPr>
        <w:tabs>
          <w:tab w:val="num" w:pos="5040"/>
        </w:tabs>
        <w:ind w:left="5040" w:hanging="360"/>
      </w:pPr>
      <w:rPr>
        <w:rFonts w:ascii="Symbol" w:hAnsi="Symbol" w:hint="default"/>
      </w:rPr>
    </w:lvl>
    <w:lvl w:ilvl="7" w:tplc="37924D4E" w:tentative="1">
      <w:start w:val="1"/>
      <w:numFmt w:val="bullet"/>
      <w:lvlText w:val=""/>
      <w:lvlJc w:val="left"/>
      <w:pPr>
        <w:tabs>
          <w:tab w:val="num" w:pos="5760"/>
        </w:tabs>
        <w:ind w:left="5760" w:hanging="360"/>
      </w:pPr>
      <w:rPr>
        <w:rFonts w:ascii="Symbol" w:hAnsi="Symbol" w:hint="default"/>
      </w:rPr>
    </w:lvl>
    <w:lvl w:ilvl="8" w:tplc="318AEED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80240AB"/>
    <w:multiLevelType w:val="multilevel"/>
    <w:tmpl w:val="5844A4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003EC6"/>
    <w:multiLevelType w:val="hybridMultilevel"/>
    <w:tmpl w:val="C82E427A"/>
    <w:lvl w:ilvl="0" w:tplc="9EFC900A">
      <w:start w:val="1"/>
      <w:numFmt w:val="bullet"/>
      <w:lvlText w:val=""/>
      <w:lvlJc w:val="left"/>
      <w:pPr>
        <w:tabs>
          <w:tab w:val="num" w:pos="720"/>
        </w:tabs>
        <w:ind w:left="720" w:hanging="360"/>
      </w:pPr>
      <w:rPr>
        <w:rFonts w:ascii="Symbol" w:hAnsi="Symbol" w:hint="default"/>
      </w:rPr>
    </w:lvl>
    <w:lvl w:ilvl="1" w:tplc="79AC5672" w:tentative="1">
      <w:start w:val="1"/>
      <w:numFmt w:val="bullet"/>
      <w:lvlText w:val=""/>
      <w:lvlJc w:val="left"/>
      <w:pPr>
        <w:tabs>
          <w:tab w:val="num" w:pos="1440"/>
        </w:tabs>
        <w:ind w:left="1440" w:hanging="360"/>
      </w:pPr>
      <w:rPr>
        <w:rFonts w:ascii="Symbol" w:hAnsi="Symbol" w:hint="default"/>
      </w:rPr>
    </w:lvl>
    <w:lvl w:ilvl="2" w:tplc="C8AE61E2" w:tentative="1">
      <w:start w:val="1"/>
      <w:numFmt w:val="bullet"/>
      <w:lvlText w:val=""/>
      <w:lvlJc w:val="left"/>
      <w:pPr>
        <w:tabs>
          <w:tab w:val="num" w:pos="2160"/>
        </w:tabs>
        <w:ind w:left="2160" w:hanging="360"/>
      </w:pPr>
      <w:rPr>
        <w:rFonts w:ascii="Symbol" w:hAnsi="Symbol" w:hint="default"/>
      </w:rPr>
    </w:lvl>
    <w:lvl w:ilvl="3" w:tplc="70887AA4" w:tentative="1">
      <w:start w:val="1"/>
      <w:numFmt w:val="bullet"/>
      <w:lvlText w:val=""/>
      <w:lvlJc w:val="left"/>
      <w:pPr>
        <w:tabs>
          <w:tab w:val="num" w:pos="2880"/>
        </w:tabs>
        <w:ind w:left="2880" w:hanging="360"/>
      </w:pPr>
      <w:rPr>
        <w:rFonts w:ascii="Symbol" w:hAnsi="Symbol" w:hint="default"/>
      </w:rPr>
    </w:lvl>
    <w:lvl w:ilvl="4" w:tplc="6632F5D4" w:tentative="1">
      <w:start w:val="1"/>
      <w:numFmt w:val="bullet"/>
      <w:lvlText w:val=""/>
      <w:lvlJc w:val="left"/>
      <w:pPr>
        <w:tabs>
          <w:tab w:val="num" w:pos="3600"/>
        </w:tabs>
        <w:ind w:left="3600" w:hanging="360"/>
      </w:pPr>
      <w:rPr>
        <w:rFonts w:ascii="Symbol" w:hAnsi="Symbol" w:hint="default"/>
      </w:rPr>
    </w:lvl>
    <w:lvl w:ilvl="5" w:tplc="6840CDD4" w:tentative="1">
      <w:start w:val="1"/>
      <w:numFmt w:val="bullet"/>
      <w:lvlText w:val=""/>
      <w:lvlJc w:val="left"/>
      <w:pPr>
        <w:tabs>
          <w:tab w:val="num" w:pos="4320"/>
        </w:tabs>
        <w:ind w:left="4320" w:hanging="360"/>
      </w:pPr>
      <w:rPr>
        <w:rFonts w:ascii="Symbol" w:hAnsi="Symbol" w:hint="default"/>
      </w:rPr>
    </w:lvl>
    <w:lvl w:ilvl="6" w:tplc="C7D8402C" w:tentative="1">
      <w:start w:val="1"/>
      <w:numFmt w:val="bullet"/>
      <w:lvlText w:val=""/>
      <w:lvlJc w:val="left"/>
      <w:pPr>
        <w:tabs>
          <w:tab w:val="num" w:pos="5040"/>
        </w:tabs>
        <w:ind w:left="5040" w:hanging="360"/>
      </w:pPr>
      <w:rPr>
        <w:rFonts w:ascii="Symbol" w:hAnsi="Symbol" w:hint="default"/>
      </w:rPr>
    </w:lvl>
    <w:lvl w:ilvl="7" w:tplc="26DC2BDA" w:tentative="1">
      <w:start w:val="1"/>
      <w:numFmt w:val="bullet"/>
      <w:lvlText w:val=""/>
      <w:lvlJc w:val="left"/>
      <w:pPr>
        <w:tabs>
          <w:tab w:val="num" w:pos="5760"/>
        </w:tabs>
        <w:ind w:left="5760" w:hanging="360"/>
      </w:pPr>
      <w:rPr>
        <w:rFonts w:ascii="Symbol" w:hAnsi="Symbol" w:hint="default"/>
      </w:rPr>
    </w:lvl>
    <w:lvl w:ilvl="8" w:tplc="A902538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8A0103"/>
    <w:multiLevelType w:val="multilevel"/>
    <w:tmpl w:val="95E619E2"/>
    <w:lvl w:ilvl="0">
      <w:start w:val="1"/>
      <w:numFmt w:val="bullet"/>
      <w:lvlText w:val=""/>
      <w:lvlJc w:val="left"/>
      <w:pPr>
        <w:ind w:left="720" w:hanging="360"/>
      </w:pPr>
      <w:rPr>
        <w:rFonts w:ascii="Symbol" w:hAnsi="Symbol" w:hint="default"/>
        <w:strike w:val="0"/>
        <w:dstrike w:val="0"/>
        <w:u w:val="none"/>
        <w:effect w:val="none"/>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A7711C"/>
    <w:multiLevelType w:val="hybridMultilevel"/>
    <w:tmpl w:val="D8F851B4"/>
    <w:lvl w:ilvl="0" w:tplc="98EE5FB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7B90F62"/>
    <w:multiLevelType w:val="hybridMultilevel"/>
    <w:tmpl w:val="CBF8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F043CA"/>
    <w:multiLevelType w:val="hybridMultilevel"/>
    <w:tmpl w:val="CDFAA744"/>
    <w:lvl w:ilvl="0" w:tplc="6CCC6CBA">
      <w:start w:val="1"/>
      <w:numFmt w:val="bullet"/>
      <w:lvlText w:val=""/>
      <w:lvlJc w:val="left"/>
      <w:pPr>
        <w:tabs>
          <w:tab w:val="num" w:pos="720"/>
        </w:tabs>
        <w:ind w:left="720" w:hanging="360"/>
      </w:pPr>
      <w:rPr>
        <w:rFonts w:ascii="Symbol" w:hAnsi="Symbol" w:hint="default"/>
      </w:rPr>
    </w:lvl>
    <w:lvl w:ilvl="1" w:tplc="A59CF9A2">
      <w:numFmt w:val="bullet"/>
      <w:lvlText w:val="o"/>
      <w:lvlJc w:val="left"/>
      <w:pPr>
        <w:tabs>
          <w:tab w:val="num" w:pos="1440"/>
        </w:tabs>
        <w:ind w:left="1440" w:hanging="360"/>
      </w:pPr>
      <w:rPr>
        <w:rFonts w:ascii="Courier New" w:hAnsi="Courier New" w:hint="default"/>
      </w:rPr>
    </w:lvl>
    <w:lvl w:ilvl="2" w:tplc="4E9C2622" w:tentative="1">
      <w:start w:val="1"/>
      <w:numFmt w:val="bullet"/>
      <w:lvlText w:val=""/>
      <w:lvlJc w:val="left"/>
      <w:pPr>
        <w:tabs>
          <w:tab w:val="num" w:pos="2160"/>
        </w:tabs>
        <w:ind w:left="2160" w:hanging="360"/>
      </w:pPr>
      <w:rPr>
        <w:rFonts w:ascii="Symbol" w:hAnsi="Symbol" w:hint="default"/>
      </w:rPr>
    </w:lvl>
    <w:lvl w:ilvl="3" w:tplc="6A92ED5C" w:tentative="1">
      <w:start w:val="1"/>
      <w:numFmt w:val="bullet"/>
      <w:lvlText w:val=""/>
      <w:lvlJc w:val="left"/>
      <w:pPr>
        <w:tabs>
          <w:tab w:val="num" w:pos="2880"/>
        </w:tabs>
        <w:ind w:left="2880" w:hanging="360"/>
      </w:pPr>
      <w:rPr>
        <w:rFonts w:ascii="Symbol" w:hAnsi="Symbol" w:hint="default"/>
      </w:rPr>
    </w:lvl>
    <w:lvl w:ilvl="4" w:tplc="94806960" w:tentative="1">
      <w:start w:val="1"/>
      <w:numFmt w:val="bullet"/>
      <w:lvlText w:val=""/>
      <w:lvlJc w:val="left"/>
      <w:pPr>
        <w:tabs>
          <w:tab w:val="num" w:pos="3600"/>
        </w:tabs>
        <w:ind w:left="3600" w:hanging="360"/>
      </w:pPr>
      <w:rPr>
        <w:rFonts w:ascii="Symbol" w:hAnsi="Symbol" w:hint="default"/>
      </w:rPr>
    </w:lvl>
    <w:lvl w:ilvl="5" w:tplc="1AE29CE2" w:tentative="1">
      <w:start w:val="1"/>
      <w:numFmt w:val="bullet"/>
      <w:lvlText w:val=""/>
      <w:lvlJc w:val="left"/>
      <w:pPr>
        <w:tabs>
          <w:tab w:val="num" w:pos="4320"/>
        </w:tabs>
        <w:ind w:left="4320" w:hanging="360"/>
      </w:pPr>
      <w:rPr>
        <w:rFonts w:ascii="Symbol" w:hAnsi="Symbol" w:hint="default"/>
      </w:rPr>
    </w:lvl>
    <w:lvl w:ilvl="6" w:tplc="1B980548" w:tentative="1">
      <w:start w:val="1"/>
      <w:numFmt w:val="bullet"/>
      <w:lvlText w:val=""/>
      <w:lvlJc w:val="left"/>
      <w:pPr>
        <w:tabs>
          <w:tab w:val="num" w:pos="5040"/>
        </w:tabs>
        <w:ind w:left="5040" w:hanging="360"/>
      </w:pPr>
      <w:rPr>
        <w:rFonts w:ascii="Symbol" w:hAnsi="Symbol" w:hint="default"/>
      </w:rPr>
    </w:lvl>
    <w:lvl w:ilvl="7" w:tplc="1EFE3686" w:tentative="1">
      <w:start w:val="1"/>
      <w:numFmt w:val="bullet"/>
      <w:lvlText w:val=""/>
      <w:lvlJc w:val="left"/>
      <w:pPr>
        <w:tabs>
          <w:tab w:val="num" w:pos="5760"/>
        </w:tabs>
        <w:ind w:left="5760" w:hanging="360"/>
      </w:pPr>
      <w:rPr>
        <w:rFonts w:ascii="Symbol" w:hAnsi="Symbol" w:hint="default"/>
      </w:rPr>
    </w:lvl>
    <w:lvl w:ilvl="8" w:tplc="2A76463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A9E2C20"/>
    <w:multiLevelType w:val="hybridMultilevel"/>
    <w:tmpl w:val="05AAB946"/>
    <w:lvl w:ilvl="0" w:tplc="57CA559C">
      <w:start w:val="1"/>
      <w:numFmt w:val="bullet"/>
      <w:lvlText w:val=""/>
      <w:lvlJc w:val="left"/>
      <w:pPr>
        <w:tabs>
          <w:tab w:val="num" w:pos="720"/>
        </w:tabs>
        <w:ind w:left="720" w:hanging="360"/>
      </w:pPr>
      <w:rPr>
        <w:rFonts w:ascii="Symbol" w:hAnsi="Symbol" w:hint="default"/>
      </w:rPr>
    </w:lvl>
    <w:lvl w:ilvl="1" w:tplc="A85C5286" w:tentative="1">
      <w:start w:val="1"/>
      <w:numFmt w:val="bullet"/>
      <w:lvlText w:val=""/>
      <w:lvlJc w:val="left"/>
      <w:pPr>
        <w:tabs>
          <w:tab w:val="num" w:pos="1440"/>
        </w:tabs>
        <w:ind w:left="1440" w:hanging="360"/>
      </w:pPr>
      <w:rPr>
        <w:rFonts w:ascii="Symbol" w:hAnsi="Symbol" w:hint="default"/>
      </w:rPr>
    </w:lvl>
    <w:lvl w:ilvl="2" w:tplc="68141EAA" w:tentative="1">
      <w:start w:val="1"/>
      <w:numFmt w:val="bullet"/>
      <w:lvlText w:val=""/>
      <w:lvlJc w:val="left"/>
      <w:pPr>
        <w:tabs>
          <w:tab w:val="num" w:pos="2160"/>
        </w:tabs>
        <w:ind w:left="2160" w:hanging="360"/>
      </w:pPr>
      <w:rPr>
        <w:rFonts w:ascii="Symbol" w:hAnsi="Symbol" w:hint="default"/>
      </w:rPr>
    </w:lvl>
    <w:lvl w:ilvl="3" w:tplc="A36AA536" w:tentative="1">
      <w:start w:val="1"/>
      <w:numFmt w:val="bullet"/>
      <w:lvlText w:val=""/>
      <w:lvlJc w:val="left"/>
      <w:pPr>
        <w:tabs>
          <w:tab w:val="num" w:pos="2880"/>
        </w:tabs>
        <w:ind w:left="2880" w:hanging="360"/>
      </w:pPr>
      <w:rPr>
        <w:rFonts w:ascii="Symbol" w:hAnsi="Symbol" w:hint="default"/>
      </w:rPr>
    </w:lvl>
    <w:lvl w:ilvl="4" w:tplc="7534EDE2" w:tentative="1">
      <w:start w:val="1"/>
      <w:numFmt w:val="bullet"/>
      <w:lvlText w:val=""/>
      <w:lvlJc w:val="left"/>
      <w:pPr>
        <w:tabs>
          <w:tab w:val="num" w:pos="3600"/>
        </w:tabs>
        <w:ind w:left="3600" w:hanging="360"/>
      </w:pPr>
      <w:rPr>
        <w:rFonts w:ascii="Symbol" w:hAnsi="Symbol" w:hint="default"/>
      </w:rPr>
    </w:lvl>
    <w:lvl w:ilvl="5" w:tplc="9DEC1630" w:tentative="1">
      <w:start w:val="1"/>
      <w:numFmt w:val="bullet"/>
      <w:lvlText w:val=""/>
      <w:lvlJc w:val="left"/>
      <w:pPr>
        <w:tabs>
          <w:tab w:val="num" w:pos="4320"/>
        </w:tabs>
        <w:ind w:left="4320" w:hanging="360"/>
      </w:pPr>
      <w:rPr>
        <w:rFonts w:ascii="Symbol" w:hAnsi="Symbol" w:hint="default"/>
      </w:rPr>
    </w:lvl>
    <w:lvl w:ilvl="6" w:tplc="803E5712" w:tentative="1">
      <w:start w:val="1"/>
      <w:numFmt w:val="bullet"/>
      <w:lvlText w:val=""/>
      <w:lvlJc w:val="left"/>
      <w:pPr>
        <w:tabs>
          <w:tab w:val="num" w:pos="5040"/>
        </w:tabs>
        <w:ind w:left="5040" w:hanging="360"/>
      </w:pPr>
      <w:rPr>
        <w:rFonts w:ascii="Symbol" w:hAnsi="Symbol" w:hint="default"/>
      </w:rPr>
    </w:lvl>
    <w:lvl w:ilvl="7" w:tplc="C42C3D62" w:tentative="1">
      <w:start w:val="1"/>
      <w:numFmt w:val="bullet"/>
      <w:lvlText w:val=""/>
      <w:lvlJc w:val="left"/>
      <w:pPr>
        <w:tabs>
          <w:tab w:val="num" w:pos="5760"/>
        </w:tabs>
        <w:ind w:left="5760" w:hanging="360"/>
      </w:pPr>
      <w:rPr>
        <w:rFonts w:ascii="Symbol" w:hAnsi="Symbol" w:hint="default"/>
      </w:rPr>
    </w:lvl>
    <w:lvl w:ilvl="8" w:tplc="563E1A9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B075E5B"/>
    <w:multiLevelType w:val="hybridMultilevel"/>
    <w:tmpl w:val="1B3C174C"/>
    <w:lvl w:ilvl="0" w:tplc="FC96A510">
      <w:start w:val="1"/>
      <w:numFmt w:val="bullet"/>
      <w:lvlText w:val=""/>
      <w:lvlJc w:val="left"/>
      <w:pPr>
        <w:tabs>
          <w:tab w:val="num" w:pos="720"/>
        </w:tabs>
        <w:ind w:left="720" w:hanging="360"/>
      </w:pPr>
      <w:rPr>
        <w:rFonts w:ascii="Symbol" w:hAnsi="Symbol" w:hint="default"/>
      </w:rPr>
    </w:lvl>
    <w:lvl w:ilvl="1" w:tplc="067868D8">
      <w:numFmt w:val="bullet"/>
      <w:lvlText w:val="o"/>
      <w:lvlJc w:val="left"/>
      <w:pPr>
        <w:tabs>
          <w:tab w:val="num" w:pos="1440"/>
        </w:tabs>
        <w:ind w:left="1440" w:hanging="360"/>
      </w:pPr>
      <w:rPr>
        <w:rFonts w:ascii="Courier New" w:hAnsi="Courier New" w:hint="default"/>
      </w:rPr>
    </w:lvl>
    <w:lvl w:ilvl="2" w:tplc="C7A6CFC2" w:tentative="1">
      <w:start w:val="1"/>
      <w:numFmt w:val="bullet"/>
      <w:lvlText w:val=""/>
      <w:lvlJc w:val="left"/>
      <w:pPr>
        <w:tabs>
          <w:tab w:val="num" w:pos="2160"/>
        </w:tabs>
        <w:ind w:left="2160" w:hanging="360"/>
      </w:pPr>
      <w:rPr>
        <w:rFonts w:ascii="Symbol" w:hAnsi="Symbol" w:hint="default"/>
      </w:rPr>
    </w:lvl>
    <w:lvl w:ilvl="3" w:tplc="D9D0AE44" w:tentative="1">
      <w:start w:val="1"/>
      <w:numFmt w:val="bullet"/>
      <w:lvlText w:val=""/>
      <w:lvlJc w:val="left"/>
      <w:pPr>
        <w:tabs>
          <w:tab w:val="num" w:pos="2880"/>
        </w:tabs>
        <w:ind w:left="2880" w:hanging="360"/>
      </w:pPr>
      <w:rPr>
        <w:rFonts w:ascii="Symbol" w:hAnsi="Symbol" w:hint="default"/>
      </w:rPr>
    </w:lvl>
    <w:lvl w:ilvl="4" w:tplc="03BEEF2E" w:tentative="1">
      <w:start w:val="1"/>
      <w:numFmt w:val="bullet"/>
      <w:lvlText w:val=""/>
      <w:lvlJc w:val="left"/>
      <w:pPr>
        <w:tabs>
          <w:tab w:val="num" w:pos="3600"/>
        </w:tabs>
        <w:ind w:left="3600" w:hanging="360"/>
      </w:pPr>
      <w:rPr>
        <w:rFonts w:ascii="Symbol" w:hAnsi="Symbol" w:hint="default"/>
      </w:rPr>
    </w:lvl>
    <w:lvl w:ilvl="5" w:tplc="389C1148" w:tentative="1">
      <w:start w:val="1"/>
      <w:numFmt w:val="bullet"/>
      <w:lvlText w:val=""/>
      <w:lvlJc w:val="left"/>
      <w:pPr>
        <w:tabs>
          <w:tab w:val="num" w:pos="4320"/>
        </w:tabs>
        <w:ind w:left="4320" w:hanging="360"/>
      </w:pPr>
      <w:rPr>
        <w:rFonts w:ascii="Symbol" w:hAnsi="Symbol" w:hint="default"/>
      </w:rPr>
    </w:lvl>
    <w:lvl w:ilvl="6" w:tplc="79C29760" w:tentative="1">
      <w:start w:val="1"/>
      <w:numFmt w:val="bullet"/>
      <w:lvlText w:val=""/>
      <w:lvlJc w:val="left"/>
      <w:pPr>
        <w:tabs>
          <w:tab w:val="num" w:pos="5040"/>
        </w:tabs>
        <w:ind w:left="5040" w:hanging="360"/>
      </w:pPr>
      <w:rPr>
        <w:rFonts w:ascii="Symbol" w:hAnsi="Symbol" w:hint="default"/>
      </w:rPr>
    </w:lvl>
    <w:lvl w:ilvl="7" w:tplc="D58624DC" w:tentative="1">
      <w:start w:val="1"/>
      <w:numFmt w:val="bullet"/>
      <w:lvlText w:val=""/>
      <w:lvlJc w:val="left"/>
      <w:pPr>
        <w:tabs>
          <w:tab w:val="num" w:pos="5760"/>
        </w:tabs>
        <w:ind w:left="5760" w:hanging="360"/>
      </w:pPr>
      <w:rPr>
        <w:rFonts w:ascii="Symbol" w:hAnsi="Symbol" w:hint="default"/>
      </w:rPr>
    </w:lvl>
    <w:lvl w:ilvl="8" w:tplc="675A5B0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2F5E5C23"/>
    <w:multiLevelType w:val="hybridMultilevel"/>
    <w:tmpl w:val="8268616E"/>
    <w:lvl w:ilvl="0" w:tplc="807D6719">
      <w:start w:val="1"/>
      <w:numFmt w:val="bullet"/>
      <w:lvlText w:val="–"/>
      <w:lvlJc w:val="left"/>
      <w:pPr>
        <w:ind w:left="720" w:hanging="360"/>
      </w:pPr>
      <w:rPr>
        <w:rFonts w:ascii="Arial" w:eastAsia="Microsoft YaHe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561F91"/>
    <w:multiLevelType w:val="multilevel"/>
    <w:tmpl w:val="C1FECD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31541149"/>
    <w:multiLevelType w:val="multilevel"/>
    <w:tmpl w:val="31541149"/>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31" w15:restartNumberingAfterBreak="0">
    <w:nsid w:val="32510CEA"/>
    <w:multiLevelType w:val="hybridMultilevel"/>
    <w:tmpl w:val="421ECDF8"/>
    <w:lvl w:ilvl="0" w:tplc="330A62CE">
      <w:start w:val="1"/>
      <w:numFmt w:val="bullet"/>
      <w:lvlText w:val=""/>
      <w:lvlJc w:val="left"/>
      <w:pPr>
        <w:tabs>
          <w:tab w:val="num" w:pos="720"/>
        </w:tabs>
        <w:ind w:left="720" w:hanging="360"/>
      </w:pPr>
      <w:rPr>
        <w:rFonts w:ascii="Wingdings" w:hAnsi="Wingdings" w:hint="default"/>
      </w:rPr>
    </w:lvl>
    <w:lvl w:ilvl="1" w:tplc="09DED628">
      <w:numFmt w:val="bullet"/>
      <w:lvlText w:val="o"/>
      <w:lvlJc w:val="left"/>
      <w:pPr>
        <w:tabs>
          <w:tab w:val="num" w:pos="1440"/>
        </w:tabs>
        <w:ind w:left="1440" w:hanging="360"/>
      </w:pPr>
      <w:rPr>
        <w:rFonts w:ascii="Courier New" w:hAnsi="Courier New" w:hint="default"/>
      </w:rPr>
    </w:lvl>
    <w:lvl w:ilvl="2" w:tplc="5C0E21BC">
      <w:numFmt w:val="bullet"/>
      <w:lvlText w:val=""/>
      <w:lvlJc w:val="left"/>
      <w:pPr>
        <w:tabs>
          <w:tab w:val="num" w:pos="2160"/>
        </w:tabs>
        <w:ind w:left="2160" w:hanging="360"/>
      </w:pPr>
      <w:rPr>
        <w:rFonts w:ascii="Wingdings" w:hAnsi="Wingdings" w:hint="default"/>
      </w:rPr>
    </w:lvl>
    <w:lvl w:ilvl="3" w:tplc="8D7090FA" w:tentative="1">
      <w:start w:val="1"/>
      <w:numFmt w:val="bullet"/>
      <w:lvlText w:val=""/>
      <w:lvlJc w:val="left"/>
      <w:pPr>
        <w:tabs>
          <w:tab w:val="num" w:pos="2880"/>
        </w:tabs>
        <w:ind w:left="2880" w:hanging="360"/>
      </w:pPr>
      <w:rPr>
        <w:rFonts w:ascii="Wingdings" w:hAnsi="Wingdings" w:hint="default"/>
      </w:rPr>
    </w:lvl>
    <w:lvl w:ilvl="4" w:tplc="451E018C" w:tentative="1">
      <w:start w:val="1"/>
      <w:numFmt w:val="bullet"/>
      <w:lvlText w:val=""/>
      <w:lvlJc w:val="left"/>
      <w:pPr>
        <w:tabs>
          <w:tab w:val="num" w:pos="3600"/>
        </w:tabs>
        <w:ind w:left="3600" w:hanging="360"/>
      </w:pPr>
      <w:rPr>
        <w:rFonts w:ascii="Wingdings" w:hAnsi="Wingdings" w:hint="default"/>
      </w:rPr>
    </w:lvl>
    <w:lvl w:ilvl="5" w:tplc="C59EDA1A" w:tentative="1">
      <w:start w:val="1"/>
      <w:numFmt w:val="bullet"/>
      <w:lvlText w:val=""/>
      <w:lvlJc w:val="left"/>
      <w:pPr>
        <w:tabs>
          <w:tab w:val="num" w:pos="4320"/>
        </w:tabs>
        <w:ind w:left="4320" w:hanging="360"/>
      </w:pPr>
      <w:rPr>
        <w:rFonts w:ascii="Wingdings" w:hAnsi="Wingdings" w:hint="default"/>
      </w:rPr>
    </w:lvl>
    <w:lvl w:ilvl="6" w:tplc="BDACE432" w:tentative="1">
      <w:start w:val="1"/>
      <w:numFmt w:val="bullet"/>
      <w:lvlText w:val=""/>
      <w:lvlJc w:val="left"/>
      <w:pPr>
        <w:tabs>
          <w:tab w:val="num" w:pos="5040"/>
        </w:tabs>
        <w:ind w:left="5040" w:hanging="360"/>
      </w:pPr>
      <w:rPr>
        <w:rFonts w:ascii="Wingdings" w:hAnsi="Wingdings" w:hint="default"/>
      </w:rPr>
    </w:lvl>
    <w:lvl w:ilvl="7" w:tplc="F906ED52" w:tentative="1">
      <w:start w:val="1"/>
      <w:numFmt w:val="bullet"/>
      <w:lvlText w:val=""/>
      <w:lvlJc w:val="left"/>
      <w:pPr>
        <w:tabs>
          <w:tab w:val="num" w:pos="5760"/>
        </w:tabs>
        <w:ind w:left="5760" w:hanging="360"/>
      </w:pPr>
      <w:rPr>
        <w:rFonts w:ascii="Wingdings" w:hAnsi="Wingdings" w:hint="default"/>
      </w:rPr>
    </w:lvl>
    <w:lvl w:ilvl="8" w:tplc="EF56701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694E55"/>
    <w:multiLevelType w:val="hybridMultilevel"/>
    <w:tmpl w:val="D6C4D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59719EC"/>
    <w:multiLevelType w:val="multilevel"/>
    <w:tmpl w:val="255CBB20"/>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967536A"/>
    <w:multiLevelType w:val="hybridMultilevel"/>
    <w:tmpl w:val="9B5481C0"/>
    <w:lvl w:ilvl="0" w:tplc="15942FD4">
      <w:start w:val="1"/>
      <w:numFmt w:val="bullet"/>
      <w:lvlText w:val=""/>
      <w:lvlJc w:val="left"/>
      <w:pPr>
        <w:tabs>
          <w:tab w:val="num" w:pos="720"/>
        </w:tabs>
        <w:ind w:left="720" w:hanging="360"/>
      </w:pPr>
      <w:rPr>
        <w:rFonts w:ascii="Symbol" w:hAnsi="Symbol" w:hint="default"/>
      </w:rPr>
    </w:lvl>
    <w:lvl w:ilvl="1" w:tplc="29B8E6FE">
      <w:numFmt w:val="bullet"/>
      <w:lvlText w:val="o"/>
      <w:lvlJc w:val="left"/>
      <w:pPr>
        <w:tabs>
          <w:tab w:val="num" w:pos="1440"/>
        </w:tabs>
        <w:ind w:left="1440" w:hanging="360"/>
      </w:pPr>
      <w:rPr>
        <w:rFonts w:ascii="Courier New" w:hAnsi="Courier New" w:hint="default"/>
      </w:rPr>
    </w:lvl>
    <w:lvl w:ilvl="2" w:tplc="22184740" w:tentative="1">
      <w:start w:val="1"/>
      <w:numFmt w:val="bullet"/>
      <w:lvlText w:val=""/>
      <w:lvlJc w:val="left"/>
      <w:pPr>
        <w:tabs>
          <w:tab w:val="num" w:pos="2160"/>
        </w:tabs>
        <w:ind w:left="2160" w:hanging="360"/>
      </w:pPr>
      <w:rPr>
        <w:rFonts w:ascii="Symbol" w:hAnsi="Symbol" w:hint="default"/>
      </w:rPr>
    </w:lvl>
    <w:lvl w:ilvl="3" w:tplc="ECE0F372" w:tentative="1">
      <w:start w:val="1"/>
      <w:numFmt w:val="bullet"/>
      <w:lvlText w:val=""/>
      <w:lvlJc w:val="left"/>
      <w:pPr>
        <w:tabs>
          <w:tab w:val="num" w:pos="2880"/>
        </w:tabs>
        <w:ind w:left="2880" w:hanging="360"/>
      </w:pPr>
      <w:rPr>
        <w:rFonts w:ascii="Symbol" w:hAnsi="Symbol" w:hint="default"/>
      </w:rPr>
    </w:lvl>
    <w:lvl w:ilvl="4" w:tplc="1310D020" w:tentative="1">
      <w:start w:val="1"/>
      <w:numFmt w:val="bullet"/>
      <w:lvlText w:val=""/>
      <w:lvlJc w:val="left"/>
      <w:pPr>
        <w:tabs>
          <w:tab w:val="num" w:pos="3600"/>
        </w:tabs>
        <w:ind w:left="3600" w:hanging="360"/>
      </w:pPr>
      <w:rPr>
        <w:rFonts w:ascii="Symbol" w:hAnsi="Symbol" w:hint="default"/>
      </w:rPr>
    </w:lvl>
    <w:lvl w:ilvl="5" w:tplc="E60E2662" w:tentative="1">
      <w:start w:val="1"/>
      <w:numFmt w:val="bullet"/>
      <w:lvlText w:val=""/>
      <w:lvlJc w:val="left"/>
      <w:pPr>
        <w:tabs>
          <w:tab w:val="num" w:pos="4320"/>
        </w:tabs>
        <w:ind w:left="4320" w:hanging="360"/>
      </w:pPr>
      <w:rPr>
        <w:rFonts w:ascii="Symbol" w:hAnsi="Symbol" w:hint="default"/>
      </w:rPr>
    </w:lvl>
    <w:lvl w:ilvl="6" w:tplc="D60E5926" w:tentative="1">
      <w:start w:val="1"/>
      <w:numFmt w:val="bullet"/>
      <w:lvlText w:val=""/>
      <w:lvlJc w:val="left"/>
      <w:pPr>
        <w:tabs>
          <w:tab w:val="num" w:pos="5040"/>
        </w:tabs>
        <w:ind w:left="5040" w:hanging="360"/>
      </w:pPr>
      <w:rPr>
        <w:rFonts w:ascii="Symbol" w:hAnsi="Symbol" w:hint="default"/>
      </w:rPr>
    </w:lvl>
    <w:lvl w:ilvl="7" w:tplc="992A548A" w:tentative="1">
      <w:start w:val="1"/>
      <w:numFmt w:val="bullet"/>
      <w:lvlText w:val=""/>
      <w:lvlJc w:val="left"/>
      <w:pPr>
        <w:tabs>
          <w:tab w:val="num" w:pos="5760"/>
        </w:tabs>
        <w:ind w:left="5760" w:hanging="360"/>
      </w:pPr>
      <w:rPr>
        <w:rFonts w:ascii="Symbol" w:hAnsi="Symbol" w:hint="default"/>
      </w:rPr>
    </w:lvl>
    <w:lvl w:ilvl="8" w:tplc="AFFCFA1E"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A867189"/>
    <w:multiLevelType w:val="hybridMultilevel"/>
    <w:tmpl w:val="F36E8544"/>
    <w:lvl w:ilvl="0" w:tplc="C532C1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D122AD"/>
    <w:multiLevelType w:val="hybridMultilevel"/>
    <w:tmpl w:val="167CD33C"/>
    <w:lvl w:ilvl="0" w:tplc="40A8F4BC">
      <w:start w:val="1"/>
      <w:numFmt w:val="bullet"/>
      <w:lvlText w:val=""/>
      <w:lvlJc w:val="left"/>
      <w:pPr>
        <w:tabs>
          <w:tab w:val="num" w:pos="720"/>
        </w:tabs>
        <w:ind w:left="720" w:hanging="360"/>
      </w:pPr>
      <w:rPr>
        <w:rFonts w:ascii="Symbol" w:hAnsi="Symbol" w:hint="default"/>
      </w:rPr>
    </w:lvl>
    <w:lvl w:ilvl="1" w:tplc="6B227FF8" w:tentative="1">
      <w:start w:val="1"/>
      <w:numFmt w:val="bullet"/>
      <w:lvlText w:val=""/>
      <w:lvlJc w:val="left"/>
      <w:pPr>
        <w:tabs>
          <w:tab w:val="num" w:pos="1440"/>
        </w:tabs>
        <w:ind w:left="1440" w:hanging="360"/>
      </w:pPr>
      <w:rPr>
        <w:rFonts w:ascii="Symbol" w:hAnsi="Symbol" w:hint="default"/>
      </w:rPr>
    </w:lvl>
    <w:lvl w:ilvl="2" w:tplc="DB4202C8" w:tentative="1">
      <w:start w:val="1"/>
      <w:numFmt w:val="bullet"/>
      <w:lvlText w:val=""/>
      <w:lvlJc w:val="left"/>
      <w:pPr>
        <w:tabs>
          <w:tab w:val="num" w:pos="2160"/>
        </w:tabs>
        <w:ind w:left="2160" w:hanging="360"/>
      </w:pPr>
      <w:rPr>
        <w:rFonts w:ascii="Symbol" w:hAnsi="Symbol" w:hint="default"/>
      </w:rPr>
    </w:lvl>
    <w:lvl w:ilvl="3" w:tplc="FFD2C1DA" w:tentative="1">
      <w:start w:val="1"/>
      <w:numFmt w:val="bullet"/>
      <w:lvlText w:val=""/>
      <w:lvlJc w:val="left"/>
      <w:pPr>
        <w:tabs>
          <w:tab w:val="num" w:pos="2880"/>
        </w:tabs>
        <w:ind w:left="2880" w:hanging="360"/>
      </w:pPr>
      <w:rPr>
        <w:rFonts w:ascii="Symbol" w:hAnsi="Symbol" w:hint="default"/>
      </w:rPr>
    </w:lvl>
    <w:lvl w:ilvl="4" w:tplc="804ED246" w:tentative="1">
      <w:start w:val="1"/>
      <w:numFmt w:val="bullet"/>
      <w:lvlText w:val=""/>
      <w:lvlJc w:val="left"/>
      <w:pPr>
        <w:tabs>
          <w:tab w:val="num" w:pos="3600"/>
        </w:tabs>
        <w:ind w:left="3600" w:hanging="360"/>
      </w:pPr>
      <w:rPr>
        <w:rFonts w:ascii="Symbol" w:hAnsi="Symbol" w:hint="default"/>
      </w:rPr>
    </w:lvl>
    <w:lvl w:ilvl="5" w:tplc="55AC0AFA" w:tentative="1">
      <w:start w:val="1"/>
      <w:numFmt w:val="bullet"/>
      <w:lvlText w:val=""/>
      <w:lvlJc w:val="left"/>
      <w:pPr>
        <w:tabs>
          <w:tab w:val="num" w:pos="4320"/>
        </w:tabs>
        <w:ind w:left="4320" w:hanging="360"/>
      </w:pPr>
      <w:rPr>
        <w:rFonts w:ascii="Symbol" w:hAnsi="Symbol" w:hint="default"/>
      </w:rPr>
    </w:lvl>
    <w:lvl w:ilvl="6" w:tplc="94EED4E6" w:tentative="1">
      <w:start w:val="1"/>
      <w:numFmt w:val="bullet"/>
      <w:lvlText w:val=""/>
      <w:lvlJc w:val="left"/>
      <w:pPr>
        <w:tabs>
          <w:tab w:val="num" w:pos="5040"/>
        </w:tabs>
        <w:ind w:left="5040" w:hanging="360"/>
      </w:pPr>
      <w:rPr>
        <w:rFonts w:ascii="Symbol" w:hAnsi="Symbol" w:hint="default"/>
      </w:rPr>
    </w:lvl>
    <w:lvl w:ilvl="7" w:tplc="2ED0395E" w:tentative="1">
      <w:start w:val="1"/>
      <w:numFmt w:val="bullet"/>
      <w:lvlText w:val=""/>
      <w:lvlJc w:val="left"/>
      <w:pPr>
        <w:tabs>
          <w:tab w:val="num" w:pos="5760"/>
        </w:tabs>
        <w:ind w:left="5760" w:hanging="360"/>
      </w:pPr>
      <w:rPr>
        <w:rFonts w:ascii="Symbol" w:hAnsi="Symbol" w:hint="default"/>
      </w:rPr>
    </w:lvl>
    <w:lvl w:ilvl="8" w:tplc="470891EC"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3BDE7912"/>
    <w:multiLevelType w:val="multilevel"/>
    <w:tmpl w:val="657CA15A"/>
    <w:lvl w:ilvl="0">
      <w:start w:val="1"/>
      <w:numFmt w:val="decimal"/>
      <w:lvlText w:val="%1"/>
      <w:lvlJc w:val="left"/>
      <w:pPr>
        <w:tabs>
          <w:tab w:val="num" w:pos="1134"/>
        </w:tabs>
        <w:ind w:left="1000" w:hanging="432"/>
      </w:pPr>
      <w:rPr>
        <w:rFonts w:hint="default"/>
      </w:rPr>
    </w:lvl>
    <w:lvl w:ilvl="1">
      <w:start w:val="1"/>
      <w:numFmt w:val="decimal"/>
      <w:lvlText w:val=""/>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rPr>
        <w:rFonts w:ascii="Symbol" w:eastAsia="Malgun Gothic" w:hAnsi="Courier New" w:cs="Courier New" w:hint="default"/>
        <w:snapToGrid/>
        <w:color w:val="auto"/>
        <w:sz w:val="22"/>
        <w14:glow w14:rad="0">
          <w14:srgbClr w14:val="000000"/>
        </w14:glow>
        <w14:scene3d>
          <w14:camera w14:prst="orthographicFront"/>
          <w14:lightRig w14:rig="threePt" w14:dir="t">
            <w14:rot w14:lat="0" w14:lon="0" w14:rev="0"/>
          </w14:lightRig>
        </w14:scene3d>
      </w:rPr>
    </w:lvl>
  </w:abstractNum>
  <w:abstractNum w:abstractNumId="40" w15:restartNumberingAfterBreak="0">
    <w:nsid w:val="3C733771"/>
    <w:multiLevelType w:val="multilevel"/>
    <w:tmpl w:val="408E0F3A"/>
    <w:lvl w:ilvl="0">
      <w:numFmt w:val="decimal"/>
      <w:lvlText w:val=""/>
      <w:lvlJc w:val="left"/>
    </w:lvl>
    <w:lvl w:ilvl="1">
      <w:numFmt w:val="decimal"/>
      <w:lvlText w:val=""/>
      <w:lvlJc w:val="left"/>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none"/>
      <w:lvlText w:val=""/>
      <w:lvlJc w:val="left"/>
      <w:pPr>
        <w:tabs>
          <w:tab w:val="num" w:pos="360"/>
        </w:tabs>
      </w:pPr>
    </w:lvl>
    <w:lvl w:ilvl="7">
      <w:numFmt w:val="decimal"/>
      <w:lvlText w:val=""/>
      <w:lvlJc w:val="left"/>
    </w:lvl>
    <w:lvl w:ilvl="8">
      <w:numFmt w:val="decimal"/>
      <w:lvlText w:val=""/>
      <w:lvlJc w:val="left"/>
    </w:lvl>
  </w:abstractNum>
  <w:abstractNum w:abstractNumId="41"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E684C62"/>
    <w:multiLevelType w:val="hybridMultilevel"/>
    <w:tmpl w:val="0F4AFE4C"/>
    <w:lvl w:ilvl="0" w:tplc="32880B3E">
      <w:start w:val="1"/>
      <w:numFmt w:val="bullet"/>
      <w:lvlText w:val=""/>
      <w:lvlJc w:val="left"/>
      <w:pPr>
        <w:tabs>
          <w:tab w:val="num" w:pos="720"/>
        </w:tabs>
        <w:ind w:left="720" w:hanging="360"/>
      </w:pPr>
      <w:rPr>
        <w:rFonts w:ascii="Symbol" w:hAnsi="Symbol" w:hint="default"/>
      </w:rPr>
    </w:lvl>
    <w:lvl w:ilvl="1" w:tplc="83ACE646">
      <w:numFmt w:val="bullet"/>
      <w:lvlText w:val="o"/>
      <w:lvlJc w:val="left"/>
      <w:pPr>
        <w:tabs>
          <w:tab w:val="num" w:pos="1440"/>
        </w:tabs>
        <w:ind w:left="1440" w:hanging="360"/>
      </w:pPr>
      <w:rPr>
        <w:rFonts w:ascii="Courier New" w:hAnsi="Courier New" w:hint="default"/>
      </w:rPr>
    </w:lvl>
    <w:lvl w:ilvl="2" w:tplc="CC8C8A6C" w:tentative="1">
      <w:start w:val="1"/>
      <w:numFmt w:val="bullet"/>
      <w:lvlText w:val=""/>
      <w:lvlJc w:val="left"/>
      <w:pPr>
        <w:tabs>
          <w:tab w:val="num" w:pos="2160"/>
        </w:tabs>
        <w:ind w:left="2160" w:hanging="360"/>
      </w:pPr>
      <w:rPr>
        <w:rFonts w:ascii="Symbol" w:hAnsi="Symbol" w:hint="default"/>
      </w:rPr>
    </w:lvl>
    <w:lvl w:ilvl="3" w:tplc="C0749F08" w:tentative="1">
      <w:start w:val="1"/>
      <w:numFmt w:val="bullet"/>
      <w:lvlText w:val=""/>
      <w:lvlJc w:val="left"/>
      <w:pPr>
        <w:tabs>
          <w:tab w:val="num" w:pos="2880"/>
        </w:tabs>
        <w:ind w:left="2880" w:hanging="360"/>
      </w:pPr>
      <w:rPr>
        <w:rFonts w:ascii="Symbol" w:hAnsi="Symbol" w:hint="default"/>
      </w:rPr>
    </w:lvl>
    <w:lvl w:ilvl="4" w:tplc="7090A6AE" w:tentative="1">
      <w:start w:val="1"/>
      <w:numFmt w:val="bullet"/>
      <w:lvlText w:val=""/>
      <w:lvlJc w:val="left"/>
      <w:pPr>
        <w:tabs>
          <w:tab w:val="num" w:pos="3600"/>
        </w:tabs>
        <w:ind w:left="3600" w:hanging="360"/>
      </w:pPr>
      <w:rPr>
        <w:rFonts w:ascii="Symbol" w:hAnsi="Symbol" w:hint="default"/>
      </w:rPr>
    </w:lvl>
    <w:lvl w:ilvl="5" w:tplc="016CD478" w:tentative="1">
      <w:start w:val="1"/>
      <w:numFmt w:val="bullet"/>
      <w:lvlText w:val=""/>
      <w:lvlJc w:val="left"/>
      <w:pPr>
        <w:tabs>
          <w:tab w:val="num" w:pos="4320"/>
        </w:tabs>
        <w:ind w:left="4320" w:hanging="360"/>
      </w:pPr>
      <w:rPr>
        <w:rFonts w:ascii="Symbol" w:hAnsi="Symbol" w:hint="default"/>
      </w:rPr>
    </w:lvl>
    <w:lvl w:ilvl="6" w:tplc="77C8D0A2" w:tentative="1">
      <w:start w:val="1"/>
      <w:numFmt w:val="bullet"/>
      <w:lvlText w:val=""/>
      <w:lvlJc w:val="left"/>
      <w:pPr>
        <w:tabs>
          <w:tab w:val="num" w:pos="5040"/>
        </w:tabs>
        <w:ind w:left="5040" w:hanging="360"/>
      </w:pPr>
      <w:rPr>
        <w:rFonts w:ascii="Symbol" w:hAnsi="Symbol" w:hint="default"/>
      </w:rPr>
    </w:lvl>
    <w:lvl w:ilvl="7" w:tplc="5B82FECC" w:tentative="1">
      <w:start w:val="1"/>
      <w:numFmt w:val="bullet"/>
      <w:lvlText w:val=""/>
      <w:lvlJc w:val="left"/>
      <w:pPr>
        <w:tabs>
          <w:tab w:val="num" w:pos="5760"/>
        </w:tabs>
        <w:ind w:left="5760" w:hanging="360"/>
      </w:pPr>
      <w:rPr>
        <w:rFonts w:ascii="Symbol" w:hAnsi="Symbol" w:hint="default"/>
      </w:rPr>
    </w:lvl>
    <w:lvl w:ilvl="8" w:tplc="73D406A6"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3F0C7BDC"/>
    <w:multiLevelType w:val="hybridMultilevel"/>
    <w:tmpl w:val="F04ACD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47"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3DF7F9B"/>
    <w:multiLevelType w:val="hybridMultilevel"/>
    <w:tmpl w:val="0052C66E"/>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9" w15:restartNumberingAfterBreak="0">
    <w:nsid w:val="457C69E9"/>
    <w:multiLevelType w:val="hybridMultilevel"/>
    <w:tmpl w:val="9DDA5938"/>
    <w:lvl w:ilvl="0" w:tplc="3CFAD0D4">
      <w:numFmt w:val="decimal"/>
      <w:lvlText w:val=""/>
      <w:lvlJc w:val="left"/>
    </w:lvl>
    <w:lvl w:ilvl="1" w:tplc="3CFAD0D4">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0"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52" w15:restartNumberingAfterBreak="0">
    <w:nsid w:val="4A82263E"/>
    <w:multiLevelType w:val="multilevel"/>
    <w:tmpl w:val="C734C5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3" w15:restartNumberingAfterBreak="0">
    <w:nsid w:val="4AE90AE0"/>
    <w:multiLevelType w:val="hybridMultilevel"/>
    <w:tmpl w:val="C1D46BE6"/>
    <w:lvl w:ilvl="0" w:tplc="F3A0CB6E">
      <w:start w:val="1"/>
      <w:numFmt w:val="bullet"/>
      <w:lvlText w:val=""/>
      <w:lvlJc w:val="left"/>
      <w:pPr>
        <w:tabs>
          <w:tab w:val="num" w:pos="720"/>
        </w:tabs>
        <w:ind w:left="720" w:hanging="360"/>
      </w:pPr>
      <w:rPr>
        <w:rFonts w:ascii="Symbol" w:hAnsi="Symbol" w:hint="default"/>
      </w:rPr>
    </w:lvl>
    <w:lvl w:ilvl="1" w:tplc="EBD4B61C">
      <w:numFmt w:val="bullet"/>
      <w:lvlText w:val="o"/>
      <w:lvlJc w:val="left"/>
      <w:pPr>
        <w:tabs>
          <w:tab w:val="num" w:pos="1440"/>
        </w:tabs>
        <w:ind w:left="1440" w:hanging="360"/>
      </w:pPr>
      <w:rPr>
        <w:rFonts w:ascii="Courier New" w:hAnsi="Courier New" w:hint="default"/>
      </w:rPr>
    </w:lvl>
    <w:lvl w:ilvl="2" w:tplc="E6643212" w:tentative="1">
      <w:start w:val="1"/>
      <w:numFmt w:val="bullet"/>
      <w:lvlText w:val=""/>
      <w:lvlJc w:val="left"/>
      <w:pPr>
        <w:tabs>
          <w:tab w:val="num" w:pos="2160"/>
        </w:tabs>
        <w:ind w:left="2160" w:hanging="360"/>
      </w:pPr>
      <w:rPr>
        <w:rFonts w:ascii="Symbol" w:hAnsi="Symbol" w:hint="default"/>
      </w:rPr>
    </w:lvl>
    <w:lvl w:ilvl="3" w:tplc="43706DCA" w:tentative="1">
      <w:start w:val="1"/>
      <w:numFmt w:val="bullet"/>
      <w:lvlText w:val=""/>
      <w:lvlJc w:val="left"/>
      <w:pPr>
        <w:tabs>
          <w:tab w:val="num" w:pos="2880"/>
        </w:tabs>
        <w:ind w:left="2880" w:hanging="360"/>
      </w:pPr>
      <w:rPr>
        <w:rFonts w:ascii="Symbol" w:hAnsi="Symbol" w:hint="default"/>
      </w:rPr>
    </w:lvl>
    <w:lvl w:ilvl="4" w:tplc="3B50F710" w:tentative="1">
      <w:start w:val="1"/>
      <w:numFmt w:val="bullet"/>
      <w:lvlText w:val=""/>
      <w:lvlJc w:val="left"/>
      <w:pPr>
        <w:tabs>
          <w:tab w:val="num" w:pos="3600"/>
        </w:tabs>
        <w:ind w:left="3600" w:hanging="360"/>
      </w:pPr>
      <w:rPr>
        <w:rFonts w:ascii="Symbol" w:hAnsi="Symbol" w:hint="default"/>
      </w:rPr>
    </w:lvl>
    <w:lvl w:ilvl="5" w:tplc="B748E8DE" w:tentative="1">
      <w:start w:val="1"/>
      <w:numFmt w:val="bullet"/>
      <w:lvlText w:val=""/>
      <w:lvlJc w:val="left"/>
      <w:pPr>
        <w:tabs>
          <w:tab w:val="num" w:pos="4320"/>
        </w:tabs>
        <w:ind w:left="4320" w:hanging="360"/>
      </w:pPr>
      <w:rPr>
        <w:rFonts w:ascii="Symbol" w:hAnsi="Symbol" w:hint="default"/>
      </w:rPr>
    </w:lvl>
    <w:lvl w:ilvl="6" w:tplc="3574F1A6" w:tentative="1">
      <w:start w:val="1"/>
      <w:numFmt w:val="bullet"/>
      <w:lvlText w:val=""/>
      <w:lvlJc w:val="left"/>
      <w:pPr>
        <w:tabs>
          <w:tab w:val="num" w:pos="5040"/>
        </w:tabs>
        <w:ind w:left="5040" w:hanging="360"/>
      </w:pPr>
      <w:rPr>
        <w:rFonts w:ascii="Symbol" w:hAnsi="Symbol" w:hint="default"/>
      </w:rPr>
    </w:lvl>
    <w:lvl w:ilvl="7" w:tplc="2028EB6C" w:tentative="1">
      <w:start w:val="1"/>
      <w:numFmt w:val="bullet"/>
      <w:lvlText w:val=""/>
      <w:lvlJc w:val="left"/>
      <w:pPr>
        <w:tabs>
          <w:tab w:val="num" w:pos="5760"/>
        </w:tabs>
        <w:ind w:left="5760" w:hanging="360"/>
      </w:pPr>
      <w:rPr>
        <w:rFonts w:ascii="Symbol" w:hAnsi="Symbol" w:hint="default"/>
      </w:rPr>
    </w:lvl>
    <w:lvl w:ilvl="8" w:tplc="39E8C1C4"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55" w15:restartNumberingAfterBreak="0">
    <w:nsid w:val="4B3F771C"/>
    <w:multiLevelType w:val="hybridMultilevel"/>
    <w:tmpl w:val="F342AC1E"/>
    <w:lvl w:ilvl="0" w:tplc="E50238A8">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56" w15:restartNumberingAfterBreak="0">
    <w:nsid w:val="4D435676"/>
    <w:multiLevelType w:val="hybridMultilevel"/>
    <w:tmpl w:val="A58A0A98"/>
    <w:lvl w:ilvl="0" w:tplc="31445894">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DFC7B92"/>
    <w:multiLevelType w:val="hybridMultilevel"/>
    <w:tmpl w:val="8CE4AC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8" w15:restartNumberingAfterBreak="0">
    <w:nsid w:val="4ECE716F"/>
    <w:multiLevelType w:val="hybridMultilevel"/>
    <w:tmpl w:val="19BA3D6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9" w15:restartNumberingAfterBreak="0">
    <w:nsid w:val="504A5D29"/>
    <w:multiLevelType w:val="hybridMultilevel"/>
    <w:tmpl w:val="95CC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0E51532"/>
    <w:multiLevelType w:val="multilevel"/>
    <w:tmpl w:val="08C48F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1" w15:restartNumberingAfterBreak="0">
    <w:nsid w:val="50F91E0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2" w15:restartNumberingAfterBreak="0">
    <w:nsid w:val="519C114F"/>
    <w:multiLevelType w:val="hybridMultilevel"/>
    <w:tmpl w:val="796A470C"/>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63" w15:restartNumberingAfterBreak="0">
    <w:nsid w:val="52560139"/>
    <w:multiLevelType w:val="hybridMultilevel"/>
    <w:tmpl w:val="21A29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2EB3DAC"/>
    <w:multiLevelType w:val="hybridMultilevel"/>
    <w:tmpl w:val="D5B4F106"/>
    <w:lvl w:ilvl="0" w:tplc="0B400AE6">
      <w:start w:val="1"/>
      <w:numFmt w:val="bullet"/>
      <w:lvlText w:val="o"/>
      <w:lvlJc w:val="left"/>
      <w:pPr>
        <w:tabs>
          <w:tab w:val="num" w:pos="720"/>
        </w:tabs>
        <w:ind w:left="720" w:hanging="360"/>
      </w:pPr>
      <w:rPr>
        <w:rFonts w:ascii="Courier New" w:hAnsi="Courier New" w:hint="default"/>
      </w:rPr>
    </w:lvl>
    <w:lvl w:ilvl="1" w:tplc="9DCE6D70">
      <w:start w:val="1"/>
      <w:numFmt w:val="bullet"/>
      <w:lvlText w:val="o"/>
      <w:lvlJc w:val="left"/>
      <w:pPr>
        <w:tabs>
          <w:tab w:val="num" w:pos="1440"/>
        </w:tabs>
        <w:ind w:left="1440" w:hanging="360"/>
      </w:pPr>
      <w:rPr>
        <w:rFonts w:ascii="Courier New" w:hAnsi="Courier New" w:hint="default"/>
      </w:rPr>
    </w:lvl>
    <w:lvl w:ilvl="2" w:tplc="32CC2B80">
      <w:numFmt w:val="bullet"/>
      <w:lvlText w:val="-"/>
      <w:lvlJc w:val="left"/>
      <w:pPr>
        <w:ind w:left="2160" w:hanging="360"/>
      </w:pPr>
      <w:rPr>
        <w:rFonts w:ascii="Times New Roman" w:eastAsia="SimSun" w:hAnsi="Times New Roman" w:cs="Times New Roman" w:hint="default"/>
      </w:rPr>
    </w:lvl>
    <w:lvl w:ilvl="3" w:tplc="A0C63246" w:tentative="1">
      <w:start w:val="1"/>
      <w:numFmt w:val="bullet"/>
      <w:lvlText w:val="o"/>
      <w:lvlJc w:val="left"/>
      <w:pPr>
        <w:tabs>
          <w:tab w:val="num" w:pos="2880"/>
        </w:tabs>
        <w:ind w:left="2880" w:hanging="360"/>
      </w:pPr>
      <w:rPr>
        <w:rFonts w:ascii="Courier New" w:hAnsi="Courier New" w:hint="default"/>
      </w:rPr>
    </w:lvl>
    <w:lvl w:ilvl="4" w:tplc="1DA21B08" w:tentative="1">
      <w:start w:val="1"/>
      <w:numFmt w:val="bullet"/>
      <w:lvlText w:val="o"/>
      <w:lvlJc w:val="left"/>
      <w:pPr>
        <w:tabs>
          <w:tab w:val="num" w:pos="3600"/>
        </w:tabs>
        <w:ind w:left="3600" w:hanging="360"/>
      </w:pPr>
      <w:rPr>
        <w:rFonts w:ascii="Courier New" w:hAnsi="Courier New" w:hint="default"/>
      </w:rPr>
    </w:lvl>
    <w:lvl w:ilvl="5" w:tplc="65D04A0E" w:tentative="1">
      <w:start w:val="1"/>
      <w:numFmt w:val="bullet"/>
      <w:lvlText w:val="o"/>
      <w:lvlJc w:val="left"/>
      <w:pPr>
        <w:tabs>
          <w:tab w:val="num" w:pos="4320"/>
        </w:tabs>
        <w:ind w:left="4320" w:hanging="360"/>
      </w:pPr>
      <w:rPr>
        <w:rFonts w:ascii="Courier New" w:hAnsi="Courier New" w:hint="default"/>
      </w:rPr>
    </w:lvl>
    <w:lvl w:ilvl="6" w:tplc="72E05442" w:tentative="1">
      <w:start w:val="1"/>
      <w:numFmt w:val="bullet"/>
      <w:lvlText w:val="o"/>
      <w:lvlJc w:val="left"/>
      <w:pPr>
        <w:tabs>
          <w:tab w:val="num" w:pos="5040"/>
        </w:tabs>
        <w:ind w:left="5040" w:hanging="360"/>
      </w:pPr>
      <w:rPr>
        <w:rFonts w:ascii="Courier New" w:hAnsi="Courier New" w:hint="default"/>
      </w:rPr>
    </w:lvl>
    <w:lvl w:ilvl="7" w:tplc="BDAAB0C8" w:tentative="1">
      <w:start w:val="1"/>
      <w:numFmt w:val="bullet"/>
      <w:lvlText w:val="o"/>
      <w:lvlJc w:val="left"/>
      <w:pPr>
        <w:tabs>
          <w:tab w:val="num" w:pos="5760"/>
        </w:tabs>
        <w:ind w:left="5760" w:hanging="360"/>
      </w:pPr>
      <w:rPr>
        <w:rFonts w:ascii="Courier New" w:hAnsi="Courier New" w:hint="default"/>
      </w:rPr>
    </w:lvl>
    <w:lvl w:ilvl="8" w:tplc="668EC6DC" w:tentative="1">
      <w:start w:val="1"/>
      <w:numFmt w:val="bullet"/>
      <w:lvlText w:val="o"/>
      <w:lvlJc w:val="left"/>
      <w:pPr>
        <w:tabs>
          <w:tab w:val="num" w:pos="6480"/>
        </w:tabs>
        <w:ind w:left="6480" w:hanging="360"/>
      </w:pPr>
      <w:rPr>
        <w:rFonts w:ascii="Courier New" w:hAnsi="Courier New" w:hint="default"/>
      </w:rPr>
    </w:lvl>
  </w:abstractNum>
  <w:abstractNum w:abstractNumId="65"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3F64291"/>
    <w:multiLevelType w:val="hybridMultilevel"/>
    <w:tmpl w:val="FAA8A9C0"/>
    <w:lvl w:ilvl="0" w:tplc="A1AE374A">
      <w:start w:val="1"/>
      <w:numFmt w:val="bullet"/>
      <w:lvlText w:val=""/>
      <w:lvlJc w:val="left"/>
      <w:pPr>
        <w:tabs>
          <w:tab w:val="num" w:pos="720"/>
        </w:tabs>
        <w:ind w:left="720" w:hanging="360"/>
      </w:pPr>
      <w:rPr>
        <w:rFonts w:ascii="Symbol" w:hAnsi="Symbol" w:hint="default"/>
      </w:rPr>
    </w:lvl>
    <w:lvl w:ilvl="1" w:tplc="6F487882" w:tentative="1">
      <w:start w:val="1"/>
      <w:numFmt w:val="bullet"/>
      <w:lvlText w:val=""/>
      <w:lvlJc w:val="left"/>
      <w:pPr>
        <w:tabs>
          <w:tab w:val="num" w:pos="1440"/>
        </w:tabs>
        <w:ind w:left="1440" w:hanging="360"/>
      </w:pPr>
      <w:rPr>
        <w:rFonts w:ascii="Symbol" w:hAnsi="Symbol" w:hint="default"/>
      </w:rPr>
    </w:lvl>
    <w:lvl w:ilvl="2" w:tplc="71183F5E" w:tentative="1">
      <w:start w:val="1"/>
      <w:numFmt w:val="bullet"/>
      <w:lvlText w:val=""/>
      <w:lvlJc w:val="left"/>
      <w:pPr>
        <w:tabs>
          <w:tab w:val="num" w:pos="2160"/>
        </w:tabs>
        <w:ind w:left="2160" w:hanging="360"/>
      </w:pPr>
      <w:rPr>
        <w:rFonts w:ascii="Symbol" w:hAnsi="Symbol" w:hint="default"/>
      </w:rPr>
    </w:lvl>
    <w:lvl w:ilvl="3" w:tplc="46D4820E" w:tentative="1">
      <w:start w:val="1"/>
      <w:numFmt w:val="bullet"/>
      <w:lvlText w:val=""/>
      <w:lvlJc w:val="left"/>
      <w:pPr>
        <w:tabs>
          <w:tab w:val="num" w:pos="2880"/>
        </w:tabs>
        <w:ind w:left="2880" w:hanging="360"/>
      </w:pPr>
      <w:rPr>
        <w:rFonts w:ascii="Symbol" w:hAnsi="Symbol" w:hint="default"/>
      </w:rPr>
    </w:lvl>
    <w:lvl w:ilvl="4" w:tplc="D5BE6778" w:tentative="1">
      <w:start w:val="1"/>
      <w:numFmt w:val="bullet"/>
      <w:lvlText w:val=""/>
      <w:lvlJc w:val="left"/>
      <w:pPr>
        <w:tabs>
          <w:tab w:val="num" w:pos="3600"/>
        </w:tabs>
        <w:ind w:left="3600" w:hanging="360"/>
      </w:pPr>
      <w:rPr>
        <w:rFonts w:ascii="Symbol" w:hAnsi="Symbol" w:hint="default"/>
      </w:rPr>
    </w:lvl>
    <w:lvl w:ilvl="5" w:tplc="05C84C2E" w:tentative="1">
      <w:start w:val="1"/>
      <w:numFmt w:val="bullet"/>
      <w:lvlText w:val=""/>
      <w:lvlJc w:val="left"/>
      <w:pPr>
        <w:tabs>
          <w:tab w:val="num" w:pos="4320"/>
        </w:tabs>
        <w:ind w:left="4320" w:hanging="360"/>
      </w:pPr>
      <w:rPr>
        <w:rFonts w:ascii="Symbol" w:hAnsi="Symbol" w:hint="default"/>
      </w:rPr>
    </w:lvl>
    <w:lvl w:ilvl="6" w:tplc="05E2FA22" w:tentative="1">
      <w:start w:val="1"/>
      <w:numFmt w:val="bullet"/>
      <w:lvlText w:val=""/>
      <w:lvlJc w:val="left"/>
      <w:pPr>
        <w:tabs>
          <w:tab w:val="num" w:pos="5040"/>
        </w:tabs>
        <w:ind w:left="5040" w:hanging="360"/>
      </w:pPr>
      <w:rPr>
        <w:rFonts w:ascii="Symbol" w:hAnsi="Symbol" w:hint="default"/>
      </w:rPr>
    </w:lvl>
    <w:lvl w:ilvl="7" w:tplc="A194420A" w:tentative="1">
      <w:start w:val="1"/>
      <w:numFmt w:val="bullet"/>
      <w:lvlText w:val=""/>
      <w:lvlJc w:val="left"/>
      <w:pPr>
        <w:tabs>
          <w:tab w:val="num" w:pos="5760"/>
        </w:tabs>
        <w:ind w:left="5760" w:hanging="360"/>
      </w:pPr>
      <w:rPr>
        <w:rFonts w:ascii="Symbol" w:hAnsi="Symbol" w:hint="default"/>
      </w:rPr>
    </w:lvl>
    <w:lvl w:ilvl="8" w:tplc="CDC2486A"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560E256A"/>
    <w:multiLevelType w:val="hybridMultilevel"/>
    <w:tmpl w:val="168EAFDE"/>
    <w:lvl w:ilvl="0" w:tplc="5E06994C">
      <w:start w:val="1"/>
      <w:numFmt w:val="bullet"/>
      <w:lvlText w:val=""/>
      <w:lvlJc w:val="left"/>
      <w:pPr>
        <w:tabs>
          <w:tab w:val="num" w:pos="720"/>
        </w:tabs>
        <w:ind w:left="720" w:hanging="360"/>
      </w:pPr>
      <w:rPr>
        <w:rFonts w:ascii="Symbol" w:hAnsi="Symbol" w:hint="default"/>
      </w:rPr>
    </w:lvl>
    <w:lvl w:ilvl="1" w:tplc="75F0F162">
      <w:numFmt w:val="bullet"/>
      <w:lvlText w:val="o"/>
      <w:lvlJc w:val="left"/>
      <w:pPr>
        <w:tabs>
          <w:tab w:val="num" w:pos="1440"/>
        </w:tabs>
        <w:ind w:left="1440" w:hanging="360"/>
      </w:pPr>
      <w:rPr>
        <w:rFonts w:ascii="Courier New" w:hAnsi="Courier New" w:hint="default"/>
      </w:rPr>
    </w:lvl>
    <w:lvl w:ilvl="2" w:tplc="FF06277E">
      <w:numFmt w:val="bullet"/>
      <w:lvlText w:val=""/>
      <w:lvlJc w:val="left"/>
      <w:pPr>
        <w:tabs>
          <w:tab w:val="num" w:pos="2160"/>
        </w:tabs>
        <w:ind w:left="2160" w:hanging="360"/>
      </w:pPr>
      <w:rPr>
        <w:rFonts w:ascii="Wingdings" w:hAnsi="Wingdings" w:hint="default"/>
      </w:rPr>
    </w:lvl>
    <w:lvl w:ilvl="3" w:tplc="92C899BA" w:tentative="1">
      <w:start w:val="1"/>
      <w:numFmt w:val="bullet"/>
      <w:lvlText w:val=""/>
      <w:lvlJc w:val="left"/>
      <w:pPr>
        <w:tabs>
          <w:tab w:val="num" w:pos="2880"/>
        </w:tabs>
        <w:ind w:left="2880" w:hanging="360"/>
      </w:pPr>
      <w:rPr>
        <w:rFonts w:ascii="Symbol" w:hAnsi="Symbol" w:hint="default"/>
      </w:rPr>
    </w:lvl>
    <w:lvl w:ilvl="4" w:tplc="F3A6D3B8" w:tentative="1">
      <w:start w:val="1"/>
      <w:numFmt w:val="bullet"/>
      <w:lvlText w:val=""/>
      <w:lvlJc w:val="left"/>
      <w:pPr>
        <w:tabs>
          <w:tab w:val="num" w:pos="3600"/>
        </w:tabs>
        <w:ind w:left="3600" w:hanging="360"/>
      </w:pPr>
      <w:rPr>
        <w:rFonts w:ascii="Symbol" w:hAnsi="Symbol" w:hint="default"/>
      </w:rPr>
    </w:lvl>
    <w:lvl w:ilvl="5" w:tplc="CA6405FA" w:tentative="1">
      <w:start w:val="1"/>
      <w:numFmt w:val="bullet"/>
      <w:lvlText w:val=""/>
      <w:lvlJc w:val="left"/>
      <w:pPr>
        <w:tabs>
          <w:tab w:val="num" w:pos="4320"/>
        </w:tabs>
        <w:ind w:left="4320" w:hanging="360"/>
      </w:pPr>
      <w:rPr>
        <w:rFonts w:ascii="Symbol" w:hAnsi="Symbol" w:hint="default"/>
      </w:rPr>
    </w:lvl>
    <w:lvl w:ilvl="6" w:tplc="B472F432" w:tentative="1">
      <w:start w:val="1"/>
      <w:numFmt w:val="bullet"/>
      <w:lvlText w:val=""/>
      <w:lvlJc w:val="left"/>
      <w:pPr>
        <w:tabs>
          <w:tab w:val="num" w:pos="5040"/>
        </w:tabs>
        <w:ind w:left="5040" w:hanging="360"/>
      </w:pPr>
      <w:rPr>
        <w:rFonts w:ascii="Symbol" w:hAnsi="Symbol" w:hint="default"/>
      </w:rPr>
    </w:lvl>
    <w:lvl w:ilvl="7" w:tplc="D2BC26FA" w:tentative="1">
      <w:start w:val="1"/>
      <w:numFmt w:val="bullet"/>
      <w:lvlText w:val=""/>
      <w:lvlJc w:val="left"/>
      <w:pPr>
        <w:tabs>
          <w:tab w:val="num" w:pos="5760"/>
        </w:tabs>
        <w:ind w:left="5760" w:hanging="360"/>
      </w:pPr>
      <w:rPr>
        <w:rFonts w:ascii="Symbol" w:hAnsi="Symbol" w:hint="default"/>
      </w:rPr>
    </w:lvl>
    <w:lvl w:ilvl="8" w:tplc="B6A2E03A" w:tentative="1">
      <w:start w:val="1"/>
      <w:numFmt w:val="bullet"/>
      <w:lvlText w:val=""/>
      <w:lvlJc w:val="left"/>
      <w:pPr>
        <w:tabs>
          <w:tab w:val="num" w:pos="6480"/>
        </w:tabs>
        <w:ind w:left="6480" w:hanging="360"/>
      </w:pPr>
      <w:rPr>
        <w:rFonts w:ascii="Symbol" w:hAnsi="Symbol" w:hint="default"/>
      </w:rPr>
    </w:lvl>
  </w:abstractNum>
  <w:abstractNum w:abstractNumId="68" w15:restartNumberingAfterBreak="0">
    <w:nsid w:val="565E1436"/>
    <w:multiLevelType w:val="hybridMultilevel"/>
    <w:tmpl w:val="AC223BC2"/>
    <w:lvl w:ilvl="0" w:tplc="5DAAE0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9" w15:restartNumberingAfterBreak="0">
    <w:nsid w:val="585A4178"/>
    <w:multiLevelType w:val="hybridMultilevel"/>
    <w:tmpl w:val="C09233FA"/>
    <w:lvl w:ilvl="0" w:tplc="92EE41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0" w15:restartNumberingAfterBreak="0">
    <w:nsid w:val="59CC36EE"/>
    <w:multiLevelType w:val="hybridMultilevel"/>
    <w:tmpl w:val="BBFC54FE"/>
    <w:lvl w:ilvl="0" w:tplc="3FAABC10">
      <w:start w:val="1"/>
      <w:numFmt w:val="decimal"/>
      <w:lvlText w:val="%1."/>
      <w:lvlJc w:val="left"/>
      <w:rPr>
        <w:rFonts w:ascii="Times New Roman" w:eastAsia="SimSun" w:hAnsi="Times New Roman" w:cs="Times New Roman"/>
      </w:rPr>
    </w:lvl>
    <w:lvl w:ilvl="1" w:tplc="08090001">
      <w:start w:val="1"/>
      <w:numFmt w:val="bullet"/>
      <w:lvlText w:val=""/>
      <w:lvlJc w:val="left"/>
      <w:rPr>
        <w:rFonts w:ascii="Symbol" w:hAnsi="Symbol" w:hint="default"/>
      </w:rPr>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71" w15:restartNumberingAfterBreak="0">
    <w:nsid w:val="59F8571F"/>
    <w:multiLevelType w:val="hybridMultilevel"/>
    <w:tmpl w:val="0F2C8110"/>
    <w:lvl w:ilvl="0" w:tplc="E1D44448">
      <w:start w:val="1"/>
      <w:numFmt w:val="bullet"/>
      <w:lvlText w:val=""/>
      <w:lvlJc w:val="left"/>
      <w:pPr>
        <w:tabs>
          <w:tab w:val="num" w:pos="720"/>
        </w:tabs>
        <w:ind w:left="720" w:hanging="360"/>
      </w:pPr>
      <w:rPr>
        <w:rFonts w:ascii="Symbol" w:hAnsi="Symbol" w:hint="default"/>
      </w:rPr>
    </w:lvl>
    <w:lvl w:ilvl="1" w:tplc="D64A6C12">
      <w:numFmt w:val="bullet"/>
      <w:lvlText w:val="o"/>
      <w:lvlJc w:val="left"/>
      <w:pPr>
        <w:tabs>
          <w:tab w:val="num" w:pos="1440"/>
        </w:tabs>
        <w:ind w:left="1440" w:hanging="360"/>
      </w:pPr>
      <w:rPr>
        <w:rFonts w:ascii="Courier New" w:hAnsi="Courier New" w:hint="default"/>
      </w:rPr>
    </w:lvl>
    <w:lvl w:ilvl="2" w:tplc="70D62462" w:tentative="1">
      <w:start w:val="1"/>
      <w:numFmt w:val="bullet"/>
      <w:lvlText w:val=""/>
      <w:lvlJc w:val="left"/>
      <w:pPr>
        <w:tabs>
          <w:tab w:val="num" w:pos="2160"/>
        </w:tabs>
        <w:ind w:left="2160" w:hanging="360"/>
      </w:pPr>
      <w:rPr>
        <w:rFonts w:ascii="Symbol" w:hAnsi="Symbol" w:hint="default"/>
      </w:rPr>
    </w:lvl>
    <w:lvl w:ilvl="3" w:tplc="1E6A4C4C" w:tentative="1">
      <w:start w:val="1"/>
      <w:numFmt w:val="bullet"/>
      <w:lvlText w:val=""/>
      <w:lvlJc w:val="left"/>
      <w:pPr>
        <w:tabs>
          <w:tab w:val="num" w:pos="2880"/>
        </w:tabs>
        <w:ind w:left="2880" w:hanging="360"/>
      </w:pPr>
      <w:rPr>
        <w:rFonts w:ascii="Symbol" w:hAnsi="Symbol" w:hint="default"/>
      </w:rPr>
    </w:lvl>
    <w:lvl w:ilvl="4" w:tplc="6896C8D4" w:tentative="1">
      <w:start w:val="1"/>
      <w:numFmt w:val="bullet"/>
      <w:lvlText w:val=""/>
      <w:lvlJc w:val="left"/>
      <w:pPr>
        <w:tabs>
          <w:tab w:val="num" w:pos="3600"/>
        </w:tabs>
        <w:ind w:left="3600" w:hanging="360"/>
      </w:pPr>
      <w:rPr>
        <w:rFonts w:ascii="Symbol" w:hAnsi="Symbol" w:hint="default"/>
      </w:rPr>
    </w:lvl>
    <w:lvl w:ilvl="5" w:tplc="F9862536" w:tentative="1">
      <w:start w:val="1"/>
      <w:numFmt w:val="bullet"/>
      <w:lvlText w:val=""/>
      <w:lvlJc w:val="left"/>
      <w:pPr>
        <w:tabs>
          <w:tab w:val="num" w:pos="4320"/>
        </w:tabs>
        <w:ind w:left="4320" w:hanging="360"/>
      </w:pPr>
      <w:rPr>
        <w:rFonts w:ascii="Symbol" w:hAnsi="Symbol" w:hint="default"/>
      </w:rPr>
    </w:lvl>
    <w:lvl w:ilvl="6" w:tplc="EAAA1D6A" w:tentative="1">
      <w:start w:val="1"/>
      <w:numFmt w:val="bullet"/>
      <w:lvlText w:val=""/>
      <w:lvlJc w:val="left"/>
      <w:pPr>
        <w:tabs>
          <w:tab w:val="num" w:pos="5040"/>
        </w:tabs>
        <w:ind w:left="5040" w:hanging="360"/>
      </w:pPr>
      <w:rPr>
        <w:rFonts w:ascii="Symbol" w:hAnsi="Symbol" w:hint="default"/>
      </w:rPr>
    </w:lvl>
    <w:lvl w:ilvl="7" w:tplc="EBFE0828" w:tentative="1">
      <w:start w:val="1"/>
      <w:numFmt w:val="bullet"/>
      <w:lvlText w:val=""/>
      <w:lvlJc w:val="left"/>
      <w:pPr>
        <w:tabs>
          <w:tab w:val="num" w:pos="5760"/>
        </w:tabs>
        <w:ind w:left="5760" w:hanging="360"/>
      </w:pPr>
      <w:rPr>
        <w:rFonts w:ascii="Symbol" w:hAnsi="Symbol" w:hint="default"/>
      </w:rPr>
    </w:lvl>
    <w:lvl w:ilvl="8" w:tplc="2B28F460"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5AFB21C9"/>
    <w:multiLevelType w:val="hybridMultilevel"/>
    <w:tmpl w:val="102CEF22"/>
    <w:lvl w:ilvl="0" w:tplc="0406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5BBF7B89"/>
    <w:multiLevelType w:val="hybridMultilevel"/>
    <w:tmpl w:val="1EC6EAC6"/>
    <w:lvl w:ilvl="0" w:tplc="5A886BB8">
      <w:numFmt w:val="decimal"/>
      <w:lvlText w:val=""/>
      <w:lvlJc w:val="left"/>
    </w:lvl>
    <w:lvl w:ilvl="1" w:tplc="D3D054CE">
      <w:numFmt w:val="decimal"/>
      <w:lvlText w:val=""/>
      <w:lvlJc w:val="left"/>
    </w:lvl>
    <w:lvl w:ilvl="2" w:tplc="C3FE8478">
      <w:numFmt w:val="decimal"/>
      <w:lvlText w:val=""/>
      <w:lvlJc w:val="left"/>
    </w:lvl>
    <w:lvl w:ilvl="3" w:tplc="82661C5E">
      <w:numFmt w:val="decimal"/>
      <w:lvlText w:val=""/>
      <w:lvlJc w:val="left"/>
    </w:lvl>
    <w:lvl w:ilvl="4" w:tplc="92C2BA4A">
      <w:numFmt w:val="decimal"/>
      <w:lvlText w:val=""/>
      <w:lvlJc w:val="left"/>
    </w:lvl>
    <w:lvl w:ilvl="5" w:tplc="46C0C532">
      <w:numFmt w:val="decimal"/>
      <w:lvlText w:val=""/>
      <w:lvlJc w:val="left"/>
    </w:lvl>
    <w:lvl w:ilvl="6" w:tplc="92FE8BFC">
      <w:numFmt w:val="decimal"/>
      <w:lvlText w:val=""/>
      <w:lvlJc w:val="left"/>
    </w:lvl>
    <w:lvl w:ilvl="7" w:tplc="D632CB92">
      <w:numFmt w:val="decimal"/>
      <w:lvlText w:val=""/>
      <w:lvlJc w:val="left"/>
    </w:lvl>
    <w:lvl w:ilvl="8" w:tplc="2F343AE6">
      <w:numFmt w:val="decimal"/>
      <w:lvlText w:val=""/>
      <w:lvlJc w:val="left"/>
    </w:lvl>
  </w:abstractNum>
  <w:abstractNum w:abstractNumId="74" w15:restartNumberingAfterBreak="0">
    <w:nsid w:val="5BF6392D"/>
    <w:multiLevelType w:val="hybridMultilevel"/>
    <w:tmpl w:val="85F2FC6C"/>
    <w:lvl w:ilvl="0" w:tplc="5A886BB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5" w15:restartNumberingAfterBreak="0">
    <w:nsid w:val="5E8324AA"/>
    <w:multiLevelType w:val="multilevel"/>
    <w:tmpl w:val="BE08E1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6" w15:restartNumberingAfterBreak="0">
    <w:nsid w:val="5EC44F26"/>
    <w:multiLevelType w:val="hybridMultilevel"/>
    <w:tmpl w:val="4DBC7AC4"/>
    <w:lvl w:ilvl="0" w:tplc="188E5CB6">
      <w:start w:val="1"/>
      <w:numFmt w:val="bullet"/>
      <w:lvlText w:val=""/>
      <w:lvlJc w:val="left"/>
      <w:pPr>
        <w:tabs>
          <w:tab w:val="num" w:pos="720"/>
        </w:tabs>
        <w:ind w:left="720" w:hanging="360"/>
      </w:pPr>
      <w:rPr>
        <w:rFonts w:ascii="Symbol" w:hAnsi="Symbol" w:hint="default"/>
      </w:rPr>
    </w:lvl>
    <w:lvl w:ilvl="1" w:tplc="39921D8C">
      <w:numFmt w:val="bullet"/>
      <w:lvlText w:val="o"/>
      <w:lvlJc w:val="left"/>
      <w:pPr>
        <w:tabs>
          <w:tab w:val="num" w:pos="1440"/>
        </w:tabs>
        <w:ind w:left="1440" w:hanging="360"/>
      </w:pPr>
      <w:rPr>
        <w:rFonts w:ascii="Courier New" w:hAnsi="Courier New" w:hint="default"/>
      </w:rPr>
    </w:lvl>
    <w:lvl w:ilvl="2" w:tplc="F2E6247C" w:tentative="1">
      <w:start w:val="1"/>
      <w:numFmt w:val="bullet"/>
      <w:lvlText w:val=""/>
      <w:lvlJc w:val="left"/>
      <w:pPr>
        <w:tabs>
          <w:tab w:val="num" w:pos="2160"/>
        </w:tabs>
        <w:ind w:left="2160" w:hanging="360"/>
      </w:pPr>
      <w:rPr>
        <w:rFonts w:ascii="Symbol" w:hAnsi="Symbol" w:hint="default"/>
      </w:rPr>
    </w:lvl>
    <w:lvl w:ilvl="3" w:tplc="23803AFE" w:tentative="1">
      <w:start w:val="1"/>
      <w:numFmt w:val="bullet"/>
      <w:lvlText w:val=""/>
      <w:lvlJc w:val="left"/>
      <w:pPr>
        <w:tabs>
          <w:tab w:val="num" w:pos="2880"/>
        </w:tabs>
        <w:ind w:left="2880" w:hanging="360"/>
      </w:pPr>
      <w:rPr>
        <w:rFonts w:ascii="Symbol" w:hAnsi="Symbol" w:hint="default"/>
      </w:rPr>
    </w:lvl>
    <w:lvl w:ilvl="4" w:tplc="B268CF20" w:tentative="1">
      <w:start w:val="1"/>
      <w:numFmt w:val="bullet"/>
      <w:lvlText w:val=""/>
      <w:lvlJc w:val="left"/>
      <w:pPr>
        <w:tabs>
          <w:tab w:val="num" w:pos="3600"/>
        </w:tabs>
        <w:ind w:left="3600" w:hanging="360"/>
      </w:pPr>
      <w:rPr>
        <w:rFonts w:ascii="Symbol" w:hAnsi="Symbol" w:hint="default"/>
      </w:rPr>
    </w:lvl>
    <w:lvl w:ilvl="5" w:tplc="804EC5CC" w:tentative="1">
      <w:start w:val="1"/>
      <w:numFmt w:val="bullet"/>
      <w:lvlText w:val=""/>
      <w:lvlJc w:val="left"/>
      <w:pPr>
        <w:tabs>
          <w:tab w:val="num" w:pos="4320"/>
        </w:tabs>
        <w:ind w:left="4320" w:hanging="360"/>
      </w:pPr>
      <w:rPr>
        <w:rFonts w:ascii="Symbol" w:hAnsi="Symbol" w:hint="default"/>
      </w:rPr>
    </w:lvl>
    <w:lvl w:ilvl="6" w:tplc="DAC679A2" w:tentative="1">
      <w:start w:val="1"/>
      <w:numFmt w:val="bullet"/>
      <w:lvlText w:val=""/>
      <w:lvlJc w:val="left"/>
      <w:pPr>
        <w:tabs>
          <w:tab w:val="num" w:pos="5040"/>
        </w:tabs>
        <w:ind w:left="5040" w:hanging="360"/>
      </w:pPr>
      <w:rPr>
        <w:rFonts w:ascii="Symbol" w:hAnsi="Symbol" w:hint="default"/>
      </w:rPr>
    </w:lvl>
    <w:lvl w:ilvl="7" w:tplc="A56C90B4" w:tentative="1">
      <w:start w:val="1"/>
      <w:numFmt w:val="bullet"/>
      <w:lvlText w:val=""/>
      <w:lvlJc w:val="left"/>
      <w:pPr>
        <w:tabs>
          <w:tab w:val="num" w:pos="5760"/>
        </w:tabs>
        <w:ind w:left="5760" w:hanging="360"/>
      </w:pPr>
      <w:rPr>
        <w:rFonts w:ascii="Symbol" w:hAnsi="Symbol" w:hint="default"/>
      </w:rPr>
    </w:lvl>
    <w:lvl w:ilvl="8" w:tplc="EE283796"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5F5052E4"/>
    <w:multiLevelType w:val="multilevel"/>
    <w:tmpl w:val="5F5052E4"/>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78" w15:restartNumberingAfterBreak="0">
    <w:nsid w:val="6049113F"/>
    <w:multiLevelType w:val="hybridMultilevel"/>
    <w:tmpl w:val="BAD05358"/>
    <w:lvl w:ilvl="0" w:tplc="C23E662E">
      <w:numFmt w:val="decimal"/>
      <w:lvlText w:val=""/>
      <w:lvlJc w:val="left"/>
    </w:lvl>
    <w:lvl w:ilvl="1" w:tplc="713EEA22">
      <w:numFmt w:val="decimal"/>
      <w:lvlText w:val=""/>
      <w:lvlJc w:val="left"/>
    </w:lvl>
    <w:lvl w:ilvl="2" w:tplc="C002A9D6">
      <w:numFmt w:val="decimal"/>
      <w:lvlText w:val=""/>
      <w:lvlJc w:val="left"/>
    </w:lvl>
    <w:lvl w:ilvl="3" w:tplc="07A24708">
      <w:numFmt w:val="decimal"/>
      <w:lvlText w:val=""/>
      <w:lvlJc w:val="left"/>
    </w:lvl>
    <w:lvl w:ilvl="4" w:tplc="5C74656C">
      <w:numFmt w:val="decimal"/>
      <w:lvlText w:val=""/>
      <w:lvlJc w:val="left"/>
    </w:lvl>
    <w:lvl w:ilvl="5" w:tplc="558C3B04">
      <w:numFmt w:val="decimal"/>
      <w:lvlText w:val=""/>
      <w:lvlJc w:val="left"/>
    </w:lvl>
    <w:lvl w:ilvl="6" w:tplc="54826FE8">
      <w:numFmt w:val="decimal"/>
      <w:lvlText w:val=""/>
      <w:lvlJc w:val="left"/>
    </w:lvl>
    <w:lvl w:ilvl="7" w:tplc="7D32457E">
      <w:numFmt w:val="decimal"/>
      <w:lvlText w:val=""/>
      <w:lvlJc w:val="left"/>
    </w:lvl>
    <w:lvl w:ilvl="8" w:tplc="61C4F388">
      <w:numFmt w:val="decimal"/>
      <w:lvlText w:val=""/>
      <w:lvlJc w:val="left"/>
    </w:lvl>
  </w:abstractNum>
  <w:abstractNum w:abstractNumId="79" w15:restartNumberingAfterBreak="0">
    <w:nsid w:val="608761FC"/>
    <w:multiLevelType w:val="hybridMultilevel"/>
    <w:tmpl w:val="880A4E82"/>
    <w:lvl w:ilvl="0" w:tplc="60C86220">
      <w:start w:val="1"/>
      <w:numFmt w:val="bullet"/>
      <w:lvlText w:val=""/>
      <w:lvlJc w:val="left"/>
      <w:pPr>
        <w:tabs>
          <w:tab w:val="num" w:pos="720"/>
        </w:tabs>
        <w:ind w:left="720" w:hanging="360"/>
      </w:pPr>
      <w:rPr>
        <w:rFonts w:ascii="Symbol" w:hAnsi="Symbol" w:hint="default"/>
      </w:rPr>
    </w:lvl>
    <w:lvl w:ilvl="1" w:tplc="EF6C98EC" w:tentative="1">
      <w:start w:val="1"/>
      <w:numFmt w:val="bullet"/>
      <w:lvlText w:val=""/>
      <w:lvlJc w:val="left"/>
      <w:pPr>
        <w:tabs>
          <w:tab w:val="num" w:pos="1440"/>
        </w:tabs>
        <w:ind w:left="1440" w:hanging="360"/>
      </w:pPr>
      <w:rPr>
        <w:rFonts w:ascii="Symbol" w:hAnsi="Symbol" w:hint="default"/>
      </w:rPr>
    </w:lvl>
    <w:lvl w:ilvl="2" w:tplc="FA08ABAA" w:tentative="1">
      <w:start w:val="1"/>
      <w:numFmt w:val="bullet"/>
      <w:lvlText w:val=""/>
      <w:lvlJc w:val="left"/>
      <w:pPr>
        <w:tabs>
          <w:tab w:val="num" w:pos="2160"/>
        </w:tabs>
        <w:ind w:left="2160" w:hanging="360"/>
      </w:pPr>
      <w:rPr>
        <w:rFonts w:ascii="Symbol" w:hAnsi="Symbol" w:hint="default"/>
      </w:rPr>
    </w:lvl>
    <w:lvl w:ilvl="3" w:tplc="09CC382E" w:tentative="1">
      <w:start w:val="1"/>
      <w:numFmt w:val="bullet"/>
      <w:lvlText w:val=""/>
      <w:lvlJc w:val="left"/>
      <w:pPr>
        <w:tabs>
          <w:tab w:val="num" w:pos="2880"/>
        </w:tabs>
        <w:ind w:left="2880" w:hanging="360"/>
      </w:pPr>
      <w:rPr>
        <w:rFonts w:ascii="Symbol" w:hAnsi="Symbol" w:hint="default"/>
      </w:rPr>
    </w:lvl>
    <w:lvl w:ilvl="4" w:tplc="AB649D70" w:tentative="1">
      <w:start w:val="1"/>
      <w:numFmt w:val="bullet"/>
      <w:lvlText w:val=""/>
      <w:lvlJc w:val="left"/>
      <w:pPr>
        <w:tabs>
          <w:tab w:val="num" w:pos="3600"/>
        </w:tabs>
        <w:ind w:left="3600" w:hanging="360"/>
      </w:pPr>
      <w:rPr>
        <w:rFonts w:ascii="Symbol" w:hAnsi="Symbol" w:hint="default"/>
      </w:rPr>
    </w:lvl>
    <w:lvl w:ilvl="5" w:tplc="541C3DC8" w:tentative="1">
      <w:start w:val="1"/>
      <w:numFmt w:val="bullet"/>
      <w:lvlText w:val=""/>
      <w:lvlJc w:val="left"/>
      <w:pPr>
        <w:tabs>
          <w:tab w:val="num" w:pos="4320"/>
        </w:tabs>
        <w:ind w:left="4320" w:hanging="360"/>
      </w:pPr>
      <w:rPr>
        <w:rFonts w:ascii="Symbol" w:hAnsi="Symbol" w:hint="default"/>
      </w:rPr>
    </w:lvl>
    <w:lvl w:ilvl="6" w:tplc="A6D8611E" w:tentative="1">
      <w:start w:val="1"/>
      <w:numFmt w:val="bullet"/>
      <w:lvlText w:val=""/>
      <w:lvlJc w:val="left"/>
      <w:pPr>
        <w:tabs>
          <w:tab w:val="num" w:pos="5040"/>
        </w:tabs>
        <w:ind w:left="5040" w:hanging="360"/>
      </w:pPr>
      <w:rPr>
        <w:rFonts w:ascii="Symbol" w:hAnsi="Symbol" w:hint="default"/>
      </w:rPr>
    </w:lvl>
    <w:lvl w:ilvl="7" w:tplc="2CBA379E" w:tentative="1">
      <w:start w:val="1"/>
      <w:numFmt w:val="bullet"/>
      <w:lvlText w:val=""/>
      <w:lvlJc w:val="left"/>
      <w:pPr>
        <w:tabs>
          <w:tab w:val="num" w:pos="5760"/>
        </w:tabs>
        <w:ind w:left="5760" w:hanging="360"/>
      </w:pPr>
      <w:rPr>
        <w:rFonts w:ascii="Symbol" w:hAnsi="Symbol" w:hint="default"/>
      </w:rPr>
    </w:lvl>
    <w:lvl w:ilvl="8" w:tplc="0136C18E" w:tentative="1">
      <w:start w:val="1"/>
      <w:numFmt w:val="bullet"/>
      <w:lvlText w:val=""/>
      <w:lvlJc w:val="left"/>
      <w:pPr>
        <w:tabs>
          <w:tab w:val="num" w:pos="6480"/>
        </w:tabs>
        <w:ind w:left="6480" w:hanging="360"/>
      </w:pPr>
      <w:rPr>
        <w:rFonts w:ascii="Symbol" w:hAnsi="Symbol" w:hint="default"/>
      </w:rPr>
    </w:lvl>
  </w:abstractNum>
  <w:abstractNum w:abstractNumId="80" w15:restartNumberingAfterBreak="0">
    <w:nsid w:val="63DD6272"/>
    <w:multiLevelType w:val="hybridMultilevel"/>
    <w:tmpl w:val="6B78594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677C4BA2"/>
    <w:multiLevelType w:val="hybridMultilevel"/>
    <w:tmpl w:val="DE32A38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82" w15:restartNumberingAfterBreak="0">
    <w:nsid w:val="698014E5"/>
    <w:multiLevelType w:val="hybridMultilevel"/>
    <w:tmpl w:val="6DE0B24A"/>
    <w:lvl w:ilvl="0" w:tplc="76D2D844">
      <w:start w:val="1"/>
      <w:numFmt w:val="bullet"/>
      <w:lvlText w:val=""/>
      <w:lvlJc w:val="left"/>
      <w:pPr>
        <w:tabs>
          <w:tab w:val="num" w:pos="720"/>
        </w:tabs>
        <w:ind w:left="720" w:hanging="360"/>
      </w:pPr>
      <w:rPr>
        <w:rFonts w:ascii="Wingdings" w:hAnsi="Wingdings" w:hint="default"/>
      </w:rPr>
    </w:lvl>
    <w:lvl w:ilvl="1" w:tplc="4DA06C9C" w:tentative="1">
      <w:start w:val="1"/>
      <w:numFmt w:val="bullet"/>
      <w:lvlText w:val=""/>
      <w:lvlJc w:val="left"/>
      <w:pPr>
        <w:tabs>
          <w:tab w:val="num" w:pos="1440"/>
        </w:tabs>
        <w:ind w:left="1440" w:hanging="360"/>
      </w:pPr>
      <w:rPr>
        <w:rFonts w:ascii="Wingdings" w:hAnsi="Wingdings" w:hint="default"/>
      </w:rPr>
    </w:lvl>
    <w:lvl w:ilvl="2" w:tplc="0118345A" w:tentative="1">
      <w:start w:val="1"/>
      <w:numFmt w:val="bullet"/>
      <w:lvlText w:val=""/>
      <w:lvlJc w:val="left"/>
      <w:pPr>
        <w:tabs>
          <w:tab w:val="num" w:pos="2160"/>
        </w:tabs>
        <w:ind w:left="2160" w:hanging="360"/>
      </w:pPr>
      <w:rPr>
        <w:rFonts w:ascii="Wingdings" w:hAnsi="Wingdings" w:hint="default"/>
      </w:rPr>
    </w:lvl>
    <w:lvl w:ilvl="3" w:tplc="D982EBFC" w:tentative="1">
      <w:start w:val="1"/>
      <w:numFmt w:val="bullet"/>
      <w:lvlText w:val=""/>
      <w:lvlJc w:val="left"/>
      <w:pPr>
        <w:tabs>
          <w:tab w:val="num" w:pos="2880"/>
        </w:tabs>
        <w:ind w:left="2880" w:hanging="360"/>
      </w:pPr>
      <w:rPr>
        <w:rFonts w:ascii="Wingdings" w:hAnsi="Wingdings" w:hint="default"/>
      </w:rPr>
    </w:lvl>
    <w:lvl w:ilvl="4" w:tplc="DCBEEBEA" w:tentative="1">
      <w:start w:val="1"/>
      <w:numFmt w:val="bullet"/>
      <w:lvlText w:val=""/>
      <w:lvlJc w:val="left"/>
      <w:pPr>
        <w:tabs>
          <w:tab w:val="num" w:pos="3600"/>
        </w:tabs>
        <w:ind w:left="3600" w:hanging="360"/>
      </w:pPr>
      <w:rPr>
        <w:rFonts w:ascii="Wingdings" w:hAnsi="Wingdings" w:hint="default"/>
      </w:rPr>
    </w:lvl>
    <w:lvl w:ilvl="5" w:tplc="12CEE402" w:tentative="1">
      <w:start w:val="1"/>
      <w:numFmt w:val="bullet"/>
      <w:lvlText w:val=""/>
      <w:lvlJc w:val="left"/>
      <w:pPr>
        <w:tabs>
          <w:tab w:val="num" w:pos="4320"/>
        </w:tabs>
        <w:ind w:left="4320" w:hanging="360"/>
      </w:pPr>
      <w:rPr>
        <w:rFonts w:ascii="Wingdings" w:hAnsi="Wingdings" w:hint="default"/>
      </w:rPr>
    </w:lvl>
    <w:lvl w:ilvl="6" w:tplc="A656DE38" w:tentative="1">
      <w:start w:val="1"/>
      <w:numFmt w:val="bullet"/>
      <w:lvlText w:val=""/>
      <w:lvlJc w:val="left"/>
      <w:pPr>
        <w:tabs>
          <w:tab w:val="num" w:pos="5040"/>
        </w:tabs>
        <w:ind w:left="5040" w:hanging="360"/>
      </w:pPr>
      <w:rPr>
        <w:rFonts w:ascii="Wingdings" w:hAnsi="Wingdings" w:hint="default"/>
      </w:rPr>
    </w:lvl>
    <w:lvl w:ilvl="7" w:tplc="A8B845BC" w:tentative="1">
      <w:start w:val="1"/>
      <w:numFmt w:val="bullet"/>
      <w:lvlText w:val=""/>
      <w:lvlJc w:val="left"/>
      <w:pPr>
        <w:tabs>
          <w:tab w:val="num" w:pos="5760"/>
        </w:tabs>
        <w:ind w:left="5760" w:hanging="360"/>
      </w:pPr>
      <w:rPr>
        <w:rFonts w:ascii="Wingdings" w:hAnsi="Wingdings" w:hint="default"/>
      </w:rPr>
    </w:lvl>
    <w:lvl w:ilvl="8" w:tplc="AD10BAD8"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6A1A2377"/>
    <w:multiLevelType w:val="hybridMultilevel"/>
    <w:tmpl w:val="7668186E"/>
    <w:lvl w:ilvl="0" w:tplc="A76C720E">
      <w:start w:val="1"/>
      <w:numFmt w:val="bullet"/>
      <w:lvlText w:val=""/>
      <w:lvlJc w:val="left"/>
      <w:pPr>
        <w:tabs>
          <w:tab w:val="num" w:pos="720"/>
        </w:tabs>
        <w:ind w:left="720" w:hanging="360"/>
      </w:pPr>
      <w:rPr>
        <w:rFonts w:ascii="Symbol" w:hAnsi="Symbol" w:hint="default"/>
      </w:rPr>
    </w:lvl>
    <w:lvl w:ilvl="1" w:tplc="DB807748">
      <w:start w:val="1"/>
      <w:numFmt w:val="bullet"/>
      <w:lvlText w:val=""/>
      <w:lvlJc w:val="left"/>
      <w:pPr>
        <w:tabs>
          <w:tab w:val="num" w:pos="1440"/>
        </w:tabs>
        <w:ind w:left="1440" w:hanging="360"/>
      </w:pPr>
      <w:rPr>
        <w:rFonts w:ascii="Symbol" w:hAnsi="Symbol" w:hint="default"/>
      </w:rPr>
    </w:lvl>
    <w:lvl w:ilvl="2" w:tplc="7ADE123E" w:tentative="1">
      <w:start w:val="1"/>
      <w:numFmt w:val="bullet"/>
      <w:lvlText w:val=""/>
      <w:lvlJc w:val="left"/>
      <w:pPr>
        <w:tabs>
          <w:tab w:val="num" w:pos="2160"/>
        </w:tabs>
        <w:ind w:left="2160" w:hanging="360"/>
      </w:pPr>
      <w:rPr>
        <w:rFonts w:ascii="Symbol" w:hAnsi="Symbol" w:hint="default"/>
      </w:rPr>
    </w:lvl>
    <w:lvl w:ilvl="3" w:tplc="30A6DEF0" w:tentative="1">
      <w:start w:val="1"/>
      <w:numFmt w:val="bullet"/>
      <w:lvlText w:val=""/>
      <w:lvlJc w:val="left"/>
      <w:pPr>
        <w:tabs>
          <w:tab w:val="num" w:pos="2880"/>
        </w:tabs>
        <w:ind w:left="2880" w:hanging="360"/>
      </w:pPr>
      <w:rPr>
        <w:rFonts w:ascii="Symbol" w:hAnsi="Symbol" w:hint="default"/>
      </w:rPr>
    </w:lvl>
    <w:lvl w:ilvl="4" w:tplc="42AE9044" w:tentative="1">
      <w:start w:val="1"/>
      <w:numFmt w:val="bullet"/>
      <w:lvlText w:val=""/>
      <w:lvlJc w:val="left"/>
      <w:pPr>
        <w:tabs>
          <w:tab w:val="num" w:pos="3600"/>
        </w:tabs>
        <w:ind w:left="3600" w:hanging="360"/>
      </w:pPr>
      <w:rPr>
        <w:rFonts w:ascii="Symbol" w:hAnsi="Symbol" w:hint="default"/>
      </w:rPr>
    </w:lvl>
    <w:lvl w:ilvl="5" w:tplc="E7F64796" w:tentative="1">
      <w:start w:val="1"/>
      <w:numFmt w:val="bullet"/>
      <w:lvlText w:val=""/>
      <w:lvlJc w:val="left"/>
      <w:pPr>
        <w:tabs>
          <w:tab w:val="num" w:pos="4320"/>
        </w:tabs>
        <w:ind w:left="4320" w:hanging="360"/>
      </w:pPr>
      <w:rPr>
        <w:rFonts w:ascii="Symbol" w:hAnsi="Symbol" w:hint="default"/>
      </w:rPr>
    </w:lvl>
    <w:lvl w:ilvl="6" w:tplc="D250E296" w:tentative="1">
      <w:start w:val="1"/>
      <w:numFmt w:val="bullet"/>
      <w:lvlText w:val=""/>
      <w:lvlJc w:val="left"/>
      <w:pPr>
        <w:tabs>
          <w:tab w:val="num" w:pos="5040"/>
        </w:tabs>
        <w:ind w:left="5040" w:hanging="360"/>
      </w:pPr>
      <w:rPr>
        <w:rFonts w:ascii="Symbol" w:hAnsi="Symbol" w:hint="default"/>
      </w:rPr>
    </w:lvl>
    <w:lvl w:ilvl="7" w:tplc="4038FE8A" w:tentative="1">
      <w:start w:val="1"/>
      <w:numFmt w:val="bullet"/>
      <w:lvlText w:val=""/>
      <w:lvlJc w:val="left"/>
      <w:pPr>
        <w:tabs>
          <w:tab w:val="num" w:pos="5760"/>
        </w:tabs>
        <w:ind w:left="5760" w:hanging="360"/>
      </w:pPr>
      <w:rPr>
        <w:rFonts w:ascii="Symbol" w:hAnsi="Symbol" w:hint="default"/>
      </w:rPr>
    </w:lvl>
    <w:lvl w:ilvl="8" w:tplc="ADD8E4C4" w:tentative="1">
      <w:start w:val="1"/>
      <w:numFmt w:val="bullet"/>
      <w:lvlText w:val=""/>
      <w:lvlJc w:val="left"/>
      <w:pPr>
        <w:tabs>
          <w:tab w:val="num" w:pos="6480"/>
        </w:tabs>
        <w:ind w:left="6480" w:hanging="360"/>
      </w:pPr>
      <w:rPr>
        <w:rFonts w:ascii="Symbol" w:hAnsi="Symbol" w:hint="default"/>
      </w:rPr>
    </w:lvl>
  </w:abstractNum>
  <w:abstractNum w:abstractNumId="85" w15:restartNumberingAfterBreak="0">
    <w:nsid w:val="6AA5193B"/>
    <w:multiLevelType w:val="hybridMultilevel"/>
    <w:tmpl w:val="64BC1E6A"/>
    <w:lvl w:ilvl="0" w:tplc="3BB4C1EC">
      <w:start w:val="1"/>
      <w:numFmt w:val="bullet"/>
      <w:lvlText w:val=""/>
      <w:lvlJc w:val="left"/>
      <w:pPr>
        <w:tabs>
          <w:tab w:val="num" w:pos="720"/>
        </w:tabs>
        <w:ind w:left="720" w:hanging="360"/>
      </w:pPr>
      <w:rPr>
        <w:rFonts w:ascii="Symbol" w:hAnsi="Symbol" w:hint="default"/>
      </w:rPr>
    </w:lvl>
    <w:lvl w:ilvl="1" w:tplc="ECDA2378" w:tentative="1">
      <w:start w:val="1"/>
      <w:numFmt w:val="bullet"/>
      <w:lvlText w:val=""/>
      <w:lvlJc w:val="left"/>
      <w:pPr>
        <w:tabs>
          <w:tab w:val="num" w:pos="1440"/>
        </w:tabs>
        <w:ind w:left="1440" w:hanging="360"/>
      </w:pPr>
      <w:rPr>
        <w:rFonts w:ascii="Symbol" w:hAnsi="Symbol" w:hint="default"/>
      </w:rPr>
    </w:lvl>
    <w:lvl w:ilvl="2" w:tplc="0EF29A52" w:tentative="1">
      <w:start w:val="1"/>
      <w:numFmt w:val="bullet"/>
      <w:lvlText w:val=""/>
      <w:lvlJc w:val="left"/>
      <w:pPr>
        <w:tabs>
          <w:tab w:val="num" w:pos="2160"/>
        </w:tabs>
        <w:ind w:left="2160" w:hanging="360"/>
      </w:pPr>
      <w:rPr>
        <w:rFonts w:ascii="Symbol" w:hAnsi="Symbol" w:hint="default"/>
      </w:rPr>
    </w:lvl>
    <w:lvl w:ilvl="3" w:tplc="DDE42DEA" w:tentative="1">
      <w:start w:val="1"/>
      <w:numFmt w:val="bullet"/>
      <w:lvlText w:val=""/>
      <w:lvlJc w:val="left"/>
      <w:pPr>
        <w:tabs>
          <w:tab w:val="num" w:pos="2880"/>
        </w:tabs>
        <w:ind w:left="2880" w:hanging="360"/>
      </w:pPr>
      <w:rPr>
        <w:rFonts w:ascii="Symbol" w:hAnsi="Symbol" w:hint="default"/>
      </w:rPr>
    </w:lvl>
    <w:lvl w:ilvl="4" w:tplc="D874708E" w:tentative="1">
      <w:start w:val="1"/>
      <w:numFmt w:val="bullet"/>
      <w:lvlText w:val=""/>
      <w:lvlJc w:val="left"/>
      <w:pPr>
        <w:tabs>
          <w:tab w:val="num" w:pos="3600"/>
        </w:tabs>
        <w:ind w:left="3600" w:hanging="360"/>
      </w:pPr>
      <w:rPr>
        <w:rFonts w:ascii="Symbol" w:hAnsi="Symbol" w:hint="default"/>
      </w:rPr>
    </w:lvl>
    <w:lvl w:ilvl="5" w:tplc="5942CA36" w:tentative="1">
      <w:start w:val="1"/>
      <w:numFmt w:val="bullet"/>
      <w:lvlText w:val=""/>
      <w:lvlJc w:val="left"/>
      <w:pPr>
        <w:tabs>
          <w:tab w:val="num" w:pos="4320"/>
        </w:tabs>
        <w:ind w:left="4320" w:hanging="360"/>
      </w:pPr>
      <w:rPr>
        <w:rFonts w:ascii="Symbol" w:hAnsi="Symbol" w:hint="default"/>
      </w:rPr>
    </w:lvl>
    <w:lvl w:ilvl="6" w:tplc="0AC48082" w:tentative="1">
      <w:start w:val="1"/>
      <w:numFmt w:val="bullet"/>
      <w:lvlText w:val=""/>
      <w:lvlJc w:val="left"/>
      <w:pPr>
        <w:tabs>
          <w:tab w:val="num" w:pos="5040"/>
        </w:tabs>
        <w:ind w:left="5040" w:hanging="360"/>
      </w:pPr>
      <w:rPr>
        <w:rFonts w:ascii="Symbol" w:hAnsi="Symbol" w:hint="default"/>
      </w:rPr>
    </w:lvl>
    <w:lvl w:ilvl="7" w:tplc="A1D62EC4" w:tentative="1">
      <w:start w:val="1"/>
      <w:numFmt w:val="bullet"/>
      <w:lvlText w:val=""/>
      <w:lvlJc w:val="left"/>
      <w:pPr>
        <w:tabs>
          <w:tab w:val="num" w:pos="5760"/>
        </w:tabs>
        <w:ind w:left="5760" w:hanging="360"/>
      </w:pPr>
      <w:rPr>
        <w:rFonts w:ascii="Symbol" w:hAnsi="Symbol" w:hint="default"/>
      </w:rPr>
    </w:lvl>
    <w:lvl w:ilvl="8" w:tplc="A52C18FA" w:tentative="1">
      <w:start w:val="1"/>
      <w:numFmt w:val="bullet"/>
      <w:lvlText w:val=""/>
      <w:lvlJc w:val="left"/>
      <w:pPr>
        <w:tabs>
          <w:tab w:val="num" w:pos="6480"/>
        </w:tabs>
        <w:ind w:left="6480" w:hanging="360"/>
      </w:pPr>
      <w:rPr>
        <w:rFonts w:ascii="Symbol" w:hAnsi="Symbol" w:hint="default"/>
      </w:rPr>
    </w:lvl>
  </w:abstractNum>
  <w:abstractNum w:abstractNumId="86" w15:restartNumberingAfterBreak="0">
    <w:nsid w:val="6ABB4DAD"/>
    <w:multiLevelType w:val="multilevel"/>
    <w:tmpl w:val="881637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7" w15:restartNumberingAfterBreak="0">
    <w:nsid w:val="6AE93B6B"/>
    <w:multiLevelType w:val="hybridMultilevel"/>
    <w:tmpl w:val="92FA09DE"/>
    <w:lvl w:ilvl="0" w:tplc="3CFAD0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8"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9"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0"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1" w15:restartNumberingAfterBreak="0">
    <w:nsid w:val="703C7DA7"/>
    <w:multiLevelType w:val="hybridMultilevel"/>
    <w:tmpl w:val="71D8F08E"/>
    <w:lvl w:ilvl="0" w:tplc="34FE3E0C">
      <w:numFmt w:val="decimal"/>
      <w:lvlText w:val=""/>
      <w:lvlJc w:val="left"/>
    </w:lvl>
    <w:lvl w:ilvl="1" w:tplc="C486DB40">
      <w:numFmt w:val="decimal"/>
      <w:lvlText w:val=""/>
      <w:lvlJc w:val="left"/>
    </w:lvl>
    <w:lvl w:ilvl="2" w:tplc="DF322D52">
      <w:numFmt w:val="decimal"/>
      <w:lvlText w:val=""/>
      <w:lvlJc w:val="left"/>
    </w:lvl>
    <w:lvl w:ilvl="3" w:tplc="F4B41E14">
      <w:numFmt w:val="decimal"/>
      <w:lvlText w:val=""/>
      <w:lvlJc w:val="left"/>
    </w:lvl>
    <w:lvl w:ilvl="4" w:tplc="396AF2D4">
      <w:numFmt w:val="decimal"/>
      <w:lvlText w:val=""/>
      <w:lvlJc w:val="left"/>
    </w:lvl>
    <w:lvl w:ilvl="5" w:tplc="39504462">
      <w:numFmt w:val="decimal"/>
      <w:lvlText w:val=""/>
      <w:lvlJc w:val="left"/>
    </w:lvl>
    <w:lvl w:ilvl="6" w:tplc="D23E3944">
      <w:numFmt w:val="decimal"/>
      <w:lvlText w:val=""/>
      <w:lvlJc w:val="left"/>
    </w:lvl>
    <w:lvl w:ilvl="7" w:tplc="3FECB0BA">
      <w:numFmt w:val="decimal"/>
      <w:lvlText w:val=""/>
      <w:lvlJc w:val="left"/>
    </w:lvl>
    <w:lvl w:ilvl="8" w:tplc="5E98823A">
      <w:numFmt w:val="decimal"/>
      <w:lvlText w:val=""/>
      <w:lvlJc w:val="left"/>
    </w:lvl>
  </w:abstractNum>
  <w:abstractNum w:abstractNumId="92" w15:restartNumberingAfterBreak="0">
    <w:nsid w:val="71A4014F"/>
    <w:multiLevelType w:val="hybridMultilevel"/>
    <w:tmpl w:val="E786971C"/>
    <w:lvl w:ilvl="0" w:tplc="9904D04A">
      <w:start w:val="1"/>
      <w:numFmt w:val="bullet"/>
      <w:lvlText w:val=""/>
      <w:lvlJc w:val="left"/>
      <w:pPr>
        <w:tabs>
          <w:tab w:val="num" w:pos="720"/>
        </w:tabs>
        <w:ind w:left="720" w:hanging="360"/>
      </w:pPr>
      <w:rPr>
        <w:rFonts w:ascii="Symbol" w:hAnsi="Symbol" w:hint="default"/>
      </w:rPr>
    </w:lvl>
    <w:lvl w:ilvl="1" w:tplc="47ACE362">
      <w:numFmt w:val="bullet"/>
      <w:lvlText w:val="o"/>
      <w:lvlJc w:val="left"/>
      <w:pPr>
        <w:tabs>
          <w:tab w:val="num" w:pos="1440"/>
        </w:tabs>
        <w:ind w:left="1440" w:hanging="360"/>
      </w:pPr>
      <w:rPr>
        <w:rFonts w:ascii="Courier New" w:hAnsi="Courier New" w:hint="default"/>
      </w:rPr>
    </w:lvl>
    <w:lvl w:ilvl="2" w:tplc="D3421F66" w:tentative="1">
      <w:start w:val="1"/>
      <w:numFmt w:val="bullet"/>
      <w:lvlText w:val=""/>
      <w:lvlJc w:val="left"/>
      <w:pPr>
        <w:tabs>
          <w:tab w:val="num" w:pos="2160"/>
        </w:tabs>
        <w:ind w:left="2160" w:hanging="360"/>
      </w:pPr>
      <w:rPr>
        <w:rFonts w:ascii="Symbol" w:hAnsi="Symbol" w:hint="default"/>
      </w:rPr>
    </w:lvl>
    <w:lvl w:ilvl="3" w:tplc="0FD2684C" w:tentative="1">
      <w:start w:val="1"/>
      <w:numFmt w:val="bullet"/>
      <w:lvlText w:val=""/>
      <w:lvlJc w:val="left"/>
      <w:pPr>
        <w:tabs>
          <w:tab w:val="num" w:pos="2880"/>
        </w:tabs>
        <w:ind w:left="2880" w:hanging="360"/>
      </w:pPr>
      <w:rPr>
        <w:rFonts w:ascii="Symbol" w:hAnsi="Symbol" w:hint="default"/>
      </w:rPr>
    </w:lvl>
    <w:lvl w:ilvl="4" w:tplc="89DA0C0C" w:tentative="1">
      <w:start w:val="1"/>
      <w:numFmt w:val="bullet"/>
      <w:lvlText w:val=""/>
      <w:lvlJc w:val="left"/>
      <w:pPr>
        <w:tabs>
          <w:tab w:val="num" w:pos="3600"/>
        </w:tabs>
        <w:ind w:left="3600" w:hanging="360"/>
      </w:pPr>
      <w:rPr>
        <w:rFonts w:ascii="Symbol" w:hAnsi="Symbol" w:hint="default"/>
      </w:rPr>
    </w:lvl>
    <w:lvl w:ilvl="5" w:tplc="8780AF02" w:tentative="1">
      <w:start w:val="1"/>
      <w:numFmt w:val="bullet"/>
      <w:lvlText w:val=""/>
      <w:lvlJc w:val="left"/>
      <w:pPr>
        <w:tabs>
          <w:tab w:val="num" w:pos="4320"/>
        </w:tabs>
        <w:ind w:left="4320" w:hanging="360"/>
      </w:pPr>
      <w:rPr>
        <w:rFonts w:ascii="Symbol" w:hAnsi="Symbol" w:hint="default"/>
      </w:rPr>
    </w:lvl>
    <w:lvl w:ilvl="6" w:tplc="95067C74" w:tentative="1">
      <w:start w:val="1"/>
      <w:numFmt w:val="bullet"/>
      <w:lvlText w:val=""/>
      <w:lvlJc w:val="left"/>
      <w:pPr>
        <w:tabs>
          <w:tab w:val="num" w:pos="5040"/>
        </w:tabs>
        <w:ind w:left="5040" w:hanging="360"/>
      </w:pPr>
      <w:rPr>
        <w:rFonts w:ascii="Symbol" w:hAnsi="Symbol" w:hint="default"/>
      </w:rPr>
    </w:lvl>
    <w:lvl w:ilvl="7" w:tplc="FB767410" w:tentative="1">
      <w:start w:val="1"/>
      <w:numFmt w:val="bullet"/>
      <w:lvlText w:val=""/>
      <w:lvlJc w:val="left"/>
      <w:pPr>
        <w:tabs>
          <w:tab w:val="num" w:pos="5760"/>
        </w:tabs>
        <w:ind w:left="5760" w:hanging="360"/>
      </w:pPr>
      <w:rPr>
        <w:rFonts w:ascii="Symbol" w:hAnsi="Symbol" w:hint="default"/>
      </w:rPr>
    </w:lvl>
    <w:lvl w:ilvl="8" w:tplc="11928044" w:tentative="1">
      <w:start w:val="1"/>
      <w:numFmt w:val="bullet"/>
      <w:lvlText w:val=""/>
      <w:lvlJc w:val="left"/>
      <w:pPr>
        <w:tabs>
          <w:tab w:val="num" w:pos="6480"/>
        </w:tabs>
        <w:ind w:left="6480" w:hanging="360"/>
      </w:pPr>
      <w:rPr>
        <w:rFonts w:ascii="Symbol" w:hAnsi="Symbol" w:hint="default"/>
      </w:rPr>
    </w:lvl>
  </w:abstractNum>
  <w:abstractNum w:abstractNumId="93" w15:restartNumberingAfterBreak="0">
    <w:nsid w:val="71C0311D"/>
    <w:multiLevelType w:val="hybridMultilevel"/>
    <w:tmpl w:val="CD3C13B2"/>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4" w15:restartNumberingAfterBreak="0">
    <w:nsid w:val="722D6B44"/>
    <w:multiLevelType w:val="hybridMultilevel"/>
    <w:tmpl w:val="3A4AA13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5" w15:restartNumberingAfterBreak="0">
    <w:nsid w:val="72323F9D"/>
    <w:multiLevelType w:val="hybridMultilevel"/>
    <w:tmpl w:val="6BC4B3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6" w15:restartNumberingAfterBreak="0">
    <w:nsid w:val="72DE0CAD"/>
    <w:multiLevelType w:val="multilevel"/>
    <w:tmpl w:val="04AA5F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7" w15:restartNumberingAfterBreak="0">
    <w:nsid w:val="72DE109B"/>
    <w:multiLevelType w:val="hybridMultilevel"/>
    <w:tmpl w:val="76EA49B8"/>
    <w:lvl w:ilvl="0" w:tplc="8DE86F98">
      <w:numFmt w:val="decimal"/>
      <w:lvlText w:val=""/>
      <w:lvlJc w:val="left"/>
    </w:lvl>
    <w:lvl w:ilvl="1" w:tplc="B2DE99BE">
      <w:numFmt w:val="decimal"/>
      <w:lvlText w:val=""/>
      <w:lvlJc w:val="left"/>
    </w:lvl>
    <w:lvl w:ilvl="2" w:tplc="7FAA0250">
      <w:numFmt w:val="decimal"/>
      <w:lvlText w:val=""/>
      <w:lvlJc w:val="left"/>
    </w:lvl>
    <w:lvl w:ilvl="3" w:tplc="38BAC17A">
      <w:numFmt w:val="decimal"/>
      <w:lvlText w:val=""/>
      <w:lvlJc w:val="left"/>
    </w:lvl>
    <w:lvl w:ilvl="4" w:tplc="E0884268">
      <w:numFmt w:val="decimal"/>
      <w:lvlText w:val=""/>
      <w:lvlJc w:val="left"/>
    </w:lvl>
    <w:lvl w:ilvl="5" w:tplc="060444C0">
      <w:numFmt w:val="decimal"/>
      <w:lvlText w:val=""/>
      <w:lvlJc w:val="left"/>
    </w:lvl>
    <w:lvl w:ilvl="6" w:tplc="C810C628">
      <w:numFmt w:val="decimal"/>
      <w:lvlText w:val=""/>
      <w:lvlJc w:val="left"/>
    </w:lvl>
    <w:lvl w:ilvl="7" w:tplc="A23C41A4">
      <w:numFmt w:val="decimal"/>
      <w:lvlText w:val=""/>
      <w:lvlJc w:val="left"/>
    </w:lvl>
    <w:lvl w:ilvl="8" w:tplc="84C642E0">
      <w:numFmt w:val="decimal"/>
      <w:lvlText w:val=""/>
      <w:lvlJc w:val="left"/>
    </w:lvl>
  </w:abstractNum>
  <w:abstractNum w:abstractNumId="98"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00" w15:restartNumberingAfterBreak="0">
    <w:nsid w:val="769E5C79"/>
    <w:multiLevelType w:val="multilevel"/>
    <w:tmpl w:val="3F7E26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1" w15:restartNumberingAfterBreak="0">
    <w:nsid w:val="77E00DAC"/>
    <w:multiLevelType w:val="hybridMultilevel"/>
    <w:tmpl w:val="8162301E"/>
    <w:lvl w:ilvl="0" w:tplc="68727F64">
      <w:start w:val="1"/>
      <w:numFmt w:val="bullet"/>
      <w:lvlText w:val=""/>
      <w:lvlJc w:val="left"/>
      <w:pPr>
        <w:tabs>
          <w:tab w:val="num" w:pos="720"/>
        </w:tabs>
        <w:ind w:left="720" w:hanging="360"/>
      </w:pPr>
      <w:rPr>
        <w:rFonts w:ascii="Symbol" w:hAnsi="Symbol" w:hint="default"/>
      </w:rPr>
    </w:lvl>
    <w:lvl w:ilvl="1" w:tplc="88B85A6C">
      <w:numFmt w:val="bullet"/>
      <w:lvlText w:val="o"/>
      <w:lvlJc w:val="left"/>
      <w:pPr>
        <w:tabs>
          <w:tab w:val="num" w:pos="1440"/>
        </w:tabs>
        <w:ind w:left="1440" w:hanging="360"/>
      </w:pPr>
      <w:rPr>
        <w:rFonts w:ascii="Courier New" w:hAnsi="Courier New" w:hint="default"/>
      </w:rPr>
    </w:lvl>
    <w:lvl w:ilvl="2" w:tplc="78CED238">
      <w:numFmt w:val="bullet"/>
      <w:lvlText w:val=""/>
      <w:lvlJc w:val="left"/>
      <w:pPr>
        <w:tabs>
          <w:tab w:val="num" w:pos="2160"/>
        </w:tabs>
        <w:ind w:left="2160" w:hanging="360"/>
      </w:pPr>
      <w:rPr>
        <w:rFonts w:ascii="Wingdings" w:hAnsi="Wingdings" w:hint="default"/>
      </w:rPr>
    </w:lvl>
    <w:lvl w:ilvl="3" w:tplc="6B32F3AE">
      <w:numFmt w:val="bullet"/>
      <w:lvlText w:val=""/>
      <w:lvlJc w:val="left"/>
      <w:pPr>
        <w:tabs>
          <w:tab w:val="num" w:pos="2880"/>
        </w:tabs>
        <w:ind w:left="2880" w:hanging="360"/>
      </w:pPr>
      <w:rPr>
        <w:rFonts w:ascii="Symbol" w:hAnsi="Symbol" w:hint="default"/>
      </w:rPr>
    </w:lvl>
    <w:lvl w:ilvl="4" w:tplc="14C672BC" w:tentative="1">
      <w:start w:val="1"/>
      <w:numFmt w:val="bullet"/>
      <w:lvlText w:val=""/>
      <w:lvlJc w:val="left"/>
      <w:pPr>
        <w:tabs>
          <w:tab w:val="num" w:pos="3600"/>
        </w:tabs>
        <w:ind w:left="3600" w:hanging="360"/>
      </w:pPr>
      <w:rPr>
        <w:rFonts w:ascii="Symbol" w:hAnsi="Symbol" w:hint="default"/>
      </w:rPr>
    </w:lvl>
    <w:lvl w:ilvl="5" w:tplc="FD44AB34" w:tentative="1">
      <w:start w:val="1"/>
      <w:numFmt w:val="bullet"/>
      <w:lvlText w:val=""/>
      <w:lvlJc w:val="left"/>
      <w:pPr>
        <w:tabs>
          <w:tab w:val="num" w:pos="4320"/>
        </w:tabs>
        <w:ind w:left="4320" w:hanging="360"/>
      </w:pPr>
      <w:rPr>
        <w:rFonts w:ascii="Symbol" w:hAnsi="Symbol" w:hint="default"/>
      </w:rPr>
    </w:lvl>
    <w:lvl w:ilvl="6" w:tplc="9948CC24" w:tentative="1">
      <w:start w:val="1"/>
      <w:numFmt w:val="bullet"/>
      <w:lvlText w:val=""/>
      <w:lvlJc w:val="left"/>
      <w:pPr>
        <w:tabs>
          <w:tab w:val="num" w:pos="5040"/>
        </w:tabs>
        <w:ind w:left="5040" w:hanging="360"/>
      </w:pPr>
      <w:rPr>
        <w:rFonts w:ascii="Symbol" w:hAnsi="Symbol" w:hint="default"/>
      </w:rPr>
    </w:lvl>
    <w:lvl w:ilvl="7" w:tplc="07CEA450" w:tentative="1">
      <w:start w:val="1"/>
      <w:numFmt w:val="bullet"/>
      <w:lvlText w:val=""/>
      <w:lvlJc w:val="left"/>
      <w:pPr>
        <w:tabs>
          <w:tab w:val="num" w:pos="5760"/>
        </w:tabs>
        <w:ind w:left="5760" w:hanging="360"/>
      </w:pPr>
      <w:rPr>
        <w:rFonts w:ascii="Symbol" w:hAnsi="Symbol" w:hint="default"/>
      </w:rPr>
    </w:lvl>
    <w:lvl w:ilvl="8" w:tplc="0024E01E" w:tentative="1">
      <w:start w:val="1"/>
      <w:numFmt w:val="bullet"/>
      <w:lvlText w:val=""/>
      <w:lvlJc w:val="left"/>
      <w:pPr>
        <w:tabs>
          <w:tab w:val="num" w:pos="6480"/>
        </w:tabs>
        <w:ind w:left="6480" w:hanging="360"/>
      </w:pPr>
      <w:rPr>
        <w:rFonts w:ascii="Symbol" w:hAnsi="Symbol" w:hint="default"/>
      </w:rPr>
    </w:lvl>
  </w:abstractNum>
  <w:abstractNum w:abstractNumId="102" w15:restartNumberingAfterBreak="0">
    <w:nsid w:val="77E6027D"/>
    <w:multiLevelType w:val="hybridMultilevel"/>
    <w:tmpl w:val="6E90F6EE"/>
    <w:lvl w:ilvl="0" w:tplc="08090015">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03" w15:restartNumberingAfterBreak="0">
    <w:nsid w:val="77F70DC6"/>
    <w:multiLevelType w:val="hybridMultilevel"/>
    <w:tmpl w:val="37063430"/>
    <w:lvl w:ilvl="0" w:tplc="7D362504">
      <w:start w:val="1"/>
      <w:numFmt w:val="bullet"/>
      <w:lvlText w:val=""/>
      <w:lvlJc w:val="left"/>
      <w:pPr>
        <w:tabs>
          <w:tab w:val="num" w:pos="720"/>
        </w:tabs>
        <w:ind w:left="720" w:hanging="360"/>
      </w:pPr>
      <w:rPr>
        <w:rFonts w:ascii="Symbol" w:hAnsi="Symbol" w:hint="default"/>
      </w:rPr>
    </w:lvl>
    <w:lvl w:ilvl="1" w:tplc="672C871E" w:tentative="1">
      <w:start w:val="1"/>
      <w:numFmt w:val="bullet"/>
      <w:lvlText w:val=""/>
      <w:lvlJc w:val="left"/>
      <w:pPr>
        <w:tabs>
          <w:tab w:val="num" w:pos="1440"/>
        </w:tabs>
        <w:ind w:left="1440" w:hanging="360"/>
      </w:pPr>
      <w:rPr>
        <w:rFonts w:ascii="Symbol" w:hAnsi="Symbol" w:hint="default"/>
      </w:rPr>
    </w:lvl>
    <w:lvl w:ilvl="2" w:tplc="20DC0CC2" w:tentative="1">
      <w:start w:val="1"/>
      <w:numFmt w:val="bullet"/>
      <w:lvlText w:val=""/>
      <w:lvlJc w:val="left"/>
      <w:pPr>
        <w:tabs>
          <w:tab w:val="num" w:pos="2160"/>
        </w:tabs>
        <w:ind w:left="2160" w:hanging="360"/>
      </w:pPr>
      <w:rPr>
        <w:rFonts w:ascii="Symbol" w:hAnsi="Symbol" w:hint="default"/>
      </w:rPr>
    </w:lvl>
    <w:lvl w:ilvl="3" w:tplc="A94EA2D2" w:tentative="1">
      <w:start w:val="1"/>
      <w:numFmt w:val="bullet"/>
      <w:lvlText w:val=""/>
      <w:lvlJc w:val="left"/>
      <w:pPr>
        <w:tabs>
          <w:tab w:val="num" w:pos="2880"/>
        </w:tabs>
        <w:ind w:left="2880" w:hanging="360"/>
      </w:pPr>
      <w:rPr>
        <w:rFonts w:ascii="Symbol" w:hAnsi="Symbol" w:hint="default"/>
      </w:rPr>
    </w:lvl>
    <w:lvl w:ilvl="4" w:tplc="CEF62DF4" w:tentative="1">
      <w:start w:val="1"/>
      <w:numFmt w:val="bullet"/>
      <w:lvlText w:val=""/>
      <w:lvlJc w:val="left"/>
      <w:pPr>
        <w:tabs>
          <w:tab w:val="num" w:pos="3600"/>
        </w:tabs>
        <w:ind w:left="3600" w:hanging="360"/>
      </w:pPr>
      <w:rPr>
        <w:rFonts w:ascii="Symbol" w:hAnsi="Symbol" w:hint="default"/>
      </w:rPr>
    </w:lvl>
    <w:lvl w:ilvl="5" w:tplc="3EEE9D20" w:tentative="1">
      <w:start w:val="1"/>
      <w:numFmt w:val="bullet"/>
      <w:lvlText w:val=""/>
      <w:lvlJc w:val="left"/>
      <w:pPr>
        <w:tabs>
          <w:tab w:val="num" w:pos="4320"/>
        </w:tabs>
        <w:ind w:left="4320" w:hanging="360"/>
      </w:pPr>
      <w:rPr>
        <w:rFonts w:ascii="Symbol" w:hAnsi="Symbol" w:hint="default"/>
      </w:rPr>
    </w:lvl>
    <w:lvl w:ilvl="6" w:tplc="67B62432" w:tentative="1">
      <w:start w:val="1"/>
      <w:numFmt w:val="bullet"/>
      <w:lvlText w:val=""/>
      <w:lvlJc w:val="left"/>
      <w:pPr>
        <w:tabs>
          <w:tab w:val="num" w:pos="5040"/>
        </w:tabs>
        <w:ind w:left="5040" w:hanging="360"/>
      </w:pPr>
      <w:rPr>
        <w:rFonts w:ascii="Symbol" w:hAnsi="Symbol" w:hint="default"/>
      </w:rPr>
    </w:lvl>
    <w:lvl w:ilvl="7" w:tplc="D736C93C" w:tentative="1">
      <w:start w:val="1"/>
      <w:numFmt w:val="bullet"/>
      <w:lvlText w:val=""/>
      <w:lvlJc w:val="left"/>
      <w:pPr>
        <w:tabs>
          <w:tab w:val="num" w:pos="5760"/>
        </w:tabs>
        <w:ind w:left="5760" w:hanging="360"/>
      </w:pPr>
      <w:rPr>
        <w:rFonts w:ascii="Symbol" w:hAnsi="Symbol" w:hint="default"/>
      </w:rPr>
    </w:lvl>
    <w:lvl w:ilvl="8" w:tplc="8E40A642" w:tentative="1">
      <w:start w:val="1"/>
      <w:numFmt w:val="bullet"/>
      <w:lvlText w:val=""/>
      <w:lvlJc w:val="left"/>
      <w:pPr>
        <w:tabs>
          <w:tab w:val="num" w:pos="6480"/>
        </w:tabs>
        <w:ind w:left="6480" w:hanging="360"/>
      </w:pPr>
      <w:rPr>
        <w:rFonts w:ascii="Symbol" w:hAnsi="Symbol" w:hint="default"/>
      </w:rPr>
    </w:lvl>
  </w:abstractNum>
  <w:abstractNum w:abstractNumId="104"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05" w15:restartNumberingAfterBreak="0">
    <w:nsid w:val="79E92C88"/>
    <w:multiLevelType w:val="hybridMultilevel"/>
    <w:tmpl w:val="1AA48C58"/>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7A1E36E1"/>
    <w:multiLevelType w:val="hybridMultilevel"/>
    <w:tmpl w:val="161EED96"/>
    <w:lvl w:ilvl="0" w:tplc="3ADA3C44">
      <w:start w:val="1"/>
      <w:numFmt w:val="bullet"/>
      <w:lvlText w:val=""/>
      <w:lvlJc w:val="left"/>
      <w:pPr>
        <w:tabs>
          <w:tab w:val="num" w:pos="720"/>
        </w:tabs>
        <w:ind w:left="720" w:hanging="360"/>
      </w:pPr>
      <w:rPr>
        <w:rFonts w:ascii="Wingdings" w:hAnsi="Wingdings" w:hint="default"/>
      </w:rPr>
    </w:lvl>
    <w:lvl w:ilvl="1" w:tplc="56AC74DE">
      <w:numFmt w:val="bullet"/>
      <w:lvlText w:val="o"/>
      <w:lvlJc w:val="left"/>
      <w:pPr>
        <w:tabs>
          <w:tab w:val="num" w:pos="1440"/>
        </w:tabs>
        <w:ind w:left="1440" w:hanging="360"/>
      </w:pPr>
      <w:rPr>
        <w:rFonts w:ascii="Courier New" w:hAnsi="Courier New" w:hint="default"/>
      </w:rPr>
    </w:lvl>
    <w:lvl w:ilvl="2" w:tplc="CF40547C" w:tentative="1">
      <w:start w:val="1"/>
      <w:numFmt w:val="bullet"/>
      <w:lvlText w:val=""/>
      <w:lvlJc w:val="left"/>
      <w:pPr>
        <w:tabs>
          <w:tab w:val="num" w:pos="2160"/>
        </w:tabs>
        <w:ind w:left="2160" w:hanging="360"/>
      </w:pPr>
      <w:rPr>
        <w:rFonts w:ascii="Wingdings" w:hAnsi="Wingdings" w:hint="default"/>
      </w:rPr>
    </w:lvl>
    <w:lvl w:ilvl="3" w:tplc="919A4D4C" w:tentative="1">
      <w:start w:val="1"/>
      <w:numFmt w:val="bullet"/>
      <w:lvlText w:val=""/>
      <w:lvlJc w:val="left"/>
      <w:pPr>
        <w:tabs>
          <w:tab w:val="num" w:pos="2880"/>
        </w:tabs>
        <w:ind w:left="2880" w:hanging="360"/>
      </w:pPr>
      <w:rPr>
        <w:rFonts w:ascii="Wingdings" w:hAnsi="Wingdings" w:hint="default"/>
      </w:rPr>
    </w:lvl>
    <w:lvl w:ilvl="4" w:tplc="F12CCE1E" w:tentative="1">
      <w:start w:val="1"/>
      <w:numFmt w:val="bullet"/>
      <w:lvlText w:val=""/>
      <w:lvlJc w:val="left"/>
      <w:pPr>
        <w:tabs>
          <w:tab w:val="num" w:pos="3600"/>
        </w:tabs>
        <w:ind w:left="3600" w:hanging="360"/>
      </w:pPr>
      <w:rPr>
        <w:rFonts w:ascii="Wingdings" w:hAnsi="Wingdings" w:hint="default"/>
      </w:rPr>
    </w:lvl>
    <w:lvl w:ilvl="5" w:tplc="08DEADAA" w:tentative="1">
      <w:start w:val="1"/>
      <w:numFmt w:val="bullet"/>
      <w:lvlText w:val=""/>
      <w:lvlJc w:val="left"/>
      <w:pPr>
        <w:tabs>
          <w:tab w:val="num" w:pos="4320"/>
        </w:tabs>
        <w:ind w:left="4320" w:hanging="360"/>
      </w:pPr>
      <w:rPr>
        <w:rFonts w:ascii="Wingdings" w:hAnsi="Wingdings" w:hint="default"/>
      </w:rPr>
    </w:lvl>
    <w:lvl w:ilvl="6" w:tplc="08C0E70E" w:tentative="1">
      <w:start w:val="1"/>
      <w:numFmt w:val="bullet"/>
      <w:lvlText w:val=""/>
      <w:lvlJc w:val="left"/>
      <w:pPr>
        <w:tabs>
          <w:tab w:val="num" w:pos="5040"/>
        </w:tabs>
        <w:ind w:left="5040" w:hanging="360"/>
      </w:pPr>
      <w:rPr>
        <w:rFonts w:ascii="Wingdings" w:hAnsi="Wingdings" w:hint="default"/>
      </w:rPr>
    </w:lvl>
    <w:lvl w:ilvl="7" w:tplc="86B41F5A" w:tentative="1">
      <w:start w:val="1"/>
      <w:numFmt w:val="bullet"/>
      <w:lvlText w:val=""/>
      <w:lvlJc w:val="left"/>
      <w:pPr>
        <w:tabs>
          <w:tab w:val="num" w:pos="5760"/>
        </w:tabs>
        <w:ind w:left="5760" w:hanging="360"/>
      </w:pPr>
      <w:rPr>
        <w:rFonts w:ascii="Wingdings" w:hAnsi="Wingdings" w:hint="default"/>
      </w:rPr>
    </w:lvl>
    <w:lvl w:ilvl="8" w:tplc="1AE2CA5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B3C0F1B"/>
    <w:multiLevelType w:val="hybridMultilevel"/>
    <w:tmpl w:val="6256F336"/>
    <w:lvl w:ilvl="0" w:tplc="EDDCA4AE">
      <w:start w:val="1"/>
      <w:numFmt w:val="bullet"/>
      <w:lvlText w:val=""/>
      <w:lvlJc w:val="left"/>
      <w:pPr>
        <w:tabs>
          <w:tab w:val="num" w:pos="720"/>
        </w:tabs>
        <w:ind w:left="720" w:hanging="360"/>
      </w:pPr>
      <w:rPr>
        <w:rFonts w:ascii="Symbol" w:hAnsi="Symbol" w:hint="default"/>
      </w:rPr>
    </w:lvl>
    <w:lvl w:ilvl="1" w:tplc="0F28CEC0" w:tentative="1">
      <w:start w:val="1"/>
      <w:numFmt w:val="bullet"/>
      <w:lvlText w:val=""/>
      <w:lvlJc w:val="left"/>
      <w:pPr>
        <w:tabs>
          <w:tab w:val="num" w:pos="1440"/>
        </w:tabs>
        <w:ind w:left="1440" w:hanging="360"/>
      </w:pPr>
      <w:rPr>
        <w:rFonts w:ascii="Symbol" w:hAnsi="Symbol" w:hint="default"/>
      </w:rPr>
    </w:lvl>
    <w:lvl w:ilvl="2" w:tplc="4F1A23D4" w:tentative="1">
      <w:start w:val="1"/>
      <w:numFmt w:val="bullet"/>
      <w:lvlText w:val=""/>
      <w:lvlJc w:val="left"/>
      <w:pPr>
        <w:tabs>
          <w:tab w:val="num" w:pos="2160"/>
        </w:tabs>
        <w:ind w:left="2160" w:hanging="360"/>
      </w:pPr>
      <w:rPr>
        <w:rFonts w:ascii="Symbol" w:hAnsi="Symbol" w:hint="default"/>
      </w:rPr>
    </w:lvl>
    <w:lvl w:ilvl="3" w:tplc="01B4D7DE" w:tentative="1">
      <w:start w:val="1"/>
      <w:numFmt w:val="bullet"/>
      <w:lvlText w:val=""/>
      <w:lvlJc w:val="left"/>
      <w:pPr>
        <w:tabs>
          <w:tab w:val="num" w:pos="2880"/>
        </w:tabs>
        <w:ind w:left="2880" w:hanging="360"/>
      </w:pPr>
      <w:rPr>
        <w:rFonts w:ascii="Symbol" w:hAnsi="Symbol" w:hint="default"/>
      </w:rPr>
    </w:lvl>
    <w:lvl w:ilvl="4" w:tplc="05364B08" w:tentative="1">
      <w:start w:val="1"/>
      <w:numFmt w:val="bullet"/>
      <w:lvlText w:val=""/>
      <w:lvlJc w:val="left"/>
      <w:pPr>
        <w:tabs>
          <w:tab w:val="num" w:pos="3600"/>
        </w:tabs>
        <w:ind w:left="3600" w:hanging="360"/>
      </w:pPr>
      <w:rPr>
        <w:rFonts w:ascii="Symbol" w:hAnsi="Symbol" w:hint="default"/>
      </w:rPr>
    </w:lvl>
    <w:lvl w:ilvl="5" w:tplc="EBFCCAD0" w:tentative="1">
      <w:start w:val="1"/>
      <w:numFmt w:val="bullet"/>
      <w:lvlText w:val=""/>
      <w:lvlJc w:val="left"/>
      <w:pPr>
        <w:tabs>
          <w:tab w:val="num" w:pos="4320"/>
        </w:tabs>
        <w:ind w:left="4320" w:hanging="360"/>
      </w:pPr>
      <w:rPr>
        <w:rFonts w:ascii="Symbol" w:hAnsi="Symbol" w:hint="default"/>
      </w:rPr>
    </w:lvl>
    <w:lvl w:ilvl="6" w:tplc="19EA7552" w:tentative="1">
      <w:start w:val="1"/>
      <w:numFmt w:val="bullet"/>
      <w:lvlText w:val=""/>
      <w:lvlJc w:val="left"/>
      <w:pPr>
        <w:tabs>
          <w:tab w:val="num" w:pos="5040"/>
        </w:tabs>
        <w:ind w:left="5040" w:hanging="360"/>
      </w:pPr>
      <w:rPr>
        <w:rFonts w:ascii="Symbol" w:hAnsi="Symbol" w:hint="default"/>
      </w:rPr>
    </w:lvl>
    <w:lvl w:ilvl="7" w:tplc="2BA60148" w:tentative="1">
      <w:start w:val="1"/>
      <w:numFmt w:val="bullet"/>
      <w:lvlText w:val=""/>
      <w:lvlJc w:val="left"/>
      <w:pPr>
        <w:tabs>
          <w:tab w:val="num" w:pos="5760"/>
        </w:tabs>
        <w:ind w:left="5760" w:hanging="360"/>
      </w:pPr>
      <w:rPr>
        <w:rFonts w:ascii="Symbol" w:hAnsi="Symbol" w:hint="default"/>
      </w:rPr>
    </w:lvl>
    <w:lvl w:ilvl="8" w:tplc="995E429C" w:tentative="1">
      <w:start w:val="1"/>
      <w:numFmt w:val="bullet"/>
      <w:lvlText w:val=""/>
      <w:lvlJc w:val="left"/>
      <w:pPr>
        <w:tabs>
          <w:tab w:val="num" w:pos="6480"/>
        </w:tabs>
        <w:ind w:left="6480" w:hanging="360"/>
      </w:pPr>
      <w:rPr>
        <w:rFonts w:ascii="Symbol" w:hAnsi="Symbol" w:hint="default"/>
      </w:rPr>
    </w:lvl>
  </w:abstractNum>
  <w:abstractNum w:abstractNumId="108"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09" w15:restartNumberingAfterBreak="0">
    <w:nsid w:val="7CA939E9"/>
    <w:multiLevelType w:val="hybridMultilevel"/>
    <w:tmpl w:val="90B4B56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10" w15:restartNumberingAfterBreak="0">
    <w:nsid w:val="7CDF396B"/>
    <w:multiLevelType w:val="hybridMultilevel"/>
    <w:tmpl w:val="0CDCD626"/>
    <w:lvl w:ilvl="0" w:tplc="016CC610">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111"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2017924099">
    <w:abstractNumId w:val="1"/>
  </w:num>
  <w:num w:numId="2" w16cid:durableId="1652826178">
    <w:abstractNumId w:val="19"/>
  </w:num>
  <w:num w:numId="3" w16cid:durableId="1527326079">
    <w:abstractNumId w:val="39"/>
  </w:num>
  <w:num w:numId="4" w16cid:durableId="892279458">
    <w:abstractNumId w:val="51"/>
  </w:num>
  <w:num w:numId="5" w16cid:durableId="793594158">
    <w:abstractNumId w:val="111"/>
  </w:num>
  <w:num w:numId="6" w16cid:durableId="323509618">
    <w:abstractNumId w:val="54"/>
  </w:num>
  <w:num w:numId="7" w16cid:durableId="250967672">
    <w:abstractNumId w:val="50"/>
  </w:num>
  <w:num w:numId="8" w16cid:durableId="23100139">
    <w:abstractNumId w:val="6"/>
  </w:num>
  <w:num w:numId="9" w16cid:durableId="1732927283">
    <w:abstractNumId w:val="104"/>
  </w:num>
  <w:num w:numId="10" w16cid:durableId="1272545038">
    <w:abstractNumId w:val="46"/>
  </w:num>
  <w:num w:numId="11" w16cid:durableId="1808476411">
    <w:abstractNumId w:val="108"/>
  </w:num>
  <w:num w:numId="12" w16cid:durableId="2053979">
    <w:abstractNumId w:val="10"/>
  </w:num>
  <w:num w:numId="13" w16cid:durableId="982462782">
    <w:abstractNumId w:val="109"/>
  </w:num>
  <w:num w:numId="14" w16cid:durableId="686491360">
    <w:abstractNumId w:val="90"/>
  </w:num>
  <w:num w:numId="15" w16cid:durableId="24798629">
    <w:abstractNumId w:val="93"/>
  </w:num>
  <w:num w:numId="16" w16cid:durableId="234239581">
    <w:abstractNumId w:val="48"/>
  </w:num>
  <w:num w:numId="17" w16cid:durableId="960303162">
    <w:abstractNumId w:val="36"/>
  </w:num>
  <w:num w:numId="18" w16cid:durableId="2057966023">
    <w:abstractNumId w:val="57"/>
  </w:num>
  <w:num w:numId="19" w16cid:durableId="1135832768">
    <w:abstractNumId w:val="27"/>
  </w:num>
  <w:num w:numId="20" w16cid:durableId="1066101080">
    <w:abstractNumId w:val="78"/>
  </w:num>
  <w:num w:numId="21" w16cid:durableId="367753840">
    <w:abstractNumId w:val="91"/>
  </w:num>
  <w:num w:numId="22" w16cid:durableId="83262020">
    <w:abstractNumId w:val="94"/>
  </w:num>
  <w:num w:numId="23" w16cid:durableId="1485513066">
    <w:abstractNumId w:val="81"/>
  </w:num>
  <w:num w:numId="24" w16cid:durableId="2113621749">
    <w:abstractNumId w:val="47"/>
  </w:num>
  <w:num w:numId="25" w16cid:durableId="708338716">
    <w:abstractNumId w:val="18"/>
  </w:num>
  <w:num w:numId="26" w16cid:durableId="1947542959">
    <w:abstractNumId w:val="62"/>
  </w:num>
  <w:num w:numId="27" w16cid:durableId="983121717">
    <w:abstractNumId w:val="40"/>
  </w:num>
  <w:num w:numId="28" w16cid:durableId="1762725472">
    <w:abstractNumId w:val="26"/>
  </w:num>
  <w:num w:numId="29" w16cid:durableId="1773163146">
    <w:abstractNumId w:val="49"/>
  </w:num>
  <w:num w:numId="30" w16cid:durableId="786436851">
    <w:abstractNumId w:val="87"/>
  </w:num>
  <w:num w:numId="31" w16cid:durableId="1213923330">
    <w:abstractNumId w:val="44"/>
  </w:num>
  <w:num w:numId="32" w16cid:durableId="2093429648">
    <w:abstractNumId w:val="58"/>
  </w:num>
  <w:num w:numId="33" w16cid:durableId="630214044">
    <w:abstractNumId w:val="73"/>
  </w:num>
  <w:num w:numId="34" w16cid:durableId="5267987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59488570">
    <w:abstractNumId w:val="16"/>
  </w:num>
  <w:num w:numId="36" w16cid:durableId="15460177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57722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87491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422413">
    <w:abstractNumId w:val="55"/>
  </w:num>
  <w:num w:numId="40" w16cid:durableId="1740320092">
    <w:abstractNumId w:val="95"/>
  </w:num>
  <w:num w:numId="41" w16cid:durableId="590819617">
    <w:abstractNumId w:val="110"/>
  </w:num>
  <w:num w:numId="42" w16cid:durableId="1263345903">
    <w:abstractNumId w:val="97"/>
  </w:num>
  <w:num w:numId="43" w16cid:durableId="16856102">
    <w:abstractNumId w:val="74"/>
  </w:num>
  <w:num w:numId="44" w16cid:durableId="641275439">
    <w:abstractNumId w:val="69"/>
  </w:num>
  <w:num w:numId="45" w16cid:durableId="1896312995">
    <w:abstractNumId w:val="68"/>
  </w:num>
  <w:num w:numId="46" w16cid:durableId="1349717682">
    <w:abstractNumId w:val="12"/>
  </w:num>
  <w:num w:numId="47" w16cid:durableId="12092257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74061410">
    <w:abstractNumId w:val="22"/>
  </w:num>
  <w:num w:numId="49" w16cid:durableId="16998166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875421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63563417">
    <w:abstractNumId w:val="21"/>
  </w:num>
  <w:num w:numId="52" w16cid:durableId="1855652708">
    <w:abstractNumId w:val="70"/>
  </w:num>
  <w:num w:numId="53" w16cid:durableId="1263605872">
    <w:abstractNumId w:val="102"/>
  </w:num>
  <w:num w:numId="54" w16cid:durableId="1712341155">
    <w:abstractNumId w:val="2"/>
  </w:num>
  <w:num w:numId="55" w16cid:durableId="273755163">
    <w:abstractNumId w:val="65"/>
  </w:num>
  <w:num w:numId="56" w16cid:durableId="1050038816">
    <w:abstractNumId w:val="56"/>
  </w:num>
  <w:num w:numId="57" w16cid:durableId="790779330">
    <w:abstractNumId w:val="42"/>
  </w:num>
  <w:num w:numId="58" w16cid:durableId="538444237">
    <w:abstractNumId w:val="39"/>
    <w:lvlOverride w:ilvl="0">
      <w:startOverride w:val="1"/>
    </w:lvlOverride>
    <w:lvlOverride w:ilvl="1">
      <w:startOverride w:val="1"/>
    </w:lvlOverride>
    <w:lvlOverride w:ilvl="2"/>
    <w:lvlOverride w:ilvl="3"/>
    <w:lvlOverride w:ilvl="4"/>
    <w:lvlOverride w:ilvl="5"/>
    <w:lvlOverride w:ilvl="6"/>
    <w:lvlOverride w:ilvl="7"/>
    <w:lvlOverride w:ilvl="8"/>
  </w:num>
  <w:num w:numId="59" w16cid:durableId="1002512267">
    <w:abstractNumId w:val="39"/>
    <w:lvlOverride w:ilvl="0">
      <w:startOverride w:val="1"/>
    </w:lvlOverride>
    <w:lvlOverride w:ilvl="1">
      <w:startOverride w:val="1"/>
    </w:lvlOverride>
    <w:lvlOverride w:ilvl="2"/>
    <w:lvlOverride w:ilvl="3"/>
    <w:lvlOverride w:ilvl="4"/>
    <w:lvlOverride w:ilvl="5"/>
    <w:lvlOverride w:ilvl="6"/>
    <w:lvlOverride w:ilvl="7"/>
    <w:lvlOverride w:ilvl="8"/>
  </w:num>
  <w:num w:numId="60" w16cid:durableId="401566241">
    <w:abstractNumId w:val="63"/>
  </w:num>
  <w:num w:numId="61" w16cid:durableId="1971473898">
    <w:abstractNumId w:val="41"/>
  </w:num>
  <w:num w:numId="62" w16cid:durableId="412318978">
    <w:abstractNumId w:val="64"/>
  </w:num>
  <w:num w:numId="63" w16cid:durableId="995065563">
    <w:abstractNumId w:val="5"/>
  </w:num>
  <w:num w:numId="64" w16cid:durableId="1593007851">
    <w:abstractNumId w:val="79"/>
  </w:num>
  <w:num w:numId="65" w16cid:durableId="465052478">
    <w:abstractNumId w:val="38"/>
  </w:num>
  <w:num w:numId="66" w16cid:durableId="536435841">
    <w:abstractNumId w:val="85"/>
  </w:num>
  <w:num w:numId="67" w16cid:durableId="1650866598">
    <w:abstractNumId w:val="107"/>
  </w:num>
  <w:num w:numId="68" w16cid:durableId="223831892">
    <w:abstractNumId w:val="82"/>
  </w:num>
  <w:num w:numId="69" w16cid:durableId="5442576">
    <w:abstractNumId w:val="106"/>
  </w:num>
  <w:num w:numId="70" w16cid:durableId="196041842">
    <w:abstractNumId w:val="17"/>
  </w:num>
  <w:num w:numId="71" w16cid:durableId="1969388785">
    <w:abstractNumId w:val="103"/>
  </w:num>
  <w:num w:numId="72" w16cid:durableId="1747259938">
    <w:abstractNumId w:val="31"/>
  </w:num>
  <w:num w:numId="73" w16cid:durableId="720594865">
    <w:abstractNumId w:val="33"/>
  </w:num>
  <w:num w:numId="74" w16cid:durableId="1406806793">
    <w:abstractNumId w:val="59"/>
  </w:num>
  <w:num w:numId="75" w16cid:durableId="1420523495">
    <w:abstractNumId w:val="105"/>
  </w:num>
  <w:num w:numId="76" w16cid:durableId="2038314873">
    <w:abstractNumId w:val="72"/>
  </w:num>
  <w:num w:numId="77" w16cid:durableId="1699549624">
    <w:abstractNumId w:val="13"/>
  </w:num>
  <w:num w:numId="78" w16cid:durableId="1009410553">
    <w:abstractNumId w:val="75"/>
  </w:num>
  <w:num w:numId="79" w16cid:durableId="1169834738">
    <w:abstractNumId w:val="52"/>
  </w:num>
  <w:num w:numId="80" w16cid:durableId="648675609">
    <w:abstractNumId w:val="100"/>
  </w:num>
  <w:num w:numId="81" w16cid:durableId="1144347965">
    <w:abstractNumId w:val="86"/>
  </w:num>
  <w:num w:numId="82" w16cid:durableId="1809592580">
    <w:abstractNumId w:val="60"/>
  </w:num>
  <w:num w:numId="83" w16cid:durableId="1991249494">
    <w:abstractNumId w:val="96"/>
  </w:num>
  <w:num w:numId="84" w16cid:durableId="644551713">
    <w:abstractNumId w:val="9"/>
  </w:num>
  <w:num w:numId="85" w16cid:durableId="222109001">
    <w:abstractNumId w:val="29"/>
  </w:num>
  <w:num w:numId="86" w16cid:durableId="1521816054">
    <w:abstractNumId w:val="4"/>
  </w:num>
  <w:num w:numId="87" w16cid:durableId="400061310">
    <w:abstractNumId w:val="61"/>
  </w:num>
  <w:num w:numId="88" w16cid:durableId="543904773">
    <w:abstractNumId w:val="83"/>
  </w:num>
  <w:num w:numId="89" w16cid:durableId="443430616">
    <w:abstractNumId w:val="88"/>
  </w:num>
  <w:num w:numId="90" w16cid:durableId="95098793">
    <w:abstractNumId w:val="25"/>
  </w:num>
  <w:num w:numId="91" w16cid:durableId="1285187635">
    <w:abstractNumId w:val="76"/>
  </w:num>
  <w:num w:numId="92" w16cid:durableId="2026206668">
    <w:abstractNumId w:val="53"/>
  </w:num>
  <w:num w:numId="93" w16cid:durableId="1628395921">
    <w:abstractNumId w:val="7"/>
  </w:num>
  <w:num w:numId="94" w16cid:durableId="1977295982">
    <w:abstractNumId w:val="101"/>
  </w:num>
  <w:num w:numId="95" w16cid:durableId="1622414574">
    <w:abstractNumId w:val="84"/>
  </w:num>
  <w:num w:numId="96" w16cid:durableId="988441469">
    <w:abstractNumId w:val="43"/>
  </w:num>
  <w:num w:numId="97" w16cid:durableId="1569264982">
    <w:abstractNumId w:val="66"/>
  </w:num>
  <w:num w:numId="98" w16cid:durableId="1458529346">
    <w:abstractNumId w:val="0"/>
  </w:num>
  <w:num w:numId="99" w16cid:durableId="243878005">
    <w:abstractNumId w:val="23"/>
  </w:num>
  <w:num w:numId="100" w16cid:durableId="641927774">
    <w:abstractNumId w:val="14"/>
  </w:num>
  <w:num w:numId="101" w16cid:durableId="377239268">
    <w:abstractNumId w:val="24"/>
  </w:num>
  <w:num w:numId="102" w16cid:durableId="1579943027">
    <w:abstractNumId w:val="35"/>
  </w:num>
  <w:num w:numId="103" w16cid:durableId="569727814">
    <w:abstractNumId w:val="71"/>
  </w:num>
  <w:num w:numId="104" w16cid:durableId="1190338051">
    <w:abstractNumId w:val="67"/>
  </w:num>
  <w:num w:numId="105" w16cid:durableId="1020158018">
    <w:abstractNumId w:val="92"/>
  </w:num>
  <w:num w:numId="106" w16cid:durableId="2067138792">
    <w:abstractNumId w:val="99"/>
  </w:num>
  <w:num w:numId="107" w16cid:durableId="1983079708">
    <w:abstractNumId w:val="45"/>
  </w:num>
  <w:num w:numId="108" w16cid:durableId="938946947">
    <w:abstractNumId w:val="17"/>
  </w:num>
  <w:num w:numId="109" w16cid:durableId="435293224">
    <w:abstractNumId w:val="45"/>
  </w:num>
  <w:num w:numId="110" w16cid:durableId="654451648">
    <w:abstractNumId w:val="45"/>
  </w:num>
  <w:num w:numId="111" w16cid:durableId="490995910">
    <w:abstractNumId w:val="17"/>
  </w:num>
  <w:num w:numId="112" w16cid:durableId="1180437184">
    <w:abstractNumId w:val="98"/>
  </w:num>
  <w:num w:numId="113" w16cid:durableId="819617707">
    <w:abstractNumId w:val="89"/>
  </w:num>
  <w:num w:numId="114" w16cid:durableId="1670450427">
    <w:abstractNumId w:val="34"/>
  </w:num>
  <w:num w:numId="115" w16cid:durableId="927890035">
    <w:abstractNumId w:val="17"/>
  </w:num>
  <w:num w:numId="116" w16cid:durableId="1669164788">
    <w:abstractNumId w:val="20"/>
  </w:num>
  <w:num w:numId="117" w16cid:durableId="1198347218">
    <w:abstractNumId w:val="34"/>
  </w:num>
  <w:num w:numId="118" w16cid:durableId="919952090">
    <w:abstractNumId w:val="32"/>
  </w:num>
  <w:num w:numId="119" w16cid:durableId="835731458">
    <w:abstractNumId w:val="20"/>
  </w:num>
  <w:num w:numId="120" w16cid:durableId="1059859955">
    <w:abstractNumId w:val="32"/>
  </w:num>
  <w:num w:numId="121" w16cid:durableId="1482499129">
    <w:abstractNumId w:val="88"/>
  </w:num>
  <w:num w:numId="122" w16cid:durableId="1569456131">
    <w:abstractNumId w:val="88"/>
  </w:num>
  <w:num w:numId="123" w16cid:durableId="1503087363">
    <w:abstractNumId w:val="88"/>
  </w:num>
  <w:num w:numId="124" w16cid:durableId="2043095106">
    <w:abstractNumId w:val="3"/>
  </w:num>
  <w:num w:numId="125" w16cid:durableId="1817408429">
    <w:abstractNumId w:val="15"/>
  </w:num>
  <w:num w:numId="126" w16cid:durableId="779953149">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7" w16cid:durableId="1156922793">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8" w16cid:durableId="1593776787">
    <w:abstractNumId w:val="17"/>
  </w:num>
  <w:num w:numId="129" w16cid:durableId="825897921">
    <w:abstractNumId w:val="77"/>
  </w:num>
  <w:num w:numId="130" w16cid:durableId="1293514692">
    <w:abstractNumId w:val="34"/>
  </w:num>
  <w:num w:numId="131" w16cid:durableId="625549145">
    <w:abstractNumId w:val="11"/>
  </w:num>
  <w:num w:numId="132" w16cid:durableId="160045969">
    <w:abstractNumId w:val="28"/>
  </w:num>
  <w:num w:numId="133" w16cid:durableId="294410531">
    <w:abstractNumId w:val="37"/>
  </w:num>
  <w:num w:numId="134" w16cid:durableId="2015839320">
    <w:abstractNumId w:val="80"/>
  </w:num>
  <w:num w:numId="135" w16cid:durableId="255603093">
    <w:abstractNumId w:val="8"/>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s-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0F3D"/>
    <w:rsid w:val="00001133"/>
    <w:rsid w:val="0000141D"/>
    <w:rsid w:val="00001646"/>
    <w:rsid w:val="00001AEE"/>
    <w:rsid w:val="00001C08"/>
    <w:rsid w:val="0000251A"/>
    <w:rsid w:val="0000253B"/>
    <w:rsid w:val="000025E1"/>
    <w:rsid w:val="00002633"/>
    <w:rsid w:val="00002853"/>
    <w:rsid w:val="00002BF5"/>
    <w:rsid w:val="00002CF9"/>
    <w:rsid w:val="00003042"/>
    <w:rsid w:val="00003243"/>
    <w:rsid w:val="000032D6"/>
    <w:rsid w:val="00003804"/>
    <w:rsid w:val="00003811"/>
    <w:rsid w:val="0000389D"/>
    <w:rsid w:val="0000397A"/>
    <w:rsid w:val="00003D9B"/>
    <w:rsid w:val="00003E4F"/>
    <w:rsid w:val="00004249"/>
    <w:rsid w:val="0000470D"/>
    <w:rsid w:val="0000494E"/>
    <w:rsid w:val="00004AD6"/>
    <w:rsid w:val="00005492"/>
    <w:rsid w:val="00005711"/>
    <w:rsid w:val="00005883"/>
    <w:rsid w:val="00005DC1"/>
    <w:rsid w:val="0000626F"/>
    <w:rsid w:val="00006559"/>
    <w:rsid w:val="000068C6"/>
    <w:rsid w:val="00006A5B"/>
    <w:rsid w:val="00006A9E"/>
    <w:rsid w:val="00006BB1"/>
    <w:rsid w:val="00006DB3"/>
    <w:rsid w:val="00006DE9"/>
    <w:rsid w:val="0000725A"/>
    <w:rsid w:val="000072EB"/>
    <w:rsid w:val="000074B3"/>
    <w:rsid w:val="000074C4"/>
    <w:rsid w:val="00007649"/>
    <w:rsid w:val="0000794F"/>
    <w:rsid w:val="00007E17"/>
    <w:rsid w:val="00007E63"/>
    <w:rsid w:val="0001005A"/>
    <w:rsid w:val="00010102"/>
    <w:rsid w:val="00010181"/>
    <w:rsid w:val="0001071D"/>
    <w:rsid w:val="000109AB"/>
    <w:rsid w:val="00010CA8"/>
    <w:rsid w:val="00010D0B"/>
    <w:rsid w:val="00010F89"/>
    <w:rsid w:val="00011212"/>
    <w:rsid w:val="00011641"/>
    <w:rsid w:val="0001170C"/>
    <w:rsid w:val="00011766"/>
    <w:rsid w:val="00011C5F"/>
    <w:rsid w:val="00011DE2"/>
    <w:rsid w:val="000121C2"/>
    <w:rsid w:val="000122B6"/>
    <w:rsid w:val="0001245C"/>
    <w:rsid w:val="000124F1"/>
    <w:rsid w:val="000125C7"/>
    <w:rsid w:val="00012886"/>
    <w:rsid w:val="00012C54"/>
    <w:rsid w:val="00012ECB"/>
    <w:rsid w:val="00013337"/>
    <w:rsid w:val="00013441"/>
    <w:rsid w:val="0001350A"/>
    <w:rsid w:val="000137A0"/>
    <w:rsid w:val="000144F8"/>
    <w:rsid w:val="00014534"/>
    <w:rsid w:val="00014566"/>
    <w:rsid w:val="00014693"/>
    <w:rsid w:val="000146D3"/>
    <w:rsid w:val="000148F3"/>
    <w:rsid w:val="00014945"/>
    <w:rsid w:val="00014A49"/>
    <w:rsid w:val="00014A77"/>
    <w:rsid w:val="00014EA4"/>
    <w:rsid w:val="00015193"/>
    <w:rsid w:val="000153B6"/>
    <w:rsid w:val="000153EC"/>
    <w:rsid w:val="00015746"/>
    <w:rsid w:val="00015842"/>
    <w:rsid w:val="00015BFE"/>
    <w:rsid w:val="00015CC0"/>
    <w:rsid w:val="00016164"/>
    <w:rsid w:val="000162C6"/>
    <w:rsid w:val="0001638A"/>
    <w:rsid w:val="0001644E"/>
    <w:rsid w:val="000166E2"/>
    <w:rsid w:val="00016AA0"/>
    <w:rsid w:val="00016AC7"/>
    <w:rsid w:val="00016B1D"/>
    <w:rsid w:val="00016D5F"/>
    <w:rsid w:val="0001715F"/>
    <w:rsid w:val="00017291"/>
    <w:rsid w:val="00017340"/>
    <w:rsid w:val="0001750E"/>
    <w:rsid w:val="0001756A"/>
    <w:rsid w:val="000175B3"/>
    <w:rsid w:val="000175E0"/>
    <w:rsid w:val="0001765C"/>
    <w:rsid w:val="00017E20"/>
    <w:rsid w:val="00017EB8"/>
    <w:rsid w:val="00017EDA"/>
    <w:rsid w:val="00020012"/>
    <w:rsid w:val="0002059E"/>
    <w:rsid w:val="000205CB"/>
    <w:rsid w:val="0002060E"/>
    <w:rsid w:val="00020935"/>
    <w:rsid w:val="00020A57"/>
    <w:rsid w:val="00020C30"/>
    <w:rsid w:val="00020C55"/>
    <w:rsid w:val="000215D4"/>
    <w:rsid w:val="000218DB"/>
    <w:rsid w:val="0002193D"/>
    <w:rsid w:val="00021942"/>
    <w:rsid w:val="00021990"/>
    <w:rsid w:val="00021D44"/>
    <w:rsid w:val="00021ECE"/>
    <w:rsid w:val="000221CE"/>
    <w:rsid w:val="00022629"/>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4C6"/>
    <w:rsid w:val="00024B53"/>
    <w:rsid w:val="00024D00"/>
    <w:rsid w:val="00025533"/>
    <w:rsid w:val="00025B5C"/>
    <w:rsid w:val="00025C24"/>
    <w:rsid w:val="00025D1E"/>
    <w:rsid w:val="00025D50"/>
    <w:rsid w:val="00025D9F"/>
    <w:rsid w:val="00026065"/>
    <w:rsid w:val="0002616D"/>
    <w:rsid w:val="000261BE"/>
    <w:rsid w:val="000264C3"/>
    <w:rsid w:val="00026503"/>
    <w:rsid w:val="000265B1"/>
    <w:rsid w:val="000265D7"/>
    <w:rsid w:val="00026944"/>
    <w:rsid w:val="000269F3"/>
    <w:rsid w:val="0002766A"/>
    <w:rsid w:val="00027A38"/>
    <w:rsid w:val="00027BB9"/>
    <w:rsid w:val="00027BCE"/>
    <w:rsid w:val="00027CAF"/>
    <w:rsid w:val="00027D6E"/>
    <w:rsid w:val="00027E78"/>
    <w:rsid w:val="00027F0D"/>
    <w:rsid w:val="00030069"/>
    <w:rsid w:val="0003031C"/>
    <w:rsid w:val="000304CE"/>
    <w:rsid w:val="00030588"/>
    <w:rsid w:val="000305A2"/>
    <w:rsid w:val="000305C7"/>
    <w:rsid w:val="000306E3"/>
    <w:rsid w:val="00030B59"/>
    <w:rsid w:val="00030DDF"/>
    <w:rsid w:val="000311E0"/>
    <w:rsid w:val="0003149B"/>
    <w:rsid w:val="0003188B"/>
    <w:rsid w:val="00031CAC"/>
    <w:rsid w:val="00031D20"/>
    <w:rsid w:val="00031DD7"/>
    <w:rsid w:val="00031EF5"/>
    <w:rsid w:val="00032024"/>
    <w:rsid w:val="0003221D"/>
    <w:rsid w:val="000322CD"/>
    <w:rsid w:val="000322E6"/>
    <w:rsid w:val="00032523"/>
    <w:rsid w:val="00032789"/>
    <w:rsid w:val="00032A4D"/>
    <w:rsid w:val="00032D9B"/>
    <w:rsid w:val="00032E4B"/>
    <w:rsid w:val="00032E97"/>
    <w:rsid w:val="00032EF1"/>
    <w:rsid w:val="00033148"/>
    <w:rsid w:val="000332E5"/>
    <w:rsid w:val="000335FF"/>
    <w:rsid w:val="000339B0"/>
    <w:rsid w:val="00033CC0"/>
    <w:rsid w:val="00034373"/>
    <w:rsid w:val="00034617"/>
    <w:rsid w:val="000347B9"/>
    <w:rsid w:val="00034912"/>
    <w:rsid w:val="00034A06"/>
    <w:rsid w:val="00034F47"/>
    <w:rsid w:val="0003525C"/>
    <w:rsid w:val="000353D3"/>
    <w:rsid w:val="00035AC4"/>
    <w:rsid w:val="00035BDA"/>
    <w:rsid w:val="00035E68"/>
    <w:rsid w:val="00035FC3"/>
    <w:rsid w:val="00036189"/>
    <w:rsid w:val="0003632A"/>
    <w:rsid w:val="0003660C"/>
    <w:rsid w:val="000367A2"/>
    <w:rsid w:val="00036A4E"/>
    <w:rsid w:val="00036D18"/>
    <w:rsid w:val="00036E2F"/>
    <w:rsid w:val="0003705A"/>
    <w:rsid w:val="0003709D"/>
    <w:rsid w:val="000374DF"/>
    <w:rsid w:val="000377E6"/>
    <w:rsid w:val="00037887"/>
    <w:rsid w:val="00037A31"/>
    <w:rsid w:val="00037A60"/>
    <w:rsid w:val="00037B87"/>
    <w:rsid w:val="00037D6A"/>
    <w:rsid w:val="00037DDA"/>
    <w:rsid w:val="00040136"/>
    <w:rsid w:val="000403A2"/>
    <w:rsid w:val="000407B4"/>
    <w:rsid w:val="0004085E"/>
    <w:rsid w:val="00040C59"/>
    <w:rsid w:val="00040D96"/>
    <w:rsid w:val="00040DDA"/>
    <w:rsid w:val="00040E5A"/>
    <w:rsid w:val="00041076"/>
    <w:rsid w:val="00041147"/>
    <w:rsid w:val="000411E0"/>
    <w:rsid w:val="000415E2"/>
    <w:rsid w:val="000417BF"/>
    <w:rsid w:val="00041857"/>
    <w:rsid w:val="00041923"/>
    <w:rsid w:val="00041988"/>
    <w:rsid w:val="00041AB5"/>
    <w:rsid w:val="00041EAD"/>
    <w:rsid w:val="00042171"/>
    <w:rsid w:val="00042216"/>
    <w:rsid w:val="00042263"/>
    <w:rsid w:val="000423B1"/>
    <w:rsid w:val="000423CA"/>
    <w:rsid w:val="000425B0"/>
    <w:rsid w:val="00042669"/>
    <w:rsid w:val="000427FB"/>
    <w:rsid w:val="000429CB"/>
    <w:rsid w:val="00042AA3"/>
    <w:rsid w:val="00042BC3"/>
    <w:rsid w:val="000430D7"/>
    <w:rsid w:val="00043475"/>
    <w:rsid w:val="00043852"/>
    <w:rsid w:val="00043886"/>
    <w:rsid w:val="00043A1C"/>
    <w:rsid w:val="00043B31"/>
    <w:rsid w:val="00043CB2"/>
    <w:rsid w:val="00043D40"/>
    <w:rsid w:val="0004410E"/>
    <w:rsid w:val="00044346"/>
    <w:rsid w:val="0004434D"/>
    <w:rsid w:val="00044ABE"/>
    <w:rsid w:val="0004598A"/>
    <w:rsid w:val="00045A46"/>
    <w:rsid w:val="00045B69"/>
    <w:rsid w:val="00045DAA"/>
    <w:rsid w:val="00045E1B"/>
    <w:rsid w:val="00045ED4"/>
    <w:rsid w:val="00045F6E"/>
    <w:rsid w:val="000461E3"/>
    <w:rsid w:val="00046A1B"/>
    <w:rsid w:val="00046A41"/>
    <w:rsid w:val="00046FEF"/>
    <w:rsid w:val="00047534"/>
    <w:rsid w:val="000478F0"/>
    <w:rsid w:val="00047AD1"/>
    <w:rsid w:val="00047C99"/>
    <w:rsid w:val="00047EC0"/>
    <w:rsid w:val="00047EDF"/>
    <w:rsid w:val="00050107"/>
    <w:rsid w:val="0005018D"/>
    <w:rsid w:val="0005048D"/>
    <w:rsid w:val="000505B3"/>
    <w:rsid w:val="0005068C"/>
    <w:rsid w:val="00050921"/>
    <w:rsid w:val="00050C10"/>
    <w:rsid w:val="000511F9"/>
    <w:rsid w:val="0005124C"/>
    <w:rsid w:val="000513F1"/>
    <w:rsid w:val="00051419"/>
    <w:rsid w:val="0005148B"/>
    <w:rsid w:val="00051647"/>
    <w:rsid w:val="00051745"/>
    <w:rsid w:val="00051F4D"/>
    <w:rsid w:val="00051FE0"/>
    <w:rsid w:val="000521B9"/>
    <w:rsid w:val="00052254"/>
    <w:rsid w:val="00052277"/>
    <w:rsid w:val="000522BD"/>
    <w:rsid w:val="000528A2"/>
    <w:rsid w:val="00052A7C"/>
    <w:rsid w:val="00052C32"/>
    <w:rsid w:val="00052D5E"/>
    <w:rsid w:val="00052DE1"/>
    <w:rsid w:val="00052E94"/>
    <w:rsid w:val="00052EC2"/>
    <w:rsid w:val="000535F1"/>
    <w:rsid w:val="00053AD8"/>
    <w:rsid w:val="00053E30"/>
    <w:rsid w:val="00053EBE"/>
    <w:rsid w:val="00053F4F"/>
    <w:rsid w:val="00054013"/>
    <w:rsid w:val="0005402F"/>
    <w:rsid w:val="0005416F"/>
    <w:rsid w:val="00054170"/>
    <w:rsid w:val="00054369"/>
    <w:rsid w:val="000544F4"/>
    <w:rsid w:val="00054BF9"/>
    <w:rsid w:val="00054F62"/>
    <w:rsid w:val="00054FA3"/>
    <w:rsid w:val="00055215"/>
    <w:rsid w:val="00055403"/>
    <w:rsid w:val="000557BF"/>
    <w:rsid w:val="00055A8F"/>
    <w:rsid w:val="00055C7E"/>
    <w:rsid w:val="0005623E"/>
    <w:rsid w:val="00056544"/>
    <w:rsid w:val="0005660C"/>
    <w:rsid w:val="00056613"/>
    <w:rsid w:val="00056A53"/>
    <w:rsid w:val="00056B48"/>
    <w:rsid w:val="00056DB4"/>
    <w:rsid w:val="00056F94"/>
    <w:rsid w:val="00056FB2"/>
    <w:rsid w:val="00057152"/>
    <w:rsid w:val="00057630"/>
    <w:rsid w:val="0005792D"/>
    <w:rsid w:val="00057992"/>
    <w:rsid w:val="00057FC9"/>
    <w:rsid w:val="000600BF"/>
    <w:rsid w:val="00060297"/>
    <w:rsid w:val="000604C7"/>
    <w:rsid w:val="0006062C"/>
    <w:rsid w:val="00060647"/>
    <w:rsid w:val="0006099A"/>
    <w:rsid w:val="00060AA4"/>
    <w:rsid w:val="00060EAB"/>
    <w:rsid w:val="00061299"/>
    <w:rsid w:val="00061430"/>
    <w:rsid w:val="0006160E"/>
    <w:rsid w:val="00061E34"/>
    <w:rsid w:val="000620EF"/>
    <w:rsid w:val="00062232"/>
    <w:rsid w:val="000623D2"/>
    <w:rsid w:val="00062517"/>
    <w:rsid w:val="00062648"/>
    <w:rsid w:val="00062934"/>
    <w:rsid w:val="00062A33"/>
    <w:rsid w:val="00062C53"/>
    <w:rsid w:val="00062CF1"/>
    <w:rsid w:val="00062F9C"/>
    <w:rsid w:val="000630CE"/>
    <w:rsid w:val="000631D7"/>
    <w:rsid w:val="000632D5"/>
    <w:rsid w:val="00063403"/>
    <w:rsid w:val="00063427"/>
    <w:rsid w:val="000634CE"/>
    <w:rsid w:val="000636F1"/>
    <w:rsid w:val="00063BBD"/>
    <w:rsid w:val="00063BFF"/>
    <w:rsid w:val="00063D9E"/>
    <w:rsid w:val="00063DA2"/>
    <w:rsid w:val="00064039"/>
    <w:rsid w:val="00064084"/>
    <w:rsid w:val="00064318"/>
    <w:rsid w:val="0006450A"/>
    <w:rsid w:val="0006457E"/>
    <w:rsid w:val="000646F8"/>
    <w:rsid w:val="00064751"/>
    <w:rsid w:val="00064806"/>
    <w:rsid w:val="00064AD3"/>
    <w:rsid w:val="00064EA3"/>
    <w:rsid w:val="0006502A"/>
    <w:rsid w:val="000651B0"/>
    <w:rsid w:val="000653AF"/>
    <w:rsid w:val="000653C3"/>
    <w:rsid w:val="000658D0"/>
    <w:rsid w:val="00065917"/>
    <w:rsid w:val="00065987"/>
    <w:rsid w:val="00065B69"/>
    <w:rsid w:val="00065E61"/>
    <w:rsid w:val="00065F75"/>
    <w:rsid w:val="00065FCB"/>
    <w:rsid w:val="000663E6"/>
    <w:rsid w:val="00066863"/>
    <w:rsid w:val="00066CBC"/>
    <w:rsid w:val="0006703D"/>
    <w:rsid w:val="00067092"/>
    <w:rsid w:val="000673CB"/>
    <w:rsid w:val="000674A6"/>
    <w:rsid w:val="00067596"/>
    <w:rsid w:val="000675E5"/>
    <w:rsid w:val="000676BD"/>
    <w:rsid w:val="00067761"/>
    <w:rsid w:val="00067788"/>
    <w:rsid w:val="000678FA"/>
    <w:rsid w:val="00067924"/>
    <w:rsid w:val="0006795A"/>
    <w:rsid w:val="0006797B"/>
    <w:rsid w:val="00067B6B"/>
    <w:rsid w:val="0007015C"/>
    <w:rsid w:val="00070289"/>
    <w:rsid w:val="0007056B"/>
    <w:rsid w:val="00070723"/>
    <w:rsid w:val="00070751"/>
    <w:rsid w:val="00070806"/>
    <w:rsid w:val="00070B74"/>
    <w:rsid w:val="00071366"/>
    <w:rsid w:val="000716E0"/>
    <w:rsid w:val="00072152"/>
    <w:rsid w:val="000721AE"/>
    <w:rsid w:val="000726F4"/>
    <w:rsid w:val="000727ED"/>
    <w:rsid w:val="00072C77"/>
    <w:rsid w:val="00072D17"/>
    <w:rsid w:val="00072ED4"/>
    <w:rsid w:val="00072FD4"/>
    <w:rsid w:val="00072FFC"/>
    <w:rsid w:val="00073438"/>
    <w:rsid w:val="00073503"/>
    <w:rsid w:val="00073A24"/>
    <w:rsid w:val="00073A3F"/>
    <w:rsid w:val="00073B92"/>
    <w:rsid w:val="00073BCC"/>
    <w:rsid w:val="000743CA"/>
    <w:rsid w:val="0007444E"/>
    <w:rsid w:val="00074659"/>
    <w:rsid w:val="00074AE4"/>
    <w:rsid w:val="00074CB7"/>
    <w:rsid w:val="00074CCA"/>
    <w:rsid w:val="00075107"/>
    <w:rsid w:val="00075843"/>
    <w:rsid w:val="0007594B"/>
    <w:rsid w:val="00075A1D"/>
    <w:rsid w:val="00075B0A"/>
    <w:rsid w:val="00075BAC"/>
    <w:rsid w:val="00075D1D"/>
    <w:rsid w:val="00075E00"/>
    <w:rsid w:val="00075E55"/>
    <w:rsid w:val="00075F0D"/>
    <w:rsid w:val="00075F85"/>
    <w:rsid w:val="0007612E"/>
    <w:rsid w:val="0007619F"/>
    <w:rsid w:val="00076279"/>
    <w:rsid w:val="000765E7"/>
    <w:rsid w:val="00076B4A"/>
    <w:rsid w:val="00076DB1"/>
    <w:rsid w:val="00076F94"/>
    <w:rsid w:val="000770AF"/>
    <w:rsid w:val="000770B5"/>
    <w:rsid w:val="000771D9"/>
    <w:rsid w:val="000776EE"/>
    <w:rsid w:val="00077959"/>
    <w:rsid w:val="00080080"/>
    <w:rsid w:val="000800E8"/>
    <w:rsid w:val="000801D9"/>
    <w:rsid w:val="000802D5"/>
    <w:rsid w:val="00080D7C"/>
    <w:rsid w:val="00080E89"/>
    <w:rsid w:val="00080FFC"/>
    <w:rsid w:val="00081171"/>
    <w:rsid w:val="000812BC"/>
    <w:rsid w:val="00081387"/>
    <w:rsid w:val="00081562"/>
    <w:rsid w:val="00081BEE"/>
    <w:rsid w:val="00081D4F"/>
    <w:rsid w:val="00082104"/>
    <w:rsid w:val="00082388"/>
    <w:rsid w:val="00082438"/>
    <w:rsid w:val="00082444"/>
    <w:rsid w:val="0008247E"/>
    <w:rsid w:val="0008274A"/>
    <w:rsid w:val="00082875"/>
    <w:rsid w:val="00082BF9"/>
    <w:rsid w:val="00082CDA"/>
    <w:rsid w:val="00082DAF"/>
    <w:rsid w:val="00082EA4"/>
    <w:rsid w:val="00082FE3"/>
    <w:rsid w:val="0008305C"/>
    <w:rsid w:val="00083145"/>
    <w:rsid w:val="0008361A"/>
    <w:rsid w:val="00083768"/>
    <w:rsid w:val="00083986"/>
    <w:rsid w:val="00083C09"/>
    <w:rsid w:val="0008408A"/>
    <w:rsid w:val="00084652"/>
    <w:rsid w:val="00084E1C"/>
    <w:rsid w:val="00084EB0"/>
    <w:rsid w:val="00085115"/>
    <w:rsid w:val="00085221"/>
    <w:rsid w:val="00085435"/>
    <w:rsid w:val="00085749"/>
    <w:rsid w:val="00085865"/>
    <w:rsid w:val="0008591B"/>
    <w:rsid w:val="00085988"/>
    <w:rsid w:val="000859A0"/>
    <w:rsid w:val="00085A54"/>
    <w:rsid w:val="00085ABF"/>
    <w:rsid w:val="00085CEB"/>
    <w:rsid w:val="00085CFB"/>
    <w:rsid w:val="000861DA"/>
    <w:rsid w:val="0008622C"/>
    <w:rsid w:val="00086248"/>
    <w:rsid w:val="000862B8"/>
    <w:rsid w:val="000863C0"/>
    <w:rsid w:val="0008647D"/>
    <w:rsid w:val="0008663D"/>
    <w:rsid w:val="000868D3"/>
    <w:rsid w:val="000869F5"/>
    <w:rsid w:val="00086D08"/>
    <w:rsid w:val="00087107"/>
    <w:rsid w:val="00087207"/>
    <w:rsid w:val="00087584"/>
    <w:rsid w:val="00087647"/>
    <w:rsid w:val="000876BD"/>
    <w:rsid w:val="00087883"/>
    <w:rsid w:val="00087C0A"/>
    <w:rsid w:val="00087E05"/>
    <w:rsid w:val="00087E56"/>
    <w:rsid w:val="0009066E"/>
    <w:rsid w:val="00090861"/>
    <w:rsid w:val="00090BDB"/>
    <w:rsid w:val="00090DBB"/>
    <w:rsid w:val="00090EBC"/>
    <w:rsid w:val="0009106B"/>
    <w:rsid w:val="00091A24"/>
    <w:rsid w:val="00091B90"/>
    <w:rsid w:val="00091E5E"/>
    <w:rsid w:val="000922AD"/>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3C3"/>
    <w:rsid w:val="000944C9"/>
    <w:rsid w:val="000947AA"/>
    <w:rsid w:val="00094AE6"/>
    <w:rsid w:val="00094E32"/>
    <w:rsid w:val="00094FF5"/>
    <w:rsid w:val="000951D6"/>
    <w:rsid w:val="00095469"/>
    <w:rsid w:val="00095766"/>
    <w:rsid w:val="000959CC"/>
    <w:rsid w:val="00095CB5"/>
    <w:rsid w:val="00095D33"/>
    <w:rsid w:val="00095EEC"/>
    <w:rsid w:val="000962CD"/>
    <w:rsid w:val="000963C2"/>
    <w:rsid w:val="00096458"/>
    <w:rsid w:val="0009652F"/>
    <w:rsid w:val="00096557"/>
    <w:rsid w:val="000967E9"/>
    <w:rsid w:val="000967EB"/>
    <w:rsid w:val="0009698D"/>
    <w:rsid w:val="00096B7A"/>
    <w:rsid w:val="00096CAA"/>
    <w:rsid w:val="00096E53"/>
    <w:rsid w:val="00096FC3"/>
    <w:rsid w:val="00097174"/>
    <w:rsid w:val="000971D7"/>
    <w:rsid w:val="00097924"/>
    <w:rsid w:val="00097AE3"/>
    <w:rsid w:val="00097F30"/>
    <w:rsid w:val="000A030B"/>
    <w:rsid w:val="000A06A1"/>
    <w:rsid w:val="000A072C"/>
    <w:rsid w:val="000A0782"/>
    <w:rsid w:val="000A07FC"/>
    <w:rsid w:val="000A0815"/>
    <w:rsid w:val="000A0E6D"/>
    <w:rsid w:val="000A0FF4"/>
    <w:rsid w:val="000A10E0"/>
    <w:rsid w:val="000A1221"/>
    <w:rsid w:val="000A1294"/>
    <w:rsid w:val="000A1587"/>
    <w:rsid w:val="000A17E6"/>
    <w:rsid w:val="000A18BA"/>
    <w:rsid w:val="000A1CC6"/>
    <w:rsid w:val="000A1D7D"/>
    <w:rsid w:val="000A1D8B"/>
    <w:rsid w:val="000A1E69"/>
    <w:rsid w:val="000A202E"/>
    <w:rsid w:val="000A20BA"/>
    <w:rsid w:val="000A21EB"/>
    <w:rsid w:val="000A2668"/>
    <w:rsid w:val="000A287F"/>
    <w:rsid w:val="000A2D8D"/>
    <w:rsid w:val="000A2D98"/>
    <w:rsid w:val="000A307D"/>
    <w:rsid w:val="000A30C3"/>
    <w:rsid w:val="000A356B"/>
    <w:rsid w:val="000A3780"/>
    <w:rsid w:val="000A3803"/>
    <w:rsid w:val="000A3A5E"/>
    <w:rsid w:val="000A3A8C"/>
    <w:rsid w:val="000A3AD1"/>
    <w:rsid w:val="000A3C4F"/>
    <w:rsid w:val="000A3D29"/>
    <w:rsid w:val="000A3DB4"/>
    <w:rsid w:val="000A46A6"/>
    <w:rsid w:val="000A47E2"/>
    <w:rsid w:val="000A4BFA"/>
    <w:rsid w:val="000A4D7C"/>
    <w:rsid w:val="000A4E58"/>
    <w:rsid w:val="000A5593"/>
    <w:rsid w:val="000A55FE"/>
    <w:rsid w:val="000A5721"/>
    <w:rsid w:val="000A6084"/>
    <w:rsid w:val="000A609E"/>
    <w:rsid w:val="000A616D"/>
    <w:rsid w:val="000A6A09"/>
    <w:rsid w:val="000A6A0B"/>
    <w:rsid w:val="000A6B5E"/>
    <w:rsid w:val="000A6CC2"/>
    <w:rsid w:val="000A6D30"/>
    <w:rsid w:val="000A6EB0"/>
    <w:rsid w:val="000A727E"/>
    <w:rsid w:val="000A7332"/>
    <w:rsid w:val="000A7491"/>
    <w:rsid w:val="000A74B5"/>
    <w:rsid w:val="000A78B8"/>
    <w:rsid w:val="000A7939"/>
    <w:rsid w:val="000A798D"/>
    <w:rsid w:val="000A7AB0"/>
    <w:rsid w:val="000B0141"/>
    <w:rsid w:val="000B04B5"/>
    <w:rsid w:val="000B0884"/>
    <w:rsid w:val="000B09A5"/>
    <w:rsid w:val="000B0B6F"/>
    <w:rsid w:val="000B0FC9"/>
    <w:rsid w:val="000B13C6"/>
    <w:rsid w:val="000B167E"/>
    <w:rsid w:val="000B1848"/>
    <w:rsid w:val="000B1924"/>
    <w:rsid w:val="000B1A4C"/>
    <w:rsid w:val="000B1B3D"/>
    <w:rsid w:val="000B1EEC"/>
    <w:rsid w:val="000B1F62"/>
    <w:rsid w:val="000B223B"/>
    <w:rsid w:val="000B2608"/>
    <w:rsid w:val="000B266F"/>
    <w:rsid w:val="000B26BB"/>
    <w:rsid w:val="000B2736"/>
    <w:rsid w:val="000B28FE"/>
    <w:rsid w:val="000B2B81"/>
    <w:rsid w:val="000B2C27"/>
    <w:rsid w:val="000B2D84"/>
    <w:rsid w:val="000B2EFD"/>
    <w:rsid w:val="000B2F39"/>
    <w:rsid w:val="000B338B"/>
    <w:rsid w:val="000B33F6"/>
    <w:rsid w:val="000B3454"/>
    <w:rsid w:val="000B3798"/>
    <w:rsid w:val="000B37C4"/>
    <w:rsid w:val="000B37DB"/>
    <w:rsid w:val="000B38EB"/>
    <w:rsid w:val="000B39D7"/>
    <w:rsid w:val="000B3A5C"/>
    <w:rsid w:val="000B3D42"/>
    <w:rsid w:val="000B3E25"/>
    <w:rsid w:val="000B3F94"/>
    <w:rsid w:val="000B47DA"/>
    <w:rsid w:val="000B4C44"/>
    <w:rsid w:val="000B5282"/>
    <w:rsid w:val="000B5524"/>
    <w:rsid w:val="000B5673"/>
    <w:rsid w:val="000B5875"/>
    <w:rsid w:val="000B5B02"/>
    <w:rsid w:val="000B5BAB"/>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8D4"/>
    <w:rsid w:val="000C09BE"/>
    <w:rsid w:val="000C09E8"/>
    <w:rsid w:val="000C0E65"/>
    <w:rsid w:val="000C0EB0"/>
    <w:rsid w:val="000C0FAD"/>
    <w:rsid w:val="000C13D1"/>
    <w:rsid w:val="000C150C"/>
    <w:rsid w:val="000C1666"/>
    <w:rsid w:val="000C1CC9"/>
    <w:rsid w:val="000C27AA"/>
    <w:rsid w:val="000C28E7"/>
    <w:rsid w:val="000C2F94"/>
    <w:rsid w:val="000C31C0"/>
    <w:rsid w:val="000C326E"/>
    <w:rsid w:val="000C3428"/>
    <w:rsid w:val="000C3434"/>
    <w:rsid w:val="000C355D"/>
    <w:rsid w:val="000C3739"/>
    <w:rsid w:val="000C379A"/>
    <w:rsid w:val="000C3A00"/>
    <w:rsid w:val="000C3D29"/>
    <w:rsid w:val="000C3DCB"/>
    <w:rsid w:val="000C3DD8"/>
    <w:rsid w:val="000C3E10"/>
    <w:rsid w:val="000C3E11"/>
    <w:rsid w:val="000C416E"/>
    <w:rsid w:val="000C421D"/>
    <w:rsid w:val="000C4399"/>
    <w:rsid w:val="000C4545"/>
    <w:rsid w:val="000C469B"/>
    <w:rsid w:val="000C479C"/>
    <w:rsid w:val="000C49E3"/>
    <w:rsid w:val="000C4BEF"/>
    <w:rsid w:val="000C4CCA"/>
    <w:rsid w:val="000C4DA4"/>
    <w:rsid w:val="000C4F4E"/>
    <w:rsid w:val="000C51B7"/>
    <w:rsid w:val="000C51E5"/>
    <w:rsid w:val="000C532D"/>
    <w:rsid w:val="000C53E5"/>
    <w:rsid w:val="000C5524"/>
    <w:rsid w:val="000C5545"/>
    <w:rsid w:val="000C56E7"/>
    <w:rsid w:val="000C5733"/>
    <w:rsid w:val="000C58EE"/>
    <w:rsid w:val="000C5A11"/>
    <w:rsid w:val="000C5B64"/>
    <w:rsid w:val="000C5D80"/>
    <w:rsid w:val="000C615C"/>
    <w:rsid w:val="000C6666"/>
    <w:rsid w:val="000C683F"/>
    <w:rsid w:val="000C6AB5"/>
    <w:rsid w:val="000C6CD5"/>
    <w:rsid w:val="000C72CE"/>
    <w:rsid w:val="000C77CA"/>
    <w:rsid w:val="000C789E"/>
    <w:rsid w:val="000C7B05"/>
    <w:rsid w:val="000C7BEC"/>
    <w:rsid w:val="000D0254"/>
    <w:rsid w:val="000D026E"/>
    <w:rsid w:val="000D04CA"/>
    <w:rsid w:val="000D056B"/>
    <w:rsid w:val="000D0590"/>
    <w:rsid w:val="000D094C"/>
    <w:rsid w:val="000D0C91"/>
    <w:rsid w:val="000D0E28"/>
    <w:rsid w:val="000D0F86"/>
    <w:rsid w:val="000D11C1"/>
    <w:rsid w:val="000D16CE"/>
    <w:rsid w:val="000D1897"/>
    <w:rsid w:val="000D1A7A"/>
    <w:rsid w:val="000D1E5F"/>
    <w:rsid w:val="000D1E60"/>
    <w:rsid w:val="000D2254"/>
    <w:rsid w:val="000D2494"/>
    <w:rsid w:val="000D24B2"/>
    <w:rsid w:val="000D24DB"/>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54"/>
    <w:rsid w:val="000D3BE4"/>
    <w:rsid w:val="000D416D"/>
    <w:rsid w:val="000D41C4"/>
    <w:rsid w:val="000D4278"/>
    <w:rsid w:val="000D4288"/>
    <w:rsid w:val="000D4480"/>
    <w:rsid w:val="000D47FF"/>
    <w:rsid w:val="000D49A6"/>
    <w:rsid w:val="000D4D26"/>
    <w:rsid w:val="000D4E0D"/>
    <w:rsid w:val="000D4EC2"/>
    <w:rsid w:val="000D4F6D"/>
    <w:rsid w:val="000D5254"/>
    <w:rsid w:val="000D532A"/>
    <w:rsid w:val="000D53B2"/>
    <w:rsid w:val="000D53DC"/>
    <w:rsid w:val="000D5703"/>
    <w:rsid w:val="000D5879"/>
    <w:rsid w:val="000D5924"/>
    <w:rsid w:val="000D5BC6"/>
    <w:rsid w:val="000D5D91"/>
    <w:rsid w:val="000D5F21"/>
    <w:rsid w:val="000D5F5A"/>
    <w:rsid w:val="000D6150"/>
    <w:rsid w:val="000D62FC"/>
    <w:rsid w:val="000D65B2"/>
    <w:rsid w:val="000D660B"/>
    <w:rsid w:val="000D67E9"/>
    <w:rsid w:val="000D6AD7"/>
    <w:rsid w:val="000D6C15"/>
    <w:rsid w:val="000D6D22"/>
    <w:rsid w:val="000D6E66"/>
    <w:rsid w:val="000D701C"/>
    <w:rsid w:val="000D749A"/>
    <w:rsid w:val="000D7659"/>
    <w:rsid w:val="000D7668"/>
    <w:rsid w:val="000D775F"/>
    <w:rsid w:val="000D7D03"/>
    <w:rsid w:val="000D7D6F"/>
    <w:rsid w:val="000D7E26"/>
    <w:rsid w:val="000E0033"/>
    <w:rsid w:val="000E0660"/>
    <w:rsid w:val="000E06E2"/>
    <w:rsid w:val="000E08D7"/>
    <w:rsid w:val="000E0A88"/>
    <w:rsid w:val="000E0B77"/>
    <w:rsid w:val="000E0D66"/>
    <w:rsid w:val="000E0DC8"/>
    <w:rsid w:val="000E0ECC"/>
    <w:rsid w:val="000E1525"/>
    <w:rsid w:val="000E16F8"/>
    <w:rsid w:val="000E18EB"/>
    <w:rsid w:val="000E192E"/>
    <w:rsid w:val="000E1946"/>
    <w:rsid w:val="000E1B56"/>
    <w:rsid w:val="000E1C4E"/>
    <w:rsid w:val="000E1D5A"/>
    <w:rsid w:val="000E2004"/>
    <w:rsid w:val="000E2342"/>
    <w:rsid w:val="000E23DF"/>
    <w:rsid w:val="000E26D2"/>
    <w:rsid w:val="000E2C18"/>
    <w:rsid w:val="000E319B"/>
    <w:rsid w:val="000E3258"/>
    <w:rsid w:val="000E3442"/>
    <w:rsid w:val="000E39E3"/>
    <w:rsid w:val="000E3A1B"/>
    <w:rsid w:val="000E3A65"/>
    <w:rsid w:val="000E3BA0"/>
    <w:rsid w:val="000E3BFF"/>
    <w:rsid w:val="000E3DEF"/>
    <w:rsid w:val="000E41A9"/>
    <w:rsid w:val="000E4764"/>
    <w:rsid w:val="000E4871"/>
    <w:rsid w:val="000E4B14"/>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BED"/>
    <w:rsid w:val="000E6CC8"/>
    <w:rsid w:val="000E6F3F"/>
    <w:rsid w:val="000E70A6"/>
    <w:rsid w:val="000E72FB"/>
    <w:rsid w:val="000E7376"/>
    <w:rsid w:val="000E744C"/>
    <w:rsid w:val="000E7455"/>
    <w:rsid w:val="000E7616"/>
    <w:rsid w:val="000E7744"/>
    <w:rsid w:val="000E781F"/>
    <w:rsid w:val="000E79AA"/>
    <w:rsid w:val="000E7B30"/>
    <w:rsid w:val="000E7B33"/>
    <w:rsid w:val="000E7F4B"/>
    <w:rsid w:val="000F00AD"/>
    <w:rsid w:val="000F00C9"/>
    <w:rsid w:val="000F00F4"/>
    <w:rsid w:val="000F02B8"/>
    <w:rsid w:val="000F03BD"/>
    <w:rsid w:val="000F03C8"/>
    <w:rsid w:val="000F09A2"/>
    <w:rsid w:val="000F0E8D"/>
    <w:rsid w:val="000F102A"/>
    <w:rsid w:val="000F12DA"/>
    <w:rsid w:val="000F16A1"/>
    <w:rsid w:val="000F1703"/>
    <w:rsid w:val="000F1807"/>
    <w:rsid w:val="000F19F7"/>
    <w:rsid w:val="000F2176"/>
    <w:rsid w:val="000F2D63"/>
    <w:rsid w:val="000F2F1F"/>
    <w:rsid w:val="000F30CF"/>
    <w:rsid w:val="000F328B"/>
    <w:rsid w:val="000F33FB"/>
    <w:rsid w:val="000F3693"/>
    <w:rsid w:val="000F3F95"/>
    <w:rsid w:val="000F41B0"/>
    <w:rsid w:val="000F41B3"/>
    <w:rsid w:val="000F457C"/>
    <w:rsid w:val="000F468B"/>
    <w:rsid w:val="000F4695"/>
    <w:rsid w:val="000F47AC"/>
    <w:rsid w:val="000F4A31"/>
    <w:rsid w:val="000F4D07"/>
    <w:rsid w:val="000F4E31"/>
    <w:rsid w:val="000F516A"/>
    <w:rsid w:val="000F518F"/>
    <w:rsid w:val="000F536B"/>
    <w:rsid w:val="000F5644"/>
    <w:rsid w:val="000F5AD1"/>
    <w:rsid w:val="000F5E0C"/>
    <w:rsid w:val="000F5FB6"/>
    <w:rsid w:val="000F6167"/>
    <w:rsid w:val="000F666C"/>
    <w:rsid w:val="000F6873"/>
    <w:rsid w:val="000F7191"/>
    <w:rsid w:val="000F7230"/>
    <w:rsid w:val="000F79A0"/>
    <w:rsid w:val="000F79A7"/>
    <w:rsid w:val="000F79D6"/>
    <w:rsid w:val="000F7BBA"/>
    <w:rsid w:val="000F7DA3"/>
    <w:rsid w:val="000F7EDF"/>
    <w:rsid w:val="000F7F21"/>
    <w:rsid w:val="00100032"/>
    <w:rsid w:val="001001EC"/>
    <w:rsid w:val="00100266"/>
    <w:rsid w:val="00100351"/>
    <w:rsid w:val="00100487"/>
    <w:rsid w:val="001005D2"/>
    <w:rsid w:val="001008E4"/>
    <w:rsid w:val="00100A49"/>
    <w:rsid w:val="00100D8B"/>
    <w:rsid w:val="00100E7C"/>
    <w:rsid w:val="001011D0"/>
    <w:rsid w:val="00101204"/>
    <w:rsid w:val="001012DC"/>
    <w:rsid w:val="00101381"/>
    <w:rsid w:val="00101662"/>
    <w:rsid w:val="00101683"/>
    <w:rsid w:val="00101799"/>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4DCF"/>
    <w:rsid w:val="0010505E"/>
    <w:rsid w:val="001053CA"/>
    <w:rsid w:val="00105453"/>
    <w:rsid w:val="0010556C"/>
    <w:rsid w:val="00105727"/>
    <w:rsid w:val="001058AC"/>
    <w:rsid w:val="00105A74"/>
    <w:rsid w:val="00105D14"/>
    <w:rsid w:val="001068B1"/>
    <w:rsid w:val="00106C23"/>
    <w:rsid w:val="0010734E"/>
    <w:rsid w:val="001073D6"/>
    <w:rsid w:val="00107408"/>
    <w:rsid w:val="00107463"/>
    <w:rsid w:val="00107510"/>
    <w:rsid w:val="001075D3"/>
    <w:rsid w:val="00107665"/>
    <w:rsid w:val="001076E1"/>
    <w:rsid w:val="00107765"/>
    <w:rsid w:val="001078F4"/>
    <w:rsid w:val="00107C49"/>
    <w:rsid w:val="00110178"/>
    <w:rsid w:val="001102E8"/>
    <w:rsid w:val="0011035C"/>
    <w:rsid w:val="0011044D"/>
    <w:rsid w:val="00110719"/>
    <w:rsid w:val="00110C17"/>
    <w:rsid w:val="00110D50"/>
    <w:rsid w:val="001110F8"/>
    <w:rsid w:val="0011133D"/>
    <w:rsid w:val="00111385"/>
    <w:rsid w:val="00111621"/>
    <w:rsid w:val="00111631"/>
    <w:rsid w:val="0011163A"/>
    <w:rsid w:val="00111664"/>
    <w:rsid w:val="001116C3"/>
    <w:rsid w:val="00111796"/>
    <w:rsid w:val="00111DD8"/>
    <w:rsid w:val="001123CF"/>
    <w:rsid w:val="00112575"/>
    <w:rsid w:val="00112886"/>
    <w:rsid w:val="0011290E"/>
    <w:rsid w:val="0011295E"/>
    <w:rsid w:val="00112BE5"/>
    <w:rsid w:val="00112C45"/>
    <w:rsid w:val="00112CF7"/>
    <w:rsid w:val="00112E34"/>
    <w:rsid w:val="00112FF7"/>
    <w:rsid w:val="001131E2"/>
    <w:rsid w:val="00113DD0"/>
    <w:rsid w:val="00113E32"/>
    <w:rsid w:val="001140EA"/>
    <w:rsid w:val="00114704"/>
    <w:rsid w:val="00114A19"/>
    <w:rsid w:val="00114D77"/>
    <w:rsid w:val="00115106"/>
    <w:rsid w:val="001152C2"/>
    <w:rsid w:val="0011578A"/>
    <w:rsid w:val="00115C29"/>
    <w:rsid w:val="00115C80"/>
    <w:rsid w:val="00115EB2"/>
    <w:rsid w:val="001162EF"/>
    <w:rsid w:val="00116C91"/>
    <w:rsid w:val="00116E74"/>
    <w:rsid w:val="00116EFD"/>
    <w:rsid w:val="001171B7"/>
    <w:rsid w:val="001171C7"/>
    <w:rsid w:val="001179D2"/>
    <w:rsid w:val="00117CBF"/>
    <w:rsid w:val="001202F7"/>
    <w:rsid w:val="0012030D"/>
    <w:rsid w:val="00120D63"/>
    <w:rsid w:val="0012145B"/>
    <w:rsid w:val="001215C4"/>
    <w:rsid w:val="001216BA"/>
    <w:rsid w:val="001221AB"/>
    <w:rsid w:val="001225F0"/>
    <w:rsid w:val="001227E6"/>
    <w:rsid w:val="0012280F"/>
    <w:rsid w:val="00122832"/>
    <w:rsid w:val="001229D2"/>
    <w:rsid w:val="00122B12"/>
    <w:rsid w:val="00122B4F"/>
    <w:rsid w:val="00122F09"/>
    <w:rsid w:val="00122F10"/>
    <w:rsid w:val="00122F32"/>
    <w:rsid w:val="001231CA"/>
    <w:rsid w:val="00123343"/>
    <w:rsid w:val="00123454"/>
    <w:rsid w:val="001239E6"/>
    <w:rsid w:val="00123F02"/>
    <w:rsid w:val="00124378"/>
    <w:rsid w:val="001243CE"/>
    <w:rsid w:val="00124562"/>
    <w:rsid w:val="001249E0"/>
    <w:rsid w:val="00124C85"/>
    <w:rsid w:val="00125254"/>
    <w:rsid w:val="001254C4"/>
    <w:rsid w:val="00125719"/>
    <w:rsid w:val="0012580A"/>
    <w:rsid w:val="00125D15"/>
    <w:rsid w:val="00125DED"/>
    <w:rsid w:val="0012672B"/>
    <w:rsid w:val="001267FC"/>
    <w:rsid w:val="00126867"/>
    <w:rsid w:val="00126E18"/>
    <w:rsid w:val="00126EDA"/>
    <w:rsid w:val="00126F1D"/>
    <w:rsid w:val="00127009"/>
    <w:rsid w:val="0012714F"/>
    <w:rsid w:val="001274F0"/>
    <w:rsid w:val="001277FA"/>
    <w:rsid w:val="00127876"/>
    <w:rsid w:val="001279F8"/>
    <w:rsid w:val="00127B76"/>
    <w:rsid w:val="00127C2C"/>
    <w:rsid w:val="00127D73"/>
    <w:rsid w:val="001308B4"/>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640"/>
    <w:rsid w:val="00132744"/>
    <w:rsid w:val="00132AE1"/>
    <w:rsid w:val="00132CEB"/>
    <w:rsid w:val="00132D3D"/>
    <w:rsid w:val="00133183"/>
    <w:rsid w:val="001331D9"/>
    <w:rsid w:val="0013324B"/>
    <w:rsid w:val="00133309"/>
    <w:rsid w:val="001334F5"/>
    <w:rsid w:val="00133811"/>
    <w:rsid w:val="00133A34"/>
    <w:rsid w:val="00133AC7"/>
    <w:rsid w:val="00133B57"/>
    <w:rsid w:val="00133FE2"/>
    <w:rsid w:val="00134340"/>
    <w:rsid w:val="00134416"/>
    <w:rsid w:val="00134946"/>
    <w:rsid w:val="00134AF8"/>
    <w:rsid w:val="00134B06"/>
    <w:rsid w:val="00134C4F"/>
    <w:rsid w:val="00134F38"/>
    <w:rsid w:val="0013512A"/>
    <w:rsid w:val="00135626"/>
    <w:rsid w:val="00135867"/>
    <w:rsid w:val="00135914"/>
    <w:rsid w:val="00135C86"/>
    <w:rsid w:val="00135CAB"/>
    <w:rsid w:val="00135CCB"/>
    <w:rsid w:val="00135E95"/>
    <w:rsid w:val="00135EE5"/>
    <w:rsid w:val="0013601F"/>
    <w:rsid w:val="0013602C"/>
    <w:rsid w:val="001361BD"/>
    <w:rsid w:val="001365CB"/>
    <w:rsid w:val="0013687E"/>
    <w:rsid w:val="001369F4"/>
    <w:rsid w:val="00136E32"/>
    <w:rsid w:val="00136EEE"/>
    <w:rsid w:val="00137135"/>
    <w:rsid w:val="00137262"/>
    <w:rsid w:val="00137323"/>
    <w:rsid w:val="00137577"/>
    <w:rsid w:val="001375BC"/>
    <w:rsid w:val="001376D4"/>
    <w:rsid w:val="0013790F"/>
    <w:rsid w:val="00137D78"/>
    <w:rsid w:val="00137F0D"/>
    <w:rsid w:val="00140006"/>
    <w:rsid w:val="00140137"/>
    <w:rsid w:val="00140456"/>
    <w:rsid w:val="001406CE"/>
    <w:rsid w:val="0014080B"/>
    <w:rsid w:val="00140A92"/>
    <w:rsid w:val="00140B73"/>
    <w:rsid w:val="00140FB6"/>
    <w:rsid w:val="001412A7"/>
    <w:rsid w:val="001414D1"/>
    <w:rsid w:val="001419AA"/>
    <w:rsid w:val="00141B3E"/>
    <w:rsid w:val="00141D5B"/>
    <w:rsid w:val="00141E24"/>
    <w:rsid w:val="00141FA8"/>
    <w:rsid w:val="00142181"/>
    <w:rsid w:val="0014267A"/>
    <w:rsid w:val="00142908"/>
    <w:rsid w:val="00142970"/>
    <w:rsid w:val="00143086"/>
    <w:rsid w:val="0014328D"/>
    <w:rsid w:val="001432F2"/>
    <w:rsid w:val="00143809"/>
    <w:rsid w:val="00143C99"/>
    <w:rsid w:val="00143F92"/>
    <w:rsid w:val="001443DC"/>
    <w:rsid w:val="0014464C"/>
    <w:rsid w:val="00144949"/>
    <w:rsid w:val="00144D9D"/>
    <w:rsid w:val="001451B4"/>
    <w:rsid w:val="00145AEB"/>
    <w:rsid w:val="00146075"/>
    <w:rsid w:val="00146182"/>
    <w:rsid w:val="001462BE"/>
    <w:rsid w:val="00146ACB"/>
    <w:rsid w:val="00146B84"/>
    <w:rsid w:val="00146D2A"/>
    <w:rsid w:val="00146DF5"/>
    <w:rsid w:val="00146F26"/>
    <w:rsid w:val="001471EC"/>
    <w:rsid w:val="001472C9"/>
    <w:rsid w:val="00147699"/>
    <w:rsid w:val="0014784E"/>
    <w:rsid w:val="00147905"/>
    <w:rsid w:val="00147BB2"/>
    <w:rsid w:val="00147C96"/>
    <w:rsid w:val="00147FEE"/>
    <w:rsid w:val="00147FFC"/>
    <w:rsid w:val="001500EB"/>
    <w:rsid w:val="001502C1"/>
    <w:rsid w:val="00150A20"/>
    <w:rsid w:val="00150B41"/>
    <w:rsid w:val="00150B58"/>
    <w:rsid w:val="00150E17"/>
    <w:rsid w:val="001510A6"/>
    <w:rsid w:val="001515B5"/>
    <w:rsid w:val="00151727"/>
    <w:rsid w:val="00151AD5"/>
    <w:rsid w:val="00151AFB"/>
    <w:rsid w:val="00151C8D"/>
    <w:rsid w:val="00151FC5"/>
    <w:rsid w:val="001526A8"/>
    <w:rsid w:val="00152704"/>
    <w:rsid w:val="001528B9"/>
    <w:rsid w:val="001529DE"/>
    <w:rsid w:val="00152BB8"/>
    <w:rsid w:val="00152BBF"/>
    <w:rsid w:val="00152BE8"/>
    <w:rsid w:val="00152D71"/>
    <w:rsid w:val="00152E88"/>
    <w:rsid w:val="00152EC1"/>
    <w:rsid w:val="00153033"/>
    <w:rsid w:val="0015319F"/>
    <w:rsid w:val="00153463"/>
    <w:rsid w:val="001534A4"/>
    <w:rsid w:val="0015377D"/>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AE3"/>
    <w:rsid w:val="00156C4F"/>
    <w:rsid w:val="00156CBC"/>
    <w:rsid w:val="00156F8B"/>
    <w:rsid w:val="0015709E"/>
    <w:rsid w:val="00157286"/>
    <w:rsid w:val="0015782F"/>
    <w:rsid w:val="00157C5E"/>
    <w:rsid w:val="00157DEC"/>
    <w:rsid w:val="00157EA4"/>
    <w:rsid w:val="00157ED3"/>
    <w:rsid w:val="0016022C"/>
    <w:rsid w:val="00160338"/>
    <w:rsid w:val="00160673"/>
    <w:rsid w:val="001606DE"/>
    <w:rsid w:val="00160869"/>
    <w:rsid w:val="001609D5"/>
    <w:rsid w:val="00160A96"/>
    <w:rsid w:val="00160BE6"/>
    <w:rsid w:val="00160EB4"/>
    <w:rsid w:val="0016123D"/>
    <w:rsid w:val="001612C1"/>
    <w:rsid w:val="0016139A"/>
    <w:rsid w:val="001615FC"/>
    <w:rsid w:val="001616EE"/>
    <w:rsid w:val="0016173A"/>
    <w:rsid w:val="00161883"/>
    <w:rsid w:val="00161B20"/>
    <w:rsid w:val="00161BCE"/>
    <w:rsid w:val="00161D9C"/>
    <w:rsid w:val="00161F92"/>
    <w:rsid w:val="00162199"/>
    <w:rsid w:val="001621E4"/>
    <w:rsid w:val="00162975"/>
    <w:rsid w:val="00162DE1"/>
    <w:rsid w:val="00162EF9"/>
    <w:rsid w:val="00163BD0"/>
    <w:rsid w:val="00163BE0"/>
    <w:rsid w:val="00163BF5"/>
    <w:rsid w:val="00163E5B"/>
    <w:rsid w:val="00163F0D"/>
    <w:rsid w:val="00163F33"/>
    <w:rsid w:val="00163F3E"/>
    <w:rsid w:val="001641F1"/>
    <w:rsid w:val="0016436A"/>
    <w:rsid w:val="00164390"/>
    <w:rsid w:val="001643AE"/>
    <w:rsid w:val="00164441"/>
    <w:rsid w:val="0016492E"/>
    <w:rsid w:val="00164BB8"/>
    <w:rsid w:val="00164D3B"/>
    <w:rsid w:val="00164D98"/>
    <w:rsid w:val="00165033"/>
    <w:rsid w:val="0016525C"/>
    <w:rsid w:val="00165587"/>
    <w:rsid w:val="00165802"/>
    <w:rsid w:val="00165A7E"/>
    <w:rsid w:val="00165BFF"/>
    <w:rsid w:val="00165E31"/>
    <w:rsid w:val="00165ED1"/>
    <w:rsid w:val="00165F9C"/>
    <w:rsid w:val="00165FA1"/>
    <w:rsid w:val="00166030"/>
    <w:rsid w:val="001661BC"/>
    <w:rsid w:val="0016688A"/>
    <w:rsid w:val="0016691E"/>
    <w:rsid w:val="00166AE1"/>
    <w:rsid w:val="001670E0"/>
    <w:rsid w:val="001670EA"/>
    <w:rsid w:val="001674A0"/>
    <w:rsid w:val="0016770D"/>
    <w:rsid w:val="001677FC"/>
    <w:rsid w:val="00167896"/>
    <w:rsid w:val="00167CB8"/>
    <w:rsid w:val="00167E30"/>
    <w:rsid w:val="00167F3F"/>
    <w:rsid w:val="001700A8"/>
    <w:rsid w:val="00170662"/>
    <w:rsid w:val="001706E3"/>
    <w:rsid w:val="0017070D"/>
    <w:rsid w:val="001707D2"/>
    <w:rsid w:val="00170A88"/>
    <w:rsid w:val="00170B3C"/>
    <w:rsid w:val="00170CE6"/>
    <w:rsid w:val="001712B7"/>
    <w:rsid w:val="00171746"/>
    <w:rsid w:val="001719F8"/>
    <w:rsid w:val="001721DC"/>
    <w:rsid w:val="0017222D"/>
    <w:rsid w:val="0017249B"/>
    <w:rsid w:val="00172578"/>
    <w:rsid w:val="00172623"/>
    <w:rsid w:val="00172653"/>
    <w:rsid w:val="001728E6"/>
    <w:rsid w:val="00172A7C"/>
    <w:rsid w:val="00172F84"/>
    <w:rsid w:val="00173243"/>
    <w:rsid w:val="00173419"/>
    <w:rsid w:val="0017343A"/>
    <w:rsid w:val="00173686"/>
    <w:rsid w:val="0017387B"/>
    <w:rsid w:val="001738DD"/>
    <w:rsid w:val="0017412F"/>
    <w:rsid w:val="00174289"/>
    <w:rsid w:val="0017466B"/>
    <w:rsid w:val="00174776"/>
    <w:rsid w:val="00174803"/>
    <w:rsid w:val="00174FC4"/>
    <w:rsid w:val="00175588"/>
    <w:rsid w:val="0017569B"/>
    <w:rsid w:val="0017577F"/>
    <w:rsid w:val="00175974"/>
    <w:rsid w:val="00175F57"/>
    <w:rsid w:val="0017625C"/>
    <w:rsid w:val="00176416"/>
    <w:rsid w:val="00176538"/>
    <w:rsid w:val="0017674F"/>
    <w:rsid w:val="00176BA9"/>
    <w:rsid w:val="00176D2D"/>
    <w:rsid w:val="001771D9"/>
    <w:rsid w:val="001771EF"/>
    <w:rsid w:val="0017722F"/>
    <w:rsid w:val="0017727E"/>
    <w:rsid w:val="00177497"/>
    <w:rsid w:val="00177570"/>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494"/>
    <w:rsid w:val="00181794"/>
    <w:rsid w:val="00181899"/>
    <w:rsid w:val="00181C26"/>
    <w:rsid w:val="00181CB1"/>
    <w:rsid w:val="00181F7A"/>
    <w:rsid w:val="00182253"/>
    <w:rsid w:val="00182401"/>
    <w:rsid w:val="00182501"/>
    <w:rsid w:val="001825C2"/>
    <w:rsid w:val="00182634"/>
    <w:rsid w:val="00182B15"/>
    <w:rsid w:val="00182B8B"/>
    <w:rsid w:val="00183037"/>
    <w:rsid w:val="001831C8"/>
    <w:rsid w:val="00183279"/>
    <w:rsid w:val="00183369"/>
    <w:rsid w:val="001833ED"/>
    <w:rsid w:val="0018340A"/>
    <w:rsid w:val="001834F4"/>
    <w:rsid w:val="00183942"/>
    <w:rsid w:val="00183C4F"/>
    <w:rsid w:val="001840AB"/>
    <w:rsid w:val="00184128"/>
    <w:rsid w:val="001842AF"/>
    <w:rsid w:val="00184581"/>
    <w:rsid w:val="001845A4"/>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69C"/>
    <w:rsid w:val="001867AD"/>
    <w:rsid w:val="00186864"/>
    <w:rsid w:val="00186E75"/>
    <w:rsid w:val="00186FFA"/>
    <w:rsid w:val="001870C7"/>
    <w:rsid w:val="00187464"/>
    <w:rsid w:val="0018765E"/>
    <w:rsid w:val="001878D3"/>
    <w:rsid w:val="00187A19"/>
    <w:rsid w:val="00187A4D"/>
    <w:rsid w:val="00187D0A"/>
    <w:rsid w:val="00187EE0"/>
    <w:rsid w:val="001900A2"/>
    <w:rsid w:val="001900D2"/>
    <w:rsid w:val="00190375"/>
    <w:rsid w:val="001904A6"/>
    <w:rsid w:val="0019082C"/>
    <w:rsid w:val="001909F5"/>
    <w:rsid w:val="00191042"/>
    <w:rsid w:val="00191226"/>
    <w:rsid w:val="00191316"/>
    <w:rsid w:val="001913D3"/>
    <w:rsid w:val="001915E3"/>
    <w:rsid w:val="00191A52"/>
    <w:rsid w:val="00191D1F"/>
    <w:rsid w:val="00191DC6"/>
    <w:rsid w:val="00192BBC"/>
    <w:rsid w:val="00192C2B"/>
    <w:rsid w:val="00192C52"/>
    <w:rsid w:val="00192C9B"/>
    <w:rsid w:val="00192D22"/>
    <w:rsid w:val="00192D5B"/>
    <w:rsid w:val="00192DCF"/>
    <w:rsid w:val="0019328E"/>
    <w:rsid w:val="001934D2"/>
    <w:rsid w:val="0019350A"/>
    <w:rsid w:val="001935E7"/>
    <w:rsid w:val="00193677"/>
    <w:rsid w:val="00193776"/>
    <w:rsid w:val="00193790"/>
    <w:rsid w:val="0019380A"/>
    <w:rsid w:val="001941E8"/>
    <w:rsid w:val="0019466E"/>
    <w:rsid w:val="00194A0C"/>
    <w:rsid w:val="00194CC8"/>
    <w:rsid w:val="00194D78"/>
    <w:rsid w:val="00194E1D"/>
    <w:rsid w:val="00194E4E"/>
    <w:rsid w:val="00195284"/>
    <w:rsid w:val="001953C2"/>
    <w:rsid w:val="0019567B"/>
    <w:rsid w:val="00195E78"/>
    <w:rsid w:val="00196086"/>
    <w:rsid w:val="00196560"/>
    <w:rsid w:val="00196578"/>
    <w:rsid w:val="001965FC"/>
    <w:rsid w:val="00196ADA"/>
    <w:rsid w:val="001971B4"/>
    <w:rsid w:val="0019749E"/>
    <w:rsid w:val="001975BD"/>
    <w:rsid w:val="0019784E"/>
    <w:rsid w:val="0019797D"/>
    <w:rsid w:val="001979ED"/>
    <w:rsid w:val="00197A5F"/>
    <w:rsid w:val="00197BDF"/>
    <w:rsid w:val="00197E52"/>
    <w:rsid w:val="00197E97"/>
    <w:rsid w:val="001A0588"/>
    <w:rsid w:val="001A0734"/>
    <w:rsid w:val="001A09EC"/>
    <w:rsid w:val="001A0B87"/>
    <w:rsid w:val="001A103E"/>
    <w:rsid w:val="001A10E3"/>
    <w:rsid w:val="001A1228"/>
    <w:rsid w:val="001A1326"/>
    <w:rsid w:val="001A15A3"/>
    <w:rsid w:val="001A15C4"/>
    <w:rsid w:val="001A1940"/>
    <w:rsid w:val="001A1D3C"/>
    <w:rsid w:val="001A219B"/>
    <w:rsid w:val="001A255E"/>
    <w:rsid w:val="001A2641"/>
    <w:rsid w:val="001A2800"/>
    <w:rsid w:val="001A2B4E"/>
    <w:rsid w:val="001A2C97"/>
    <w:rsid w:val="001A2CC3"/>
    <w:rsid w:val="001A3290"/>
    <w:rsid w:val="001A396F"/>
    <w:rsid w:val="001A3D00"/>
    <w:rsid w:val="001A3D2C"/>
    <w:rsid w:val="001A3E5F"/>
    <w:rsid w:val="001A3F59"/>
    <w:rsid w:val="001A40CF"/>
    <w:rsid w:val="001A4160"/>
    <w:rsid w:val="001A4363"/>
    <w:rsid w:val="001A456E"/>
    <w:rsid w:val="001A4590"/>
    <w:rsid w:val="001A47DB"/>
    <w:rsid w:val="001A4A55"/>
    <w:rsid w:val="001A5421"/>
    <w:rsid w:val="001A58D0"/>
    <w:rsid w:val="001A597D"/>
    <w:rsid w:val="001A5C50"/>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73"/>
    <w:rsid w:val="001A77F3"/>
    <w:rsid w:val="001A7B0A"/>
    <w:rsid w:val="001A7C85"/>
    <w:rsid w:val="001A7D06"/>
    <w:rsid w:val="001A7FB8"/>
    <w:rsid w:val="001B033A"/>
    <w:rsid w:val="001B0365"/>
    <w:rsid w:val="001B0397"/>
    <w:rsid w:val="001B044E"/>
    <w:rsid w:val="001B09CA"/>
    <w:rsid w:val="001B0AAB"/>
    <w:rsid w:val="001B0B21"/>
    <w:rsid w:val="001B0B38"/>
    <w:rsid w:val="001B0DD9"/>
    <w:rsid w:val="001B1053"/>
    <w:rsid w:val="001B1181"/>
    <w:rsid w:val="001B1441"/>
    <w:rsid w:val="001B1818"/>
    <w:rsid w:val="001B185B"/>
    <w:rsid w:val="001B195D"/>
    <w:rsid w:val="001B1A86"/>
    <w:rsid w:val="001B1BBC"/>
    <w:rsid w:val="001B1FC8"/>
    <w:rsid w:val="001B228C"/>
    <w:rsid w:val="001B2BF4"/>
    <w:rsid w:val="001B2D04"/>
    <w:rsid w:val="001B2DBD"/>
    <w:rsid w:val="001B374F"/>
    <w:rsid w:val="001B37CD"/>
    <w:rsid w:val="001B37DD"/>
    <w:rsid w:val="001B3BBD"/>
    <w:rsid w:val="001B3C14"/>
    <w:rsid w:val="001B3C7B"/>
    <w:rsid w:val="001B3CBB"/>
    <w:rsid w:val="001B3CC5"/>
    <w:rsid w:val="001B3E9E"/>
    <w:rsid w:val="001B4394"/>
    <w:rsid w:val="001B465C"/>
    <w:rsid w:val="001B479C"/>
    <w:rsid w:val="001B47E3"/>
    <w:rsid w:val="001B4A49"/>
    <w:rsid w:val="001B4A72"/>
    <w:rsid w:val="001B4BB4"/>
    <w:rsid w:val="001B5036"/>
    <w:rsid w:val="001B5269"/>
    <w:rsid w:val="001B547E"/>
    <w:rsid w:val="001B5B8A"/>
    <w:rsid w:val="001B5FE1"/>
    <w:rsid w:val="001B62C5"/>
    <w:rsid w:val="001B656A"/>
    <w:rsid w:val="001B65E0"/>
    <w:rsid w:val="001B66DC"/>
    <w:rsid w:val="001B6BA0"/>
    <w:rsid w:val="001B6DC3"/>
    <w:rsid w:val="001B6DF5"/>
    <w:rsid w:val="001B6DFE"/>
    <w:rsid w:val="001B7033"/>
    <w:rsid w:val="001B74E0"/>
    <w:rsid w:val="001B75A8"/>
    <w:rsid w:val="001B7868"/>
    <w:rsid w:val="001B78C1"/>
    <w:rsid w:val="001B7B29"/>
    <w:rsid w:val="001B7DC5"/>
    <w:rsid w:val="001B7E79"/>
    <w:rsid w:val="001C02B1"/>
    <w:rsid w:val="001C0391"/>
    <w:rsid w:val="001C0611"/>
    <w:rsid w:val="001C0BEA"/>
    <w:rsid w:val="001C0EBF"/>
    <w:rsid w:val="001C145E"/>
    <w:rsid w:val="001C14B9"/>
    <w:rsid w:val="001C1628"/>
    <w:rsid w:val="001C1BE4"/>
    <w:rsid w:val="001C1BF0"/>
    <w:rsid w:val="001C1C14"/>
    <w:rsid w:val="001C1E40"/>
    <w:rsid w:val="001C1F43"/>
    <w:rsid w:val="001C2053"/>
    <w:rsid w:val="001C238F"/>
    <w:rsid w:val="001C259C"/>
    <w:rsid w:val="001C25B2"/>
    <w:rsid w:val="001C270D"/>
    <w:rsid w:val="001C2862"/>
    <w:rsid w:val="001C2AAA"/>
    <w:rsid w:val="001C2BDA"/>
    <w:rsid w:val="001C3079"/>
    <w:rsid w:val="001C344B"/>
    <w:rsid w:val="001C346C"/>
    <w:rsid w:val="001C38A5"/>
    <w:rsid w:val="001C462D"/>
    <w:rsid w:val="001C46A1"/>
    <w:rsid w:val="001C472F"/>
    <w:rsid w:val="001C4A8B"/>
    <w:rsid w:val="001C4AAD"/>
    <w:rsid w:val="001C4B68"/>
    <w:rsid w:val="001C4C67"/>
    <w:rsid w:val="001C4CC0"/>
    <w:rsid w:val="001C4E2A"/>
    <w:rsid w:val="001C4E8D"/>
    <w:rsid w:val="001C5006"/>
    <w:rsid w:val="001C506B"/>
    <w:rsid w:val="001C57BA"/>
    <w:rsid w:val="001C5A6D"/>
    <w:rsid w:val="001C61CD"/>
    <w:rsid w:val="001C6250"/>
    <w:rsid w:val="001C62FD"/>
    <w:rsid w:val="001C646D"/>
    <w:rsid w:val="001C6596"/>
    <w:rsid w:val="001C696F"/>
    <w:rsid w:val="001C6E7E"/>
    <w:rsid w:val="001C6EE4"/>
    <w:rsid w:val="001C715B"/>
    <w:rsid w:val="001C75E2"/>
    <w:rsid w:val="001C76C1"/>
    <w:rsid w:val="001C773F"/>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800"/>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2C"/>
    <w:rsid w:val="001D3CA6"/>
    <w:rsid w:val="001D3D72"/>
    <w:rsid w:val="001D3FB6"/>
    <w:rsid w:val="001D41AD"/>
    <w:rsid w:val="001D44D4"/>
    <w:rsid w:val="001D46FD"/>
    <w:rsid w:val="001D4722"/>
    <w:rsid w:val="001D4D5C"/>
    <w:rsid w:val="001D4F3D"/>
    <w:rsid w:val="001D4FE3"/>
    <w:rsid w:val="001D5039"/>
    <w:rsid w:val="001D52BE"/>
    <w:rsid w:val="001D5B9C"/>
    <w:rsid w:val="001D5E52"/>
    <w:rsid w:val="001D6030"/>
    <w:rsid w:val="001D605C"/>
    <w:rsid w:val="001D60CA"/>
    <w:rsid w:val="001D6350"/>
    <w:rsid w:val="001D64B9"/>
    <w:rsid w:val="001D685C"/>
    <w:rsid w:val="001D6C2E"/>
    <w:rsid w:val="001D73A7"/>
    <w:rsid w:val="001D7C3D"/>
    <w:rsid w:val="001E0238"/>
    <w:rsid w:val="001E0245"/>
    <w:rsid w:val="001E02A1"/>
    <w:rsid w:val="001E0520"/>
    <w:rsid w:val="001E07F4"/>
    <w:rsid w:val="001E0801"/>
    <w:rsid w:val="001E0AC4"/>
    <w:rsid w:val="001E0E8C"/>
    <w:rsid w:val="001E1406"/>
    <w:rsid w:val="001E1667"/>
    <w:rsid w:val="001E1B7F"/>
    <w:rsid w:val="001E1F8C"/>
    <w:rsid w:val="001E215A"/>
    <w:rsid w:val="001E22A3"/>
    <w:rsid w:val="001E2449"/>
    <w:rsid w:val="001E2585"/>
    <w:rsid w:val="001E2687"/>
    <w:rsid w:val="001E2698"/>
    <w:rsid w:val="001E2BCB"/>
    <w:rsid w:val="001E2D6F"/>
    <w:rsid w:val="001E2EB0"/>
    <w:rsid w:val="001E3490"/>
    <w:rsid w:val="001E3571"/>
    <w:rsid w:val="001E3C32"/>
    <w:rsid w:val="001E3CB0"/>
    <w:rsid w:val="001E4473"/>
    <w:rsid w:val="001E4B6E"/>
    <w:rsid w:val="001E530D"/>
    <w:rsid w:val="001E5370"/>
    <w:rsid w:val="001E579E"/>
    <w:rsid w:val="001E59C5"/>
    <w:rsid w:val="001E5E72"/>
    <w:rsid w:val="001E5ED3"/>
    <w:rsid w:val="001E5F13"/>
    <w:rsid w:val="001E5FA6"/>
    <w:rsid w:val="001E66F6"/>
    <w:rsid w:val="001E673F"/>
    <w:rsid w:val="001E6770"/>
    <w:rsid w:val="001E6960"/>
    <w:rsid w:val="001E69D6"/>
    <w:rsid w:val="001E69D8"/>
    <w:rsid w:val="001E6B23"/>
    <w:rsid w:val="001E6BDE"/>
    <w:rsid w:val="001E6F68"/>
    <w:rsid w:val="001E71DF"/>
    <w:rsid w:val="001E7210"/>
    <w:rsid w:val="001E7234"/>
    <w:rsid w:val="001E7260"/>
    <w:rsid w:val="001E72BE"/>
    <w:rsid w:val="001E7837"/>
    <w:rsid w:val="001E7C8E"/>
    <w:rsid w:val="001E7F6C"/>
    <w:rsid w:val="001F0029"/>
    <w:rsid w:val="001F0156"/>
    <w:rsid w:val="001F02B8"/>
    <w:rsid w:val="001F0383"/>
    <w:rsid w:val="001F07DE"/>
    <w:rsid w:val="001F0A21"/>
    <w:rsid w:val="001F117C"/>
    <w:rsid w:val="001F1555"/>
    <w:rsid w:val="001F1951"/>
    <w:rsid w:val="001F1968"/>
    <w:rsid w:val="001F19F5"/>
    <w:rsid w:val="001F1EC6"/>
    <w:rsid w:val="001F2124"/>
    <w:rsid w:val="001F2372"/>
    <w:rsid w:val="001F25E8"/>
    <w:rsid w:val="001F268A"/>
    <w:rsid w:val="001F2A23"/>
    <w:rsid w:val="001F2DDD"/>
    <w:rsid w:val="001F2DF3"/>
    <w:rsid w:val="001F30EF"/>
    <w:rsid w:val="001F32F7"/>
    <w:rsid w:val="001F349A"/>
    <w:rsid w:val="001F3BB5"/>
    <w:rsid w:val="001F3DDD"/>
    <w:rsid w:val="001F3FAB"/>
    <w:rsid w:val="001F4259"/>
    <w:rsid w:val="001F470C"/>
    <w:rsid w:val="001F4806"/>
    <w:rsid w:val="001F4940"/>
    <w:rsid w:val="001F4A4D"/>
    <w:rsid w:val="001F4DEC"/>
    <w:rsid w:val="001F4E64"/>
    <w:rsid w:val="001F5019"/>
    <w:rsid w:val="001F5076"/>
    <w:rsid w:val="001F50EF"/>
    <w:rsid w:val="001F50F8"/>
    <w:rsid w:val="001F53D5"/>
    <w:rsid w:val="001F5475"/>
    <w:rsid w:val="001F54DC"/>
    <w:rsid w:val="001F54F3"/>
    <w:rsid w:val="001F58E7"/>
    <w:rsid w:val="001F59C4"/>
    <w:rsid w:val="001F5BB8"/>
    <w:rsid w:val="001F5DE1"/>
    <w:rsid w:val="001F607F"/>
    <w:rsid w:val="001F6437"/>
    <w:rsid w:val="001F6839"/>
    <w:rsid w:val="001F7729"/>
    <w:rsid w:val="001F7AD4"/>
    <w:rsid w:val="001F7F74"/>
    <w:rsid w:val="002004FC"/>
    <w:rsid w:val="0020078F"/>
    <w:rsid w:val="00200870"/>
    <w:rsid w:val="00200C92"/>
    <w:rsid w:val="00200CBF"/>
    <w:rsid w:val="0020106B"/>
    <w:rsid w:val="002010E5"/>
    <w:rsid w:val="002010EB"/>
    <w:rsid w:val="0020114E"/>
    <w:rsid w:val="00201414"/>
    <w:rsid w:val="002015A8"/>
    <w:rsid w:val="002018FA"/>
    <w:rsid w:val="00201A44"/>
    <w:rsid w:val="00201B56"/>
    <w:rsid w:val="00201BD4"/>
    <w:rsid w:val="00201CE9"/>
    <w:rsid w:val="0020209E"/>
    <w:rsid w:val="00202151"/>
    <w:rsid w:val="0020274F"/>
    <w:rsid w:val="00202851"/>
    <w:rsid w:val="00202ABC"/>
    <w:rsid w:val="00202B39"/>
    <w:rsid w:val="00202F91"/>
    <w:rsid w:val="00203289"/>
    <w:rsid w:val="002033F0"/>
    <w:rsid w:val="00203461"/>
    <w:rsid w:val="002037A4"/>
    <w:rsid w:val="002037A8"/>
    <w:rsid w:val="0020391A"/>
    <w:rsid w:val="00203965"/>
    <w:rsid w:val="00203B3B"/>
    <w:rsid w:val="00203D34"/>
    <w:rsid w:val="00203F28"/>
    <w:rsid w:val="00204140"/>
    <w:rsid w:val="00204296"/>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70"/>
    <w:rsid w:val="00211698"/>
    <w:rsid w:val="00211977"/>
    <w:rsid w:val="00211D9B"/>
    <w:rsid w:val="00211F3C"/>
    <w:rsid w:val="002120EE"/>
    <w:rsid w:val="002124E0"/>
    <w:rsid w:val="002128D2"/>
    <w:rsid w:val="0021294A"/>
    <w:rsid w:val="00212954"/>
    <w:rsid w:val="00212A2E"/>
    <w:rsid w:val="00212BA0"/>
    <w:rsid w:val="00212CA0"/>
    <w:rsid w:val="00212D43"/>
    <w:rsid w:val="00212EFE"/>
    <w:rsid w:val="002132F4"/>
    <w:rsid w:val="0021337C"/>
    <w:rsid w:val="0021396C"/>
    <w:rsid w:val="00213D86"/>
    <w:rsid w:val="002144B8"/>
    <w:rsid w:val="002146EC"/>
    <w:rsid w:val="002149AF"/>
    <w:rsid w:val="00214C96"/>
    <w:rsid w:val="00214D08"/>
    <w:rsid w:val="00214F4D"/>
    <w:rsid w:val="0021508F"/>
    <w:rsid w:val="002151FD"/>
    <w:rsid w:val="0021523F"/>
    <w:rsid w:val="00215503"/>
    <w:rsid w:val="00215514"/>
    <w:rsid w:val="002159D6"/>
    <w:rsid w:val="00215A16"/>
    <w:rsid w:val="00215C19"/>
    <w:rsid w:val="00215C63"/>
    <w:rsid w:val="00215F0E"/>
    <w:rsid w:val="00216244"/>
    <w:rsid w:val="00216D2B"/>
    <w:rsid w:val="00216D65"/>
    <w:rsid w:val="002170A0"/>
    <w:rsid w:val="0021717A"/>
    <w:rsid w:val="0021755A"/>
    <w:rsid w:val="00217597"/>
    <w:rsid w:val="00217910"/>
    <w:rsid w:val="00217A7F"/>
    <w:rsid w:val="002203C9"/>
    <w:rsid w:val="002203FD"/>
    <w:rsid w:val="0022068D"/>
    <w:rsid w:val="00220826"/>
    <w:rsid w:val="00220985"/>
    <w:rsid w:val="00220AAE"/>
    <w:rsid w:val="00220D22"/>
    <w:rsid w:val="00221118"/>
    <w:rsid w:val="0022113B"/>
    <w:rsid w:val="00221167"/>
    <w:rsid w:val="00221350"/>
    <w:rsid w:val="00221C81"/>
    <w:rsid w:val="00221D6D"/>
    <w:rsid w:val="00221D78"/>
    <w:rsid w:val="0022208C"/>
    <w:rsid w:val="0022214D"/>
    <w:rsid w:val="002223C7"/>
    <w:rsid w:val="002225B2"/>
    <w:rsid w:val="00222857"/>
    <w:rsid w:val="002229A2"/>
    <w:rsid w:val="00222A7A"/>
    <w:rsid w:val="002230D2"/>
    <w:rsid w:val="002235A8"/>
    <w:rsid w:val="00223A75"/>
    <w:rsid w:val="00223DEC"/>
    <w:rsid w:val="00223E0D"/>
    <w:rsid w:val="002241E4"/>
    <w:rsid w:val="002242B1"/>
    <w:rsid w:val="0022436C"/>
    <w:rsid w:val="0022472B"/>
    <w:rsid w:val="00224A21"/>
    <w:rsid w:val="00224A2C"/>
    <w:rsid w:val="00224D55"/>
    <w:rsid w:val="00224F0E"/>
    <w:rsid w:val="0022511E"/>
    <w:rsid w:val="00225134"/>
    <w:rsid w:val="00225164"/>
    <w:rsid w:val="0022530C"/>
    <w:rsid w:val="002253F5"/>
    <w:rsid w:val="00225413"/>
    <w:rsid w:val="00225F73"/>
    <w:rsid w:val="00225F98"/>
    <w:rsid w:val="00226221"/>
    <w:rsid w:val="00226580"/>
    <w:rsid w:val="0022671A"/>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065"/>
    <w:rsid w:val="00232548"/>
    <w:rsid w:val="00232B2F"/>
    <w:rsid w:val="00232B7A"/>
    <w:rsid w:val="00232E26"/>
    <w:rsid w:val="00232FDE"/>
    <w:rsid w:val="002330F4"/>
    <w:rsid w:val="002331A7"/>
    <w:rsid w:val="0023325B"/>
    <w:rsid w:val="0023364A"/>
    <w:rsid w:val="00233882"/>
    <w:rsid w:val="002339CB"/>
    <w:rsid w:val="00233E61"/>
    <w:rsid w:val="0023443D"/>
    <w:rsid w:val="0023447E"/>
    <w:rsid w:val="00234842"/>
    <w:rsid w:val="00234AA6"/>
    <w:rsid w:val="00234B37"/>
    <w:rsid w:val="00234D94"/>
    <w:rsid w:val="002352A8"/>
    <w:rsid w:val="00235330"/>
    <w:rsid w:val="002356DF"/>
    <w:rsid w:val="00235985"/>
    <w:rsid w:val="00235B0F"/>
    <w:rsid w:val="00235B2B"/>
    <w:rsid w:val="00235B2F"/>
    <w:rsid w:val="00235D34"/>
    <w:rsid w:val="0023628A"/>
    <w:rsid w:val="002365E0"/>
    <w:rsid w:val="00236691"/>
    <w:rsid w:val="0023682E"/>
    <w:rsid w:val="0023695B"/>
    <w:rsid w:val="00236A8B"/>
    <w:rsid w:val="00236A98"/>
    <w:rsid w:val="002371C2"/>
    <w:rsid w:val="00237340"/>
    <w:rsid w:val="002373F4"/>
    <w:rsid w:val="0023752B"/>
    <w:rsid w:val="00237557"/>
    <w:rsid w:val="00237610"/>
    <w:rsid w:val="002376E0"/>
    <w:rsid w:val="00237816"/>
    <w:rsid w:val="00237AD6"/>
    <w:rsid w:val="00237B78"/>
    <w:rsid w:val="00237CD9"/>
    <w:rsid w:val="002401B8"/>
    <w:rsid w:val="002403C6"/>
    <w:rsid w:val="002403ED"/>
    <w:rsid w:val="0024057B"/>
    <w:rsid w:val="00240716"/>
    <w:rsid w:val="00240A66"/>
    <w:rsid w:val="00240CA5"/>
    <w:rsid w:val="00240CBC"/>
    <w:rsid w:val="00240D03"/>
    <w:rsid w:val="00240EA5"/>
    <w:rsid w:val="00240ED1"/>
    <w:rsid w:val="0024129A"/>
    <w:rsid w:val="00241513"/>
    <w:rsid w:val="002416A7"/>
    <w:rsid w:val="002416CA"/>
    <w:rsid w:val="00241A72"/>
    <w:rsid w:val="00241C96"/>
    <w:rsid w:val="00242320"/>
    <w:rsid w:val="0024235A"/>
    <w:rsid w:val="0024260E"/>
    <w:rsid w:val="0024267D"/>
    <w:rsid w:val="002426C0"/>
    <w:rsid w:val="002427D6"/>
    <w:rsid w:val="002427E7"/>
    <w:rsid w:val="002427E8"/>
    <w:rsid w:val="002428E2"/>
    <w:rsid w:val="0024323F"/>
    <w:rsid w:val="002432E4"/>
    <w:rsid w:val="0024330B"/>
    <w:rsid w:val="0024336B"/>
    <w:rsid w:val="00243C6C"/>
    <w:rsid w:val="00243FCF"/>
    <w:rsid w:val="00244011"/>
    <w:rsid w:val="002442F8"/>
    <w:rsid w:val="002443A4"/>
    <w:rsid w:val="002443C9"/>
    <w:rsid w:val="002445FF"/>
    <w:rsid w:val="0024468C"/>
    <w:rsid w:val="002448DF"/>
    <w:rsid w:val="00244977"/>
    <w:rsid w:val="00244C1C"/>
    <w:rsid w:val="00244C44"/>
    <w:rsid w:val="00244C92"/>
    <w:rsid w:val="00244CFE"/>
    <w:rsid w:val="00244DDE"/>
    <w:rsid w:val="00244E1D"/>
    <w:rsid w:val="00244ED4"/>
    <w:rsid w:val="0024510D"/>
    <w:rsid w:val="0024567D"/>
    <w:rsid w:val="002457F8"/>
    <w:rsid w:val="00245887"/>
    <w:rsid w:val="00245C9B"/>
    <w:rsid w:val="00246081"/>
    <w:rsid w:val="00246137"/>
    <w:rsid w:val="0024629E"/>
    <w:rsid w:val="002463DA"/>
    <w:rsid w:val="0024645B"/>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286"/>
    <w:rsid w:val="00250528"/>
    <w:rsid w:val="002505FF"/>
    <w:rsid w:val="00250B0B"/>
    <w:rsid w:val="00250C10"/>
    <w:rsid w:val="002510B6"/>
    <w:rsid w:val="002510D9"/>
    <w:rsid w:val="002511D3"/>
    <w:rsid w:val="002515EE"/>
    <w:rsid w:val="0025190E"/>
    <w:rsid w:val="00251C64"/>
    <w:rsid w:val="00251EE4"/>
    <w:rsid w:val="00252508"/>
    <w:rsid w:val="002528D5"/>
    <w:rsid w:val="00252C17"/>
    <w:rsid w:val="00252C5F"/>
    <w:rsid w:val="00252FEB"/>
    <w:rsid w:val="00253004"/>
    <w:rsid w:val="0025303A"/>
    <w:rsid w:val="002534DA"/>
    <w:rsid w:val="00253549"/>
    <w:rsid w:val="0025356C"/>
    <w:rsid w:val="002535E3"/>
    <w:rsid w:val="00253874"/>
    <w:rsid w:val="002538F0"/>
    <w:rsid w:val="00253974"/>
    <w:rsid w:val="002539C5"/>
    <w:rsid w:val="00253A13"/>
    <w:rsid w:val="00253A91"/>
    <w:rsid w:val="00253B1E"/>
    <w:rsid w:val="00253C2E"/>
    <w:rsid w:val="00253C99"/>
    <w:rsid w:val="00253F80"/>
    <w:rsid w:val="002543AC"/>
    <w:rsid w:val="00254706"/>
    <w:rsid w:val="0025476E"/>
    <w:rsid w:val="0025477D"/>
    <w:rsid w:val="002549CC"/>
    <w:rsid w:val="00254A39"/>
    <w:rsid w:val="00255174"/>
    <w:rsid w:val="002553A8"/>
    <w:rsid w:val="0025549B"/>
    <w:rsid w:val="00255534"/>
    <w:rsid w:val="00255865"/>
    <w:rsid w:val="002558A3"/>
    <w:rsid w:val="00255A7C"/>
    <w:rsid w:val="00255ADC"/>
    <w:rsid w:val="00256363"/>
    <w:rsid w:val="002565FC"/>
    <w:rsid w:val="002568B9"/>
    <w:rsid w:val="00256927"/>
    <w:rsid w:val="002569F3"/>
    <w:rsid w:val="00256BC6"/>
    <w:rsid w:val="00256C14"/>
    <w:rsid w:val="00256DDB"/>
    <w:rsid w:val="002572CF"/>
    <w:rsid w:val="0025735C"/>
    <w:rsid w:val="00257397"/>
    <w:rsid w:val="0025773B"/>
    <w:rsid w:val="0025797B"/>
    <w:rsid w:val="00257B07"/>
    <w:rsid w:val="00257D11"/>
    <w:rsid w:val="00257DC5"/>
    <w:rsid w:val="002600C2"/>
    <w:rsid w:val="002600D8"/>
    <w:rsid w:val="002600E1"/>
    <w:rsid w:val="002602E8"/>
    <w:rsid w:val="002602EC"/>
    <w:rsid w:val="002604B1"/>
    <w:rsid w:val="00260831"/>
    <w:rsid w:val="00260A84"/>
    <w:rsid w:val="00260BEE"/>
    <w:rsid w:val="00260CE0"/>
    <w:rsid w:val="00260EB3"/>
    <w:rsid w:val="002612E3"/>
    <w:rsid w:val="00261425"/>
    <w:rsid w:val="002616BA"/>
    <w:rsid w:val="00261709"/>
    <w:rsid w:val="00261746"/>
    <w:rsid w:val="002617B7"/>
    <w:rsid w:val="002619BB"/>
    <w:rsid w:val="00261AED"/>
    <w:rsid w:val="00261CD4"/>
    <w:rsid w:val="00261D5E"/>
    <w:rsid w:val="00261FB5"/>
    <w:rsid w:val="0026221F"/>
    <w:rsid w:val="0026222F"/>
    <w:rsid w:val="0026249B"/>
    <w:rsid w:val="0026267F"/>
    <w:rsid w:val="00262AB8"/>
    <w:rsid w:val="002630DC"/>
    <w:rsid w:val="0026317B"/>
    <w:rsid w:val="00263187"/>
    <w:rsid w:val="0026333C"/>
    <w:rsid w:val="002634B5"/>
    <w:rsid w:val="002635BC"/>
    <w:rsid w:val="00263FD1"/>
    <w:rsid w:val="0026410F"/>
    <w:rsid w:val="00264256"/>
    <w:rsid w:val="00264418"/>
    <w:rsid w:val="0026445F"/>
    <w:rsid w:val="00264AD9"/>
    <w:rsid w:val="00264DEC"/>
    <w:rsid w:val="0026515D"/>
    <w:rsid w:val="00265178"/>
    <w:rsid w:val="002651FD"/>
    <w:rsid w:val="0026533C"/>
    <w:rsid w:val="0026555B"/>
    <w:rsid w:val="00265A74"/>
    <w:rsid w:val="00265C0B"/>
    <w:rsid w:val="00265C20"/>
    <w:rsid w:val="002660FE"/>
    <w:rsid w:val="00266288"/>
    <w:rsid w:val="002664C3"/>
    <w:rsid w:val="00266515"/>
    <w:rsid w:val="00266790"/>
    <w:rsid w:val="00266A02"/>
    <w:rsid w:val="00266A26"/>
    <w:rsid w:val="00266ADF"/>
    <w:rsid w:val="00266B43"/>
    <w:rsid w:val="00266D06"/>
    <w:rsid w:val="00266F6D"/>
    <w:rsid w:val="002673F1"/>
    <w:rsid w:val="002674F7"/>
    <w:rsid w:val="00267770"/>
    <w:rsid w:val="00267A49"/>
    <w:rsid w:val="00267A4C"/>
    <w:rsid w:val="00267B86"/>
    <w:rsid w:val="00267E7E"/>
    <w:rsid w:val="00270038"/>
    <w:rsid w:val="00270345"/>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1902"/>
    <w:rsid w:val="00271910"/>
    <w:rsid w:val="002720F5"/>
    <w:rsid w:val="0027223E"/>
    <w:rsid w:val="00272248"/>
    <w:rsid w:val="00272452"/>
    <w:rsid w:val="00272457"/>
    <w:rsid w:val="002725D6"/>
    <w:rsid w:val="002726F5"/>
    <w:rsid w:val="0027279F"/>
    <w:rsid w:val="00272931"/>
    <w:rsid w:val="00272CD9"/>
    <w:rsid w:val="00272D82"/>
    <w:rsid w:val="00272D86"/>
    <w:rsid w:val="00272E31"/>
    <w:rsid w:val="002730AC"/>
    <w:rsid w:val="002730CB"/>
    <w:rsid w:val="0027377F"/>
    <w:rsid w:val="00273DBF"/>
    <w:rsid w:val="00273FCE"/>
    <w:rsid w:val="0027401B"/>
    <w:rsid w:val="00274214"/>
    <w:rsid w:val="00274385"/>
    <w:rsid w:val="00274492"/>
    <w:rsid w:val="0027453D"/>
    <w:rsid w:val="00274751"/>
    <w:rsid w:val="0027495E"/>
    <w:rsid w:val="00274CD5"/>
    <w:rsid w:val="00274FC6"/>
    <w:rsid w:val="00275018"/>
    <w:rsid w:val="002750E6"/>
    <w:rsid w:val="002751A8"/>
    <w:rsid w:val="00275497"/>
    <w:rsid w:val="00275807"/>
    <w:rsid w:val="0027580F"/>
    <w:rsid w:val="00275CFD"/>
    <w:rsid w:val="00275E03"/>
    <w:rsid w:val="00275F3B"/>
    <w:rsid w:val="00276108"/>
    <w:rsid w:val="0027617D"/>
    <w:rsid w:val="00276255"/>
    <w:rsid w:val="002763A9"/>
    <w:rsid w:val="002765D4"/>
    <w:rsid w:val="00276742"/>
    <w:rsid w:val="00276944"/>
    <w:rsid w:val="002769C7"/>
    <w:rsid w:val="00276BFF"/>
    <w:rsid w:val="00276D4B"/>
    <w:rsid w:val="00276E44"/>
    <w:rsid w:val="00276E69"/>
    <w:rsid w:val="00276FDD"/>
    <w:rsid w:val="00277018"/>
    <w:rsid w:val="002770E6"/>
    <w:rsid w:val="002774CA"/>
    <w:rsid w:val="002775C7"/>
    <w:rsid w:val="0027779C"/>
    <w:rsid w:val="002777EA"/>
    <w:rsid w:val="00277B3C"/>
    <w:rsid w:val="00277B57"/>
    <w:rsid w:val="00277C67"/>
    <w:rsid w:val="00277E7D"/>
    <w:rsid w:val="00280049"/>
    <w:rsid w:val="00280569"/>
    <w:rsid w:val="00280C7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3F5D"/>
    <w:rsid w:val="00284179"/>
    <w:rsid w:val="00284252"/>
    <w:rsid w:val="002842DE"/>
    <w:rsid w:val="00284554"/>
    <w:rsid w:val="00284646"/>
    <w:rsid w:val="00284697"/>
    <w:rsid w:val="00284BEB"/>
    <w:rsid w:val="00284C84"/>
    <w:rsid w:val="00284DFF"/>
    <w:rsid w:val="00284E52"/>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878B4"/>
    <w:rsid w:val="00287C0F"/>
    <w:rsid w:val="00287FD0"/>
    <w:rsid w:val="0029036F"/>
    <w:rsid w:val="0029060B"/>
    <w:rsid w:val="00290AD6"/>
    <w:rsid w:val="00290FA7"/>
    <w:rsid w:val="00290FCF"/>
    <w:rsid w:val="00291165"/>
    <w:rsid w:val="002911B4"/>
    <w:rsid w:val="002911DE"/>
    <w:rsid w:val="00291225"/>
    <w:rsid w:val="002914AA"/>
    <w:rsid w:val="00291540"/>
    <w:rsid w:val="0029183D"/>
    <w:rsid w:val="00291A09"/>
    <w:rsid w:val="00291C07"/>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386"/>
    <w:rsid w:val="0029561F"/>
    <w:rsid w:val="0029592C"/>
    <w:rsid w:val="00295BA9"/>
    <w:rsid w:val="00295FCE"/>
    <w:rsid w:val="00295FE9"/>
    <w:rsid w:val="00295FEC"/>
    <w:rsid w:val="0029620F"/>
    <w:rsid w:val="00296397"/>
    <w:rsid w:val="00296D6D"/>
    <w:rsid w:val="00296E1F"/>
    <w:rsid w:val="002970F9"/>
    <w:rsid w:val="002974FC"/>
    <w:rsid w:val="00297606"/>
    <w:rsid w:val="00297C98"/>
    <w:rsid w:val="00297CC1"/>
    <w:rsid w:val="00297CFE"/>
    <w:rsid w:val="002A0024"/>
    <w:rsid w:val="002A00BF"/>
    <w:rsid w:val="002A014F"/>
    <w:rsid w:val="002A02CB"/>
    <w:rsid w:val="002A05F0"/>
    <w:rsid w:val="002A069C"/>
    <w:rsid w:val="002A0750"/>
    <w:rsid w:val="002A0804"/>
    <w:rsid w:val="002A0DE4"/>
    <w:rsid w:val="002A0F91"/>
    <w:rsid w:val="002A1126"/>
    <w:rsid w:val="002A1181"/>
    <w:rsid w:val="002A1318"/>
    <w:rsid w:val="002A15B3"/>
    <w:rsid w:val="002A1891"/>
    <w:rsid w:val="002A1974"/>
    <w:rsid w:val="002A1ABD"/>
    <w:rsid w:val="002A1DD4"/>
    <w:rsid w:val="002A1E46"/>
    <w:rsid w:val="002A1F37"/>
    <w:rsid w:val="002A1F47"/>
    <w:rsid w:val="002A21A2"/>
    <w:rsid w:val="002A24CB"/>
    <w:rsid w:val="002A2664"/>
    <w:rsid w:val="002A2A3F"/>
    <w:rsid w:val="002A2B6F"/>
    <w:rsid w:val="002A2EB4"/>
    <w:rsid w:val="002A31A3"/>
    <w:rsid w:val="002A3268"/>
    <w:rsid w:val="002A330C"/>
    <w:rsid w:val="002A34B2"/>
    <w:rsid w:val="002A3514"/>
    <w:rsid w:val="002A352A"/>
    <w:rsid w:val="002A367C"/>
    <w:rsid w:val="002A3DD8"/>
    <w:rsid w:val="002A3E33"/>
    <w:rsid w:val="002A3E59"/>
    <w:rsid w:val="002A3EA6"/>
    <w:rsid w:val="002A3FCC"/>
    <w:rsid w:val="002A40A2"/>
    <w:rsid w:val="002A40E6"/>
    <w:rsid w:val="002A42E2"/>
    <w:rsid w:val="002A441F"/>
    <w:rsid w:val="002A4481"/>
    <w:rsid w:val="002A44F4"/>
    <w:rsid w:val="002A489F"/>
    <w:rsid w:val="002A4942"/>
    <w:rsid w:val="002A4994"/>
    <w:rsid w:val="002A49A1"/>
    <w:rsid w:val="002A4ACE"/>
    <w:rsid w:val="002A4B54"/>
    <w:rsid w:val="002A4C70"/>
    <w:rsid w:val="002A508C"/>
    <w:rsid w:val="002A56E5"/>
    <w:rsid w:val="002A58DE"/>
    <w:rsid w:val="002A5A5E"/>
    <w:rsid w:val="002A5C9D"/>
    <w:rsid w:val="002A5CDA"/>
    <w:rsid w:val="002A5D87"/>
    <w:rsid w:val="002A61FD"/>
    <w:rsid w:val="002A65F1"/>
    <w:rsid w:val="002A67F7"/>
    <w:rsid w:val="002A6BE5"/>
    <w:rsid w:val="002A6F53"/>
    <w:rsid w:val="002A72A6"/>
    <w:rsid w:val="002A72B3"/>
    <w:rsid w:val="002A74A1"/>
    <w:rsid w:val="002A78CE"/>
    <w:rsid w:val="002A799E"/>
    <w:rsid w:val="002A7E16"/>
    <w:rsid w:val="002A7E30"/>
    <w:rsid w:val="002A7F26"/>
    <w:rsid w:val="002A7FB0"/>
    <w:rsid w:val="002B02D3"/>
    <w:rsid w:val="002B0562"/>
    <w:rsid w:val="002B09FF"/>
    <w:rsid w:val="002B0DA6"/>
    <w:rsid w:val="002B132E"/>
    <w:rsid w:val="002B1479"/>
    <w:rsid w:val="002B1560"/>
    <w:rsid w:val="002B169F"/>
    <w:rsid w:val="002B17C1"/>
    <w:rsid w:val="002B180F"/>
    <w:rsid w:val="002B1CF6"/>
    <w:rsid w:val="002B1EFE"/>
    <w:rsid w:val="002B21CE"/>
    <w:rsid w:val="002B2593"/>
    <w:rsid w:val="002B2767"/>
    <w:rsid w:val="002B2813"/>
    <w:rsid w:val="002B2CBD"/>
    <w:rsid w:val="002B2D04"/>
    <w:rsid w:val="002B309A"/>
    <w:rsid w:val="002B32A6"/>
    <w:rsid w:val="002B34EE"/>
    <w:rsid w:val="002B3667"/>
    <w:rsid w:val="002B4313"/>
    <w:rsid w:val="002B4A74"/>
    <w:rsid w:val="002B4E80"/>
    <w:rsid w:val="002B518E"/>
    <w:rsid w:val="002B5218"/>
    <w:rsid w:val="002B5828"/>
    <w:rsid w:val="002B5A08"/>
    <w:rsid w:val="002B5B1D"/>
    <w:rsid w:val="002B5E28"/>
    <w:rsid w:val="002B5E77"/>
    <w:rsid w:val="002B614F"/>
    <w:rsid w:val="002B61D1"/>
    <w:rsid w:val="002B6215"/>
    <w:rsid w:val="002B6C25"/>
    <w:rsid w:val="002B6DAB"/>
    <w:rsid w:val="002B7249"/>
    <w:rsid w:val="002B774D"/>
    <w:rsid w:val="002B7773"/>
    <w:rsid w:val="002B7884"/>
    <w:rsid w:val="002B79DA"/>
    <w:rsid w:val="002B7AB8"/>
    <w:rsid w:val="002C010B"/>
    <w:rsid w:val="002C06B7"/>
    <w:rsid w:val="002C0983"/>
    <w:rsid w:val="002C09B6"/>
    <w:rsid w:val="002C09E7"/>
    <w:rsid w:val="002C0B58"/>
    <w:rsid w:val="002C0C81"/>
    <w:rsid w:val="002C11F5"/>
    <w:rsid w:val="002C139E"/>
    <w:rsid w:val="002C180A"/>
    <w:rsid w:val="002C1C79"/>
    <w:rsid w:val="002C1F53"/>
    <w:rsid w:val="002C21F7"/>
    <w:rsid w:val="002C23DE"/>
    <w:rsid w:val="002C2599"/>
    <w:rsid w:val="002C2626"/>
    <w:rsid w:val="002C29E8"/>
    <w:rsid w:val="002C2FBA"/>
    <w:rsid w:val="002C30A5"/>
    <w:rsid w:val="002C32DB"/>
    <w:rsid w:val="002C3622"/>
    <w:rsid w:val="002C3850"/>
    <w:rsid w:val="002C39FE"/>
    <w:rsid w:val="002C3D6E"/>
    <w:rsid w:val="002C3EED"/>
    <w:rsid w:val="002C401B"/>
    <w:rsid w:val="002C4037"/>
    <w:rsid w:val="002C4117"/>
    <w:rsid w:val="002C4A3A"/>
    <w:rsid w:val="002C4B53"/>
    <w:rsid w:val="002C4C68"/>
    <w:rsid w:val="002C4D70"/>
    <w:rsid w:val="002C4FE5"/>
    <w:rsid w:val="002C5280"/>
    <w:rsid w:val="002C56CC"/>
    <w:rsid w:val="002C57D4"/>
    <w:rsid w:val="002C584D"/>
    <w:rsid w:val="002C5D11"/>
    <w:rsid w:val="002C60BB"/>
    <w:rsid w:val="002C691D"/>
    <w:rsid w:val="002C6A97"/>
    <w:rsid w:val="002C6AB9"/>
    <w:rsid w:val="002C6E3E"/>
    <w:rsid w:val="002C797A"/>
    <w:rsid w:val="002C7B95"/>
    <w:rsid w:val="002C7BA0"/>
    <w:rsid w:val="002C7C36"/>
    <w:rsid w:val="002D03B3"/>
    <w:rsid w:val="002D05C4"/>
    <w:rsid w:val="002D07D3"/>
    <w:rsid w:val="002D07D9"/>
    <w:rsid w:val="002D0850"/>
    <w:rsid w:val="002D0889"/>
    <w:rsid w:val="002D08BC"/>
    <w:rsid w:val="002D08F0"/>
    <w:rsid w:val="002D0CCE"/>
    <w:rsid w:val="002D0D30"/>
    <w:rsid w:val="002D10D0"/>
    <w:rsid w:val="002D1214"/>
    <w:rsid w:val="002D129A"/>
    <w:rsid w:val="002D1410"/>
    <w:rsid w:val="002D1699"/>
    <w:rsid w:val="002D19C9"/>
    <w:rsid w:val="002D1AA5"/>
    <w:rsid w:val="002D1AF5"/>
    <w:rsid w:val="002D1EF4"/>
    <w:rsid w:val="002D265F"/>
    <w:rsid w:val="002D27CD"/>
    <w:rsid w:val="002D2891"/>
    <w:rsid w:val="002D2B82"/>
    <w:rsid w:val="002D2CB6"/>
    <w:rsid w:val="002D2D19"/>
    <w:rsid w:val="002D2F36"/>
    <w:rsid w:val="002D3032"/>
    <w:rsid w:val="002D3133"/>
    <w:rsid w:val="002D3157"/>
    <w:rsid w:val="002D322C"/>
    <w:rsid w:val="002D32DD"/>
    <w:rsid w:val="002D365F"/>
    <w:rsid w:val="002D3B1E"/>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D05"/>
    <w:rsid w:val="002D5F27"/>
    <w:rsid w:val="002D65EF"/>
    <w:rsid w:val="002D6662"/>
    <w:rsid w:val="002D6835"/>
    <w:rsid w:val="002D69B2"/>
    <w:rsid w:val="002D6D5D"/>
    <w:rsid w:val="002D7246"/>
    <w:rsid w:val="002D72F8"/>
    <w:rsid w:val="002D73D0"/>
    <w:rsid w:val="002D74EA"/>
    <w:rsid w:val="002D7876"/>
    <w:rsid w:val="002D78A9"/>
    <w:rsid w:val="002D791A"/>
    <w:rsid w:val="002D7994"/>
    <w:rsid w:val="002D7A39"/>
    <w:rsid w:val="002D7B6B"/>
    <w:rsid w:val="002E0796"/>
    <w:rsid w:val="002E09B4"/>
    <w:rsid w:val="002E09F2"/>
    <w:rsid w:val="002E0A79"/>
    <w:rsid w:val="002E0AC3"/>
    <w:rsid w:val="002E0B0C"/>
    <w:rsid w:val="002E0D69"/>
    <w:rsid w:val="002E0D6C"/>
    <w:rsid w:val="002E0E1B"/>
    <w:rsid w:val="002E1308"/>
    <w:rsid w:val="002E13EB"/>
    <w:rsid w:val="002E16F6"/>
    <w:rsid w:val="002E176E"/>
    <w:rsid w:val="002E1776"/>
    <w:rsid w:val="002E1AF8"/>
    <w:rsid w:val="002E1C5D"/>
    <w:rsid w:val="002E1D1D"/>
    <w:rsid w:val="002E1DEE"/>
    <w:rsid w:val="002E2053"/>
    <w:rsid w:val="002E23CA"/>
    <w:rsid w:val="002E23D5"/>
    <w:rsid w:val="002E242D"/>
    <w:rsid w:val="002E2AC2"/>
    <w:rsid w:val="002E2C7F"/>
    <w:rsid w:val="002E2D52"/>
    <w:rsid w:val="002E2E31"/>
    <w:rsid w:val="002E2EE0"/>
    <w:rsid w:val="002E34A3"/>
    <w:rsid w:val="002E3536"/>
    <w:rsid w:val="002E364F"/>
    <w:rsid w:val="002E3686"/>
    <w:rsid w:val="002E3A21"/>
    <w:rsid w:val="002E3A3B"/>
    <w:rsid w:val="002E3A46"/>
    <w:rsid w:val="002E3BC3"/>
    <w:rsid w:val="002E3E32"/>
    <w:rsid w:val="002E4166"/>
    <w:rsid w:val="002E4A9D"/>
    <w:rsid w:val="002E4F65"/>
    <w:rsid w:val="002E525C"/>
    <w:rsid w:val="002E54F5"/>
    <w:rsid w:val="002E5774"/>
    <w:rsid w:val="002E5863"/>
    <w:rsid w:val="002E596D"/>
    <w:rsid w:val="002E5CC3"/>
    <w:rsid w:val="002E5E82"/>
    <w:rsid w:val="002E5ED6"/>
    <w:rsid w:val="002E5F7A"/>
    <w:rsid w:val="002E611C"/>
    <w:rsid w:val="002E683B"/>
    <w:rsid w:val="002E6964"/>
    <w:rsid w:val="002E6A17"/>
    <w:rsid w:val="002E6CE3"/>
    <w:rsid w:val="002E6DC5"/>
    <w:rsid w:val="002E6DEE"/>
    <w:rsid w:val="002E6E42"/>
    <w:rsid w:val="002E6E47"/>
    <w:rsid w:val="002E6F3C"/>
    <w:rsid w:val="002E7954"/>
    <w:rsid w:val="002E7FEB"/>
    <w:rsid w:val="002F00DC"/>
    <w:rsid w:val="002F062C"/>
    <w:rsid w:val="002F09CB"/>
    <w:rsid w:val="002F0BB3"/>
    <w:rsid w:val="002F0E66"/>
    <w:rsid w:val="002F11B9"/>
    <w:rsid w:val="002F12A5"/>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7F6"/>
    <w:rsid w:val="002F28D5"/>
    <w:rsid w:val="002F29FC"/>
    <w:rsid w:val="002F2BA0"/>
    <w:rsid w:val="002F3116"/>
    <w:rsid w:val="002F3823"/>
    <w:rsid w:val="002F3B8D"/>
    <w:rsid w:val="002F3DB3"/>
    <w:rsid w:val="002F4404"/>
    <w:rsid w:val="002F46CA"/>
    <w:rsid w:val="002F4DF9"/>
    <w:rsid w:val="002F517C"/>
    <w:rsid w:val="002F53EA"/>
    <w:rsid w:val="002F572E"/>
    <w:rsid w:val="002F591E"/>
    <w:rsid w:val="002F5AE1"/>
    <w:rsid w:val="002F5B59"/>
    <w:rsid w:val="002F5BDD"/>
    <w:rsid w:val="002F5F6D"/>
    <w:rsid w:val="002F609D"/>
    <w:rsid w:val="002F60CF"/>
    <w:rsid w:val="002F6125"/>
    <w:rsid w:val="002F62B3"/>
    <w:rsid w:val="002F65EF"/>
    <w:rsid w:val="002F676A"/>
    <w:rsid w:val="002F6CC6"/>
    <w:rsid w:val="002F72DA"/>
    <w:rsid w:val="002F7318"/>
    <w:rsid w:val="002F7319"/>
    <w:rsid w:val="002F737D"/>
    <w:rsid w:val="002F743D"/>
    <w:rsid w:val="002F7489"/>
    <w:rsid w:val="002F7590"/>
    <w:rsid w:val="002F7652"/>
    <w:rsid w:val="002F7717"/>
    <w:rsid w:val="002F7775"/>
    <w:rsid w:val="002F77C3"/>
    <w:rsid w:val="002F7C9E"/>
    <w:rsid w:val="002F7CE9"/>
    <w:rsid w:val="002F7FEC"/>
    <w:rsid w:val="003001CA"/>
    <w:rsid w:val="003003EB"/>
    <w:rsid w:val="0030045E"/>
    <w:rsid w:val="00300514"/>
    <w:rsid w:val="00300807"/>
    <w:rsid w:val="00300E13"/>
    <w:rsid w:val="00300F01"/>
    <w:rsid w:val="00300F64"/>
    <w:rsid w:val="00301225"/>
    <w:rsid w:val="0030122E"/>
    <w:rsid w:val="003012F9"/>
    <w:rsid w:val="003013B2"/>
    <w:rsid w:val="00301400"/>
    <w:rsid w:val="00301531"/>
    <w:rsid w:val="00301A93"/>
    <w:rsid w:val="00301B66"/>
    <w:rsid w:val="00301D55"/>
    <w:rsid w:val="00301EE5"/>
    <w:rsid w:val="003021C8"/>
    <w:rsid w:val="0030235D"/>
    <w:rsid w:val="00302412"/>
    <w:rsid w:val="00302907"/>
    <w:rsid w:val="00302A21"/>
    <w:rsid w:val="00302AB8"/>
    <w:rsid w:val="00302D86"/>
    <w:rsid w:val="003030FB"/>
    <w:rsid w:val="0030323C"/>
    <w:rsid w:val="003035D8"/>
    <w:rsid w:val="0030362C"/>
    <w:rsid w:val="003037FF"/>
    <w:rsid w:val="003039D5"/>
    <w:rsid w:val="00303B0C"/>
    <w:rsid w:val="00303B57"/>
    <w:rsid w:val="00303D53"/>
    <w:rsid w:val="003042FE"/>
    <w:rsid w:val="003045C1"/>
    <w:rsid w:val="003048D7"/>
    <w:rsid w:val="00304DA5"/>
    <w:rsid w:val="00304E42"/>
    <w:rsid w:val="00304EC7"/>
    <w:rsid w:val="00305254"/>
    <w:rsid w:val="0030565B"/>
    <w:rsid w:val="0030573D"/>
    <w:rsid w:val="00305749"/>
    <w:rsid w:val="00305CFA"/>
    <w:rsid w:val="00305F47"/>
    <w:rsid w:val="00306156"/>
    <w:rsid w:val="003061B5"/>
    <w:rsid w:val="00306569"/>
    <w:rsid w:val="00306869"/>
    <w:rsid w:val="00306A53"/>
    <w:rsid w:val="00306AFE"/>
    <w:rsid w:val="00306C75"/>
    <w:rsid w:val="003071F6"/>
    <w:rsid w:val="0030773F"/>
    <w:rsid w:val="00307A4A"/>
    <w:rsid w:val="00307C78"/>
    <w:rsid w:val="00307D56"/>
    <w:rsid w:val="00307EB1"/>
    <w:rsid w:val="003102D0"/>
    <w:rsid w:val="00310463"/>
    <w:rsid w:val="003104E0"/>
    <w:rsid w:val="003108CF"/>
    <w:rsid w:val="003108E0"/>
    <w:rsid w:val="0031099A"/>
    <w:rsid w:val="00310A26"/>
    <w:rsid w:val="00310AD4"/>
    <w:rsid w:val="00310B90"/>
    <w:rsid w:val="00310E98"/>
    <w:rsid w:val="00311062"/>
    <w:rsid w:val="00311072"/>
    <w:rsid w:val="003110B8"/>
    <w:rsid w:val="0031124C"/>
    <w:rsid w:val="0031128C"/>
    <w:rsid w:val="0031157E"/>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EE3"/>
    <w:rsid w:val="00313F96"/>
    <w:rsid w:val="00313FD2"/>
    <w:rsid w:val="00313FFE"/>
    <w:rsid w:val="0031428A"/>
    <w:rsid w:val="0031458B"/>
    <w:rsid w:val="00314885"/>
    <w:rsid w:val="00314941"/>
    <w:rsid w:val="00314B83"/>
    <w:rsid w:val="00314CF4"/>
    <w:rsid w:val="00314EFF"/>
    <w:rsid w:val="003151CA"/>
    <w:rsid w:val="00315509"/>
    <w:rsid w:val="003159C3"/>
    <w:rsid w:val="003159D1"/>
    <w:rsid w:val="00315FC6"/>
    <w:rsid w:val="00316257"/>
    <w:rsid w:val="0031630B"/>
    <w:rsid w:val="0031668E"/>
    <w:rsid w:val="00316A47"/>
    <w:rsid w:val="00316EC7"/>
    <w:rsid w:val="00317402"/>
    <w:rsid w:val="003174AA"/>
    <w:rsid w:val="00317604"/>
    <w:rsid w:val="0031771F"/>
    <w:rsid w:val="00317822"/>
    <w:rsid w:val="003179C3"/>
    <w:rsid w:val="00317BF6"/>
    <w:rsid w:val="00317F47"/>
    <w:rsid w:val="00317F8A"/>
    <w:rsid w:val="0032021E"/>
    <w:rsid w:val="003206C6"/>
    <w:rsid w:val="00320A3E"/>
    <w:rsid w:val="00320A6E"/>
    <w:rsid w:val="00320CB3"/>
    <w:rsid w:val="00320DCD"/>
    <w:rsid w:val="00320E94"/>
    <w:rsid w:val="0032119C"/>
    <w:rsid w:val="003213B9"/>
    <w:rsid w:val="003213CD"/>
    <w:rsid w:val="003218F9"/>
    <w:rsid w:val="00321A6B"/>
    <w:rsid w:val="00321DA2"/>
    <w:rsid w:val="00321F7E"/>
    <w:rsid w:val="003220E8"/>
    <w:rsid w:val="003221E1"/>
    <w:rsid w:val="0032281B"/>
    <w:rsid w:val="00322D1B"/>
    <w:rsid w:val="00323260"/>
    <w:rsid w:val="00323306"/>
    <w:rsid w:val="0032346F"/>
    <w:rsid w:val="003236E0"/>
    <w:rsid w:val="00323A71"/>
    <w:rsid w:val="00324223"/>
    <w:rsid w:val="003242DC"/>
    <w:rsid w:val="00324316"/>
    <w:rsid w:val="00324613"/>
    <w:rsid w:val="00324BDF"/>
    <w:rsid w:val="00324C9B"/>
    <w:rsid w:val="00324D2E"/>
    <w:rsid w:val="00324E3C"/>
    <w:rsid w:val="00324E60"/>
    <w:rsid w:val="003250A8"/>
    <w:rsid w:val="0032511A"/>
    <w:rsid w:val="003253F4"/>
    <w:rsid w:val="003256BC"/>
    <w:rsid w:val="00325702"/>
    <w:rsid w:val="0032590B"/>
    <w:rsid w:val="003259DB"/>
    <w:rsid w:val="00325D5D"/>
    <w:rsid w:val="00325EF7"/>
    <w:rsid w:val="0032615D"/>
    <w:rsid w:val="0032696F"/>
    <w:rsid w:val="003269F3"/>
    <w:rsid w:val="0032707D"/>
    <w:rsid w:val="00327281"/>
    <w:rsid w:val="003273FD"/>
    <w:rsid w:val="0032771B"/>
    <w:rsid w:val="003278F0"/>
    <w:rsid w:val="00327E6D"/>
    <w:rsid w:val="00327EAA"/>
    <w:rsid w:val="0033028E"/>
    <w:rsid w:val="003302A3"/>
    <w:rsid w:val="003303C5"/>
    <w:rsid w:val="0033081F"/>
    <w:rsid w:val="00330AFE"/>
    <w:rsid w:val="00330B2C"/>
    <w:rsid w:val="00330DB1"/>
    <w:rsid w:val="0033105E"/>
    <w:rsid w:val="00331183"/>
    <w:rsid w:val="003315AB"/>
    <w:rsid w:val="0033183A"/>
    <w:rsid w:val="0033186C"/>
    <w:rsid w:val="0033189C"/>
    <w:rsid w:val="00331943"/>
    <w:rsid w:val="00331A04"/>
    <w:rsid w:val="00331B34"/>
    <w:rsid w:val="00331C86"/>
    <w:rsid w:val="00331D1C"/>
    <w:rsid w:val="00332216"/>
    <w:rsid w:val="0033241A"/>
    <w:rsid w:val="003328CA"/>
    <w:rsid w:val="00332ABF"/>
    <w:rsid w:val="00332CA3"/>
    <w:rsid w:val="00332F79"/>
    <w:rsid w:val="0033317A"/>
    <w:rsid w:val="00333246"/>
    <w:rsid w:val="00333494"/>
    <w:rsid w:val="003339B1"/>
    <w:rsid w:val="00333A58"/>
    <w:rsid w:val="00333C6F"/>
    <w:rsid w:val="00333C79"/>
    <w:rsid w:val="00333CF5"/>
    <w:rsid w:val="00333E08"/>
    <w:rsid w:val="00333E9B"/>
    <w:rsid w:val="00333FBE"/>
    <w:rsid w:val="003344D6"/>
    <w:rsid w:val="003345D0"/>
    <w:rsid w:val="003349DB"/>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70C"/>
    <w:rsid w:val="0033780C"/>
    <w:rsid w:val="0033788F"/>
    <w:rsid w:val="00337902"/>
    <w:rsid w:val="00337B59"/>
    <w:rsid w:val="00337C3D"/>
    <w:rsid w:val="00337C66"/>
    <w:rsid w:val="00337CD4"/>
    <w:rsid w:val="00337CE2"/>
    <w:rsid w:val="00340236"/>
    <w:rsid w:val="00340302"/>
    <w:rsid w:val="00340429"/>
    <w:rsid w:val="003404E1"/>
    <w:rsid w:val="00340807"/>
    <w:rsid w:val="00340968"/>
    <w:rsid w:val="00340AEA"/>
    <w:rsid w:val="00340B43"/>
    <w:rsid w:val="00340BB3"/>
    <w:rsid w:val="00340C24"/>
    <w:rsid w:val="00340DE8"/>
    <w:rsid w:val="00340E05"/>
    <w:rsid w:val="00340E08"/>
    <w:rsid w:val="00340FB7"/>
    <w:rsid w:val="00341015"/>
    <w:rsid w:val="0034111C"/>
    <w:rsid w:val="0034158E"/>
    <w:rsid w:val="0034161F"/>
    <w:rsid w:val="00341723"/>
    <w:rsid w:val="00341A4A"/>
    <w:rsid w:val="00341A54"/>
    <w:rsid w:val="00341A97"/>
    <w:rsid w:val="00341B23"/>
    <w:rsid w:val="00341C27"/>
    <w:rsid w:val="00341D1F"/>
    <w:rsid w:val="00342398"/>
    <w:rsid w:val="0034258B"/>
    <w:rsid w:val="0034279D"/>
    <w:rsid w:val="003428C3"/>
    <w:rsid w:val="00342A18"/>
    <w:rsid w:val="00342AC4"/>
    <w:rsid w:val="00342AD5"/>
    <w:rsid w:val="00342DD3"/>
    <w:rsid w:val="00343051"/>
    <w:rsid w:val="0034388A"/>
    <w:rsid w:val="00343B5C"/>
    <w:rsid w:val="003443D6"/>
    <w:rsid w:val="003444A0"/>
    <w:rsid w:val="00344585"/>
    <w:rsid w:val="0034485F"/>
    <w:rsid w:val="003449C7"/>
    <w:rsid w:val="003449E4"/>
    <w:rsid w:val="0034504F"/>
    <w:rsid w:val="00345203"/>
    <w:rsid w:val="00345269"/>
    <w:rsid w:val="0034547C"/>
    <w:rsid w:val="00345A0D"/>
    <w:rsid w:val="003462D7"/>
    <w:rsid w:val="003465E5"/>
    <w:rsid w:val="003466F1"/>
    <w:rsid w:val="003469C5"/>
    <w:rsid w:val="00346ADA"/>
    <w:rsid w:val="00346B1C"/>
    <w:rsid w:val="00346B8E"/>
    <w:rsid w:val="00346C02"/>
    <w:rsid w:val="00346E52"/>
    <w:rsid w:val="00346E75"/>
    <w:rsid w:val="00347245"/>
    <w:rsid w:val="003472CC"/>
    <w:rsid w:val="003474B8"/>
    <w:rsid w:val="00347680"/>
    <w:rsid w:val="00347A64"/>
    <w:rsid w:val="00347C98"/>
    <w:rsid w:val="00347F95"/>
    <w:rsid w:val="0035003C"/>
    <w:rsid w:val="003500CB"/>
    <w:rsid w:val="00350191"/>
    <w:rsid w:val="003501AE"/>
    <w:rsid w:val="0035029A"/>
    <w:rsid w:val="003507EC"/>
    <w:rsid w:val="00350B2B"/>
    <w:rsid w:val="00350CB1"/>
    <w:rsid w:val="00350D3C"/>
    <w:rsid w:val="00350D57"/>
    <w:rsid w:val="00350FE0"/>
    <w:rsid w:val="0035113F"/>
    <w:rsid w:val="003513BC"/>
    <w:rsid w:val="003516E1"/>
    <w:rsid w:val="00351843"/>
    <w:rsid w:val="00351ABB"/>
    <w:rsid w:val="00351BCA"/>
    <w:rsid w:val="00351E40"/>
    <w:rsid w:val="00352226"/>
    <w:rsid w:val="003522F8"/>
    <w:rsid w:val="0035259D"/>
    <w:rsid w:val="00352810"/>
    <w:rsid w:val="0035291D"/>
    <w:rsid w:val="00352D21"/>
    <w:rsid w:val="00352DE2"/>
    <w:rsid w:val="00352F44"/>
    <w:rsid w:val="00353545"/>
    <w:rsid w:val="0035365E"/>
    <w:rsid w:val="003536FE"/>
    <w:rsid w:val="003538D2"/>
    <w:rsid w:val="00353A08"/>
    <w:rsid w:val="00353B3F"/>
    <w:rsid w:val="00353C46"/>
    <w:rsid w:val="00353C78"/>
    <w:rsid w:val="00353EBA"/>
    <w:rsid w:val="003544C5"/>
    <w:rsid w:val="00354559"/>
    <w:rsid w:val="003545CC"/>
    <w:rsid w:val="003548F8"/>
    <w:rsid w:val="00354BF8"/>
    <w:rsid w:val="00355088"/>
    <w:rsid w:val="00355142"/>
    <w:rsid w:val="0035516A"/>
    <w:rsid w:val="0035581A"/>
    <w:rsid w:val="003559F5"/>
    <w:rsid w:val="003562F3"/>
    <w:rsid w:val="00356305"/>
    <w:rsid w:val="0035641C"/>
    <w:rsid w:val="00356673"/>
    <w:rsid w:val="00356861"/>
    <w:rsid w:val="003568A0"/>
    <w:rsid w:val="003569B3"/>
    <w:rsid w:val="00356B45"/>
    <w:rsid w:val="00356FC3"/>
    <w:rsid w:val="0035705D"/>
    <w:rsid w:val="003571A1"/>
    <w:rsid w:val="00357270"/>
    <w:rsid w:val="0035751F"/>
    <w:rsid w:val="003579CF"/>
    <w:rsid w:val="003579FA"/>
    <w:rsid w:val="00357A81"/>
    <w:rsid w:val="00357B29"/>
    <w:rsid w:val="00357B9C"/>
    <w:rsid w:val="00357CE3"/>
    <w:rsid w:val="00357F9C"/>
    <w:rsid w:val="00357FE6"/>
    <w:rsid w:val="00358FE1"/>
    <w:rsid w:val="00360813"/>
    <w:rsid w:val="00360B82"/>
    <w:rsid w:val="00360D34"/>
    <w:rsid w:val="00360E9F"/>
    <w:rsid w:val="0036116F"/>
    <w:rsid w:val="003611B6"/>
    <w:rsid w:val="003611D4"/>
    <w:rsid w:val="00361310"/>
    <w:rsid w:val="0036140A"/>
    <w:rsid w:val="003615EA"/>
    <w:rsid w:val="00361D71"/>
    <w:rsid w:val="00362115"/>
    <w:rsid w:val="0036213E"/>
    <w:rsid w:val="00362228"/>
    <w:rsid w:val="00362274"/>
    <w:rsid w:val="0036232F"/>
    <w:rsid w:val="00362676"/>
    <w:rsid w:val="003628E2"/>
    <w:rsid w:val="00362DA7"/>
    <w:rsid w:val="00362DF0"/>
    <w:rsid w:val="003634C0"/>
    <w:rsid w:val="00363780"/>
    <w:rsid w:val="00363878"/>
    <w:rsid w:val="0036393A"/>
    <w:rsid w:val="00363F33"/>
    <w:rsid w:val="0036427E"/>
    <w:rsid w:val="003642A6"/>
    <w:rsid w:val="003646F5"/>
    <w:rsid w:val="00364B74"/>
    <w:rsid w:val="00364BDE"/>
    <w:rsid w:val="00364D65"/>
    <w:rsid w:val="0036528D"/>
    <w:rsid w:val="00365330"/>
    <w:rsid w:val="00365689"/>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4CE"/>
    <w:rsid w:val="003705AC"/>
    <w:rsid w:val="003706CF"/>
    <w:rsid w:val="003709DA"/>
    <w:rsid w:val="00370A09"/>
    <w:rsid w:val="00370C0D"/>
    <w:rsid w:val="00370EC4"/>
    <w:rsid w:val="003710E1"/>
    <w:rsid w:val="0037113A"/>
    <w:rsid w:val="003711E9"/>
    <w:rsid w:val="00371296"/>
    <w:rsid w:val="0037166B"/>
    <w:rsid w:val="00371787"/>
    <w:rsid w:val="003717EC"/>
    <w:rsid w:val="00371B2A"/>
    <w:rsid w:val="00371C30"/>
    <w:rsid w:val="00372043"/>
    <w:rsid w:val="00372093"/>
    <w:rsid w:val="00372329"/>
    <w:rsid w:val="0037242B"/>
    <w:rsid w:val="00372471"/>
    <w:rsid w:val="00372502"/>
    <w:rsid w:val="0037263A"/>
    <w:rsid w:val="00372702"/>
    <w:rsid w:val="00372895"/>
    <w:rsid w:val="00372AA0"/>
    <w:rsid w:val="00372DF6"/>
    <w:rsid w:val="00372FA9"/>
    <w:rsid w:val="0037366C"/>
    <w:rsid w:val="00373D9D"/>
    <w:rsid w:val="00374058"/>
    <w:rsid w:val="00374067"/>
    <w:rsid w:val="0037411D"/>
    <w:rsid w:val="003743E3"/>
    <w:rsid w:val="0037493F"/>
    <w:rsid w:val="003749F1"/>
    <w:rsid w:val="00374B35"/>
    <w:rsid w:val="00374CAF"/>
    <w:rsid w:val="00374DB7"/>
    <w:rsid w:val="0037500D"/>
    <w:rsid w:val="00375110"/>
    <w:rsid w:val="00375259"/>
    <w:rsid w:val="0037538D"/>
    <w:rsid w:val="003755D4"/>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710"/>
    <w:rsid w:val="0037792A"/>
    <w:rsid w:val="00377997"/>
    <w:rsid w:val="00380046"/>
    <w:rsid w:val="0038007A"/>
    <w:rsid w:val="00380266"/>
    <w:rsid w:val="003805BD"/>
    <w:rsid w:val="00380609"/>
    <w:rsid w:val="003806AE"/>
    <w:rsid w:val="00380A94"/>
    <w:rsid w:val="0038105C"/>
    <w:rsid w:val="0038117E"/>
    <w:rsid w:val="00381258"/>
    <w:rsid w:val="003812D5"/>
    <w:rsid w:val="003813A8"/>
    <w:rsid w:val="003814F1"/>
    <w:rsid w:val="00381623"/>
    <w:rsid w:val="00381734"/>
    <w:rsid w:val="003817E8"/>
    <w:rsid w:val="00381D59"/>
    <w:rsid w:val="00381E28"/>
    <w:rsid w:val="003823F1"/>
    <w:rsid w:val="003823F9"/>
    <w:rsid w:val="003824EB"/>
    <w:rsid w:val="0038256D"/>
    <w:rsid w:val="0038262E"/>
    <w:rsid w:val="0038294C"/>
    <w:rsid w:val="003829C3"/>
    <w:rsid w:val="00382A35"/>
    <w:rsid w:val="00382EDA"/>
    <w:rsid w:val="00383208"/>
    <w:rsid w:val="00383227"/>
    <w:rsid w:val="00383300"/>
    <w:rsid w:val="00383483"/>
    <w:rsid w:val="00383AEA"/>
    <w:rsid w:val="00383CC2"/>
    <w:rsid w:val="00383F09"/>
    <w:rsid w:val="00383FBF"/>
    <w:rsid w:val="00383FDB"/>
    <w:rsid w:val="003840EA"/>
    <w:rsid w:val="0038429B"/>
    <w:rsid w:val="00384943"/>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87981"/>
    <w:rsid w:val="00387AFB"/>
    <w:rsid w:val="003900F3"/>
    <w:rsid w:val="00390267"/>
    <w:rsid w:val="00390610"/>
    <w:rsid w:val="00390644"/>
    <w:rsid w:val="003906CC"/>
    <w:rsid w:val="00390B10"/>
    <w:rsid w:val="00390D01"/>
    <w:rsid w:val="00390D32"/>
    <w:rsid w:val="00390FA1"/>
    <w:rsid w:val="00391290"/>
    <w:rsid w:val="003915B6"/>
    <w:rsid w:val="0039178F"/>
    <w:rsid w:val="00391BDD"/>
    <w:rsid w:val="0039239D"/>
    <w:rsid w:val="003926C2"/>
    <w:rsid w:val="003926C7"/>
    <w:rsid w:val="00392815"/>
    <w:rsid w:val="003928A1"/>
    <w:rsid w:val="0039300A"/>
    <w:rsid w:val="00393056"/>
    <w:rsid w:val="003931A4"/>
    <w:rsid w:val="003935E6"/>
    <w:rsid w:val="003935EC"/>
    <w:rsid w:val="00393EF8"/>
    <w:rsid w:val="00393F17"/>
    <w:rsid w:val="00393F22"/>
    <w:rsid w:val="0039401C"/>
    <w:rsid w:val="00394423"/>
    <w:rsid w:val="00394605"/>
    <w:rsid w:val="00394A39"/>
    <w:rsid w:val="00394DCC"/>
    <w:rsid w:val="00394EF9"/>
    <w:rsid w:val="00394FD5"/>
    <w:rsid w:val="0039527D"/>
    <w:rsid w:val="00395786"/>
    <w:rsid w:val="00395958"/>
    <w:rsid w:val="00395ABF"/>
    <w:rsid w:val="00395AC8"/>
    <w:rsid w:val="00395E5C"/>
    <w:rsid w:val="00395FD5"/>
    <w:rsid w:val="00396102"/>
    <w:rsid w:val="003963DC"/>
    <w:rsid w:val="003964EF"/>
    <w:rsid w:val="003967BB"/>
    <w:rsid w:val="003968D6"/>
    <w:rsid w:val="00396A0A"/>
    <w:rsid w:val="00396EF1"/>
    <w:rsid w:val="00397468"/>
    <w:rsid w:val="003974E4"/>
    <w:rsid w:val="003975F4"/>
    <w:rsid w:val="00397721"/>
    <w:rsid w:val="00397854"/>
    <w:rsid w:val="003979C2"/>
    <w:rsid w:val="00397DA2"/>
    <w:rsid w:val="003A0033"/>
    <w:rsid w:val="003A03FE"/>
    <w:rsid w:val="003A0D4A"/>
    <w:rsid w:val="003A0DF0"/>
    <w:rsid w:val="003A10D1"/>
    <w:rsid w:val="003A114E"/>
    <w:rsid w:val="003A126D"/>
    <w:rsid w:val="003A1D7D"/>
    <w:rsid w:val="003A1F12"/>
    <w:rsid w:val="003A2658"/>
    <w:rsid w:val="003A2DB1"/>
    <w:rsid w:val="003A3614"/>
    <w:rsid w:val="003A385B"/>
    <w:rsid w:val="003A3E57"/>
    <w:rsid w:val="003A401F"/>
    <w:rsid w:val="003A4130"/>
    <w:rsid w:val="003A41DA"/>
    <w:rsid w:val="003A42BA"/>
    <w:rsid w:val="003A4649"/>
    <w:rsid w:val="003A46AA"/>
    <w:rsid w:val="003A48F8"/>
    <w:rsid w:val="003A498F"/>
    <w:rsid w:val="003A4D4F"/>
    <w:rsid w:val="003A4EE0"/>
    <w:rsid w:val="003A4F31"/>
    <w:rsid w:val="003A5322"/>
    <w:rsid w:val="003A53C4"/>
    <w:rsid w:val="003A597F"/>
    <w:rsid w:val="003A5A07"/>
    <w:rsid w:val="003A5CC4"/>
    <w:rsid w:val="003A5DA9"/>
    <w:rsid w:val="003A5F1B"/>
    <w:rsid w:val="003A5F81"/>
    <w:rsid w:val="003A5F94"/>
    <w:rsid w:val="003A6088"/>
    <w:rsid w:val="003A612B"/>
    <w:rsid w:val="003A65D1"/>
    <w:rsid w:val="003A66C3"/>
    <w:rsid w:val="003A6AEA"/>
    <w:rsid w:val="003A6DA3"/>
    <w:rsid w:val="003A74B1"/>
    <w:rsid w:val="003A75A0"/>
    <w:rsid w:val="003A75F1"/>
    <w:rsid w:val="003A7728"/>
    <w:rsid w:val="003A77CA"/>
    <w:rsid w:val="003A78A0"/>
    <w:rsid w:val="003A7966"/>
    <w:rsid w:val="003A7BAF"/>
    <w:rsid w:val="003B030B"/>
    <w:rsid w:val="003B037C"/>
    <w:rsid w:val="003B08CD"/>
    <w:rsid w:val="003B0927"/>
    <w:rsid w:val="003B0ABB"/>
    <w:rsid w:val="003B1161"/>
    <w:rsid w:val="003B145A"/>
    <w:rsid w:val="003B14E1"/>
    <w:rsid w:val="003B1788"/>
    <w:rsid w:val="003B18E7"/>
    <w:rsid w:val="003B1B7C"/>
    <w:rsid w:val="003B20A2"/>
    <w:rsid w:val="003B267B"/>
    <w:rsid w:val="003B2A92"/>
    <w:rsid w:val="003B2C90"/>
    <w:rsid w:val="003B2FB9"/>
    <w:rsid w:val="003B30D0"/>
    <w:rsid w:val="003B30ED"/>
    <w:rsid w:val="003B310F"/>
    <w:rsid w:val="003B33F3"/>
    <w:rsid w:val="003B349D"/>
    <w:rsid w:val="003B3601"/>
    <w:rsid w:val="003B3602"/>
    <w:rsid w:val="003B37C3"/>
    <w:rsid w:val="003B38C2"/>
    <w:rsid w:val="003B3AF8"/>
    <w:rsid w:val="003B3B5D"/>
    <w:rsid w:val="003B3B71"/>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5FC9"/>
    <w:rsid w:val="003B6300"/>
    <w:rsid w:val="003B6395"/>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C51"/>
    <w:rsid w:val="003C0EDB"/>
    <w:rsid w:val="003C0F3C"/>
    <w:rsid w:val="003C1052"/>
    <w:rsid w:val="003C15BB"/>
    <w:rsid w:val="003C1A43"/>
    <w:rsid w:val="003C1C02"/>
    <w:rsid w:val="003C1C36"/>
    <w:rsid w:val="003C20A5"/>
    <w:rsid w:val="003C2180"/>
    <w:rsid w:val="003C2202"/>
    <w:rsid w:val="003C22EC"/>
    <w:rsid w:val="003C249F"/>
    <w:rsid w:val="003C26A1"/>
    <w:rsid w:val="003C2792"/>
    <w:rsid w:val="003C28D3"/>
    <w:rsid w:val="003C28EE"/>
    <w:rsid w:val="003C2B3A"/>
    <w:rsid w:val="003C2C35"/>
    <w:rsid w:val="003C2CAE"/>
    <w:rsid w:val="003C34A9"/>
    <w:rsid w:val="003C34F0"/>
    <w:rsid w:val="003C363A"/>
    <w:rsid w:val="003C371B"/>
    <w:rsid w:val="003C3911"/>
    <w:rsid w:val="003C3929"/>
    <w:rsid w:val="003C42C7"/>
    <w:rsid w:val="003C4436"/>
    <w:rsid w:val="003C4532"/>
    <w:rsid w:val="003C4533"/>
    <w:rsid w:val="003C4A2E"/>
    <w:rsid w:val="003C4F1A"/>
    <w:rsid w:val="003C509B"/>
    <w:rsid w:val="003C543F"/>
    <w:rsid w:val="003C5700"/>
    <w:rsid w:val="003C594A"/>
    <w:rsid w:val="003C5A52"/>
    <w:rsid w:val="003C5A84"/>
    <w:rsid w:val="003C5AB6"/>
    <w:rsid w:val="003C605C"/>
    <w:rsid w:val="003C616C"/>
    <w:rsid w:val="003C618F"/>
    <w:rsid w:val="003C630F"/>
    <w:rsid w:val="003C63D3"/>
    <w:rsid w:val="003C64E8"/>
    <w:rsid w:val="003C6630"/>
    <w:rsid w:val="003C6736"/>
    <w:rsid w:val="003C7796"/>
    <w:rsid w:val="003C7A07"/>
    <w:rsid w:val="003C7E7C"/>
    <w:rsid w:val="003D021D"/>
    <w:rsid w:val="003D0304"/>
    <w:rsid w:val="003D0492"/>
    <w:rsid w:val="003D04E2"/>
    <w:rsid w:val="003D0665"/>
    <w:rsid w:val="003D0CCD"/>
    <w:rsid w:val="003D0E58"/>
    <w:rsid w:val="003D0EDB"/>
    <w:rsid w:val="003D1076"/>
    <w:rsid w:val="003D144E"/>
    <w:rsid w:val="003D14C4"/>
    <w:rsid w:val="003D1E51"/>
    <w:rsid w:val="003D1F20"/>
    <w:rsid w:val="003D2583"/>
    <w:rsid w:val="003D2778"/>
    <w:rsid w:val="003D28B1"/>
    <w:rsid w:val="003D2D89"/>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8C"/>
    <w:rsid w:val="003D5E44"/>
    <w:rsid w:val="003D6008"/>
    <w:rsid w:val="003D6176"/>
    <w:rsid w:val="003D6289"/>
    <w:rsid w:val="003D629D"/>
    <w:rsid w:val="003D6448"/>
    <w:rsid w:val="003D662B"/>
    <w:rsid w:val="003D6812"/>
    <w:rsid w:val="003D692C"/>
    <w:rsid w:val="003D6E6B"/>
    <w:rsid w:val="003D73D9"/>
    <w:rsid w:val="003D767C"/>
    <w:rsid w:val="003D774E"/>
    <w:rsid w:val="003D782D"/>
    <w:rsid w:val="003D7986"/>
    <w:rsid w:val="003D79EA"/>
    <w:rsid w:val="003D7E01"/>
    <w:rsid w:val="003E00F3"/>
    <w:rsid w:val="003E031F"/>
    <w:rsid w:val="003E065B"/>
    <w:rsid w:val="003E0996"/>
    <w:rsid w:val="003E0ABC"/>
    <w:rsid w:val="003E0F5A"/>
    <w:rsid w:val="003E160B"/>
    <w:rsid w:val="003E17F9"/>
    <w:rsid w:val="003E18D8"/>
    <w:rsid w:val="003E1B03"/>
    <w:rsid w:val="003E2396"/>
    <w:rsid w:val="003E2A36"/>
    <w:rsid w:val="003E33EA"/>
    <w:rsid w:val="003E3652"/>
    <w:rsid w:val="003E389D"/>
    <w:rsid w:val="003E3CA9"/>
    <w:rsid w:val="003E3E24"/>
    <w:rsid w:val="003E3F38"/>
    <w:rsid w:val="003E414E"/>
    <w:rsid w:val="003E42DD"/>
    <w:rsid w:val="003E4547"/>
    <w:rsid w:val="003E4580"/>
    <w:rsid w:val="003E46E9"/>
    <w:rsid w:val="003E4790"/>
    <w:rsid w:val="003E4924"/>
    <w:rsid w:val="003E4C6F"/>
    <w:rsid w:val="003E521B"/>
    <w:rsid w:val="003E5428"/>
    <w:rsid w:val="003E5AC9"/>
    <w:rsid w:val="003E5AD0"/>
    <w:rsid w:val="003E5B0C"/>
    <w:rsid w:val="003E5B29"/>
    <w:rsid w:val="003E5DA4"/>
    <w:rsid w:val="003E5DB8"/>
    <w:rsid w:val="003E5E46"/>
    <w:rsid w:val="003E5F59"/>
    <w:rsid w:val="003E6282"/>
    <w:rsid w:val="003E63BC"/>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58"/>
    <w:rsid w:val="003F19D3"/>
    <w:rsid w:val="003F1A7F"/>
    <w:rsid w:val="003F20DA"/>
    <w:rsid w:val="003F2433"/>
    <w:rsid w:val="003F25C3"/>
    <w:rsid w:val="003F273B"/>
    <w:rsid w:val="003F27F2"/>
    <w:rsid w:val="003F29CC"/>
    <w:rsid w:val="003F29D6"/>
    <w:rsid w:val="003F2E00"/>
    <w:rsid w:val="003F2FF7"/>
    <w:rsid w:val="003F3632"/>
    <w:rsid w:val="003F3B26"/>
    <w:rsid w:val="003F3BDB"/>
    <w:rsid w:val="003F3C39"/>
    <w:rsid w:val="003F3EB7"/>
    <w:rsid w:val="003F4156"/>
    <w:rsid w:val="003F4329"/>
    <w:rsid w:val="003F43D8"/>
    <w:rsid w:val="003F448D"/>
    <w:rsid w:val="003F45C9"/>
    <w:rsid w:val="003F45E6"/>
    <w:rsid w:val="003F5243"/>
    <w:rsid w:val="003F547D"/>
    <w:rsid w:val="003F580D"/>
    <w:rsid w:val="003F5869"/>
    <w:rsid w:val="003F5D59"/>
    <w:rsid w:val="003F5F83"/>
    <w:rsid w:val="003F636B"/>
    <w:rsid w:val="003F6484"/>
    <w:rsid w:val="003F6521"/>
    <w:rsid w:val="003F6946"/>
    <w:rsid w:val="003F6988"/>
    <w:rsid w:val="003F6DE3"/>
    <w:rsid w:val="003F6E9F"/>
    <w:rsid w:val="003F702F"/>
    <w:rsid w:val="003F709D"/>
    <w:rsid w:val="003F762A"/>
    <w:rsid w:val="003F782F"/>
    <w:rsid w:val="003F79B0"/>
    <w:rsid w:val="003F7CBB"/>
    <w:rsid w:val="003F7DA1"/>
    <w:rsid w:val="0040005D"/>
    <w:rsid w:val="004001A4"/>
    <w:rsid w:val="004003EC"/>
    <w:rsid w:val="00400520"/>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8B8"/>
    <w:rsid w:val="00402C50"/>
    <w:rsid w:val="00402FB9"/>
    <w:rsid w:val="004030CE"/>
    <w:rsid w:val="0040313A"/>
    <w:rsid w:val="004032BE"/>
    <w:rsid w:val="0040343F"/>
    <w:rsid w:val="0040377D"/>
    <w:rsid w:val="00403868"/>
    <w:rsid w:val="0040393B"/>
    <w:rsid w:val="0040397E"/>
    <w:rsid w:val="00403985"/>
    <w:rsid w:val="00403B2F"/>
    <w:rsid w:val="00403C11"/>
    <w:rsid w:val="0040439D"/>
    <w:rsid w:val="0040451C"/>
    <w:rsid w:val="004052B9"/>
    <w:rsid w:val="004054C9"/>
    <w:rsid w:val="0040560D"/>
    <w:rsid w:val="00405662"/>
    <w:rsid w:val="00405678"/>
    <w:rsid w:val="00405A85"/>
    <w:rsid w:val="00405D0F"/>
    <w:rsid w:val="00405F8F"/>
    <w:rsid w:val="00406011"/>
    <w:rsid w:val="004061BB"/>
    <w:rsid w:val="00406220"/>
    <w:rsid w:val="004063B9"/>
    <w:rsid w:val="004065B4"/>
    <w:rsid w:val="00406658"/>
    <w:rsid w:val="004066F2"/>
    <w:rsid w:val="00406BDB"/>
    <w:rsid w:val="00406DAB"/>
    <w:rsid w:val="00406E44"/>
    <w:rsid w:val="00406ED1"/>
    <w:rsid w:val="00406ED2"/>
    <w:rsid w:val="00406F9B"/>
    <w:rsid w:val="004075AE"/>
    <w:rsid w:val="0040783F"/>
    <w:rsid w:val="00407A8E"/>
    <w:rsid w:val="00410094"/>
    <w:rsid w:val="004100F6"/>
    <w:rsid w:val="004105D4"/>
    <w:rsid w:val="00410737"/>
    <w:rsid w:val="00410AF8"/>
    <w:rsid w:val="00410AFF"/>
    <w:rsid w:val="00410F4D"/>
    <w:rsid w:val="00411032"/>
    <w:rsid w:val="00411157"/>
    <w:rsid w:val="004112EB"/>
    <w:rsid w:val="0041197A"/>
    <w:rsid w:val="00411AA2"/>
    <w:rsid w:val="00411DAE"/>
    <w:rsid w:val="00411DE4"/>
    <w:rsid w:val="00411E0F"/>
    <w:rsid w:val="00411E29"/>
    <w:rsid w:val="00411E32"/>
    <w:rsid w:val="00411F4A"/>
    <w:rsid w:val="00412015"/>
    <w:rsid w:val="0041235C"/>
    <w:rsid w:val="00412590"/>
    <w:rsid w:val="0041276E"/>
    <w:rsid w:val="00412772"/>
    <w:rsid w:val="00412895"/>
    <w:rsid w:val="004129DB"/>
    <w:rsid w:val="00412A52"/>
    <w:rsid w:val="00412A9A"/>
    <w:rsid w:val="00412B6E"/>
    <w:rsid w:val="00412E7E"/>
    <w:rsid w:val="00412F13"/>
    <w:rsid w:val="00413037"/>
    <w:rsid w:val="00413110"/>
    <w:rsid w:val="0041316B"/>
    <w:rsid w:val="004132D7"/>
    <w:rsid w:val="004132FA"/>
    <w:rsid w:val="0041338A"/>
    <w:rsid w:val="00413731"/>
    <w:rsid w:val="00413986"/>
    <w:rsid w:val="00413D1D"/>
    <w:rsid w:val="00414008"/>
    <w:rsid w:val="00414292"/>
    <w:rsid w:val="004142EE"/>
    <w:rsid w:val="004142F4"/>
    <w:rsid w:val="004144F3"/>
    <w:rsid w:val="0041457D"/>
    <w:rsid w:val="004145B1"/>
    <w:rsid w:val="004145D1"/>
    <w:rsid w:val="00414939"/>
    <w:rsid w:val="00414A54"/>
    <w:rsid w:val="00414B3F"/>
    <w:rsid w:val="00415117"/>
    <w:rsid w:val="004157A4"/>
    <w:rsid w:val="00415906"/>
    <w:rsid w:val="00415A59"/>
    <w:rsid w:val="0041609E"/>
    <w:rsid w:val="004163A8"/>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17F73"/>
    <w:rsid w:val="00420139"/>
    <w:rsid w:val="00420656"/>
    <w:rsid w:val="00420786"/>
    <w:rsid w:val="004207A1"/>
    <w:rsid w:val="00420A9A"/>
    <w:rsid w:val="00420B61"/>
    <w:rsid w:val="00420FB4"/>
    <w:rsid w:val="00421008"/>
    <w:rsid w:val="004210C1"/>
    <w:rsid w:val="0042110F"/>
    <w:rsid w:val="004211E8"/>
    <w:rsid w:val="004212EB"/>
    <w:rsid w:val="0042138F"/>
    <w:rsid w:val="004213F1"/>
    <w:rsid w:val="00421523"/>
    <w:rsid w:val="00421542"/>
    <w:rsid w:val="00421608"/>
    <w:rsid w:val="004216F0"/>
    <w:rsid w:val="00421778"/>
    <w:rsid w:val="0042177D"/>
    <w:rsid w:val="00421859"/>
    <w:rsid w:val="004219BA"/>
    <w:rsid w:val="00421E45"/>
    <w:rsid w:val="00421FEE"/>
    <w:rsid w:val="00422353"/>
    <w:rsid w:val="00422450"/>
    <w:rsid w:val="004224D6"/>
    <w:rsid w:val="00422886"/>
    <w:rsid w:val="0042288C"/>
    <w:rsid w:val="004228A4"/>
    <w:rsid w:val="0042293D"/>
    <w:rsid w:val="00422B1F"/>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3EB"/>
    <w:rsid w:val="004255B8"/>
    <w:rsid w:val="004257BB"/>
    <w:rsid w:val="00425899"/>
    <w:rsid w:val="004258E9"/>
    <w:rsid w:val="004259E2"/>
    <w:rsid w:val="00425AFA"/>
    <w:rsid w:val="00425B38"/>
    <w:rsid w:val="00425B62"/>
    <w:rsid w:val="00425E33"/>
    <w:rsid w:val="0042606C"/>
    <w:rsid w:val="00426179"/>
    <w:rsid w:val="00426580"/>
    <w:rsid w:val="004265CB"/>
    <w:rsid w:val="00426611"/>
    <w:rsid w:val="00426884"/>
    <w:rsid w:val="00426DA6"/>
    <w:rsid w:val="00426DF4"/>
    <w:rsid w:val="004272C9"/>
    <w:rsid w:val="0042732D"/>
    <w:rsid w:val="004276EE"/>
    <w:rsid w:val="004276F1"/>
    <w:rsid w:val="0042784B"/>
    <w:rsid w:val="004278FF"/>
    <w:rsid w:val="004279DF"/>
    <w:rsid w:val="00427AAD"/>
    <w:rsid w:val="00427DEA"/>
    <w:rsid w:val="00430267"/>
    <w:rsid w:val="0043062F"/>
    <w:rsid w:val="0043068E"/>
    <w:rsid w:val="004306E6"/>
    <w:rsid w:val="0043074B"/>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EE8"/>
    <w:rsid w:val="004353FC"/>
    <w:rsid w:val="00435469"/>
    <w:rsid w:val="0043564D"/>
    <w:rsid w:val="00435652"/>
    <w:rsid w:val="004357B7"/>
    <w:rsid w:val="00435A5E"/>
    <w:rsid w:val="00435BF4"/>
    <w:rsid w:val="00435F8B"/>
    <w:rsid w:val="0043647F"/>
    <w:rsid w:val="0043685E"/>
    <w:rsid w:val="00436C31"/>
    <w:rsid w:val="00436E43"/>
    <w:rsid w:val="00436E4F"/>
    <w:rsid w:val="00436F01"/>
    <w:rsid w:val="00436FF6"/>
    <w:rsid w:val="004370F6"/>
    <w:rsid w:val="004371BA"/>
    <w:rsid w:val="00437533"/>
    <w:rsid w:val="00437A45"/>
    <w:rsid w:val="00437A4D"/>
    <w:rsid w:val="00437D57"/>
    <w:rsid w:val="0044025F"/>
    <w:rsid w:val="004408EC"/>
    <w:rsid w:val="004409D4"/>
    <w:rsid w:val="00440FE8"/>
    <w:rsid w:val="004417CC"/>
    <w:rsid w:val="00441877"/>
    <w:rsid w:val="00441C21"/>
    <w:rsid w:val="00441CA2"/>
    <w:rsid w:val="004422F9"/>
    <w:rsid w:val="00442450"/>
    <w:rsid w:val="004424E1"/>
    <w:rsid w:val="004426C0"/>
    <w:rsid w:val="004427F0"/>
    <w:rsid w:val="004429A1"/>
    <w:rsid w:val="00442B3D"/>
    <w:rsid w:val="00442C09"/>
    <w:rsid w:val="00442E48"/>
    <w:rsid w:val="00443140"/>
    <w:rsid w:val="00443157"/>
    <w:rsid w:val="004432A0"/>
    <w:rsid w:val="0044331B"/>
    <w:rsid w:val="004433B7"/>
    <w:rsid w:val="00443423"/>
    <w:rsid w:val="0044384E"/>
    <w:rsid w:val="00443EAE"/>
    <w:rsid w:val="00443FF9"/>
    <w:rsid w:val="00444104"/>
    <w:rsid w:val="0044416F"/>
    <w:rsid w:val="004441ED"/>
    <w:rsid w:val="00444356"/>
    <w:rsid w:val="0044497F"/>
    <w:rsid w:val="00444A5D"/>
    <w:rsid w:val="00444B1D"/>
    <w:rsid w:val="00444CEC"/>
    <w:rsid w:val="0044514A"/>
    <w:rsid w:val="004455F6"/>
    <w:rsid w:val="004458D9"/>
    <w:rsid w:val="00445B18"/>
    <w:rsid w:val="00445BB0"/>
    <w:rsid w:val="00445C59"/>
    <w:rsid w:val="00445C7D"/>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B9"/>
    <w:rsid w:val="00447EFA"/>
    <w:rsid w:val="00450392"/>
    <w:rsid w:val="004504DF"/>
    <w:rsid w:val="00450B79"/>
    <w:rsid w:val="00450BCD"/>
    <w:rsid w:val="00451000"/>
    <w:rsid w:val="0045123F"/>
    <w:rsid w:val="004512ED"/>
    <w:rsid w:val="0045150B"/>
    <w:rsid w:val="0045159A"/>
    <w:rsid w:val="00451628"/>
    <w:rsid w:val="0045189D"/>
    <w:rsid w:val="004518DC"/>
    <w:rsid w:val="00451B33"/>
    <w:rsid w:val="00451C9C"/>
    <w:rsid w:val="00451FD0"/>
    <w:rsid w:val="0045211C"/>
    <w:rsid w:val="00452253"/>
    <w:rsid w:val="004523DC"/>
    <w:rsid w:val="004524EC"/>
    <w:rsid w:val="00452EF5"/>
    <w:rsid w:val="00453341"/>
    <w:rsid w:val="0045350A"/>
    <w:rsid w:val="004536DD"/>
    <w:rsid w:val="00453A71"/>
    <w:rsid w:val="00453BB8"/>
    <w:rsid w:val="00453C28"/>
    <w:rsid w:val="00453F05"/>
    <w:rsid w:val="00453F99"/>
    <w:rsid w:val="00454055"/>
    <w:rsid w:val="00454106"/>
    <w:rsid w:val="004541B4"/>
    <w:rsid w:val="004541C0"/>
    <w:rsid w:val="004541FB"/>
    <w:rsid w:val="0045454A"/>
    <w:rsid w:val="00454720"/>
    <w:rsid w:val="00454764"/>
    <w:rsid w:val="00454B17"/>
    <w:rsid w:val="00454CF2"/>
    <w:rsid w:val="00454DC1"/>
    <w:rsid w:val="00454FAC"/>
    <w:rsid w:val="004553C8"/>
    <w:rsid w:val="0045596A"/>
    <w:rsid w:val="00455A45"/>
    <w:rsid w:val="00455DCB"/>
    <w:rsid w:val="00455EA2"/>
    <w:rsid w:val="004562F1"/>
    <w:rsid w:val="004567B7"/>
    <w:rsid w:val="004568B2"/>
    <w:rsid w:val="004569CC"/>
    <w:rsid w:val="00456BFB"/>
    <w:rsid w:val="00456C79"/>
    <w:rsid w:val="00456D76"/>
    <w:rsid w:val="00457152"/>
    <w:rsid w:val="004573BB"/>
    <w:rsid w:val="004574B6"/>
    <w:rsid w:val="00457504"/>
    <w:rsid w:val="0045766C"/>
    <w:rsid w:val="00457678"/>
    <w:rsid w:val="004576B9"/>
    <w:rsid w:val="004577B8"/>
    <w:rsid w:val="00457AB4"/>
    <w:rsid w:val="00457BC2"/>
    <w:rsid w:val="00457BDA"/>
    <w:rsid w:val="00460150"/>
    <w:rsid w:val="0046037D"/>
    <w:rsid w:val="00460791"/>
    <w:rsid w:val="00460A7D"/>
    <w:rsid w:val="00460E1E"/>
    <w:rsid w:val="00460FCA"/>
    <w:rsid w:val="00461210"/>
    <w:rsid w:val="00461817"/>
    <w:rsid w:val="00461A04"/>
    <w:rsid w:val="00461E37"/>
    <w:rsid w:val="00461F8B"/>
    <w:rsid w:val="00462339"/>
    <w:rsid w:val="004623E5"/>
    <w:rsid w:val="004624AB"/>
    <w:rsid w:val="004626F6"/>
    <w:rsid w:val="00462766"/>
    <w:rsid w:val="00462A6B"/>
    <w:rsid w:val="004630E3"/>
    <w:rsid w:val="004632B6"/>
    <w:rsid w:val="004634D4"/>
    <w:rsid w:val="00463B13"/>
    <w:rsid w:val="00463C08"/>
    <w:rsid w:val="00463FA7"/>
    <w:rsid w:val="004641E6"/>
    <w:rsid w:val="004642DF"/>
    <w:rsid w:val="004645B2"/>
    <w:rsid w:val="00464761"/>
    <w:rsid w:val="004647D4"/>
    <w:rsid w:val="00464901"/>
    <w:rsid w:val="0046491F"/>
    <w:rsid w:val="00464A30"/>
    <w:rsid w:val="00464C0B"/>
    <w:rsid w:val="00464CE3"/>
    <w:rsid w:val="0046516A"/>
    <w:rsid w:val="00465361"/>
    <w:rsid w:val="00465408"/>
    <w:rsid w:val="00465913"/>
    <w:rsid w:val="00465C7C"/>
    <w:rsid w:val="00465CA2"/>
    <w:rsid w:val="00465D21"/>
    <w:rsid w:val="00465D42"/>
    <w:rsid w:val="00465D60"/>
    <w:rsid w:val="00465E45"/>
    <w:rsid w:val="00465EB1"/>
    <w:rsid w:val="00465FB1"/>
    <w:rsid w:val="00466196"/>
    <w:rsid w:val="00466292"/>
    <w:rsid w:val="00466309"/>
    <w:rsid w:val="00466614"/>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0B7"/>
    <w:rsid w:val="004701AA"/>
    <w:rsid w:val="00470422"/>
    <w:rsid w:val="00470519"/>
    <w:rsid w:val="00470586"/>
    <w:rsid w:val="004708CA"/>
    <w:rsid w:val="00470BF5"/>
    <w:rsid w:val="00470D56"/>
    <w:rsid w:val="0047107C"/>
    <w:rsid w:val="0047131D"/>
    <w:rsid w:val="00471BB3"/>
    <w:rsid w:val="00472023"/>
    <w:rsid w:val="004725B5"/>
    <w:rsid w:val="004725FE"/>
    <w:rsid w:val="00472942"/>
    <w:rsid w:val="00472B8D"/>
    <w:rsid w:val="004733FF"/>
    <w:rsid w:val="00473B00"/>
    <w:rsid w:val="00473D24"/>
    <w:rsid w:val="00473D37"/>
    <w:rsid w:val="00473F6A"/>
    <w:rsid w:val="004742FA"/>
    <w:rsid w:val="00474571"/>
    <w:rsid w:val="00474704"/>
    <w:rsid w:val="00474A7A"/>
    <w:rsid w:val="00474C9A"/>
    <w:rsid w:val="00474CFF"/>
    <w:rsid w:val="00474F09"/>
    <w:rsid w:val="0047505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08E"/>
    <w:rsid w:val="00481645"/>
    <w:rsid w:val="00481901"/>
    <w:rsid w:val="00481D65"/>
    <w:rsid w:val="0048228E"/>
    <w:rsid w:val="004822F0"/>
    <w:rsid w:val="004823C4"/>
    <w:rsid w:val="004823FD"/>
    <w:rsid w:val="00482783"/>
    <w:rsid w:val="00482A8B"/>
    <w:rsid w:val="00482B4E"/>
    <w:rsid w:val="00482C1D"/>
    <w:rsid w:val="00483261"/>
    <w:rsid w:val="004832C7"/>
    <w:rsid w:val="0048348A"/>
    <w:rsid w:val="0048350F"/>
    <w:rsid w:val="004835CC"/>
    <w:rsid w:val="00483F38"/>
    <w:rsid w:val="00484015"/>
    <w:rsid w:val="00484343"/>
    <w:rsid w:val="004843F1"/>
    <w:rsid w:val="00484424"/>
    <w:rsid w:val="00484A7C"/>
    <w:rsid w:val="00484D3D"/>
    <w:rsid w:val="004854CB"/>
    <w:rsid w:val="004855AC"/>
    <w:rsid w:val="0048574F"/>
    <w:rsid w:val="0048582A"/>
    <w:rsid w:val="00485B7E"/>
    <w:rsid w:val="00485E9A"/>
    <w:rsid w:val="00485EB5"/>
    <w:rsid w:val="00485FDC"/>
    <w:rsid w:val="004865FB"/>
    <w:rsid w:val="00486696"/>
    <w:rsid w:val="0048675B"/>
    <w:rsid w:val="00486987"/>
    <w:rsid w:val="00486AA9"/>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E7F"/>
    <w:rsid w:val="00487EA0"/>
    <w:rsid w:val="00487F2F"/>
    <w:rsid w:val="00490248"/>
    <w:rsid w:val="004905E0"/>
    <w:rsid w:val="00490620"/>
    <w:rsid w:val="00490796"/>
    <w:rsid w:val="00490831"/>
    <w:rsid w:val="00491208"/>
    <w:rsid w:val="00491313"/>
    <w:rsid w:val="0049169D"/>
    <w:rsid w:val="004917AB"/>
    <w:rsid w:val="00491A44"/>
    <w:rsid w:val="00491DF0"/>
    <w:rsid w:val="00491E64"/>
    <w:rsid w:val="00491F34"/>
    <w:rsid w:val="00492033"/>
    <w:rsid w:val="004920CC"/>
    <w:rsid w:val="0049228E"/>
    <w:rsid w:val="00492CD7"/>
    <w:rsid w:val="00492D1D"/>
    <w:rsid w:val="00492DF7"/>
    <w:rsid w:val="00492E4E"/>
    <w:rsid w:val="00492FE9"/>
    <w:rsid w:val="00493180"/>
    <w:rsid w:val="00493239"/>
    <w:rsid w:val="0049342B"/>
    <w:rsid w:val="00493584"/>
    <w:rsid w:val="004935EE"/>
    <w:rsid w:val="004935F5"/>
    <w:rsid w:val="004937EE"/>
    <w:rsid w:val="004937F5"/>
    <w:rsid w:val="00493B5A"/>
    <w:rsid w:val="00493C49"/>
    <w:rsid w:val="00493D66"/>
    <w:rsid w:val="00493D8D"/>
    <w:rsid w:val="00493DF6"/>
    <w:rsid w:val="00493F22"/>
    <w:rsid w:val="00493F9C"/>
    <w:rsid w:val="00494106"/>
    <w:rsid w:val="00494504"/>
    <w:rsid w:val="004946A5"/>
    <w:rsid w:val="00494829"/>
    <w:rsid w:val="00494847"/>
    <w:rsid w:val="00494910"/>
    <w:rsid w:val="00494C96"/>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93B"/>
    <w:rsid w:val="00497B3E"/>
    <w:rsid w:val="00497C5A"/>
    <w:rsid w:val="00497D2D"/>
    <w:rsid w:val="004A0080"/>
    <w:rsid w:val="004A04B8"/>
    <w:rsid w:val="004A0632"/>
    <w:rsid w:val="004A07E4"/>
    <w:rsid w:val="004A0816"/>
    <w:rsid w:val="004A083E"/>
    <w:rsid w:val="004A0996"/>
    <w:rsid w:val="004A0E5E"/>
    <w:rsid w:val="004A1073"/>
    <w:rsid w:val="004A1130"/>
    <w:rsid w:val="004A143A"/>
    <w:rsid w:val="004A1444"/>
    <w:rsid w:val="004A18FD"/>
    <w:rsid w:val="004A1B60"/>
    <w:rsid w:val="004A1BB5"/>
    <w:rsid w:val="004A1FDE"/>
    <w:rsid w:val="004A2081"/>
    <w:rsid w:val="004A25B6"/>
    <w:rsid w:val="004A2685"/>
    <w:rsid w:val="004A26EF"/>
    <w:rsid w:val="004A2A38"/>
    <w:rsid w:val="004A2A64"/>
    <w:rsid w:val="004A2EBD"/>
    <w:rsid w:val="004A31BA"/>
    <w:rsid w:val="004A3214"/>
    <w:rsid w:val="004A326F"/>
    <w:rsid w:val="004A32EB"/>
    <w:rsid w:val="004A33E9"/>
    <w:rsid w:val="004A3974"/>
    <w:rsid w:val="004A4185"/>
    <w:rsid w:val="004A42AD"/>
    <w:rsid w:val="004A4842"/>
    <w:rsid w:val="004A4BC3"/>
    <w:rsid w:val="004A4C73"/>
    <w:rsid w:val="004A506A"/>
    <w:rsid w:val="004A567E"/>
    <w:rsid w:val="004A56DB"/>
    <w:rsid w:val="004A5EB9"/>
    <w:rsid w:val="004A6306"/>
    <w:rsid w:val="004A632A"/>
    <w:rsid w:val="004A64E1"/>
    <w:rsid w:val="004A67FF"/>
    <w:rsid w:val="004A6A8C"/>
    <w:rsid w:val="004A6EA1"/>
    <w:rsid w:val="004A6EBC"/>
    <w:rsid w:val="004A6F82"/>
    <w:rsid w:val="004A7076"/>
    <w:rsid w:val="004A7220"/>
    <w:rsid w:val="004A7512"/>
    <w:rsid w:val="004A7568"/>
    <w:rsid w:val="004A7604"/>
    <w:rsid w:val="004A7854"/>
    <w:rsid w:val="004B00D6"/>
    <w:rsid w:val="004B0582"/>
    <w:rsid w:val="004B1085"/>
    <w:rsid w:val="004B1312"/>
    <w:rsid w:val="004B1A06"/>
    <w:rsid w:val="004B1CDA"/>
    <w:rsid w:val="004B1F73"/>
    <w:rsid w:val="004B21AA"/>
    <w:rsid w:val="004B2C9E"/>
    <w:rsid w:val="004B2CB9"/>
    <w:rsid w:val="004B2CE0"/>
    <w:rsid w:val="004B3259"/>
    <w:rsid w:val="004B36C3"/>
    <w:rsid w:val="004B37EF"/>
    <w:rsid w:val="004B38D8"/>
    <w:rsid w:val="004B3BEB"/>
    <w:rsid w:val="004B3F34"/>
    <w:rsid w:val="004B45B4"/>
    <w:rsid w:val="004B475A"/>
    <w:rsid w:val="004B47C7"/>
    <w:rsid w:val="004B4849"/>
    <w:rsid w:val="004B4C32"/>
    <w:rsid w:val="004B4F9C"/>
    <w:rsid w:val="004B529D"/>
    <w:rsid w:val="004B5EFA"/>
    <w:rsid w:val="004B61F7"/>
    <w:rsid w:val="004B6209"/>
    <w:rsid w:val="004B62C7"/>
    <w:rsid w:val="004B7030"/>
    <w:rsid w:val="004B70E2"/>
    <w:rsid w:val="004B72F2"/>
    <w:rsid w:val="004B7390"/>
    <w:rsid w:val="004B74FF"/>
    <w:rsid w:val="004B7539"/>
    <w:rsid w:val="004B75F7"/>
    <w:rsid w:val="004B76E7"/>
    <w:rsid w:val="004B7DFD"/>
    <w:rsid w:val="004B7E81"/>
    <w:rsid w:val="004B7E88"/>
    <w:rsid w:val="004B7F4C"/>
    <w:rsid w:val="004B7FED"/>
    <w:rsid w:val="004C0286"/>
    <w:rsid w:val="004C02F0"/>
    <w:rsid w:val="004C033D"/>
    <w:rsid w:val="004C0BD8"/>
    <w:rsid w:val="004C0DC5"/>
    <w:rsid w:val="004C1394"/>
    <w:rsid w:val="004C1543"/>
    <w:rsid w:val="004C15A4"/>
    <w:rsid w:val="004C18B0"/>
    <w:rsid w:val="004C1B20"/>
    <w:rsid w:val="004C1B83"/>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4FDF"/>
    <w:rsid w:val="004C536C"/>
    <w:rsid w:val="004C5470"/>
    <w:rsid w:val="004C58B1"/>
    <w:rsid w:val="004C58B7"/>
    <w:rsid w:val="004C5D71"/>
    <w:rsid w:val="004C5E0E"/>
    <w:rsid w:val="004C6003"/>
    <w:rsid w:val="004C613C"/>
    <w:rsid w:val="004C61EA"/>
    <w:rsid w:val="004C69E0"/>
    <w:rsid w:val="004C69F0"/>
    <w:rsid w:val="004C6DCF"/>
    <w:rsid w:val="004C7072"/>
    <w:rsid w:val="004C7101"/>
    <w:rsid w:val="004C7822"/>
    <w:rsid w:val="004C795A"/>
    <w:rsid w:val="004C7A23"/>
    <w:rsid w:val="004C7FE4"/>
    <w:rsid w:val="004D006C"/>
    <w:rsid w:val="004D0546"/>
    <w:rsid w:val="004D0803"/>
    <w:rsid w:val="004D0A0D"/>
    <w:rsid w:val="004D0B70"/>
    <w:rsid w:val="004D10E2"/>
    <w:rsid w:val="004D1208"/>
    <w:rsid w:val="004D13F2"/>
    <w:rsid w:val="004D1AA1"/>
    <w:rsid w:val="004D1C2B"/>
    <w:rsid w:val="004D1D91"/>
    <w:rsid w:val="004D1FF7"/>
    <w:rsid w:val="004D231C"/>
    <w:rsid w:val="004D2539"/>
    <w:rsid w:val="004D2705"/>
    <w:rsid w:val="004D2744"/>
    <w:rsid w:val="004D28E9"/>
    <w:rsid w:val="004D2B4A"/>
    <w:rsid w:val="004D2D3E"/>
    <w:rsid w:val="004D2D98"/>
    <w:rsid w:val="004D2E15"/>
    <w:rsid w:val="004D3451"/>
    <w:rsid w:val="004D3C79"/>
    <w:rsid w:val="004D4015"/>
    <w:rsid w:val="004D4619"/>
    <w:rsid w:val="004D4695"/>
    <w:rsid w:val="004D4877"/>
    <w:rsid w:val="004D50B6"/>
    <w:rsid w:val="004D5345"/>
    <w:rsid w:val="004D5473"/>
    <w:rsid w:val="004D59FB"/>
    <w:rsid w:val="004D5C28"/>
    <w:rsid w:val="004D5C84"/>
    <w:rsid w:val="004D6174"/>
    <w:rsid w:val="004D6321"/>
    <w:rsid w:val="004D638E"/>
    <w:rsid w:val="004D6865"/>
    <w:rsid w:val="004D6A72"/>
    <w:rsid w:val="004D6B47"/>
    <w:rsid w:val="004D6CE2"/>
    <w:rsid w:val="004D6DF3"/>
    <w:rsid w:val="004D6F61"/>
    <w:rsid w:val="004D709F"/>
    <w:rsid w:val="004D70E2"/>
    <w:rsid w:val="004D7107"/>
    <w:rsid w:val="004D7233"/>
    <w:rsid w:val="004D757A"/>
    <w:rsid w:val="004E005E"/>
    <w:rsid w:val="004E0297"/>
    <w:rsid w:val="004E043E"/>
    <w:rsid w:val="004E0547"/>
    <w:rsid w:val="004E0718"/>
    <w:rsid w:val="004E0A58"/>
    <w:rsid w:val="004E0AAA"/>
    <w:rsid w:val="004E0AF1"/>
    <w:rsid w:val="004E0D65"/>
    <w:rsid w:val="004E119B"/>
    <w:rsid w:val="004E13B7"/>
    <w:rsid w:val="004E14CE"/>
    <w:rsid w:val="004E15A3"/>
    <w:rsid w:val="004E196A"/>
    <w:rsid w:val="004E1991"/>
    <w:rsid w:val="004E20A3"/>
    <w:rsid w:val="004E21B7"/>
    <w:rsid w:val="004E2438"/>
    <w:rsid w:val="004E25FD"/>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544"/>
    <w:rsid w:val="004E456E"/>
    <w:rsid w:val="004E465A"/>
    <w:rsid w:val="004E48FC"/>
    <w:rsid w:val="004E4A54"/>
    <w:rsid w:val="004E4AFC"/>
    <w:rsid w:val="004E4C78"/>
    <w:rsid w:val="004E4EFF"/>
    <w:rsid w:val="004E50B0"/>
    <w:rsid w:val="004E512B"/>
    <w:rsid w:val="004E52D3"/>
    <w:rsid w:val="004E555F"/>
    <w:rsid w:val="004E59D6"/>
    <w:rsid w:val="004E5E6A"/>
    <w:rsid w:val="004E6032"/>
    <w:rsid w:val="004E618D"/>
    <w:rsid w:val="004E6272"/>
    <w:rsid w:val="004E6820"/>
    <w:rsid w:val="004E69AE"/>
    <w:rsid w:val="004E6C3B"/>
    <w:rsid w:val="004E6D25"/>
    <w:rsid w:val="004E6F46"/>
    <w:rsid w:val="004E7079"/>
    <w:rsid w:val="004E74E3"/>
    <w:rsid w:val="004E76DF"/>
    <w:rsid w:val="004E7789"/>
    <w:rsid w:val="004E7916"/>
    <w:rsid w:val="004E7ECD"/>
    <w:rsid w:val="004E7F98"/>
    <w:rsid w:val="004E7FC0"/>
    <w:rsid w:val="004F0022"/>
    <w:rsid w:val="004F015E"/>
    <w:rsid w:val="004F0318"/>
    <w:rsid w:val="004F04DB"/>
    <w:rsid w:val="004F083A"/>
    <w:rsid w:val="004F0A8C"/>
    <w:rsid w:val="004F0C2E"/>
    <w:rsid w:val="004F0D0D"/>
    <w:rsid w:val="004F0DB4"/>
    <w:rsid w:val="004F0E58"/>
    <w:rsid w:val="004F0F6F"/>
    <w:rsid w:val="004F18C5"/>
    <w:rsid w:val="004F1D7D"/>
    <w:rsid w:val="004F1E75"/>
    <w:rsid w:val="004F1F16"/>
    <w:rsid w:val="004F2346"/>
    <w:rsid w:val="004F246B"/>
    <w:rsid w:val="004F2C55"/>
    <w:rsid w:val="004F30D7"/>
    <w:rsid w:val="004F317D"/>
    <w:rsid w:val="004F3191"/>
    <w:rsid w:val="004F31CA"/>
    <w:rsid w:val="004F31F2"/>
    <w:rsid w:val="004F33AA"/>
    <w:rsid w:val="004F359C"/>
    <w:rsid w:val="004F36F7"/>
    <w:rsid w:val="004F37CA"/>
    <w:rsid w:val="004F3F01"/>
    <w:rsid w:val="004F4302"/>
    <w:rsid w:val="004F43EA"/>
    <w:rsid w:val="004F46FE"/>
    <w:rsid w:val="004F4A18"/>
    <w:rsid w:val="004F4D8F"/>
    <w:rsid w:val="004F4ED9"/>
    <w:rsid w:val="004F4FC0"/>
    <w:rsid w:val="004F5460"/>
    <w:rsid w:val="004F5835"/>
    <w:rsid w:val="004F5C43"/>
    <w:rsid w:val="004F5F2B"/>
    <w:rsid w:val="004F6262"/>
    <w:rsid w:val="004F6564"/>
    <w:rsid w:val="004F65AD"/>
    <w:rsid w:val="004F6BE4"/>
    <w:rsid w:val="004F6DAF"/>
    <w:rsid w:val="004F720A"/>
    <w:rsid w:val="004F73A9"/>
    <w:rsid w:val="004F73EA"/>
    <w:rsid w:val="004F7429"/>
    <w:rsid w:val="004F74EB"/>
    <w:rsid w:val="004F75CE"/>
    <w:rsid w:val="004F7958"/>
    <w:rsid w:val="004F7B4B"/>
    <w:rsid w:val="004F7EFB"/>
    <w:rsid w:val="004F7FF4"/>
    <w:rsid w:val="005000CF"/>
    <w:rsid w:val="005001BC"/>
    <w:rsid w:val="0050028B"/>
    <w:rsid w:val="0050043C"/>
    <w:rsid w:val="0050043E"/>
    <w:rsid w:val="005004F9"/>
    <w:rsid w:val="00500537"/>
    <w:rsid w:val="00500684"/>
    <w:rsid w:val="005007D5"/>
    <w:rsid w:val="0050086B"/>
    <w:rsid w:val="00500890"/>
    <w:rsid w:val="005009E7"/>
    <w:rsid w:val="00500B3E"/>
    <w:rsid w:val="00500F84"/>
    <w:rsid w:val="0050118D"/>
    <w:rsid w:val="0050146A"/>
    <w:rsid w:val="005017A1"/>
    <w:rsid w:val="00501857"/>
    <w:rsid w:val="005019AD"/>
    <w:rsid w:val="00501CBA"/>
    <w:rsid w:val="00501D7A"/>
    <w:rsid w:val="00501DA3"/>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0A4"/>
    <w:rsid w:val="005051D0"/>
    <w:rsid w:val="00505383"/>
    <w:rsid w:val="005054A7"/>
    <w:rsid w:val="005054D9"/>
    <w:rsid w:val="00505660"/>
    <w:rsid w:val="0050578B"/>
    <w:rsid w:val="005057F7"/>
    <w:rsid w:val="0050588B"/>
    <w:rsid w:val="00505B03"/>
    <w:rsid w:val="00505C39"/>
    <w:rsid w:val="00505CB1"/>
    <w:rsid w:val="00505CF8"/>
    <w:rsid w:val="00506238"/>
    <w:rsid w:val="0050624C"/>
    <w:rsid w:val="005063B0"/>
    <w:rsid w:val="00506692"/>
    <w:rsid w:val="0050672F"/>
    <w:rsid w:val="005067C2"/>
    <w:rsid w:val="00506920"/>
    <w:rsid w:val="00506A54"/>
    <w:rsid w:val="00506B9C"/>
    <w:rsid w:val="00507298"/>
    <w:rsid w:val="00507713"/>
    <w:rsid w:val="00507DC3"/>
    <w:rsid w:val="00507E70"/>
    <w:rsid w:val="005101C8"/>
    <w:rsid w:val="00510573"/>
    <w:rsid w:val="00510975"/>
    <w:rsid w:val="00510AFC"/>
    <w:rsid w:val="00510B10"/>
    <w:rsid w:val="00510B9B"/>
    <w:rsid w:val="00510C38"/>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407"/>
    <w:rsid w:val="0051341F"/>
    <w:rsid w:val="00513BF2"/>
    <w:rsid w:val="00513F7D"/>
    <w:rsid w:val="005141A4"/>
    <w:rsid w:val="0051423C"/>
    <w:rsid w:val="00514771"/>
    <w:rsid w:val="00514805"/>
    <w:rsid w:val="00514815"/>
    <w:rsid w:val="00514AFC"/>
    <w:rsid w:val="00514B5C"/>
    <w:rsid w:val="00514D4C"/>
    <w:rsid w:val="00514FEF"/>
    <w:rsid w:val="005150F6"/>
    <w:rsid w:val="0051514C"/>
    <w:rsid w:val="005152A6"/>
    <w:rsid w:val="00515349"/>
    <w:rsid w:val="00515422"/>
    <w:rsid w:val="00515519"/>
    <w:rsid w:val="00515A2A"/>
    <w:rsid w:val="00516009"/>
    <w:rsid w:val="005163B4"/>
    <w:rsid w:val="005164C0"/>
    <w:rsid w:val="00516579"/>
    <w:rsid w:val="00516666"/>
    <w:rsid w:val="005166C7"/>
    <w:rsid w:val="00516B09"/>
    <w:rsid w:val="00516D12"/>
    <w:rsid w:val="00516ED8"/>
    <w:rsid w:val="00516EFC"/>
    <w:rsid w:val="00516FD9"/>
    <w:rsid w:val="00517352"/>
    <w:rsid w:val="0051750E"/>
    <w:rsid w:val="00517C73"/>
    <w:rsid w:val="00517E6B"/>
    <w:rsid w:val="00520115"/>
    <w:rsid w:val="005203F5"/>
    <w:rsid w:val="005205EA"/>
    <w:rsid w:val="0052093C"/>
    <w:rsid w:val="00520B9F"/>
    <w:rsid w:val="00520BD8"/>
    <w:rsid w:val="0052113F"/>
    <w:rsid w:val="005211FF"/>
    <w:rsid w:val="00521468"/>
    <w:rsid w:val="005217B5"/>
    <w:rsid w:val="005218EB"/>
    <w:rsid w:val="00521EC4"/>
    <w:rsid w:val="00522140"/>
    <w:rsid w:val="005222AD"/>
    <w:rsid w:val="005222C3"/>
    <w:rsid w:val="0052232F"/>
    <w:rsid w:val="00522657"/>
    <w:rsid w:val="00522672"/>
    <w:rsid w:val="0052270A"/>
    <w:rsid w:val="00522A56"/>
    <w:rsid w:val="00522FAD"/>
    <w:rsid w:val="00523091"/>
    <w:rsid w:val="00523185"/>
    <w:rsid w:val="005234B6"/>
    <w:rsid w:val="00523553"/>
    <w:rsid w:val="0052369E"/>
    <w:rsid w:val="00523800"/>
    <w:rsid w:val="0052396A"/>
    <w:rsid w:val="00523E4A"/>
    <w:rsid w:val="00523F42"/>
    <w:rsid w:val="005241B7"/>
    <w:rsid w:val="005241C7"/>
    <w:rsid w:val="00524277"/>
    <w:rsid w:val="005243C1"/>
    <w:rsid w:val="005245AC"/>
    <w:rsid w:val="0052468E"/>
    <w:rsid w:val="00524AD1"/>
    <w:rsid w:val="00524EF4"/>
    <w:rsid w:val="00524EFB"/>
    <w:rsid w:val="00524FA9"/>
    <w:rsid w:val="00524FC5"/>
    <w:rsid w:val="00525253"/>
    <w:rsid w:val="005252B8"/>
    <w:rsid w:val="0052565A"/>
    <w:rsid w:val="005256FD"/>
    <w:rsid w:val="00525955"/>
    <w:rsid w:val="00525B6A"/>
    <w:rsid w:val="00525D5F"/>
    <w:rsid w:val="00525F35"/>
    <w:rsid w:val="0052606C"/>
    <w:rsid w:val="005262C7"/>
    <w:rsid w:val="005265A7"/>
    <w:rsid w:val="00526BD8"/>
    <w:rsid w:val="00526D1B"/>
    <w:rsid w:val="00526F95"/>
    <w:rsid w:val="005276BC"/>
    <w:rsid w:val="0052788F"/>
    <w:rsid w:val="0052793F"/>
    <w:rsid w:val="00527B3F"/>
    <w:rsid w:val="00527E6D"/>
    <w:rsid w:val="00527EBB"/>
    <w:rsid w:val="00530309"/>
    <w:rsid w:val="005303B4"/>
    <w:rsid w:val="005304C7"/>
    <w:rsid w:val="005306B4"/>
    <w:rsid w:val="005306E8"/>
    <w:rsid w:val="00530874"/>
    <w:rsid w:val="00530A2A"/>
    <w:rsid w:val="00530BB6"/>
    <w:rsid w:val="00530EFB"/>
    <w:rsid w:val="00530FFF"/>
    <w:rsid w:val="00531076"/>
    <w:rsid w:val="005311B2"/>
    <w:rsid w:val="005312A1"/>
    <w:rsid w:val="005317D7"/>
    <w:rsid w:val="00531AD1"/>
    <w:rsid w:val="00531CC0"/>
    <w:rsid w:val="00531D40"/>
    <w:rsid w:val="00531DD5"/>
    <w:rsid w:val="0053236D"/>
    <w:rsid w:val="00532540"/>
    <w:rsid w:val="005325DF"/>
    <w:rsid w:val="00532671"/>
    <w:rsid w:val="005327B1"/>
    <w:rsid w:val="00532A46"/>
    <w:rsid w:val="00532ADE"/>
    <w:rsid w:val="00532AE2"/>
    <w:rsid w:val="00532D0D"/>
    <w:rsid w:val="00532EBC"/>
    <w:rsid w:val="00532EDD"/>
    <w:rsid w:val="0053306F"/>
    <w:rsid w:val="00533529"/>
    <w:rsid w:val="00533692"/>
    <w:rsid w:val="005336BA"/>
    <w:rsid w:val="005338AB"/>
    <w:rsid w:val="00533A90"/>
    <w:rsid w:val="00533B3B"/>
    <w:rsid w:val="00533E8B"/>
    <w:rsid w:val="00533F54"/>
    <w:rsid w:val="00533F8B"/>
    <w:rsid w:val="0053421D"/>
    <w:rsid w:val="0053441D"/>
    <w:rsid w:val="005346A5"/>
    <w:rsid w:val="00534B5F"/>
    <w:rsid w:val="00535084"/>
    <w:rsid w:val="0053520C"/>
    <w:rsid w:val="0053532C"/>
    <w:rsid w:val="005355B2"/>
    <w:rsid w:val="00535BFE"/>
    <w:rsid w:val="00535C4A"/>
    <w:rsid w:val="00535D1B"/>
    <w:rsid w:val="00536430"/>
    <w:rsid w:val="005364A2"/>
    <w:rsid w:val="005364EE"/>
    <w:rsid w:val="00536715"/>
    <w:rsid w:val="005367F7"/>
    <w:rsid w:val="00536931"/>
    <w:rsid w:val="00536A30"/>
    <w:rsid w:val="00536AE6"/>
    <w:rsid w:val="00536B4D"/>
    <w:rsid w:val="00536BD1"/>
    <w:rsid w:val="00537068"/>
    <w:rsid w:val="005377D0"/>
    <w:rsid w:val="00537A3D"/>
    <w:rsid w:val="00537ACE"/>
    <w:rsid w:val="00537B7A"/>
    <w:rsid w:val="00537CD7"/>
    <w:rsid w:val="00537F43"/>
    <w:rsid w:val="00537F4F"/>
    <w:rsid w:val="00537FBA"/>
    <w:rsid w:val="00540255"/>
    <w:rsid w:val="005403F9"/>
    <w:rsid w:val="00540595"/>
    <w:rsid w:val="00540809"/>
    <w:rsid w:val="00540B4E"/>
    <w:rsid w:val="00540EDC"/>
    <w:rsid w:val="005412E8"/>
    <w:rsid w:val="005415F4"/>
    <w:rsid w:val="00541837"/>
    <w:rsid w:val="00541A1B"/>
    <w:rsid w:val="00541A68"/>
    <w:rsid w:val="00541B36"/>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AFF"/>
    <w:rsid w:val="00543B40"/>
    <w:rsid w:val="00543EA9"/>
    <w:rsid w:val="00543FA4"/>
    <w:rsid w:val="005440A5"/>
    <w:rsid w:val="005441F1"/>
    <w:rsid w:val="005442BA"/>
    <w:rsid w:val="005443D2"/>
    <w:rsid w:val="005446FB"/>
    <w:rsid w:val="005448DA"/>
    <w:rsid w:val="00544AD3"/>
    <w:rsid w:val="00544E9F"/>
    <w:rsid w:val="00545022"/>
    <w:rsid w:val="00545286"/>
    <w:rsid w:val="00545402"/>
    <w:rsid w:val="005455D0"/>
    <w:rsid w:val="00545CA7"/>
    <w:rsid w:val="00545CBF"/>
    <w:rsid w:val="00545D2D"/>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DA4"/>
    <w:rsid w:val="00547F82"/>
    <w:rsid w:val="00547FA1"/>
    <w:rsid w:val="005502CE"/>
    <w:rsid w:val="005504D3"/>
    <w:rsid w:val="00550587"/>
    <w:rsid w:val="00550858"/>
    <w:rsid w:val="00550B97"/>
    <w:rsid w:val="00550C21"/>
    <w:rsid w:val="00550D56"/>
    <w:rsid w:val="005510C7"/>
    <w:rsid w:val="0055120C"/>
    <w:rsid w:val="005512AC"/>
    <w:rsid w:val="00551303"/>
    <w:rsid w:val="00551402"/>
    <w:rsid w:val="0055140D"/>
    <w:rsid w:val="0055146A"/>
    <w:rsid w:val="0055176C"/>
    <w:rsid w:val="00551897"/>
    <w:rsid w:val="005518FB"/>
    <w:rsid w:val="0055195C"/>
    <w:rsid w:val="005519D5"/>
    <w:rsid w:val="00551BD0"/>
    <w:rsid w:val="00551D10"/>
    <w:rsid w:val="005526A0"/>
    <w:rsid w:val="00552A89"/>
    <w:rsid w:val="00552C74"/>
    <w:rsid w:val="00552D7C"/>
    <w:rsid w:val="0055318F"/>
    <w:rsid w:val="005532C9"/>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0C01"/>
    <w:rsid w:val="00560FA6"/>
    <w:rsid w:val="0056111D"/>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992"/>
    <w:rsid w:val="00562B4D"/>
    <w:rsid w:val="00562DF2"/>
    <w:rsid w:val="005631EC"/>
    <w:rsid w:val="00563268"/>
    <w:rsid w:val="005632B2"/>
    <w:rsid w:val="005633B0"/>
    <w:rsid w:val="00563564"/>
    <w:rsid w:val="00563682"/>
    <w:rsid w:val="005636A6"/>
    <w:rsid w:val="00563831"/>
    <w:rsid w:val="00563CC2"/>
    <w:rsid w:val="005646D3"/>
    <w:rsid w:val="00564C60"/>
    <w:rsid w:val="00564C76"/>
    <w:rsid w:val="00564E8A"/>
    <w:rsid w:val="00564F4A"/>
    <w:rsid w:val="005650D2"/>
    <w:rsid w:val="00565157"/>
    <w:rsid w:val="00565164"/>
    <w:rsid w:val="005653C7"/>
    <w:rsid w:val="00565408"/>
    <w:rsid w:val="00565420"/>
    <w:rsid w:val="00565489"/>
    <w:rsid w:val="005655D3"/>
    <w:rsid w:val="00565973"/>
    <w:rsid w:val="00565A85"/>
    <w:rsid w:val="00565B34"/>
    <w:rsid w:val="00565B86"/>
    <w:rsid w:val="00565C99"/>
    <w:rsid w:val="00565D49"/>
    <w:rsid w:val="0056607C"/>
    <w:rsid w:val="00566182"/>
    <w:rsid w:val="0056618D"/>
    <w:rsid w:val="00566360"/>
    <w:rsid w:val="00566768"/>
    <w:rsid w:val="00566874"/>
    <w:rsid w:val="0056699B"/>
    <w:rsid w:val="005669CF"/>
    <w:rsid w:val="00566C3B"/>
    <w:rsid w:val="00566D58"/>
    <w:rsid w:val="00567068"/>
    <w:rsid w:val="0056712A"/>
    <w:rsid w:val="00567257"/>
    <w:rsid w:val="0056735E"/>
    <w:rsid w:val="005673D5"/>
    <w:rsid w:val="0056752E"/>
    <w:rsid w:val="00567595"/>
    <w:rsid w:val="0056772B"/>
    <w:rsid w:val="005678BC"/>
    <w:rsid w:val="005678FE"/>
    <w:rsid w:val="00567959"/>
    <w:rsid w:val="00567A93"/>
    <w:rsid w:val="00567A9D"/>
    <w:rsid w:val="00567B7A"/>
    <w:rsid w:val="00567DAD"/>
    <w:rsid w:val="00570262"/>
    <w:rsid w:val="005703A5"/>
    <w:rsid w:val="005705FC"/>
    <w:rsid w:val="005709FE"/>
    <w:rsid w:val="00570C10"/>
    <w:rsid w:val="00570C33"/>
    <w:rsid w:val="00570FB1"/>
    <w:rsid w:val="005712F5"/>
    <w:rsid w:val="00571639"/>
    <w:rsid w:val="00571734"/>
    <w:rsid w:val="00571ABD"/>
    <w:rsid w:val="0057216E"/>
    <w:rsid w:val="00572246"/>
    <w:rsid w:val="00572393"/>
    <w:rsid w:val="00572550"/>
    <w:rsid w:val="00572735"/>
    <w:rsid w:val="005727C0"/>
    <w:rsid w:val="0057285C"/>
    <w:rsid w:val="00572A7B"/>
    <w:rsid w:val="005730AC"/>
    <w:rsid w:val="00573489"/>
    <w:rsid w:val="00573547"/>
    <w:rsid w:val="005736BC"/>
    <w:rsid w:val="005736EA"/>
    <w:rsid w:val="005737AD"/>
    <w:rsid w:val="00573A93"/>
    <w:rsid w:val="00573C7E"/>
    <w:rsid w:val="00573CB1"/>
    <w:rsid w:val="00573DA6"/>
    <w:rsid w:val="00573F84"/>
    <w:rsid w:val="00574300"/>
    <w:rsid w:val="0057448F"/>
    <w:rsid w:val="005747A7"/>
    <w:rsid w:val="00574943"/>
    <w:rsid w:val="00574B36"/>
    <w:rsid w:val="00574FBA"/>
    <w:rsid w:val="0057522E"/>
    <w:rsid w:val="005752D2"/>
    <w:rsid w:val="0057546E"/>
    <w:rsid w:val="00575527"/>
    <w:rsid w:val="00575877"/>
    <w:rsid w:val="0057596A"/>
    <w:rsid w:val="00575A02"/>
    <w:rsid w:val="00575C57"/>
    <w:rsid w:val="00575CAA"/>
    <w:rsid w:val="00575DDB"/>
    <w:rsid w:val="00575E1C"/>
    <w:rsid w:val="00575E2E"/>
    <w:rsid w:val="00575E58"/>
    <w:rsid w:val="00575F32"/>
    <w:rsid w:val="005760BA"/>
    <w:rsid w:val="0057667E"/>
    <w:rsid w:val="0057670D"/>
    <w:rsid w:val="00576831"/>
    <w:rsid w:val="005769C8"/>
    <w:rsid w:val="00576D5B"/>
    <w:rsid w:val="00576E19"/>
    <w:rsid w:val="0057719E"/>
    <w:rsid w:val="0057742D"/>
    <w:rsid w:val="00577530"/>
    <w:rsid w:val="00577594"/>
    <w:rsid w:val="00577725"/>
    <w:rsid w:val="00577760"/>
    <w:rsid w:val="00577A3B"/>
    <w:rsid w:val="00577F4E"/>
    <w:rsid w:val="005801CB"/>
    <w:rsid w:val="00580291"/>
    <w:rsid w:val="00580459"/>
    <w:rsid w:val="005804B8"/>
    <w:rsid w:val="00580511"/>
    <w:rsid w:val="00580569"/>
    <w:rsid w:val="00580B6A"/>
    <w:rsid w:val="00580E26"/>
    <w:rsid w:val="005815FC"/>
    <w:rsid w:val="005815FD"/>
    <w:rsid w:val="005818F0"/>
    <w:rsid w:val="005819EC"/>
    <w:rsid w:val="00581A83"/>
    <w:rsid w:val="00581B80"/>
    <w:rsid w:val="00581E43"/>
    <w:rsid w:val="00581E8E"/>
    <w:rsid w:val="00581F5F"/>
    <w:rsid w:val="005820C2"/>
    <w:rsid w:val="0058239E"/>
    <w:rsid w:val="0058242B"/>
    <w:rsid w:val="00582D1C"/>
    <w:rsid w:val="005832EF"/>
    <w:rsid w:val="00583325"/>
    <w:rsid w:val="00583631"/>
    <w:rsid w:val="005836EE"/>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5ED4"/>
    <w:rsid w:val="00585F0A"/>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934"/>
    <w:rsid w:val="00590D75"/>
    <w:rsid w:val="00590DB0"/>
    <w:rsid w:val="00590DBA"/>
    <w:rsid w:val="00590EA1"/>
    <w:rsid w:val="005910FF"/>
    <w:rsid w:val="0059160F"/>
    <w:rsid w:val="00591769"/>
    <w:rsid w:val="0059179B"/>
    <w:rsid w:val="00591A97"/>
    <w:rsid w:val="00591BE0"/>
    <w:rsid w:val="00591C50"/>
    <w:rsid w:val="00591EA3"/>
    <w:rsid w:val="00591FC0"/>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C12"/>
    <w:rsid w:val="00593D37"/>
    <w:rsid w:val="00593DDB"/>
    <w:rsid w:val="00594386"/>
    <w:rsid w:val="005943DE"/>
    <w:rsid w:val="00594A33"/>
    <w:rsid w:val="00594BAD"/>
    <w:rsid w:val="00594EEE"/>
    <w:rsid w:val="00594F3F"/>
    <w:rsid w:val="0059535D"/>
    <w:rsid w:val="00595488"/>
    <w:rsid w:val="00595659"/>
    <w:rsid w:val="005958B7"/>
    <w:rsid w:val="00595945"/>
    <w:rsid w:val="00595AD2"/>
    <w:rsid w:val="00596013"/>
    <w:rsid w:val="0059603C"/>
    <w:rsid w:val="005963A9"/>
    <w:rsid w:val="0059667F"/>
    <w:rsid w:val="005969BC"/>
    <w:rsid w:val="00596B5B"/>
    <w:rsid w:val="00596CF1"/>
    <w:rsid w:val="00596E2C"/>
    <w:rsid w:val="00596FB7"/>
    <w:rsid w:val="0059725F"/>
    <w:rsid w:val="005973BB"/>
    <w:rsid w:val="0059745B"/>
    <w:rsid w:val="005975F5"/>
    <w:rsid w:val="005979F8"/>
    <w:rsid w:val="00597A54"/>
    <w:rsid w:val="00597EBB"/>
    <w:rsid w:val="005A0173"/>
    <w:rsid w:val="005A01CE"/>
    <w:rsid w:val="005A02E0"/>
    <w:rsid w:val="005A0419"/>
    <w:rsid w:val="005A0739"/>
    <w:rsid w:val="005A0A4F"/>
    <w:rsid w:val="005A0ABF"/>
    <w:rsid w:val="005A0CCF"/>
    <w:rsid w:val="005A0EF3"/>
    <w:rsid w:val="005A0EFD"/>
    <w:rsid w:val="005A11BF"/>
    <w:rsid w:val="005A129E"/>
    <w:rsid w:val="005A14E1"/>
    <w:rsid w:val="005A17A2"/>
    <w:rsid w:val="005A1891"/>
    <w:rsid w:val="005A1A2F"/>
    <w:rsid w:val="005A1C50"/>
    <w:rsid w:val="005A2293"/>
    <w:rsid w:val="005A2421"/>
    <w:rsid w:val="005A252B"/>
    <w:rsid w:val="005A2B74"/>
    <w:rsid w:val="005A2D38"/>
    <w:rsid w:val="005A3209"/>
    <w:rsid w:val="005A3274"/>
    <w:rsid w:val="005A3658"/>
    <w:rsid w:val="005A36A5"/>
    <w:rsid w:val="005A36AE"/>
    <w:rsid w:val="005A37AF"/>
    <w:rsid w:val="005A37E2"/>
    <w:rsid w:val="005A3967"/>
    <w:rsid w:val="005A40E3"/>
    <w:rsid w:val="005A430F"/>
    <w:rsid w:val="005A459C"/>
    <w:rsid w:val="005A47A1"/>
    <w:rsid w:val="005A48AC"/>
    <w:rsid w:val="005A4932"/>
    <w:rsid w:val="005A4964"/>
    <w:rsid w:val="005A4CF9"/>
    <w:rsid w:val="005A4F14"/>
    <w:rsid w:val="005A510C"/>
    <w:rsid w:val="005A5208"/>
    <w:rsid w:val="005A53C0"/>
    <w:rsid w:val="005A54A1"/>
    <w:rsid w:val="005A5891"/>
    <w:rsid w:val="005A58FF"/>
    <w:rsid w:val="005A5CA7"/>
    <w:rsid w:val="005A5D56"/>
    <w:rsid w:val="005A5EE2"/>
    <w:rsid w:val="005A5FE6"/>
    <w:rsid w:val="005A6290"/>
    <w:rsid w:val="005A6771"/>
    <w:rsid w:val="005A6ED4"/>
    <w:rsid w:val="005A6EFE"/>
    <w:rsid w:val="005A70F8"/>
    <w:rsid w:val="005A7188"/>
    <w:rsid w:val="005A71BF"/>
    <w:rsid w:val="005A72A6"/>
    <w:rsid w:val="005A7998"/>
    <w:rsid w:val="005A7BA2"/>
    <w:rsid w:val="005A7BAA"/>
    <w:rsid w:val="005A7BFD"/>
    <w:rsid w:val="005A7FB8"/>
    <w:rsid w:val="005B024D"/>
    <w:rsid w:val="005B058D"/>
    <w:rsid w:val="005B05B3"/>
    <w:rsid w:val="005B07A1"/>
    <w:rsid w:val="005B097D"/>
    <w:rsid w:val="005B09C9"/>
    <w:rsid w:val="005B0C7A"/>
    <w:rsid w:val="005B0D8A"/>
    <w:rsid w:val="005B0EB6"/>
    <w:rsid w:val="005B0EFE"/>
    <w:rsid w:val="005B0F7F"/>
    <w:rsid w:val="005B100E"/>
    <w:rsid w:val="005B1226"/>
    <w:rsid w:val="005B126F"/>
    <w:rsid w:val="005B160E"/>
    <w:rsid w:val="005B184F"/>
    <w:rsid w:val="005B18B0"/>
    <w:rsid w:val="005B18B2"/>
    <w:rsid w:val="005B1B6B"/>
    <w:rsid w:val="005B1BAB"/>
    <w:rsid w:val="005B1C90"/>
    <w:rsid w:val="005B1F76"/>
    <w:rsid w:val="005B2590"/>
    <w:rsid w:val="005B2625"/>
    <w:rsid w:val="005B2784"/>
    <w:rsid w:val="005B2849"/>
    <w:rsid w:val="005B2BA7"/>
    <w:rsid w:val="005B2CEC"/>
    <w:rsid w:val="005B2F1A"/>
    <w:rsid w:val="005B2F8D"/>
    <w:rsid w:val="005B324E"/>
    <w:rsid w:val="005B346A"/>
    <w:rsid w:val="005B361D"/>
    <w:rsid w:val="005B392A"/>
    <w:rsid w:val="005B3FFA"/>
    <w:rsid w:val="005B4058"/>
    <w:rsid w:val="005B40F7"/>
    <w:rsid w:val="005B4205"/>
    <w:rsid w:val="005B44DB"/>
    <w:rsid w:val="005B45BE"/>
    <w:rsid w:val="005B4810"/>
    <w:rsid w:val="005B49B0"/>
    <w:rsid w:val="005B4CC4"/>
    <w:rsid w:val="005B4F69"/>
    <w:rsid w:val="005B5300"/>
    <w:rsid w:val="005B543D"/>
    <w:rsid w:val="005B5479"/>
    <w:rsid w:val="005B5498"/>
    <w:rsid w:val="005B5E66"/>
    <w:rsid w:val="005B618D"/>
    <w:rsid w:val="005B637D"/>
    <w:rsid w:val="005B6643"/>
    <w:rsid w:val="005B68EE"/>
    <w:rsid w:val="005B68F6"/>
    <w:rsid w:val="005B6AFA"/>
    <w:rsid w:val="005B6C71"/>
    <w:rsid w:val="005B6C75"/>
    <w:rsid w:val="005B6F41"/>
    <w:rsid w:val="005B7227"/>
    <w:rsid w:val="005B72DD"/>
    <w:rsid w:val="005B74C5"/>
    <w:rsid w:val="005B75FE"/>
    <w:rsid w:val="005B763C"/>
    <w:rsid w:val="005B77CF"/>
    <w:rsid w:val="005B7987"/>
    <w:rsid w:val="005B79A4"/>
    <w:rsid w:val="005B7C9B"/>
    <w:rsid w:val="005B7F33"/>
    <w:rsid w:val="005C005D"/>
    <w:rsid w:val="005C00F2"/>
    <w:rsid w:val="005C01F7"/>
    <w:rsid w:val="005C04AE"/>
    <w:rsid w:val="005C0787"/>
    <w:rsid w:val="005C07CA"/>
    <w:rsid w:val="005C0A82"/>
    <w:rsid w:val="005C0FE7"/>
    <w:rsid w:val="005C11C0"/>
    <w:rsid w:val="005C1311"/>
    <w:rsid w:val="005C1831"/>
    <w:rsid w:val="005C2181"/>
    <w:rsid w:val="005C2373"/>
    <w:rsid w:val="005C241D"/>
    <w:rsid w:val="005C2426"/>
    <w:rsid w:val="005C2509"/>
    <w:rsid w:val="005C2610"/>
    <w:rsid w:val="005C2B34"/>
    <w:rsid w:val="005C2D53"/>
    <w:rsid w:val="005C2D68"/>
    <w:rsid w:val="005C2F23"/>
    <w:rsid w:val="005C33AD"/>
    <w:rsid w:val="005C3442"/>
    <w:rsid w:val="005C3600"/>
    <w:rsid w:val="005C37EC"/>
    <w:rsid w:val="005C384B"/>
    <w:rsid w:val="005C416B"/>
    <w:rsid w:val="005C4551"/>
    <w:rsid w:val="005C46AC"/>
    <w:rsid w:val="005C46D9"/>
    <w:rsid w:val="005C471E"/>
    <w:rsid w:val="005C492F"/>
    <w:rsid w:val="005C4E9A"/>
    <w:rsid w:val="005C4F91"/>
    <w:rsid w:val="005C507D"/>
    <w:rsid w:val="005C50BD"/>
    <w:rsid w:val="005C50D0"/>
    <w:rsid w:val="005C52BB"/>
    <w:rsid w:val="005C5563"/>
    <w:rsid w:val="005C57B8"/>
    <w:rsid w:val="005C5A5E"/>
    <w:rsid w:val="005C5B1C"/>
    <w:rsid w:val="005C5CFD"/>
    <w:rsid w:val="005C5F0D"/>
    <w:rsid w:val="005C6633"/>
    <w:rsid w:val="005C6960"/>
    <w:rsid w:val="005C6991"/>
    <w:rsid w:val="005C6AF1"/>
    <w:rsid w:val="005C6AF9"/>
    <w:rsid w:val="005C6C77"/>
    <w:rsid w:val="005C6CA4"/>
    <w:rsid w:val="005C6EA7"/>
    <w:rsid w:val="005C6FE4"/>
    <w:rsid w:val="005C72F9"/>
    <w:rsid w:val="005C746F"/>
    <w:rsid w:val="005C7996"/>
    <w:rsid w:val="005C7A71"/>
    <w:rsid w:val="005D0219"/>
    <w:rsid w:val="005D03D5"/>
    <w:rsid w:val="005D04B8"/>
    <w:rsid w:val="005D0608"/>
    <w:rsid w:val="005D085E"/>
    <w:rsid w:val="005D0B60"/>
    <w:rsid w:val="005D111C"/>
    <w:rsid w:val="005D1125"/>
    <w:rsid w:val="005D17C7"/>
    <w:rsid w:val="005D18BD"/>
    <w:rsid w:val="005D1C45"/>
    <w:rsid w:val="005D1DB3"/>
    <w:rsid w:val="005D1F8E"/>
    <w:rsid w:val="005D1FE9"/>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D11"/>
    <w:rsid w:val="005D3E17"/>
    <w:rsid w:val="005D3EE9"/>
    <w:rsid w:val="005D4363"/>
    <w:rsid w:val="005D4398"/>
    <w:rsid w:val="005D43BF"/>
    <w:rsid w:val="005D4485"/>
    <w:rsid w:val="005D46A3"/>
    <w:rsid w:val="005D4742"/>
    <w:rsid w:val="005D4750"/>
    <w:rsid w:val="005D4B5E"/>
    <w:rsid w:val="005D4EE6"/>
    <w:rsid w:val="005D50CE"/>
    <w:rsid w:val="005D51BC"/>
    <w:rsid w:val="005D5319"/>
    <w:rsid w:val="005D564E"/>
    <w:rsid w:val="005D584B"/>
    <w:rsid w:val="005D589F"/>
    <w:rsid w:val="005D5CF4"/>
    <w:rsid w:val="005D5D24"/>
    <w:rsid w:val="005D60C9"/>
    <w:rsid w:val="005D6331"/>
    <w:rsid w:val="005D6612"/>
    <w:rsid w:val="005D6AFC"/>
    <w:rsid w:val="005D6B92"/>
    <w:rsid w:val="005D712D"/>
    <w:rsid w:val="005D7205"/>
    <w:rsid w:val="005D73BE"/>
    <w:rsid w:val="005D75CE"/>
    <w:rsid w:val="005D76B8"/>
    <w:rsid w:val="005D76F2"/>
    <w:rsid w:val="005D7CA9"/>
    <w:rsid w:val="005D7DE6"/>
    <w:rsid w:val="005E0503"/>
    <w:rsid w:val="005E05C4"/>
    <w:rsid w:val="005E0AA4"/>
    <w:rsid w:val="005E0CA4"/>
    <w:rsid w:val="005E0E72"/>
    <w:rsid w:val="005E1169"/>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4F64"/>
    <w:rsid w:val="005E4FDD"/>
    <w:rsid w:val="005E5021"/>
    <w:rsid w:val="005E50C0"/>
    <w:rsid w:val="005E5191"/>
    <w:rsid w:val="005E51E8"/>
    <w:rsid w:val="005E522D"/>
    <w:rsid w:val="005E53C8"/>
    <w:rsid w:val="005E58DE"/>
    <w:rsid w:val="005E5C09"/>
    <w:rsid w:val="005E61CD"/>
    <w:rsid w:val="005E6613"/>
    <w:rsid w:val="005E666B"/>
    <w:rsid w:val="005E6953"/>
    <w:rsid w:val="005E6E76"/>
    <w:rsid w:val="005E701C"/>
    <w:rsid w:val="005E7193"/>
    <w:rsid w:val="005E747F"/>
    <w:rsid w:val="005E75CE"/>
    <w:rsid w:val="005E778E"/>
    <w:rsid w:val="005E7D14"/>
    <w:rsid w:val="005E7F0A"/>
    <w:rsid w:val="005F0586"/>
    <w:rsid w:val="005F0AFA"/>
    <w:rsid w:val="005F0D07"/>
    <w:rsid w:val="005F0E4E"/>
    <w:rsid w:val="005F0FF6"/>
    <w:rsid w:val="005F1182"/>
    <w:rsid w:val="005F1326"/>
    <w:rsid w:val="005F1377"/>
    <w:rsid w:val="005F1906"/>
    <w:rsid w:val="005F1B4D"/>
    <w:rsid w:val="005F2129"/>
    <w:rsid w:val="005F2396"/>
    <w:rsid w:val="005F2596"/>
    <w:rsid w:val="005F2902"/>
    <w:rsid w:val="005F2C88"/>
    <w:rsid w:val="005F2D78"/>
    <w:rsid w:val="005F30A0"/>
    <w:rsid w:val="005F329F"/>
    <w:rsid w:val="005F3302"/>
    <w:rsid w:val="005F3537"/>
    <w:rsid w:val="005F3814"/>
    <w:rsid w:val="005F3839"/>
    <w:rsid w:val="005F38C1"/>
    <w:rsid w:val="005F38F0"/>
    <w:rsid w:val="005F3B8C"/>
    <w:rsid w:val="005F3F32"/>
    <w:rsid w:val="005F4476"/>
    <w:rsid w:val="005F4499"/>
    <w:rsid w:val="005F4506"/>
    <w:rsid w:val="005F4643"/>
    <w:rsid w:val="005F4923"/>
    <w:rsid w:val="005F4927"/>
    <w:rsid w:val="005F4C3A"/>
    <w:rsid w:val="005F4C57"/>
    <w:rsid w:val="005F4C8D"/>
    <w:rsid w:val="005F4FCD"/>
    <w:rsid w:val="005F5121"/>
    <w:rsid w:val="005F54AD"/>
    <w:rsid w:val="005F5947"/>
    <w:rsid w:val="005F5ABB"/>
    <w:rsid w:val="005F5E10"/>
    <w:rsid w:val="005F5FED"/>
    <w:rsid w:val="005F689A"/>
    <w:rsid w:val="005F68E9"/>
    <w:rsid w:val="005F6DA0"/>
    <w:rsid w:val="005F7085"/>
    <w:rsid w:val="005F7090"/>
    <w:rsid w:val="005F77AB"/>
    <w:rsid w:val="005F78F4"/>
    <w:rsid w:val="005F797C"/>
    <w:rsid w:val="005F7AB7"/>
    <w:rsid w:val="005F7C65"/>
    <w:rsid w:val="0060041E"/>
    <w:rsid w:val="00600509"/>
    <w:rsid w:val="00600871"/>
    <w:rsid w:val="006008A7"/>
    <w:rsid w:val="006011FA"/>
    <w:rsid w:val="00601222"/>
    <w:rsid w:val="0060145A"/>
    <w:rsid w:val="006015F5"/>
    <w:rsid w:val="006017E6"/>
    <w:rsid w:val="006018A4"/>
    <w:rsid w:val="00601B65"/>
    <w:rsid w:val="00601BD4"/>
    <w:rsid w:val="00601F3A"/>
    <w:rsid w:val="006022CD"/>
    <w:rsid w:val="0060284D"/>
    <w:rsid w:val="0060287B"/>
    <w:rsid w:val="00602CDA"/>
    <w:rsid w:val="00602EA3"/>
    <w:rsid w:val="00602ED7"/>
    <w:rsid w:val="0060346C"/>
    <w:rsid w:val="006035A7"/>
    <w:rsid w:val="00603601"/>
    <w:rsid w:val="00603619"/>
    <w:rsid w:val="0060389B"/>
    <w:rsid w:val="00603A25"/>
    <w:rsid w:val="00603AE8"/>
    <w:rsid w:val="00603C7C"/>
    <w:rsid w:val="00603E9F"/>
    <w:rsid w:val="00604000"/>
    <w:rsid w:val="0060419A"/>
    <w:rsid w:val="00604258"/>
    <w:rsid w:val="006048C2"/>
    <w:rsid w:val="006049F2"/>
    <w:rsid w:val="00604DEF"/>
    <w:rsid w:val="0060532E"/>
    <w:rsid w:val="006053C3"/>
    <w:rsid w:val="006053CC"/>
    <w:rsid w:val="00605AA9"/>
    <w:rsid w:val="00605E70"/>
    <w:rsid w:val="00605F18"/>
    <w:rsid w:val="00606083"/>
    <w:rsid w:val="0060616A"/>
    <w:rsid w:val="006068AE"/>
    <w:rsid w:val="00606926"/>
    <w:rsid w:val="00606B79"/>
    <w:rsid w:val="00606BBE"/>
    <w:rsid w:val="00606C78"/>
    <w:rsid w:val="00606CAD"/>
    <w:rsid w:val="00606CF9"/>
    <w:rsid w:val="00606D70"/>
    <w:rsid w:val="00607030"/>
    <w:rsid w:val="006070AE"/>
    <w:rsid w:val="00607844"/>
    <w:rsid w:val="00607924"/>
    <w:rsid w:val="00607973"/>
    <w:rsid w:val="00607B0C"/>
    <w:rsid w:val="00607B29"/>
    <w:rsid w:val="00607BB6"/>
    <w:rsid w:val="00607F41"/>
    <w:rsid w:val="0061004C"/>
    <w:rsid w:val="00610485"/>
    <w:rsid w:val="006106A7"/>
    <w:rsid w:val="006106C0"/>
    <w:rsid w:val="00610C41"/>
    <w:rsid w:val="0061128F"/>
    <w:rsid w:val="006113EA"/>
    <w:rsid w:val="00611BC4"/>
    <w:rsid w:val="00611CFE"/>
    <w:rsid w:val="00611F34"/>
    <w:rsid w:val="006125A3"/>
    <w:rsid w:val="006129BB"/>
    <w:rsid w:val="00612E79"/>
    <w:rsid w:val="006139CC"/>
    <w:rsid w:val="00613B7E"/>
    <w:rsid w:val="00613C89"/>
    <w:rsid w:val="00613FB1"/>
    <w:rsid w:val="00613FCD"/>
    <w:rsid w:val="006147C8"/>
    <w:rsid w:val="00614CD1"/>
    <w:rsid w:val="00614DCD"/>
    <w:rsid w:val="00614F37"/>
    <w:rsid w:val="00614FCF"/>
    <w:rsid w:val="0061505B"/>
    <w:rsid w:val="006152F0"/>
    <w:rsid w:val="0061567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599"/>
    <w:rsid w:val="00620763"/>
    <w:rsid w:val="00620974"/>
    <w:rsid w:val="00621A4B"/>
    <w:rsid w:val="00621BAF"/>
    <w:rsid w:val="00621E92"/>
    <w:rsid w:val="0062202B"/>
    <w:rsid w:val="00622146"/>
    <w:rsid w:val="006229B9"/>
    <w:rsid w:val="00622BBE"/>
    <w:rsid w:val="00622BFC"/>
    <w:rsid w:val="00622D14"/>
    <w:rsid w:val="006230BE"/>
    <w:rsid w:val="00623232"/>
    <w:rsid w:val="00623485"/>
    <w:rsid w:val="006235D1"/>
    <w:rsid w:val="006235EB"/>
    <w:rsid w:val="006238DE"/>
    <w:rsid w:val="00623AD7"/>
    <w:rsid w:val="00623FFB"/>
    <w:rsid w:val="006241BD"/>
    <w:rsid w:val="00624459"/>
    <w:rsid w:val="00624473"/>
    <w:rsid w:val="0062471B"/>
    <w:rsid w:val="00624A16"/>
    <w:rsid w:val="00624A23"/>
    <w:rsid w:val="00624B98"/>
    <w:rsid w:val="00624D2F"/>
    <w:rsid w:val="00624E2A"/>
    <w:rsid w:val="0062507B"/>
    <w:rsid w:val="0062516A"/>
    <w:rsid w:val="00625185"/>
    <w:rsid w:val="0062529B"/>
    <w:rsid w:val="006253C2"/>
    <w:rsid w:val="00625597"/>
    <w:rsid w:val="006258C7"/>
    <w:rsid w:val="006258FF"/>
    <w:rsid w:val="00625CC8"/>
    <w:rsid w:val="00625F46"/>
    <w:rsid w:val="006262F3"/>
    <w:rsid w:val="00626895"/>
    <w:rsid w:val="00626AC2"/>
    <w:rsid w:val="00626E05"/>
    <w:rsid w:val="00626E1F"/>
    <w:rsid w:val="00626FC7"/>
    <w:rsid w:val="0062722A"/>
    <w:rsid w:val="006273DD"/>
    <w:rsid w:val="00627595"/>
    <w:rsid w:val="00627877"/>
    <w:rsid w:val="00627916"/>
    <w:rsid w:val="006279BB"/>
    <w:rsid w:val="00627C11"/>
    <w:rsid w:val="00627EA0"/>
    <w:rsid w:val="00627F61"/>
    <w:rsid w:val="00630102"/>
    <w:rsid w:val="00630311"/>
    <w:rsid w:val="00630964"/>
    <w:rsid w:val="00630998"/>
    <w:rsid w:val="00630AB5"/>
    <w:rsid w:val="00630CD5"/>
    <w:rsid w:val="00630D89"/>
    <w:rsid w:val="00630F89"/>
    <w:rsid w:val="00631138"/>
    <w:rsid w:val="006314DF"/>
    <w:rsid w:val="00631568"/>
    <w:rsid w:val="006318A4"/>
    <w:rsid w:val="006319D2"/>
    <w:rsid w:val="00631F9D"/>
    <w:rsid w:val="006324FF"/>
    <w:rsid w:val="00632708"/>
    <w:rsid w:val="00632770"/>
    <w:rsid w:val="00632799"/>
    <w:rsid w:val="0063286E"/>
    <w:rsid w:val="006328E5"/>
    <w:rsid w:val="006329F8"/>
    <w:rsid w:val="00632A0D"/>
    <w:rsid w:val="00632DB9"/>
    <w:rsid w:val="00632FBD"/>
    <w:rsid w:val="006332BB"/>
    <w:rsid w:val="00633496"/>
    <w:rsid w:val="006338D3"/>
    <w:rsid w:val="00633929"/>
    <w:rsid w:val="00633A78"/>
    <w:rsid w:val="00633DC9"/>
    <w:rsid w:val="00633F25"/>
    <w:rsid w:val="006340A9"/>
    <w:rsid w:val="006342EE"/>
    <w:rsid w:val="00634341"/>
    <w:rsid w:val="00634495"/>
    <w:rsid w:val="006345C3"/>
    <w:rsid w:val="00634954"/>
    <w:rsid w:val="00634A07"/>
    <w:rsid w:val="00634B63"/>
    <w:rsid w:val="00634D1B"/>
    <w:rsid w:val="006351DE"/>
    <w:rsid w:val="0063568C"/>
    <w:rsid w:val="00635948"/>
    <w:rsid w:val="00635D4A"/>
    <w:rsid w:val="00635E65"/>
    <w:rsid w:val="006361A1"/>
    <w:rsid w:val="006361AF"/>
    <w:rsid w:val="0063624E"/>
    <w:rsid w:val="00636296"/>
    <w:rsid w:val="006362A6"/>
    <w:rsid w:val="006364E8"/>
    <w:rsid w:val="00636B9F"/>
    <w:rsid w:val="00636D22"/>
    <w:rsid w:val="00637126"/>
    <w:rsid w:val="0063713A"/>
    <w:rsid w:val="0063753C"/>
    <w:rsid w:val="006375F9"/>
    <w:rsid w:val="006376F0"/>
    <w:rsid w:val="00637B20"/>
    <w:rsid w:val="00637C33"/>
    <w:rsid w:val="00637EC8"/>
    <w:rsid w:val="00640273"/>
    <w:rsid w:val="006406CC"/>
    <w:rsid w:val="00640D9F"/>
    <w:rsid w:val="00640DCA"/>
    <w:rsid w:val="00640F71"/>
    <w:rsid w:val="0064103D"/>
    <w:rsid w:val="00641186"/>
    <w:rsid w:val="00641601"/>
    <w:rsid w:val="00641671"/>
    <w:rsid w:val="0064167A"/>
    <w:rsid w:val="006416A1"/>
    <w:rsid w:val="006416DB"/>
    <w:rsid w:val="0064182C"/>
    <w:rsid w:val="00641852"/>
    <w:rsid w:val="006418C3"/>
    <w:rsid w:val="00641B56"/>
    <w:rsid w:val="00641CD8"/>
    <w:rsid w:val="006422D5"/>
    <w:rsid w:val="00642778"/>
    <w:rsid w:val="006428AD"/>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28"/>
    <w:rsid w:val="00645691"/>
    <w:rsid w:val="006458AC"/>
    <w:rsid w:val="00645A7C"/>
    <w:rsid w:val="00645EED"/>
    <w:rsid w:val="006461D5"/>
    <w:rsid w:val="006464BF"/>
    <w:rsid w:val="00646676"/>
    <w:rsid w:val="006466FB"/>
    <w:rsid w:val="006467E6"/>
    <w:rsid w:val="00646A66"/>
    <w:rsid w:val="00646BA6"/>
    <w:rsid w:val="00646F4D"/>
    <w:rsid w:val="006470E2"/>
    <w:rsid w:val="0064728D"/>
    <w:rsid w:val="006472E1"/>
    <w:rsid w:val="00647338"/>
    <w:rsid w:val="0064739B"/>
    <w:rsid w:val="00647595"/>
    <w:rsid w:val="0064766E"/>
    <w:rsid w:val="006476A2"/>
    <w:rsid w:val="006476E0"/>
    <w:rsid w:val="0064778C"/>
    <w:rsid w:val="00647969"/>
    <w:rsid w:val="00647B63"/>
    <w:rsid w:val="00647C59"/>
    <w:rsid w:val="00647C9E"/>
    <w:rsid w:val="00650301"/>
    <w:rsid w:val="0065034C"/>
    <w:rsid w:val="006503A0"/>
    <w:rsid w:val="006504FF"/>
    <w:rsid w:val="0065064F"/>
    <w:rsid w:val="00650B90"/>
    <w:rsid w:val="00650E37"/>
    <w:rsid w:val="00650E85"/>
    <w:rsid w:val="00651154"/>
    <w:rsid w:val="00651319"/>
    <w:rsid w:val="00651687"/>
    <w:rsid w:val="00651F5D"/>
    <w:rsid w:val="006520D2"/>
    <w:rsid w:val="006524E3"/>
    <w:rsid w:val="0065265A"/>
    <w:rsid w:val="00652869"/>
    <w:rsid w:val="006528FD"/>
    <w:rsid w:val="00652A58"/>
    <w:rsid w:val="00652AB5"/>
    <w:rsid w:val="00652B52"/>
    <w:rsid w:val="00652CDF"/>
    <w:rsid w:val="00652D86"/>
    <w:rsid w:val="00652E19"/>
    <w:rsid w:val="00652F24"/>
    <w:rsid w:val="00652FFF"/>
    <w:rsid w:val="00653199"/>
    <w:rsid w:val="006531A6"/>
    <w:rsid w:val="006533B9"/>
    <w:rsid w:val="00653510"/>
    <w:rsid w:val="00653541"/>
    <w:rsid w:val="00653590"/>
    <w:rsid w:val="00653A88"/>
    <w:rsid w:val="00653C8E"/>
    <w:rsid w:val="00653F38"/>
    <w:rsid w:val="006542A3"/>
    <w:rsid w:val="00654357"/>
    <w:rsid w:val="00654B58"/>
    <w:rsid w:val="00654EBB"/>
    <w:rsid w:val="00655107"/>
    <w:rsid w:val="006554C0"/>
    <w:rsid w:val="006555D2"/>
    <w:rsid w:val="00655843"/>
    <w:rsid w:val="00655B2E"/>
    <w:rsid w:val="00655CBA"/>
    <w:rsid w:val="00655D1E"/>
    <w:rsid w:val="00655F0E"/>
    <w:rsid w:val="00655FAF"/>
    <w:rsid w:val="006560E1"/>
    <w:rsid w:val="00656104"/>
    <w:rsid w:val="00656469"/>
    <w:rsid w:val="0065648A"/>
    <w:rsid w:val="00656CFD"/>
    <w:rsid w:val="00656DB7"/>
    <w:rsid w:val="00656E31"/>
    <w:rsid w:val="006570A7"/>
    <w:rsid w:val="00657120"/>
    <w:rsid w:val="0065728D"/>
    <w:rsid w:val="00657297"/>
    <w:rsid w:val="006575CB"/>
    <w:rsid w:val="00657718"/>
    <w:rsid w:val="00657C6C"/>
    <w:rsid w:val="00657E59"/>
    <w:rsid w:val="00657F6C"/>
    <w:rsid w:val="006600D4"/>
    <w:rsid w:val="00660128"/>
    <w:rsid w:val="006607D5"/>
    <w:rsid w:val="006609FA"/>
    <w:rsid w:val="00660A29"/>
    <w:rsid w:val="00660AE3"/>
    <w:rsid w:val="00660BC6"/>
    <w:rsid w:val="00660C3E"/>
    <w:rsid w:val="006611B8"/>
    <w:rsid w:val="0066137E"/>
    <w:rsid w:val="006613AA"/>
    <w:rsid w:val="00661412"/>
    <w:rsid w:val="00661450"/>
    <w:rsid w:val="00661820"/>
    <w:rsid w:val="0066185B"/>
    <w:rsid w:val="00661CC8"/>
    <w:rsid w:val="00661D3D"/>
    <w:rsid w:val="00661D3E"/>
    <w:rsid w:val="00662144"/>
    <w:rsid w:val="00662486"/>
    <w:rsid w:val="006624E4"/>
    <w:rsid w:val="00662549"/>
    <w:rsid w:val="006625A4"/>
    <w:rsid w:val="006625AC"/>
    <w:rsid w:val="006625C7"/>
    <w:rsid w:val="0066279D"/>
    <w:rsid w:val="00662B01"/>
    <w:rsid w:val="00662B48"/>
    <w:rsid w:val="00662C01"/>
    <w:rsid w:val="00662E34"/>
    <w:rsid w:val="00663AAE"/>
    <w:rsid w:val="00663E3C"/>
    <w:rsid w:val="00663EF2"/>
    <w:rsid w:val="0066416A"/>
    <w:rsid w:val="006643A6"/>
    <w:rsid w:val="006644A5"/>
    <w:rsid w:val="0066451C"/>
    <w:rsid w:val="00664540"/>
    <w:rsid w:val="006646F9"/>
    <w:rsid w:val="006648B9"/>
    <w:rsid w:val="00664B29"/>
    <w:rsid w:val="00664F64"/>
    <w:rsid w:val="00664F7E"/>
    <w:rsid w:val="00664FF5"/>
    <w:rsid w:val="0066528E"/>
    <w:rsid w:val="006653D6"/>
    <w:rsid w:val="006659DD"/>
    <w:rsid w:val="00665B41"/>
    <w:rsid w:val="00665F29"/>
    <w:rsid w:val="00665F56"/>
    <w:rsid w:val="00665F94"/>
    <w:rsid w:val="00666059"/>
    <w:rsid w:val="00666086"/>
    <w:rsid w:val="006662ED"/>
    <w:rsid w:val="006663E5"/>
    <w:rsid w:val="00666508"/>
    <w:rsid w:val="00666553"/>
    <w:rsid w:val="0066657F"/>
    <w:rsid w:val="00666A0E"/>
    <w:rsid w:val="00666A9C"/>
    <w:rsid w:val="00666C80"/>
    <w:rsid w:val="00666E78"/>
    <w:rsid w:val="00667358"/>
    <w:rsid w:val="0066753A"/>
    <w:rsid w:val="00667C08"/>
    <w:rsid w:val="00667C80"/>
    <w:rsid w:val="00667CF9"/>
    <w:rsid w:val="00667F37"/>
    <w:rsid w:val="0067015A"/>
    <w:rsid w:val="0067017C"/>
    <w:rsid w:val="0067073E"/>
    <w:rsid w:val="0067090B"/>
    <w:rsid w:val="00670A1E"/>
    <w:rsid w:val="00670DDA"/>
    <w:rsid w:val="006712A7"/>
    <w:rsid w:val="0067133D"/>
    <w:rsid w:val="00671536"/>
    <w:rsid w:val="00671759"/>
    <w:rsid w:val="00671E11"/>
    <w:rsid w:val="00672024"/>
    <w:rsid w:val="0067206B"/>
    <w:rsid w:val="0067215B"/>
    <w:rsid w:val="0067265E"/>
    <w:rsid w:val="006726A6"/>
    <w:rsid w:val="00672938"/>
    <w:rsid w:val="00672BB3"/>
    <w:rsid w:val="00672E6E"/>
    <w:rsid w:val="0067341D"/>
    <w:rsid w:val="006734F6"/>
    <w:rsid w:val="006735EB"/>
    <w:rsid w:val="00673713"/>
    <w:rsid w:val="0067382F"/>
    <w:rsid w:val="006738A0"/>
    <w:rsid w:val="006738A7"/>
    <w:rsid w:val="00673CB9"/>
    <w:rsid w:val="00674101"/>
    <w:rsid w:val="00674253"/>
    <w:rsid w:val="0067438A"/>
    <w:rsid w:val="0067468D"/>
    <w:rsid w:val="00674695"/>
    <w:rsid w:val="006747C8"/>
    <w:rsid w:val="00674B2D"/>
    <w:rsid w:val="00674C18"/>
    <w:rsid w:val="00675474"/>
    <w:rsid w:val="0067549A"/>
    <w:rsid w:val="00675884"/>
    <w:rsid w:val="006758CA"/>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5F"/>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1BE4"/>
    <w:rsid w:val="00682242"/>
    <w:rsid w:val="0068253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93"/>
    <w:rsid w:val="006850FE"/>
    <w:rsid w:val="006853D4"/>
    <w:rsid w:val="006853ED"/>
    <w:rsid w:val="006853EF"/>
    <w:rsid w:val="006855F4"/>
    <w:rsid w:val="00685663"/>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5FD"/>
    <w:rsid w:val="006866CE"/>
    <w:rsid w:val="0068714A"/>
    <w:rsid w:val="006871A5"/>
    <w:rsid w:val="00687270"/>
    <w:rsid w:val="006873F4"/>
    <w:rsid w:val="006875D5"/>
    <w:rsid w:val="00687812"/>
    <w:rsid w:val="0068783A"/>
    <w:rsid w:val="00687A46"/>
    <w:rsid w:val="00687B60"/>
    <w:rsid w:val="00687C2B"/>
    <w:rsid w:val="00687EBF"/>
    <w:rsid w:val="00687EF0"/>
    <w:rsid w:val="00687FCF"/>
    <w:rsid w:val="006903E2"/>
    <w:rsid w:val="006907DB"/>
    <w:rsid w:val="006907E6"/>
    <w:rsid w:val="00690C7E"/>
    <w:rsid w:val="00690E94"/>
    <w:rsid w:val="00690EF6"/>
    <w:rsid w:val="00691398"/>
    <w:rsid w:val="00691690"/>
    <w:rsid w:val="00691E2A"/>
    <w:rsid w:val="00692270"/>
    <w:rsid w:val="00692546"/>
    <w:rsid w:val="006928D3"/>
    <w:rsid w:val="00692A74"/>
    <w:rsid w:val="00692EF7"/>
    <w:rsid w:val="00693542"/>
    <w:rsid w:val="006935B9"/>
    <w:rsid w:val="006936CE"/>
    <w:rsid w:val="00693865"/>
    <w:rsid w:val="006938A4"/>
    <w:rsid w:val="00693A43"/>
    <w:rsid w:val="00693B92"/>
    <w:rsid w:val="00693C22"/>
    <w:rsid w:val="00693F5A"/>
    <w:rsid w:val="00694270"/>
    <w:rsid w:val="00694303"/>
    <w:rsid w:val="0069466A"/>
    <w:rsid w:val="00694B9A"/>
    <w:rsid w:val="00694C3E"/>
    <w:rsid w:val="00694D7C"/>
    <w:rsid w:val="00695045"/>
    <w:rsid w:val="006952DF"/>
    <w:rsid w:val="00695C7D"/>
    <w:rsid w:val="00695F8B"/>
    <w:rsid w:val="006961EE"/>
    <w:rsid w:val="00696209"/>
    <w:rsid w:val="00696B99"/>
    <w:rsid w:val="00696D36"/>
    <w:rsid w:val="0069738F"/>
    <w:rsid w:val="006973F6"/>
    <w:rsid w:val="006975A7"/>
    <w:rsid w:val="0069775B"/>
    <w:rsid w:val="00697A36"/>
    <w:rsid w:val="00697CF4"/>
    <w:rsid w:val="00697CFE"/>
    <w:rsid w:val="00697D3C"/>
    <w:rsid w:val="006A01A2"/>
    <w:rsid w:val="006A01B4"/>
    <w:rsid w:val="006A020C"/>
    <w:rsid w:val="006A0476"/>
    <w:rsid w:val="006A05FC"/>
    <w:rsid w:val="006A0B2C"/>
    <w:rsid w:val="006A0DF4"/>
    <w:rsid w:val="006A0EF5"/>
    <w:rsid w:val="006A0FAA"/>
    <w:rsid w:val="006A0FD0"/>
    <w:rsid w:val="006A11EC"/>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3E2"/>
    <w:rsid w:val="006A3441"/>
    <w:rsid w:val="006A34DD"/>
    <w:rsid w:val="006A359F"/>
    <w:rsid w:val="006A3C57"/>
    <w:rsid w:val="006A3E30"/>
    <w:rsid w:val="006A3F9E"/>
    <w:rsid w:val="006A3FE5"/>
    <w:rsid w:val="006A41AA"/>
    <w:rsid w:val="006A4273"/>
    <w:rsid w:val="006A441B"/>
    <w:rsid w:val="006A458B"/>
    <w:rsid w:val="006A45F4"/>
    <w:rsid w:val="006A47C8"/>
    <w:rsid w:val="006A4C03"/>
    <w:rsid w:val="006A4DBB"/>
    <w:rsid w:val="006A4E28"/>
    <w:rsid w:val="006A4FDB"/>
    <w:rsid w:val="006A51FB"/>
    <w:rsid w:val="006A5281"/>
    <w:rsid w:val="006A596A"/>
    <w:rsid w:val="006A59CB"/>
    <w:rsid w:val="006A5BC3"/>
    <w:rsid w:val="006A5E1B"/>
    <w:rsid w:val="006A619F"/>
    <w:rsid w:val="006A6331"/>
    <w:rsid w:val="006A66C0"/>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2F"/>
    <w:rsid w:val="006B1583"/>
    <w:rsid w:val="006B1653"/>
    <w:rsid w:val="006B19D1"/>
    <w:rsid w:val="006B1BC0"/>
    <w:rsid w:val="006B2238"/>
    <w:rsid w:val="006B23AA"/>
    <w:rsid w:val="006B23C9"/>
    <w:rsid w:val="006B26C6"/>
    <w:rsid w:val="006B27DF"/>
    <w:rsid w:val="006B2801"/>
    <w:rsid w:val="006B29C4"/>
    <w:rsid w:val="006B2BDF"/>
    <w:rsid w:val="006B2BE2"/>
    <w:rsid w:val="006B301D"/>
    <w:rsid w:val="006B30F9"/>
    <w:rsid w:val="006B3459"/>
    <w:rsid w:val="006B3555"/>
    <w:rsid w:val="006B3559"/>
    <w:rsid w:val="006B3C70"/>
    <w:rsid w:val="006B3F2D"/>
    <w:rsid w:val="006B3F76"/>
    <w:rsid w:val="006B4181"/>
    <w:rsid w:val="006B456F"/>
    <w:rsid w:val="006B4857"/>
    <w:rsid w:val="006B50C6"/>
    <w:rsid w:val="006B5169"/>
    <w:rsid w:val="006B54F5"/>
    <w:rsid w:val="006B56AA"/>
    <w:rsid w:val="006B5792"/>
    <w:rsid w:val="006B5858"/>
    <w:rsid w:val="006B58ED"/>
    <w:rsid w:val="006B5C46"/>
    <w:rsid w:val="006B6263"/>
    <w:rsid w:val="006B62E0"/>
    <w:rsid w:val="006B62FE"/>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20E"/>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12"/>
    <w:rsid w:val="006C1C6D"/>
    <w:rsid w:val="006C1D3E"/>
    <w:rsid w:val="006C2052"/>
    <w:rsid w:val="006C20A6"/>
    <w:rsid w:val="006C20D5"/>
    <w:rsid w:val="006C21EA"/>
    <w:rsid w:val="006C2418"/>
    <w:rsid w:val="006C278B"/>
    <w:rsid w:val="006C2A38"/>
    <w:rsid w:val="006C2AA7"/>
    <w:rsid w:val="006C2BF7"/>
    <w:rsid w:val="006C2D9F"/>
    <w:rsid w:val="006C2FF9"/>
    <w:rsid w:val="006C31AF"/>
    <w:rsid w:val="006C3A4A"/>
    <w:rsid w:val="006C3B2D"/>
    <w:rsid w:val="006C3FC9"/>
    <w:rsid w:val="006C4106"/>
    <w:rsid w:val="006C4278"/>
    <w:rsid w:val="006C448C"/>
    <w:rsid w:val="006C45ED"/>
    <w:rsid w:val="006C46A4"/>
    <w:rsid w:val="006C4E30"/>
    <w:rsid w:val="006C51F8"/>
    <w:rsid w:val="006C570C"/>
    <w:rsid w:val="006C57DE"/>
    <w:rsid w:val="006C5986"/>
    <w:rsid w:val="006C5F89"/>
    <w:rsid w:val="006C61B3"/>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1A0"/>
    <w:rsid w:val="006D1213"/>
    <w:rsid w:val="006D13DE"/>
    <w:rsid w:val="006D1EC3"/>
    <w:rsid w:val="006D21A3"/>
    <w:rsid w:val="006D24C3"/>
    <w:rsid w:val="006D24DC"/>
    <w:rsid w:val="006D25AD"/>
    <w:rsid w:val="006D2722"/>
    <w:rsid w:val="006D2CF9"/>
    <w:rsid w:val="006D2DFD"/>
    <w:rsid w:val="006D2E5D"/>
    <w:rsid w:val="006D3148"/>
    <w:rsid w:val="006D31BC"/>
    <w:rsid w:val="006D33B4"/>
    <w:rsid w:val="006D36B8"/>
    <w:rsid w:val="006D36D1"/>
    <w:rsid w:val="006D37D0"/>
    <w:rsid w:val="006D3860"/>
    <w:rsid w:val="006D3A12"/>
    <w:rsid w:val="006D3D00"/>
    <w:rsid w:val="006D3DB0"/>
    <w:rsid w:val="006D3FD3"/>
    <w:rsid w:val="006D42A3"/>
    <w:rsid w:val="006D4597"/>
    <w:rsid w:val="006D45C5"/>
    <w:rsid w:val="006D4697"/>
    <w:rsid w:val="006D47E8"/>
    <w:rsid w:val="006D5BBF"/>
    <w:rsid w:val="006D600D"/>
    <w:rsid w:val="006D62E3"/>
    <w:rsid w:val="006D63B9"/>
    <w:rsid w:val="006D6485"/>
    <w:rsid w:val="006D6649"/>
    <w:rsid w:val="006D6AFD"/>
    <w:rsid w:val="006D6E5C"/>
    <w:rsid w:val="006D7046"/>
    <w:rsid w:val="006D7084"/>
    <w:rsid w:val="006D7196"/>
    <w:rsid w:val="006D73CB"/>
    <w:rsid w:val="006D74EE"/>
    <w:rsid w:val="006D752B"/>
    <w:rsid w:val="006D7779"/>
    <w:rsid w:val="006D79E9"/>
    <w:rsid w:val="006D7DB3"/>
    <w:rsid w:val="006D7F75"/>
    <w:rsid w:val="006D7FFD"/>
    <w:rsid w:val="006E0127"/>
    <w:rsid w:val="006E039E"/>
    <w:rsid w:val="006E04B8"/>
    <w:rsid w:val="006E05ED"/>
    <w:rsid w:val="006E0B13"/>
    <w:rsid w:val="006E0BDC"/>
    <w:rsid w:val="006E0D07"/>
    <w:rsid w:val="006E0E2C"/>
    <w:rsid w:val="006E1163"/>
    <w:rsid w:val="006E11D5"/>
    <w:rsid w:val="006E12F2"/>
    <w:rsid w:val="006E13B6"/>
    <w:rsid w:val="006E13D1"/>
    <w:rsid w:val="006E1416"/>
    <w:rsid w:val="006E180C"/>
    <w:rsid w:val="006E21CA"/>
    <w:rsid w:val="006E2277"/>
    <w:rsid w:val="006E22A7"/>
    <w:rsid w:val="006E2465"/>
    <w:rsid w:val="006E2743"/>
    <w:rsid w:val="006E27CB"/>
    <w:rsid w:val="006E2AAD"/>
    <w:rsid w:val="006E2CB8"/>
    <w:rsid w:val="006E32CD"/>
    <w:rsid w:val="006E36E0"/>
    <w:rsid w:val="006E3D74"/>
    <w:rsid w:val="006E3F2C"/>
    <w:rsid w:val="006E421D"/>
    <w:rsid w:val="006E48AE"/>
    <w:rsid w:val="006E49DE"/>
    <w:rsid w:val="006E4A52"/>
    <w:rsid w:val="006E4B5B"/>
    <w:rsid w:val="006E4CF7"/>
    <w:rsid w:val="006E4D62"/>
    <w:rsid w:val="006E507D"/>
    <w:rsid w:val="006E50C2"/>
    <w:rsid w:val="006E5186"/>
    <w:rsid w:val="006E5248"/>
    <w:rsid w:val="006E52A1"/>
    <w:rsid w:val="006E54FC"/>
    <w:rsid w:val="006E5648"/>
    <w:rsid w:val="006E569C"/>
    <w:rsid w:val="006E5AAD"/>
    <w:rsid w:val="006E5AED"/>
    <w:rsid w:val="006E5B22"/>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123E"/>
    <w:rsid w:val="006F1511"/>
    <w:rsid w:val="006F1554"/>
    <w:rsid w:val="006F15A7"/>
    <w:rsid w:val="006F164E"/>
    <w:rsid w:val="006F1E86"/>
    <w:rsid w:val="006F259C"/>
    <w:rsid w:val="006F27C2"/>
    <w:rsid w:val="006F2CAC"/>
    <w:rsid w:val="006F2D22"/>
    <w:rsid w:val="006F2DA3"/>
    <w:rsid w:val="006F2E04"/>
    <w:rsid w:val="006F2EF1"/>
    <w:rsid w:val="006F310D"/>
    <w:rsid w:val="006F31B9"/>
    <w:rsid w:val="006F3589"/>
    <w:rsid w:val="006F35F8"/>
    <w:rsid w:val="006F364C"/>
    <w:rsid w:val="006F3752"/>
    <w:rsid w:val="006F3ADC"/>
    <w:rsid w:val="006F3CD5"/>
    <w:rsid w:val="006F3D5B"/>
    <w:rsid w:val="006F4327"/>
    <w:rsid w:val="006F459C"/>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3D"/>
    <w:rsid w:val="006F67C8"/>
    <w:rsid w:val="006F7003"/>
    <w:rsid w:val="006F717D"/>
    <w:rsid w:val="006F77D9"/>
    <w:rsid w:val="0070008A"/>
    <w:rsid w:val="00700297"/>
    <w:rsid w:val="007003C4"/>
    <w:rsid w:val="00700414"/>
    <w:rsid w:val="007004E7"/>
    <w:rsid w:val="00700503"/>
    <w:rsid w:val="007009D8"/>
    <w:rsid w:val="007009F3"/>
    <w:rsid w:val="00700FBA"/>
    <w:rsid w:val="007012DE"/>
    <w:rsid w:val="007013CA"/>
    <w:rsid w:val="007013E1"/>
    <w:rsid w:val="007017B4"/>
    <w:rsid w:val="007019DE"/>
    <w:rsid w:val="00701C3E"/>
    <w:rsid w:val="00701D5F"/>
    <w:rsid w:val="007020BB"/>
    <w:rsid w:val="0070234D"/>
    <w:rsid w:val="007027A1"/>
    <w:rsid w:val="00702C36"/>
    <w:rsid w:val="00702FE0"/>
    <w:rsid w:val="007030B4"/>
    <w:rsid w:val="0070320C"/>
    <w:rsid w:val="0070349D"/>
    <w:rsid w:val="007034CE"/>
    <w:rsid w:val="00703546"/>
    <w:rsid w:val="00703547"/>
    <w:rsid w:val="0070375F"/>
    <w:rsid w:val="0070396B"/>
    <w:rsid w:val="007039B4"/>
    <w:rsid w:val="00703A4A"/>
    <w:rsid w:val="00703C0A"/>
    <w:rsid w:val="007041A2"/>
    <w:rsid w:val="00704346"/>
    <w:rsid w:val="00704416"/>
    <w:rsid w:val="0070444E"/>
    <w:rsid w:val="00704538"/>
    <w:rsid w:val="007046FF"/>
    <w:rsid w:val="00704782"/>
    <w:rsid w:val="00704881"/>
    <w:rsid w:val="00704AF0"/>
    <w:rsid w:val="00704CEB"/>
    <w:rsid w:val="00704E59"/>
    <w:rsid w:val="007058A3"/>
    <w:rsid w:val="00705A5D"/>
    <w:rsid w:val="00705BE4"/>
    <w:rsid w:val="00705CE6"/>
    <w:rsid w:val="00705D03"/>
    <w:rsid w:val="00705F36"/>
    <w:rsid w:val="0070635B"/>
    <w:rsid w:val="00706973"/>
    <w:rsid w:val="00706AD0"/>
    <w:rsid w:val="007071A9"/>
    <w:rsid w:val="007072B4"/>
    <w:rsid w:val="007074EC"/>
    <w:rsid w:val="00707503"/>
    <w:rsid w:val="00707A0A"/>
    <w:rsid w:val="00707A3A"/>
    <w:rsid w:val="00707D6F"/>
    <w:rsid w:val="00707F36"/>
    <w:rsid w:val="00710BCC"/>
    <w:rsid w:val="00710D89"/>
    <w:rsid w:val="00710F3A"/>
    <w:rsid w:val="00711114"/>
    <w:rsid w:val="00711B48"/>
    <w:rsid w:val="00711B77"/>
    <w:rsid w:val="00711DDA"/>
    <w:rsid w:val="00711E13"/>
    <w:rsid w:val="0071208C"/>
    <w:rsid w:val="007120BA"/>
    <w:rsid w:val="007122A5"/>
    <w:rsid w:val="00712765"/>
    <w:rsid w:val="0071295E"/>
    <w:rsid w:val="00712EDA"/>
    <w:rsid w:val="00712F61"/>
    <w:rsid w:val="00713475"/>
    <w:rsid w:val="007134B2"/>
    <w:rsid w:val="0071388D"/>
    <w:rsid w:val="00713C19"/>
    <w:rsid w:val="007140B0"/>
    <w:rsid w:val="00714124"/>
    <w:rsid w:val="0071434F"/>
    <w:rsid w:val="00714554"/>
    <w:rsid w:val="00714665"/>
    <w:rsid w:val="007149FB"/>
    <w:rsid w:val="00714AAF"/>
    <w:rsid w:val="00714EED"/>
    <w:rsid w:val="007151A8"/>
    <w:rsid w:val="007152C6"/>
    <w:rsid w:val="00715787"/>
    <w:rsid w:val="00715A0A"/>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675"/>
    <w:rsid w:val="0072187B"/>
    <w:rsid w:val="007219FF"/>
    <w:rsid w:val="00721D06"/>
    <w:rsid w:val="0072209C"/>
    <w:rsid w:val="007220CA"/>
    <w:rsid w:val="0072256E"/>
    <w:rsid w:val="00722D20"/>
    <w:rsid w:val="0072313E"/>
    <w:rsid w:val="00723436"/>
    <w:rsid w:val="00723794"/>
    <w:rsid w:val="007238E6"/>
    <w:rsid w:val="00723A3F"/>
    <w:rsid w:val="00723BD3"/>
    <w:rsid w:val="00723C0E"/>
    <w:rsid w:val="00723C15"/>
    <w:rsid w:val="00723CFA"/>
    <w:rsid w:val="00723D5B"/>
    <w:rsid w:val="00723E89"/>
    <w:rsid w:val="00723FBB"/>
    <w:rsid w:val="00724181"/>
    <w:rsid w:val="007241A4"/>
    <w:rsid w:val="007242DC"/>
    <w:rsid w:val="00724617"/>
    <w:rsid w:val="007249DE"/>
    <w:rsid w:val="00724A70"/>
    <w:rsid w:val="00724B19"/>
    <w:rsid w:val="00724BB7"/>
    <w:rsid w:val="00724D17"/>
    <w:rsid w:val="00724D42"/>
    <w:rsid w:val="0072534D"/>
    <w:rsid w:val="00725709"/>
    <w:rsid w:val="00725A82"/>
    <w:rsid w:val="00725B40"/>
    <w:rsid w:val="00726080"/>
    <w:rsid w:val="007261EC"/>
    <w:rsid w:val="007262BB"/>
    <w:rsid w:val="007266B7"/>
    <w:rsid w:val="0072676B"/>
    <w:rsid w:val="007267CF"/>
    <w:rsid w:val="00726925"/>
    <w:rsid w:val="00726962"/>
    <w:rsid w:val="00726C51"/>
    <w:rsid w:val="0072700A"/>
    <w:rsid w:val="007271A9"/>
    <w:rsid w:val="007274E7"/>
    <w:rsid w:val="007277B2"/>
    <w:rsid w:val="00727C90"/>
    <w:rsid w:val="00727F52"/>
    <w:rsid w:val="007301CA"/>
    <w:rsid w:val="007303F8"/>
    <w:rsid w:val="007308B4"/>
    <w:rsid w:val="007308D4"/>
    <w:rsid w:val="00730AE0"/>
    <w:rsid w:val="00730C8F"/>
    <w:rsid w:val="00731136"/>
    <w:rsid w:val="007315B1"/>
    <w:rsid w:val="007316DD"/>
    <w:rsid w:val="00731885"/>
    <w:rsid w:val="007319D8"/>
    <w:rsid w:val="00731B46"/>
    <w:rsid w:val="00731BD0"/>
    <w:rsid w:val="00731DCD"/>
    <w:rsid w:val="00731E05"/>
    <w:rsid w:val="00731E54"/>
    <w:rsid w:val="00731F2B"/>
    <w:rsid w:val="00732141"/>
    <w:rsid w:val="0073221D"/>
    <w:rsid w:val="0073222B"/>
    <w:rsid w:val="007322B0"/>
    <w:rsid w:val="0073251C"/>
    <w:rsid w:val="0073286D"/>
    <w:rsid w:val="00732B63"/>
    <w:rsid w:val="00732BDD"/>
    <w:rsid w:val="007334CA"/>
    <w:rsid w:val="007336E8"/>
    <w:rsid w:val="00733706"/>
    <w:rsid w:val="00733A29"/>
    <w:rsid w:val="00733A3C"/>
    <w:rsid w:val="00733CDA"/>
    <w:rsid w:val="00733F9D"/>
    <w:rsid w:val="00734304"/>
    <w:rsid w:val="007346DB"/>
    <w:rsid w:val="00734850"/>
    <w:rsid w:val="00734862"/>
    <w:rsid w:val="00734B79"/>
    <w:rsid w:val="00734BDA"/>
    <w:rsid w:val="00734C19"/>
    <w:rsid w:val="00734D3C"/>
    <w:rsid w:val="00735081"/>
    <w:rsid w:val="00735166"/>
    <w:rsid w:val="007351DD"/>
    <w:rsid w:val="007352F2"/>
    <w:rsid w:val="00735402"/>
    <w:rsid w:val="00735506"/>
    <w:rsid w:val="0073595A"/>
    <w:rsid w:val="0073599E"/>
    <w:rsid w:val="00735B63"/>
    <w:rsid w:val="00736068"/>
    <w:rsid w:val="0073616A"/>
    <w:rsid w:val="007362C3"/>
    <w:rsid w:val="0073638E"/>
    <w:rsid w:val="00736418"/>
    <w:rsid w:val="0073647C"/>
    <w:rsid w:val="00736545"/>
    <w:rsid w:val="0073682D"/>
    <w:rsid w:val="007369B1"/>
    <w:rsid w:val="007369EB"/>
    <w:rsid w:val="00736C1C"/>
    <w:rsid w:val="007372A8"/>
    <w:rsid w:val="0073741F"/>
    <w:rsid w:val="007375A2"/>
    <w:rsid w:val="007375B9"/>
    <w:rsid w:val="00737718"/>
    <w:rsid w:val="007377E8"/>
    <w:rsid w:val="00737970"/>
    <w:rsid w:val="00737B75"/>
    <w:rsid w:val="007402BD"/>
    <w:rsid w:val="00740330"/>
    <w:rsid w:val="007405B2"/>
    <w:rsid w:val="0074067F"/>
    <w:rsid w:val="00740BFC"/>
    <w:rsid w:val="007411BE"/>
    <w:rsid w:val="00741672"/>
    <w:rsid w:val="00741716"/>
    <w:rsid w:val="007417B3"/>
    <w:rsid w:val="007418BC"/>
    <w:rsid w:val="0074193C"/>
    <w:rsid w:val="00741A85"/>
    <w:rsid w:val="00741B7C"/>
    <w:rsid w:val="00741D3E"/>
    <w:rsid w:val="00741F20"/>
    <w:rsid w:val="00742066"/>
    <w:rsid w:val="00742331"/>
    <w:rsid w:val="00742814"/>
    <w:rsid w:val="0074295B"/>
    <w:rsid w:val="00742C56"/>
    <w:rsid w:val="00742ED4"/>
    <w:rsid w:val="0074327B"/>
    <w:rsid w:val="007432B1"/>
    <w:rsid w:val="00743916"/>
    <w:rsid w:val="00743AE2"/>
    <w:rsid w:val="00743AFC"/>
    <w:rsid w:val="00743CBF"/>
    <w:rsid w:val="00743E00"/>
    <w:rsid w:val="00743E74"/>
    <w:rsid w:val="00744148"/>
    <w:rsid w:val="00744499"/>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5FC7"/>
    <w:rsid w:val="0074601B"/>
    <w:rsid w:val="0074681D"/>
    <w:rsid w:val="0074683C"/>
    <w:rsid w:val="0074691A"/>
    <w:rsid w:val="007469D4"/>
    <w:rsid w:val="007469E8"/>
    <w:rsid w:val="00746E4C"/>
    <w:rsid w:val="0074712A"/>
    <w:rsid w:val="0074723B"/>
    <w:rsid w:val="00747490"/>
    <w:rsid w:val="007477E5"/>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BC5"/>
    <w:rsid w:val="00751C10"/>
    <w:rsid w:val="00751F21"/>
    <w:rsid w:val="00751FD4"/>
    <w:rsid w:val="00752279"/>
    <w:rsid w:val="0075253A"/>
    <w:rsid w:val="007526D7"/>
    <w:rsid w:val="0075278E"/>
    <w:rsid w:val="0075288F"/>
    <w:rsid w:val="00752A90"/>
    <w:rsid w:val="00752ABE"/>
    <w:rsid w:val="00752BE4"/>
    <w:rsid w:val="00752EB0"/>
    <w:rsid w:val="00752F4E"/>
    <w:rsid w:val="007533F5"/>
    <w:rsid w:val="0075348F"/>
    <w:rsid w:val="0075358C"/>
    <w:rsid w:val="00753902"/>
    <w:rsid w:val="00753A0F"/>
    <w:rsid w:val="00754157"/>
    <w:rsid w:val="0075429C"/>
    <w:rsid w:val="0075443D"/>
    <w:rsid w:val="0075453D"/>
    <w:rsid w:val="007548CB"/>
    <w:rsid w:val="00754B7E"/>
    <w:rsid w:val="00754C7C"/>
    <w:rsid w:val="00754FC4"/>
    <w:rsid w:val="00755459"/>
    <w:rsid w:val="00755513"/>
    <w:rsid w:val="007557D2"/>
    <w:rsid w:val="0075588C"/>
    <w:rsid w:val="00755DD4"/>
    <w:rsid w:val="0075608C"/>
    <w:rsid w:val="007562E9"/>
    <w:rsid w:val="00756480"/>
    <w:rsid w:val="00756547"/>
    <w:rsid w:val="00756832"/>
    <w:rsid w:val="0075687E"/>
    <w:rsid w:val="00756880"/>
    <w:rsid w:val="007569E5"/>
    <w:rsid w:val="00756B68"/>
    <w:rsid w:val="00756C84"/>
    <w:rsid w:val="00756DB8"/>
    <w:rsid w:val="00757319"/>
    <w:rsid w:val="00757448"/>
    <w:rsid w:val="007574CA"/>
    <w:rsid w:val="007577E5"/>
    <w:rsid w:val="00757867"/>
    <w:rsid w:val="007579BB"/>
    <w:rsid w:val="00760050"/>
    <w:rsid w:val="007603C9"/>
    <w:rsid w:val="0076076B"/>
    <w:rsid w:val="00760B5C"/>
    <w:rsid w:val="00760CB1"/>
    <w:rsid w:val="007613F5"/>
    <w:rsid w:val="00761FC2"/>
    <w:rsid w:val="00761FEF"/>
    <w:rsid w:val="007623DF"/>
    <w:rsid w:val="00762894"/>
    <w:rsid w:val="00762B07"/>
    <w:rsid w:val="00762C05"/>
    <w:rsid w:val="00762C1A"/>
    <w:rsid w:val="00762C43"/>
    <w:rsid w:val="00762CEA"/>
    <w:rsid w:val="00763207"/>
    <w:rsid w:val="00763256"/>
    <w:rsid w:val="007633C9"/>
    <w:rsid w:val="007634E9"/>
    <w:rsid w:val="0076360B"/>
    <w:rsid w:val="00763B3C"/>
    <w:rsid w:val="00763C09"/>
    <w:rsid w:val="00763EAD"/>
    <w:rsid w:val="00763EF1"/>
    <w:rsid w:val="00763F54"/>
    <w:rsid w:val="0076428D"/>
    <w:rsid w:val="007642A3"/>
    <w:rsid w:val="00764B76"/>
    <w:rsid w:val="007650FF"/>
    <w:rsid w:val="00765261"/>
    <w:rsid w:val="0076571D"/>
    <w:rsid w:val="00765C84"/>
    <w:rsid w:val="007660EC"/>
    <w:rsid w:val="00766156"/>
    <w:rsid w:val="0076619D"/>
    <w:rsid w:val="007661BB"/>
    <w:rsid w:val="007662E2"/>
    <w:rsid w:val="007663A1"/>
    <w:rsid w:val="007664E0"/>
    <w:rsid w:val="007664EA"/>
    <w:rsid w:val="0076662D"/>
    <w:rsid w:val="0076667B"/>
    <w:rsid w:val="00766753"/>
    <w:rsid w:val="007669C2"/>
    <w:rsid w:val="00766B1B"/>
    <w:rsid w:val="00766D03"/>
    <w:rsid w:val="00766DE8"/>
    <w:rsid w:val="00766FB8"/>
    <w:rsid w:val="00767208"/>
    <w:rsid w:val="00767632"/>
    <w:rsid w:val="0076783D"/>
    <w:rsid w:val="00767933"/>
    <w:rsid w:val="00767AED"/>
    <w:rsid w:val="00767C69"/>
    <w:rsid w:val="00767DAF"/>
    <w:rsid w:val="00767E44"/>
    <w:rsid w:val="0077010C"/>
    <w:rsid w:val="00770437"/>
    <w:rsid w:val="00770511"/>
    <w:rsid w:val="0077054C"/>
    <w:rsid w:val="00770F94"/>
    <w:rsid w:val="007710E9"/>
    <w:rsid w:val="00771228"/>
    <w:rsid w:val="0077135A"/>
    <w:rsid w:val="007718F8"/>
    <w:rsid w:val="00771A89"/>
    <w:rsid w:val="00771E23"/>
    <w:rsid w:val="00771FBD"/>
    <w:rsid w:val="0077237F"/>
    <w:rsid w:val="007725E3"/>
    <w:rsid w:val="0077288A"/>
    <w:rsid w:val="00772A48"/>
    <w:rsid w:val="0077329F"/>
    <w:rsid w:val="0077342A"/>
    <w:rsid w:val="00773654"/>
    <w:rsid w:val="00773851"/>
    <w:rsid w:val="007739FC"/>
    <w:rsid w:val="00773A38"/>
    <w:rsid w:val="00774046"/>
    <w:rsid w:val="0077447B"/>
    <w:rsid w:val="00774644"/>
    <w:rsid w:val="007746CD"/>
    <w:rsid w:val="00774859"/>
    <w:rsid w:val="007748FD"/>
    <w:rsid w:val="00774C2C"/>
    <w:rsid w:val="00774C7C"/>
    <w:rsid w:val="00774D56"/>
    <w:rsid w:val="00774E91"/>
    <w:rsid w:val="00774EF0"/>
    <w:rsid w:val="00775056"/>
    <w:rsid w:val="0077548E"/>
    <w:rsid w:val="0077564B"/>
    <w:rsid w:val="007757FC"/>
    <w:rsid w:val="0077597C"/>
    <w:rsid w:val="00775C4B"/>
    <w:rsid w:val="00775F9C"/>
    <w:rsid w:val="00775FC1"/>
    <w:rsid w:val="007760C3"/>
    <w:rsid w:val="0077617F"/>
    <w:rsid w:val="007761F2"/>
    <w:rsid w:val="00776626"/>
    <w:rsid w:val="00776B21"/>
    <w:rsid w:val="00776B7E"/>
    <w:rsid w:val="00776DD6"/>
    <w:rsid w:val="0077706A"/>
    <w:rsid w:val="0077719B"/>
    <w:rsid w:val="00777537"/>
    <w:rsid w:val="00777B09"/>
    <w:rsid w:val="00777FE3"/>
    <w:rsid w:val="00780027"/>
    <w:rsid w:val="007800C1"/>
    <w:rsid w:val="007800E3"/>
    <w:rsid w:val="0078020A"/>
    <w:rsid w:val="007805A8"/>
    <w:rsid w:val="00780644"/>
    <w:rsid w:val="00780D87"/>
    <w:rsid w:val="00781026"/>
    <w:rsid w:val="00781048"/>
    <w:rsid w:val="0078196D"/>
    <w:rsid w:val="00781A1C"/>
    <w:rsid w:val="00781B64"/>
    <w:rsid w:val="00781C98"/>
    <w:rsid w:val="00781F40"/>
    <w:rsid w:val="00781F80"/>
    <w:rsid w:val="007821AC"/>
    <w:rsid w:val="00782390"/>
    <w:rsid w:val="007827D2"/>
    <w:rsid w:val="007828F4"/>
    <w:rsid w:val="007829F4"/>
    <w:rsid w:val="00782F37"/>
    <w:rsid w:val="00783048"/>
    <w:rsid w:val="007830BB"/>
    <w:rsid w:val="00783146"/>
    <w:rsid w:val="0078323A"/>
    <w:rsid w:val="0078343D"/>
    <w:rsid w:val="0078344B"/>
    <w:rsid w:val="0078349C"/>
    <w:rsid w:val="0078369B"/>
    <w:rsid w:val="007836F9"/>
    <w:rsid w:val="00783952"/>
    <w:rsid w:val="00783A39"/>
    <w:rsid w:val="00783ADA"/>
    <w:rsid w:val="00783B37"/>
    <w:rsid w:val="00783BCB"/>
    <w:rsid w:val="00783C08"/>
    <w:rsid w:val="00783CA5"/>
    <w:rsid w:val="00784056"/>
    <w:rsid w:val="007840D2"/>
    <w:rsid w:val="0078430A"/>
    <w:rsid w:val="007843A6"/>
    <w:rsid w:val="0078457B"/>
    <w:rsid w:val="007847AE"/>
    <w:rsid w:val="00784C77"/>
    <w:rsid w:val="007851BF"/>
    <w:rsid w:val="007852B1"/>
    <w:rsid w:val="007852BF"/>
    <w:rsid w:val="007853F0"/>
    <w:rsid w:val="0078546F"/>
    <w:rsid w:val="00786432"/>
    <w:rsid w:val="007865C0"/>
    <w:rsid w:val="007865DE"/>
    <w:rsid w:val="0078664D"/>
    <w:rsid w:val="00786BF5"/>
    <w:rsid w:val="00786C23"/>
    <w:rsid w:val="00787051"/>
    <w:rsid w:val="007870BB"/>
    <w:rsid w:val="0078723A"/>
    <w:rsid w:val="00787BB2"/>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7BD"/>
    <w:rsid w:val="0079298F"/>
    <w:rsid w:val="00792B6E"/>
    <w:rsid w:val="00792B72"/>
    <w:rsid w:val="00792E1A"/>
    <w:rsid w:val="0079319E"/>
    <w:rsid w:val="0079325C"/>
    <w:rsid w:val="0079329A"/>
    <w:rsid w:val="00793385"/>
    <w:rsid w:val="0079339B"/>
    <w:rsid w:val="00793774"/>
    <w:rsid w:val="0079377D"/>
    <w:rsid w:val="00793A17"/>
    <w:rsid w:val="00793CB3"/>
    <w:rsid w:val="00793E1F"/>
    <w:rsid w:val="00793E48"/>
    <w:rsid w:val="00793F56"/>
    <w:rsid w:val="00794145"/>
    <w:rsid w:val="007943D9"/>
    <w:rsid w:val="0079479B"/>
    <w:rsid w:val="007947AF"/>
    <w:rsid w:val="00795136"/>
    <w:rsid w:val="007951C4"/>
    <w:rsid w:val="007954FD"/>
    <w:rsid w:val="0079566B"/>
    <w:rsid w:val="007956B1"/>
    <w:rsid w:val="007957C3"/>
    <w:rsid w:val="00795D4D"/>
    <w:rsid w:val="00795DE5"/>
    <w:rsid w:val="00795E16"/>
    <w:rsid w:val="00796029"/>
    <w:rsid w:val="0079602D"/>
    <w:rsid w:val="0079626D"/>
    <w:rsid w:val="0079653C"/>
    <w:rsid w:val="0079687F"/>
    <w:rsid w:val="00796973"/>
    <w:rsid w:val="00796995"/>
    <w:rsid w:val="00796A56"/>
    <w:rsid w:val="00796BBB"/>
    <w:rsid w:val="0079707B"/>
    <w:rsid w:val="0079721F"/>
    <w:rsid w:val="007974C7"/>
    <w:rsid w:val="00797D7E"/>
    <w:rsid w:val="00797EFA"/>
    <w:rsid w:val="00797FC8"/>
    <w:rsid w:val="007A004C"/>
    <w:rsid w:val="007A039A"/>
    <w:rsid w:val="007A057A"/>
    <w:rsid w:val="007A059A"/>
    <w:rsid w:val="007A06DF"/>
    <w:rsid w:val="007A0877"/>
    <w:rsid w:val="007A0A95"/>
    <w:rsid w:val="007A0A96"/>
    <w:rsid w:val="007A0BF6"/>
    <w:rsid w:val="007A0C86"/>
    <w:rsid w:val="007A0E91"/>
    <w:rsid w:val="007A0F65"/>
    <w:rsid w:val="007A0F6B"/>
    <w:rsid w:val="007A0FF3"/>
    <w:rsid w:val="007A151B"/>
    <w:rsid w:val="007A15E7"/>
    <w:rsid w:val="007A17BA"/>
    <w:rsid w:val="007A1C37"/>
    <w:rsid w:val="007A1C8A"/>
    <w:rsid w:val="007A1D5B"/>
    <w:rsid w:val="007A1FAB"/>
    <w:rsid w:val="007A1FD0"/>
    <w:rsid w:val="007A2333"/>
    <w:rsid w:val="007A23D1"/>
    <w:rsid w:val="007A2812"/>
    <w:rsid w:val="007A2E87"/>
    <w:rsid w:val="007A3290"/>
    <w:rsid w:val="007A3416"/>
    <w:rsid w:val="007A342A"/>
    <w:rsid w:val="007A35E4"/>
    <w:rsid w:val="007A3629"/>
    <w:rsid w:val="007A3A09"/>
    <w:rsid w:val="007A3D5A"/>
    <w:rsid w:val="007A4204"/>
    <w:rsid w:val="007A4249"/>
    <w:rsid w:val="007A4391"/>
    <w:rsid w:val="007A4427"/>
    <w:rsid w:val="007A455E"/>
    <w:rsid w:val="007A457B"/>
    <w:rsid w:val="007A463C"/>
    <w:rsid w:val="007A47FB"/>
    <w:rsid w:val="007A48CE"/>
    <w:rsid w:val="007A4A84"/>
    <w:rsid w:val="007A4B34"/>
    <w:rsid w:val="007A4B91"/>
    <w:rsid w:val="007A4C95"/>
    <w:rsid w:val="007A4E63"/>
    <w:rsid w:val="007A4F03"/>
    <w:rsid w:val="007A4F22"/>
    <w:rsid w:val="007A51D9"/>
    <w:rsid w:val="007A559B"/>
    <w:rsid w:val="007A59B4"/>
    <w:rsid w:val="007A5CF1"/>
    <w:rsid w:val="007A6193"/>
    <w:rsid w:val="007A6400"/>
    <w:rsid w:val="007A68E1"/>
    <w:rsid w:val="007A6A73"/>
    <w:rsid w:val="007A6B07"/>
    <w:rsid w:val="007A6EE1"/>
    <w:rsid w:val="007A72CF"/>
    <w:rsid w:val="007A76BA"/>
    <w:rsid w:val="007A77F5"/>
    <w:rsid w:val="007A7859"/>
    <w:rsid w:val="007A79C5"/>
    <w:rsid w:val="007A7C00"/>
    <w:rsid w:val="007A7CDC"/>
    <w:rsid w:val="007B01EB"/>
    <w:rsid w:val="007B038B"/>
    <w:rsid w:val="007B0523"/>
    <w:rsid w:val="007B0620"/>
    <w:rsid w:val="007B06B8"/>
    <w:rsid w:val="007B0745"/>
    <w:rsid w:val="007B0FAA"/>
    <w:rsid w:val="007B10DB"/>
    <w:rsid w:val="007B1120"/>
    <w:rsid w:val="007B1256"/>
    <w:rsid w:val="007B1408"/>
    <w:rsid w:val="007B165E"/>
    <w:rsid w:val="007B16A4"/>
    <w:rsid w:val="007B176B"/>
    <w:rsid w:val="007B17E4"/>
    <w:rsid w:val="007B1AD2"/>
    <w:rsid w:val="007B1B32"/>
    <w:rsid w:val="007B1CD4"/>
    <w:rsid w:val="007B1CF7"/>
    <w:rsid w:val="007B1EFB"/>
    <w:rsid w:val="007B21B4"/>
    <w:rsid w:val="007B21BA"/>
    <w:rsid w:val="007B223D"/>
    <w:rsid w:val="007B2431"/>
    <w:rsid w:val="007B245E"/>
    <w:rsid w:val="007B24A5"/>
    <w:rsid w:val="007B254D"/>
    <w:rsid w:val="007B2B55"/>
    <w:rsid w:val="007B2BC2"/>
    <w:rsid w:val="007B2E33"/>
    <w:rsid w:val="007B32C6"/>
    <w:rsid w:val="007B332E"/>
    <w:rsid w:val="007B3676"/>
    <w:rsid w:val="007B37BC"/>
    <w:rsid w:val="007B3E38"/>
    <w:rsid w:val="007B3FB5"/>
    <w:rsid w:val="007B420D"/>
    <w:rsid w:val="007B42DC"/>
    <w:rsid w:val="007B44D9"/>
    <w:rsid w:val="007B4961"/>
    <w:rsid w:val="007B4A5E"/>
    <w:rsid w:val="007B4D02"/>
    <w:rsid w:val="007B4EC5"/>
    <w:rsid w:val="007B545D"/>
    <w:rsid w:val="007B568E"/>
    <w:rsid w:val="007B56CF"/>
    <w:rsid w:val="007B57BA"/>
    <w:rsid w:val="007B59BF"/>
    <w:rsid w:val="007B5AD8"/>
    <w:rsid w:val="007B5C5C"/>
    <w:rsid w:val="007B5D60"/>
    <w:rsid w:val="007B5EB4"/>
    <w:rsid w:val="007B6028"/>
    <w:rsid w:val="007B64F8"/>
    <w:rsid w:val="007B6623"/>
    <w:rsid w:val="007B69AA"/>
    <w:rsid w:val="007B6B8C"/>
    <w:rsid w:val="007B6E01"/>
    <w:rsid w:val="007B7052"/>
    <w:rsid w:val="007B720B"/>
    <w:rsid w:val="007B73C8"/>
    <w:rsid w:val="007B7496"/>
    <w:rsid w:val="007B76BD"/>
    <w:rsid w:val="007B773E"/>
    <w:rsid w:val="007B77EA"/>
    <w:rsid w:val="007B7834"/>
    <w:rsid w:val="007C024B"/>
    <w:rsid w:val="007C0462"/>
    <w:rsid w:val="007C04D9"/>
    <w:rsid w:val="007C07AB"/>
    <w:rsid w:val="007C0809"/>
    <w:rsid w:val="007C099E"/>
    <w:rsid w:val="007C0A0E"/>
    <w:rsid w:val="007C0B23"/>
    <w:rsid w:val="007C0BCA"/>
    <w:rsid w:val="007C0D6E"/>
    <w:rsid w:val="007C0EFD"/>
    <w:rsid w:val="007C0FBF"/>
    <w:rsid w:val="007C1457"/>
    <w:rsid w:val="007C1562"/>
    <w:rsid w:val="007C1746"/>
    <w:rsid w:val="007C17D8"/>
    <w:rsid w:val="007C18C0"/>
    <w:rsid w:val="007C1C40"/>
    <w:rsid w:val="007C2352"/>
    <w:rsid w:val="007C25A7"/>
    <w:rsid w:val="007C25CB"/>
    <w:rsid w:val="007C260A"/>
    <w:rsid w:val="007C26A9"/>
    <w:rsid w:val="007C26AD"/>
    <w:rsid w:val="007C2739"/>
    <w:rsid w:val="007C289D"/>
    <w:rsid w:val="007C2964"/>
    <w:rsid w:val="007C2C1F"/>
    <w:rsid w:val="007C2ED0"/>
    <w:rsid w:val="007C3040"/>
    <w:rsid w:val="007C30DC"/>
    <w:rsid w:val="007C337B"/>
    <w:rsid w:val="007C3399"/>
    <w:rsid w:val="007C33F4"/>
    <w:rsid w:val="007C34A2"/>
    <w:rsid w:val="007C3BCD"/>
    <w:rsid w:val="007C3FA2"/>
    <w:rsid w:val="007C4001"/>
    <w:rsid w:val="007C4096"/>
    <w:rsid w:val="007C414A"/>
    <w:rsid w:val="007C4500"/>
    <w:rsid w:val="007C4D02"/>
    <w:rsid w:val="007C4DBA"/>
    <w:rsid w:val="007C502A"/>
    <w:rsid w:val="007C5202"/>
    <w:rsid w:val="007C52BF"/>
    <w:rsid w:val="007C5553"/>
    <w:rsid w:val="007C57CE"/>
    <w:rsid w:val="007C5A09"/>
    <w:rsid w:val="007C5B92"/>
    <w:rsid w:val="007C5BB7"/>
    <w:rsid w:val="007C5C09"/>
    <w:rsid w:val="007C5DDF"/>
    <w:rsid w:val="007C6622"/>
    <w:rsid w:val="007C676D"/>
    <w:rsid w:val="007C6B64"/>
    <w:rsid w:val="007C6C27"/>
    <w:rsid w:val="007C6E72"/>
    <w:rsid w:val="007C70B0"/>
    <w:rsid w:val="007C72FD"/>
    <w:rsid w:val="007C79FE"/>
    <w:rsid w:val="007C7D97"/>
    <w:rsid w:val="007C7DF2"/>
    <w:rsid w:val="007D0395"/>
    <w:rsid w:val="007D046B"/>
    <w:rsid w:val="007D05E2"/>
    <w:rsid w:val="007D06CB"/>
    <w:rsid w:val="007D07CA"/>
    <w:rsid w:val="007D0AF2"/>
    <w:rsid w:val="007D0B23"/>
    <w:rsid w:val="007D0B6C"/>
    <w:rsid w:val="007D0C44"/>
    <w:rsid w:val="007D10E6"/>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90C"/>
    <w:rsid w:val="007D2A9A"/>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7B8"/>
    <w:rsid w:val="007D5BDC"/>
    <w:rsid w:val="007D5D29"/>
    <w:rsid w:val="007D62E1"/>
    <w:rsid w:val="007D6351"/>
    <w:rsid w:val="007D6635"/>
    <w:rsid w:val="007D667A"/>
    <w:rsid w:val="007D6745"/>
    <w:rsid w:val="007D675E"/>
    <w:rsid w:val="007D6989"/>
    <w:rsid w:val="007D6B59"/>
    <w:rsid w:val="007D6E2E"/>
    <w:rsid w:val="007D6E30"/>
    <w:rsid w:val="007D6E8D"/>
    <w:rsid w:val="007D6ECE"/>
    <w:rsid w:val="007D70AB"/>
    <w:rsid w:val="007D7193"/>
    <w:rsid w:val="007D7345"/>
    <w:rsid w:val="007D73B3"/>
    <w:rsid w:val="007D7428"/>
    <w:rsid w:val="007D743E"/>
    <w:rsid w:val="007D74DA"/>
    <w:rsid w:val="007D76B6"/>
    <w:rsid w:val="007D774E"/>
    <w:rsid w:val="007D7821"/>
    <w:rsid w:val="007D7A91"/>
    <w:rsid w:val="007D7F0B"/>
    <w:rsid w:val="007D7FF7"/>
    <w:rsid w:val="007E08FC"/>
    <w:rsid w:val="007E099F"/>
    <w:rsid w:val="007E0D83"/>
    <w:rsid w:val="007E0D89"/>
    <w:rsid w:val="007E1136"/>
    <w:rsid w:val="007E1278"/>
    <w:rsid w:val="007E14E4"/>
    <w:rsid w:val="007E1881"/>
    <w:rsid w:val="007E1CAA"/>
    <w:rsid w:val="007E1D23"/>
    <w:rsid w:val="007E1E06"/>
    <w:rsid w:val="007E24A9"/>
    <w:rsid w:val="007E27C4"/>
    <w:rsid w:val="007E2A4A"/>
    <w:rsid w:val="007E3495"/>
    <w:rsid w:val="007E3704"/>
    <w:rsid w:val="007E3AD9"/>
    <w:rsid w:val="007E3C85"/>
    <w:rsid w:val="007E3C98"/>
    <w:rsid w:val="007E3EA1"/>
    <w:rsid w:val="007E3F27"/>
    <w:rsid w:val="007E3F36"/>
    <w:rsid w:val="007E40FB"/>
    <w:rsid w:val="007E4209"/>
    <w:rsid w:val="007E4E12"/>
    <w:rsid w:val="007E508E"/>
    <w:rsid w:val="007E54CB"/>
    <w:rsid w:val="007E55B7"/>
    <w:rsid w:val="007E564B"/>
    <w:rsid w:val="007E5880"/>
    <w:rsid w:val="007E5BB1"/>
    <w:rsid w:val="007E5D70"/>
    <w:rsid w:val="007E5F75"/>
    <w:rsid w:val="007E6000"/>
    <w:rsid w:val="007E6244"/>
    <w:rsid w:val="007E6370"/>
    <w:rsid w:val="007E6460"/>
    <w:rsid w:val="007E654A"/>
    <w:rsid w:val="007E656F"/>
    <w:rsid w:val="007E6654"/>
    <w:rsid w:val="007E670B"/>
    <w:rsid w:val="007E690D"/>
    <w:rsid w:val="007E6B63"/>
    <w:rsid w:val="007E6E1B"/>
    <w:rsid w:val="007E6F12"/>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D1A"/>
    <w:rsid w:val="007F0E51"/>
    <w:rsid w:val="007F0F39"/>
    <w:rsid w:val="007F0FC5"/>
    <w:rsid w:val="007F1098"/>
    <w:rsid w:val="007F10B6"/>
    <w:rsid w:val="007F1582"/>
    <w:rsid w:val="007F190F"/>
    <w:rsid w:val="007F19E5"/>
    <w:rsid w:val="007F19F8"/>
    <w:rsid w:val="007F1A07"/>
    <w:rsid w:val="007F1A34"/>
    <w:rsid w:val="007F1BF3"/>
    <w:rsid w:val="007F1CD0"/>
    <w:rsid w:val="007F1FC7"/>
    <w:rsid w:val="007F22BF"/>
    <w:rsid w:val="007F23CD"/>
    <w:rsid w:val="007F26A3"/>
    <w:rsid w:val="007F2753"/>
    <w:rsid w:val="007F29F0"/>
    <w:rsid w:val="007F29F4"/>
    <w:rsid w:val="007F3156"/>
    <w:rsid w:val="007F3D63"/>
    <w:rsid w:val="007F461B"/>
    <w:rsid w:val="007F468B"/>
    <w:rsid w:val="007F47CF"/>
    <w:rsid w:val="007F493D"/>
    <w:rsid w:val="007F4A28"/>
    <w:rsid w:val="007F4B96"/>
    <w:rsid w:val="007F4C77"/>
    <w:rsid w:val="007F4D38"/>
    <w:rsid w:val="007F4DDF"/>
    <w:rsid w:val="007F51A1"/>
    <w:rsid w:val="007F5224"/>
    <w:rsid w:val="007F5263"/>
    <w:rsid w:val="007F5395"/>
    <w:rsid w:val="007F54E2"/>
    <w:rsid w:val="007F5898"/>
    <w:rsid w:val="007F5AB4"/>
    <w:rsid w:val="007F5C40"/>
    <w:rsid w:val="007F5CFE"/>
    <w:rsid w:val="007F6373"/>
    <w:rsid w:val="007F6568"/>
    <w:rsid w:val="007F6776"/>
    <w:rsid w:val="007F67E3"/>
    <w:rsid w:val="007F689B"/>
    <w:rsid w:val="007F6CF1"/>
    <w:rsid w:val="007F6D3E"/>
    <w:rsid w:val="007F7157"/>
    <w:rsid w:val="007F71B5"/>
    <w:rsid w:val="007F73C5"/>
    <w:rsid w:val="007F75DC"/>
    <w:rsid w:val="007F76A3"/>
    <w:rsid w:val="007F7845"/>
    <w:rsid w:val="007F7B22"/>
    <w:rsid w:val="007F7F24"/>
    <w:rsid w:val="008001E4"/>
    <w:rsid w:val="00800417"/>
    <w:rsid w:val="00800436"/>
    <w:rsid w:val="00800496"/>
    <w:rsid w:val="00800696"/>
    <w:rsid w:val="008006AF"/>
    <w:rsid w:val="00800DB3"/>
    <w:rsid w:val="00801013"/>
    <w:rsid w:val="00801464"/>
    <w:rsid w:val="0080153E"/>
    <w:rsid w:val="00801630"/>
    <w:rsid w:val="00801678"/>
    <w:rsid w:val="00801CD2"/>
    <w:rsid w:val="0080218E"/>
    <w:rsid w:val="008022D1"/>
    <w:rsid w:val="00802414"/>
    <w:rsid w:val="0080242F"/>
    <w:rsid w:val="0080246D"/>
    <w:rsid w:val="00802783"/>
    <w:rsid w:val="008028D9"/>
    <w:rsid w:val="00802A0C"/>
    <w:rsid w:val="00803317"/>
    <w:rsid w:val="0080331E"/>
    <w:rsid w:val="008033A0"/>
    <w:rsid w:val="00803432"/>
    <w:rsid w:val="008035F4"/>
    <w:rsid w:val="008036A0"/>
    <w:rsid w:val="00803B17"/>
    <w:rsid w:val="00803F54"/>
    <w:rsid w:val="008046C3"/>
    <w:rsid w:val="00804A62"/>
    <w:rsid w:val="00804B63"/>
    <w:rsid w:val="00804CDB"/>
    <w:rsid w:val="00804E1E"/>
    <w:rsid w:val="00804E9F"/>
    <w:rsid w:val="008057EF"/>
    <w:rsid w:val="00805D0A"/>
    <w:rsid w:val="00805F45"/>
    <w:rsid w:val="00805FCD"/>
    <w:rsid w:val="00806321"/>
    <w:rsid w:val="008063D3"/>
    <w:rsid w:val="00806455"/>
    <w:rsid w:val="00806C78"/>
    <w:rsid w:val="008070B6"/>
    <w:rsid w:val="0080716C"/>
    <w:rsid w:val="0080743E"/>
    <w:rsid w:val="008074B1"/>
    <w:rsid w:val="008074C3"/>
    <w:rsid w:val="00807664"/>
    <w:rsid w:val="0080786E"/>
    <w:rsid w:val="00807987"/>
    <w:rsid w:val="00807A79"/>
    <w:rsid w:val="00807BA7"/>
    <w:rsid w:val="00807E2A"/>
    <w:rsid w:val="00807E2C"/>
    <w:rsid w:val="00807E63"/>
    <w:rsid w:val="00807F32"/>
    <w:rsid w:val="00810296"/>
    <w:rsid w:val="0081077D"/>
    <w:rsid w:val="008107A5"/>
    <w:rsid w:val="0081098E"/>
    <w:rsid w:val="008109D2"/>
    <w:rsid w:val="00810A39"/>
    <w:rsid w:val="00810C13"/>
    <w:rsid w:val="00810ECE"/>
    <w:rsid w:val="00810FD8"/>
    <w:rsid w:val="00811190"/>
    <w:rsid w:val="0081121A"/>
    <w:rsid w:val="00811319"/>
    <w:rsid w:val="0081143F"/>
    <w:rsid w:val="008114FA"/>
    <w:rsid w:val="00811510"/>
    <w:rsid w:val="00811639"/>
    <w:rsid w:val="00811731"/>
    <w:rsid w:val="00811944"/>
    <w:rsid w:val="00811DF9"/>
    <w:rsid w:val="00811E9D"/>
    <w:rsid w:val="00811FFF"/>
    <w:rsid w:val="00812085"/>
    <w:rsid w:val="0081209E"/>
    <w:rsid w:val="00812455"/>
    <w:rsid w:val="008129D3"/>
    <w:rsid w:val="00812C2C"/>
    <w:rsid w:val="0081318D"/>
    <w:rsid w:val="00813E56"/>
    <w:rsid w:val="00813F43"/>
    <w:rsid w:val="008143FD"/>
    <w:rsid w:val="00814452"/>
    <w:rsid w:val="00814E06"/>
    <w:rsid w:val="008154B4"/>
    <w:rsid w:val="008155D8"/>
    <w:rsid w:val="00815779"/>
    <w:rsid w:val="00815810"/>
    <w:rsid w:val="0081625F"/>
    <w:rsid w:val="008162A0"/>
    <w:rsid w:val="0081663F"/>
    <w:rsid w:val="0081665F"/>
    <w:rsid w:val="008166D1"/>
    <w:rsid w:val="00816781"/>
    <w:rsid w:val="00816D76"/>
    <w:rsid w:val="00816E3D"/>
    <w:rsid w:val="00817A9A"/>
    <w:rsid w:val="00817AFB"/>
    <w:rsid w:val="00817B04"/>
    <w:rsid w:val="00817C29"/>
    <w:rsid w:val="00817E95"/>
    <w:rsid w:val="00817EE3"/>
    <w:rsid w:val="00817F2D"/>
    <w:rsid w:val="00820163"/>
    <w:rsid w:val="0082031D"/>
    <w:rsid w:val="008204BD"/>
    <w:rsid w:val="00820524"/>
    <w:rsid w:val="0082062A"/>
    <w:rsid w:val="0082077D"/>
    <w:rsid w:val="0082092C"/>
    <w:rsid w:val="00820C03"/>
    <w:rsid w:val="00820CB1"/>
    <w:rsid w:val="00820D4A"/>
    <w:rsid w:val="00820F57"/>
    <w:rsid w:val="00821001"/>
    <w:rsid w:val="00821070"/>
    <w:rsid w:val="00821593"/>
    <w:rsid w:val="00821698"/>
    <w:rsid w:val="008216D3"/>
    <w:rsid w:val="00821870"/>
    <w:rsid w:val="00821A97"/>
    <w:rsid w:val="008222DC"/>
    <w:rsid w:val="008224B0"/>
    <w:rsid w:val="00822560"/>
    <w:rsid w:val="008225FE"/>
    <w:rsid w:val="0082274A"/>
    <w:rsid w:val="00822768"/>
    <w:rsid w:val="00822946"/>
    <w:rsid w:val="00822A75"/>
    <w:rsid w:val="00822A7A"/>
    <w:rsid w:val="00822C42"/>
    <w:rsid w:val="00822C70"/>
    <w:rsid w:val="00822FBE"/>
    <w:rsid w:val="008230A4"/>
    <w:rsid w:val="0082316E"/>
    <w:rsid w:val="00823412"/>
    <w:rsid w:val="008235A2"/>
    <w:rsid w:val="00823639"/>
    <w:rsid w:val="008239A4"/>
    <w:rsid w:val="00823E25"/>
    <w:rsid w:val="00823ED2"/>
    <w:rsid w:val="00824630"/>
    <w:rsid w:val="00824641"/>
    <w:rsid w:val="0082487C"/>
    <w:rsid w:val="008248A4"/>
    <w:rsid w:val="00824A91"/>
    <w:rsid w:val="00824B8B"/>
    <w:rsid w:val="00824C2E"/>
    <w:rsid w:val="0082505B"/>
    <w:rsid w:val="00825578"/>
    <w:rsid w:val="00825989"/>
    <w:rsid w:val="00825AB7"/>
    <w:rsid w:val="00825DC0"/>
    <w:rsid w:val="00825E27"/>
    <w:rsid w:val="00826260"/>
    <w:rsid w:val="00826280"/>
    <w:rsid w:val="0082647F"/>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9C0"/>
    <w:rsid w:val="00830B11"/>
    <w:rsid w:val="00830B26"/>
    <w:rsid w:val="00830E79"/>
    <w:rsid w:val="0083128F"/>
    <w:rsid w:val="0083160A"/>
    <w:rsid w:val="0083170B"/>
    <w:rsid w:val="00831748"/>
    <w:rsid w:val="008319A6"/>
    <w:rsid w:val="00831A41"/>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974"/>
    <w:rsid w:val="00834A98"/>
    <w:rsid w:val="00834B77"/>
    <w:rsid w:val="00834C45"/>
    <w:rsid w:val="00834FCA"/>
    <w:rsid w:val="008355BE"/>
    <w:rsid w:val="00835883"/>
    <w:rsid w:val="00835A8C"/>
    <w:rsid w:val="00835BDA"/>
    <w:rsid w:val="00835ED7"/>
    <w:rsid w:val="00835FA5"/>
    <w:rsid w:val="00836039"/>
    <w:rsid w:val="00836774"/>
    <w:rsid w:val="00836FA9"/>
    <w:rsid w:val="0083751F"/>
    <w:rsid w:val="00837BF2"/>
    <w:rsid w:val="00837C36"/>
    <w:rsid w:val="00837D64"/>
    <w:rsid w:val="00837F1D"/>
    <w:rsid w:val="00837F6D"/>
    <w:rsid w:val="0084012D"/>
    <w:rsid w:val="0084022C"/>
    <w:rsid w:val="008403BF"/>
    <w:rsid w:val="008408F0"/>
    <w:rsid w:val="0084095C"/>
    <w:rsid w:val="00840A00"/>
    <w:rsid w:val="00840C8D"/>
    <w:rsid w:val="00840E77"/>
    <w:rsid w:val="00841255"/>
    <w:rsid w:val="0084126B"/>
    <w:rsid w:val="008412FA"/>
    <w:rsid w:val="00841AB3"/>
    <w:rsid w:val="00841B28"/>
    <w:rsid w:val="00841CF5"/>
    <w:rsid w:val="00841D82"/>
    <w:rsid w:val="00842100"/>
    <w:rsid w:val="008424CB"/>
    <w:rsid w:val="0084258F"/>
    <w:rsid w:val="00842A0D"/>
    <w:rsid w:val="00842B26"/>
    <w:rsid w:val="00842C86"/>
    <w:rsid w:val="00842CC6"/>
    <w:rsid w:val="008430F8"/>
    <w:rsid w:val="0084315A"/>
    <w:rsid w:val="00843170"/>
    <w:rsid w:val="00843263"/>
    <w:rsid w:val="008433F4"/>
    <w:rsid w:val="008434A6"/>
    <w:rsid w:val="00843846"/>
    <w:rsid w:val="00843A28"/>
    <w:rsid w:val="00843A33"/>
    <w:rsid w:val="00843F42"/>
    <w:rsid w:val="0084406A"/>
    <w:rsid w:val="00844135"/>
    <w:rsid w:val="00844157"/>
    <w:rsid w:val="008442E9"/>
    <w:rsid w:val="0084454E"/>
    <w:rsid w:val="0084467C"/>
    <w:rsid w:val="0084480A"/>
    <w:rsid w:val="00844A20"/>
    <w:rsid w:val="00844BE9"/>
    <w:rsid w:val="00844C1A"/>
    <w:rsid w:val="00844E17"/>
    <w:rsid w:val="00844EFD"/>
    <w:rsid w:val="00845810"/>
    <w:rsid w:val="00845992"/>
    <w:rsid w:val="00845BF6"/>
    <w:rsid w:val="00845C08"/>
    <w:rsid w:val="00845D87"/>
    <w:rsid w:val="00845DBF"/>
    <w:rsid w:val="00846087"/>
    <w:rsid w:val="00846297"/>
    <w:rsid w:val="00847274"/>
    <w:rsid w:val="00847701"/>
    <w:rsid w:val="00847754"/>
    <w:rsid w:val="00847853"/>
    <w:rsid w:val="00847A08"/>
    <w:rsid w:val="00847AD5"/>
    <w:rsid w:val="00847CC3"/>
    <w:rsid w:val="00847DD4"/>
    <w:rsid w:val="00847F0E"/>
    <w:rsid w:val="0085023F"/>
    <w:rsid w:val="008502AC"/>
    <w:rsid w:val="008504DC"/>
    <w:rsid w:val="0085078B"/>
    <w:rsid w:val="00850895"/>
    <w:rsid w:val="0085090C"/>
    <w:rsid w:val="0085094B"/>
    <w:rsid w:val="00850950"/>
    <w:rsid w:val="00850CC7"/>
    <w:rsid w:val="00851040"/>
    <w:rsid w:val="00851134"/>
    <w:rsid w:val="008513C6"/>
    <w:rsid w:val="00851964"/>
    <w:rsid w:val="00851B25"/>
    <w:rsid w:val="0085222C"/>
    <w:rsid w:val="00852307"/>
    <w:rsid w:val="008526C0"/>
    <w:rsid w:val="00852821"/>
    <w:rsid w:val="00852A32"/>
    <w:rsid w:val="00852E11"/>
    <w:rsid w:val="00852EA2"/>
    <w:rsid w:val="00852F5F"/>
    <w:rsid w:val="0085351D"/>
    <w:rsid w:val="008537F1"/>
    <w:rsid w:val="00853890"/>
    <w:rsid w:val="00853A21"/>
    <w:rsid w:val="00853C08"/>
    <w:rsid w:val="00853C23"/>
    <w:rsid w:val="00853EB3"/>
    <w:rsid w:val="00853FE7"/>
    <w:rsid w:val="0085402B"/>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45A"/>
    <w:rsid w:val="00856CAE"/>
    <w:rsid w:val="00856CDA"/>
    <w:rsid w:val="00856D32"/>
    <w:rsid w:val="00857C32"/>
    <w:rsid w:val="00857F67"/>
    <w:rsid w:val="008600DB"/>
    <w:rsid w:val="00860200"/>
    <w:rsid w:val="0086031E"/>
    <w:rsid w:val="00860479"/>
    <w:rsid w:val="0086053A"/>
    <w:rsid w:val="00860A90"/>
    <w:rsid w:val="00860B17"/>
    <w:rsid w:val="00860BB4"/>
    <w:rsid w:val="00860F87"/>
    <w:rsid w:val="00861243"/>
    <w:rsid w:val="0086127B"/>
    <w:rsid w:val="00861283"/>
    <w:rsid w:val="00861723"/>
    <w:rsid w:val="00861944"/>
    <w:rsid w:val="00861DE4"/>
    <w:rsid w:val="00861EC3"/>
    <w:rsid w:val="008620E7"/>
    <w:rsid w:val="008623E9"/>
    <w:rsid w:val="00862440"/>
    <w:rsid w:val="0086249A"/>
    <w:rsid w:val="00862840"/>
    <w:rsid w:val="00862B50"/>
    <w:rsid w:val="00862EA9"/>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4BA"/>
    <w:rsid w:val="008656D5"/>
    <w:rsid w:val="00865910"/>
    <w:rsid w:val="00865DA2"/>
    <w:rsid w:val="00865F73"/>
    <w:rsid w:val="0086634B"/>
    <w:rsid w:val="0086651B"/>
    <w:rsid w:val="008669CA"/>
    <w:rsid w:val="00866BB9"/>
    <w:rsid w:val="00866F53"/>
    <w:rsid w:val="008670CE"/>
    <w:rsid w:val="0086731A"/>
    <w:rsid w:val="008673C4"/>
    <w:rsid w:val="00867567"/>
    <w:rsid w:val="00867B2B"/>
    <w:rsid w:val="00867BDE"/>
    <w:rsid w:val="00867C00"/>
    <w:rsid w:val="00867F69"/>
    <w:rsid w:val="00870172"/>
    <w:rsid w:val="00870195"/>
    <w:rsid w:val="00870623"/>
    <w:rsid w:val="008706DF"/>
    <w:rsid w:val="00870719"/>
    <w:rsid w:val="008708E8"/>
    <w:rsid w:val="00870F7D"/>
    <w:rsid w:val="00870F83"/>
    <w:rsid w:val="0087117E"/>
    <w:rsid w:val="008713C2"/>
    <w:rsid w:val="008714D5"/>
    <w:rsid w:val="0087152E"/>
    <w:rsid w:val="0087153B"/>
    <w:rsid w:val="00871A5F"/>
    <w:rsid w:val="00871ADB"/>
    <w:rsid w:val="00872086"/>
    <w:rsid w:val="00872148"/>
    <w:rsid w:val="008721A2"/>
    <w:rsid w:val="0087238B"/>
    <w:rsid w:val="0087266D"/>
    <w:rsid w:val="008726E1"/>
    <w:rsid w:val="0087275B"/>
    <w:rsid w:val="008729F3"/>
    <w:rsid w:val="00872A64"/>
    <w:rsid w:val="00872DA6"/>
    <w:rsid w:val="008730D6"/>
    <w:rsid w:val="008730DA"/>
    <w:rsid w:val="008730F8"/>
    <w:rsid w:val="0087330C"/>
    <w:rsid w:val="0087338A"/>
    <w:rsid w:val="0087372F"/>
    <w:rsid w:val="00873A9F"/>
    <w:rsid w:val="00873BF4"/>
    <w:rsid w:val="00873D87"/>
    <w:rsid w:val="008743F3"/>
    <w:rsid w:val="0087443A"/>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6A81"/>
    <w:rsid w:val="008774FC"/>
    <w:rsid w:val="00877C6E"/>
    <w:rsid w:val="00877FFD"/>
    <w:rsid w:val="008801F3"/>
    <w:rsid w:val="00880320"/>
    <w:rsid w:val="008803F6"/>
    <w:rsid w:val="008805CC"/>
    <w:rsid w:val="0088064F"/>
    <w:rsid w:val="00880A0B"/>
    <w:rsid w:val="00880B0D"/>
    <w:rsid w:val="00880DE3"/>
    <w:rsid w:val="00881163"/>
    <w:rsid w:val="008811AB"/>
    <w:rsid w:val="008813E1"/>
    <w:rsid w:val="00881473"/>
    <w:rsid w:val="00881789"/>
    <w:rsid w:val="0088188B"/>
    <w:rsid w:val="00881A2E"/>
    <w:rsid w:val="00881CB4"/>
    <w:rsid w:val="00881EE5"/>
    <w:rsid w:val="00882017"/>
    <w:rsid w:val="0088220B"/>
    <w:rsid w:val="00882348"/>
    <w:rsid w:val="0088251B"/>
    <w:rsid w:val="008826F7"/>
    <w:rsid w:val="00882716"/>
    <w:rsid w:val="00882FDA"/>
    <w:rsid w:val="0088321C"/>
    <w:rsid w:val="0088364E"/>
    <w:rsid w:val="008836B8"/>
    <w:rsid w:val="00883AA3"/>
    <w:rsid w:val="00883B6F"/>
    <w:rsid w:val="00883D5A"/>
    <w:rsid w:val="00883DD0"/>
    <w:rsid w:val="00883F3B"/>
    <w:rsid w:val="00884085"/>
    <w:rsid w:val="00884376"/>
    <w:rsid w:val="00884377"/>
    <w:rsid w:val="008843B9"/>
    <w:rsid w:val="008844AD"/>
    <w:rsid w:val="00884E21"/>
    <w:rsid w:val="00885146"/>
    <w:rsid w:val="00885418"/>
    <w:rsid w:val="00885649"/>
    <w:rsid w:val="0088565C"/>
    <w:rsid w:val="0088573F"/>
    <w:rsid w:val="008857E6"/>
    <w:rsid w:val="00885ADD"/>
    <w:rsid w:val="00885D51"/>
    <w:rsid w:val="0088624A"/>
    <w:rsid w:val="0088648A"/>
    <w:rsid w:val="008865B1"/>
    <w:rsid w:val="00886663"/>
    <w:rsid w:val="00886AD1"/>
    <w:rsid w:val="008872E0"/>
    <w:rsid w:val="00887AAE"/>
    <w:rsid w:val="008902D7"/>
    <w:rsid w:val="008903D8"/>
    <w:rsid w:val="0089048C"/>
    <w:rsid w:val="00890889"/>
    <w:rsid w:val="00890CAB"/>
    <w:rsid w:val="00891114"/>
    <w:rsid w:val="0089133E"/>
    <w:rsid w:val="008915BC"/>
    <w:rsid w:val="0089165D"/>
    <w:rsid w:val="00891831"/>
    <w:rsid w:val="00891852"/>
    <w:rsid w:val="00891AA3"/>
    <w:rsid w:val="00891C25"/>
    <w:rsid w:val="00891D92"/>
    <w:rsid w:val="00891E6C"/>
    <w:rsid w:val="00891FA1"/>
    <w:rsid w:val="0089216A"/>
    <w:rsid w:val="0089233E"/>
    <w:rsid w:val="008926F9"/>
    <w:rsid w:val="008926FE"/>
    <w:rsid w:val="00892741"/>
    <w:rsid w:val="0089295F"/>
    <w:rsid w:val="00892F5E"/>
    <w:rsid w:val="00893131"/>
    <w:rsid w:val="0089336D"/>
    <w:rsid w:val="00893408"/>
    <w:rsid w:val="0089365F"/>
    <w:rsid w:val="0089379C"/>
    <w:rsid w:val="00893D09"/>
    <w:rsid w:val="00893DEB"/>
    <w:rsid w:val="00893F20"/>
    <w:rsid w:val="0089406C"/>
    <w:rsid w:val="008940EA"/>
    <w:rsid w:val="00894616"/>
    <w:rsid w:val="008948B7"/>
    <w:rsid w:val="008948E8"/>
    <w:rsid w:val="00894A51"/>
    <w:rsid w:val="00894E25"/>
    <w:rsid w:val="00894EF9"/>
    <w:rsid w:val="008950EB"/>
    <w:rsid w:val="0089558A"/>
    <w:rsid w:val="00895832"/>
    <w:rsid w:val="0089586D"/>
    <w:rsid w:val="00895919"/>
    <w:rsid w:val="00895CAD"/>
    <w:rsid w:val="008960A9"/>
    <w:rsid w:val="00896662"/>
    <w:rsid w:val="008966F6"/>
    <w:rsid w:val="0089671A"/>
    <w:rsid w:val="00896B8E"/>
    <w:rsid w:val="00896CC5"/>
    <w:rsid w:val="00896E68"/>
    <w:rsid w:val="00896EED"/>
    <w:rsid w:val="0089703A"/>
    <w:rsid w:val="008974E7"/>
    <w:rsid w:val="008976FE"/>
    <w:rsid w:val="008979C9"/>
    <w:rsid w:val="00897C5A"/>
    <w:rsid w:val="00897CFC"/>
    <w:rsid w:val="00897ED5"/>
    <w:rsid w:val="00897F61"/>
    <w:rsid w:val="008A05D5"/>
    <w:rsid w:val="008A090D"/>
    <w:rsid w:val="008A0A5B"/>
    <w:rsid w:val="008A0EDB"/>
    <w:rsid w:val="008A152C"/>
    <w:rsid w:val="008A16C0"/>
    <w:rsid w:val="008A1DD7"/>
    <w:rsid w:val="008A1F4D"/>
    <w:rsid w:val="008A1FF1"/>
    <w:rsid w:val="008A25E6"/>
    <w:rsid w:val="008A2D20"/>
    <w:rsid w:val="008A338F"/>
    <w:rsid w:val="008A339F"/>
    <w:rsid w:val="008A359D"/>
    <w:rsid w:val="008A36E4"/>
    <w:rsid w:val="008A3777"/>
    <w:rsid w:val="008A3E1A"/>
    <w:rsid w:val="008A3E62"/>
    <w:rsid w:val="008A405F"/>
    <w:rsid w:val="008A408B"/>
    <w:rsid w:val="008A415D"/>
    <w:rsid w:val="008A4316"/>
    <w:rsid w:val="008A4614"/>
    <w:rsid w:val="008A46B7"/>
    <w:rsid w:val="008A48C1"/>
    <w:rsid w:val="008A4935"/>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642"/>
    <w:rsid w:val="008B1877"/>
    <w:rsid w:val="008B19A1"/>
    <w:rsid w:val="008B1E26"/>
    <w:rsid w:val="008B1EAD"/>
    <w:rsid w:val="008B1F69"/>
    <w:rsid w:val="008B2239"/>
    <w:rsid w:val="008B22F9"/>
    <w:rsid w:val="008B2508"/>
    <w:rsid w:val="008B2695"/>
    <w:rsid w:val="008B275B"/>
    <w:rsid w:val="008B27C9"/>
    <w:rsid w:val="008B2816"/>
    <w:rsid w:val="008B2C75"/>
    <w:rsid w:val="008B2D8D"/>
    <w:rsid w:val="008B2F6D"/>
    <w:rsid w:val="008B30ED"/>
    <w:rsid w:val="008B316A"/>
    <w:rsid w:val="008B3240"/>
    <w:rsid w:val="008B33AA"/>
    <w:rsid w:val="008B3AFF"/>
    <w:rsid w:val="008B3B35"/>
    <w:rsid w:val="008B3EE5"/>
    <w:rsid w:val="008B40C1"/>
    <w:rsid w:val="008B4106"/>
    <w:rsid w:val="008B4232"/>
    <w:rsid w:val="008B45C3"/>
    <w:rsid w:val="008B4747"/>
    <w:rsid w:val="008B489D"/>
    <w:rsid w:val="008B4908"/>
    <w:rsid w:val="008B496A"/>
    <w:rsid w:val="008B51CC"/>
    <w:rsid w:val="008B5290"/>
    <w:rsid w:val="008B56AF"/>
    <w:rsid w:val="008B5872"/>
    <w:rsid w:val="008B5A30"/>
    <w:rsid w:val="008B5A7E"/>
    <w:rsid w:val="008B5AEB"/>
    <w:rsid w:val="008B5EA9"/>
    <w:rsid w:val="008B5F6D"/>
    <w:rsid w:val="008B611C"/>
    <w:rsid w:val="008B6452"/>
    <w:rsid w:val="008B66AB"/>
    <w:rsid w:val="008B6CC1"/>
    <w:rsid w:val="008B6D07"/>
    <w:rsid w:val="008B6E50"/>
    <w:rsid w:val="008B71C9"/>
    <w:rsid w:val="008B76D4"/>
    <w:rsid w:val="008B79D3"/>
    <w:rsid w:val="008B7CB8"/>
    <w:rsid w:val="008B7F0B"/>
    <w:rsid w:val="008C02D8"/>
    <w:rsid w:val="008C06B8"/>
    <w:rsid w:val="008C0AE1"/>
    <w:rsid w:val="008C0FEE"/>
    <w:rsid w:val="008C1359"/>
    <w:rsid w:val="008C138B"/>
    <w:rsid w:val="008C1450"/>
    <w:rsid w:val="008C1512"/>
    <w:rsid w:val="008C1896"/>
    <w:rsid w:val="008C1AD6"/>
    <w:rsid w:val="008C1DC0"/>
    <w:rsid w:val="008C1DCE"/>
    <w:rsid w:val="008C1E59"/>
    <w:rsid w:val="008C1F60"/>
    <w:rsid w:val="008C20EB"/>
    <w:rsid w:val="008C21DB"/>
    <w:rsid w:val="008C239D"/>
    <w:rsid w:val="008C2964"/>
    <w:rsid w:val="008C2D0F"/>
    <w:rsid w:val="008C2D6B"/>
    <w:rsid w:val="008C2EA7"/>
    <w:rsid w:val="008C2FD5"/>
    <w:rsid w:val="008C3002"/>
    <w:rsid w:val="008C3478"/>
    <w:rsid w:val="008C34E1"/>
    <w:rsid w:val="008C375E"/>
    <w:rsid w:val="008C37DC"/>
    <w:rsid w:val="008C3A4E"/>
    <w:rsid w:val="008C3B93"/>
    <w:rsid w:val="008C40B6"/>
    <w:rsid w:val="008C44CD"/>
    <w:rsid w:val="008C47D3"/>
    <w:rsid w:val="008C4C4D"/>
    <w:rsid w:val="008C4C82"/>
    <w:rsid w:val="008C5107"/>
    <w:rsid w:val="008C51BA"/>
    <w:rsid w:val="008C53A7"/>
    <w:rsid w:val="008C5B56"/>
    <w:rsid w:val="008C60D1"/>
    <w:rsid w:val="008C6119"/>
    <w:rsid w:val="008C62C8"/>
    <w:rsid w:val="008C645B"/>
    <w:rsid w:val="008C66B4"/>
    <w:rsid w:val="008C685E"/>
    <w:rsid w:val="008C6B3D"/>
    <w:rsid w:val="008C6DEE"/>
    <w:rsid w:val="008C6E63"/>
    <w:rsid w:val="008C6EF2"/>
    <w:rsid w:val="008C72ED"/>
    <w:rsid w:val="008C7769"/>
    <w:rsid w:val="008C782E"/>
    <w:rsid w:val="008C78F6"/>
    <w:rsid w:val="008C7D6E"/>
    <w:rsid w:val="008D007E"/>
    <w:rsid w:val="008D03A3"/>
    <w:rsid w:val="008D0543"/>
    <w:rsid w:val="008D0B2D"/>
    <w:rsid w:val="008D0B5A"/>
    <w:rsid w:val="008D0C4E"/>
    <w:rsid w:val="008D0D22"/>
    <w:rsid w:val="008D0D5A"/>
    <w:rsid w:val="008D109B"/>
    <w:rsid w:val="008D10F2"/>
    <w:rsid w:val="008D137D"/>
    <w:rsid w:val="008D13B3"/>
    <w:rsid w:val="008D1446"/>
    <w:rsid w:val="008D14CA"/>
    <w:rsid w:val="008D1633"/>
    <w:rsid w:val="008D1688"/>
    <w:rsid w:val="008D18C0"/>
    <w:rsid w:val="008D18D7"/>
    <w:rsid w:val="008D19DF"/>
    <w:rsid w:val="008D1BF8"/>
    <w:rsid w:val="008D1C22"/>
    <w:rsid w:val="008D231D"/>
    <w:rsid w:val="008D23FA"/>
    <w:rsid w:val="008D25F5"/>
    <w:rsid w:val="008D26A0"/>
    <w:rsid w:val="008D27FC"/>
    <w:rsid w:val="008D2A63"/>
    <w:rsid w:val="008D3322"/>
    <w:rsid w:val="008D3C28"/>
    <w:rsid w:val="008D3DA7"/>
    <w:rsid w:val="008D3EF4"/>
    <w:rsid w:val="008D3F7D"/>
    <w:rsid w:val="008D42BF"/>
    <w:rsid w:val="008D4584"/>
    <w:rsid w:val="008D46A8"/>
    <w:rsid w:val="008D4D1B"/>
    <w:rsid w:val="008D5129"/>
    <w:rsid w:val="008D51BD"/>
    <w:rsid w:val="008D52BC"/>
    <w:rsid w:val="008D5389"/>
    <w:rsid w:val="008D54A8"/>
    <w:rsid w:val="008D55AB"/>
    <w:rsid w:val="008D57AB"/>
    <w:rsid w:val="008D5EDF"/>
    <w:rsid w:val="008D5F1E"/>
    <w:rsid w:val="008D5F6F"/>
    <w:rsid w:val="008D5F74"/>
    <w:rsid w:val="008D63F2"/>
    <w:rsid w:val="008D6E9F"/>
    <w:rsid w:val="008D707B"/>
    <w:rsid w:val="008D7170"/>
    <w:rsid w:val="008D71AA"/>
    <w:rsid w:val="008D75D0"/>
    <w:rsid w:val="008D76FF"/>
    <w:rsid w:val="008D772A"/>
    <w:rsid w:val="008D796F"/>
    <w:rsid w:val="008D7DD9"/>
    <w:rsid w:val="008D7F51"/>
    <w:rsid w:val="008E023B"/>
    <w:rsid w:val="008E0819"/>
    <w:rsid w:val="008E0976"/>
    <w:rsid w:val="008E0A67"/>
    <w:rsid w:val="008E0C40"/>
    <w:rsid w:val="008E0EAE"/>
    <w:rsid w:val="008E0F52"/>
    <w:rsid w:val="008E0F90"/>
    <w:rsid w:val="008E1078"/>
    <w:rsid w:val="008E13F3"/>
    <w:rsid w:val="008E142B"/>
    <w:rsid w:val="008E1506"/>
    <w:rsid w:val="008E15EC"/>
    <w:rsid w:val="008E187B"/>
    <w:rsid w:val="008E1A4A"/>
    <w:rsid w:val="008E1A57"/>
    <w:rsid w:val="008E1C22"/>
    <w:rsid w:val="008E1C8D"/>
    <w:rsid w:val="008E1D83"/>
    <w:rsid w:val="008E22B8"/>
    <w:rsid w:val="008E2361"/>
    <w:rsid w:val="008E25DE"/>
    <w:rsid w:val="008E2ACB"/>
    <w:rsid w:val="008E2BB2"/>
    <w:rsid w:val="008E2D38"/>
    <w:rsid w:val="008E2E10"/>
    <w:rsid w:val="008E2F1E"/>
    <w:rsid w:val="008E2FAF"/>
    <w:rsid w:val="008E37B1"/>
    <w:rsid w:val="008E3F14"/>
    <w:rsid w:val="008E41BA"/>
    <w:rsid w:val="008E4332"/>
    <w:rsid w:val="008E4461"/>
    <w:rsid w:val="008E4C6F"/>
    <w:rsid w:val="008E4CE5"/>
    <w:rsid w:val="008E4D92"/>
    <w:rsid w:val="008E4ECC"/>
    <w:rsid w:val="008E4F13"/>
    <w:rsid w:val="008E5169"/>
    <w:rsid w:val="008E522A"/>
    <w:rsid w:val="008E5626"/>
    <w:rsid w:val="008E595F"/>
    <w:rsid w:val="008E5A4C"/>
    <w:rsid w:val="008E5B15"/>
    <w:rsid w:val="008E5B3F"/>
    <w:rsid w:val="008E5D06"/>
    <w:rsid w:val="008E5F57"/>
    <w:rsid w:val="008E63FE"/>
    <w:rsid w:val="008E647D"/>
    <w:rsid w:val="008E64C7"/>
    <w:rsid w:val="008E6785"/>
    <w:rsid w:val="008E69AA"/>
    <w:rsid w:val="008E6BA8"/>
    <w:rsid w:val="008E724A"/>
    <w:rsid w:val="008E736B"/>
    <w:rsid w:val="008E7696"/>
    <w:rsid w:val="008E76F8"/>
    <w:rsid w:val="008E785F"/>
    <w:rsid w:val="008E79D3"/>
    <w:rsid w:val="008E7F6D"/>
    <w:rsid w:val="008F0072"/>
    <w:rsid w:val="008F02B8"/>
    <w:rsid w:val="008F0300"/>
    <w:rsid w:val="008F0360"/>
    <w:rsid w:val="008F04DE"/>
    <w:rsid w:val="008F0580"/>
    <w:rsid w:val="008F0A7D"/>
    <w:rsid w:val="008F0AC0"/>
    <w:rsid w:val="008F0C59"/>
    <w:rsid w:val="008F0D03"/>
    <w:rsid w:val="008F0EB6"/>
    <w:rsid w:val="008F0F2D"/>
    <w:rsid w:val="008F0FF2"/>
    <w:rsid w:val="008F15C3"/>
    <w:rsid w:val="008F1897"/>
    <w:rsid w:val="008F1ABA"/>
    <w:rsid w:val="008F1D00"/>
    <w:rsid w:val="008F1FBC"/>
    <w:rsid w:val="008F23B9"/>
    <w:rsid w:val="008F2521"/>
    <w:rsid w:val="008F288D"/>
    <w:rsid w:val="008F2B58"/>
    <w:rsid w:val="008F3084"/>
    <w:rsid w:val="008F3213"/>
    <w:rsid w:val="008F32B4"/>
    <w:rsid w:val="008F389C"/>
    <w:rsid w:val="008F38A6"/>
    <w:rsid w:val="008F3A79"/>
    <w:rsid w:val="008F3C6E"/>
    <w:rsid w:val="008F3D34"/>
    <w:rsid w:val="008F4338"/>
    <w:rsid w:val="008F467D"/>
    <w:rsid w:val="008F470A"/>
    <w:rsid w:val="008F4992"/>
    <w:rsid w:val="008F4D9C"/>
    <w:rsid w:val="008F4ED2"/>
    <w:rsid w:val="008F4F26"/>
    <w:rsid w:val="008F50F9"/>
    <w:rsid w:val="008F52D1"/>
    <w:rsid w:val="008F552A"/>
    <w:rsid w:val="008F56C0"/>
    <w:rsid w:val="008F5959"/>
    <w:rsid w:val="008F5A27"/>
    <w:rsid w:val="008F5E69"/>
    <w:rsid w:val="008F60A6"/>
    <w:rsid w:val="008F6514"/>
    <w:rsid w:val="008F65D8"/>
    <w:rsid w:val="008F67D5"/>
    <w:rsid w:val="008F68D8"/>
    <w:rsid w:val="008F692B"/>
    <w:rsid w:val="008F6B43"/>
    <w:rsid w:val="008F6DB6"/>
    <w:rsid w:val="008F7224"/>
    <w:rsid w:val="008F7601"/>
    <w:rsid w:val="008F7620"/>
    <w:rsid w:val="008F781E"/>
    <w:rsid w:val="008F7BE0"/>
    <w:rsid w:val="008F7CFA"/>
    <w:rsid w:val="008F7F96"/>
    <w:rsid w:val="00900061"/>
    <w:rsid w:val="009001E3"/>
    <w:rsid w:val="0090031F"/>
    <w:rsid w:val="009003D2"/>
    <w:rsid w:val="009007BB"/>
    <w:rsid w:val="009007FA"/>
    <w:rsid w:val="00900868"/>
    <w:rsid w:val="00900A6A"/>
    <w:rsid w:val="00900CE3"/>
    <w:rsid w:val="00900E85"/>
    <w:rsid w:val="00901061"/>
    <w:rsid w:val="0090140C"/>
    <w:rsid w:val="009015D3"/>
    <w:rsid w:val="009019EE"/>
    <w:rsid w:val="00901C0D"/>
    <w:rsid w:val="00902607"/>
    <w:rsid w:val="009027FC"/>
    <w:rsid w:val="00902E3F"/>
    <w:rsid w:val="0090302F"/>
    <w:rsid w:val="00903166"/>
    <w:rsid w:val="00903329"/>
    <w:rsid w:val="00904060"/>
    <w:rsid w:val="00904129"/>
    <w:rsid w:val="00904340"/>
    <w:rsid w:val="00904B0F"/>
    <w:rsid w:val="00904ED8"/>
    <w:rsid w:val="0090537A"/>
    <w:rsid w:val="00905561"/>
    <w:rsid w:val="009056C5"/>
    <w:rsid w:val="009057B8"/>
    <w:rsid w:val="00905A98"/>
    <w:rsid w:val="00905BF2"/>
    <w:rsid w:val="00905C1E"/>
    <w:rsid w:val="00905E34"/>
    <w:rsid w:val="00905F83"/>
    <w:rsid w:val="00906028"/>
    <w:rsid w:val="0090606E"/>
    <w:rsid w:val="00906085"/>
    <w:rsid w:val="00906154"/>
    <w:rsid w:val="009062EB"/>
    <w:rsid w:val="009068FB"/>
    <w:rsid w:val="00906A10"/>
    <w:rsid w:val="00906AFD"/>
    <w:rsid w:val="00906E49"/>
    <w:rsid w:val="00906FEA"/>
    <w:rsid w:val="00907131"/>
    <w:rsid w:val="0090719C"/>
    <w:rsid w:val="00907368"/>
    <w:rsid w:val="0090741F"/>
    <w:rsid w:val="0090747D"/>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5C"/>
    <w:rsid w:val="00910E68"/>
    <w:rsid w:val="00911290"/>
    <w:rsid w:val="009114B8"/>
    <w:rsid w:val="00911828"/>
    <w:rsid w:val="00911867"/>
    <w:rsid w:val="0091188D"/>
    <w:rsid w:val="00911AB3"/>
    <w:rsid w:val="00911AFE"/>
    <w:rsid w:val="00911B9C"/>
    <w:rsid w:val="0091212D"/>
    <w:rsid w:val="00912424"/>
    <w:rsid w:val="0091244D"/>
    <w:rsid w:val="00912493"/>
    <w:rsid w:val="009127CB"/>
    <w:rsid w:val="00912B88"/>
    <w:rsid w:val="00912C06"/>
    <w:rsid w:val="00912D0B"/>
    <w:rsid w:val="0091300B"/>
    <w:rsid w:val="0091324D"/>
    <w:rsid w:val="009137D4"/>
    <w:rsid w:val="00913873"/>
    <w:rsid w:val="009139E7"/>
    <w:rsid w:val="009145FC"/>
    <w:rsid w:val="0091466E"/>
    <w:rsid w:val="009147CA"/>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5D3"/>
    <w:rsid w:val="0091698A"/>
    <w:rsid w:val="00916A1D"/>
    <w:rsid w:val="00916D50"/>
    <w:rsid w:val="00916E9D"/>
    <w:rsid w:val="00916EFD"/>
    <w:rsid w:val="00917156"/>
    <w:rsid w:val="009172FA"/>
    <w:rsid w:val="009173D3"/>
    <w:rsid w:val="00917428"/>
    <w:rsid w:val="00917528"/>
    <w:rsid w:val="00917793"/>
    <w:rsid w:val="00917BBD"/>
    <w:rsid w:val="00920383"/>
    <w:rsid w:val="00920537"/>
    <w:rsid w:val="0092067F"/>
    <w:rsid w:val="0092082D"/>
    <w:rsid w:val="00920C03"/>
    <w:rsid w:val="00921479"/>
    <w:rsid w:val="009216AB"/>
    <w:rsid w:val="009217E4"/>
    <w:rsid w:val="00921951"/>
    <w:rsid w:val="009219E6"/>
    <w:rsid w:val="00921B0C"/>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676"/>
    <w:rsid w:val="0092378E"/>
    <w:rsid w:val="00923821"/>
    <w:rsid w:val="009239C1"/>
    <w:rsid w:val="00923BDA"/>
    <w:rsid w:val="00923D5A"/>
    <w:rsid w:val="00923F77"/>
    <w:rsid w:val="0092408A"/>
    <w:rsid w:val="0092409F"/>
    <w:rsid w:val="009241C6"/>
    <w:rsid w:val="00924252"/>
    <w:rsid w:val="00924D67"/>
    <w:rsid w:val="00924EAA"/>
    <w:rsid w:val="009253AB"/>
    <w:rsid w:val="00925785"/>
    <w:rsid w:val="0092599D"/>
    <w:rsid w:val="00925D92"/>
    <w:rsid w:val="00925DE6"/>
    <w:rsid w:val="00925E77"/>
    <w:rsid w:val="00925E93"/>
    <w:rsid w:val="00925E9F"/>
    <w:rsid w:val="00925FD2"/>
    <w:rsid w:val="00926069"/>
    <w:rsid w:val="00926163"/>
    <w:rsid w:val="00926407"/>
    <w:rsid w:val="00926519"/>
    <w:rsid w:val="009266E7"/>
    <w:rsid w:val="00926E6D"/>
    <w:rsid w:val="00926ED7"/>
    <w:rsid w:val="00927755"/>
    <w:rsid w:val="009278AE"/>
    <w:rsid w:val="00927B57"/>
    <w:rsid w:val="00927B77"/>
    <w:rsid w:val="00927C14"/>
    <w:rsid w:val="00927D5A"/>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0FC9"/>
    <w:rsid w:val="0093165B"/>
    <w:rsid w:val="0093197F"/>
    <w:rsid w:val="00931A2E"/>
    <w:rsid w:val="00931A33"/>
    <w:rsid w:val="00931A65"/>
    <w:rsid w:val="00931ACF"/>
    <w:rsid w:val="00931B76"/>
    <w:rsid w:val="00932215"/>
    <w:rsid w:val="00932664"/>
    <w:rsid w:val="00932CED"/>
    <w:rsid w:val="00932E82"/>
    <w:rsid w:val="0093351F"/>
    <w:rsid w:val="009338B2"/>
    <w:rsid w:val="00933B9D"/>
    <w:rsid w:val="0093434D"/>
    <w:rsid w:val="00934A98"/>
    <w:rsid w:val="00934C39"/>
    <w:rsid w:val="00934E17"/>
    <w:rsid w:val="00934F00"/>
    <w:rsid w:val="009350BF"/>
    <w:rsid w:val="009352C9"/>
    <w:rsid w:val="009352F8"/>
    <w:rsid w:val="00935337"/>
    <w:rsid w:val="009353DB"/>
    <w:rsid w:val="00935C51"/>
    <w:rsid w:val="00935E6F"/>
    <w:rsid w:val="0093618E"/>
    <w:rsid w:val="00936455"/>
    <w:rsid w:val="00936767"/>
    <w:rsid w:val="00936BB6"/>
    <w:rsid w:val="00936C29"/>
    <w:rsid w:val="00936E37"/>
    <w:rsid w:val="00936E7E"/>
    <w:rsid w:val="00936FD8"/>
    <w:rsid w:val="0093710A"/>
    <w:rsid w:val="0093717E"/>
    <w:rsid w:val="009372EF"/>
    <w:rsid w:val="00937582"/>
    <w:rsid w:val="00937883"/>
    <w:rsid w:val="00937A13"/>
    <w:rsid w:val="00937AC7"/>
    <w:rsid w:val="00937BF8"/>
    <w:rsid w:val="00937EAA"/>
    <w:rsid w:val="00940023"/>
    <w:rsid w:val="009401F1"/>
    <w:rsid w:val="009406AC"/>
    <w:rsid w:val="009406CE"/>
    <w:rsid w:val="00940DB1"/>
    <w:rsid w:val="00940E34"/>
    <w:rsid w:val="00940E6A"/>
    <w:rsid w:val="00940F51"/>
    <w:rsid w:val="00940FAC"/>
    <w:rsid w:val="009412A7"/>
    <w:rsid w:val="0094156F"/>
    <w:rsid w:val="00941CF9"/>
    <w:rsid w:val="0094203F"/>
    <w:rsid w:val="009424A0"/>
    <w:rsid w:val="009424E3"/>
    <w:rsid w:val="00942729"/>
    <w:rsid w:val="00942998"/>
    <w:rsid w:val="009429CA"/>
    <w:rsid w:val="00942D0B"/>
    <w:rsid w:val="00942E0C"/>
    <w:rsid w:val="00942E11"/>
    <w:rsid w:val="00942E2D"/>
    <w:rsid w:val="00943136"/>
    <w:rsid w:val="00943179"/>
    <w:rsid w:val="0094332F"/>
    <w:rsid w:val="009433BB"/>
    <w:rsid w:val="009437A1"/>
    <w:rsid w:val="0094380B"/>
    <w:rsid w:val="009438B2"/>
    <w:rsid w:val="00943B42"/>
    <w:rsid w:val="00943BA9"/>
    <w:rsid w:val="00943E25"/>
    <w:rsid w:val="00943E2B"/>
    <w:rsid w:val="00943E74"/>
    <w:rsid w:val="00944079"/>
    <w:rsid w:val="0094409F"/>
    <w:rsid w:val="0094417D"/>
    <w:rsid w:val="009444AA"/>
    <w:rsid w:val="00944BA8"/>
    <w:rsid w:val="00944D66"/>
    <w:rsid w:val="00944F3B"/>
    <w:rsid w:val="00944FC1"/>
    <w:rsid w:val="00945051"/>
    <w:rsid w:val="0094506C"/>
    <w:rsid w:val="009454ED"/>
    <w:rsid w:val="00945AD4"/>
    <w:rsid w:val="00945BFA"/>
    <w:rsid w:val="00946180"/>
    <w:rsid w:val="009462E0"/>
    <w:rsid w:val="009462F5"/>
    <w:rsid w:val="00946470"/>
    <w:rsid w:val="00946568"/>
    <w:rsid w:val="009466DE"/>
    <w:rsid w:val="009467EE"/>
    <w:rsid w:val="009469E5"/>
    <w:rsid w:val="00946A3F"/>
    <w:rsid w:val="00946C56"/>
    <w:rsid w:val="00946DAA"/>
    <w:rsid w:val="00946DE8"/>
    <w:rsid w:val="00946F15"/>
    <w:rsid w:val="0094755E"/>
    <w:rsid w:val="009477A2"/>
    <w:rsid w:val="00947BD6"/>
    <w:rsid w:val="00947C35"/>
    <w:rsid w:val="00947C76"/>
    <w:rsid w:val="00947EDA"/>
    <w:rsid w:val="009505C4"/>
    <w:rsid w:val="009505CE"/>
    <w:rsid w:val="0095086D"/>
    <w:rsid w:val="009508DD"/>
    <w:rsid w:val="0095098F"/>
    <w:rsid w:val="00950A88"/>
    <w:rsid w:val="00950F96"/>
    <w:rsid w:val="0095109C"/>
    <w:rsid w:val="0095117D"/>
    <w:rsid w:val="00951275"/>
    <w:rsid w:val="00951405"/>
    <w:rsid w:val="00951492"/>
    <w:rsid w:val="009515BB"/>
    <w:rsid w:val="00951861"/>
    <w:rsid w:val="00951D66"/>
    <w:rsid w:val="00951FC5"/>
    <w:rsid w:val="00952283"/>
    <w:rsid w:val="00952322"/>
    <w:rsid w:val="009526C2"/>
    <w:rsid w:val="0095287B"/>
    <w:rsid w:val="009528F3"/>
    <w:rsid w:val="00952C1D"/>
    <w:rsid w:val="00952C31"/>
    <w:rsid w:val="00952D52"/>
    <w:rsid w:val="00952DD1"/>
    <w:rsid w:val="00952E2A"/>
    <w:rsid w:val="00952F1E"/>
    <w:rsid w:val="00952F54"/>
    <w:rsid w:val="00953064"/>
    <w:rsid w:val="00953511"/>
    <w:rsid w:val="0095356C"/>
    <w:rsid w:val="009535E1"/>
    <w:rsid w:val="00953B5B"/>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86D"/>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648"/>
    <w:rsid w:val="00957A24"/>
    <w:rsid w:val="00957C23"/>
    <w:rsid w:val="00957E76"/>
    <w:rsid w:val="00960097"/>
    <w:rsid w:val="009605D7"/>
    <w:rsid w:val="00960969"/>
    <w:rsid w:val="00960F52"/>
    <w:rsid w:val="00961108"/>
    <w:rsid w:val="009611DC"/>
    <w:rsid w:val="00961208"/>
    <w:rsid w:val="00961386"/>
    <w:rsid w:val="009613A5"/>
    <w:rsid w:val="009613C3"/>
    <w:rsid w:val="00961492"/>
    <w:rsid w:val="0096162E"/>
    <w:rsid w:val="00961927"/>
    <w:rsid w:val="00961E28"/>
    <w:rsid w:val="00961E6F"/>
    <w:rsid w:val="00961F45"/>
    <w:rsid w:val="00961FF3"/>
    <w:rsid w:val="0096207F"/>
    <w:rsid w:val="009620AC"/>
    <w:rsid w:val="009626AA"/>
    <w:rsid w:val="00962779"/>
    <w:rsid w:val="009627A8"/>
    <w:rsid w:val="0096286B"/>
    <w:rsid w:val="00962CC6"/>
    <w:rsid w:val="00962FF3"/>
    <w:rsid w:val="00963170"/>
    <w:rsid w:val="00963581"/>
    <w:rsid w:val="00963643"/>
    <w:rsid w:val="00963CBD"/>
    <w:rsid w:val="00963E63"/>
    <w:rsid w:val="00963F50"/>
    <w:rsid w:val="009643E8"/>
    <w:rsid w:val="009645E6"/>
    <w:rsid w:val="0096496B"/>
    <w:rsid w:val="00964E58"/>
    <w:rsid w:val="009651BC"/>
    <w:rsid w:val="00965292"/>
    <w:rsid w:val="0096536C"/>
    <w:rsid w:val="0096583E"/>
    <w:rsid w:val="00965938"/>
    <w:rsid w:val="00966093"/>
    <w:rsid w:val="0096616E"/>
    <w:rsid w:val="009663F1"/>
    <w:rsid w:val="00966486"/>
    <w:rsid w:val="009668F5"/>
    <w:rsid w:val="009669A5"/>
    <w:rsid w:val="009669F1"/>
    <w:rsid w:val="00966D40"/>
    <w:rsid w:val="00966E6C"/>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6DC"/>
    <w:rsid w:val="0097172E"/>
    <w:rsid w:val="0097178F"/>
    <w:rsid w:val="009718F6"/>
    <w:rsid w:val="00971D26"/>
    <w:rsid w:val="00971D7D"/>
    <w:rsid w:val="00971EFC"/>
    <w:rsid w:val="00971FAD"/>
    <w:rsid w:val="00972090"/>
    <w:rsid w:val="009720AB"/>
    <w:rsid w:val="00972AAF"/>
    <w:rsid w:val="009733F9"/>
    <w:rsid w:val="00973541"/>
    <w:rsid w:val="009735E0"/>
    <w:rsid w:val="0097361E"/>
    <w:rsid w:val="0097371B"/>
    <w:rsid w:val="0097373C"/>
    <w:rsid w:val="00973C34"/>
    <w:rsid w:val="00973DEC"/>
    <w:rsid w:val="00974061"/>
    <w:rsid w:val="009743A7"/>
    <w:rsid w:val="00974DD0"/>
    <w:rsid w:val="00974DDE"/>
    <w:rsid w:val="009753FC"/>
    <w:rsid w:val="00975622"/>
    <w:rsid w:val="00975B4F"/>
    <w:rsid w:val="00975D82"/>
    <w:rsid w:val="00975E45"/>
    <w:rsid w:val="009760C7"/>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0C41"/>
    <w:rsid w:val="00980F64"/>
    <w:rsid w:val="009811A7"/>
    <w:rsid w:val="009815C6"/>
    <w:rsid w:val="009817B6"/>
    <w:rsid w:val="00981A69"/>
    <w:rsid w:val="00981BAC"/>
    <w:rsid w:val="00981CA9"/>
    <w:rsid w:val="009821C0"/>
    <w:rsid w:val="009823DE"/>
    <w:rsid w:val="00982C76"/>
    <w:rsid w:val="00982CDF"/>
    <w:rsid w:val="00982FA9"/>
    <w:rsid w:val="009830AE"/>
    <w:rsid w:val="009832A8"/>
    <w:rsid w:val="009836E5"/>
    <w:rsid w:val="0098378E"/>
    <w:rsid w:val="00983952"/>
    <w:rsid w:val="00983AF2"/>
    <w:rsid w:val="00983AFA"/>
    <w:rsid w:val="00983D3A"/>
    <w:rsid w:val="00983EA0"/>
    <w:rsid w:val="009846DF"/>
    <w:rsid w:val="0098492B"/>
    <w:rsid w:val="00984A26"/>
    <w:rsid w:val="00984E48"/>
    <w:rsid w:val="00985130"/>
    <w:rsid w:val="00985CEC"/>
    <w:rsid w:val="00985D69"/>
    <w:rsid w:val="00985E04"/>
    <w:rsid w:val="00985EF7"/>
    <w:rsid w:val="00985F6E"/>
    <w:rsid w:val="00985FC4"/>
    <w:rsid w:val="0098611A"/>
    <w:rsid w:val="00986422"/>
    <w:rsid w:val="009864B1"/>
    <w:rsid w:val="00986573"/>
    <w:rsid w:val="009867CF"/>
    <w:rsid w:val="00986C0A"/>
    <w:rsid w:val="00986CC5"/>
    <w:rsid w:val="00986CD0"/>
    <w:rsid w:val="00986D75"/>
    <w:rsid w:val="00987099"/>
    <w:rsid w:val="00987389"/>
    <w:rsid w:val="009873CA"/>
    <w:rsid w:val="009877FC"/>
    <w:rsid w:val="00987CF7"/>
    <w:rsid w:val="009900B9"/>
    <w:rsid w:val="009905E9"/>
    <w:rsid w:val="0099098D"/>
    <w:rsid w:val="00990A70"/>
    <w:rsid w:val="00990D45"/>
    <w:rsid w:val="00990E54"/>
    <w:rsid w:val="00990EA6"/>
    <w:rsid w:val="00990EAC"/>
    <w:rsid w:val="009911A5"/>
    <w:rsid w:val="009918F3"/>
    <w:rsid w:val="00991A4E"/>
    <w:rsid w:val="00991D6A"/>
    <w:rsid w:val="00991DF8"/>
    <w:rsid w:val="009920FF"/>
    <w:rsid w:val="009922CC"/>
    <w:rsid w:val="009924F2"/>
    <w:rsid w:val="00992BA0"/>
    <w:rsid w:val="00992DF4"/>
    <w:rsid w:val="009936C6"/>
    <w:rsid w:val="00993822"/>
    <w:rsid w:val="00993836"/>
    <w:rsid w:val="00993A5E"/>
    <w:rsid w:val="00993C42"/>
    <w:rsid w:val="0099402A"/>
    <w:rsid w:val="009941F6"/>
    <w:rsid w:val="0099429A"/>
    <w:rsid w:val="00994316"/>
    <w:rsid w:val="00994649"/>
    <w:rsid w:val="00994873"/>
    <w:rsid w:val="00994A10"/>
    <w:rsid w:val="00994B7F"/>
    <w:rsid w:val="00994C64"/>
    <w:rsid w:val="00994C85"/>
    <w:rsid w:val="00994E09"/>
    <w:rsid w:val="00994EA7"/>
    <w:rsid w:val="00994F4B"/>
    <w:rsid w:val="009950B6"/>
    <w:rsid w:val="00995141"/>
    <w:rsid w:val="009954B2"/>
    <w:rsid w:val="009957D9"/>
    <w:rsid w:val="009958A4"/>
    <w:rsid w:val="00995A7C"/>
    <w:rsid w:val="00996354"/>
    <w:rsid w:val="009968AF"/>
    <w:rsid w:val="009968F9"/>
    <w:rsid w:val="00996B41"/>
    <w:rsid w:val="00996BE8"/>
    <w:rsid w:val="00996EAE"/>
    <w:rsid w:val="009972A1"/>
    <w:rsid w:val="00997330"/>
    <w:rsid w:val="009973B7"/>
    <w:rsid w:val="00997423"/>
    <w:rsid w:val="0099764C"/>
    <w:rsid w:val="00997662"/>
    <w:rsid w:val="009978E4"/>
    <w:rsid w:val="009978FA"/>
    <w:rsid w:val="009A01E9"/>
    <w:rsid w:val="009A0398"/>
    <w:rsid w:val="009A05B7"/>
    <w:rsid w:val="009A06F5"/>
    <w:rsid w:val="009A0E19"/>
    <w:rsid w:val="009A0F11"/>
    <w:rsid w:val="009A100A"/>
    <w:rsid w:val="009A1393"/>
    <w:rsid w:val="009A13CE"/>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783"/>
    <w:rsid w:val="009A3B0D"/>
    <w:rsid w:val="009A3CE1"/>
    <w:rsid w:val="009A413D"/>
    <w:rsid w:val="009A4661"/>
    <w:rsid w:val="009A47CF"/>
    <w:rsid w:val="009A4863"/>
    <w:rsid w:val="009A48D8"/>
    <w:rsid w:val="009A4C14"/>
    <w:rsid w:val="009A4D63"/>
    <w:rsid w:val="009A4F88"/>
    <w:rsid w:val="009A50E6"/>
    <w:rsid w:val="009A5A05"/>
    <w:rsid w:val="009A5AD2"/>
    <w:rsid w:val="009A5C17"/>
    <w:rsid w:val="009A5D0F"/>
    <w:rsid w:val="009A6733"/>
    <w:rsid w:val="009A69E0"/>
    <w:rsid w:val="009A6E4D"/>
    <w:rsid w:val="009A72A3"/>
    <w:rsid w:val="009A743D"/>
    <w:rsid w:val="009A7583"/>
    <w:rsid w:val="009A787E"/>
    <w:rsid w:val="009A7C31"/>
    <w:rsid w:val="009A7D0A"/>
    <w:rsid w:val="009B005B"/>
    <w:rsid w:val="009B04CA"/>
    <w:rsid w:val="009B08B6"/>
    <w:rsid w:val="009B0B2A"/>
    <w:rsid w:val="009B0BFF"/>
    <w:rsid w:val="009B0D3A"/>
    <w:rsid w:val="009B0EF1"/>
    <w:rsid w:val="009B0F23"/>
    <w:rsid w:val="009B12C7"/>
    <w:rsid w:val="009B13E1"/>
    <w:rsid w:val="009B21F9"/>
    <w:rsid w:val="009B2211"/>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574"/>
    <w:rsid w:val="009B4AB4"/>
    <w:rsid w:val="009B4E5E"/>
    <w:rsid w:val="009B4EE7"/>
    <w:rsid w:val="009B57D9"/>
    <w:rsid w:val="009B5A70"/>
    <w:rsid w:val="009B60F7"/>
    <w:rsid w:val="009B61E6"/>
    <w:rsid w:val="009B6225"/>
    <w:rsid w:val="009B63DC"/>
    <w:rsid w:val="009B65DA"/>
    <w:rsid w:val="009B68B2"/>
    <w:rsid w:val="009B69AA"/>
    <w:rsid w:val="009B6CCF"/>
    <w:rsid w:val="009B725C"/>
    <w:rsid w:val="009B7260"/>
    <w:rsid w:val="009B747A"/>
    <w:rsid w:val="009B76D9"/>
    <w:rsid w:val="009B773D"/>
    <w:rsid w:val="009B77B1"/>
    <w:rsid w:val="009B7A0C"/>
    <w:rsid w:val="009B7ABB"/>
    <w:rsid w:val="009BC214"/>
    <w:rsid w:val="009C030B"/>
    <w:rsid w:val="009C0336"/>
    <w:rsid w:val="009C0374"/>
    <w:rsid w:val="009C0994"/>
    <w:rsid w:val="009C0C66"/>
    <w:rsid w:val="009C0EE8"/>
    <w:rsid w:val="009C0FBD"/>
    <w:rsid w:val="009C1230"/>
    <w:rsid w:val="009C1318"/>
    <w:rsid w:val="009C1392"/>
    <w:rsid w:val="009C18B3"/>
    <w:rsid w:val="009C19A4"/>
    <w:rsid w:val="009C1ADD"/>
    <w:rsid w:val="009C1E83"/>
    <w:rsid w:val="009C21A0"/>
    <w:rsid w:val="009C2905"/>
    <w:rsid w:val="009C2BE1"/>
    <w:rsid w:val="009C2C4B"/>
    <w:rsid w:val="009C2DD2"/>
    <w:rsid w:val="009C30D6"/>
    <w:rsid w:val="009C31DE"/>
    <w:rsid w:val="009C33D1"/>
    <w:rsid w:val="009C3466"/>
    <w:rsid w:val="009C3623"/>
    <w:rsid w:val="009C36E7"/>
    <w:rsid w:val="009C3A37"/>
    <w:rsid w:val="009C3C8D"/>
    <w:rsid w:val="009C3DB4"/>
    <w:rsid w:val="009C3F3B"/>
    <w:rsid w:val="009C3FCF"/>
    <w:rsid w:val="009C4952"/>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5DA1"/>
    <w:rsid w:val="009C611B"/>
    <w:rsid w:val="009C62F8"/>
    <w:rsid w:val="009C6335"/>
    <w:rsid w:val="009C6A4D"/>
    <w:rsid w:val="009C6CC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3B92"/>
    <w:rsid w:val="009D3E1A"/>
    <w:rsid w:val="009D3E50"/>
    <w:rsid w:val="009D42AE"/>
    <w:rsid w:val="009D4339"/>
    <w:rsid w:val="009D444F"/>
    <w:rsid w:val="009D4551"/>
    <w:rsid w:val="009D4D68"/>
    <w:rsid w:val="009D544F"/>
    <w:rsid w:val="009D594D"/>
    <w:rsid w:val="009D5976"/>
    <w:rsid w:val="009D5C20"/>
    <w:rsid w:val="009D5D52"/>
    <w:rsid w:val="009D6003"/>
    <w:rsid w:val="009D6209"/>
    <w:rsid w:val="009D62EB"/>
    <w:rsid w:val="009D698E"/>
    <w:rsid w:val="009D6DAD"/>
    <w:rsid w:val="009D726E"/>
    <w:rsid w:val="009D7283"/>
    <w:rsid w:val="009D763D"/>
    <w:rsid w:val="009D7861"/>
    <w:rsid w:val="009D788F"/>
    <w:rsid w:val="009D795E"/>
    <w:rsid w:val="009D79A0"/>
    <w:rsid w:val="009D79C1"/>
    <w:rsid w:val="009D79DE"/>
    <w:rsid w:val="009D7B6B"/>
    <w:rsid w:val="009D7B8F"/>
    <w:rsid w:val="009D7F19"/>
    <w:rsid w:val="009D7FF6"/>
    <w:rsid w:val="009E04A2"/>
    <w:rsid w:val="009E060B"/>
    <w:rsid w:val="009E0800"/>
    <w:rsid w:val="009E0B04"/>
    <w:rsid w:val="009E0F1C"/>
    <w:rsid w:val="009E0F35"/>
    <w:rsid w:val="009E1143"/>
    <w:rsid w:val="009E17ED"/>
    <w:rsid w:val="009E20D7"/>
    <w:rsid w:val="009E21DB"/>
    <w:rsid w:val="009E23C5"/>
    <w:rsid w:val="009E2469"/>
    <w:rsid w:val="009E26CE"/>
    <w:rsid w:val="009E276C"/>
    <w:rsid w:val="009E28DA"/>
    <w:rsid w:val="009E2A9A"/>
    <w:rsid w:val="009E2C4E"/>
    <w:rsid w:val="009E2D0D"/>
    <w:rsid w:val="009E2E43"/>
    <w:rsid w:val="009E302F"/>
    <w:rsid w:val="009E30FA"/>
    <w:rsid w:val="009E3857"/>
    <w:rsid w:val="009E39DA"/>
    <w:rsid w:val="009E3B2B"/>
    <w:rsid w:val="009E3B81"/>
    <w:rsid w:val="009E3BCE"/>
    <w:rsid w:val="009E3BD5"/>
    <w:rsid w:val="009E3E03"/>
    <w:rsid w:val="009E3FB3"/>
    <w:rsid w:val="009E41D5"/>
    <w:rsid w:val="009E4210"/>
    <w:rsid w:val="009E4362"/>
    <w:rsid w:val="009E4993"/>
    <w:rsid w:val="009E4A05"/>
    <w:rsid w:val="009E4D14"/>
    <w:rsid w:val="009E4F3F"/>
    <w:rsid w:val="009E4FF4"/>
    <w:rsid w:val="009E5145"/>
    <w:rsid w:val="009E5646"/>
    <w:rsid w:val="009E5783"/>
    <w:rsid w:val="009E594A"/>
    <w:rsid w:val="009E5AF5"/>
    <w:rsid w:val="009E5C5E"/>
    <w:rsid w:val="009E5D35"/>
    <w:rsid w:val="009E5E17"/>
    <w:rsid w:val="009E5FBB"/>
    <w:rsid w:val="009E6307"/>
    <w:rsid w:val="009E63B9"/>
    <w:rsid w:val="009E6772"/>
    <w:rsid w:val="009E6E4C"/>
    <w:rsid w:val="009E7181"/>
    <w:rsid w:val="009E71D5"/>
    <w:rsid w:val="009E741D"/>
    <w:rsid w:val="009E762E"/>
    <w:rsid w:val="009E76DD"/>
    <w:rsid w:val="009E78CF"/>
    <w:rsid w:val="009E7903"/>
    <w:rsid w:val="009E7F0D"/>
    <w:rsid w:val="009F0470"/>
    <w:rsid w:val="009F0712"/>
    <w:rsid w:val="009F0A42"/>
    <w:rsid w:val="009F0B13"/>
    <w:rsid w:val="009F0B8C"/>
    <w:rsid w:val="009F0DCF"/>
    <w:rsid w:val="009F0E52"/>
    <w:rsid w:val="009F0EB0"/>
    <w:rsid w:val="009F0EB6"/>
    <w:rsid w:val="009F0F02"/>
    <w:rsid w:val="009F10B4"/>
    <w:rsid w:val="009F10CE"/>
    <w:rsid w:val="009F155C"/>
    <w:rsid w:val="009F1A4F"/>
    <w:rsid w:val="009F1F99"/>
    <w:rsid w:val="009F22BE"/>
    <w:rsid w:val="009F22F2"/>
    <w:rsid w:val="009F25AB"/>
    <w:rsid w:val="009F27D9"/>
    <w:rsid w:val="009F29E2"/>
    <w:rsid w:val="009F2BD3"/>
    <w:rsid w:val="009F2EAC"/>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522"/>
    <w:rsid w:val="009F46EC"/>
    <w:rsid w:val="009F4B9B"/>
    <w:rsid w:val="009F4D61"/>
    <w:rsid w:val="009F4E2F"/>
    <w:rsid w:val="009F5036"/>
    <w:rsid w:val="009F5041"/>
    <w:rsid w:val="009F50A2"/>
    <w:rsid w:val="009F510C"/>
    <w:rsid w:val="009F554D"/>
    <w:rsid w:val="009F55C9"/>
    <w:rsid w:val="009F56D8"/>
    <w:rsid w:val="009F58FE"/>
    <w:rsid w:val="009F5C16"/>
    <w:rsid w:val="009F6123"/>
    <w:rsid w:val="009F619C"/>
    <w:rsid w:val="009F61EC"/>
    <w:rsid w:val="009F62DF"/>
    <w:rsid w:val="009F63DE"/>
    <w:rsid w:val="009F640F"/>
    <w:rsid w:val="009F64A4"/>
    <w:rsid w:val="009F64A9"/>
    <w:rsid w:val="009F656A"/>
    <w:rsid w:val="009F6D53"/>
    <w:rsid w:val="009F6DF4"/>
    <w:rsid w:val="009F70FF"/>
    <w:rsid w:val="009F742B"/>
    <w:rsid w:val="009F74E0"/>
    <w:rsid w:val="009F74F9"/>
    <w:rsid w:val="009F763A"/>
    <w:rsid w:val="009F775C"/>
    <w:rsid w:val="009F7D66"/>
    <w:rsid w:val="009F7EA4"/>
    <w:rsid w:val="009F7F58"/>
    <w:rsid w:val="00A000E3"/>
    <w:rsid w:val="00A002B9"/>
    <w:rsid w:val="00A00424"/>
    <w:rsid w:val="00A0047F"/>
    <w:rsid w:val="00A00639"/>
    <w:rsid w:val="00A007D4"/>
    <w:rsid w:val="00A00847"/>
    <w:rsid w:val="00A00A9D"/>
    <w:rsid w:val="00A00E50"/>
    <w:rsid w:val="00A00EF5"/>
    <w:rsid w:val="00A00FF1"/>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8E5"/>
    <w:rsid w:val="00A02A31"/>
    <w:rsid w:val="00A02A8A"/>
    <w:rsid w:val="00A02FCE"/>
    <w:rsid w:val="00A0301C"/>
    <w:rsid w:val="00A030C0"/>
    <w:rsid w:val="00A033E8"/>
    <w:rsid w:val="00A03846"/>
    <w:rsid w:val="00A038CF"/>
    <w:rsid w:val="00A038DE"/>
    <w:rsid w:val="00A0394F"/>
    <w:rsid w:val="00A03BBC"/>
    <w:rsid w:val="00A03C18"/>
    <w:rsid w:val="00A04123"/>
    <w:rsid w:val="00A04B4A"/>
    <w:rsid w:val="00A04BC1"/>
    <w:rsid w:val="00A04CAD"/>
    <w:rsid w:val="00A04CB9"/>
    <w:rsid w:val="00A04DB5"/>
    <w:rsid w:val="00A0528D"/>
    <w:rsid w:val="00A052D8"/>
    <w:rsid w:val="00A05549"/>
    <w:rsid w:val="00A05975"/>
    <w:rsid w:val="00A05EE4"/>
    <w:rsid w:val="00A05F54"/>
    <w:rsid w:val="00A06095"/>
    <w:rsid w:val="00A066EB"/>
    <w:rsid w:val="00A06774"/>
    <w:rsid w:val="00A06BB4"/>
    <w:rsid w:val="00A071E5"/>
    <w:rsid w:val="00A0729B"/>
    <w:rsid w:val="00A10031"/>
    <w:rsid w:val="00A102F5"/>
    <w:rsid w:val="00A1030A"/>
    <w:rsid w:val="00A10457"/>
    <w:rsid w:val="00A104F3"/>
    <w:rsid w:val="00A107EE"/>
    <w:rsid w:val="00A10BF4"/>
    <w:rsid w:val="00A10F65"/>
    <w:rsid w:val="00A10FF0"/>
    <w:rsid w:val="00A11216"/>
    <w:rsid w:val="00A112B0"/>
    <w:rsid w:val="00A11813"/>
    <w:rsid w:val="00A118E1"/>
    <w:rsid w:val="00A11915"/>
    <w:rsid w:val="00A1199D"/>
    <w:rsid w:val="00A11B02"/>
    <w:rsid w:val="00A11D2A"/>
    <w:rsid w:val="00A11D8F"/>
    <w:rsid w:val="00A11EA6"/>
    <w:rsid w:val="00A11EE7"/>
    <w:rsid w:val="00A121EE"/>
    <w:rsid w:val="00A124C7"/>
    <w:rsid w:val="00A125A6"/>
    <w:rsid w:val="00A127F1"/>
    <w:rsid w:val="00A12FE5"/>
    <w:rsid w:val="00A1310A"/>
    <w:rsid w:val="00A1322D"/>
    <w:rsid w:val="00A132DE"/>
    <w:rsid w:val="00A133F6"/>
    <w:rsid w:val="00A13651"/>
    <w:rsid w:val="00A13D5B"/>
    <w:rsid w:val="00A13F6F"/>
    <w:rsid w:val="00A14468"/>
    <w:rsid w:val="00A14511"/>
    <w:rsid w:val="00A14542"/>
    <w:rsid w:val="00A14791"/>
    <w:rsid w:val="00A148DB"/>
    <w:rsid w:val="00A14D40"/>
    <w:rsid w:val="00A14F09"/>
    <w:rsid w:val="00A14FF6"/>
    <w:rsid w:val="00A1507C"/>
    <w:rsid w:val="00A1517B"/>
    <w:rsid w:val="00A151A4"/>
    <w:rsid w:val="00A1534D"/>
    <w:rsid w:val="00A1566B"/>
    <w:rsid w:val="00A15779"/>
    <w:rsid w:val="00A15913"/>
    <w:rsid w:val="00A15A9B"/>
    <w:rsid w:val="00A15B52"/>
    <w:rsid w:val="00A15C26"/>
    <w:rsid w:val="00A15C91"/>
    <w:rsid w:val="00A1618C"/>
    <w:rsid w:val="00A161D5"/>
    <w:rsid w:val="00A16241"/>
    <w:rsid w:val="00A16294"/>
    <w:rsid w:val="00A162CF"/>
    <w:rsid w:val="00A16557"/>
    <w:rsid w:val="00A16A67"/>
    <w:rsid w:val="00A16C03"/>
    <w:rsid w:val="00A178C3"/>
    <w:rsid w:val="00A178EE"/>
    <w:rsid w:val="00A179FF"/>
    <w:rsid w:val="00A20376"/>
    <w:rsid w:val="00A203AC"/>
    <w:rsid w:val="00A206B8"/>
    <w:rsid w:val="00A20962"/>
    <w:rsid w:val="00A20BFC"/>
    <w:rsid w:val="00A2103E"/>
    <w:rsid w:val="00A210B0"/>
    <w:rsid w:val="00A217B0"/>
    <w:rsid w:val="00A217F3"/>
    <w:rsid w:val="00A21DA8"/>
    <w:rsid w:val="00A21EFA"/>
    <w:rsid w:val="00A223F5"/>
    <w:rsid w:val="00A2293D"/>
    <w:rsid w:val="00A22A1F"/>
    <w:rsid w:val="00A22A57"/>
    <w:rsid w:val="00A22AC3"/>
    <w:rsid w:val="00A22CF7"/>
    <w:rsid w:val="00A22F6C"/>
    <w:rsid w:val="00A2310A"/>
    <w:rsid w:val="00A23131"/>
    <w:rsid w:val="00A23398"/>
    <w:rsid w:val="00A2380A"/>
    <w:rsid w:val="00A23A15"/>
    <w:rsid w:val="00A23BB1"/>
    <w:rsid w:val="00A23F9C"/>
    <w:rsid w:val="00A241EC"/>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748"/>
    <w:rsid w:val="00A26BDE"/>
    <w:rsid w:val="00A2710D"/>
    <w:rsid w:val="00A2740F"/>
    <w:rsid w:val="00A274C1"/>
    <w:rsid w:val="00A27834"/>
    <w:rsid w:val="00A27D5B"/>
    <w:rsid w:val="00A27DF7"/>
    <w:rsid w:val="00A27F4D"/>
    <w:rsid w:val="00A28C24"/>
    <w:rsid w:val="00A3033D"/>
    <w:rsid w:val="00A306C0"/>
    <w:rsid w:val="00A30C39"/>
    <w:rsid w:val="00A30FB4"/>
    <w:rsid w:val="00A30FDC"/>
    <w:rsid w:val="00A310BE"/>
    <w:rsid w:val="00A31230"/>
    <w:rsid w:val="00A31338"/>
    <w:rsid w:val="00A31769"/>
    <w:rsid w:val="00A31867"/>
    <w:rsid w:val="00A31A8A"/>
    <w:rsid w:val="00A31AF6"/>
    <w:rsid w:val="00A31C5B"/>
    <w:rsid w:val="00A31C6E"/>
    <w:rsid w:val="00A32293"/>
    <w:rsid w:val="00A3235E"/>
    <w:rsid w:val="00A325A1"/>
    <w:rsid w:val="00A32A10"/>
    <w:rsid w:val="00A32E39"/>
    <w:rsid w:val="00A32ED5"/>
    <w:rsid w:val="00A332FB"/>
    <w:rsid w:val="00A33438"/>
    <w:rsid w:val="00A33455"/>
    <w:rsid w:val="00A33945"/>
    <w:rsid w:val="00A33A14"/>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1E7"/>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2F5"/>
    <w:rsid w:val="00A37AB8"/>
    <w:rsid w:val="00A37D30"/>
    <w:rsid w:val="00A37D53"/>
    <w:rsid w:val="00A37DDD"/>
    <w:rsid w:val="00A37E80"/>
    <w:rsid w:val="00A401D4"/>
    <w:rsid w:val="00A40227"/>
    <w:rsid w:val="00A4023A"/>
    <w:rsid w:val="00A40814"/>
    <w:rsid w:val="00A40E01"/>
    <w:rsid w:val="00A41416"/>
    <w:rsid w:val="00A4171B"/>
    <w:rsid w:val="00A417D2"/>
    <w:rsid w:val="00A41909"/>
    <w:rsid w:val="00A41C7E"/>
    <w:rsid w:val="00A41E10"/>
    <w:rsid w:val="00A41FA4"/>
    <w:rsid w:val="00A424C5"/>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79D"/>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6D96"/>
    <w:rsid w:val="00A470A5"/>
    <w:rsid w:val="00A4724E"/>
    <w:rsid w:val="00A47366"/>
    <w:rsid w:val="00A478BD"/>
    <w:rsid w:val="00A47906"/>
    <w:rsid w:val="00A47B33"/>
    <w:rsid w:val="00A47CCA"/>
    <w:rsid w:val="00A47E3D"/>
    <w:rsid w:val="00A47E65"/>
    <w:rsid w:val="00A47E8D"/>
    <w:rsid w:val="00A501DE"/>
    <w:rsid w:val="00A504FC"/>
    <w:rsid w:val="00A506BC"/>
    <w:rsid w:val="00A50806"/>
    <w:rsid w:val="00A50888"/>
    <w:rsid w:val="00A508E3"/>
    <w:rsid w:val="00A50B72"/>
    <w:rsid w:val="00A50C22"/>
    <w:rsid w:val="00A50D91"/>
    <w:rsid w:val="00A51086"/>
    <w:rsid w:val="00A51091"/>
    <w:rsid w:val="00A51167"/>
    <w:rsid w:val="00A512CC"/>
    <w:rsid w:val="00A5138E"/>
    <w:rsid w:val="00A51C46"/>
    <w:rsid w:val="00A51E31"/>
    <w:rsid w:val="00A51E5C"/>
    <w:rsid w:val="00A521B1"/>
    <w:rsid w:val="00A523D6"/>
    <w:rsid w:val="00A5255F"/>
    <w:rsid w:val="00A525B9"/>
    <w:rsid w:val="00A5268C"/>
    <w:rsid w:val="00A52917"/>
    <w:rsid w:val="00A5291A"/>
    <w:rsid w:val="00A52A0B"/>
    <w:rsid w:val="00A52FD9"/>
    <w:rsid w:val="00A530C8"/>
    <w:rsid w:val="00A531E0"/>
    <w:rsid w:val="00A5342A"/>
    <w:rsid w:val="00A5342C"/>
    <w:rsid w:val="00A535C4"/>
    <w:rsid w:val="00A5366D"/>
    <w:rsid w:val="00A537AD"/>
    <w:rsid w:val="00A5383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8A8"/>
    <w:rsid w:val="00A559C4"/>
    <w:rsid w:val="00A55D1A"/>
    <w:rsid w:val="00A55D30"/>
    <w:rsid w:val="00A55DD9"/>
    <w:rsid w:val="00A5613D"/>
    <w:rsid w:val="00A5627C"/>
    <w:rsid w:val="00A565D6"/>
    <w:rsid w:val="00A56993"/>
    <w:rsid w:val="00A569D2"/>
    <w:rsid w:val="00A56AAA"/>
    <w:rsid w:val="00A56C22"/>
    <w:rsid w:val="00A56C9F"/>
    <w:rsid w:val="00A56D52"/>
    <w:rsid w:val="00A57206"/>
    <w:rsid w:val="00A573AA"/>
    <w:rsid w:val="00A57415"/>
    <w:rsid w:val="00A57418"/>
    <w:rsid w:val="00A575DB"/>
    <w:rsid w:val="00A57B06"/>
    <w:rsid w:val="00A57FF3"/>
    <w:rsid w:val="00A60299"/>
    <w:rsid w:val="00A6055B"/>
    <w:rsid w:val="00A606A4"/>
    <w:rsid w:val="00A609E0"/>
    <w:rsid w:val="00A60B05"/>
    <w:rsid w:val="00A60BAC"/>
    <w:rsid w:val="00A60EDB"/>
    <w:rsid w:val="00A61033"/>
    <w:rsid w:val="00A6112B"/>
    <w:rsid w:val="00A612D1"/>
    <w:rsid w:val="00A6147B"/>
    <w:rsid w:val="00A614A6"/>
    <w:rsid w:val="00A61D8A"/>
    <w:rsid w:val="00A61DDD"/>
    <w:rsid w:val="00A623B3"/>
    <w:rsid w:val="00A62959"/>
    <w:rsid w:val="00A630DE"/>
    <w:rsid w:val="00A63BF6"/>
    <w:rsid w:val="00A63F0A"/>
    <w:rsid w:val="00A6407C"/>
    <w:rsid w:val="00A641E4"/>
    <w:rsid w:val="00A6458B"/>
    <w:rsid w:val="00A645D7"/>
    <w:rsid w:val="00A64772"/>
    <w:rsid w:val="00A64A5F"/>
    <w:rsid w:val="00A64A6B"/>
    <w:rsid w:val="00A64A90"/>
    <w:rsid w:val="00A64ACC"/>
    <w:rsid w:val="00A64E5A"/>
    <w:rsid w:val="00A6517D"/>
    <w:rsid w:val="00A655AE"/>
    <w:rsid w:val="00A655C3"/>
    <w:rsid w:val="00A658ED"/>
    <w:rsid w:val="00A6596B"/>
    <w:rsid w:val="00A659F9"/>
    <w:rsid w:val="00A65A8E"/>
    <w:rsid w:val="00A65B83"/>
    <w:rsid w:val="00A65C0E"/>
    <w:rsid w:val="00A65EF1"/>
    <w:rsid w:val="00A660EE"/>
    <w:rsid w:val="00A66276"/>
    <w:rsid w:val="00A6633E"/>
    <w:rsid w:val="00A667D2"/>
    <w:rsid w:val="00A66A8D"/>
    <w:rsid w:val="00A66D4C"/>
    <w:rsid w:val="00A66E0A"/>
    <w:rsid w:val="00A66E3B"/>
    <w:rsid w:val="00A66EFD"/>
    <w:rsid w:val="00A670F2"/>
    <w:rsid w:val="00A67122"/>
    <w:rsid w:val="00A6719A"/>
    <w:rsid w:val="00A671E0"/>
    <w:rsid w:val="00A6758D"/>
    <w:rsid w:val="00A679A4"/>
    <w:rsid w:val="00A67D68"/>
    <w:rsid w:val="00A67D6A"/>
    <w:rsid w:val="00A67FD3"/>
    <w:rsid w:val="00A70227"/>
    <w:rsid w:val="00A702CD"/>
    <w:rsid w:val="00A704F0"/>
    <w:rsid w:val="00A7056F"/>
    <w:rsid w:val="00A706A2"/>
    <w:rsid w:val="00A7092C"/>
    <w:rsid w:val="00A70941"/>
    <w:rsid w:val="00A70BF1"/>
    <w:rsid w:val="00A70CDE"/>
    <w:rsid w:val="00A70DDB"/>
    <w:rsid w:val="00A71568"/>
    <w:rsid w:val="00A71717"/>
    <w:rsid w:val="00A718A9"/>
    <w:rsid w:val="00A718E5"/>
    <w:rsid w:val="00A718F9"/>
    <w:rsid w:val="00A71911"/>
    <w:rsid w:val="00A719B4"/>
    <w:rsid w:val="00A71DE7"/>
    <w:rsid w:val="00A71EB0"/>
    <w:rsid w:val="00A7203C"/>
    <w:rsid w:val="00A723A9"/>
    <w:rsid w:val="00A7249D"/>
    <w:rsid w:val="00A724C5"/>
    <w:rsid w:val="00A724C7"/>
    <w:rsid w:val="00A72A33"/>
    <w:rsid w:val="00A72BE1"/>
    <w:rsid w:val="00A72C37"/>
    <w:rsid w:val="00A72CA1"/>
    <w:rsid w:val="00A72CCD"/>
    <w:rsid w:val="00A72EC8"/>
    <w:rsid w:val="00A73042"/>
    <w:rsid w:val="00A73048"/>
    <w:rsid w:val="00A73119"/>
    <w:rsid w:val="00A7346B"/>
    <w:rsid w:val="00A7382C"/>
    <w:rsid w:val="00A73ABB"/>
    <w:rsid w:val="00A740CD"/>
    <w:rsid w:val="00A74410"/>
    <w:rsid w:val="00A74AC7"/>
    <w:rsid w:val="00A74C2D"/>
    <w:rsid w:val="00A7526F"/>
    <w:rsid w:val="00A75314"/>
    <w:rsid w:val="00A75742"/>
    <w:rsid w:val="00A75B37"/>
    <w:rsid w:val="00A7627E"/>
    <w:rsid w:val="00A764E7"/>
    <w:rsid w:val="00A765A3"/>
    <w:rsid w:val="00A76814"/>
    <w:rsid w:val="00A768B5"/>
    <w:rsid w:val="00A769DE"/>
    <w:rsid w:val="00A76BA8"/>
    <w:rsid w:val="00A76C09"/>
    <w:rsid w:val="00A76C4A"/>
    <w:rsid w:val="00A76F6F"/>
    <w:rsid w:val="00A770D5"/>
    <w:rsid w:val="00A77818"/>
    <w:rsid w:val="00A77A68"/>
    <w:rsid w:val="00A8025E"/>
    <w:rsid w:val="00A80D37"/>
    <w:rsid w:val="00A80E7E"/>
    <w:rsid w:val="00A8117B"/>
    <w:rsid w:val="00A81217"/>
    <w:rsid w:val="00A81499"/>
    <w:rsid w:val="00A81A35"/>
    <w:rsid w:val="00A81A85"/>
    <w:rsid w:val="00A81BA5"/>
    <w:rsid w:val="00A81C5E"/>
    <w:rsid w:val="00A81CC3"/>
    <w:rsid w:val="00A81E29"/>
    <w:rsid w:val="00A82422"/>
    <w:rsid w:val="00A82697"/>
    <w:rsid w:val="00A82AB2"/>
    <w:rsid w:val="00A82B61"/>
    <w:rsid w:val="00A830EA"/>
    <w:rsid w:val="00A83537"/>
    <w:rsid w:val="00A83605"/>
    <w:rsid w:val="00A83632"/>
    <w:rsid w:val="00A836A6"/>
    <w:rsid w:val="00A83844"/>
    <w:rsid w:val="00A83B05"/>
    <w:rsid w:val="00A83C13"/>
    <w:rsid w:val="00A83DBE"/>
    <w:rsid w:val="00A84039"/>
    <w:rsid w:val="00A843CC"/>
    <w:rsid w:val="00A8444E"/>
    <w:rsid w:val="00A846D2"/>
    <w:rsid w:val="00A84A8C"/>
    <w:rsid w:val="00A84DF2"/>
    <w:rsid w:val="00A85244"/>
    <w:rsid w:val="00A853DD"/>
    <w:rsid w:val="00A854EF"/>
    <w:rsid w:val="00A855AE"/>
    <w:rsid w:val="00A8561C"/>
    <w:rsid w:val="00A856F7"/>
    <w:rsid w:val="00A85B0A"/>
    <w:rsid w:val="00A85B5C"/>
    <w:rsid w:val="00A85B93"/>
    <w:rsid w:val="00A85EA9"/>
    <w:rsid w:val="00A85EF0"/>
    <w:rsid w:val="00A85F59"/>
    <w:rsid w:val="00A85F90"/>
    <w:rsid w:val="00A8653B"/>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039"/>
    <w:rsid w:val="00A926A1"/>
    <w:rsid w:val="00A92954"/>
    <w:rsid w:val="00A92A27"/>
    <w:rsid w:val="00A92D8F"/>
    <w:rsid w:val="00A9324F"/>
    <w:rsid w:val="00A93435"/>
    <w:rsid w:val="00A9349C"/>
    <w:rsid w:val="00A938E6"/>
    <w:rsid w:val="00A93C61"/>
    <w:rsid w:val="00A940C6"/>
    <w:rsid w:val="00A941B3"/>
    <w:rsid w:val="00A94255"/>
    <w:rsid w:val="00A94515"/>
    <w:rsid w:val="00A94545"/>
    <w:rsid w:val="00A94646"/>
    <w:rsid w:val="00A94932"/>
    <w:rsid w:val="00A94AD5"/>
    <w:rsid w:val="00A94B22"/>
    <w:rsid w:val="00A94EB2"/>
    <w:rsid w:val="00A950AC"/>
    <w:rsid w:val="00A95420"/>
    <w:rsid w:val="00A95682"/>
    <w:rsid w:val="00A95937"/>
    <w:rsid w:val="00A95A9A"/>
    <w:rsid w:val="00A95DE4"/>
    <w:rsid w:val="00A96574"/>
    <w:rsid w:val="00A96A80"/>
    <w:rsid w:val="00A96C63"/>
    <w:rsid w:val="00A97337"/>
    <w:rsid w:val="00A9789A"/>
    <w:rsid w:val="00A97B18"/>
    <w:rsid w:val="00A97C45"/>
    <w:rsid w:val="00A97D30"/>
    <w:rsid w:val="00A97DC5"/>
    <w:rsid w:val="00AA0043"/>
    <w:rsid w:val="00AA0091"/>
    <w:rsid w:val="00AA01EA"/>
    <w:rsid w:val="00AA02BA"/>
    <w:rsid w:val="00AA06AC"/>
    <w:rsid w:val="00AA06BB"/>
    <w:rsid w:val="00AA09BE"/>
    <w:rsid w:val="00AA0AB7"/>
    <w:rsid w:val="00AA0AFC"/>
    <w:rsid w:val="00AA0D4D"/>
    <w:rsid w:val="00AA1299"/>
    <w:rsid w:val="00AA137E"/>
    <w:rsid w:val="00AA1397"/>
    <w:rsid w:val="00AA1440"/>
    <w:rsid w:val="00AA15EE"/>
    <w:rsid w:val="00AA1649"/>
    <w:rsid w:val="00AA191B"/>
    <w:rsid w:val="00AA19B5"/>
    <w:rsid w:val="00AA1F2F"/>
    <w:rsid w:val="00AA2512"/>
    <w:rsid w:val="00AA2654"/>
    <w:rsid w:val="00AA275D"/>
    <w:rsid w:val="00AA2A05"/>
    <w:rsid w:val="00AA30E3"/>
    <w:rsid w:val="00AA3338"/>
    <w:rsid w:val="00AA33A6"/>
    <w:rsid w:val="00AA3615"/>
    <w:rsid w:val="00AA3625"/>
    <w:rsid w:val="00AA36B5"/>
    <w:rsid w:val="00AA3800"/>
    <w:rsid w:val="00AA383B"/>
    <w:rsid w:val="00AA3B2E"/>
    <w:rsid w:val="00AA3E87"/>
    <w:rsid w:val="00AA3F9C"/>
    <w:rsid w:val="00AA4027"/>
    <w:rsid w:val="00AA41EE"/>
    <w:rsid w:val="00AA447E"/>
    <w:rsid w:val="00AA4621"/>
    <w:rsid w:val="00AA50E7"/>
    <w:rsid w:val="00AA57A4"/>
    <w:rsid w:val="00AA587E"/>
    <w:rsid w:val="00AA59B5"/>
    <w:rsid w:val="00AA5D80"/>
    <w:rsid w:val="00AA5EE4"/>
    <w:rsid w:val="00AA64DF"/>
    <w:rsid w:val="00AA665B"/>
    <w:rsid w:val="00AA686C"/>
    <w:rsid w:val="00AA6A7D"/>
    <w:rsid w:val="00AA6F6E"/>
    <w:rsid w:val="00AA7026"/>
    <w:rsid w:val="00AA73D1"/>
    <w:rsid w:val="00AA7434"/>
    <w:rsid w:val="00AA758B"/>
    <w:rsid w:val="00AA7709"/>
    <w:rsid w:val="00AA7819"/>
    <w:rsid w:val="00AA7A81"/>
    <w:rsid w:val="00AA7E73"/>
    <w:rsid w:val="00AA7FA4"/>
    <w:rsid w:val="00AA7FEE"/>
    <w:rsid w:val="00AB013E"/>
    <w:rsid w:val="00AB0229"/>
    <w:rsid w:val="00AB03B1"/>
    <w:rsid w:val="00AB0D8F"/>
    <w:rsid w:val="00AB0E32"/>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40C2"/>
    <w:rsid w:val="00AB431D"/>
    <w:rsid w:val="00AB4325"/>
    <w:rsid w:val="00AB47A7"/>
    <w:rsid w:val="00AB4AE2"/>
    <w:rsid w:val="00AB4B95"/>
    <w:rsid w:val="00AB5094"/>
    <w:rsid w:val="00AB536A"/>
    <w:rsid w:val="00AB5576"/>
    <w:rsid w:val="00AB55D1"/>
    <w:rsid w:val="00AB57DB"/>
    <w:rsid w:val="00AB594E"/>
    <w:rsid w:val="00AB5B51"/>
    <w:rsid w:val="00AB5C30"/>
    <w:rsid w:val="00AB5E9A"/>
    <w:rsid w:val="00AB5F9D"/>
    <w:rsid w:val="00AB621D"/>
    <w:rsid w:val="00AB626D"/>
    <w:rsid w:val="00AB64D1"/>
    <w:rsid w:val="00AB6733"/>
    <w:rsid w:val="00AB67B7"/>
    <w:rsid w:val="00AB6A45"/>
    <w:rsid w:val="00AB6D48"/>
    <w:rsid w:val="00AB6FE9"/>
    <w:rsid w:val="00AB71E1"/>
    <w:rsid w:val="00AB7647"/>
    <w:rsid w:val="00AB76B2"/>
    <w:rsid w:val="00AB79AF"/>
    <w:rsid w:val="00AB7DB8"/>
    <w:rsid w:val="00AB7DED"/>
    <w:rsid w:val="00AC0215"/>
    <w:rsid w:val="00AC02C1"/>
    <w:rsid w:val="00AC064D"/>
    <w:rsid w:val="00AC06D8"/>
    <w:rsid w:val="00AC071A"/>
    <w:rsid w:val="00AC0865"/>
    <w:rsid w:val="00AC099F"/>
    <w:rsid w:val="00AC0A5F"/>
    <w:rsid w:val="00AC0AB6"/>
    <w:rsid w:val="00AC0BFD"/>
    <w:rsid w:val="00AC0C31"/>
    <w:rsid w:val="00AC0C87"/>
    <w:rsid w:val="00AC0DB7"/>
    <w:rsid w:val="00AC0DD1"/>
    <w:rsid w:val="00AC0F47"/>
    <w:rsid w:val="00AC12D9"/>
    <w:rsid w:val="00AC147D"/>
    <w:rsid w:val="00AC1553"/>
    <w:rsid w:val="00AC1583"/>
    <w:rsid w:val="00AC17FE"/>
    <w:rsid w:val="00AC1B64"/>
    <w:rsid w:val="00AC1BE9"/>
    <w:rsid w:val="00AC2262"/>
    <w:rsid w:val="00AC2311"/>
    <w:rsid w:val="00AC2506"/>
    <w:rsid w:val="00AC2622"/>
    <w:rsid w:val="00AC2627"/>
    <w:rsid w:val="00AC2629"/>
    <w:rsid w:val="00AC27CF"/>
    <w:rsid w:val="00AC2A66"/>
    <w:rsid w:val="00AC3043"/>
    <w:rsid w:val="00AC3320"/>
    <w:rsid w:val="00AC333D"/>
    <w:rsid w:val="00AC34E6"/>
    <w:rsid w:val="00AC36FA"/>
    <w:rsid w:val="00AC37FC"/>
    <w:rsid w:val="00AC3885"/>
    <w:rsid w:val="00AC3A25"/>
    <w:rsid w:val="00AC3BD0"/>
    <w:rsid w:val="00AC3D08"/>
    <w:rsid w:val="00AC3D34"/>
    <w:rsid w:val="00AC3F28"/>
    <w:rsid w:val="00AC3F76"/>
    <w:rsid w:val="00AC410B"/>
    <w:rsid w:val="00AC451D"/>
    <w:rsid w:val="00AC4685"/>
    <w:rsid w:val="00AC46BB"/>
    <w:rsid w:val="00AC47F5"/>
    <w:rsid w:val="00AC485D"/>
    <w:rsid w:val="00AC4C33"/>
    <w:rsid w:val="00AC4CD2"/>
    <w:rsid w:val="00AC4F54"/>
    <w:rsid w:val="00AC5257"/>
    <w:rsid w:val="00AC59EA"/>
    <w:rsid w:val="00AC5B64"/>
    <w:rsid w:val="00AC5B7C"/>
    <w:rsid w:val="00AC5E95"/>
    <w:rsid w:val="00AC6153"/>
    <w:rsid w:val="00AC63C5"/>
    <w:rsid w:val="00AC6439"/>
    <w:rsid w:val="00AC64E1"/>
    <w:rsid w:val="00AC69E7"/>
    <w:rsid w:val="00AC6A14"/>
    <w:rsid w:val="00AC6B83"/>
    <w:rsid w:val="00AC6C35"/>
    <w:rsid w:val="00AC6C63"/>
    <w:rsid w:val="00AC6ED8"/>
    <w:rsid w:val="00AC71B9"/>
    <w:rsid w:val="00AC726D"/>
    <w:rsid w:val="00AC733F"/>
    <w:rsid w:val="00AC750A"/>
    <w:rsid w:val="00AC7667"/>
    <w:rsid w:val="00AC779C"/>
    <w:rsid w:val="00AC7859"/>
    <w:rsid w:val="00AC7AF3"/>
    <w:rsid w:val="00AC7B39"/>
    <w:rsid w:val="00AC7DED"/>
    <w:rsid w:val="00AD0215"/>
    <w:rsid w:val="00AD026E"/>
    <w:rsid w:val="00AD03AB"/>
    <w:rsid w:val="00AD0502"/>
    <w:rsid w:val="00AD0512"/>
    <w:rsid w:val="00AD05FC"/>
    <w:rsid w:val="00AD063E"/>
    <w:rsid w:val="00AD066D"/>
    <w:rsid w:val="00AD0814"/>
    <w:rsid w:val="00AD0BF4"/>
    <w:rsid w:val="00AD0F10"/>
    <w:rsid w:val="00AD108D"/>
    <w:rsid w:val="00AD1125"/>
    <w:rsid w:val="00AD1257"/>
    <w:rsid w:val="00AD129C"/>
    <w:rsid w:val="00AD1310"/>
    <w:rsid w:val="00AD1513"/>
    <w:rsid w:val="00AD1612"/>
    <w:rsid w:val="00AD17C7"/>
    <w:rsid w:val="00AD18C1"/>
    <w:rsid w:val="00AD19FC"/>
    <w:rsid w:val="00AD1D07"/>
    <w:rsid w:val="00AD2080"/>
    <w:rsid w:val="00AD22F3"/>
    <w:rsid w:val="00AD240F"/>
    <w:rsid w:val="00AD2A81"/>
    <w:rsid w:val="00AD2BFB"/>
    <w:rsid w:val="00AD32C0"/>
    <w:rsid w:val="00AD3990"/>
    <w:rsid w:val="00AD3B5D"/>
    <w:rsid w:val="00AD3CAD"/>
    <w:rsid w:val="00AD4080"/>
    <w:rsid w:val="00AD413D"/>
    <w:rsid w:val="00AD44B5"/>
    <w:rsid w:val="00AD44D7"/>
    <w:rsid w:val="00AD45B8"/>
    <w:rsid w:val="00AD4A91"/>
    <w:rsid w:val="00AD4CF3"/>
    <w:rsid w:val="00AD4D30"/>
    <w:rsid w:val="00AD4F59"/>
    <w:rsid w:val="00AD5332"/>
    <w:rsid w:val="00AD5350"/>
    <w:rsid w:val="00AD54AB"/>
    <w:rsid w:val="00AD54B8"/>
    <w:rsid w:val="00AD54E2"/>
    <w:rsid w:val="00AD5649"/>
    <w:rsid w:val="00AD5AA4"/>
    <w:rsid w:val="00AD5AD7"/>
    <w:rsid w:val="00AD5C09"/>
    <w:rsid w:val="00AD5C60"/>
    <w:rsid w:val="00AD61D2"/>
    <w:rsid w:val="00AD63F6"/>
    <w:rsid w:val="00AD64E2"/>
    <w:rsid w:val="00AD6571"/>
    <w:rsid w:val="00AD66BF"/>
    <w:rsid w:val="00AD689A"/>
    <w:rsid w:val="00AD6A0E"/>
    <w:rsid w:val="00AD6D35"/>
    <w:rsid w:val="00AD6E13"/>
    <w:rsid w:val="00AD70BF"/>
    <w:rsid w:val="00AD74C5"/>
    <w:rsid w:val="00AD7673"/>
    <w:rsid w:val="00AD792F"/>
    <w:rsid w:val="00AD7B38"/>
    <w:rsid w:val="00AD7F0C"/>
    <w:rsid w:val="00AE0297"/>
    <w:rsid w:val="00AE037D"/>
    <w:rsid w:val="00AE0416"/>
    <w:rsid w:val="00AE05D1"/>
    <w:rsid w:val="00AE0662"/>
    <w:rsid w:val="00AE066D"/>
    <w:rsid w:val="00AE06ED"/>
    <w:rsid w:val="00AE0791"/>
    <w:rsid w:val="00AE0976"/>
    <w:rsid w:val="00AE0CC0"/>
    <w:rsid w:val="00AE0E89"/>
    <w:rsid w:val="00AE1105"/>
    <w:rsid w:val="00AE115A"/>
    <w:rsid w:val="00AE11FB"/>
    <w:rsid w:val="00AE1382"/>
    <w:rsid w:val="00AE13D3"/>
    <w:rsid w:val="00AE1787"/>
    <w:rsid w:val="00AE1792"/>
    <w:rsid w:val="00AE1AE4"/>
    <w:rsid w:val="00AE1C84"/>
    <w:rsid w:val="00AE1D65"/>
    <w:rsid w:val="00AE1D94"/>
    <w:rsid w:val="00AE2112"/>
    <w:rsid w:val="00AE249E"/>
    <w:rsid w:val="00AE280A"/>
    <w:rsid w:val="00AE2F67"/>
    <w:rsid w:val="00AE2F7E"/>
    <w:rsid w:val="00AE3257"/>
    <w:rsid w:val="00AE3477"/>
    <w:rsid w:val="00AE3494"/>
    <w:rsid w:val="00AE3502"/>
    <w:rsid w:val="00AE3CAE"/>
    <w:rsid w:val="00AE3EDC"/>
    <w:rsid w:val="00AE4023"/>
    <w:rsid w:val="00AE44FB"/>
    <w:rsid w:val="00AE47AC"/>
    <w:rsid w:val="00AE48E4"/>
    <w:rsid w:val="00AE490B"/>
    <w:rsid w:val="00AE49A3"/>
    <w:rsid w:val="00AE4DC1"/>
    <w:rsid w:val="00AE4EE5"/>
    <w:rsid w:val="00AE5139"/>
    <w:rsid w:val="00AE5145"/>
    <w:rsid w:val="00AE516B"/>
    <w:rsid w:val="00AE5466"/>
    <w:rsid w:val="00AE55BA"/>
    <w:rsid w:val="00AE572E"/>
    <w:rsid w:val="00AE5889"/>
    <w:rsid w:val="00AE59DB"/>
    <w:rsid w:val="00AE5E52"/>
    <w:rsid w:val="00AE5F2B"/>
    <w:rsid w:val="00AE6161"/>
    <w:rsid w:val="00AE682E"/>
    <w:rsid w:val="00AE6A47"/>
    <w:rsid w:val="00AE6A9C"/>
    <w:rsid w:val="00AE6B11"/>
    <w:rsid w:val="00AE6B28"/>
    <w:rsid w:val="00AE6BA6"/>
    <w:rsid w:val="00AE6DE8"/>
    <w:rsid w:val="00AE7107"/>
    <w:rsid w:val="00AE714D"/>
    <w:rsid w:val="00AE763F"/>
    <w:rsid w:val="00AE776C"/>
    <w:rsid w:val="00AE77D9"/>
    <w:rsid w:val="00AE79DA"/>
    <w:rsid w:val="00AE7A30"/>
    <w:rsid w:val="00AE7BAF"/>
    <w:rsid w:val="00AE7D69"/>
    <w:rsid w:val="00AF0190"/>
    <w:rsid w:val="00AF028E"/>
    <w:rsid w:val="00AF07D4"/>
    <w:rsid w:val="00AF0845"/>
    <w:rsid w:val="00AF08EB"/>
    <w:rsid w:val="00AF0F1B"/>
    <w:rsid w:val="00AF14DC"/>
    <w:rsid w:val="00AF1890"/>
    <w:rsid w:val="00AF1A43"/>
    <w:rsid w:val="00AF1D7A"/>
    <w:rsid w:val="00AF1F22"/>
    <w:rsid w:val="00AF2095"/>
    <w:rsid w:val="00AF2210"/>
    <w:rsid w:val="00AF25AA"/>
    <w:rsid w:val="00AF28FC"/>
    <w:rsid w:val="00AF3001"/>
    <w:rsid w:val="00AF3233"/>
    <w:rsid w:val="00AF3494"/>
    <w:rsid w:val="00AF3F04"/>
    <w:rsid w:val="00AF4520"/>
    <w:rsid w:val="00AF47E0"/>
    <w:rsid w:val="00AF4976"/>
    <w:rsid w:val="00AF4B25"/>
    <w:rsid w:val="00AF4D76"/>
    <w:rsid w:val="00AF4D89"/>
    <w:rsid w:val="00AF4EA6"/>
    <w:rsid w:val="00AF4FEE"/>
    <w:rsid w:val="00AF51DD"/>
    <w:rsid w:val="00AF52E8"/>
    <w:rsid w:val="00AF57FC"/>
    <w:rsid w:val="00AF58BD"/>
    <w:rsid w:val="00AF5A3C"/>
    <w:rsid w:val="00AF614F"/>
    <w:rsid w:val="00AF620C"/>
    <w:rsid w:val="00AF6318"/>
    <w:rsid w:val="00AF6382"/>
    <w:rsid w:val="00AF6415"/>
    <w:rsid w:val="00AF685E"/>
    <w:rsid w:val="00AF6F5B"/>
    <w:rsid w:val="00AF7018"/>
    <w:rsid w:val="00AF70E2"/>
    <w:rsid w:val="00AF7142"/>
    <w:rsid w:val="00AF75A4"/>
    <w:rsid w:val="00AF7C66"/>
    <w:rsid w:val="00AF7ED7"/>
    <w:rsid w:val="00B00263"/>
    <w:rsid w:val="00B003EE"/>
    <w:rsid w:val="00B004AC"/>
    <w:rsid w:val="00B008B4"/>
    <w:rsid w:val="00B00AC7"/>
    <w:rsid w:val="00B00B39"/>
    <w:rsid w:val="00B00FCB"/>
    <w:rsid w:val="00B010C1"/>
    <w:rsid w:val="00B0116C"/>
    <w:rsid w:val="00B0117B"/>
    <w:rsid w:val="00B0132D"/>
    <w:rsid w:val="00B013D7"/>
    <w:rsid w:val="00B0166E"/>
    <w:rsid w:val="00B0182C"/>
    <w:rsid w:val="00B018C7"/>
    <w:rsid w:val="00B01985"/>
    <w:rsid w:val="00B01C42"/>
    <w:rsid w:val="00B0204F"/>
    <w:rsid w:val="00B0235B"/>
    <w:rsid w:val="00B024A1"/>
    <w:rsid w:val="00B0254E"/>
    <w:rsid w:val="00B026C5"/>
    <w:rsid w:val="00B02D45"/>
    <w:rsid w:val="00B02DB8"/>
    <w:rsid w:val="00B02DEB"/>
    <w:rsid w:val="00B0308D"/>
    <w:rsid w:val="00B031F1"/>
    <w:rsid w:val="00B032D0"/>
    <w:rsid w:val="00B037B6"/>
    <w:rsid w:val="00B03F30"/>
    <w:rsid w:val="00B0404C"/>
    <w:rsid w:val="00B0404F"/>
    <w:rsid w:val="00B04187"/>
    <w:rsid w:val="00B04406"/>
    <w:rsid w:val="00B047D0"/>
    <w:rsid w:val="00B04B60"/>
    <w:rsid w:val="00B05B5C"/>
    <w:rsid w:val="00B05D1B"/>
    <w:rsid w:val="00B05D27"/>
    <w:rsid w:val="00B05DF3"/>
    <w:rsid w:val="00B05E73"/>
    <w:rsid w:val="00B05FBE"/>
    <w:rsid w:val="00B06028"/>
    <w:rsid w:val="00B060FD"/>
    <w:rsid w:val="00B061D9"/>
    <w:rsid w:val="00B067C1"/>
    <w:rsid w:val="00B06A7F"/>
    <w:rsid w:val="00B06C81"/>
    <w:rsid w:val="00B06D42"/>
    <w:rsid w:val="00B06EF8"/>
    <w:rsid w:val="00B07084"/>
    <w:rsid w:val="00B07456"/>
    <w:rsid w:val="00B10388"/>
    <w:rsid w:val="00B10990"/>
    <w:rsid w:val="00B109C2"/>
    <w:rsid w:val="00B10AB2"/>
    <w:rsid w:val="00B10F35"/>
    <w:rsid w:val="00B1113F"/>
    <w:rsid w:val="00B11155"/>
    <w:rsid w:val="00B1148C"/>
    <w:rsid w:val="00B116E6"/>
    <w:rsid w:val="00B11752"/>
    <w:rsid w:val="00B11841"/>
    <w:rsid w:val="00B119AE"/>
    <w:rsid w:val="00B11BC3"/>
    <w:rsid w:val="00B11D8C"/>
    <w:rsid w:val="00B11DE7"/>
    <w:rsid w:val="00B11F3B"/>
    <w:rsid w:val="00B12117"/>
    <w:rsid w:val="00B121ED"/>
    <w:rsid w:val="00B123C0"/>
    <w:rsid w:val="00B125DD"/>
    <w:rsid w:val="00B12647"/>
    <w:rsid w:val="00B128E0"/>
    <w:rsid w:val="00B1296F"/>
    <w:rsid w:val="00B129F0"/>
    <w:rsid w:val="00B12CE7"/>
    <w:rsid w:val="00B12D9D"/>
    <w:rsid w:val="00B13032"/>
    <w:rsid w:val="00B13051"/>
    <w:rsid w:val="00B133B1"/>
    <w:rsid w:val="00B13414"/>
    <w:rsid w:val="00B13465"/>
    <w:rsid w:val="00B13530"/>
    <w:rsid w:val="00B13624"/>
    <w:rsid w:val="00B136C6"/>
    <w:rsid w:val="00B13900"/>
    <w:rsid w:val="00B13947"/>
    <w:rsid w:val="00B13AD7"/>
    <w:rsid w:val="00B13CAF"/>
    <w:rsid w:val="00B13D3D"/>
    <w:rsid w:val="00B14046"/>
    <w:rsid w:val="00B14512"/>
    <w:rsid w:val="00B145B7"/>
    <w:rsid w:val="00B1464B"/>
    <w:rsid w:val="00B148C6"/>
    <w:rsid w:val="00B14D3D"/>
    <w:rsid w:val="00B14DF2"/>
    <w:rsid w:val="00B14FBA"/>
    <w:rsid w:val="00B1513F"/>
    <w:rsid w:val="00B153B0"/>
    <w:rsid w:val="00B15557"/>
    <w:rsid w:val="00B1573C"/>
    <w:rsid w:val="00B15909"/>
    <w:rsid w:val="00B15F4D"/>
    <w:rsid w:val="00B1600D"/>
    <w:rsid w:val="00B160B8"/>
    <w:rsid w:val="00B16246"/>
    <w:rsid w:val="00B16344"/>
    <w:rsid w:val="00B16776"/>
    <w:rsid w:val="00B167B8"/>
    <w:rsid w:val="00B168B1"/>
    <w:rsid w:val="00B16A42"/>
    <w:rsid w:val="00B16C86"/>
    <w:rsid w:val="00B1702A"/>
    <w:rsid w:val="00B17042"/>
    <w:rsid w:val="00B1732F"/>
    <w:rsid w:val="00B17CBD"/>
    <w:rsid w:val="00B17DDE"/>
    <w:rsid w:val="00B2015B"/>
    <w:rsid w:val="00B20287"/>
    <w:rsid w:val="00B20484"/>
    <w:rsid w:val="00B204BA"/>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23A"/>
    <w:rsid w:val="00B2236C"/>
    <w:rsid w:val="00B22456"/>
    <w:rsid w:val="00B22616"/>
    <w:rsid w:val="00B226AB"/>
    <w:rsid w:val="00B22E5E"/>
    <w:rsid w:val="00B2319A"/>
    <w:rsid w:val="00B23578"/>
    <w:rsid w:val="00B2377D"/>
    <w:rsid w:val="00B23B6D"/>
    <w:rsid w:val="00B2400E"/>
    <w:rsid w:val="00B24125"/>
    <w:rsid w:val="00B24246"/>
    <w:rsid w:val="00B248C8"/>
    <w:rsid w:val="00B24B4E"/>
    <w:rsid w:val="00B25023"/>
    <w:rsid w:val="00B2508C"/>
    <w:rsid w:val="00B25092"/>
    <w:rsid w:val="00B252D8"/>
    <w:rsid w:val="00B25560"/>
    <w:rsid w:val="00B255E6"/>
    <w:rsid w:val="00B25A45"/>
    <w:rsid w:val="00B25BDA"/>
    <w:rsid w:val="00B25C0F"/>
    <w:rsid w:val="00B25D83"/>
    <w:rsid w:val="00B25D96"/>
    <w:rsid w:val="00B25D97"/>
    <w:rsid w:val="00B25E2D"/>
    <w:rsid w:val="00B25E68"/>
    <w:rsid w:val="00B26052"/>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5DD"/>
    <w:rsid w:val="00B3072C"/>
    <w:rsid w:val="00B30749"/>
    <w:rsid w:val="00B30A63"/>
    <w:rsid w:val="00B30B12"/>
    <w:rsid w:val="00B30C0F"/>
    <w:rsid w:val="00B30CF6"/>
    <w:rsid w:val="00B31139"/>
    <w:rsid w:val="00B31142"/>
    <w:rsid w:val="00B311F5"/>
    <w:rsid w:val="00B3158C"/>
    <w:rsid w:val="00B315E7"/>
    <w:rsid w:val="00B316B2"/>
    <w:rsid w:val="00B317C5"/>
    <w:rsid w:val="00B31C10"/>
    <w:rsid w:val="00B32066"/>
    <w:rsid w:val="00B32220"/>
    <w:rsid w:val="00B3228E"/>
    <w:rsid w:val="00B323E5"/>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894"/>
    <w:rsid w:val="00B34CA9"/>
    <w:rsid w:val="00B35013"/>
    <w:rsid w:val="00B3505E"/>
    <w:rsid w:val="00B350F3"/>
    <w:rsid w:val="00B3542E"/>
    <w:rsid w:val="00B355D8"/>
    <w:rsid w:val="00B355FC"/>
    <w:rsid w:val="00B358E1"/>
    <w:rsid w:val="00B35990"/>
    <w:rsid w:val="00B35A53"/>
    <w:rsid w:val="00B35CCC"/>
    <w:rsid w:val="00B35E39"/>
    <w:rsid w:val="00B368AD"/>
    <w:rsid w:val="00B368F1"/>
    <w:rsid w:val="00B369D4"/>
    <w:rsid w:val="00B36E3D"/>
    <w:rsid w:val="00B36FD9"/>
    <w:rsid w:val="00B37255"/>
    <w:rsid w:val="00B37596"/>
    <w:rsid w:val="00B375D0"/>
    <w:rsid w:val="00B37838"/>
    <w:rsid w:val="00B37A18"/>
    <w:rsid w:val="00B37A8F"/>
    <w:rsid w:val="00B37DB3"/>
    <w:rsid w:val="00B40043"/>
    <w:rsid w:val="00B4038D"/>
    <w:rsid w:val="00B40A8E"/>
    <w:rsid w:val="00B40B85"/>
    <w:rsid w:val="00B411A9"/>
    <w:rsid w:val="00B41444"/>
    <w:rsid w:val="00B41462"/>
    <w:rsid w:val="00B41534"/>
    <w:rsid w:val="00B416B2"/>
    <w:rsid w:val="00B41A42"/>
    <w:rsid w:val="00B41CE3"/>
    <w:rsid w:val="00B42312"/>
    <w:rsid w:val="00B4235B"/>
    <w:rsid w:val="00B423DB"/>
    <w:rsid w:val="00B42793"/>
    <w:rsid w:val="00B42877"/>
    <w:rsid w:val="00B42980"/>
    <w:rsid w:val="00B42DDE"/>
    <w:rsid w:val="00B43041"/>
    <w:rsid w:val="00B432F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7C2"/>
    <w:rsid w:val="00B46BE6"/>
    <w:rsid w:val="00B46BF2"/>
    <w:rsid w:val="00B4712E"/>
    <w:rsid w:val="00B471CD"/>
    <w:rsid w:val="00B4729C"/>
    <w:rsid w:val="00B47344"/>
    <w:rsid w:val="00B47346"/>
    <w:rsid w:val="00B4795C"/>
    <w:rsid w:val="00B47B8B"/>
    <w:rsid w:val="00B47C8C"/>
    <w:rsid w:val="00B47DB8"/>
    <w:rsid w:val="00B47E60"/>
    <w:rsid w:val="00B47F30"/>
    <w:rsid w:val="00B47FAB"/>
    <w:rsid w:val="00B50244"/>
    <w:rsid w:val="00B5035B"/>
    <w:rsid w:val="00B5077D"/>
    <w:rsid w:val="00B50BA6"/>
    <w:rsid w:val="00B50DD9"/>
    <w:rsid w:val="00B50DE0"/>
    <w:rsid w:val="00B50E0E"/>
    <w:rsid w:val="00B51429"/>
    <w:rsid w:val="00B515BE"/>
    <w:rsid w:val="00B51741"/>
    <w:rsid w:val="00B51809"/>
    <w:rsid w:val="00B51BF3"/>
    <w:rsid w:val="00B51D75"/>
    <w:rsid w:val="00B520A6"/>
    <w:rsid w:val="00B520DE"/>
    <w:rsid w:val="00B52498"/>
    <w:rsid w:val="00B528BB"/>
    <w:rsid w:val="00B52BF5"/>
    <w:rsid w:val="00B52EF3"/>
    <w:rsid w:val="00B52FF5"/>
    <w:rsid w:val="00B535FA"/>
    <w:rsid w:val="00B537EF"/>
    <w:rsid w:val="00B538C3"/>
    <w:rsid w:val="00B538C5"/>
    <w:rsid w:val="00B539C7"/>
    <w:rsid w:val="00B53BC1"/>
    <w:rsid w:val="00B53E91"/>
    <w:rsid w:val="00B53E9A"/>
    <w:rsid w:val="00B53FDA"/>
    <w:rsid w:val="00B54668"/>
    <w:rsid w:val="00B54B15"/>
    <w:rsid w:val="00B54B5C"/>
    <w:rsid w:val="00B54CD9"/>
    <w:rsid w:val="00B54D86"/>
    <w:rsid w:val="00B550F1"/>
    <w:rsid w:val="00B5529C"/>
    <w:rsid w:val="00B555B0"/>
    <w:rsid w:val="00B55771"/>
    <w:rsid w:val="00B559CA"/>
    <w:rsid w:val="00B55B0B"/>
    <w:rsid w:val="00B56242"/>
    <w:rsid w:val="00B567BC"/>
    <w:rsid w:val="00B56ACE"/>
    <w:rsid w:val="00B56BF1"/>
    <w:rsid w:val="00B56CFC"/>
    <w:rsid w:val="00B56DA0"/>
    <w:rsid w:val="00B56DDA"/>
    <w:rsid w:val="00B56EBD"/>
    <w:rsid w:val="00B56F58"/>
    <w:rsid w:val="00B5714B"/>
    <w:rsid w:val="00B5733E"/>
    <w:rsid w:val="00B57A4B"/>
    <w:rsid w:val="00B57A69"/>
    <w:rsid w:val="00B57B0D"/>
    <w:rsid w:val="00B57D93"/>
    <w:rsid w:val="00B57F55"/>
    <w:rsid w:val="00B60233"/>
    <w:rsid w:val="00B603E9"/>
    <w:rsid w:val="00B60487"/>
    <w:rsid w:val="00B60516"/>
    <w:rsid w:val="00B60697"/>
    <w:rsid w:val="00B606BD"/>
    <w:rsid w:val="00B60853"/>
    <w:rsid w:val="00B608A2"/>
    <w:rsid w:val="00B60FB4"/>
    <w:rsid w:val="00B6177A"/>
    <w:rsid w:val="00B617FE"/>
    <w:rsid w:val="00B61AF8"/>
    <w:rsid w:val="00B61B4E"/>
    <w:rsid w:val="00B61B51"/>
    <w:rsid w:val="00B61D08"/>
    <w:rsid w:val="00B61DA5"/>
    <w:rsid w:val="00B61F70"/>
    <w:rsid w:val="00B621BB"/>
    <w:rsid w:val="00B62201"/>
    <w:rsid w:val="00B62237"/>
    <w:rsid w:val="00B62680"/>
    <w:rsid w:val="00B62736"/>
    <w:rsid w:val="00B62982"/>
    <w:rsid w:val="00B62BB3"/>
    <w:rsid w:val="00B62CCA"/>
    <w:rsid w:val="00B62DC9"/>
    <w:rsid w:val="00B62E7E"/>
    <w:rsid w:val="00B62FC3"/>
    <w:rsid w:val="00B63337"/>
    <w:rsid w:val="00B637DB"/>
    <w:rsid w:val="00B63C91"/>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7EA"/>
    <w:rsid w:val="00B669BE"/>
    <w:rsid w:val="00B66AAC"/>
    <w:rsid w:val="00B66AD9"/>
    <w:rsid w:val="00B66D8E"/>
    <w:rsid w:val="00B67A4D"/>
    <w:rsid w:val="00B67C1D"/>
    <w:rsid w:val="00B67DC2"/>
    <w:rsid w:val="00B67E13"/>
    <w:rsid w:val="00B67F03"/>
    <w:rsid w:val="00B67F0C"/>
    <w:rsid w:val="00B70222"/>
    <w:rsid w:val="00B7043D"/>
    <w:rsid w:val="00B70616"/>
    <w:rsid w:val="00B7061E"/>
    <w:rsid w:val="00B706B1"/>
    <w:rsid w:val="00B70D36"/>
    <w:rsid w:val="00B710B8"/>
    <w:rsid w:val="00B71489"/>
    <w:rsid w:val="00B715FB"/>
    <w:rsid w:val="00B718AB"/>
    <w:rsid w:val="00B7212A"/>
    <w:rsid w:val="00B72264"/>
    <w:rsid w:val="00B7267A"/>
    <w:rsid w:val="00B72866"/>
    <w:rsid w:val="00B729E1"/>
    <w:rsid w:val="00B72DDB"/>
    <w:rsid w:val="00B72FFC"/>
    <w:rsid w:val="00B730A7"/>
    <w:rsid w:val="00B732FC"/>
    <w:rsid w:val="00B733ED"/>
    <w:rsid w:val="00B734EA"/>
    <w:rsid w:val="00B7365A"/>
    <w:rsid w:val="00B736C1"/>
    <w:rsid w:val="00B73B9B"/>
    <w:rsid w:val="00B73E37"/>
    <w:rsid w:val="00B743A6"/>
    <w:rsid w:val="00B743C7"/>
    <w:rsid w:val="00B745E6"/>
    <w:rsid w:val="00B7477A"/>
    <w:rsid w:val="00B747A8"/>
    <w:rsid w:val="00B74AB6"/>
    <w:rsid w:val="00B74EF2"/>
    <w:rsid w:val="00B75271"/>
    <w:rsid w:val="00B7530E"/>
    <w:rsid w:val="00B75A63"/>
    <w:rsid w:val="00B75BD0"/>
    <w:rsid w:val="00B75C39"/>
    <w:rsid w:val="00B75E91"/>
    <w:rsid w:val="00B76151"/>
    <w:rsid w:val="00B76215"/>
    <w:rsid w:val="00B763B3"/>
    <w:rsid w:val="00B764E5"/>
    <w:rsid w:val="00B76653"/>
    <w:rsid w:val="00B76C68"/>
    <w:rsid w:val="00B76C6A"/>
    <w:rsid w:val="00B76F58"/>
    <w:rsid w:val="00B77258"/>
    <w:rsid w:val="00B772CF"/>
    <w:rsid w:val="00B77324"/>
    <w:rsid w:val="00B77354"/>
    <w:rsid w:val="00B77395"/>
    <w:rsid w:val="00B77469"/>
    <w:rsid w:val="00B77908"/>
    <w:rsid w:val="00B7790C"/>
    <w:rsid w:val="00B77A3C"/>
    <w:rsid w:val="00B77C09"/>
    <w:rsid w:val="00B77E7F"/>
    <w:rsid w:val="00B7E152"/>
    <w:rsid w:val="00B801E4"/>
    <w:rsid w:val="00B804DD"/>
    <w:rsid w:val="00B805B0"/>
    <w:rsid w:val="00B8060A"/>
    <w:rsid w:val="00B80672"/>
    <w:rsid w:val="00B80686"/>
    <w:rsid w:val="00B807DC"/>
    <w:rsid w:val="00B809F8"/>
    <w:rsid w:val="00B80CE1"/>
    <w:rsid w:val="00B80D49"/>
    <w:rsid w:val="00B80D77"/>
    <w:rsid w:val="00B80F6E"/>
    <w:rsid w:val="00B811B3"/>
    <w:rsid w:val="00B8132A"/>
    <w:rsid w:val="00B816A6"/>
    <w:rsid w:val="00B81B02"/>
    <w:rsid w:val="00B824D1"/>
    <w:rsid w:val="00B82504"/>
    <w:rsid w:val="00B82613"/>
    <w:rsid w:val="00B82BDB"/>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7C"/>
    <w:rsid w:val="00B84483"/>
    <w:rsid w:val="00B84584"/>
    <w:rsid w:val="00B84882"/>
    <w:rsid w:val="00B84B1B"/>
    <w:rsid w:val="00B84CCD"/>
    <w:rsid w:val="00B84D83"/>
    <w:rsid w:val="00B85484"/>
    <w:rsid w:val="00B854BD"/>
    <w:rsid w:val="00B857C5"/>
    <w:rsid w:val="00B85868"/>
    <w:rsid w:val="00B8590F"/>
    <w:rsid w:val="00B85D78"/>
    <w:rsid w:val="00B85EF2"/>
    <w:rsid w:val="00B85F5B"/>
    <w:rsid w:val="00B85FA8"/>
    <w:rsid w:val="00B8633B"/>
    <w:rsid w:val="00B86FBB"/>
    <w:rsid w:val="00B870D1"/>
    <w:rsid w:val="00B871FE"/>
    <w:rsid w:val="00B87420"/>
    <w:rsid w:val="00B87519"/>
    <w:rsid w:val="00B8752A"/>
    <w:rsid w:val="00B87644"/>
    <w:rsid w:val="00B878DA"/>
    <w:rsid w:val="00B878F7"/>
    <w:rsid w:val="00B87B14"/>
    <w:rsid w:val="00B904DE"/>
    <w:rsid w:val="00B90B95"/>
    <w:rsid w:val="00B90F24"/>
    <w:rsid w:val="00B910E8"/>
    <w:rsid w:val="00B91105"/>
    <w:rsid w:val="00B9150E"/>
    <w:rsid w:val="00B91972"/>
    <w:rsid w:val="00B91A23"/>
    <w:rsid w:val="00B91BA8"/>
    <w:rsid w:val="00B91F3B"/>
    <w:rsid w:val="00B92417"/>
    <w:rsid w:val="00B92668"/>
    <w:rsid w:val="00B927A9"/>
    <w:rsid w:val="00B929A0"/>
    <w:rsid w:val="00B92E8B"/>
    <w:rsid w:val="00B93008"/>
    <w:rsid w:val="00B93245"/>
    <w:rsid w:val="00B9331A"/>
    <w:rsid w:val="00B9342B"/>
    <w:rsid w:val="00B9350A"/>
    <w:rsid w:val="00B935E5"/>
    <w:rsid w:val="00B93931"/>
    <w:rsid w:val="00B939AE"/>
    <w:rsid w:val="00B93C15"/>
    <w:rsid w:val="00B93FA9"/>
    <w:rsid w:val="00B93FD9"/>
    <w:rsid w:val="00B945B0"/>
    <w:rsid w:val="00B9462D"/>
    <w:rsid w:val="00B94862"/>
    <w:rsid w:val="00B94BBD"/>
    <w:rsid w:val="00B94E0E"/>
    <w:rsid w:val="00B94F1E"/>
    <w:rsid w:val="00B952EB"/>
    <w:rsid w:val="00B953D1"/>
    <w:rsid w:val="00B95D85"/>
    <w:rsid w:val="00B95EBD"/>
    <w:rsid w:val="00B95EF4"/>
    <w:rsid w:val="00B96083"/>
    <w:rsid w:val="00B96B61"/>
    <w:rsid w:val="00B96F94"/>
    <w:rsid w:val="00B97011"/>
    <w:rsid w:val="00B975F7"/>
    <w:rsid w:val="00B9769C"/>
    <w:rsid w:val="00B977F9"/>
    <w:rsid w:val="00B97875"/>
    <w:rsid w:val="00B979AF"/>
    <w:rsid w:val="00B97A55"/>
    <w:rsid w:val="00B97B99"/>
    <w:rsid w:val="00B97BF3"/>
    <w:rsid w:val="00B97DAA"/>
    <w:rsid w:val="00B97F65"/>
    <w:rsid w:val="00B97F7A"/>
    <w:rsid w:val="00BA022F"/>
    <w:rsid w:val="00BA025E"/>
    <w:rsid w:val="00BA026C"/>
    <w:rsid w:val="00BA057F"/>
    <w:rsid w:val="00BA062C"/>
    <w:rsid w:val="00BA0641"/>
    <w:rsid w:val="00BA0C25"/>
    <w:rsid w:val="00BA0D60"/>
    <w:rsid w:val="00BA0D69"/>
    <w:rsid w:val="00BA14D5"/>
    <w:rsid w:val="00BA1531"/>
    <w:rsid w:val="00BA1635"/>
    <w:rsid w:val="00BA185F"/>
    <w:rsid w:val="00BA19CC"/>
    <w:rsid w:val="00BA1C16"/>
    <w:rsid w:val="00BA1CF9"/>
    <w:rsid w:val="00BA217D"/>
    <w:rsid w:val="00BA21F4"/>
    <w:rsid w:val="00BA24CB"/>
    <w:rsid w:val="00BA2524"/>
    <w:rsid w:val="00BA27AA"/>
    <w:rsid w:val="00BA28D5"/>
    <w:rsid w:val="00BA29DC"/>
    <w:rsid w:val="00BA2B50"/>
    <w:rsid w:val="00BA2B6D"/>
    <w:rsid w:val="00BA2CEB"/>
    <w:rsid w:val="00BA2E20"/>
    <w:rsid w:val="00BA3697"/>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894"/>
    <w:rsid w:val="00BA5A7A"/>
    <w:rsid w:val="00BA5B04"/>
    <w:rsid w:val="00BA5DCA"/>
    <w:rsid w:val="00BA5E72"/>
    <w:rsid w:val="00BA625B"/>
    <w:rsid w:val="00BA634B"/>
    <w:rsid w:val="00BA65C0"/>
    <w:rsid w:val="00BA669A"/>
    <w:rsid w:val="00BA6A61"/>
    <w:rsid w:val="00BA6ACF"/>
    <w:rsid w:val="00BA6B6F"/>
    <w:rsid w:val="00BA6E21"/>
    <w:rsid w:val="00BA7050"/>
    <w:rsid w:val="00BA7517"/>
    <w:rsid w:val="00BA75BF"/>
    <w:rsid w:val="00BA7CE0"/>
    <w:rsid w:val="00BA7D5C"/>
    <w:rsid w:val="00BA7E29"/>
    <w:rsid w:val="00BA7E78"/>
    <w:rsid w:val="00BB0298"/>
    <w:rsid w:val="00BB0338"/>
    <w:rsid w:val="00BB04E2"/>
    <w:rsid w:val="00BB0842"/>
    <w:rsid w:val="00BB0C05"/>
    <w:rsid w:val="00BB0C30"/>
    <w:rsid w:val="00BB0D59"/>
    <w:rsid w:val="00BB0FB2"/>
    <w:rsid w:val="00BB0FC7"/>
    <w:rsid w:val="00BB120A"/>
    <w:rsid w:val="00BB1309"/>
    <w:rsid w:val="00BB15E0"/>
    <w:rsid w:val="00BB1B93"/>
    <w:rsid w:val="00BB1EE4"/>
    <w:rsid w:val="00BB1FA5"/>
    <w:rsid w:val="00BB24D3"/>
    <w:rsid w:val="00BB26BA"/>
    <w:rsid w:val="00BB26CA"/>
    <w:rsid w:val="00BB2936"/>
    <w:rsid w:val="00BB2D76"/>
    <w:rsid w:val="00BB3055"/>
    <w:rsid w:val="00BB33C0"/>
    <w:rsid w:val="00BB33C3"/>
    <w:rsid w:val="00BB342B"/>
    <w:rsid w:val="00BB36F7"/>
    <w:rsid w:val="00BB379E"/>
    <w:rsid w:val="00BB3864"/>
    <w:rsid w:val="00BB38E7"/>
    <w:rsid w:val="00BB3D17"/>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559"/>
    <w:rsid w:val="00BB5BF9"/>
    <w:rsid w:val="00BB5CD0"/>
    <w:rsid w:val="00BB5E26"/>
    <w:rsid w:val="00BB6337"/>
    <w:rsid w:val="00BB6651"/>
    <w:rsid w:val="00BB689B"/>
    <w:rsid w:val="00BB6ACC"/>
    <w:rsid w:val="00BB6FD3"/>
    <w:rsid w:val="00BB729F"/>
    <w:rsid w:val="00BB74ED"/>
    <w:rsid w:val="00BB7500"/>
    <w:rsid w:val="00BB77E5"/>
    <w:rsid w:val="00BB7B79"/>
    <w:rsid w:val="00BB7BBD"/>
    <w:rsid w:val="00BB7C5D"/>
    <w:rsid w:val="00BC0111"/>
    <w:rsid w:val="00BC032F"/>
    <w:rsid w:val="00BC0345"/>
    <w:rsid w:val="00BC0368"/>
    <w:rsid w:val="00BC0652"/>
    <w:rsid w:val="00BC0754"/>
    <w:rsid w:val="00BC0B64"/>
    <w:rsid w:val="00BC0BE3"/>
    <w:rsid w:val="00BC0D16"/>
    <w:rsid w:val="00BC0E7A"/>
    <w:rsid w:val="00BC10A4"/>
    <w:rsid w:val="00BC139E"/>
    <w:rsid w:val="00BC1A63"/>
    <w:rsid w:val="00BC1B60"/>
    <w:rsid w:val="00BC1BBE"/>
    <w:rsid w:val="00BC2050"/>
    <w:rsid w:val="00BC209D"/>
    <w:rsid w:val="00BC2548"/>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109"/>
    <w:rsid w:val="00BD02FC"/>
    <w:rsid w:val="00BD030F"/>
    <w:rsid w:val="00BD058D"/>
    <w:rsid w:val="00BD06EB"/>
    <w:rsid w:val="00BD0858"/>
    <w:rsid w:val="00BD0DD6"/>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AA5"/>
    <w:rsid w:val="00BD3EC0"/>
    <w:rsid w:val="00BD41F8"/>
    <w:rsid w:val="00BD4261"/>
    <w:rsid w:val="00BD42D3"/>
    <w:rsid w:val="00BD4352"/>
    <w:rsid w:val="00BD4837"/>
    <w:rsid w:val="00BD485D"/>
    <w:rsid w:val="00BD4A29"/>
    <w:rsid w:val="00BD4C7F"/>
    <w:rsid w:val="00BD4CAD"/>
    <w:rsid w:val="00BD4D70"/>
    <w:rsid w:val="00BD4FAC"/>
    <w:rsid w:val="00BD50A2"/>
    <w:rsid w:val="00BD5489"/>
    <w:rsid w:val="00BD5619"/>
    <w:rsid w:val="00BD5AF8"/>
    <w:rsid w:val="00BD5D70"/>
    <w:rsid w:val="00BD5D82"/>
    <w:rsid w:val="00BD5F94"/>
    <w:rsid w:val="00BD5FD1"/>
    <w:rsid w:val="00BD62DB"/>
    <w:rsid w:val="00BD656A"/>
    <w:rsid w:val="00BD667C"/>
    <w:rsid w:val="00BD66CC"/>
    <w:rsid w:val="00BD6BD7"/>
    <w:rsid w:val="00BD6C3D"/>
    <w:rsid w:val="00BD6EE1"/>
    <w:rsid w:val="00BD78AC"/>
    <w:rsid w:val="00BD7F57"/>
    <w:rsid w:val="00BD7FB8"/>
    <w:rsid w:val="00BE018F"/>
    <w:rsid w:val="00BE02A0"/>
    <w:rsid w:val="00BE02B4"/>
    <w:rsid w:val="00BE046F"/>
    <w:rsid w:val="00BE05B6"/>
    <w:rsid w:val="00BE05BE"/>
    <w:rsid w:val="00BE0745"/>
    <w:rsid w:val="00BE07AE"/>
    <w:rsid w:val="00BE08F9"/>
    <w:rsid w:val="00BE0B97"/>
    <w:rsid w:val="00BE0C32"/>
    <w:rsid w:val="00BE102F"/>
    <w:rsid w:val="00BE13AD"/>
    <w:rsid w:val="00BE1F1E"/>
    <w:rsid w:val="00BE23F6"/>
    <w:rsid w:val="00BE29E7"/>
    <w:rsid w:val="00BE2A6F"/>
    <w:rsid w:val="00BE2C45"/>
    <w:rsid w:val="00BE2C57"/>
    <w:rsid w:val="00BE2D0D"/>
    <w:rsid w:val="00BE2F21"/>
    <w:rsid w:val="00BE309E"/>
    <w:rsid w:val="00BE325D"/>
    <w:rsid w:val="00BE32AA"/>
    <w:rsid w:val="00BE33CD"/>
    <w:rsid w:val="00BE3594"/>
    <w:rsid w:val="00BE35C2"/>
    <w:rsid w:val="00BE38C8"/>
    <w:rsid w:val="00BE3AAA"/>
    <w:rsid w:val="00BE3B4E"/>
    <w:rsid w:val="00BE3DB3"/>
    <w:rsid w:val="00BE3F4B"/>
    <w:rsid w:val="00BE3F7A"/>
    <w:rsid w:val="00BE41EE"/>
    <w:rsid w:val="00BE44EF"/>
    <w:rsid w:val="00BE45C2"/>
    <w:rsid w:val="00BE49AC"/>
    <w:rsid w:val="00BE4A52"/>
    <w:rsid w:val="00BE4C3D"/>
    <w:rsid w:val="00BE50C5"/>
    <w:rsid w:val="00BE536A"/>
    <w:rsid w:val="00BE5393"/>
    <w:rsid w:val="00BE58E6"/>
    <w:rsid w:val="00BE5907"/>
    <w:rsid w:val="00BE5A94"/>
    <w:rsid w:val="00BE5DCB"/>
    <w:rsid w:val="00BE6227"/>
    <w:rsid w:val="00BE6287"/>
    <w:rsid w:val="00BE6D57"/>
    <w:rsid w:val="00BE6EEA"/>
    <w:rsid w:val="00BE6FD5"/>
    <w:rsid w:val="00BE70D5"/>
    <w:rsid w:val="00BE70F2"/>
    <w:rsid w:val="00BE7168"/>
    <w:rsid w:val="00BE7169"/>
    <w:rsid w:val="00BE728B"/>
    <w:rsid w:val="00BE72E5"/>
    <w:rsid w:val="00BE7417"/>
    <w:rsid w:val="00BE748F"/>
    <w:rsid w:val="00BE7611"/>
    <w:rsid w:val="00BE781A"/>
    <w:rsid w:val="00BE79B1"/>
    <w:rsid w:val="00BE79F6"/>
    <w:rsid w:val="00BE7A63"/>
    <w:rsid w:val="00BE7D01"/>
    <w:rsid w:val="00BE7D02"/>
    <w:rsid w:val="00BE7F69"/>
    <w:rsid w:val="00BF004B"/>
    <w:rsid w:val="00BF04D0"/>
    <w:rsid w:val="00BF06F2"/>
    <w:rsid w:val="00BF0784"/>
    <w:rsid w:val="00BF0819"/>
    <w:rsid w:val="00BF0861"/>
    <w:rsid w:val="00BF090F"/>
    <w:rsid w:val="00BF0963"/>
    <w:rsid w:val="00BF0A2D"/>
    <w:rsid w:val="00BF0C42"/>
    <w:rsid w:val="00BF105D"/>
    <w:rsid w:val="00BF10BC"/>
    <w:rsid w:val="00BF1574"/>
    <w:rsid w:val="00BF162C"/>
    <w:rsid w:val="00BF195C"/>
    <w:rsid w:val="00BF1B6A"/>
    <w:rsid w:val="00BF1F33"/>
    <w:rsid w:val="00BF1F8A"/>
    <w:rsid w:val="00BF26F6"/>
    <w:rsid w:val="00BF29D8"/>
    <w:rsid w:val="00BF2D22"/>
    <w:rsid w:val="00BF2F8C"/>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443"/>
    <w:rsid w:val="00BF56C4"/>
    <w:rsid w:val="00BF5AA8"/>
    <w:rsid w:val="00BF5E4B"/>
    <w:rsid w:val="00BF65C7"/>
    <w:rsid w:val="00BF68D7"/>
    <w:rsid w:val="00BF69B8"/>
    <w:rsid w:val="00BF6A8B"/>
    <w:rsid w:val="00BF6D28"/>
    <w:rsid w:val="00BF6D4D"/>
    <w:rsid w:val="00BF7664"/>
    <w:rsid w:val="00BF7889"/>
    <w:rsid w:val="00BF793C"/>
    <w:rsid w:val="00BF794A"/>
    <w:rsid w:val="00C0002E"/>
    <w:rsid w:val="00C00048"/>
    <w:rsid w:val="00C0028B"/>
    <w:rsid w:val="00C007A3"/>
    <w:rsid w:val="00C007E2"/>
    <w:rsid w:val="00C00985"/>
    <w:rsid w:val="00C009C4"/>
    <w:rsid w:val="00C00F6B"/>
    <w:rsid w:val="00C0107D"/>
    <w:rsid w:val="00C01601"/>
    <w:rsid w:val="00C01854"/>
    <w:rsid w:val="00C0196A"/>
    <w:rsid w:val="00C0198D"/>
    <w:rsid w:val="00C019B9"/>
    <w:rsid w:val="00C01A60"/>
    <w:rsid w:val="00C021CD"/>
    <w:rsid w:val="00C024FC"/>
    <w:rsid w:val="00C02741"/>
    <w:rsid w:val="00C0275C"/>
    <w:rsid w:val="00C02A39"/>
    <w:rsid w:val="00C02A4C"/>
    <w:rsid w:val="00C02AE7"/>
    <w:rsid w:val="00C02C37"/>
    <w:rsid w:val="00C02F57"/>
    <w:rsid w:val="00C03148"/>
    <w:rsid w:val="00C03773"/>
    <w:rsid w:val="00C03CAE"/>
    <w:rsid w:val="00C03CF4"/>
    <w:rsid w:val="00C03F2E"/>
    <w:rsid w:val="00C04170"/>
    <w:rsid w:val="00C041D2"/>
    <w:rsid w:val="00C0444A"/>
    <w:rsid w:val="00C049D0"/>
    <w:rsid w:val="00C04EBB"/>
    <w:rsid w:val="00C052AB"/>
    <w:rsid w:val="00C052B8"/>
    <w:rsid w:val="00C054BC"/>
    <w:rsid w:val="00C054FB"/>
    <w:rsid w:val="00C05751"/>
    <w:rsid w:val="00C05C4B"/>
    <w:rsid w:val="00C05C75"/>
    <w:rsid w:val="00C05DCE"/>
    <w:rsid w:val="00C05E95"/>
    <w:rsid w:val="00C062C5"/>
    <w:rsid w:val="00C06647"/>
    <w:rsid w:val="00C066AE"/>
    <w:rsid w:val="00C06B1F"/>
    <w:rsid w:val="00C06CE7"/>
    <w:rsid w:val="00C06D49"/>
    <w:rsid w:val="00C06FEB"/>
    <w:rsid w:val="00C0702E"/>
    <w:rsid w:val="00C07035"/>
    <w:rsid w:val="00C07081"/>
    <w:rsid w:val="00C071A7"/>
    <w:rsid w:val="00C07981"/>
    <w:rsid w:val="00C07CAD"/>
    <w:rsid w:val="00C07E16"/>
    <w:rsid w:val="00C07E61"/>
    <w:rsid w:val="00C100BF"/>
    <w:rsid w:val="00C10306"/>
    <w:rsid w:val="00C10C2D"/>
    <w:rsid w:val="00C10CB6"/>
    <w:rsid w:val="00C10CCE"/>
    <w:rsid w:val="00C10F0C"/>
    <w:rsid w:val="00C10F20"/>
    <w:rsid w:val="00C1124E"/>
    <w:rsid w:val="00C11954"/>
    <w:rsid w:val="00C11CBB"/>
    <w:rsid w:val="00C121BE"/>
    <w:rsid w:val="00C1241F"/>
    <w:rsid w:val="00C125EC"/>
    <w:rsid w:val="00C1265F"/>
    <w:rsid w:val="00C1274B"/>
    <w:rsid w:val="00C12914"/>
    <w:rsid w:val="00C1338D"/>
    <w:rsid w:val="00C134A1"/>
    <w:rsid w:val="00C13559"/>
    <w:rsid w:val="00C13674"/>
    <w:rsid w:val="00C138F6"/>
    <w:rsid w:val="00C139E5"/>
    <w:rsid w:val="00C139F4"/>
    <w:rsid w:val="00C13ADC"/>
    <w:rsid w:val="00C13B7C"/>
    <w:rsid w:val="00C13D66"/>
    <w:rsid w:val="00C13F3D"/>
    <w:rsid w:val="00C13F66"/>
    <w:rsid w:val="00C14256"/>
    <w:rsid w:val="00C146F5"/>
    <w:rsid w:val="00C14773"/>
    <w:rsid w:val="00C14CFA"/>
    <w:rsid w:val="00C14F87"/>
    <w:rsid w:val="00C150C6"/>
    <w:rsid w:val="00C15350"/>
    <w:rsid w:val="00C15650"/>
    <w:rsid w:val="00C15728"/>
    <w:rsid w:val="00C157A3"/>
    <w:rsid w:val="00C15EDB"/>
    <w:rsid w:val="00C16105"/>
    <w:rsid w:val="00C163AE"/>
    <w:rsid w:val="00C1640F"/>
    <w:rsid w:val="00C1675B"/>
    <w:rsid w:val="00C16761"/>
    <w:rsid w:val="00C16906"/>
    <w:rsid w:val="00C16C4F"/>
    <w:rsid w:val="00C1709D"/>
    <w:rsid w:val="00C170D9"/>
    <w:rsid w:val="00C1736B"/>
    <w:rsid w:val="00C17415"/>
    <w:rsid w:val="00C174B4"/>
    <w:rsid w:val="00C17633"/>
    <w:rsid w:val="00C17646"/>
    <w:rsid w:val="00C1770D"/>
    <w:rsid w:val="00C17E04"/>
    <w:rsid w:val="00C17FCF"/>
    <w:rsid w:val="00C203C5"/>
    <w:rsid w:val="00C20531"/>
    <w:rsid w:val="00C20651"/>
    <w:rsid w:val="00C20A87"/>
    <w:rsid w:val="00C20BEA"/>
    <w:rsid w:val="00C20E0E"/>
    <w:rsid w:val="00C20F0C"/>
    <w:rsid w:val="00C20FA8"/>
    <w:rsid w:val="00C21016"/>
    <w:rsid w:val="00C2135D"/>
    <w:rsid w:val="00C21368"/>
    <w:rsid w:val="00C21420"/>
    <w:rsid w:val="00C217C4"/>
    <w:rsid w:val="00C21A5A"/>
    <w:rsid w:val="00C21D22"/>
    <w:rsid w:val="00C22289"/>
    <w:rsid w:val="00C222C9"/>
    <w:rsid w:val="00C22386"/>
    <w:rsid w:val="00C2255D"/>
    <w:rsid w:val="00C225BC"/>
    <w:rsid w:val="00C225E7"/>
    <w:rsid w:val="00C22776"/>
    <w:rsid w:val="00C22AB0"/>
    <w:rsid w:val="00C22B9D"/>
    <w:rsid w:val="00C233ED"/>
    <w:rsid w:val="00C237AB"/>
    <w:rsid w:val="00C2391C"/>
    <w:rsid w:val="00C2392F"/>
    <w:rsid w:val="00C23B70"/>
    <w:rsid w:val="00C23D87"/>
    <w:rsid w:val="00C24167"/>
    <w:rsid w:val="00C241B6"/>
    <w:rsid w:val="00C2447C"/>
    <w:rsid w:val="00C2477A"/>
    <w:rsid w:val="00C2477E"/>
    <w:rsid w:val="00C24852"/>
    <w:rsid w:val="00C248C4"/>
    <w:rsid w:val="00C24B3D"/>
    <w:rsid w:val="00C24FCF"/>
    <w:rsid w:val="00C25681"/>
    <w:rsid w:val="00C256AE"/>
    <w:rsid w:val="00C25874"/>
    <w:rsid w:val="00C25B86"/>
    <w:rsid w:val="00C2616C"/>
    <w:rsid w:val="00C2617F"/>
    <w:rsid w:val="00C261D1"/>
    <w:rsid w:val="00C269B3"/>
    <w:rsid w:val="00C26CD4"/>
    <w:rsid w:val="00C26E55"/>
    <w:rsid w:val="00C26FF2"/>
    <w:rsid w:val="00C271C5"/>
    <w:rsid w:val="00C27484"/>
    <w:rsid w:val="00C27512"/>
    <w:rsid w:val="00C2764E"/>
    <w:rsid w:val="00C27818"/>
    <w:rsid w:val="00C278F3"/>
    <w:rsid w:val="00C27BAA"/>
    <w:rsid w:val="00C27DFF"/>
    <w:rsid w:val="00C27E43"/>
    <w:rsid w:val="00C27E80"/>
    <w:rsid w:val="00C27EB7"/>
    <w:rsid w:val="00C30345"/>
    <w:rsid w:val="00C30444"/>
    <w:rsid w:val="00C30510"/>
    <w:rsid w:val="00C30818"/>
    <w:rsid w:val="00C30CC5"/>
    <w:rsid w:val="00C30D57"/>
    <w:rsid w:val="00C30F8E"/>
    <w:rsid w:val="00C3104D"/>
    <w:rsid w:val="00C31094"/>
    <w:rsid w:val="00C31178"/>
    <w:rsid w:val="00C31629"/>
    <w:rsid w:val="00C316D7"/>
    <w:rsid w:val="00C3187D"/>
    <w:rsid w:val="00C31A07"/>
    <w:rsid w:val="00C31FFE"/>
    <w:rsid w:val="00C3263B"/>
    <w:rsid w:val="00C32746"/>
    <w:rsid w:val="00C32CA6"/>
    <w:rsid w:val="00C32D99"/>
    <w:rsid w:val="00C32F21"/>
    <w:rsid w:val="00C33011"/>
    <w:rsid w:val="00C33086"/>
    <w:rsid w:val="00C33476"/>
    <w:rsid w:val="00C33582"/>
    <w:rsid w:val="00C33BC7"/>
    <w:rsid w:val="00C33C82"/>
    <w:rsid w:val="00C33E58"/>
    <w:rsid w:val="00C34028"/>
    <w:rsid w:val="00C34314"/>
    <w:rsid w:val="00C3441D"/>
    <w:rsid w:val="00C34684"/>
    <w:rsid w:val="00C348F4"/>
    <w:rsid w:val="00C349DC"/>
    <w:rsid w:val="00C355F1"/>
    <w:rsid w:val="00C35718"/>
    <w:rsid w:val="00C35C47"/>
    <w:rsid w:val="00C35D3E"/>
    <w:rsid w:val="00C36102"/>
    <w:rsid w:val="00C36170"/>
    <w:rsid w:val="00C361DC"/>
    <w:rsid w:val="00C3621D"/>
    <w:rsid w:val="00C3661A"/>
    <w:rsid w:val="00C3677C"/>
    <w:rsid w:val="00C36840"/>
    <w:rsid w:val="00C368CF"/>
    <w:rsid w:val="00C37122"/>
    <w:rsid w:val="00C372ED"/>
    <w:rsid w:val="00C376C6"/>
    <w:rsid w:val="00C403DB"/>
    <w:rsid w:val="00C407EA"/>
    <w:rsid w:val="00C40911"/>
    <w:rsid w:val="00C40B56"/>
    <w:rsid w:val="00C40B5B"/>
    <w:rsid w:val="00C40B5F"/>
    <w:rsid w:val="00C40F64"/>
    <w:rsid w:val="00C4104C"/>
    <w:rsid w:val="00C415A1"/>
    <w:rsid w:val="00C4167D"/>
    <w:rsid w:val="00C41B52"/>
    <w:rsid w:val="00C41BE8"/>
    <w:rsid w:val="00C41EC7"/>
    <w:rsid w:val="00C41ED7"/>
    <w:rsid w:val="00C41F77"/>
    <w:rsid w:val="00C42178"/>
    <w:rsid w:val="00C42199"/>
    <w:rsid w:val="00C42268"/>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6B3"/>
    <w:rsid w:val="00C436BC"/>
    <w:rsid w:val="00C437C6"/>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312"/>
    <w:rsid w:val="00C4581B"/>
    <w:rsid w:val="00C45950"/>
    <w:rsid w:val="00C45D41"/>
    <w:rsid w:val="00C45DD3"/>
    <w:rsid w:val="00C45F94"/>
    <w:rsid w:val="00C46125"/>
    <w:rsid w:val="00C4626D"/>
    <w:rsid w:val="00C4651C"/>
    <w:rsid w:val="00C466FA"/>
    <w:rsid w:val="00C466FF"/>
    <w:rsid w:val="00C46AE0"/>
    <w:rsid w:val="00C46B26"/>
    <w:rsid w:val="00C46B81"/>
    <w:rsid w:val="00C46D6A"/>
    <w:rsid w:val="00C470D4"/>
    <w:rsid w:val="00C4726F"/>
    <w:rsid w:val="00C4732C"/>
    <w:rsid w:val="00C47466"/>
    <w:rsid w:val="00C475CF"/>
    <w:rsid w:val="00C4769D"/>
    <w:rsid w:val="00C4789A"/>
    <w:rsid w:val="00C47A11"/>
    <w:rsid w:val="00C47AD6"/>
    <w:rsid w:val="00C47E0B"/>
    <w:rsid w:val="00C47F8D"/>
    <w:rsid w:val="00C47FCC"/>
    <w:rsid w:val="00C5031A"/>
    <w:rsid w:val="00C507C9"/>
    <w:rsid w:val="00C50B61"/>
    <w:rsid w:val="00C50B71"/>
    <w:rsid w:val="00C50C57"/>
    <w:rsid w:val="00C50CE7"/>
    <w:rsid w:val="00C50DF6"/>
    <w:rsid w:val="00C50E2C"/>
    <w:rsid w:val="00C50E76"/>
    <w:rsid w:val="00C5117A"/>
    <w:rsid w:val="00C51234"/>
    <w:rsid w:val="00C51418"/>
    <w:rsid w:val="00C5146F"/>
    <w:rsid w:val="00C51760"/>
    <w:rsid w:val="00C5176B"/>
    <w:rsid w:val="00C51BC6"/>
    <w:rsid w:val="00C52096"/>
    <w:rsid w:val="00C522AE"/>
    <w:rsid w:val="00C5232E"/>
    <w:rsid w:val="00C52410"/>
    <w:rsid w:val="00C525B3"/>
    <w:rsid w:val="00C52CF6"/>
    <w:rsid w:val="00C52F1C"/>
    <w:rsid w:val="00C530AD"/>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387"/>
    <w:rsid w:val="00C554F2"/>
    <w:rsid w:val="00C55732"/>
    <w:rsid w:val="00C55B9E"/>
    <w:rsid w:val="00C56203"/>
    <w:rsid w:val="00C56296"/>
    <w:rsid w:val="00C5648E"/>
    <w:rsid w:val="00C56685"/>
    <w:rsid w:val="00C569F8"/>
    <w:rsid w:val="00C56BA1"/>
    <w:rsid w:val="00C56F16"/>
    <w:rsid w:val="00C57322"/>
    <w:rsid w:val="00C57751"/>
    <w:rsid w:val="00C578C3"/>
    <w:rsid w:val="00C579C9"/>
    <w:rsid w:val="00C57CCC"/>
    <w:rsid w:val="00C57EDD"/>
    <w:rsid w:val="00C60097"/>
    <w:rsid w:val="00C60F23"/>
    <w:rsid w:val="00C613D1"/>
    <w:rsid w:val="00C613FF"/>
    <w:rsid w:val="00C6153C"/>
    <w:rsid w:val="00C6168C"/>
    <w:rsid w:val="00C61936"/>
    <w:rsid w:val="00C61957"/>
    <w:rsid w:val="00C61ACF"/>
    <w:rsid w:val="00C61B12"/>
    <w:rsid w:val="00C61F1E"/>
    <w:rsid w:val="00C620A2"/>
    <w:rsid w:val="00C6225A"/>
    <w:rsid w:val="00C622C4"/>
    <w:rsid w:val="00C6256B"/>
    <w:rsid w:val="00C636B0"/>
    <w:rsid w:val="00C639B8"/>
    <w:rsid w:val="00C63B22"/>
    <w:rsid w:val="00C63B66"/>
    <w:rsid w:val="00C63C9B"/>
    <w:rsid w:val="00C63D54"/>
    <w:rsid w:val="00C641E2"/>
    <w:rsid w:val="00C64243"/>
    <w:rsid w:val="00C64406"/>
    <w:rsid w:val="00C6468E"/>
    <w:rsid w:val="00C646B0"/>
    <w:rsid w:val="00C6480F"/>
    <w:rsid w:val="00C64AC5"/>
    <w:rsid w:val="00C64B7B"/>
    <w:rsid w:val="00C64CA3"/>
    <w:rsid w:val="00C64D32"/>
    <w:rsid w:val="00C64DC1"/>
    <w:rsid w:val="00C64DDC"/>
    <w:rsid w:val="00C64FEB"/>
    <w:rsid w:val="00C65081"/>
    <w:rsid w:val="00C65450"/>
    <w:rsid w:val="00C6575E"/>
    <w:rsid w:val="00C657AF"/>
    <w:rsid w:val="00C659B1"/>
    <w:rsid w:val="00C65A43"/>
    <w:rsid w:val="00C65AB6"/>
    <w:rsid w:val="00C65BD3"/>
    <w:rsid w:val="00C65BDB"/>
    <w:rsid w:val="00C65BF9"/>
    <w:rsid w:val="00C65D3A"/>
    <w:rsid w:val="00C65D75"/>
    <w:rsid w:val="00C6605D"/>
    <w:rsid w:val="00C66066"/>
    <w:rsid w:val="00C661EA"/>
    <w:rsid w:val="00C6629D"/>
    <w:rsid w:val="00C66662"/>
    <w:rsid w:val="00C668D2"/>
    <w:rsid w:val="00C66D31"/>
    <w:rsid w:val="00C6716C"/>
    <w:rsid w:val="00C678B6"/>
    <w:rsid w:val="00C67C49"/>
    <w:rsid w:val="00C67F27"/>
    <w:rsid w:val="00C70028"/>
    <w:rsid w:val="00C70307"/>
    <w:rsid w:val="00C70400"/>
    <w:rsid w:val="00C70512"/>
    <w:rsid w:val="00C70811"/>
    <w:rsid w:val="00C708B8"/>
    <w:rsid w:val="00C708C7"/>
    <w:rsid w:val="00C70A40"/>
    <w:rsid w:val="00C70CCC"/>
    <w:rsid w:val="00C7199C"/>
    <w:rsid w:val="00C71E8C"/>
    <w:rsid w:val="00C71FE3"/>
    <w:rsid w:val="00C72196"/>
    <w:rsid w:val="00C7233D"/>
    <w:rsid w:val="00C7238D"/>
    <w:rsid w:val="00C729E0"/>
    <w:rsid w:val="00C72D2A"/>
    <w:rsid w:val="00C72F07"/>
    <w:rsid w:val="00C73255"/>
    <w:rsid w:val="00C73517"/>
    <w:rsid w:val="00C73571"/>
    <w:rsid w:val="00C7374C"/>
    <w:rsid w:val="00C737F4"/>
    <w:rsid w:val="00C73F9B"/>
    <w:rsid w:val="00C743AC"/>
    <w:rsid w:val="00C744C8"/>
    <w:rsid w:val="00C74CA9"/>
    <w:rsid w:val="00C74CCD"/>
    <w:rsid w:val="00C74E21"/>
    <w:rsid w:val="00C7506C"/>
    <w:rsid w:val="00C7534C"/>
    <w:rsid w:val="00C75356"/>
    <w:rsid w:val="00C753D1"/>
    <w:rsid w:val="00C75467"/>
    <w:rsid w:val="00C75555"/>
    <w:rsid w:val="00C756A1"/>
    <w:rsid w:val="00C75A8E"/>
    <w:rsid w:val="00C75AA6"/>
    <w:rsid w:val="00C75AF0"/>
    <w:rsid w:val="00C75B9E"/>
    <w:rsid w:val="00C75D24"/>
    <w:rsid w:val="00C75D45"/>
    <w:rsid w:val="00C75DA9"/>
    <w:rsid w:val="00C75E59"/>
    <w:rsid w:val="00C75EA1"/>
    <w:rsid w:val="00C760A0"/>
    <w:rsid w:val="00C76148"/>
    <w:rsid w:val="00C76405"/>
    <w:rsid w:val="00C7648C"/>
    <w:rsid w:val="00C764C9"/>
    <w:rsid w:val="00C7658B"/>
    <w:rsid w:val="00C76645"/>
    <w:rsid w:val="00C766C4"/>
    <w:rsid w:val="00C7683E"/>
    <w:rsid w:val="00C7696E"/>
    <w:rsid w:val="00C769E9"/>
    <w:rsid w:val="00C76A2C"/>
    <w:rsid w:val="00C76A5B"/>
    <w:rsid w:val="00C76B14"/>
    <w:rsid w:val="00C77688"/>
    <w:rsid w:val="00C7778B"/>
    <w:rsid w:val="00C777A6"/>
    <w:rsid w:val="00C77812"/>
    <w:rsid w:val="00C77A51"/>
    <w:rsid w:val="00C77DC4"/>
    <w:rsid w:val="00C77F66"/>
    <w:rsid w:val="00C801BE"/>
    <w:rsid w:val="00C802DF"/>
    <w:rsid w:val="00C8035A"/>
    <w:rsid w:val="00C80496"/>
    <w:rsid w:val="00C80521"/>
    <w:rsid w:val="00C80568"/>
    <w:rsid w:val="00C8073A"/>
    <w:rsid w:val="00C80769"/>
    <w:rsid w:val="00C808D6"/>
    <w:rsid w:val="00C80928"/>
    <w:rsid w:val="00C80BF2"/>
    <w:rsid w:val="00C80CC6"/>
    <w:rsid w:val="00C80D63"/>
    <w:rsid w:val="00C8104F"/>
    <w:rsid w:val="00C813B0"/>
    <w:rsid w:val="00C81576"/>
    <w:rsid w:val="00C816A3"/>
    <w:rsid w:val="00C81BA7"/>
    <w:rsid w:val="00C81C2D"/>
    <w:rsid w:val="00C81D6F"/>
    <w:rsid w:val="00C82080"/>
    <w:rsid w:val="00C82220"/>
    <w:rsid w:val="00C822EF"/>
    <w:rsid w:val="00C825A2"/>
    <w:rsid w:val="00C82656"/>
    <w:rsid w:val="00C82691"/>
    <w:rsid w:val="00C826BB"/>
    <w:rsid w:val="00C826CF"/>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C32"/>
    <w:rsid w:val="00C85F89"/>
    <w:rsid w:val="00C8623C"/>
    <w:rsid w:val="00C86255"/>
    <w:rsid w:val="00C863A6"/>
    <w:rsid w:val="00C866F4"/>
    <w:rsid w:val="00C8695E"/>
    <w:rsid w:val="00C869C7"/>
    <w:rsid w:val="00C86CAB"/>
    <w:rsid w:val="00C8712C"/>
    <w:rsid w:val="00C87409"/>
    <w:rsid w:val="00C87464"/>
    <w:rsid w:val="00C874D0"/>
    <w:rsid w:val="00C87832"/>
    <w:rsid w:val="00C87AC4"/>
    <w:rsid w:val="00C87BFF"/>
    <w:rsid w:val="00C87CE5"/>
    <w:rsid w:val="00C9029E"/>
    <w:rsid w:val="00C90627"/>
    <w:rsid w:val="00C90BA1"/>
    <w:rsid w:val="00C90C6B"/>
    <w:rsid w:val="00C90D1F"/>
    <w:rsid w:val="00C910C0"/>
    <w:rsid w:val="00C911D5"/>
    <w:rsid w:val="00C9147C"/>
    <w:rsid w:val="00C91576"/>
    <w:rsid w:val="00C915E0"/>
    <w:rsid w:val="00C91763"/>
    <w:rsid w:val="00C917B4"/>
    <w:rsid w:val="00C91ECA"/>
    <w:rsid w:val="00C92062"/>
    <w:rsid w:val="00C921CE"/>
    <w:rsid w:val="00C922EA"/>
    <w:rsid w:val="00C92461"/>
    <w:rsid w:val="00C92474"/>
    <w:rsid w:val="00C9259F"/>
    <w:rsid w:val="00C92603"/>
    <w:rsid w:val="00C92678"/>
    <w:rsid w:val="00C92768"/>
    <w:rsid w:val="00C92850"/>
    <w:rsid w:val="00C928D5"/>
    <w:rsid w:val="00C929B5"/>
    <w:rsid w:val="00C92B57"/>
    <w:rsid w:val="00C92EA3"/>
    <w:rsid w:val="00C930FD"/>
    <w:rsid w:val="00C9319A"/>
    <w:rsid w:val="00C931C7"/>
    <w:rsid w:val="00C931EC"/>
    <w:rsid w:val="00C9320D"/>
    <w:rsid w:val="00C9345C"/>
    <w:rsid w:val="00C938A6"/>
    <w:rsid w:val="00C94693"/>
    <w:rsid w:val="00C9477F"/>
    <w:rsid w:val="00C9499F"/>
    <w:rsid w:val="00C949CD"/>
    <w:rsid w:val="00C94B07"/>
    <w:rsid w:val="00C94BA5"/>
    <w:rsid w:val="00C94BF2"/>
    <w:rsid w:val="00C94CE9"/>
    <w:rsid w:val="00C94DE5"/>
    <w:rsid w:val="00C950AF"/>
    <w:rsid w:val="00C953D6"/>
    <w:rsid w:val="00C957DB"/>
    <w:rsid w:val="00C95F47"/>
    <w:rsid w:val="00C9612B"/>
    <w:rsid w:val="00C961D7"/>
    <w:rsid w:val="00C963C2"/>
    <w:rsid w:val="00C96ACA"/>
    <w:rsid w:val="00C96E55"/>
    <w:rsid w:val="00C96E6C"/>
    <w:rsid w:val="00C96F1B"/>
    <w:rsid w:val="00C96F79"/>
    <w:rsid w:val="00C9718B"/>
    <w:rsid w:val="00C97797"/>
    <w:rsid w:val="00C97820"/>
    <w:rsid w:val="00C978AD"/>
    <w:rsid w:val="00CA02E6"/>
    <w:rsid w:val="00CA048B"/>
    <w:rsid w:val="00CA0928"/>
    <w:rsid w:val="00CA0996"/>
    <w:rsid w:val="00CA0AFF"/>
    <w:rsid w:val="00CA0B2B"/>
    <w:rsid w:val="00CA0D5D"/>
    <w:rsid w:val="00CA0EA6"/>
    <w:rsid w:val="00CA0FE9"/>
    <w:rsid w:val="00CA106C"/>
    <w:rsid w:val="00CA115F"/>
    <w:rsid w:val="00CA126E"/>
    <w:rsid w:val="00CA174C"/>
    <w:rsid w:val="00CA1A7E"/>
    <w:rsid w:val="00CA1CB7"/>
    <w:rsid w:val="00CA1CE6"/>
    <w:rsid w:val="00CA1E61"/>
    <w:rsid w:val="00CA1FCA"/>
    <w:rsid w:val="00CA2284"/>
    <w:rsid w:val="00CA231E"/>
    <w:rsid w:val="00CA2655"/>
    <w:rsid w:val="00CA285A"/>
    <w:rsid w:val="00CA2C83"/>
    <w:rsid w:val="00CA2F08"/>
    <w:rsid w:val="00CA2F44"/>
    <w:rsid w:val="00CA3055"/>
    <w:rsid w:val="00CA30F9"/>
    <w:rsid w:val="00CA31DA"/>
    <w:rsid w:val="00CA37F1"/>
    <w:rsid w:val="00CA39EE"/>
    <w:rsid w:val="00CA3A0E"/>
    <w:rsid w:val="00CA3A30"/>
    <w:rsid w:val="00CA3B05"/>
    <w:rsid w:val="00CA3C36"/>
    <w:rsid w:val="00CA3C44"/>
    <w:rsid w:val="00CA3F99"/>
    <w:rsid w:val="00CA4191"/>
    <w:rsid w:val="00CA449D"/>
    <w:rsid w:val="00CA44BE"/>
    <w:rsid w:val="00CA4851"/>
    <w:rsid w:val="00CA492E"/>
    <w:rsid w:val="00CA49CE"/>
    <w:rsid w:val="00CA4A1D"/>
    <w:rsid w:val="00CA532D"/>
    <w:rsid w:val="00CA5583"/>
    <w:rsid w:val="00CA567D"/>
    <w:rsid w:val="00CA56C5"/>
    <w:rsid w:val="00CA5FBF"/>
    <w:rsid w:val="00CA6193"/>
    <w:rsid w:val="00CA6227"/>
    <w:rsid w:val="00CA62B1"/>
    <w:rsid w:val="00CA6559"/>
    <w:rsid w:val="00CA65F0"/>
    <w:rsid w:val="00CA66A8"/>
    <w:rsid w:val="00CA6CBB"/>
    <w:rsid w:val="00CA6D12"/>
    <w:rsid w:val="00CA6D85"/>
    <w:rsid w:val="00CA6EBC"/>
    <w:rsid w:val="00CA6F8D"/>
    <w:rsid w:val="00CA70EC"/>
    <w:rsid w:val="00CA7198"/>
    <w:rsid w:val="00CA74CA"/>
    <w:rsid w:val="00CA78E9"/>
    <w:rsid w:val="00CA7E2D"/>
    <w:rsid w:val="00CB02D2"/>
    <w:rsid w:val="00CB057D"/>
    <w:rsid w:val="00CB06A4"/>
    <w:rsid w:val="00CB0756"/>
    <w:rsid w:val="00CB07DA"/>
    <w:rsid w:val="00CB09AB"/>
    <w:rsid w:val="00CB09DA"/>
    <w:rsid w:val="00CB0A40"/>
    <w:rsid w:val="00CB0E54"/>
    <w:rsid w:val="00CB0EC6"/>
    <w:rsid w:val="00CB109F"/>
    <w:rsid w:val="00CB11EA"/>
    <w:rsid w:val="00CB12DE"/>
    <w:rsid w:val="00CB141B"/>
    <w:rsid w:val="00CB1985"/>
    <w:rsid w:val="00CB1CB8"/>
    <w:rsid w:val="00CB1EB5"/>
    <w:rsid w:val="00CB1F9E"/>
    <w:rsid w:val="00CB22C8"/>
    <w:rsid w:val="00CB2475"/>
    <w:rsid w:val="00CB2539"/>
    <w:rsid w:val="00CB25BF"/>
    <w:rsid w:val="00CB26C1"/>
    <w:rsid w:val="00CB29C7"/>
    <w:rsid w:val="00CB2AAA"/>
    <w:rsid w:val="00CB2C65"/>
    <w:rsid w:val="00CB2C92"/>
    <w:rsid w:val="00CB2D74"/>
    <w:rsid w:val="00CB2F3D"/>
    <w:rsid w:val="00CB3348"/>
    <w:rsid w:val="00CB37CF"/>
    <w:rsid w:val="00CB38BA"/>
    <w:rsid w:val="00CB3B45"/>
    <w:rsid w:val="00CB3C06"/>
    <w:rsid w:val="00CB42D7"/>
    <w:rsid w:val="00CB478D"/>
    <w:rsid w:val="00CB4994"/>
    <w:rsid w:val="00CB4A7D"/>
    <w:rsid w:val="00CB4BEC"/>
    <w:rsid w:val="00CB4C1B"/>
    <w:rsid w:val="00CB4C64"/>
    <w:rsid w:val="00CB4E03"/>
    <w:rsid w:val="00CB4E6C"/>
    <w:rsid w:val="00CB4FB2"/>
    <w:rsid w:val="00CB5799"/>
    <w:rsid w:val="00CB581D"/>
    <w:rsid w:val="00CB5A7D"/>
    <w:rsid w:val="00CB5BE6"/>
    <w:rsid w:val="00CB5C70"/>
    <w:rsid w:val="00CB5F6D"/>
    <w:rsid w:val="00CB61B0"/>
    <w:rsid w:val="00CB66CF"/>
    <w:rsid w:val="00CB68A9"/>
    <w:rsid w:val="00CB690B"/>
    <w:rsid w:val="00CB6C7B"/>
    <w:rsid w:val="00CB6D15"/>
    <w:rsid w:val="00CB6F2A"/>
    <w:rsid w:val="00CB6F5D"/>
    <w:rsid w:val="00CB70F6"/>
    <w:rsid w:val="00CB7126"/>
    <w:rsid w:val="00CB7241"/>
    <w:rsid w:val="00CB7310"/>
    <w:rsid w:val="00CB73F3"/>
    <w:rsid w:val="00CB74BD"/>
    <w:rsid w:val="00CB77CA"/>
    <w:rsid w:val="00CB792D"/>
    <w:rsid w:val="00CB7AEE"/>
    <w:rsid w:val="00CB7B40"/>
    <w:rsid w:val="00CB7D27"/>
    <w:rsid w:val="00CB7D4E"/>
    <w:rsid w:val="00CB7F68"/>
    <w:rsid w:val="00CC039B"/>
    <w:rsid w:val="00CC0435"/>
    <w:rsid w:val="00CC054E"/>
    <w:rsid w:val="00CC06DF"/>
    <w:rsid w:val="00CC09C2"/>
    <w:rsid w:val="00CC0B1D"/>
    <w:rsid w:val="00CC0DC6"/>
    <w:rsid w:val="00CC1092"/>
    <w:rsid w:val="00CC121C"/>
    <w:rsid w:val="00CC153D"/>
    <w:rsid w:val="00CC1745"/>
    <w:rsid w:val="00CC1AA0"/>
    <w:rsid w:val="00CC20A3"/>
    <w:rsid w:val="00CC21A9"/>
    <w:rsid w:val="00CC23A3"/>
    <w:rsid w:val="00CC2437"/>
    <w:rsid w:val="00CC2604"/>
    <w:rsid w:val="00CC267D"/>
    <w:rsid w:val="00CC2A98"/>
    <w:rsid w:val="00CC2AE7"/>
    <w:rsid w:val="00CC2B37"/>
    <w:rsid w:val="00CC2CCD"/>
    <w:rsid w:val="00CC2EBB"/>
    <w:rsid w:val="00CC2F30"/>
    <w:rsid w:val="00CC2F3E"/>
    <w:rsid w:val="00CC32BE"/>
    <w:rsid w:val="00CC3315"/>
    <w:rsid w:val="00CC3486"/>
    <w:rsid w:val="00CC34D2"/>
    <w:rsid w:val="00CC3570"/>
    <w:rsid w:val="00CC36BF"/>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58"/>
    <w:rsid w:val="00CC6167"/>
    <w:rsid w:val="00CC64D5"/>
    <w:rsid w:val="00CC6564"/>
    <w:rsid w:val="00CC6632"/>
    <w:rsid w:val="00CC6AC2"/>
    <w:rsid w:val="00CC72E3"/>
    <w:rsid w:val="00CC76FD"/>
    <w:rsid w:val="00CC7DBA"/>
    <w:rsid w:val="00CC7F4C"/>
    <w:rsid w:val="00CD02C4"/>
    <w:rsid w:val="00CD0686"/>
    <w:rsid w:val="00CD083D"/>
    <w:rsid w:val="00CD1219"/>
    <w:rsid w:val="00CD1520"/>
    <w:rsid w:val="00CD15C1"/>
    <w:rsid w:val="00CD16BD"/>
    <w:rsid w:val="00CD1996"/>
    <w:rsid w:val="00CD1A6C"/>
    <w:rsid w:val="00CD1D19"/>
    <w:rsid w:val="00CD2043"/>
    <w:rsid w:val="00CD2225"/>
    <w:rsid w:val="00CD22B7"/>
    <w:rsid w:val="00CD28DE"/>
    <w:rsid w:val="00CD2AF6"/>
    <w:rsid w:val="00CD2BD0"/>
    <w:rsid w:val="00CD2CA5"/>
    <w:rsid w:val="00CD2D9B"/>
    <w:rsid w:val="00CD2F63"/>
    <w:rsid w:val="00CD2FE6"/>
    <w:rsid w:val="00CD3079"/>
    <w:rsid w:val="00CD322C"/>
    <w:rsid w:val="00CD353B"/>
    <w:rsid w:val="00CD3595"/>
    <w:rsid w:val="00CD3670"/>
    <w:rsid w:val="00CD36BE"/>
    <w:rsid w:val="00CD37EE"/>
    <w:rsid w:val="00CD3B98"/>
    <w:rsid w:val="00CD3D8F"/>
    <w:rsid w:val="00CD440C"/>
    <w:rsid w:val="00CD4515"/>
    <w:rsid w:val="00CD4710"/>
    <w:rsid w:val="00CD47C1"/>
    <w:rsid w:val="00CD4A28"/>
    <w:rsid w:val="00CD4AB0"/>
    <w:rsid w:val="00CD4B26"/>
    <w:rsid w:val="00CD4BFE"/>
    <w:rsid w:val="00CD4D3B"/>
    <w:rsid w:val="00CD4DEB"/>
    <w:rsid w:val="00CD4E01"/>
    <w:rsid w:val="00CD4ED4"/>
    <w:rsid w:val="00CD4FE8"/>
    <w:rsid w:val="00CD5085"/>
    <w:rsid w:val="00CD5483"/>
    <w:rsid w:val="00CD54A2"/>
    <w:rsid w:val="00CD54D4"/>
    <w:rsid w:val="00CD55EE"/>
    <w:rsid w:val="00CD57C8"/>
    <w:rsid w:val="00CD5BC4"/>
    <w:rsid w:val="00CD5E06"/>
    <w:rsid w:val="00CD6682"/>
    <w:rsid w:val="00CD6864"/>
    <w:rsid w:val="00CD6980"/>
    <w:rsid w:val="00CD6EF6"/>
    <w:rsid w:val="00CD7479"/>
    <w:rsid w:val="00CD76EC"/>
    <w:rsid w:val="00CD790D"/>
    <w:rsid w:val="00CD7A74"/>
    <w:rsid w:val="00CD7C16"/>
    <w:rsid w:val="00CD7D2E"/>
    <w:rsid w:val="00CE021E"/>
    <w:rsid w:val="00CE0B26"/>
    <w:rsid w:val="00CE10EF"/>
    <w:rsid w:val="00CE120E"/>
    <w:rsid w:val="00CE1312"/>
    <w:rsid w:val="00CE13B2"/>
    <w:rsid w:val="00CE171B"/>
    <w:rsid w:val="00CE1757"/>
    <w:rsid w:val="00CE175A"/>
    <w:rsid w:val="00CE1962"/>
    <w:rsid w:val="00CE1FC8"/>
    <w:rsid w:val="00CE2170"/>
    <w:rsid w:val="00CE2808"/>
    <w:rsid w:val="00CE2BF6"/>
    <w:rsid w:val="00CE3194"/>
    <w:rsid w:val="00CE336F"/>
    <w:rsid w:val="00CE3646"/>
    <w:rsid w:val="00CE37C9"/>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81B"/>
    <w:rsid w:val="00CE5AD1"/>
    <w:rsid w:val="00CE5BE2"/>
    <w:rsid w:val="00CE5E8E"/>
    <w:rsid w:val="00CE6177"/>
    <w:rsid w:val="00CE622C"/>
    <w:rsid w:val="00CE64C9"/>
    <w:rsid w:val="00CE6696"/>
    <w:rsid w:val="00CE6B90"/>
    <w:rsid w:val="00CE6CFA"/>
    <w:rsid w:val="00CE6EA2"/>
    <w:rsid w:val="00CE7015"/>
    <w:rsid w:val="00CE71DD"/>
    <w:rsid w:val="00CE752A"/>
    <w:rsid w:val="00CE7634"/>
    <w:rsid w:val="00CE779C"/>
    <w:rsid w:val="00CE78E1"/>
    <w:rsid w:val="00CE79D2"/>
    <w:rsid w:val="00CE7A34"/>
    <w:rsid w:val="00CE7A59"/>
    <w:rsid w:val="00CE7B6C"/>
    <w:rsid w:val="00CE7E1F"/>
    <w:rsid w:val="00CE7FE5"/>
    <w:rsid w:val="00CF0269"/>
    <w:rsid w:val="00CF03C6"/>
    <w:rsid w:val="00CF0BD2"/>
    <w:rsid w:val="00CF1099"/>
    <w:rsid w:val="00CF10CA"/>
    <w:rsid w:val="00CF12CF"/>
    <w:rsid w:val="00CF13F3"/>
    <w:rsid w:val="00CF1484"/>
    <w:rsid w:val="00CF14CC"/>
    <w:rsid w:val="00CF1ABC"/>
    <w:rsid w:val="00CF1B53"/>
    <w:rsid w:val="00CF1CEC"/>
    <w:rsid w:val="00CF1D0B"/>
    <w:rsid w:val="00CF1E2E"/>
    <w:rsid w:val="00CF2001"/>
    <w:rsid w:val="00CF20B5"/>
    <w:rsid w:val="00CF2277"/>
    <w:rsid w:val="00CF234A"/>
    <w:rsid w:val="00CF252C"/>
    <w:rsid w:val="00CF25DF"/>
    <w:rsid w:val="00CF2A7A"/>
    <w:rsid w:val="00CF2BBD"/>
    <w:rsid w:val="00CF2DCD"/>
    <w:rsid w:val="00CF2E25"/>
    <w:rsid w:val="00CF303D"/>
    <w:rsid w:val="00CF31F5"/>
    <w:rsid w:val="00CF33E3"/>
    <w:rsid w:val="00CF356C"/>
    <w:rsid w:val="00CF3742"/>
    <w:rsid w:val="00CF3AFF"/>
    <w:rsid w:val="00CF3D21"/>
    <w:rsid w:val="00CF3EB3"/>
    <w:rsid w:val="00CF430B"/>
    <w:rsid w:val="00CF4327"/>
    <w:rsid w:val="00CF4535"/>
    <w:rsid w:val="00CF474F"/>
    <w:rsid w:val="00CF4E5E"/>
    <w:rsid w:val="00CF51AE"/>
    <w:rsid w:val="00CF524A"/>
    <w:rsid w:val="00CF5440"/>
    <w:rsid w:val="00CF5520"/>
    <w:rsid w:val="00CF55A5"/>
    <w:rsid w:val="00CF5982"/>
    <w:rsid w:val="00CF5A49"/>
    <w:rsid w:val="00CF5A97"/>
    <w:rsid w:val="00CF5CB0"/>
    <w:rsid w:val="00CF5D28"/>
    <w:rsid w:val="00CF5D72"/>
    <w:rsid w:val="00CF600F"/>
    <w:rsid w:val="00CF60D7"/>
    <w:rsid w:val="00CF6118"/>
    <w:rsid w:val="00CF613D"/>
    <w:rsid w:val="00CF628F"/>
    <w:rsid w:val="00CF643B"/>
    <w:rsid w:val="00CF6562"/>
    <w:rsid w:val="00CF667F"/>
    <w:rsid w:val="00CF6725"/>
    <w:rsid w:val="00CF67B7"/>
    <w:rsid w:val="00CF6AEE"/>
    <w:rsid w:val="00CF6C02"/>
    <w:rsid w:val="00CF6DC7"/>
    <w:rsid w:val="00CF6FC3"/>
    <w:rsid w:val="00CF707F"/>
    <w:rsid w:val="00CF77A5"/>
    <w:rsid w:val="00CF78C0"/>
    <w:rsid w:val="00CF7952"/>
    <w:rsid w:val="00CF7DF0"/>
    <w:rsid w:val="00D00090"/>
    <w:rsid w:val="00D00321"/>
    <w:rsid w:val="00D00471"/>
    <w:rsid w:val="00D0063B"/>
    <w:rsid w:val="00D00B73"/>
    <w:rsid w:val="00D00B82"/>
    <w:rsid w:val="00D00CC2"/>
    <w:rsid w:val="00D01005"/>
    <w:rsid w:val="00D013DA"/>
    <w:rsid w:val="00D013E9"/>
    <w:rsid w:val="00D0144F"/>
    <w:rsid w:val="00D01722"/>
    <w:rsid w:val="00D01830"/>
    <w:rsid w:val="00D0195F"/>
    <w:rsid w:val="00D0198B"/>
    <w:rsid w:val="00D01B9B"/>
    <w:rsid w:val="00D01DDA"/>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177"/>
    <w:rsid w:val="00D0447C"/>
    <w:rsid w:val="00D04576"/>
    <w:rsid w:val="00D04901"/>
    <w:rsid w:val="00D04981"/>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B79"/>
    <w:rsid w:val="00D06C4D"/>
    <w:rsid w:val="00D06C86"/>
    <w:rsid w:val="00D06D6F"/>
    <w:rsid w:val="00D0717B"/>
    <w:rsid w:val="00D07230"/>
    <w:rsid w:val="00D072CA"/>
    <w:rsid w:val="00D07467"/>
    <w:rsid w:val="00D0797A"/>
    <w:rsid w:val="00D07A76"/>
    <w:rsid w:val="00D07B98"/>
    <w:rsid w:val="00D07F0C"/>
    <w:rsid w:val="00D07FD0"/>
    <w:rsid w:val="00D10659"/>
    <w:rsid w:val="00D10D5D"/>
    <w:rsid w:val="00D11069"/>
    <w:rsid w:val="00D11104"/>
    <w:rsid w:val="00D11AC5"/>
    <w:rsid w:val="00D1206D"/>
    <w:rsid w:val="00D120C6"/>
    <w:rsid w:val="00D12359"/>
    <w:rsid w:val="00D12417"/>
    <w:rsid w:val="00D12600"/>
    <w:rsid w:val="00D12842"/>
    <w:rsid w:val="00D12A75"/>
    <w:rsid w:val="00D12BF6"/>
    <w:rsid w:val="00D13049"/>
    <w:rsid w:val="00D13061"/>
    <w:rsid w:val="00D135B6"/>
    <w:rsid w:val="00D13ABA"/>
    <w:rsid w:val="00D13B10"/>
    <w:rsid w:val="00D13CAE"/>
    <w:rsid w:val="00D1439A"/>
    <w:rsid w:val="00D14491"/>
    <w:rsid w:val="00D1455A"/>
    <w:rsid w:val="00D14701"/>
    <w:rsid w:val="00D14976"/>
    <w:rsid w:val="00D14E8C"/>
    <w:rsid w:val="00D14FD8"/>
    <w:rsid w:val="00D153E3"/>
    <w:rsid w:val="00D155B5"/>
    <w:rsid w:val="00D15687"/>
    <w:rsid w:val="00D1598B"/>
    <w:rsid w:val="00D15C2D"/>
    <w:rsid w:val="00D16BB5"/>
    <w:rsid w:val="00D16FCB"/>
    <w:rsid w:val="00D1721D"/>
    <w:rsid w:val="00D173A2"/>
    <w:rsid w:val="00D173F5"/>
    <w:rsid w:val="00D176E4"/>
    <w:rsid w:val="00D178A0"/>
    <w:rsid w:val="00D17CE2"/>
    <w:rsid w:val="00D17D2F"/>
    <w:rsid w:val="00D20710"/>
    <w:rsid w:val="00D208B0"/>
    <w:rsid w:val="00D2096D"/>
    <w:rsid w:val="00D209C1"/>
    <w:rsid w:val="00D20AEA"/>
    <w:rsid w:val="00D20C15"/>
    <w:rsid w:val="00D20C90"/>
    <w:rsid w:val="00D211AD"/>
    <w:rsid w:val="00D21517"/>
    <w:rsid w:val="00D21595"/>
    <w:rsid w:val="00D216A7"/>
    <w:rsid w:val="00D21944"/>
    <w:rsid w:val="00D21C1E"/>
    <w:rsid w:val="00D21D38"/>
    <w:rsid w:val="00D21E50"/>
    <w:rsid w:val="00D21E7B"/>
    <w:rsid w:val="00D21F21"/>
    <w:rsid w:val="00D222B2"/>
    <w:rsid w:val="00D224C0"/>
    <w:rsid w:val="00D2251A"/>
    <w:rsid w:val="00D225A6"/>
    <w:rsid w:val="00D2260A"/>
    <w:rsid w:val="00D228D9"/>
    <w:rsid w:val="00D22B04"/>
    <w:rsid w:val="00D22C0A"/>
    <w:rsid w:val="00D22D27"/>
    <w:rsid w:val="00D22EA4"/>
    <w:rsid w:val="00D22F53"/>
    <w:rsid w:val="00D23041"/>
    <w:rsid w:val="00D2327B"/>
    <w:rsid w:val="00D2338B"/>
    <w:rsid w:val="00D234EC"/>
    <w:rsid w:val="00D235A8"/>
    <w:rsid w:val="00D235DF"/>
    <w:rsid w:val="00D236F1"/>
    <w:rsid w:val="00D2379F"/>
    <w:rsid w:val="00D237FB"/>
    <w:rsid w:val="00D2397F"/>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AD5"/>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0CC3"/>
    <w:rsid w:val="00D310A6"/>
    <w:rsid w:val="00D319B7"/>
    <w:rsid w:val="00D31BB7"/>
    <w:rsid w:val="00D31C5D"/>
    <w:rsid w:val="00D31D64"/>
    <w:rsid w:val="00D32035"/>
    <w:rsid w:val="00D32059"/>
    <w:rsid w:val="00D320AD"/>
    <w:rsid w:val="00D321BA"/>
    <w:rsid w:val="00D32284"/>
    <w:rsid w:val="00D322B0"/>
    <w:rsid w:val="00D324CC"/>
    <w:rsid w:val="00D329EA"/>
    <w:rsid w:val="00D32F32"/>
    <w:rsid w:val="00D3351F"/>
    <w:rsid w:val="00D33982"/>
    <w:rsid w:val="00D342A6"/>
    <w:rsid w:val="00D3453C"/>
    <w:rsid w:val="00D3464A"/>
    <w:rsid w:val="00D34903"/>
    <w:rsid w:val="00D34966"/>
    <w:rsid w:val="00D34F08"/>
    <w:rsid w:val="00D35511"/>
    <w:rsid w:val="00D35837"/>
    <w:rsid w:val="00D36010"/>
    <w:rsid w:val="00D360BE"/>
    <w:rsid w:val="00D3626A"/>
    <w:rsid w:val="00D3641F"/>
    <w:rsid w:val="00D36573"/>
    <w:rsid w:val="00D3683C"/>
    <w:rsid w:val="00D368EE"/>
    <w:rsid w:val="00D36D81"/>
    <w:rsid w:val="00D36DD5"/>
    <w:rsid w:val="00D36E2F"/>
    <w:rsid w:val="00D37204"/>
    <w:rsid w:val="00D37254"/>
    <w:rsid w:val="00D37585"/>
    <w:rsid w:val="00D375D8"/>
    <w:rsid w:val="00D375DB"/>
    <w:rsid w:val="00D379CE"/>
    <w:rsid w:val="00D379FB"/>
    <w:rsid w:val="00D37C39"/>
    <w:rsid w:val="00D37DC4"/>
    <w:rsid w:val="00D37F51"/>
    <w:rsid w:val="00D4022A"/>
    <w:rsid w:val="00D406D5"/>
    <w:rsid w:val="00D407D4"/>
    <w:rsid w:val="00D40835"/>
    <w:rsid w:val="00D40B8F"/>
    <w:rsid w:val="00D41008"/>
    <w:rsid w:val="00D4132A"/>
    <w:rsid w:val="00D41349"/>
    <w:rsid w:val="00D41406"/>
    <w:rsid w:val="00D41522"/>
    <w:rsid w:val="00D41639"/>
    <w:rsid w:val="00D417EC"/>
    <w:rsid w:val="00D41915"/>
    <w:rsid w:val="00D41A12"/>
    <w:rsid w:val="00D41B1C"/>
    <w:rsid w:val="00D42060"/>
    <w:rsid w:val="00D42303"/>
    <w:rsid w:val="00D4261F"/>
    <w:rsid w:val="00D427CF"/>
    <w:rsid w:val="00D429FA"/>
    <w:rsid w:val="00D42DE5"/>
    <w:rsid w:val="00D430DB"/>
    <w:rsid w:val="00D43112"/>
    <w:rsid w:val="00D433D2"/>
    <w:rsid w:val="00D4356A"/>
    <w:rsid w:val="00D435B7"/>
    <w:rsid w:val="00D4388E"/>
    <w:rsid w:val="00D43A70"/>
    <w:rsid w:val="00D43ADD"/>
    <w:rsid w:val="00D43AED"/>
    <w:rsid w:val="00D44018"/>
    <w:rsid w:val="00D440BD"/>
    <w:rsid w:val="00D445D2"/>
    <w:rsid w:val="00D44806"/>
    <w:rsid w:val="00D448C4"/>
    <w:rsid w:val="00D44A27"/>
    <w:rsid w:val="00D44CB5"/>
    <w:rsid w:val="00D44E00"/>
    <w:rsid w:val="00D44E6D"/>
    <w:rsid w:val="00D44F5C"/>
    <w:rsid w:val="00D45391"/>
    <w:rsid w:val="00D453B6"/>
    <w:rsid w:val="00D4555C"/>
    <w:rsid w:val="00D45567"/>
    <w:rsid w:val="00D455C6"/>
    <w:rsid w:val="00D45839"/>
    <w:rsid w:val="00D458B3"/>
    <w:rsid w:val="00D458B4"/>
    <w:rsid w:val="00D459A5"/>
    <w:rsid w:val="00D459A9"/>
    <w:rsid w:val="00D45CB3"/>
    <w:rsid w:val="00D45DD6"/>
    <w:rsid w:val="00D45E69"/>
    <w:rsid w:val="00D45EBC"/>
    <w:rsid w:val="00D45F34"/>
    <w:rsid w:val="00D46634"/>
    <w:rsid w:val="00D46997"/>
    <w:rsid w:val="00D46BF7"/>
    <w:rsid w:val="00D46C97"/>
    <w:rsid w:val="00D46CCC"/>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C12"/>
    <w:rsid w:val="00D50C86"/>
    <w:rsid w:val="00D510C0"/>
    <w:rsid w:val="00D51338"/>
    <w:rsid w:val="00D51366"/>
    <w:rsid w:val="00D51749"/>
    <w:rsid w:val="00D51AF2"/>
    <w:rsid w:val="00D51B86"/>
    <w:rsid w:val="00D51BC1"/>
    <w:rsid w:val="00D51CE1"/>
    <w:rsid w:val="00D51F03"/>
    <w:rsid w:val="00D5210E"/>
    <w:rsid w:val="00D52328"/>
    <w:rsid w:val="00D52D08"/>
    <w:rsid w:val="00D52F52"/>
    <w:rsid w:val="00D52FB9"/>
    <w:rsid w:val="00D53232"/>
    <w:rsid w:val="00D53276"/>
    <w:rsid w:val="00D538D0"/>
    <w:rsid w:val="00D53A97"/>
    <w:rsid w:val="00D53AA0"/>
    <w:rsid w:val="00D53B5E"/>
    <w:rsid w:val="00D53B68"/>
    <w:rsid w:val="00D53BD9"/>
    <w:rsid w:val="00D540EA"/>
    <w:rsid w:val="00D54191"/>
    <w:rsid w:val="00D541DB"/>
    <w:rsid w:val="00D542A1"/>
    <w:rsid w:val="00D54333"/>
    <w:rsid w:val="00D543AD"/>
    <w:rsid w:val="00D5490B"/>
    <w:rsid w:val="00D54A3A"/>
    <w:rsid w:val="00D54A6F"/>
    <w:rsid w:val="00D54AD5"/>
    <w:rsid w:val="00D54B45"/>
    <w:rsid w:val="00D54C22"/>
    <w:rsid w:val="00D54C79"/>
    <w:rsid w:val="00D54E4B"/>
    <w:rsid w:val="00D54E63"/>
    <w:rsid w:val="00D554B3"/>
    <w:rsid w:val="00D555C4"/>
    <w:rsid w:val="00D55AE6"/>
    <w:rsid w:val="00D55D88"/>
    <w:rsid w:val="00D56148"/>
    <w:rsid w:val="00D5617F"/>
    <w:rsid w:val="00D56248"/>
    <w:rsid w:val="00D563AB"/>
    <w:rsid w:val="00D564E3"/>
    <w:rsid w:val="00D567C1"/>
    <w:rsid w:val="00D568C7"/>
    <w:rsid w:val="00D568DD"/>
    <w:rsid w:val="00D569D6"/>
    <w:rsid w:val="00D56AB8"/>
    <w:rsid w:val="00D56BA9"/>
    <w:rsid w:val="00D56EE7"/>
    <w:rsid w:val="00D57021"/>
    <w:rsid w:val="00D573E2"/>
    <w:rsid w:val="00D575B1"/>
    <w:rsid w:val="00D57751"/>
    <w:rsid w:val="00D577A7"/>
    <w:rsid w:val="00D5790C"/>
    <w:rsid w:val="00D579BE"/>
    <w:rsid w:val="00D57B6D"/>
    <w:rsid w:val="00D602EF"/>
    <w:rsid w:val="00D60318"/>
    <w:rsid w:val="00D6061F"/>
    <w:rsid w:val="00D60694"/>
    <w:rsid w:val="00D607AA"/>
    <w:rsid w:val="00D60A75"/>
    <w:rsid w:val="00D60DAD"/>
    <w:rsid w:val="00D60DC4"/>
    <w:rsid w:val="00D610DE"/>
    <w:rsid w:val="00D616BB"/>
    <w:rsid w:val="00D61915"/>
    <w:rsid w:val="00D6196C"/>
    <w:rsid w:val="00D61C14"/>
    <w:rsid w:val="00D61C8A"/>
    <w:rsid w:val="00D61CDE"/>
    <w:rsid w:val="00D61D77"/>
    <w:rsid w:val="00D61E61"/>
    <w:rsid w:val="00D61EA1"/>
    <w:rsid w:val="00D620D0"/>
    <w:rsid w:val="00D622A7"/>
    <w:rsid w:val="00D62439"/>
    <w:rsid w:val="00D62582"/>
    <w:rsid w:val="00D628DC"/>
    <w:rsid w:val="00D62D0A"/>
    <w:rsid w:val="00D62E3C"/>
    <w:rsid w:val="00D63126"/>
    <w:rsid w:val="00D63597"/>
    <w:rsid w:val="00D63A22"/>
    <w:rsid w:val="00D63B1A"/>
    <w:rsid w:val="00D63C6C"/>
    <w:rsid w:val="00D63E66"/>
    <w:rsid w:val="00D63F81"/>
    <w:rsid w:val="00D6443E"/>
    <w:rsid w:val="00D64472"/>
    <w:rsid w:val="00D646C0"/>
    <w:rsid w:val="00D64701"/>
    <w:rsid w:val="00D6476F"/>
    <w:rsid w:val="00D64EDA"/>
    <w:rsid w:val="00D653DA"/>
    <w:rsid w:val="00D65876"/>
    <w:rsid w:val="00D65B35"/>
    <w:rsid w:val="00D65C98"/>
    <w:rsid w:val="00D65E6C"/>
    <w:rsid w:val="00D666D0"/>
    <w:rsid w:val="00D6712F"/>
    <w:rsid w:val="00D672F1"/>
    <w:rsid w:val="00D67890"/>
    <w:rsid w:val="00D67A7E"/>
    <w:rsid w:val="00D67BEC"/>
    <w:rsid w:val="00D67C9D"/>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2F93"/>
    <w:rsid w:val="00D732DF"/>
    <w:rsid w:val="00D739E3"/>
    <w:rsid w:val="00D73BC6"/>
    <w:rsid w:val="00D73C63"/>
    <w:rsid w:val="00D73EA0"/>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02E"/>
    <w:rsid w:val="00D76109"/>
    <w:rsid w:val="00D7619D"/>
    <w:rsid w:val="00D76220"/>
    <w:rsid w:val="00D764D3"/>
    <w:rsid w:val="00D766CE"/>
    <w:rsid w:val="00D769EF"/>
    <w:rsid w:val="00D76AFC"/>
    <w:rsid w:val="00D76B68"/>
    <w:rsid w:val="00D76F3B"/>
    <w:rsid w:val="00D77590"/>
    <w:rsid w:val="00D77A81"/>
    <w:rsid w:val="00D77C9A"/>
    <w:rsid w:val="00D77CD5"/>
    <w:rsid w:val="00D77EDD"/>
    <w:rsid w:val="00D77F62"/>
    <w:rsid w:val="00D8017B"/>
    <w:rsid w:val="00D80274"/>
    <w:rsid w:val="00D8028B"/>
    <w:rsid w:val="00D80412"/>
    <w:rsid w:val="00D807A5"/>
    <w:rsid w:val="00D808E6"/>
    <w:rsid w:val="00D80925"/>
    <w:rsid w:val="00D80D0D"/>
    <w:rsid w:val="00D80DBF"/>
    <w:rsid w:val="00D80F82"/>
    <w:rsid w:val="00D81302"/>
    <w:rsid w:val="00D81367"/>
    <w:rsid w:val="00D8169F"/>
    <w:rsid w:val="00D817AF"/>
    <w:rsid w:val="00D819D5"/>
    <w:rsid w:val="00D81A38"/>
    <w:rsid w:val="00D81CFC"/>
    <w:rsid w:val="00D81F41"/>
    <w:rsid w:val="00D8216D"/>
    <w:rsid w:val="00D821C5"/>
    <w:rsid w:val="00D822F2"/>
    <w:rsid w:val="00D823FE"/>
    <w:rsid w:val="00D824C7"/>
    <w:rsid w:val="00D82559"/>
    <w:rsid w:val="00D8290F"/>
    <w:rsid w:val="00D8299A"/>
    <w:rsid w:val="00D829FC"/>
    <w:rsid w:val="00D82B24"/>
    <w:rsid w:val="00D82B4E"/>
    <w:rsid w:val="00D82CA2"/>
    <w:rsid w:val="00D82D2E"/>
    <w:rsid w:val="00D82DCC"/>
    <w:rsid w:val="00D831DE"/>
    <w:rsid w:val="00D835D0"/>
    <w:rsid w:val="00D8375C"/>
    <w:rsid w:val="00D837E4"/>
    <w:rsid w:val="00D838D5"/>
    <w:rsid w:val="00D83FC2"/>
    <w:rsid w:val="00D843BE"/>
    <w:rsid w:val="00D84860"/>
    <w:rsid w:val="00D84A7D"/>
    <w:rsid w:val="00D84B18"/>
    <w:rsid w:val="00D84CD5"/>
    <w:rsid w:val="00D84D5E"/>
    <w:rsid w:val="00D8518B"/>
    <w:rsid w:val="00D853D5"/>
    <w:rsid w:val="00D85460"/>
    <w:rsid w:val="00D855FE"/>
    <w:rsid w:val="00D85866"/>
    <w:rsid w:val="00D85A7F"/>
    <w:rsid w:val="00D85B95"/>
    <w:rsid w:val="00D85C85"/>
    <w:rsid w:val="00D85FD2"/>
    <w:rsid w:val="00D86039"/>
    <w:rsid w:val="00D86196"/>
    <w:rsid w:val="00D861F1"/>
    <w:rsid w:val="00D86254"/>
    <w:rsid w:val="00D8628D"/>
    <w:rsid w:val="00D86772"/>
    <w:rsid w:val="00D868ED"/>
    <w:rsid w:val="00D869B9"/>
    <w:rsid w:val="00D86B9D"/>
    <w:rsid w:val="00D86ED8"/>
    <w:rsid w:val="00D86F68"/>
    <w:rsid w:val="00D8718A"/>
    <w:rsid w:val="00D871A8"/>
    <w:rsid w:val="00D8727F"/>
    <w:rsid w:val="00D87304"/>
    <w:rsid w:val="00D874DF"/>
    <w:rsid w:val="00D87524"/>
    <w:rsid w:val="00D876EC"/>
    <w:rsid w:val="00D87724"/>
    <w:rsid w:val="00D8790F"/>
    <w:rsid w:val="00D87B1F"/>
    <w:rsid w:val="00D87B29"/>
    <w:rsid w:val="00D87BFF"/>
    <w:rsid w:val="00D87D91"/>
    <w:rsid w:val="00D90041"/>
    <w:rsid w:val="00D9018E"/>
    <w:rsid w:val="00D90263"/>
    <w:rsid w:val="00D9095A"/>
    <w:rsid w:val="00D90972"/>
    <w:rsid w:val="00D90A46"/>
    <w:rsid w:val="00D90AF3"/>
    <w:rsid w:val="00D90C7E"/>
    <w:rsid w:val="00D90CA7"/>
    <w:rsid w:val="00D90F39"/>
    <w:rsid w:val="00D90FE5"/>
    <w:rsid w:val="00D91EAE"/>
    <w:rsid w:val="00D91F42"/>
    <w:rsid w:val="00D925F6"/>
    <w:rsid w:val="00D92919"/>
    <w:rsid w:val="00D92936"/>
    <w:rsid w:val="00D92B68"/>
    <w:rsid w:val="00D92DA6"/>
    <w:rsid w:val="00D92F13"/>
    <w:rsid w:val="00D930E0"/>
    <w:rsid w:val="00D93215"/>
    <w:rsid w:val="00D9344A"/>
    <w:rsid w:val="00D935E4"/>
    <w:rsid w:val="00D93716"/>
    <w:rsid w:val="00D93A7B"/>
    <w:rsid w:val="00D93CF1"/>
    <w:rsid w:val="00D93F13"/>
    <w:rsid w:val="00D940E6"/>
    <w:rsid w:val="00D9415C"/>
    <w:rsid w:val="00D94561"/>
    <w:rsid w:val="00D947DD"/>
    <w:rsid w:val="00D94A4E"/>
    <w:rsid w:val="00D94D8D"/>
    <w:rsid w:val="00D94F3A"/>
    <w:rsid w:val="00D94F4C"/>
    <w:rsid w:val="00D9506C"/>
    <w:rsid w:val="00D95280"/>
    <w:rsid w:val="00D952C1"/>
    <w:rsid w:val="00D952F5"/>
    <w:rsid w:val="00D957DB"/>
    <w:rsid w:val="00D957EC"/>
    <w:rsid w:val="00D95843"/>
    <w:rsid w:val="00D95AC1"/>
    <w:rsid w:val="00D95BF7"/>
    <w:rsid w:val="00D96104"/>
    <w:rsid w:val="00D96530"/>
    <w:rsid w:val="00D966C9"/>
    <w:rsid w:val="00D96A69"/>
    <w:rsid w:val="00D97309"/>
    <w:rsid w:val="00D97357"/>
    <w:rsid w:val="00D973A2"/>
    <w:rsid w:val="00D9752F"/>
    <w:rsid w:val="00D975EB"/>
    <w:rsid w:val="00D97878"/>
    <w:rsid w:val="00D97AD8"/>
    <w:rsid w:val="00D97CA3"/>
    <w:rsid w:val="00D97EE0"/>
    <w:rsid w:val="00DA0136"/>
    <w:rsid w:val="00DA01D0"/>
    <w:rsid w:val="00DA028F"/>
    <w:rsid w:val="00DA03D0"/>
    <w:rsid w:val="00DA04DF"/>
    <w:rsid w:val="00DA0683"/>
    <w:rsid w:val="00DA07EE"/>
    <w:rsid w:val="00DA0A54"/>
    <w:rsid w:val="00DA0CBA"/>
    <w:rsid w:val="00DA0D3E"/>
    <w:rsid w:val="00DA0E18"/>
    <w:rsid w:val="00DA1017"/>
    <w:rsid w:val="00DA10C7"/>
    <w:rsid w:val="00DA11F8"/>
    <w:rsid w:val="00DA123D"/>
    <w:rsid w:val="00DA1273"/>
    <w:rsid w:val="00DA1378"/>
    <w:rsid w:val="00DA14F6"/>
    <w:rsid w:val="00DA153E"/>
    <w:rsid w:val="00DA1587"/>
    <w:rsid w:val="00DA19EF"/>
    <w:rsid w:val="00DA1DA1"/>
    <w:rsid w:val="00DA2319"/>
    <w:rsid w:val="00DA2642"/>
    <w:rsid w:val="00DA2862"/>
    <w:rsid w:val="00DA2898"/>
    <w:rsid w:val="00DA2C21"/>
    <w:rsid w:val="00DA2CEE"/>
    <w:rsid w:val="00DA31ED"/>
    <w:rsid w:val="00DA3264"/>
    <w:rsid w:val="00DA35A7"/>
    <w:rsid w:val="00DA3695"/>
    <w:rsid w:val="00DA3AA1"/>
    <w:rsid w:val="00DA3C14"/>
    <w:rsid w:val="00DA3C5F"/>
    <w:rsid w:val="00DA3C98"/>
    <w:rsid w:val="00DA41AB"/>
    <w:rsid w:val="00DA43F7"/>
    <w:rsid w:val="00DA44F0"/>
    <w:rsid w:val="00DA4922"/>
    <w:rsid w:val="00DA4ABA"/>
    <w:rsid w:val="00DA4D0A"/>
    <w:rsid w:val="00DA4E52"/>
    <w:rsid w:val="00DA51A9"/>
    <w:rsid w:val="00DA5323"/>
    <w:rsid w:val="00DA53D0"/>
    <w:rsid w:val="00DA5786"/>
    <w:rsid w:val="00DA59CA"/>
    <w:rsid w:val="00DA5A2B"/>
    <w:rsid w:val="00DA5A50"/>
    <w:rsid w:val="00DA5A71"/>
    <w:rsid w:val="00DA5B6E"/>
    <w:rsid w:val="00DA5E93"/>
    <w:rsid w:val="00DA5EAC"/>
    <w:rsid w:val="00DA5F1C"/>
    <w:rsid w:val="00DA632E"/>
    <w:rsid w:val="00DA637A"/>
    <w:rsid w:val="00DA6405"/>
    <w:rsid w:val="00DA676F"/>
    <w:rsid w:val="00DA6FA3"/>
    <w:rsid w:val="00DA725D"/>
    <w:rsid w:val="00DA758F"/>
    <w:rsid w:val="00DA7602"/>
    <w:rsid w:val="00DA76DB"/>
    <w:rsid w:val="00DA7714"/>
    <w:rsid w:val="00DA7779"/>
    <w:rsid w:val="00DA77BF"/>
    <w:rsid w:val="00DA77D7"/>
    <w:rsid w:val="00DA7A58"/>
    <w:rsid w:val="00DA7A95"/>
    <w:rsid w:val="00DA7B1A"/>
    <w:rsid w:val="00DA7DE4"/>
    <w:rsid w:val="00DB01D9"/>
    <w:rsid w:val="00DB0761"/>
    <w:rsid w:val="00DB0835"/>
    <w:rsid w:val="00DB087B"/>
    <w:rsid w:val="00DB08C6"/>
    <w:rsid w:val="00DB094E"/>
    <w:rsid w:val="00DB0CD6"/>
    <w:rsid w:val="00DB0E20"/>
    <w:rsid w:val="00DB0F67"/>
    <w:rsid w:val="00DB1062"/>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620"/>
    <w:rsid w:val="00DB47E8"/>
    <w:rsid w:val="00DB4EFE"/>
    <w:rsid w:val="00DB4F7D"/>
    <w:rsid w:val="00DB50ED"/>
    <w:rsid w:val="00DB5380"/>
    <w:rsid w:val="00DB5789"/>
    <w:rsid w:val="00DB5B30"/>
    <w:rsid w:val="00DB5B59"/>
    <w:rsid w:val="00DB5B9B"/>
    <w:rsid w:val="00DB6284"/>
    <w:rsid w:val="00DB64C0"/>
    <w:rsid w:val="00DB64EE"/>
    <w:rsid w:val="00DB6528"/>
    <w:rsid w:val="00DB6727"/>
    <w:rsid w:val="00DB68D5"/>
    <w:rsid w:val="00DB6C17"/>
    <w:rsid w:val="00DB73CD"/>
    <w:rsid w:val="00DB778C"/>
    <w:rsid w:val="00DB7A38"/>
    <w:rsid w:val="00DB7F83"/>
    <w:rsid w:val="00DC003F"/>
    <w:rsid w:val="00DC04D3"/>
    <w:rsid w:val="00DC08DD"/>
    <w:rsid w:val="00DC0A03"/>
    <w:rsid w:val="00DC0B05"/>
    <w:rsid w:val="00DC0CBA"/>
    <w:rsid w:val="00DC0EC3"/>
    <w:rsid w:val="00DC0FE6"/>
    <w:rsid w:val="00DC1164"/>
    <w:rsid w:val="00DC1328"/>
    <w:rsid w:val="00DC16B3"/>
    <w:rsid w:val="00DC18CE"/>
    <w:rsid w:val="00DC19AE"/>
    <w:rsid w:val="00DC1A3B"/>
    <w:rsid w:val="00DC1ADE"/>
    <w:rsid w:val="00DC1AEC"/>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3C57"/>
    <w:rsid w:val="00DC3E39"/>
    <w:rsid w:val="00DC4261"/>
    <w:rsid w:val="00DC46E0"/>
    <w:rsid w:val="00DC47A9"/>
    <w:rsid w:val="00DC4B2C"/>
    <w:rsid w:val="00DC4FB4"/>
    <w:rsid w:val="00DC520E"/>
    <w:rsid w:val="00DC56A3"/>
    <w:rsid w:val="00DC5945"/>
    <w:rsid w:val="00DC5C03"/>
    <w:rsid w:val="00DC5C15"/>
    <w:rsid w:val="00DC5C9C"/>
    <w:rsid w:val="00DC5DA5"/>
    <w:rsid w:val="00DC62F6"/>
    <w:rsid w:val="00DC62F8"/>
    <w:rsid w:val="00DC63D3"/>
    <w:rsid w:val="00DC671E"/>
    <w:rsid w:val="00DC696F"/>
    <w:rsid w:val="00DC6A22"/>
    <w:rsid w:val="00DC6A5A"/>
    <w:rsid w:val="00DC6B04"/>
    <w:rsid w:val="00DC6B50"/>
    <w:rsid w:val="00DC6DD0"/>
    <w:rsid w:val="00DC7011"/>
    <w:rsid w:val="00DC70C2"/>
    <w:rsid w:val="00DC71DC"/>
    <w:rsid w:val="00DC7C02"/>
    <w:rsid w:val="00DC7C73"/>
    <w:rsid w:val="00DC7C91"/>
    <w:rsid w:val="00DC7E54"/>
    <w:rsid w:val="00DD01E5"/>
    <w:rsid w:val="00DD02EC"/>
    <w:rsid w:val="00DD0416"/>
    <w:rsid w:val="00DD04E4"/>
    <w:rsid w:val="00DD05D5"/>
    <w:rsid w:val="00DD0A3A"/>
    <w:rsid w:val="00DD0B40"/>
    <w:rsid w:val="00DD0B6E"/>
    <w:rsid w:val="00DD0CD6"/>
    <w:rsid w:val="00DD1079"/>
    <w:rsid w:val="00DD1321"/>
    <w:rsid w:val="00DD1C29"/>
    <w:rsid w:val="00DD1C7B"/>
    <w:rsid w:val="00DD208B"/>
    <w:rsid w:val="00DD2219"/>
    <w:rsid w:val="00DD229E"/>
    <w:rsid w:val="00DD23CD"/>
    <w:rsid w:val="00DD246B"/>
    <w:rsid w:val="00DD29F3"/>
    <w:rsid w:val="00DD2B36"/>
    <w:rsid w:val="00DD2C53"/>
    <w:rsid w:val="00DD2CB8"/>
    <w:rsid w:val="00DD2CFE"/>
    <w:rsid w:val="00DD2E17"/>
    <w:rsid w:val="00DD2FF4"/>
    <w:rsid w:val="00DD3184"/>
    <w:rsid w:val="00DD3717"/>
    <w:rsid w:val="00DD3A74"/>
    <w:rsid w:val="00DD3A85"/>
    <w:rsid w:val="00DD3AB0"/>
    <w:rsid w:val="00DD3C41"/>
    <w:rsid w:val="00DD3E8A"/>
    <w:rsid w:val="00DD3EE3"/>
    <w:rsid w:val="00DD40D4"/>
    <w:rsid w:val="00DD42DE"/>
    <w:rsid w:val="00DD432D"/>
    <w:rsid w:val="00DD4645"/>
    <w:rsid w:val="00DD47E0"/>
    <w:rsid w:val="00DD4A34"/>
    <w:rsid w:val="00DD4B3F"/>
    <w:rsid w:val="00DD4BEB"/>
    <w:rsid w:val="00DD5034"/>
    <w:rsid w:val="00DD5042"/>
    <w:rsid w:val="00DD507E"/>
    <w:rsid w:val="00DD546B"/>
    <w:rsid w:val="00DD55E0"/>
    <w:rsid w:val="00DD572D"/>
    <w:rsid w:val="00DD58AE"/>
    <w:rsid w:val="00DD59E1"/>
    <w:rsid w:val="00DD5A71"/>
    <w:rsid w:val="00DD5BF0"/>
    <w:rsid w:val="00DD5F73"/>
    <w:rsid w:val="00DD603D"/>
    <w:rsid w:val="00DD610C"/>
    <w:rsid w:val="00DD61E9"/>
    <w:rsid w:val="00DD62A3"/>
    <w:rsid w:val="00DD6863"/>
    <w:rsid w:val="00DD6C11"/>
    <w:rsid w:val="00DD6C6D"/>
    <w:rsid w:val="00DD703A"/>
    <w:rsid w:val="00DD70BA"/>
    <w:rsid w:val="00DD745C"/>
    <w:rsid w:val="00DD75DD"/>
    <w:rsid w:val="00DD78CA"/>
    <w:rsid w:val="00DD7925"/>
    <w:rsid w:val="00DD798C"/>
    <w:rsid w:val="00DD7E3B"/>
    <w:rsid w:val="00DD7FE6"/>
    <w:rsid w:val="00DE05A9"/>
    <w:rsid w:val="00DE0C19"/>
    <w:rsid w:val="00DE0D40"/>
    <w:rsid w:val="00DE0F90"/>
    <w:rsid w:val="00DE1317"/>
    <w:rsid w:val="00DE16C2"/>
    <w:rsid w:val="00DE1835"/>
    <w:rsid w:val="00DE186A"/>
    <w:rsid w:val="00DE1ADB"/>
    <w:rsid w:val="00DE1D38"/>
    <w:rsid w:val="00DE1F0D"/>
    <w:rsid w:val="00DE1FBC"/>
    <w:rsid w:val="00DE20BB"/>
    <w:rsid w:val="00DE22B5"/>
    <w:rsid w:val="00DE257E"/>
    <w:rsid w:val="00DE259A"/>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6BA"/>
    <w:rsid w:val="00DE57F3"/>
    <w:rsid w:val="00DE5B89"/>
    <w:rsid w:val="00DE5C90"/>
    <w:rsid w:val="00DE5E46"/>
    <w:rsid w:val="00DE605C"/>
    <w:rsid w:val="00DE60B4"/>
    <w:rsid w:val="00DE60CE"/>
    <w:rsid w:val="00DE6586"/>
    <w:rsid w:val="00DE66A9"/>
    <w:rsid w:val="00DE6A0B"/>
    <w:rsid w:val="00DE6BBD"/>
    <w:rsid w:val="00DE713E"/>
    <w:rsid w:val="00DE714F"/>
    <w:rsid w:val="00DE79C8"/>
    <w:rsid w:val="00DE7A9E"/>
    <w:rsid w:val="00DE7B66"/>
    <w:rsid w:val="00DE7C8E"/>
    <w:rsid w:val="00DE7D18"/>
    <w:rsid w:val="00DF0159"/>
    <w:rsid w:val="00DF02BB"/>
    <w:rsid w:val="00DF03AE"/>
    <w:rsid w:val="00DF04B5"/>
    <w:rsid w:val="00DF062B"/>
    <w:rsid w:val="00DF0718"/>
    <w:rsid w:val="00DF08B3"/>
    <w:rsid w:val="00DF0AEE"/>
    <w:rsid w:val="00DF0D59"/>
    <w:rsid w:val="00DF0DFE"/>
    <w:rsid w:val="00DF0E5B"/>
    <w:rsid w:val="00DF11BA"/>
    <w:rsid w:val="00DF143C"/>
    <w:rsid w:val="00DF1559"/>
    <w:rsid w:val="00DF192B"/>
    <w:rsid w:val="00DF1A8E"/>
    <w:rsid w:val="00DF1BA7"/>
    <w:rsid w:val="00DF1E1C"/>
    <w:rsid w:val="00DF2122"/>
    <w:rsid w:val="00DF247E"/>
    <w:rsid w:val="00DF2800"/>
    <w:rsid w:val="00DF2920"/>
    <w:rsid w:val="00DF2B08"/>
    <w:rsid w:val="00DF3190"/>
    <w:rsid w:val="00DF3478"/>
    <w:rsid w:val="00DF3482"/>
    <w:rsid w:val="00DF373E"/>
    <w:rsid w:val="00DF374D"/>
    <w:rsid w:val="00DF3CE2"/>
    <w:rsid w:val="00DF3D33"/>
    <w:rsid w:val="00DF40F2"/>
    <w:rsid w:val="00DF42E0"/>
    <w:rsid w:val="00DF43B2"/>
    <w:rsid w:val="00DF44CC"/>
    <w:rsid w:val="00DF48A8"/>
    <w:rsid w:val="00DF49EE"/>
    <w:rsid w:val="00DF4B42"/>
    <w:rsid w:val="00DF51BA"/>
    <w:rsid w:val="00DF550C"/>
    <w:rsid w:val="00DF57A2"/>
    <w:rsid w:val="00DF5A00"/>
    <w:rsid w:val="00DF5E4B"/>
    <w:rsid w:val="00DF61DB"/>
    <w:rsid w:val="00DF6285"/>
    <w:rsid w:val="00DF6777"/>
    <w:rsid w:val="00DF6828"/>
    <w:rsid w:val="00DF6C0C"/>
    <w:rsid w:val="00DF6CD2"/>
    <w:rsid w:val="00DF6D84"/>
    <w:rsid w:val="00DF7232"/>
    <w:rsid w:val="00DF7288"/>
    <w:rsid w:val="00DF732F"/>
    <w:rsid w:val="00DF747F"/>
    <w:rsid w:val="00DF74EE"/>
    <w:rsid w:val="00DF76C4"/>
    <w:rsid w:val="00DF777C"/>
    <w:rsid w:val="00DF78C8"/>
    <w:rsid w:val="00DF7C86"/>
    <w:rsid w:val="00DF7D0E"/>
    <w:rsid w:val="00DF7E51"/>
    <w:rsid w:val="00DF7ED2"/>
    <w:rsid w:val="00E00AC0"/>
    <w:rsid w:val="00E00B8D"/>
    <w:rsid w:val="00E00CC3"/>
    <w:rsid w:val="00E00DCF"/>
    <w:rsid w:val="00E01223"/>
    <w:rsid w:val="00E01280"/>
    <w:rsid w:val="00E01A17"/>
    <w:rsid w:val="00E01B64"/>
    <w:rsid w:val="00E01C69"/>
    <w:rsid w:val="00E01D24"/>
    <w:rsid w:val="00E02439"/>
    <w:rsid w:val="00E0247E"/>
    <w:rsid w:val="00E02491"/>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10"/>
    <w:rsid w:val="00E04E59"/>
    <w:rsid w:val="00E04E5D"/>
    <w:rsid w:val="00E04F40"/>
    <w:rsid w:val="00E05073"/>
    <w:rsid w:val="00E05688"/>
    <w:rsid w:val="00E0576C"/>
    <w:rsid w:val="00E05860"/>
    <w:rsid w:val="00E058BD"/>
    <w:rsid w:val="00E05AD3"/>
    <w:rsid w:val="00E05AFB"/>
    <w:rsid w:val="00E05CAD"/>
    <w:rsid w:val="00E05E00"/>
    <w:rsid w:val="00E05EB8"/>
    <w:rsid w:val="00E060D0"/>
    <w:rsid w:val="00E064D3"/>
    <w:rsid w:val="00E06AB1"/>
    <w:rsid w:val="00E06AF5"/>
    <w:rsid w:val="00E06B0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0D1C"/>
    <w:rsid w:val="00E10ED1"/>
    <w:rsid w:val="00E113B2"/>
    <w:rsid w:val="00E11788"/>
    <w:rsid w:val="00E11825"/>
    <w:rsid w:val="00E1192C"/>
    <w:rsid w:val="00E11AD8"/>
    <w:rsid w:val="00E11BB3"/>
    <w:rsid w:val="00E11BBF"/>
    <w:rsid w:val="00E11E0B"/>
    <w:rsid w:val="00E1201C"/>
    <w:rsid w:val="00E12224"/>
    <w:rsid w:val="00E12250"/>
    <w:rsid w:val="00E126CF"/>
    <w:rsid w:val="00E12BA6"/>
    <w:rsid w:val="00E13203"/>
    <w:rsid w:val="00E132F0"/>
    <w:rsid w:val="00E13390"/>
    <w:rsid w:val="00E133CF"/>
    <w:rsid w:val="00E13688"/>
    <w:rsid w:val="00E13754"/>
    <w:rsid w:val="00E13A07"/>
    <w:rsid w:val="00E13B91"/>
    <w:rsid w:val="00E13CA8"/>
    <w:rsid w:val="00E13CB7"/>
    <w:rsid w:val="00E13F2F"/>
    <w:rsid w:val="00E14032"/>
    <w:rsid w:val="00E1414E"/>
    <w:rsid w:val="00E14234"/>
    <w:rsid w:val="00E142A4"/>
    <w:rsid w:val="00E143C2"/>
    <w:rsid w:val="00E14594"/>
    <w:rsid w:val="00E14650"/>
    <w:rsid w:val="00E14844"/>
    <w:rsid w:val="00E1492C"/>
    <w:rsid w:val="00E14C6B"/>
    <w:rsid w:val="00E1503B"/>
    <w:rsid w:val="00E1509B"/>
    <w:rsid w:val="00E15281"/>
    <w:rsid w:val="00E1576F"/>
    <w:rsid w:val="00E15893"/>
    <w:rsid w:val="00E15A1C"/>
    <w:rsid w:val="00E15A60"/>
    <w:rsid w:val="00E15C5A"/>
    <w:rsid w:val="00E1632D"/>
    <w:rsid w:val="00E16364"/>
    <w:rsid w:val="00E1650E"/>
    <w:rsid w:val="00E1683E"/>
    <w:rsid w:val="00E16CE6"/>
    <w:rsid w:val="00E16D35"/>
    <w:rsid w:val="00E16D75"/>
    <w:rsid w:val="00E16DDD"/>
    <w:rsid w:val="00E173D7"/>
    <w:rsid w:val="00E17645"/>
    <w:rsid w:val="00E176ED"/>
    <w:rsid w:val="00E177F8"/>
    <w:rsid w:val="00E1793B"/>
    <w:rsid w:val="00E17B1A"/>
    <w:rsid w:val="00E17BC3"/>
    <w:rsid w:val="00E17C29"/>
    <w:rsid w:val="00E17FB5"/>
    <w:rsid w:val="00E2019B"/>
    <w:rsid w:val="00E20394"/>
    <w:rsid w:val="00E206FF"/>
    <w:rsid w:val="00E209FC"/>
    <w:rsid w:val="00E20C1D"/>
    <w:rsid w:val="00E21110"/>
    <w:rsid w:val="00E211F6"/>
    <w:rsid w:val="00E212E9"/>
    <w:rsid w:val="00E21325"/>
    <w:rsid w:val="00E214D4"/>
    <w:rsid w:val="00E21526"/>
    <w:rsid w:val="00E21575"/>
    <w:rsid w:val="00E219CB"/>
    <w:rsid w:val="00E21AAE"/>
    <w:rsid w:val="00E21E92"/>
    <w:rsid w:val="00E21E96"/>
    <w:rsid w:val="00E2202E"/>
    <w:rsid w:val="00E22086"/>
    <w:rsid w:val="00E2214A"/>
    <w:rsid w:val="00E22507"/>
    <w:rsid w:val="00E22596"/>
    <w:rsid w:val="00E22642"/>
    <w:rsid w:val="00E2291E"/>
    <w:rsid w:val="00E22938"/>
    <w:rsid w:val="00E22AF3"/>
    <w:rsid w:val="00E22C46"/>
    <w:rsid w:val="00E22F9F"/>
    <w:rsid w:val="00E23065"/>
    <w:rsid w:val="00E231DE"/>
    <w:rsid w:val="00E23204"/>
    <w:rsid w:val="00E232F2"/>
    <w:rsid w:val="00E2356F"/>
    <w:rsid w:val="00E23586"/>
    <w:rsid w:val="00E236D9"/>
    <w:rsid w:val="00E238A8"/>
    <w:rsid w:val="00E23920"/>
    <w:rsid w:val="00E239B5"/>
    <w:rsid w:val="00E23AAF"/>
    <w:rsid w:val="00E23D8C"/>
    <w:rsid w:val="00E23FAB"/>
    <w:rsid w:val="00E2413C"/>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CC0"/>
    <w:rsid w:val="00E26DB9"/>
    <w:rsid w:val="00E26F0C"/>
    <w:rsid w:val="00E26F95"/>
    <w:rsid w:val="00E271BB"/>
    <w:rsid w:val="00E27913"/>
    <w:rsid w:val="00E27A12"/>
    <w:rsid w:val="00E27B45"/>
    <w:rsid w:val="00E27C79"/>
    <w:rsid w:val="00E27CC7"/>
    <w:rsid w:val="00E30565"/>
    <w:rsid w:val="00E30817"/>
    <w:rsid w:val="00E308CA"/>
    <w:rsid w:val="00E30CAC"/>
    <w:rsid w:val="00E30E7B"/>
    <w:rsid w:val="00E30EE0"/>
    <w:rsid w:val="00E31521"/>
    <w:rsid w:val="00E31603"/>
    <w:rsid w:val="00E31C2E"/>
    <w:rsid w:val="00E31E88"/>
    <w:rsid w:val="00E31F13"/>
    <w:rsid w:val="00E31F7B"/>
    <w:rsid w:val="00E32378"/>
    <w:rsid w:val="00E32470"/>
    <w:rsid w:val="00E325F7"/>
    <w:rsid w:val="00E32B2C"/>
    <w:rsid w:val="00E32EB8"/>
    <w:rsid w:val="00E33150"/>
    <w:rsid w:val="00E3348A"/>
    <w:rsid w:val="00E33696"/>
    <w:rsid w:val="00E33A22"/>
    <w:rsid w:val="00E33CBA"/>
    <w:rsid w:val="00E34373"/>
    <w:rsid w:val="00E343E3"/>
    <w:rsid w:val="00E34591"/>
    <w:rsid w:val="00E349EA"/>
    <w:rsid w:val="00E34B44"/>
    <w:rsid w:val="00E34FCF"/>
    <w:rsid w:val="00E3508A"/>
    <w:rsid w:val="00E35143"/>
    <w:rsid w:val="00E3514C"/>
    <w:rsid w:val="00E35435"/>
    <w:rsid w:val="00E355F6"/>
    <w:rsid w:val="00E3566E"/>
    <w:rsid w:val="00E359F4"/>
    <w:rsid w:val="00E35A25"/>
    <w:rsid w:val="00E35A7C"/>
    <w:rsid w:val="00E35AB4"/>
    <w:rsid w:val="00E35ADA"/>
    <w:rsid w:val="00E35C04"/>
    <w:rsid w:val="00E35DD0"/>
    <w:rsid w:val="00E35DDC"/>
    <w:rsid w:val="00E3616E"/>
    <w:rsid w:val="00E36207"/>
    <w:rsid w:val="00E362BE"/>
    <w:rsid w:val="00E36453"/>
    <w:rsid w:val="00E365E1"/>
    <w:rsid w:val="00E36807"/>
    <w:rsid w:val="00E36A2C"/>
    <w:rsid w:val="00E36DD8"/>
    <w:rsid w:val="00E37171"/>
    <w:rsid w:val="00E373CA"/>
    <w:rsid w:val="00E373E3"/>
    <w:rsid w:val="00E37784"/>
    <w:rsid w:val="00E37845"/>
    <w:rsid w:val="00E37C46"/>
    <w:rsid w:val="00E37DFF"/>
    <w:rsid w:val="00E37F7F"/>
    <w:rsid w:val="00E40057"/>
    <w:rsid w:val="00E40572"/>
    <w:rsid w:val="00E4060A"/>
    <w:rsid w:val="00E408EB"/>
    <w:rsid w:val="00E40A42"/>
    <w:rsid w:val="00E40D62"/>
    <w:rsid w:val="00E41083"/>
    <w:rsid w:val="00E410AA"/>
    <w:rsid w:val="00E4115C"/>
    <w:rsid w:val="00E41430"/>
    <w:rsid w:val="00E41440"/>
    <w:rsid w:val="00E4146F"/>
    <w:rsid w:val="00E414D3"/>
    <w:rsid w:val="00E41599"/>
    <w:rsid w:val="00E41BFC"/>
    <w:rsid w:val="00E41C5D"/>
    <w:rsid w:val="00E41CEE"/>
    <w:rsid w:val="00E41D35"/>
    <w:rsid w:val="00E41D7B"/>
    <w:rsid w:val="00E420CF"/>
    <w:rsid w:val="00E422B2"/>
    <w:rsid w:val="00E42325"/>
    <w:rsid w:val="00E424D4"/>
    <w:rsid w:val="00E425AC"/>
    <w:rsid w:val="00E42E33"/>
    <w:rsid w:val="00E42FF8"/>
    <w:rsid w:val="00E431D3"/>
    <w:rsid w:val="00E432E1"/>
    <w:rsid w:val="00E434C3"/>
    <w:rsid w:val="00E436BE"/>
    <w:rsid w:val="00E43B5F"/>
    <w:rsid w:val="00E43CF8"/>
    <w:rsid w:val="00E43EB7"/>
    <w:rsid w:val="00E43F8E"/>
    <w:rsid w:val="00E44BFF"/>
    <w:rsid w:val="00E44C11"/>
    <w:rsid w:val="00E44C1F"/>
    <w:rsid w:val="00E44CD7"/>
    <w:rsid w:val="00E44D5C"/>
    <w:rsid w:val="00E44E0D"/>
    <w:rsid w:val="00E4517B"/>
    <w:rsid w:val="00E451A9"/>
    <w:rsid w:val="00E457FE"/>
    <w:rsid w:val="00E45995"/>
    <w:rsid w:val="00E45D2B"/>
    <w:rsid w:val="00E45E5C"/>
    <w:rsid w:val="00E45ED6"/>
    <w:rsid w:val="00E45FB6"/>
    <w:rsid w:val="00E46012"/>
    <w:rsid w:val="00E464DA"/>
    <w:rsid w:val="00E46655"/>
    <w:rsid w:val="00E46690"/>
    <w:rsid w:val="00E4675F"/>
    <w:rsid w:val="00E469DD"/>
    <w:rsid w:val="00E46A24"/>
    <w:rsid w:val="00E46E96"/>
    <w:rsid w:val="00E46EA3"/>
    <w:rsid w:val="00E47226"/>
    <w:rsid w:val="00E476DD"/>
    <w:rsid w:val="00E477BD"/>
    <w:rsid w:val="00E47A52"/>
    <w:rsid w:val="00E47E04"/>
    <w:rsid w:val="00E501F0"/>
    <w:rsid w:val="00E502A3"/>
    <w:rsid w:val="00E5039C"/>
    <w:rsid w:val="00E506A0"/>
    <w:rsid w:val="00E5078F"/>
    <w:rsid w:val="00E507F0"/>
    <w:rsid w:val="00E509F2"/>
    <w:rsid w:val="00E50BBA"/>
    <w:rsid w:val="00E50D48"/>
    <w:rsid w:val="00E50D64"/>
    <w:rsid w:val="00E50F5E"/>
    <w:rsid w:val="00E51098"/>
    <w:rsid w:val="00E51205"/>
    <w:rsid w:val="00E513A0"/>
    <w:rsid w:val="00E51477"/>
    <w:rsid w:val="00E51A05"/>
    <w:rsid w:val="00E51A46"/>
    <w:rsid w:val="00E51AFB"/>
    <w:rsid w:val="00E51CE8"/>
    <w:rsid w:val="00E52E45"/>
    <w:rsid w:val="00E530E6"/>
    <w:rsid w:val="00E532A0"/>
    <w:rsid w:val="00E53B86"/>
    <w:rsid w:val="00E542BB"/>
    <w:rsid w:val="00E54AB1"/>
    <w:rsid w:val="00E54B87"/>
    <w:rsid w:val="00E54D5E"/>
    <w:rsid w:val="00E54ED3"/>
    <w:rsid w:val="00E554AD"/>
    <w:rsid w:val="00E554F6"/>
    <w:rsid w:val="00E55516"/>
    <w:rsid w:val="00E5554E"/>
    <w:rsid w:val="00E556C8"/>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1A"/>
    <w:rsid w:val="00E610C8"/>
    <w:rsid w:val="00E614DB"/>
    <w:rsid w:val="00E61921"/>
    <w:rsid w:val="00E61F19"/>
    <w:rsid w:val="00E61FF0"/>
    <w:rsid w:val="00E62029"/>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4AFF"/>
    <w:rsid w:val="00E64F7C"/>
    <w:rsid w:val="00E65045"/>
    <w:rsid w:val="00E65283"/>
    <w:rsid w:val="00E656E1"/>
    <w:rsid w:val="00E6575E"/>
    <w:rsid w:val="00E65E0F"/>
    <w:rsid w:val="00E65E21"/>
    <w:rsid w:val="00E6602C"/>
    <w:rsid w:val="00E66098"/>
    <w:rsid w:val="00E66116"/>
    <w:rsid w:val="00E66571"/>
    <w:rsid w:val="00E667FF"/>
    <w:rsid w:val="00E66874"/>
    <w:rsid w:val="00E66C6E"/>
    <w:rsid w:val="00E66FDF"/>
    <w:rsid w:val="00E67218"/>
    <w:rsid w:val="00E6738A"/>
    <w:rsid w:val="00E674C4"/>
    <w:rsid w:val="00E67580"/>
    <w:rsid w:val="00E67C1A"/>
    <w:rsid w:val="00E67D5C"/>
    <w:rsid w:val="00E7009D"/>
    <w:rsid w:val="00E70176"/>
    <w:rsid w:val="00E7018D"/>
    <w:rsid w:val="00E7035E"/>
    <w:rsid w:val="00E71528"/>
    <w:rsid w:val="00E7192E"/>
    <w:rsid w:val="00E71EEF"/>
    <w:rsid w:val="00E72370"/>
    <w:rsid w:val="00E723A7"/>
    <w:rsid w:val="00E72455"/>
    <w:rsid w:val="00E72649"/>
    <w:rsid w:val="00E72AB4"/>
    <w:rsid w:val="00E72E09"/>
    <w:rsid w:val="00E72EE7"/>
    <w:rsid w:val="00E7310F"/>
    <w:rsid w:val="00E73174"/>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B2"/>
    <w:rsid w:val="00E766EA"/>
    <w:rsid w:val="00E76854"/>
    <w:rsid w:val="00E76A1A"/>
    <w:rsid w:val="00E76A94"/>
    <w:rsid w:val="00E76DAC"/>
    <w:rsid w:val="00E7714F"/>
    <w:rsid w:val="00E7723E"/>
    <w:rsid w:val="00E7780A"/>
    <w:rsid w:val="00E778BD"/>
    <w:rsid w:val="00E77A43"/>
    <w:rsid w:val="00E80048"/>
    <w:rsid w:val="00E800BA"/>
    <w:rsid w:val="00E80161"/>
    <w:rsid w:val="00E80599"/>
    <w:rsid w:val="00E80726"/>
    <w:rsid w:val="00E80CF3"/>
    <w:rsid w:val="00E80F30"/>
    <w:rsid w:val="00E80F33"/>
    <w:rsid w:val="00E81087"/>
    <w:rsid w:val="00E81190"/>
    <w:rsid w:val="00E8152E"/>
    <w:rsid w:val="00E819A9"/>
    <w:rsid w:val="00E81ACC"/>
    <w:rsid w:val="00E81C40"/>
    <w:rsid w:val="00E81FFC"/>
    <w:rsid w:val="00E82175"/>
    <w:rsid w:val="00E8260C"/>
    <w:rsid w:val="00E8269A"/>
    <w:rsid w:val="00E82A18"/>
    <w:rsid w:val="00E82D6A"/>
    <w:rsid w:val="00E82D73"/>
    <w:rsid w:val="00E82EDB"/>
    <w:rsid w:val="00E8300F"/>
    <w:rsid w:val="00E830D0"/>
    <w:rsid w:val="00E831D5"/>
    <w:rsid w:val="00E83214"/>
    <w:rsid w:val="00E835A2"/>
    <w:rsid w:val="00E838C1"/>
    <w:rsid w:val="00E839A0"/>
    <w:rsid w:val="00E839B9"/>
    <w:rsid w:val="00E83A4A"/>
    <w:rsid w:val="00E83B21"/>
    <w:rsid w:val="00E83BFE"/>
    <w:rsid w:val="00E83C55"/>
    <w:rsid w:val="00E83F4B"/>
    <w:rsid w:val="00E84235"/>
    <w:rsid w:val="00E84276"/>
    <w:rsid w:val="00E84442"/>
    <w:rsid w:val="00E84689"/>
    <w:rsid w:val="00E849A5"/>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B9F"/>
    <w:rsid w:val="00E90EC5"/>
    <w:rsid w:val="00E90F9E"/>
    <w:rsid w:val="00E90FFE"/>
    <w:rsid w:val="00E912B3"/>
    <w:rsid w:val="00E91837"/>
    <w:rsid w:val="00E919BA"/>
    <w:rsid w:val="00E91B8A"/>
    <w:rsid w:val="00E91F66"/>
    <w:rsid w:val="00E9258A"/>
    <w:rsid w:val="00E9267D"/>
    <w:rsid w:val="00E92715"/>
    <w:rsid w:val="00E927E6"/>
    <w:rsid w:val="00E92B63"/>
    <w:rsid w:val="00E92C11"/>
    <w:rsid w:val="00E92DA1"/>
    <w:rsid w:val="00E92E49"/>
    <w:rsid w:val="00E9317A"/>
    <w:rsid w:val="00E93184"/>
    <w:rsid w:val="00E93594"/>
    <w:rsid w:val="00E939BF"/>
    <w:rsid w:val="00E93A02"/>
    <w:rsid w:val="00E93A71"/>
    <w:rsid w:val="00E93B24"/>
    <w:rsid w:val="00E93DCA"/>
    <w:rsid w:val="00E93EF4"/>
    <w:rsid w:val="00E93F22"/>
    <w:rsid w:val="00E94285"/>
    <w:rsid w:val="00E943FF"/>
    <w:rsid w:val="00E946A6"/>
    <w:rsid w:val="00E94823"/>
    <w:rsid w:val="00E94AED"/>
    <w:rsid w:val="00E9575B"/>
    <w:rsid w:val="00E95823"/>
    <w:rsid w:val="00E958AE"/>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4B"/>
    <w:rsid w:val="00E97E9C"/>
    <w:rsid w:val="00E97F50"/>
    <w:rsid w:val="00EA0015"/>
    <w:rsid w:val="00EA006D"/>
    <w:rsid w:val="00EA01E9"/>
    <w:rsid w:val="00EA03D4"/>
    <w:rsid w:val="00EA04CE"/>
    <w:rsid w:val="00EA073A"/>
    <w:rsid w:val="00EA0860"/>
    <w:rsid w:val="00EA08C1"/>
    <w:rsid w:val="00EA0D8E"/>
    <w:rsid w:val="00EA0E3A"/>
    <w:rsid w:val="00EA0FCF"/>
    <w:rsid w:val="00EA11A5"/>
    <w:rsid w:val="00EA18CC"/>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7C"/>
    <w:rsid w:val="00EA3286"/>
    <w:rsid w:val="00EA346E"/>
    <w:rsid w:val="00EA372D"/>
    <w:rsid w:val="00EA38A1"/>
    <w:rsid w:val="00EA3A19"/>
    <w:rsid w:val="00EA3B01"/>
    <w:rsid w:val="00EA3BE6"/>
    <w:rsid w:val="00EA3CC6"/>
    <w:rsid w:val="00EA405B"/>
    <w:rsid w:val="00EA414F"/>
    <w:rsid w:val="00EA4327"/>
    <w:rsid w:val="00EA477D"/>
    <w:rsid w:val="00EA4AE6"/>
    <w:rsid w:val="00EA4B85"/>
    <w:rsid w:val="00EA4F53"/>
    <w:rsid w:val="00EA4F5E"/>
    <w:rsid w:val="00EA53D4"/>
    <w:rsid w:val="00EA57F1"/>
    <w:rsid w:val="00EA5B43"/>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665"/>
    <w:rsid w:val="00EB0F38"/>
    <w:rsid w:val="00EB11EC"/>
    <w:rsid w:val="00EB13FE"/>
    <w:rsid w:val="00EB153B"/>
    <w:rsid w:val="00EB19B1"/>
    <w:rsid w:val="00EB19F9"/>
    <w:rsid w:val="00EB1B37"/>
    <w:rsid w:val="00EB1BBB"/>
    <w:rsid w:val="00EB1E70"/>
    <w:rsid w:val="00EB2113"/>
    <w:rsid w:val="00EB2361"/>
    <w:rsid w:val="00EB241D"/>
    <w:rsid w:val="00EB2721"/>
    <w:rsid w:val="00EB2A89"/>
    <w:rsid w:val="00EB2D87"/>
    <w:rsid w:val="00EB2E11"/>
    <w:rsid w:val="00EB31A7"/>
    <w:rsid w:val="00EB3773"/>
    <w:rsid w:val="00EB3A1F"/>
    <w:rsid w:val="00EB3DD4"/>
    <w:rsid w:val="00EB3F39"/>
    <w:rsid w:val="00EB41B4"/>
    <w:rsid w:val="00EB4220"/>
    <w:rsid w:val="00EB4523"/>
    <w:rsid w:val="00EB4721"/>
    <w:rsid w:val="00EB4AEE"/>
    <w:rsid w:val="00EB53AC"/>
    <w:rsid w:val="00EB5647"/>
    <w:rsid w:val="00EB584A"/>
    <w:rsid w:val="00EB5886"/>
    <w:rsid w:val="00EB5BAE"/>
    <w:rsid w:val="00EB5DD5"/>
    <w:rsid w:val="00EB5DE7"/>
    <w:rsid w:val="00EB5EEA"/>
    <w:rsid w:val="00EB6083"/>
    <w:rsid w:val="00EB62EB"/>
    <w:rsid w:val="00EB6368"/>
    <w:rsid w:val="00EB6399"/>
    <w:rsid w:val="00EB66EB"/>
    <w:rsid w:val="00EB6764"/>
    <w:rsid w:val="00EB6A4C"/>
    <w:rsid w:val="00EB6B73"/>
    <w:rsid w:val="00EB6C56"/>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1C9"/>
    <w:rsid w:val="00EC2D49"/>
    <w:rsid w:val="00EC2DB2"/>
    <w:rsid w:val="00EC2F8E"/>
    <w:rsid w:val="00EC36B5"/>
    <w:rsid w:val="00EC3730"/>
    <w:rsid w:val="00EC37D2"/>
    <w:rsid w:val="00EC39ED"/>
    <w:rsid w:val="00EC39F5"/>
    <w:rsid w:val="00EC3B6F"/>
    <w:rsid w:val="00EC3BAD"/>
    <w:rsid w:val="00EC3C03"/>
    <w:rsid w:val="00EC3C66"/>
    <w:rsid w:val="00EC3CA8"/>
    <w:rsid w:val="00EC3CFD"/>
    <w:rsid w:val="00EC3FCC"/>
    <w:rsid w:val="00EC407A"/>
    <w:rsid w:val="00EC4517"/>
    <w:rsid w:val="00EC4651"/>
    <w:rsid w:val="00EC4B65"/>
    <w:rsid w:val="00EC4F1B"/>
    <w:rsid w:val="00EC512C"/>
    <w:rsid w:val="00EC5691"/>
    <w:rsid w:val="00EC57C4"/>
    <w:rsid w:val="00EC5956"/>
    <w:rsid w:val="00EC5AB8"/>
    <w:rsid w:val="00EC5B57"/>
    <w:rsid w:val="00EC5E19"/>
    <w:rsid w:val="00EC6021"/>
    <w:rsid w:val="00EC60C1"/>
    <w:rsid w:val="00EC648F"/>
    <w:rsid w:val="00EC652E"/>
    <w:rsid w:val="00EC6FDB"/>
    <w:rsid w:val="00EC71DA"/>
    <w:rsid w:val="00EC73B1"/>
    <w:rsid w:val="00EC79BB"/>
    <w:rsid w:val="00EC7C04"/>
    <w:rsid w:val="00EC7CD7"/>
    <w:rsid w:val="00EC7D22"/>
    <w:rsid w:val="00EC7DB7"/>
    <w:rsid w:val="00ED0049"/>
    <w:rsid w:val="00ED007F"/>
    <w:rsid w:val="00ED0245"/>
    <w:rsid w:val="00ED0335"/>
    <w:rsid w:val="00ED03EC"/>
    <w:rsid w:val="00ED04E4"/>
    <w:rsid w:val="00ED058D"/>
    <w:rsid w:val="00ED065D"/>
    <w:rsid w:val="00ED07C5"/>
    <w:rsid w:val="00ED0EB6"/>
    <w:rsid w:val="00ED104D"/>
    <w:rsid w:val="00ED14E6"/>
    <w:rsid w:val="00ED1577"/>
    <w:rsid w:val="00ED1A97"/>
    <w:rsid w:val="00ED1B1A"/>
    <w:rsid w:val="00ED1BBC"/>
    <w:rsid w:val="00ED1C44"/>
    <w:rsid w:val="00ED1E20"/>
    <w:rsid w:val="00ED20CA"/>
    <w:rsid w:val="00ED2125"/>
    <w:rsid w:val="00ED2366"/>
    <w:rsid w:val="00ED2394"/>
    <w:rsid w:val="00ED2450"/>
    <w:rsid w:val="00ED2504"/>
    <w:rsid w:val="00ED2817"/>
    <w:rsid w:val="00ED2A62"/>
    <w:rsid w:val="00ED2BFF"/>
    <w:rsid w:val="00ED2FDD"/>
    <w:rsid w:val="00ED35C2"/>
    <w:rsid w:val="00ED38B3"/>
    <w:rsid w:val="00ED3A53"/>
    <w:rsid w:val="00ED3B6C"/>
    <w:rsid w:val="00ED406B"/>
    <w:rsid w:val="00ED40CF"/>
    <w:rsid w:val="00ED443B"/>
    <w:rsid w:val="00ED4591"/>
    <w:rsid w:val="00ED47D4"/>
    <w:rsid w:val="00ED4A1D"/>
    <w:rsid w:val="00ED4F53"/>
    <w:rsid w:val="00ED572D"/>
    <w:rsid w:val="00ED5858"/>
    <w:rsid w:val="00ED5898"/>
    <w:rsid w:val="00ED598F"/>
    <w:rsid w:val="00ED5B30"/>
    <w:rsid w:val="00ED5D44"/>
    <w:rsid w:val="00ED6128"/>
    <w:rsid w:val="00ED669A"/>
    <w:rsid w:val="00ED6B0F"/>
    <w:rsid w:val="00ED6C92"/>
    <w:rsid w:val="00ED6E00"/>
    <w:rsid w:val="00ED6E13"/>
    <w:rsid w:val="00ED6F18"/>
    <w:rsid w:val="00ED75FA"/>
    <w:rsid w:val="00ED7837"/>
    <w:rsid w:val="00ED7C6E"/>
    <w:rsid w:val="00EE0117"/>
    <w:rsid w:val="00EE04E6"/>
    <w:rsid w:val="00EE07E6"/>
    <w:rsid w:val="00EE0891"/>
    <w:rsid w:val="00EE0C9F"/>
    <w:rsid w:val="00EE0E9A"/>
    <w:rsid w:val="00EE0E9C"/>
    <w:rsid w:val="00EE0F0D"/>
    <w:rsid w:val="00EE1104"/>
    <w:rsid w:val="00EE13A6"/>
    <w:rsid w:val="00EE1701"/>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367"/>
    <w:rsid w:val="00EE442A"/>
    <w:rsid w:val="00EE4594"/>
    <w:rsid w:val="00EE4652"/>
    <w:rsid w:val="00EE46E7"/>
    <w:rsid w:val="00EE471A"/>
    <w:rsid w:val="00EE4732"/>
    <w:rsid w:val="00EE4969"/>
    <w:rsid w:val="00EE4C63"/>
    <w:rsid w:val="00EE5010"/>
    <w:rsid w:val="00EE51FC"/>
    <w:rsid w:val="00EE5253"/>
    <w:rsid w:val="00EE560D"/>
    <w:rsid w:val="00EE5DCE"/>
    <w:rsid w:val="00EE5DFB"/>
    <w:rsid w:val="00EE6004"/>
    <w:rsid w:val="00EE602E"/>
    <w:rsid w:val="00EE640B"/>
    <w:rsid w:val="00EE66BB"/>
    <w:rsid w:val="00EE675E"/>
    <w:rsid w:val="00EE6A1A"/>
    <w:rsid w:val="00EE6F3F"/>
    <w:rsid w:val="00EE6F9D"/>
    <w:rsid w:val="00EE6FCD"/>
    <w:rsid w:val="00EE76A9"/>
    <w:rsid w:val="00EE771B"/>
    <w:rsid w:val="00EE78D9"/>
    <w:rsid w:val="00EE79A3"/>
    <w:rsid w:val="00EE7A66"/>
    <w:rsid w:val="00EE7B4B"/>
    <w:rsid w:val="00EE7C27"/>
    <w:rsid w:val="00EE7D4E"/>
    <w:rsid w:val="00EE7FA7"/>
    <w:rsid w:val="00EF0061"/>
    <w:rsid w:val="00EF03BB"/>
    <w:rsid w:val="00EF0471"/>
    <w:rsid w:val="00EF0BCA"/>
    <w:rsid w:val="00EF0C6A"/>
    <w:rsid w:val="00EF0C6C"/>
    <w:rsid w:val="00EF0E7E"/>
    <w:rsid w:val="00EF111E"/>
    <w:rsid w:val="00EF1160"/>
    <w:rsid w:val="00EF14B7"/>
    <w:rsid w:val="00EF1560"/>
    <w:rsid w:val="00EF156E"/>
    <w:rsid w:val="00EF191E"/>
    <w:rsid w:val="00EF192D"/>
    <w:rsid w:val="00EF1A41"/>
    <w:rsid w:val="00EF1DDD"/>
    <w:rsid w:val="00EF1F06"/>
    <w:rsid w:val="00EF1F14"/>
    <w:rsid w:val="00EF208C"/>
    <w:rsid w:val="00EF21C3"/>
    <w:rsid w:val="00EF2341"/>
    <w:rsid w:val="00EF2505"/>
    <w:rsid w:val="00EF28FE"/>
    <w:rsid w:val="00EF297D"/>
    <w:rsid w:val="00EF2AC2"/>
    <w:rsid w:val="00EF2B9A"/>
    <w:rsid w:val="00EF2C7C"/>
    <w:rsid w:val="00EF2D70"/>
    <w:rsid w:val="00EF2D93"/>
    <w:rsid w:val="00EF30F8"/>
    <w:rsid w:val="00EF3428"/>
    <w:rsid w:val="00EF374F"/>
    <w:rsid w:val="00EF3A07"/>
    <w:rsid w:val="00EF3B1E"/>
    <w:rsid w:val="00EF3E69"/>
    <w:rsid w:val="00EF4108"/>
    <w:rsid w:val="00EF4289"/>
    <w:rsid w:val="00EF42D2"/>
    <w:rsid w:val="00EF43A6"/>
    <w:rsid w:val="00EF44AC"/>
    <w:rsid w:val="00EF46C3"/>
    <w:rsid w:val="00EF47B2"/>
    <w:rsid w:val="00EF4BD6"/>
    <w:rsid w:val="00EF4DC5"/>
    <w:rsid w:val="00EF4E13"/>
    <w:rsid w:val="00EF4F59"/>
    <w:rsid w:val="00EF51F9"/>
    <w:rsid w:val="00EF5486"/>
    <w:rsid w:val="00EF556A"/>
    <w:rsid w:val="00EF596F"/>
    <w:rsid w:val="00EF5E1F"/>
    <w:rsid w:val="00EF5FE4"/>
    <w:rsid w:val="00EF611B"/>
    <w:rsid w:val="00EF61A7"/>
    <w:rsid w:val="00EF633C"/>
    <w:rsid w:val="00EF643F"/>
    <w:rsid w:val="00EF6523"/>
    <w:rsid w:val="00EF69F9"/>
    <w:rsid w:val="00EF6A07"/>
    <w:rsid w:val="00EF6B9F"/>
    <w:rsid w:val="00EF6DC2"/>
    <w:rsid w:val="00EF6FD0"/>
    <w:rsid w:val="00EF7323"/>
    <w:rsid w:val="00EF7502"/>
    <w:rsid w:val="00EF7891"/>
    <w:rsid w:val="00EF7CD0"/>
    <w:rsid w:val="00EF7D9F"/>
    <w:rsid w:val="00F00011"/>
    <w:rsid w:val="00F00238"/>
    <w:rsid w:val="00F00413"/>
    <w:rsid w:val="00F00A30"/>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35B"/>
    <w:rsid w:val="00F03595"/>
    <w:rsid w:val="00F03607"/>
    <w:rsid w:val="00F037C5"/>
    <w:rsid w:val="00F040F7"/>
    <w:rsid w:val="00F0416E"/>
    <w:rsid w:val="00F04563"/>
    <w:rsid w:val="00F04725"/>
    <w:rsid w:val="00F048B2"/>
    <w:rsid w:val="00F04FC2"/>
    <w:rsid w:val="00F055E9"/>
    <w:rsid w:val="00F058E8"/>
    <w:rsid w:val="00F05E8F"/>
    <w:rsid w:val="00F05F75"/>
    <w:rsid w:val="00F06018"/>
    <w:rsid w:val="00F06055"/>
    <w:rsid w:val="00F0656D"/>
    <w:rsid w:val="00F0670C"/>
    <w:rsid w:val="00F06FF9"/>
    <w:rsid w:val="00F0716D"/>
    <w:rsid w:val="00F071A8"/>
    <w:rsid w:val="00F072C2"/>
    <w:rsid w:val="00F073BA"/>
    <w:rsid w:val="00F07890"/>
    <w:rsid w:val="00F07B59"/>
    <w:rsid w:val="00F07CFD"/>
    <w:rsid w:val="00F07F7B"/>
    <w:rsid w:val="00F07FF4"/>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22B"/>
    <w:rsid w:val="00F124E3"/>
    <w:rsid w:val="00F12655"/>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005"/>
    <w:rsid w:val="00F15255"/>
    <w:rsid w:val="00F155C0"/>
    <w:rsid w:val="00F1562C"/>
    <w:rsid w:val="00F156DE"/>
    <w:rsid w:val="00F15774"/>
    <w:rsid w:val="00F159FA"/>
    <w:rsid w:val="00F15BB1"/>
    <w:rsid w:val="00F15BE1"/>
    <w:rsid w:val="00F15E24"/>
    <w:rsid w:val="00F162CB"/>
    <w:rsid w:val="00F1630C"/>
    <w:rsid w:val="00F1649E"/>
    <w:rsid w:val="00F16682"/>
    <w:rsid w:val="00F1675B"/>
    <w:rsid w:val="00F16921"/>
    <w:rsid w:val="00F16A80"/>
    <w:rsid w:val="00F1735C"/>
    <w:rsid w:val="00F174DB"/>
    <w:rsid w:val="00F17533"/>
    <w:rsid w:val="00F17945"/>
    <w:rsid w:val="00F17D71"/>
    <w:rsid w:val="00F17DD0"/>
    <w:rsid w:val="00F17E82"/>
    <w:rsid w:val="00F17E89"/>
    <w:rsid w:val="00F20119"/>
    <w:rsid w:val="00F20181"/>
    <w:rsid w:val="00F20319"/>
    <w:rsid w:val="00F2034F"/>
    <w:rsid w:val="00F207CE"/>
    <w:rsid w:val="00F207F1"/>
    <w:rsid w:val="00F20C17"/>
    <w:rsid w:val="00F20E59"/>
    <w:rsid w:val="00F20FA1"/>
    <w:rsid w:val="00F21077"/>
    <w:rsid w:val="00F2139B"/>
    <w:rsid w:val="00F214F6"/>
    <w:rsid w:val="00F216DC"/>
    <w:rsid w:val="00F2180C"/>
    <w:rsid w:val="00F21AA9"/>
    <w:rsid w:val="00F21D9B"/>
    <w:rsid w:val="00F2232A"/>
    <w:rsid w:val="00F22354"/>
    <w:rsid w:val="00F2248C"/>
    <w:rsid w:val="00F22CE5"/>
    <w:rsid w:val="00F22D7B"/>
    <w:rsid w:val="00F22FEC"/>
    <w:rsid w:val="00F230AC"/>
    <w:rsid w:val="00F2312A"/>
    <w:rsid w:val="00F2354F"/>
    <w:rsid w:val="00F235C7"/>
    <w:rsid w:val="00F236DF"/>
    <w:rsid w:val="00F238D0"/>
    <w:rsid w:val="00F23A3F"/>
    <w:rsid w:val="00F23DBC"/>
    <w:rsid w:val="00F23E5F"/>
    <w:rsid w:val="00F23E75"/>
    <w:rsid w:val="00F23E98"/>
    <w:rsid w:val="00F24077"/>
    <w:rsid w:val="00F2438D"/>
    <w:rsid w:val="00F244A0"/>
    <w:rsid w:val="00F245FF"/>
    <w:rsid w:val="00F246CD"/>
    <w:rsid w:val="00F2489C"/>
    <w:rsid w:val="00F24ACA"/>
    <w:rsid w:val="00F24D6F"/>
    <w:rsid w:val="00F24E08"/>
    <w:rsid w:val="00F25029"/>
    <w:rsid w:val="00F25459"/>
    <w:rsid w:val="00F25BAD"/>
    <w:rsid w:val="00F25C14"/>
    <w:rsid w:val="00F25EA4"/>
    <w:rsid w:val="00F26324"/>
    <w:rsid w:val="00F263B2"/>
    <w:rsid w:val="00F26682"/>
    <w:rsid w:val="00F2672B"/>
    <w:rsid w:val="00F26A05"/>
    <w:rsid w:val="00F26B7F"/>
    <w:rsid w:val="00F26BB8"/>
    <w:rsid w:val="00F26E38"/>
    <w:rsid w:val="00F26EB5"/>
    <w:rsid w:val="00F26FEB"/>
    <w:rsid w:val="00F27183"/>
    <w:rsid w:val="00F2728F"/>
    <w:rsid w:val="00F274E8"/>
    <w:rsid w:val="00F276B1"/>
    <w:rsid w:val="00F27AF8"/>
    <w:rsid w:val="00F27F6D"/>
    <w:rsid w:val="00F27FEB"/>
    <w:rsid w:val="00F30006"/>
    <w:rsid w:val="00F30346"/>
    <w:rsid w:val="00F305EE"/>
    <w:rsid w:val="00F306D6"/>
    <w:rsid w:val="00F306ED"/>
    <w:rsid w:val="00F306F9"/>
    <w:rsid w:val="00F30714"/>
    <w:rsid w:val="00F30875"/>
    <w:rsid w:val="00F30A8C"/>
    <w:rsid w:val="00F30EE7"/>
    <w:rsid w:val="00F31505"/>
    <w:rsid w:val="00F31908"/>
    <w:rsid w:val="00F320B0"/>
    <w:rsid w:val="00F32157"/>
    <w:rsid w:val="00F32192"/>
    <w:rsid w:val="00F322CA"/>
    <w:rsid w:val="00F32463"/>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F56"/>
    <w:rsid w:val="00F34FFE"/>
    <w:rsid w:val="00F35264"/>
    <w:rsid w:val="00F3540B"/>
    <w:rsid w:val="00F3548A"/>
    <w:rsid w:val="00F3550B"/>
    <w:rsid w:val="00F355A1"/>
    <w:rsid w:val="00F35738"/>
    <w:rsid w:val="00F357EE"/>
    <w:rsid w:val="00F35E67"/>
    <w:rsid w:val="00F360E9"/>
    <w:rsid w:val="00F36608"/>
    <w:rsid w:val="00F366C5"/>
    <w:rsid w:val="00F366F1"/>
    <w:rsid w:val="00F3697C"/>
    <w:rsid w:val="00F3699E"/>
    <w:rsid w:val="00F36C78"/>
    <w:rsid w:val="00F36F53"/>
    <w:rsid w:val="00F3703C"/>
    <w:rsid w:val="00F37409"/>
    <w:rsid w:val="00F374F2"/>
    <w:rsid w:val="00F37A15"/>
    <w:rsid w:val="00F37B18"/>
    <w:rsid w:val="00F402B8"/>
    <w:rsid w:val="00F4030A"/>
    <w:rsid w:val="00F40319"/>
    <w:rsid w:val="00F40331"/>
    <w:rsid w:val="00F40737"/>
    <w:rsid w:val="00F4098F"/>
    <w:rsid w:val="00F40D2F"/>
    <w:rsid w:val="00F41476"/>
    <w:rsid w:val="00F417A4"/>
    <w:rsid w:val="00F41892"/>
    <w:rsid w:val="00F41DEF"/>
    <w:rsid w:val="00F41E0A"/>
    <w:rsid w:val="00F41E3C"/>
    <w:rsid w:val="00F423D1"/>
    <w:rsid w:val="00F42990"/>
    <w:rsid w:val="00F429AF"/>
    <w:rsid w:val="00F42A81"/>
    <w:rsid w:val="00F42DAB"/>
    <w:rsid w:val="00F42DFF"/>
    <w:rsid w:val="00F42EE1"/>
    <w:rsid w:val="00F42FBD"/>
    <w:rsid w:val="00F42FCD"/>
    <w:rsid w:val="00F4322D"/>
    <w:rsid w:val="00F4344A"/>
    <w:rsid w:val="00F43452"/>
    <w:rsid w:val="00F43AFD"/>
    <w:rsid w:val="00F43CE9"/>
    <w:rsid w:val="00F43D57"/>
    <w:rsid w:val="00F444F9"/>
    <w:rsid w:val="00F44502"/>
    <w:rsid w:val="00F446A8"/>
    <w:rsid w:val="00F44A3D"/>
    <w:rsid w:val="00F44A72"/>
    <w:rsid w:val="00F45117"/>
    <w:rsid w:val="00F45167"/>
    <w:rsid w:val="00F452D2"/>
    <w:rsid w:val="00F45748"/>
    <w:rsid w:val="00F457FA"/>
    <w:rsid w:val="00F45917"/>
    <w:rsid w:val="00F45C77"/>
    <w:rsid w:val="00F461F3"/>
    <w:rsid w:val="00F46244"/>
    <w:rsid w:val="00F464CC"/>
    <w:rsid w:val="00F4655C"/>
    <w:rsid w:val="00F47231"/>
    <w:rsid w:val="00F47F85"/>
    <w:rsid w:val="00F50316"/>
    <w:rsid w:val="00F5050E"/>
    <w:rsid w:val="00F508E7"/>
    <w:rsid w:val="00F50C1F"/>
    <w:rsid w:val="00F50C25"/>
    <w:rsid w:val="00F50D4A"/>
    <w:rsid w:val="00F50D97"/>
    <w:rsid w:val="00F511F9"/>
    <w:rsid w:val="00F51623"/>
    <w:rsid w:val="00F517AB"/>
    <w:rsid w:val="00F51E7C"/>
    <w:rsid w:val="00F52391"/>
    <w:rsid w:val="00F52975"/>
    <w:rsid w:val="00F52E14"/>
    <w:rsid w:val="00F52E9A"/>
    <w:rsid w:val="00F5312D"/>
    <w:rsid w:val="00F5323A"/>
    <w:rsid w:val="00F532E8"/>
    <w:rsid w:val="00F532E9"/>
    <w:rsid w:val="00F533EE"/>
    <w:rsid w:val="00F5351E"/>
    <w:rsid w:val="00F5396F"/>
    <w:rsid w:val="00F53FB7"/>
    <w:rsid w:val="00F53FFA"/>
    <w:rsid w:val="00F541DD"/>
    <w:rsid w:val="00F547E8"/>
    <w:rsid w:val="00F54A48"/>
    <w:rsid w:val="00F54CF3"/>
    <w:rsid w:val="00F54DDF"/>
    <w:rsid w:val="00F54E01"/>
    <w:rsid w:val="00F54F30"/>
    <w:rsid w:val="00F55037"/>
    <w:rsid w:val="00F553B9"/>
    <w:rsid w:val="00F55466"/>
    <w:rsid w:val="00F5593A"/>
    <w:rsid w:val="00F55A92"/>
    <w:rsid w:val="00F55B49"/>
    <w:rsid w:val="00F55CF6"/>
    <w:rsid w:val="00F5617E"/>
    <w:rsid w:val="00F562C7"/>
    <w:rsid w:val="00F5645D"/>
    <w:rsid w:val="00F564F7"/>
    <w:rsid w:val="00F5698B"/>
    <w:rsid w:val="00F569CC"/>
    <w:rsid w:val="00F56D13"/>
    <w:rsid w:val="00F56EA0"/>
    <w:rsid w:val="00F570BC"/>
    <w:rsid w:val="00F570E9"/>
    <w:rsid w:val="00F5772A"/>
    <w:rsid w:val="00F57B82"/>
    <w:rsid w:val="00F57C81"/>
    <w:rsid w:val="00F57C96"/>
    <w:rsid w:val="00F57D1E"/>
    <w:rsid w:val="00F57DF7"/>
    <w:rsid w:val="00F57F12"/>
    <w:rsid w:val="00F60046"/>
    <w:rsid w:val="00F6050C"/>
    <w:rsid w:val="00F6054E"/>
    <w:rsid w:val="00F607BC"/>
    <w:rsid w:val="00F6082F"/>
    <w:rsid w:val="00F60950"/>
    <w:rsid w:val="00F60A52"/>
    <w:rsid w:val="00F60AA1"/>
    <w:rsid w:val="00F60CE4"/>
    <w:rsid w:val="00F60DE3"/>
    <w:rsid w:val="00F61066"/>
    <w:rsid w:val="00F61199"/>
    <w:rsid w:val="00F612EC"/>
    <w:rsid w:val="00F61595"/>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27A"/>
    <w:rsid w:val="00F63538"/>
    <w:rsid w:val="00F63960"/>
    <w:rsid w:val="00F63DBC"/>
    <w:rsid w:val="00F63E82"/>
    <w:rsid w:val="00F63F75"/>
    <w:rsid w:val="00F6478F"/>
    <w:rsid w:val="00F6479D"/>
    <w:rsid w:val="00F648F1"/>
    <w:rsid w:val="00F64C90"/>
    <w:rsid w:val="00F6518F"/>
    <w:rsid w:val="00F651D3"/>
    <w:rsid w:val="00F652C3"/>
    <w:rsid w:val="00F6556C"/>
    <w:rsid w:val="00F65642"/>
    <w:rsid w:val="00F657B2"/>
    <w:rsid w:val="00F65A98"/>
    <w:rsid w:val="00F65D7C"/>
    <w:rsid w:val="00F6620C"/>
    <w:rsid w:val="00F66458"/>
    <w:rsid w:val="00F665B8"/>
    <w:rsid w:val="00F665D2"/>
    <w:rsid w:val="00F665FA"/>
    <w:rsid w:val="00F66713"/>
    <w:rsid w:val="00F6675F"/>
    <w:rsid w:val="00F66A34"/>
    <w:rsid w:val="00F66C01"/>
    <w:rsid w:val="00F67256"/>
    <w:rsid w:val="00F67295"/>
    <w:rsid w:val="00F672B8"/>
    <w:rsid w:val="00F672FD"/>
    <w:rsid w:val="00F67308"/>
    <w:rsid w:val="00F67615"/>
    <w:rsid w:val="00F67B26"/>
    <w:rsid w:val="00F67D9E"/>
    <w:rsid w:val="00F67E45"/>
    <w:rsid w:val="00F67E4C"/>
    <w:rsid w:val="00F70472"/>
    <w:rsid w:val="00F70954"/>
    <w:rsid w:val="00F70ACA"/>
    <w:rsid w:val="00F70ADB"/>
    <w:rsid w:val="00F70D88"/>
    <w:rsid w:val="00F714ED"/>
    <w:rsid w:val="00F714F7"/>
    <w:rsid w:val="00F71920"/>
    <w:rsid w:val="00F719CA"/>
    <w:rsid w:val="00F71ABE"/>
    <w:rsid w:val="00F71ACC"/>
    <w:rsid w:val="00F71BD1"/>
    <w:rsid w:val="00F71CA8"/>
    <w:rsid w:val="00F72549"/>
    <w:rsid w:val="00F72683"/>
    <w:rsid w:val="00F72DDB"/>
    <w:rsid w:val="00F72EF6"/>
    <w:rsid w:val="00F73231"/>
    <w:rsid w:val="00F73352"/>
    <w:rsid w:val="00F73A0A"/>
    <w:rsid w:val="00F73E36"/>
    <w:rsid w:val="00F7418C"/>
    <w:rsid w:val="00F74481"/>
    <w:rsid w:val="00F744C7"/>
    <w:rsid w:val="00F744CA"/>
    <w:rsid w:val="00F74547"/>
    <w:rsid w:val="00F74EB5"/>
    <w:rsid w:val="00F7573D"/>
    <w:rsid w:val="00F75A76"/>
    <w:rsid w:val="00F7609E"/>
    <w:rsid w:val="00F761E0"/>
    <w:rsid w:val="00F766F6"/>
    <w:rsid w:val="00F768ED"/>
    <w:rsid w:val="00F76B09"/>
    <w:rsid w:val="00F76C9A"/>
    <w:rsid w:val="00F76F05"/>
    <w:rsid w:val="00F770F2"/>
    <w:rsid w:val="00F773A9"/>
    <w:rsid w:val="00F77438"/>
    <w:rsid w:val="00F77622"/>
    <w:rsid w:val="00F77F25"/>
    <w:rsid w:val="00F80403"/>
    <w:rsid w:val="00F80605"/>
    <w:rsid w:val="00F80673"/>
    <w:rsid w:val="00F806ED"/>
    <w:rsid w:val="00F8099D"/>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751"/>
    <w:rsid w:val="00F83F01"/>
    <w:rsid w:val="00F840A3"/>
    <w:rsid w:val="00F840AA"/>
    <w:rsid w:val="00F84114"/>
    <w:rsid w:val="00F8432E"/>
    <w:rsid w:val="00F84344"/>
    <w:rsid w:val="00F8449B"/>
    <w:rsid w:val="00F847E6"/>
    <w:rsid w:val="00F84A73"/>
    <w:rsid w:val="00F84FE7"/>
    <w:rsid w:val="00F850C2"/>
    <w:rsid w:val="00F851DA"/>
    <w:rsid w:val="00F852A2"/>
    <w:rsid w:val="00F854C0"/>
    <w:rsid w:val="00F8554D"/>
    <w:rsid w:val="00F85932"/>
    <w:rsid w:val="00F85946"/>
    <w:rsid w:val="00F859BE"/>
    <w:rsid w:val="00F85B5E"/>
    <w:rsid w:val="00F85F8C"/>
    <w:rsid w:val="00F860AD"/>
    <w:rsid w:val="00F860D3"/>
    <w:rsid w:val="00F86158"/>
    <w:rsid w:val="00F86402"/>
    <w:rsid w:val="00F8654A"/>
    <w:rsid w:val="00F86649"/>
    <w:rsid w:val="00F86745"/>
    <w:rsid w:val="00F86792"/>
    <w:rsid w:val="00F8680B"/>
    <w:rsid w:val="00F86971"/>
    <w:rsid w:val="00F86A4B"/>
    <w:rsid w:val="00F8730F"/>
    <w:rsid w:val="00F87358"/>
    <w:rsid w:val="00F8735D"/>
    <w:rsid w:val="00F8780E"/>
    <w:rsid w:val="00F8794F"/>
    <w:rsid w:val="00F87985"/>
    <w:rsid w:val="00F87C0E"/>
    <w:rsid w:val="00F87C68"/>
    <w:rsid w:val="00F87D58"/>
    <w:rsid w:val="00F87E24"/>
    <w:rsid w:val="00F87E72"/>
    <w:rsid w:val="00F87FB3"/>
    <w:rsid w:val="00F9004C"/>
    <w:rsid w:val="00F9050C"/>
    <w:rsid w:val="00F9063A"/>
    <w:rsid w:val="00F9093B"/>
    <w:rsid w:val="00F90F98"/>
    <w:rsid w:val="00F91321"/>
    <w:rsid w:val="00F9144E"/>
    <w:rsid w:val="00F91579"/>
    <w:rsid w:val="00F918A3"/>
    <w:rsid w:val="00F9194D"/>
    <w:rsid w:val="00F91BBD"/>
    <w:rsid w:val="00F920DF"/>
    <w:rsid w:val="00F9210F"/>
    <w:rsid w:val="00F92378"/>
    <w:rsid w:val="00F923B3"/>
    <w:rsid w:val="00F92669"/>
    <w:rsid w:val="00F9266A"/>
    <w:rsid w:val="00F9295E"/>
    <w:rsid w:val="00F93003"/>
    <w:rsid w:val="00F931E8"/>
    <w:rsid w:val="00F9333F"/>
    <w:rsid w:val="00F9369B"/>
    <w:rsid w:val="00F937EA"/>
    <w:rsid w:val="00F9385E"/>
    <w:rsid w:val="00F939C9"/>
    <w:rsid w:val="00F94182"/>
    <w:rsid w:val="00F94279"/>
    <w:rsid w:val="00F9443F"/>
    <w:rsid w:val="00F94559"/>
    <w:rsid w:val="00F94838"/>
    <w:rsid w:val="00F949DB"/>
    <w:rsid w:val="00F94A8A"/>
    <w:rsid w:val="00F94BE1"/>
    <w:rsid w:val="00F94CBE"/>
    <w:rsid w:val="00F94E8F"/>
    <w:rsid w:val="00F95061"/>
    <w:rsid w:val="00F95166"/>
    <w:rsid w:val="00F952B4"/>
    <w:rsid w:val="00F95377"/>
    <w:rsid w:val="00F95AE3"/>
    <w:rsid w:val="00F95AEB"/>
    <w:rsid w:val="00F95D9C"/>
    <w:rsid w:val="00F960E1"/>
    <w:rsid w:val="00F96550"/>
    <w:rsid w:val="00F9657A"/>
    <w:rsid w:val="00F96614"/>
    <w:rsid w:val="00F9689D"/>
    <w:rsid w:val="00F96C4A"/>
    <w:rsid w:val="00F96C66"/>
    <w:rsid w:val="00F96CE2"/>
    <w:rsid w:val="00F96E5C"/>
    <w:rsid w:val="00F96E5F"/>
    <w:rsid w:val="00F96E80"/>
    <w:rsid w:val="00F974B0"/>
    <w:rsid w:val="00F97687"/>
    <w:rsid w:val="00F978D3"/>
    <w:rsid w:val="00F97A0C"/>
    <w:rsid w:val="00F97A11"/>
    <w:rsid w:val="00F97DB7"/>
    <w:rsid w:val="00F97DD7"/>
    <w:rsid w:val="00FA0072"/>
    <w:rsid w:val="00FA011B"/>
    <w:rsid w:val="00FA01AA"/>
    <w:rsid w:val="00FA024F"/>
    <w:rsid w:val="00FA02B7"/>
    <w:rsid w:val="00FA04E6"/>
    <w:rsid w:val="00FA05F9"/>
    <w:rsid w:val="00FA0717"/>
    <w:rsid w:val="00FA078B"/>
    <w:rsid w:val="00FA079D"/>
    <w:rsid w:val="00FA0D62"/>
    <w:rsid w:val="00FA1B46"/>
    <w:rsid w:val="00FA1D35"/>
    <w:rsid w:val="00FA1D54"/>
    <w:rsid w:val="00FA1E4D"/>
    <w:rsid w:val="00FA2D3F"/>
    <w:rsid w:val="00FA302E"/>
    <w:rsid w:val="00FA327A"/>
    <w:rsid w:val="00FA33CB"/>
    <w:rsid w:val="00FA33F9"/>
    <w:rsid w:val="00FA360D"/>
    <w:rsid w:val="00FA3864"/>
    <w:rsid w:val="00FA38F5"/>
    <w:rsid w:val="00FA3A5D"/>
    <w:rsid w:val="00FA3C9B"/>
    <w:rsid w:val="00FA3CBA"/>
    <w:rsid w:val="00FA3E8C"/>
    <w:rsid w:val="00FA3F5B"/>
    <w:rsid w:val="00FA41F8"/>
    <w:rsid w:val="00FA432C"/>
    <w:rsid w:val="00FA4621"/>
    <w:rsid w:val="00FA475F"/>
    <w:rsid w:val="00FA495E"/>
    <w:rsid w:val="00FA4E8F"/>
    <w:rsid w:val="00FA51B6"/>
    <w:rsid w:val="00FA51D5"/>
    <w:rsid w:val="00FA5256"/>
    <w:rsid w:val="00FA5491"/>
    <w:rsid w:val="00FA5531"/>
    <w:rsid w:val="00FA55AF"/>
    <w:rsid w:val="00FA562F"/>
    <w:rsid w:val="00FA5641"/>
    <w:rsid w:val="00FA5712"/>
    <w:rsid w:val="00FA5A39"/>
    <w:rsid w:val="00FA5D6C"/>
    <w:rsid w:val="00FA60FC"/>
    <w:rsid w:val="00FA61D8"/>
    <w:rsid w:val="00FA6444"/>
    <w:rsid w:val="00FA6554"/>
    <w:rsid w:val="00FA67B2"/>
    <w:rsid w:val="00FA6992"/>
    <w:rsid w:val="00FA6B28"/>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69C"/>
    <w:rsid w:val="00FB0AA8"/>
    <w:rsid w:val="00FB0BCF"/>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29A0"/>
    <w:rsid w:val="00FB3160"/>
    <w:rsid w:val="00FB3228"/>
    <w:rsid w:val="00FB343B"/>
    <w:rsid w:val="00FB374F"/>
    <w:rsid w:val="00FB39DE"/>
    <w:rsid w:val="00FB3C88"/>
    <w:rsid w:val="00FB3EEF"/>
    <w:rsid w:val="00FB477A"/>
    <w:rsid w:val="00FB49CD"/>
    <w:rsid w:val="00FB4A07"/>
    <w:rsid w:val="00FB4B8F"/>
    <w:rsid w:val="00FB4BE1"/>
    <w:rsid w:val="00FB4CBD"/>
    <w:rsid w:val="00FB4D6F"/>
    <w:rsid w:val="00FB5018"/>
    <w:rsid w:val="00FB52FA"/>
    <w:rsid w:val="00FB5C3C"/>
    <w:rsid w:val="00FB5D24"/>
    <w:rsid w:val="00FB5D5E"/>
    <w:rsid w:val="00FB5EB4"/>
    <w:rsid w:val="00FB5FEE"/>
    <w:rsid w:val="00FB61B5"/>
    <w:rsid w:val="00FB6659"/>
    <w:rsid w:val="00FB6A7E"/>
    <w:rsid w:val="00FB6AD5"/>
    <w:rsid w:val="00FB6BB3"/>
    <w:rsid w:val="00FB6CEE"/>
    <w:rsid w:val="00FB6D31"/>
    <w:rsid w:val="00FB6EDF"/>
    <w:rsid w:val="00FB7376"/>
    <w:rsid w:val="00FB76B9"/>
    <w:rsid w:val="00FB7897"/>
    <w:rsid w:val="00FB7B14"/>
    <w:rsid w:val="00FC00AF"/>
    <w:rsid w:val="00FC0687"/>
    <w:rsid w:val="00FC0696"/>
    <w:rsid w:val="00FC06AB"/>
    <w:rsid w:val="00FC086C"/>
    <w:rsid w:val="00FC0C3B"/>
    <w:rsid w:val="00FC10B8"/>
    <w:rsid w:val="00FC11D9"/>
    <w:rsid w:val="00FC12FC"/>
    <w:rsid w:val="00FC149B"/>
    <w:rsid w:val="00FC172A"/>
    <w:rsid w:val="00FC1C8B"/>
    <w:rsid w:val="00FC1EEE"/>
    <w:rsid w:val="00FC22C2"/>
    <w:rsid w:val="00FC2404"/>
    <w:rsid w:val="00FC240E"/>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C96"/>
    <w:rsid w:val="00FC3D82"/>
    <w:rsid w:val="00FC40A7"/>
    <w:rsid w:val="00FC4413"/>
    <w:rsid w:val="00FC4711"/>
    <w:rsid w:val="00FC48A6"/>
    <w:rsid w:val="00FC49FA"/>
    <w:rsid w:val="00FC49FF"/>
    <w:rsid w:val="00FC4B60"/>
    <w:rsid w:val="00FC4DDC"/>
    <w:rsid w:val="00FC4FC2"/>
    <w:rsid w:val="00FC5000"/>
    <w:rsid w:val="00FC5171"/>
    <w:rsid w:val="00FC54CA"/>
    <w:rsid w:val="00FC58D3"/>
    <w:rsid w:val="00FC5E2E"/>
    <w:rsid w:val="00FC5F4E"/>
    <w:rsid w:val="00FC5FF6"/>
    <w:rsid w:val="00FC6311"/>
    <w:rsid w:val="00FC662D"/>
    <w:rsid w:val="00FC66EA"/>
    <w:rsid w:val="00FC6A1D"/>
    <w:rsid w:val="00FC6BC3"/>
    <w:rsid w:val="00FC6CE5"/>
    <w:rsid w:val="00FC71E3"/>
    <w:rsid w:val="00FC770A"/>
    <w:rsid w:val="00FC77D3"/>
    <w:rsid w:val="00FC7911"/>
    <w:rsid w:val="00FC7AA1"/>
    <w:rsid w:val="00FC7AAC"/>
    <w:rsid w:val="00FC7D98"/>
    <w:rsid w:val="00FD02E8"/>
    <w:rsid w:val="00FD0411"/>
    <w:rsid w:val="00FD0729"/>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2F62"/>
    <w:rsid w:val="00FD32A1"/>
    <w:rsid w:val="00FD33E1"/>
    <w:rsid w:val="00FD35CE"/>
    <w:rsid w:val="00FD3839"/>
    <w:rsid w:val="00FD3880"/>
    <w:rsid w:val="00FD3926"/>
    <w:rsid w:val="00FD3934"/>
    <w:rsid w:val="00FD3CFA"/>
    <w:rsid w:val="00FD3FE1"/>
    <w:rsid w:val="00FD409D"/>
    <w:rsid w:val="00FD41AD"/>
    <w:rsid w:val="00FD41D8"/>
    <w:rsid w:val="00FD43B1"/>
    <w:rsid w:val="00FD45F9"/>
    <w:rsid w:val="00FD47E2"/>
    <w:rsid w:val="00FD4A25"/>
    <w:rsid w:val="00FD4AB9"/>
    <w:rsid w:val="00FD4B98"/>
    <w:rsid w:val="00FD51E5"/>
    <w:rsid w:val="00FD53E9"/>
    <w:rsid w:val="00FD53F4"/>
    <w:rsid w:val="00FD53F6"/>
    <w:rsid w:val="00FD5588"/>
    <w:rsid w:val="00FD56D1"/>
    <w:rsid w:val="00FD570F"/>
    <w:rsid w:val="00FD5A19"/>
    <w:rsid w:val="00FD5D77"/>
    <w:rsid w:val="00FD5F86"/>
    <w:rsid w:val="00FD5FAD"/>
    <w:rsid w:val="00FD6224"/>
    <w:rsid w:val="00FD6325"/>
    <w:rsid w:val="00FD69BA"/>
    <w:rsid w:val="00FD6BAE"/>
    <w:rsid w:val="00FD6C26"/>
    <w:rsid w:val="00FD6D63"/>
    <w:rsid w:val="00FD73A5"/>
    <w:rsid w:val="00FD7426"/>
    <w:rsid w:val="00FD75D7"/>
    <w:rsid w:val="00FD77D4"/>
    <w:rsid w:val="00FE002E"/>
    <w:rsid w:val="00FE00B4"/>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57D"/>
    <w:rsid w:val="00FE4740"/>
    <w:rsid w:val="00FE47A4"/>
    <w:rsid w:val="00FE47C2"/>
    <w:rsid w:val="00FE4831"/>
    <w:rsid w:val="00FE49F7"/>
    <w:rsid w:val="00FE4D2D"/>
    <w:rsid w:val="00FE50B0"/>
    <w:rsid w:val="00FE5148"/>
    <w:rsid w:val="00FE5433"/>
    <w:rsid w:val="00FE55F1"/>
    <w:rsid w:val="00FE59C8"/>
    <w:rsid w:val="00FE6313"/>
    <w:rsid w:val="00FE6423"/>
    <w:rsid w:val="00FE68E2"/>
    <w:rsid w:val="00FE6A75"/>
    <w:rsid w:val="00FE6B28"/>
    <w:rsid w:val="00FE6DE4"/>
    <w:rsid w:val="00FE70A3"/>
    <w:rsid w:val="00FE72B5"/>
    <w:rsid w:val="00FE78AD"/>
    <w:rsid w:val="00FE7C7C"/>
    <w:rsid w:val="00FE7F49"/>
    <w:rsid w:val="00FE7F52"/>
    <w:rsid w:val="00FE7FCA"/>
    <w:rsid w:val="00FF0723"/>
    <w:rsid w:val="00FF076B"/>
    <w:rsid w:val="00FF0779"/>
    <w:rsid w:val="00FF0F06"/>
    <w:rsid w:val="00FF0F45"/>
    <w:rsid w:val="00FF0FCB"/>
    <w:rsid w:val="00FF1038"/>
    <w:rsid w:val="00FF157F"/>
    <w:rsid w:val="00FF16F2"/>
    <w:rsid w:val="00FF1B11"/>
    <w:rsid w:val="00FF201A"/>
    <w:rsid w:val="00FF2197"/>
    <w:rsid w:val="00FF220D"/>
    <w:rsid w:val="00FF241D"/>
    <w:rsid w:val="00FF252C"/>
    <w:rsid w:val="00FF2A3F"/>
    <w:rsid w:val="00FF2B56"/>
    <w:rsid w:val="00FF2B76"/>
    <w:rsid w:val="00FF2C4F"/>
    <w:rsid w:val="00FF2C7E"/>
    <w:rsid w:val="00FF2CDC"/>
    <w:rsid w:val="00FF2EC4"/>
    <w:rsid w:val="00FF3382"/>
    <w:rsid w:val="00FF33B8"/>
    <w:rsid w:val="00FF348E"/>
    <w:rsid w:val="00FF3651"/>
    <w:rsid w:val="00FF36E3"/>
    <w:rsid w:val="00FF38D5"/>
    <w:rsid w:val="00FF3D6F"/>
    <w:rsid w:val="00FF423D"/>
    <w:rsid w:val="00FF453D"/>
    <w:rsid w:val="00FF4629"/>
    <w:rsid w:val="00FF48A1"/>
    <w:rsid w:val="00FF4EAF"/>
    <w:rsid w:val="00FF50A6"/>
    <w:rsid w:val="00FF50B2"/>
    <w:rsid w:val="00FF5240"/>
    <w:rsid w:val="00FF5764"/>
    <w:rsid w:val="00FF581E"/>
    <w:rsid w:val="00FF5918"/>
    <w:rsid w:val="00FF5963"/>
    <w:rsid w:val="00FF5A22"/>
    <w:rsid w:val="00FF5BAC"/>
    <w:rsid w:val="00FF5C0D"/>
    <w:rsid w:val="00FF5DA4"/>
    <w:rsid w:val="00FF5E57"/>
    <w:rsid w:val="00FF63D7"/>
    <w:rsid w:val="00FF66B8"/>
    <w:rsid w:val="00FF67BC"/>
    <w:rsid w:val="00FF6850"/>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7CC763"/>
    <w:rsid w:val="0297CE72"/>
    <w:rsid w:val="02B1B1BC"/>
    <w:rsid w:val="033F9BA9"/>
    <w:rsid w:val="035DB337"/>
    <w:rsid w:val="03DCC387"/>
    <w:rsid w:val="0429863E"/>
    <w:rsid w:val="04A9A2DA"/>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7D4E97"/>
    <w:rsid w:val="06E8A174"/>
    <w:rsid w:val="06F8E261"/>
    <w:rsid w:val="07002D2F"/>
    <w:rsid w:val="0709CEE5"/>
    <w:rsid w:val="071D1ECA"/>
    <w:rsid w:val="0761C175"/>
    <w:rsid w:val="0763B7B1"/>
    <w:rsid w:val="078A1B0D"/>
    <w:rsid w:val="07E52DB3"/>
    <w:rsid w:val="07FFCE24"/>
    <w:rsid w:val="083505FD"/>
    <w:rsid w:val="0836FC39"/>
    <w:rsid w:val="08488E51"/>
    <w:rsid w:val="085FA40C"/>
    <w:rsid w:val="086C2113"/>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08965"/>
    <w:rsid w:val="0C14FED4"/>
    <w:rsid w:val="0C895810"/>
    <w:rsid w:val="0C9382DC"/>
    <w:rsid w:val="0CA03125"/>
    <w:rsid w:val="0D310389"/>
    <w:rsid w:val="0D57E2F8"/>
    <w:rsid w:val="0D5FD5D4"/>
    <w:rsid w:val="0D80AB38"/>
    <w:rsid w:val="0DAE778D"/>
    <w:rsid w:val="0DB99E07"/>
    <w:rsid w:val="0DE3298C"/>
    <w:rsid w:val="0DFFB585"/>
    <w:rsid w:val="0E064FAB"/>
    <w:rsid w:val="0E1206AF"/>
    <w:rsid w:val="0E2032F5"/>
    <w:rsid w:val="0E5E45FB"/>
    <w:rsid w:val="0EB43BF0"/>
    <w:rsid w:val="0ED65507"/>
    <w:rsid w:val="0EDFD691"/>
    <w:rsid w:val="0F18E306"/>
    <w:rsid w:val="0F36848F"/>
    <w:rsid w:val="0F871014"/>
    <w:rsid w:val="0F89DAB9"/>
    <w:rsid w:val="0F9374EB"/>
    <w:rsid w:val="0FACC1B8"/>
    <w:rsid w:val="10132BE5"/>
    <w:rsid w:val="1041A977"/>
    <w:rsid w:val="1086A066"/>
    <w:rsid w:val="109E99D3"/>
    <w:rsid w:val="10B9E3D3"/>
    <w:rsid w:val="10BD75FE"/>
    <w:rsid w:val="10E390C2"/>
    <w:rsid w:val="1167B059"/>
    <w:rsid w:val="1173648C"/>
    <w:rsid w:val="11837073"/>
    <w:rsid w:val="1185F578"/>
    <w:rsid w:val="11B42C9B"/>
    <w:rsid w:val="11F9238A"/>
    <w:rsid w:val="1244D2BE"/>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758314"/>
    <w:rsid w:val="159EFD8A"/>
    <w:rsid w:val="15AC51D8"/>
    <w:rsid w:val="15C5D176"/>
    <w:rsid w:val="15C7B93B"/>
    <w:rsid w:val="160F8516"/>
    <w:rsid w:val="161DF80D"/>
    <w:rsid w:val="162AE033"/>
    <w:rsid w:val="1653BA68"/>
    <w:rsid w:val="1654FD86"/>
    <w:rsid w:val="1692FD41"/>
    <w:rsid w:val="169450A1"/>
    <w:rsid w:val="16F2A98D"/>
    <w:rsid w:val="16FC6C4F"/>
    <w:rsid w:val="1742B7FE"/>
    <w:rsid w:val="178486C4"/>
    <w:rsid w:val="17A00C06"/>
    <w:rsid w:val="18449C00"/>
    <w:rsid w:val="1845EF60"/>
    <w:rsid w:val="185C956D"/>
    <w:rsid w:val="18610C33"/>
    <w:rsid w:val="1882F8C9"/>
    <w:rsid w:val="18A19BDA"/>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2AF3C"/>
    <w:rsid w:val="1D3D4FF0"/>
    <w:rsid w:val="1D40258E"/>
    <w:rsid w:val="1D5D4EF7"/>
    <w:rsid w:val="1DBEF3D6"/>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0FF80CF"/>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4F946"/>
    <w:rsid w:val="289B3987"/>
    <w:rsid w:val="28EFD48B"/>
    <w:rsid w:val="28F5DA1E"/>
    <w:rsid w:val="28FE90F2"/>
    <w:rsid w:val="2914A54C"/>
    <w:rsid w:val="29670541"/>
    <w:rsid w:val="29CDE1B4"/>
    <w:rsid w:val="2A0C1AA5"/>
    <w:rsid w:val="2A691C14"/>
    <w:rsid w:val="2AA65256"/>
    <w:rsid w:val="2AD99779"/>
    <w:rsid w:val="2B6E7024"/>
    <w:rsid w:val="2B7440FC"/>
    <w:rsid w:val="2B940E7C"/>
    <w:rsid w:val="2BAAE310"/>
    <w:rsid w:val="2BB60FC2"/>
    <w:rsid w:val="2BCBBFD1"/>
    <w:rsid w:val="2C1109E2"/>
    <w:rsid w:val="2C12EF0B"/>
    <w:rsid w:val="2C5F3B6B"/>
    <w:rsid w:val="2C6319DA"/>
    <w:rsid w:val="2C7EFD5A"/>
    <w:rsid w:val="2C8B03C3"/>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957CB6"/>
    <w:rsid w:val="2EA4B020"/>
    <w:rsid w:val="2EB1E8AD"/>
    <w:rsid w:val="2F01A07C"/>
    <w:rsid w:val="2F24C69B"/>
    <w:rsid w:val="2F316138"/>
    <w:rsid w:val="2F430EE7"/>
    <w:rsid w:val="2F7BE61F"/>
    <w:rsid w:val="2F8E6730"/>
    <w:rsid w:val="2FC013C0"/>
    <w:rsid w:val="2FEC555A"/>
    <w:rsid w:val="2FF6B8BB"/>
    <w:rsid w:val="30086561"/>
    <w:rsid w:val="3054FB7F"/>
    <w:rsid w:val="3059B7D3"/>
    <w:rsid w:val="306814EB"/>
    <w:rsid w:val="30729DBF"/>
    <w:rsid w:val="307E8704"/>
    <w:rsid w:val="30FB7556"/>
    <w:rsid w:val="31112E41"/>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4F6C9A4"/>
    <w:rsid w:val="354FDE74"/>
    <w:rsid w:val="35701F9B"/>
    <w:rsid w:val="35767AEF"/>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EE98C5A"/>
    <w:rsid w:val="3F4EAA14"/>
    <w:rsid w:val="3FA42802"/>
    <w:rsid w:val="3FEA3F80"/>
    <w:rsid w:val="40208668"/>
    <w:rsid w:val="404BF539"/>
    <w:rsid w:val="405C0120"/>
    <w:rsid w:val="40FEB1B9"/>
    <w:rsid w:val="4110C6C9"/>
    <w:rsid w:val="41134FF1"/>
    <w:rsid w:val="41262090"/>
    <w:rsid w:val="41BC5BAF"/>
    <w:rsid w:val="41FA592A"/>
    <w:rsid w:val="4251436E"/>
    <w:rsid w:val="4255EA7C"/>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653B3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647D71"/>
    <w:rsid w:val="499AC640"/>
    <w:rsid w:val="49B47135"/>
    <w:rsid w:val="49C708ED"/>
    <w:rsid w:val="49D747A5"/>
    <w:rsid w:val="49F69493"/>
    <w:rsid w:val="49F8CBCC"/>
    <w:rsid w:val="4A0F3F08"/>
    <w:rsid w:val="4A14510E"/>
    <w:rsid w:val="4A38CA8D"/>
    <w:rsid w:val="4A857C31"/>
    <w:rsid w:val="4AA00607"/>
    <w:rsid w:val="4ADFF8C5"/>
    <w:rsid w:val="4AED4416"/>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69F9BB"/>
    <w:rsid w:val="4D778E8C"/>
    <w:rsid w:val="4D9DC6D6"/>
    <w:rsid w:val="4DAC46C3"/>
    <w:rsid w:val="4DFCEFCE"/>
    <w:rsid w:val="4E14FDFE"/>
    <w:rsid w:val="4E2B1B8D"/>
    <w:rsid w:val="4E4884A3"/>
    <w:rsid w:val="4E5D6C5A"/>
    <w:rsid w:val="4E619ADF"/>
    <w:rsid w:val="4E766C23"/>
    <w:rsid w:val="4EA449E9"/>
    <w:rsid w:val="4EC364C0"/>
    <w:rsid w:val="4EDB2847"/>
    <w:rsid w:val="4EECBA5F"/>
    <w:rsid w:val="4EF72E66"/>
    <w:rsid w:val="4F63E61F"/>
    <w:rsid w:val="4F650512"/>
    <w:rsid w:val="4F6DF1D6"/>
    <w:rsid w:val="4F86B424"/>
    <w:rsid w:val="4FB1C7C9"/>
    <w:rsid w:val="4FCCCE89"/>
    <w:rsid w:val="4FEED132"/>
    <w:rsid w:val="50148F6B"/>
    <w:rsid w:val="504ED0FC"/>
    <w:rsid w:val="50A45118"/>
    <w:rsid w:val="51244108"/>
    <w:rsid w:val="513611EC"/>
    <w:rsid w:val="51617809"/>
    <w:rsid w:val="519B8ADA"/>
    <w:rsid w:val="51BA533B"/>
    <w:rsid w:val="51BC40F9"/>
    <w:rsid w:val="51D24CA8"/>
    <w:rsid w:val="51F6C627"/>
    <w:rsid w:val="522AADAD"/>
    <w:rsid w:val="52753AAA"/>
    <w:rsid w:val="5276DCA2"/>
    <w:rsid w:val="52AA9FBB"/>
    <w:rsid w:val="52AEAE59"/>
    <w:rsid w:val="52B92AE2"/>
    <w:rsid w:val="52FEF84B"/>
    <w:rsid w:val="530A6F12"/>
    <w:rsid w:val="5311556A"/>
    <w:rsid w:val="5357EA04"/>
    <w:rsid w:val="5374E3EF"/>
    <w:rsid w:val="5377D1AA"/>
    <w:rsid w:val="537A46D5"/>
    <w:rsid w:val="539F56D1"/>
    <w:rsid w:val="53A71186"/>
    <w:rsid w:val="53B4DA60"/>
    <w:rsid w:val="53B4E9B1"/>
    <w:rsid w:val="53FFBA22"/>
    <w:rsid w:val="5457FDE5"/>
    <w:rsid w:val="545DCA15"/>
    <w:rsid w:val="547BDC3F"/>
    <w:rsid w:val="548F104F"/>
    <w:rsid w:val="54935F37"/>
    <w:rsid w:val="5568EEFD"/>
    <w:rsid w:val="55DCD656"/>
    <w:rsid w:val="5603A7FE"/>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E91E56"/>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2D813A"/>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B4D26A"/>
    <w:rsid w:val="5FD0C6D7"/>
    <w:rsid w:val="5FE5981B"/>
    <w:rsid w:val="5FF3213B"/>
    <w:rsid w:val="601E0EF8"/>
    <w:rsid w:val="60574E3B"/>
    <w:rsid w:val="60767E75"/>
    <w:rsid w:val="60A42848"/>
    <w:rsid w:val="60D77036"/>
    <w:rsid w:val="6100FBBB"/>
    <w:rsid w:val="611148D4"/>
    <w:rsid w:val="611C5612"/>
    <w:rsid w:val="611E1FA6"/>
    <w:rsid w:val="612BD760"/>
    <w:rsid w:val="615DEC17"/>
    <w:rsid w:val="6172BD5B"/>
    <w:rsid w:val="61811236"/>
    <w:rsid w:val="61A1D5E4"/>
    <w:rsid w:val="61B79654"/>
    <w:rsid w:val="62847C69"/>
    <w:rsid w:val="628EEA49"/>
    <w:rsid w:val="628F5623"/>
    <w:rsid w:val="629AA10D"/>
    <w:rsid w:val="629E5FB3"/>
    <w:rsid w:val="633C5587"/>
    <w:rsid w:val="63AE1727"/>
    <w:rsid w:val="63B604AD"/>
    <w:rsid w:val="63B9C353"/>
    <w:rsid w:val="63DFCA18"/>
    <w:rsid w:val="63F9A83C"/>
    <w:rsid w:val="640B0783"/>
    <w:rsid w:val="64735878"/>
    <w:rsid w:val="647A57B3"/>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AD09DE"/>
    <w:rsid w:val="6CEF936F"/>
    <w:rsid w:val="6D2A26FA"/>
    <w:rsid w:val="6D399C64"/>
    <w:rsid w:val="6D4AE1D3"/>
    <w:rsid w:val="6D83465C"/>
    <w:rsid w:val="6D8ACCF4"/>
    <w:rsid w:val="6D8D53EE"/>
    <w:rsid w:val="6D8E2D41"/>
    <w:rsid w:val="6D991FCA"/>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B86907"/>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152B64"/>
    <w:rsid w:val="7621B5B4"/>
    <w:rsid w:val="764EDE20"/>
    <w:rsid w:val="76708065"/>
    <w:rsid w:val="76ADC949"/>
    <w:rsid w:val="76C0094A"/>
    <w:rsid w:val="76D45986"/>
    <w:rsid w:val="76EF5A0F"/>
    <w:rsid w:val="76F16CD8"/>
    <w:rsid w:val="76F720EE"/>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4DC3B6"/>
    <w:rsid w:val="7A5D15A4"/>
    <w:rsid w:val="7A727F17"/>
    <w:rsid w:val="7AA9AD2C"/>
    <w:rsid w:val="7B2A6785"/>
    <w:rsid w:val="7B3DF5EE"/>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2C1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8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link w:val="Heading4Char"/>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Heading1Char">
    <w:name w:val="Heading 1 Char"/>
    <w:aliases w:val="H1 Char,h1 Char,Heading 1 3GPP Char"/>
    <w:basedOn w:val="DefaultParagraphFont"/>
    <w:link w:val="Heading1"/>
    <w:rsid w:val="00F72549"/>
    <w:rPr>
      <w:rFonts w:ascii="Arial" w:hAnsi="Arial"/>
      <w:sz w:val="36"/>
      <w:lang w:val="en-GB" w:eastAsia="en-US"/>
    </w:rPr>
  </w:style>
  <w:style w:type="character" w:customStyle="1" w:styleId="Heading4Char">
    <w:name w:val="Heading 4 Char"/>
    <w:aliases w:val="h4 Char"/>
    <w:basedOn w:val="DefaultParagraphFont"/>
    <w:link w:val="Heading4"/>
    <w:rsid w:val="00E10ED1"/>
    <w:rPr>
      <w:rFonts w:ascii="Arial" w:hAnsi="Arial"/>
      <w:sz w:val="24"/>
      <w:lang w:val="en-GB" w:eastAsia="en-US"/>
    </w:rPr>
  </w:style>
  <w:style w:type="character" w:customStyle="1" w:styleId="ui-provider">
    <w:name w:val="ui-provider"/>
    <w:basedOn w:val="DefaultParagraphFont"/>
    <w:rsid w:val="005A0E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8872596">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8664087">
      <w:bodyDiv w:val="1"/>
      <w:marLeft w:val="0"/>
      <w:marRight w:val="0"/>
      <w:marTop w:val="0"/>
      <w:marBottom w:val="0"/>
      <w:divBdr>
        <w:top w:val="none" w:sz="0" w:space="0" w:color="auto"/>
        <w:left w:val="none" w:sz="0" w:space="0" w:color="auto"/>
        <w:bottom w:val="none" w:sz="0" w:space="0" w:color="auto"/>
        <w:right w:val="none" w:sz="0" w:space="0" w:color="auto"/>
      </w:divBdr>
    </w:div>
    <w:div w:id="54356540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606107">
      <w:bodyDiv w:val="1"/>
      <w:marLeft w:val="0"/>
      <w:marRight w:val="0"/>
      <w:marTop w:val="0"/>
      <w:marBottom w:val="0"/>
      <w:divBdr>
        <w:top w:val="none" w:sz="0" w:space="0" w:color="auto"/>
        <w:left w:val="none" w:sz="0" w:space="0" w:color="auto"/>
        <w:bottom w:val="none" w:sz="0" w:space="0" w:color="auto"/>
        <w:right w:val="none" w:sz="0" w:space="0" w:color="auto"/>
      </w:divBdr>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5675380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871016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3556878">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0326283">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0486099">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2284924">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5717735">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7586452">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8296436">
      <w:bodyDiv w:val="1"/>
      <w:marLeft w:val="0"/>
      <w:marRight w:val="0"/>
      <w:marTop w:val="0"/>
      <w:marBottom w:val="0"/>
      <w:divBdr>
        <w:top w:val="none" w:sz="0" w:space="0" w:color="auto"/>
        <w:left w:val="none" w:sz="0" w:space="0" w:color="auto"/>
        <w:bottom w:val="none" w:sz="0" w:space="0" w:color="auto"/>
        <w:right w:val="none" w:sz="0" w:space="0" w:color="auto"/>
      </w:divBdr>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21071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16</Pages>
  <Words>8671</Words>
  <Characters>42056</Characters>
  <Application>Microsoft Office Word</Application>
  <DocSecurity>0</DocSecurity>
  <Lines>712</Lines>
  <Paragraphs>419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50308</CharactersWithSpaces>
  <SharedDoc>false</SharedDoc>
  <HLinks>
    <vt:vector size="48" baseType="variant">
      <vt:variant>
        <vt:i4>6422550</vt:i4>
      </vt:variant>
      <vt:variant>
        <vt:i4>21</vt:i4>
      </vt:variant>
      <vt:variant>
        <vt:i4>0</vt:i4>
      </vt:variant>
      <vt:variant>
        <vt:i4>5</vt:i4>
      </vt:variant>
      <vt:variant>
        <vt:lpwstr>mailto:prajwal.keshavamurthy@nokia.com</vt:lpwstr>
      </vt:variant>
      <vt:variant>
        <vt:lpwstr/>
      </vt:variant>
      <vt:variant>
        <vt:i4>5177455</vt:i4>
      </vt:variant>
      <vt:variant>
        <vt:i4>18</vt:i4>
      </vt:variant>
      <vt:variant>
        <vt:i4>0</vt:i4>
      </vt:variant>
      <vt:variant>
        <vt:i4>5</vt:i4>
      </vt:variant>
      <vt:variant>
        <vt:lpwstr>mailto:hyun-su.cha@nokia.com</vt:lpwstr>
      </vt:variant>
      <vt:variant>
        <vt:lpwstr/>
      </vt:variant>
      <vt:variant>
        <vt:i4>6422550</vt:i4>
      </vt:variant>
      <vt:variant>
        <vt:i4>15</vt:i4>
      </vt:variant>
      <vt:variant>
        <vt:i4>0</vt:i4>
      </vt:variant>
      <vt:variant>
        <vt:i4>5</vt:i4>
      </vt:variant>
      <vt:variant>
        <vt:lpwstr>mailto:prajwal.keshavamurthy@nokia.com</vt:lpwstr>
      </vt:variant>
      <vt:variant>
        <vt:lpwstr/>
      </vt:variant>
      <vt:variant>
        <vt:i4>5177455</vt:i4>
      </vt:variant>
      <vt:variant>
        <vt:i4>12</vt:i4>
      </vt:variant>
      <vt:variant>
        <vt:i4>0</vt:i4>
      </vt:variant>
      <vt:variant>
        <vt:i4>5</vt:i4>
      </vt:variant>
      <vt:variant>
        <vt:lpwstr>mailto:hyun-su.cha@nokia.com</vt:lpwstr>
      </vt:variant>
      <vt:variant>
        <vt:lpwstr/>
      </vt:variant>
      <vt:variant>
        <vt:i4>5177455</vt:i4>
      </vt:variant>
      <vt:variant>
        <vt:i4>9</vt:i4>
      </vt:variant>
      <vt:variant>
        <vt:i4>0</vt:i4>
      </vt:variant>
      <vt:variant>
        <vt:i4>5</vt:i4>
      </vt:variant>
      <vt:variant>
        <vt:lpwstr>mailto:hyun-su.cha@nokia.com</vt:lpwstr>
      </vt:variant>
      <vt:variant>
        <vt:lpwstr/>
      </vt:variant>
      <vt:variant>
        <vt:i4>5177455</vt:i4>
      </vt:variant>
      <vt:variant>
        <vt:i4>6</vt:i4>
      </vt:variant>
      <vt:variant>
        <vt:i4>0</vt:i4>
      </vt:variant>
      <vt:variant>
        <vt:i4>5</vt:i4>
      </vt:variant>
      <vt:variant>
        <vt:lpwstr>mailto:hyun-su.cha@nokia.com</vt:lpwstr>
      </vt:variant>
      <vt:variant>
        <vt:lpwstr/>
      </vt:variant>
      <vt:variant>
        <vt:i4>3080283</vt:i4>
      </vt:variant>
      <vt:variant>
        <vt:i4>3</vt:i4>
      </vt:variant>
      <vt:variant>
        <vt:i4>0</vt:i4>
      </vt:variant>
      <vt:variant>
        <vt:i4>5</vt:i4>
      </vt:variant>
      <vt:variant>
        <vt:lpwstr>mailto:taylan.sahin@nokia.com</vt:lpwstr>
      </vt:variant>
      <vt:variant>
        <vt:lpwstr/>
      </vt:variant>
      <vt:variant>
        <vt:i4>6422550</vt:i4>
      </vt:variant>
      <vt:variant>
        <vt:i4>0</vt:i4>
      </vt:variant>
      <vt:variant>
        <vt:i4>0</vt:i4>
      </vt:variant>
      <vt:variant>
        <vt:i4>5</vt:i4>
      </vt:variant>
      <vt:variant>
        <vt:lpwstr>mailto:prajwal.keshavamurthy@nokia.com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2019-05-03T08:45:00Z</cp:lastPrinted>
  <dcterms:created xsi:type="dcterms:W3CDTF">2023-08-11T22:16:00Z</dcterms:created>
  <dcterms:modified xsi:type="dcterms:W3CDTF">2023-08-11T22:21:00Z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6b06e1ef-0f63-4b30-8e04-1506258bb08c</vt:lpwstr>
  </property>
  <property fmtid="{D5CDD505-2E9C-101B-9397-08002B2CF9AE}" pid="6" name="TdocSource">
    <vt:lpwstr>Nokia, Nokia Shanghai Bell</vt:lpwstr>
  </property>
  <property fmtid="{D5CDD505-2E9C-101B-9397-08002B2CF9AE}" pid="7" name="TdocAgendaItem">
    <vt:lpwstr>9.5.1.2</vt:lpwstr>
  </property>
  <property fmtid="{D5CDD505-2E9C-101B-9397-08002B2CF9AE}" pid="8" name="TdocTitle">
    <vt:lpwstr>On measurements and reporting for SL positioning</vt:lpwstr>
  </property>
  <property fmtid="{D5CDD505-2E9C-101B-9397-08002B2CF9AE}" pid="9" name="MeetingPlaceDates">
    <vt:lpwstr>Toulouse, France, August 21st - August 25th, 2023</vt:lpwstr>
  </property>
  <property fmtid="{D5CDD505-2E9C-101B-9397-08002B2CF9AE}" pid="10" name="TdocFor">
    <vt:lpwstr>Discussion and Decision</vt:lpwstr>
  </property>
  <property fmtid="{D5CDD505-2E9C-101B-9397-08002B2CF9AE}" pid="11" name="TdocId">
    <vt:lpwstr>R1-2306452</vt:lpwstr>
  </property>
  <property fmtid="{D5CDD505-2E9C-101B-9397-08002B2CF9AE}" pid="12" name="MeetingName">
    <vt:lpwstr>3GPP TSG RAN WG1 #114</vt:lpwstr>
  </property>
</Properties>
</file>