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97EA" w14:textId="5CCCC4D5" w:rsidR="00594723" w:rsidRDefault="00613A65" w:rsidP="00594723">
      <w:pPr>
        <w:pStyle w:val="a4"/>
        <w:tabs>
          <w:tab w:val="right" w:pos="10206"/>
        </w:tabs>
        <w:spacing w:after="0" w:afterAutospacing="0"/>
        <w:rPr>
          <w:rFonts w:cs="Arial"/>
          <w:noProof w:val="0"/>
          <w:sz w:val="28"/>
          <w:szCs w:val="28"/>
          <w:lang w:val="en-US"/>
        </w:rPr>
      </w:pPr>
      <w:bookmarkStart w:id="0" w:name="OLE_LINK3"/>
      <w:bookmarkStart w:id="1" w:name="_Ref133120545"/>
      <w:r w:rsidRPr="00613A65">
        <w:rPr>
          <w:rFonts w:cs="Arial"/>
          <w:noProof w:val="0"/>
          <w:sz w:val="28"/>
          <w:szCs w:val="28"/>
          <w:lang w:val="en-US"/>
        </w:rPr>
        <w:t>3GPP TSG RAN WG1 #113</w:t>
      </w:r>
      <w:r w:rsidR="00594723">
        <w:rPr>
          <w:rFonts w:cs="Arial"/>
          <w:noProof w:val="0"/>
          <w:sz w:val="28"/>
          <w:szCs w:val="28"/>
          <w:lang w:val="en-US"/>
        </w:rPr>
        <w:tab/>
      </w:r>
      <w:r w:rsidR="0054113D" w:rsidRPr="0054113D">
        <w:rPr>
          <w:rFonts w:cs="Arial"/>
          <w:noProof w:val="0"/>
          <w:sz w:val="28"/>
          <w:szCs w:val="28"/>
          <w:lang w:val="en-US"/>
        </w:rPr>
        <w:t>R1-2305849</w:t>
      </w:r>
    </w:p>
    <w:bookmarkEnd w:id="0"/>
    <w:p w14:paraId="4C5BEE98" w14:textId="77777777" w:rsidR="004F45F2" w:rsidRDefault="004F45F2" w:rsidP="004F45F2">
      <w:pPr>
        <w:tabs>
          <w:tab w:val="center" w:pos="4536"/>
          <w:tab w:val="right" w:pos="9072"/>
        </w:tabs>
        <w:rPr>
          <w:rFonts w:ascii="Arial" w:eastAsia="ＭＳ 明朝" w:hAnsi="Arial" w:cs="Arial"/>
          <w:b/>
          <w:bCs/>
          <w:sz w:val="28"/>
        </w:rPr>
      </w:pPr>
      <w:r>
        <w:rPr>
          <w:rFonts w:ascii="Arial" w:eastAsia="ＭＳ 明朝" w:hAnsi="Arial" w:cs="Arial"/>
          <w:b/>
          <w:bCs/>
          <w:sz w:val="28"/>
        </w:rPr>
        <w:t>Incheon, Korea, May 22</w:t>
      </w:r>
      <w:r>
        <w:rPr>
          <w:rFonts w:ascii="Arial" w:eastAsia="ＭＳ 明朝" w:hAnsi="Arial" w:cs="Arial"/>
          <w:b/>
          <w:bCs/>
          <w:sz w:val="28"/>
          <w:vertAlign w:val="superscript"/>
        </w:rPr>
        <w:t>nd</w:t>
      </w:r>
      <w:r>
        <w:rPr>
          <w:rFonts w:ascii="Arial" w:eastAsia="ＭＳ 明朝" w:hAnsi="Arial" w:cs="Arial"/>
          <w:b/>
          <w:bCs/>
          <w:sz w:val="28"/>
        </w:rPr>
        <w:t xml:space="preserve"> – May 26</w:t>
      </w:r>
      <w:r>
        <w:rPr>
          <w:rFonts w:ascii="Arial" w:eastAsia="ＭＳ 明朝" w:hAnsi="Arial" w:cs="Arial"/>
          <w:b/>
          <w:bCs/>
          <w:sz w:val="28"/>
          <w:vertAlign w:val="superscript"/>
        </w:rPr>
        <w:t>th</w:t>
      </w:r>
      <w:r>
        <w:rPr>
          <w:rFonts w:ascii="Arial" w:eastAsia="ＭＳ 明朝" w:hAnsi="Arial" w:cs="Arial"/>
          <w:b/>
          <w:bCs/>
          <w:sz w:val="28"/>
        </w:rPr>
        <w:t>, 2023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0619D827" w14:textId="2885F7F5" w:rsidR="00153159" w:rsidRPr="00153159" w:rsidRDefault="00004B52" w:rsidP="0060799C">
      <w:pPr>
        <w:spacing w:after="0" w:afterAutospacing="0"/>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53159">
        <w:rPr>
          <w:rFonts w:ascii="Arial" w:hAnsi="Arial" w:cs="Arial"/>
          <w:b/>
          <w:color w:val="000000" w:themeColor="text1"/>
          <w:sz w:val="28"/>
          <w:szCs w:val="28"/>
          <w:lang w:val="en-US"/>
        </w:rPr>
        <w:t xml:space="preserve">Views on </w:t>
      </w:r>
      <w:r w:rsidR="00153159" w:rsidRPr="00153159">
        <w:rPr>
          <w:rFonts w:ascii="Arial" w:hAnsi="Arial" w:cs="Arial"/>
          <w:b/>
          <w:color w:val="000000" w:themeColor="text1"/>
          <w:sz w:val="28"/>
          <w:szCs w:val="28"/>
          <w:lang w:val="en-US"/>
        </w:rPr>
        <w:t>Disabling of HARQ feedback for IoT NTN</w:t>
      </w:r>
    </w:p>
    <w:p w14:paraId="369A72EC" w14:textId="55FAC9BB"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A086A">
        <w:rPr>
          <w:rFonts w:ascii="Arial" w:hAnsi="Arial" w:cs="Arial"/>
          <w:b/>
          <w:color w:val="000000" w:themeColor="text1"/>
          <w:sz w:val="28"/>
          <w:szCs w:val="28"/>
          <w:lang w:val="en-US"/>
        </w:rPr>
        <w:t>9</w:t>
      </w:r>
      <w:r w:rsidR="00AF31FE" w:rsidRPr="00AD0FF0">
        <w:rPr>
          <w:rFonts w:ascii="Arial" w:hAnsi="Arial" w:cs="Arial"/>
          <w:b/>
          <w:color w:val="000000" w:themeColor="text1"/>
          <w:sz w:val="28"/>
          <w:szCs w:val="28"/>
          <w:lang w:val="en-US"/>
        </w:rPr>
        <w:t>.</w:t>
      </w:r>
      <w:r w:rsidR="00153159">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13B59E4C"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DA2945">
        <w:rPr>
          <w:rFonts w:eastAsiaTheme="minorEastAsia"/>
          <w:color w:val="000000" w:themeColor="text1"/>
          <w:szCs w:val="24"/>
          <w:lang w:val="en-US"/>
        </w:rPr>
        <w:t>2</w:t>
      </w:r>
      <w:r w:rsidR="007D7187">
        <w:rPr>
          <w:rFonts w:eastAsiaTheme="minorEastAsia"/>
          <w:color w:val="000000" w:themeColor="text1"/>
          <w:szCs w:val="24"/>
          <w:lang w:val="en-US"/>
        </w:rPr>
        <w:t>bis-e</w:t>
      </w:r>
      <w:r>
        <w:rPr>
          <w:rFonts w:eastAsiaTheme="minorEastAsia"/>
          <w:color w:val="000000" w:themeColor="text1"/>
          <w:szCs w:val="24"/>
          <w:lang w:val="en-US"/>
        </w:rPr>
        <w:t xml:space="preserve">, </w:t>
      </w:r>
      <w:r w:rsidR="003A09B0">
        <w:rPr>
          <w:rFonts w:eastAsiaTheme="minorEastAsia"/>
          <w:color w:val="000000" w:themeColor="text1"/>
          <w:szCs w:val="24"/>
          <w:lang w:val="en-US"/>
        </w:rPr>
        <w:t>for IoT NTN, disabling of HARQ feedback was discussed</w:t>
      </w:r>
      <w:r w:rsidR="00855C6B">
        <w:t>, and following w</w:t>
      </w:r>
      <w:r w:rsidR="003A09B0">
        <w:t>as</w:t>
      </w:r>
      <w:r w:rsidR="00855C6B">
        <w:t xml:space="preserve"> agreed</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040C2F18" w14:textId="77777777" w:rsidR="007D7187" w:rsidRDefault="007D7187" w:rsidP="007D7187">
            <w:pPr>
              <w:tabs>
                <w:tab w:val="left" w:pos="1064"/>
              </w:tabs>
              <w:spacing w:before="240" w:after="0" w:afterAutospacing="0"/>
              <w:rPr>
                <w:rFonts w:eastAsia="Batang"/>
                <w:b/>
                <w:sz w:val="20"/>
                <w:highlight w:val="green"/>
                <w:lang w:eastAsia="x-none"/>
              </w:rPr>
            </w:pPr>
            <w:bookmarkStart w:id="5" w:name="_Hlk83924038"/>
            <w:r>
              <w:rPr>
                <w:b/>
                <w:highlight w:val="green"/>
                <w:lang w:eastAsia="x-none"/>
              </w:rPr>
              <w:t>Agreement</w:t>
            </w:r>
          </w:p>
          <w:p w14:paraId="62775ED1" w14:textId="77777777" w:rsidR="007D7187" w:rsidRDefault="007D7187" w:rsidP="007D7187">
            <w:pPr>
              <w:spacing w:after="0" w:afterAutospacing="0"/>
              <w:rPr>
                <w:lang w:eastAsia="en-US"/>
              </w:rPr>
            </w:pPr>
            <w:r>
              <w:t>For Option 3 DCI indication:</w:t>
            </w:r>
          </w:p>
          <w:p w14:paraId="187D737C" w14:textId="77777777" w:rsidR="007D7187" w:rsidRDefault="007D7187" w:rsidP="007D7187">
            <w:pPr>
              <w:numPr>
                <w:ilvl w:val="0"/>
                <w:numId w:val="23"/>
              </w:numPr>
              <w:spacing w:after="0" w:afterAutospacing="0"/>
              <w:ind w:left="720"/>
              <w:jc w:val="left"/>
              <w:rPr>
                <w:szCs w:val="18"/>
                <w:lang w:val="en-US"/>
              </w:rPr>
            </w:pPr>
            <w:r>
              <w:rPr>
                <w:szCs w:val="18"/>
                <w:lang w:val="en-US"/>
              </w:rPr>
              <w:t>Option A: when both per-HARQ process bitmap and DCI solution enabling/disabling signaling are configured</w:t>
            </w:r>
          </w:p>
          <w:p w14:paraId="1FC423AE" w14:textId="77777777" w:rsidR="007D7187" w:rsidRDefault="007D7187" w:rsidP="007D7187">
            <w:pPr>
              <w:numPr>
                <w:ilvl w:val="1"/>
                <w:numId w:val="23"/>
              </w:numPr>
              <w:spacing w:after="0" w:afterAutospacing="0"/>
              <w:jc w:val="left"/>
              <w:rPr>
                <w:szCs w:val="18"/>
                <w:lang w:val="en-US"/>
              </w:rPr>
            </w:pPr>
            <w:r>
              <w:rPr>
                <w:szCs w:val="18"/>
                <w:lang w:val="en-US"/>
              </w:rPr>
              <w:t>DCI-based overridden mechanism is DCI signaling to reverse the HARQ feedback enable/disable for the corresponding transmission from per-HARQ process RRC configuration</w:t>
            </w:r>
          </w:p>
          <w:p w14:paraId="42999690" w14:textId="77777777" w:rsidR="007D7187" w:rsidRDefault="007D7187" w:rsidP="007D7187">
            <w:pPr>
              <w:numPr>
                <w:ilvl w:val="2"/>
                <w:numId w:val="23"/>
              </w:numPr>
              <w:spacing w:after="0" w:afterAutospacing="0"/>
              <w:jc w:val="left"/>
              <w:rPr>
                <w:szCs w:val="18"/>
                <w:lang w:val="en-US"/>
              </w:rPr>
            </w:pPr>
            <w:r>
              <w:rPr>
                <w:szCs w:val="18"/>
                <w:lang w:val="en-US"/>
              </w:rPr>
              <w:t>For single TB scheduled by DCI, the DCI based overridden indication is applied to one of the following options (to be down-selected):</w:t>
            </w:r>
          </w:p>
          <w:p w14:paraId="1931EFAD" w14:textId="77777777" w:rsidR="007D7187" w:rsidRDefault="007D7187" w:rsidP="007D7187">
            <w:pPr>
              <w:numPr>
                <w:ilvl w:val="3"/>
                <w:numId w:val="24"/>
              </w:numPr>
              <w:spacing w:after="0" w:afterAutospacing="0"/>
              <w:jc w:val="left"/>
              <w:rPr>
                <w:szCs w:val="18"/>
                <w:lang w:val="en-US"/>
              </w:rPr>
            </w:pPr>
            <w:r>
              <w:rPr>
                <w:szCs w:val="18"/>
                <w:lang w:val="en-US"/>
              </w:rPr>
              <w:t>Option A-1: only applied to semi-statically HARQ disabled processes</w:t>
            </w:r>
          </w:p>
          <w:p w14:paraId="2BC47FC3" w14:textId="77777777" w:rsidR="007D7187" w:rsidRDefault="007D7187" w:rsidP="007D7187">
            <w:pPr>
              <w:numPr>
                <w:ilvl w:val="3"/>
                <w:numId w:val="24"/>
              </w:numPr>
              <w:spacing w:after="0" w:afterAutospacing="0"/>
              <w:jc w:val="left"/>
              <w:rPr>
                <w:szCs w:val="18"/>
                <w:lang w:val="en-US"/>
              </w:rPr>
            </w:pPr>
            <w:r>
              <w:rPr>
                <w:szCs w:val="18"/>
                <w:lang w:val="en-US"/>
              </w:rPr>
              <w:t>Option A-4: applied to both semi-statically HARQ disabled and enabled processes</w:t>
            </w:r>
          </w:p>
          <w:p w14:paraId="2C66335C" w14:textId="77777777" w:rsidR="007D7187" w:rsidRDefault="007D7187" w:rsidP="007D7187">
            <w:pPr>
              <w:numPr>
                <w:ilvl w:val="2"/>
                <w:numId w:val="23"/>
              </w:numPr>
              <w:spacing w:after="0" w:afterAutospacing="0"/>
              <w:jc w:val="left"/>
              <w:rPr>
                <w:szCs w:val="18"/>
                <w:lang w:val="en-US"/>
              </w:rPr>
            </w:pPr>
            <w:r>
              <w:rPr>
                <w:szCs w:val="18"/>
                <w:lang w:val="en-US"/>
              </w:rPr>
              <w:t>FFS for multiple TBs scheduled by single DCI</w:t>
            </w:r>
          </w:p>
          <w:p w14:paraId="67CD09E4" w14:textId="77777777" w:rsidR="007D7187" w:rsidRDefault="007D7187" w:rsidP="007D7187">
            <w:pPr>
              <w:numPr>
                <w:ilvl w:val="0"/>
                <w:numId w:val="23"/>
              </w:numPr>
              <w:spacing w:after="0" w:afterAutospacing="0"/>
              <w:ind w:left="720"/>
              <w:jc w:val="left"/>
              <w:rPr>
                <w:bCs/>
                <w:iCs/>
                <w:szCs w:val="24"/>
                <w:lang w:val="en-US" w:eastAsia="x-none"/>
              </w:rPr>
            </w:pPr>
            <w:r>
              <w:rPr>
                <w:bCs/>
                <w:iCs/>
                <w:lang w:val="en-US" w:eastAsia="x-none"/>
              </w:rPr>
              <w:t>Option B: DCI-based HARQ enabling/disabling direct indication in case DCI solution enabling/disabling signaling is configured and per-HARQ process bitmap signaling is not configured (</w:t>
            </w:r>
            <w:proofErr w:type="gramStart"/>
            <w:r>
              <w:rPr>
                <w:bCs/>
                <w:iCs/>
                <w:lang w:val="en-US" w:eastAsia="x-none"/>
              </w:rPr>
              <w:t>i.e.</w:t>
            </w:r>
            <w:proofErr w:type="gramEnd"/>
            <w:r>
              <w:rPr>
                <w:bCs/>
                <w:iCs/>
                <w:lang w:val="en-US" w:eastAsia="x-none"/>
              </w:rPr>
              <w:t xml:space="preserve"> no bitmap is configured)</w:t>
            </w:r>
          </w:p>
          <w:p w14:paraId="400155E1" w14:textId="77777777" w:rsidR="007D7187" w:rsidRDefault="007D7187" w:rsidP="007D7187">
            <w:pPr>
              <w:numPr>
                <w:ilvl w:val="1"/>
                <w:numId w:val="23"/>
              </w:numPr>
              <w:spacing w:after="0" w:afterAutospacing="0"/>
              <w:jc w:val="left"/>
              <w:rPr>
                <w:szCs w:val="18"/>
                <w:lang w:val="en-US" w:eastAsia="en-US"/>
              </w:rPr>
            </w:pPr>
            <w:r>
              <w:rPr>
                <w:szCs w:val="18"/>
                <w:lang w:val="en-US"/>
              </w:rPr>
              <w:t>DCI-based mechanism is DCI signaling to directly indicate the HARQ feedback enable/disable for the corresponding transmission</w:t>
            </w:r>
          </w:p>
          <w:p w14:paraId="0E4881B7" w14:textId="77777777" w:rsidR="007D7187" w:rsidRDefault="007D7187" w:rsidP="007D7187">
            <w:pPr>
              <w:numPr>
                <w:ilvl w:val="2"/>
                <w:numId w:val="23"/>
              </w:numPr>
              <w:spacing w:after="0" w:afterAutospacing="0"/>
              <w:jc w:val="left"/>
              <w:rPr>
                <w:szCs w:val="18"/>
                <w:lang w:val="en-US"/>
              </w:rPr>
            </w:pPr>
            <w:r>
              <w:rPr>
                <w:szCs w:val="18"/>
                <w:lang w:val="en-US"/>
              </w:rPr>
              <w:t>For single TB scheduled by DCI, DCI-based direct indication is applied to the scheduled TB</w:t>
            </w:r>
          </w:p>
          <w:p w14:paraId="358B54E5" w14:textId="4FA1A763" w:rsidR="00935905" w:rsidRPr="007D7187" w:rsidRDefault="007D7187" w:rsidP="007D7187">
            <w:pPr>
              <w:numPr>
                <w:ilvl w:val="2"/>
                <w:numId w:val="23"/>
              </w:numPr>
              <w:spacing w:after="240" w:afterAutospacing="0"/>
              <w:jc w:val="left"/>
              <w:rPr>
                <w:szCs w:val="18"/>
                <w:lang w:val="en-US"/>
              </w:rPr>
            </w:pPr>
            <w:r>
              <w:rPr>
                <w:szCs w:val="18"/>
                <w:lang w:val="en-US"/>
              </w:rPr>
              <w:t>FFS for multiple TBs scheduled by single DCI</w:t>
            </w:r>
          </w:p>
        </w:tc>
      </w:tr>
    </w:tbl>
    <w:bookmarkEnd w:id="5"/>
    <w:p w14:paraId="0FEFEC97" w14:textId="70DBA3ED" w:rsidR="00935905" w:rsidRDefault="00935905" w:rsidP="00F11DF1">
      <w:pPr>
        <w:spacing w:before="240"/>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3A09B0">
        <w:rPr>
          <w:rFonts w:eastAsiaTheme="minorEastAsia"/>
          <w:color w:val="000000" w:themeColor="text1"/>
          <w:szCs w:val="24"/>
          <w:lang w:val="en-US"/>
        </w:rPr>
        <w:t>disabling of HARQ feedback</w:t>
      </w:r>
      <w:r w:rsidR="00404C4C" w:rsidRPr="00404C4C">
        <w:rPr>
          <w:rFonts w:eastAsia="ＭＳ 明朝"/>
          <w:color w:val="000000" w:themeColor="text1"/>
        </w:rPr>
        <w:t xml:space="preserve"> for </w:t>
      </w:r>
      <w:r w:rsidR="00417F9A">
        <w:rPr>
          <w:rFonts w:eastAsia="ＭＳ 明朝" w:hint="eastAsia"/>
          <w:color w:val="000000" w:themeColor="text1"/>
        </w:rPr>
        <w:t xml:space="preserve">Rel-18 </w:t>
      </w:r>
      <w:r w:rsidR="003A09B0">
        <w:rPr>
          <w:rFonts w:eastAsia="ＭＳ 明朝"/>
          <w:color w:val="000000" w:themeColor="text1"/>
        </w:rPr>
        <w:t>IoT NTN</w:t>
      </w:r>
      <w:r w:rsidRPr="00683FDE">
        <w:rPr>
          <w:rFonts w:eastAsia="ＭＳ 明朝"/>
          <w:color w:val="000000" w:themeColor="text1"/>
        </w:rPr>
        <w:t>.</w:t>
      </w:r>
    </w:p>
    <w:bookmarkEnd w:id="3"/>
    <w:p w14:paraId="2EF708C8" w14:textId="13F8DD6E" w:rsidR="00322B14" w:rsidRDefault="00656E99" w:rsidP="0025513F">
      <w:pPr>
        <w:pStyle w:val="10"/>
        <w:spacing w:after="180"/>
        <w:rPr>
          <w:color w:val="000000" w:themeColor="text1"/>
          <w:lang w:val="en-US"/>
        </w:rPr>
      </w:pPr>
      <w:r w:rsidRPr="00683FDE">
        <w:rPr>
          <w:color w:val="000000" w:themeColor="text1"/>
          <w:lang w:val="en-US"/>
        </w:rPr>
        <w:t>Discussions</w:t>
      </w:r>
    </w:p>
    <w:p w14:paraId="7ABA79B6" w14:textId="77777777" w:rsidR="00D16F73" w:rsidRPr="000604FF" w:rsidRDefault="00D16F73" w:rsidP="00D16F73">
      <w:pPr>
        <w:pStyle w:val="20"/>
        <w:rPr>
          <w:lang w:val="en-US"/>
        </w:rPr>
      </w:pPr>
      <w:r w:rsidRPr="00D16F73">
        <w:rPr>
          <w:lang w:val="en-US"/>
        </w:rPr>
        <w:t>Indication/configuration of disabling HARQ feedback</w:t>
      </w:r>
    </w:p>
    <w:p w14:paraId="2E2DFEAE" w14:textId="2F266A17" w:rsidR="00104FC0" w:rsidRDefault="00CF094E" w:rsidP="00D16F73">
      <w:r>
        <w:t>For the configuration/indication of enabling/disabling of HARQ feedback for downlink transmission in NB-IoT NTN and eMTC NTN for CE Mode B, both option 1 (</w:t>
      </w:r>
      <w:proofErr w:type="gramStart"/>
      <w:r>
        <w:t>i.e.</w:t>
      </w:r>
      <w:proofErr w:type="gramEnd"/>
      <w:r>
        <w:t xml:space="preserve"> </w:t>
      </w:r>
      <w:r w:rsidRPr="00CF094E">
        <w:t>via UE specific RRC signaling</w:t>
      </w:r>
      <w:r>
        <w:t xml:space="preserve">) and option 3 (i.e. </w:t>
      </w:r>
      <w:r w:rsidR="00AD7A5B" w:rsidRPr="00AD7A5B">
        <w:t>explicitly indicated by DCI</w:t>
      </w:r>
      <w:r w:rsidR="00AD7A5B">
        <w:t xml:space="preserve">) were supported. </w:t>
      </w:r>
      <w:r w:rsidR="00104FC0">
        <w:t>In RAN1#112</w:t>
      </w:r>
      <w:r w:rsidR="00A70278">
        <w:t>bis-e</w:t>
      </w:r>
      <w:r w:rsidR="00104FC0">
        <w:t xml:space="preserve">, </w:t>
      </w:r>
      <w:r w:rsidR="00A70278">
        <w:t xml:space="preserve">for option 3 DCI </w:t>
      </w:r>
      <w:r w:rsidR="00A70278">
        <w:lastRenderedPageBreak/>
        <w:t>indication, it was agreed that two options depending on whether per-HARQ process bitmap (</w:t>
      </w:r>
      <w:proofErr w:type="gramStart"/>
      <w:r w:rsidR="00A70278">
        <w:t>i.e.</w:t>
      </w:r>
      <w:proofErr w:type="gramEnd"/>
      <w:r w:rsidR="00A70278">
        <w:t xml:space="preserve"> option 1) is configured or not were supported. When per-HARQ process bitmap is not configured (</w:t>
      </w:r>
      <w:proofErr w:type="gramStart"/>
      <w:r w:rsidR="00A70278">
        <w:t>i.e.</w:t>
      </w:r>
      <w:proofErr w:type="gramEnd"/>
      <w:r w:rsidR="00A70278">
        <w:t xml:space="preserve"> option A), the DCI indication is used to directly indicated HARQ feedback enable/disable for the corresponding transmission. On the other hand, when per-HARQ process bitmap is configured, the DCI indication is used as over</w:t>
      </w:r>
      <w:r w:rsidR="00A70278">
        <w:rPr>
          <w:szCs w:val="18"/>
          <w:lang w:val="en-US"/>
        </w:rPr>
        <w:t>ridden mechanism to reverse the HARQ feedback enable/disable for the corresponding transmission from per-HARQ process RRC configuration.</w:t>
      </w:r>
    </w:p>
    <w:p w14:paraId="7E55993B" w14:textId="7BCD605D" w:rsidR="00104FC0" w:rsidRDefault="00BE6333" w:rsidP="00D16F73">
      <w:pPr>
        <w:rPr>
          <w:szCs w:val="18"/>
          <w:lang w:val="en-US"/>
        </w:rPr>
      </w:pPr>
      <w:r>
        <w:t>We assume 1-bit indication should be applied for the DCI indication even for the case of multiple TBs scheduled by single DCI. In such case, the simultaneous override operation of ‘enabled -&gt; disabled’ and ‘disabled -&gt; enabled’ for multiple TBs are not essentially needed and are not preferrable. Therefore, for down-selection of applicable HARQ process, ‘</w:t>
      </w:r>
      <w:r>
        <w:rPr>
          <w:szCs w:val="18"/>
          <w:lang w:val="en-US"/>
        </w:rPr>
        <w:t>only applied to semi-statically HARQ disabled processes’ should be supported.</w:t>
      </w:r>
    </w:p>
    <w:p w14:paraId="6E4575CC" w14:textId="0156E7E1" w:rsidR="0043387A" w:rsidRPr="00213D93" w:rsidRDefault="0043387A" w:rsidP="00213D93">
      <w:pPr>
        <w:spacing w:after="240" w:afterAutospacing="0"/>
        <w:rPr>
          <w:rFonts w:eastAsia="DengXian"/>
          <w:lang w:eastAsia="zh-CN"/>
        </w:rPr>
      </w:pPr>
      <w:r w:rsidRPr="00620532">
        <w:rPr>
          <w:b/>
          <w:bCs/>
          <w:u w:val="single"/>
          <w:lang w:val="en-US"/>
        </w:rPr>
        <w:t>Proposal</w:t>
      </w:r>
      <w:r>
        <w:rPr>
          <w:b/>
          <w:bCs/>
          <w:u w:val="single"/>
          <w:lang w:val="en-US"/>
        </w:rPr>
        <w:t xml:space="preserve"> 1:</w:t>
      </w:r>
      <w:r>
        <w:rPr>
          <w:szCs w:val="18"/>
          <w:lang w:val="en-US"/>
        </w:rPr>
        <w:t xml:space="preserve"> When both per-HARQ process bitmap and DCI solution enabling/disabling signaling are configured, DCI-based overridden mechanism is</w:t>
      </w:r>
      <w:r w:rsidRPr="0043387A">
        <w:rPr>
          <w:szCs w:val="18"/>
          <w:lang w:val="en-US"/>
        </w:rPr>
        <w:t xml:space="preserve"> </w:t>
      </w:r>
      <w:r>
        <w:rPr>
          <w:szCs w:val="18"/>
          <w:lang w:val="en-US"/>
        </w:rPr>
        <w:t>applied to semi-statically HARQ disabled processes.</w:t>
      </w:r>
    </w:p>
    <w:p w14:paraId="61C607FE" w14:textId="2BDDA9B9" w:rsidR="004C2B26" w:rsidRPr="0043387A" w:rsidRDefault="004C2B26" w:rsidP="00D16F73">
      <w:r>
        <w:t xml:space="preserve">For the case of multiple TBs scheduled by single DCI, our preference is </w:t>
      </w:r>
      <w:r w:rsidR="00213D93">
        <w:t>single 1-bit indication is applied for all scheduled TBs. Therefore, for overridden case (</w:t>
      </w:r>
      <w:proofErr w:type="gramStart"/>
      <w:r w:rsidR="00213D93">
        <w:t>i.e.</w:t>
      </w:r>
      <w:proofErr w:type="gramEnd"/>
      <w:r w:rsidR="00213D93">
        <w:t xml:space="preserve"> with </w:t>
      </w:r>
      <w:r w:rsidR="00213D93">
        <w:rPr>
          <w:szCs w:val="18"/>
          <w:lang w:val="en-US"/>
        </w:rPr>
        <w:t>per-HARQ process bitmap), the single indication should be applied for all TBs with semi-statically HARQ disabled processes.</w:t>
      </w:r>
    </w:p>
    <w:p w14:paraId="2E5F89F0" w14:textId="066536DF" w:rsidR="00213D93" w:rsidRDefault="004C2B26" w:rsidP="004C2B26">
      <w:pPr>
        <w:spacing w:after="0" w:afterAutospacing="0"/>
        <w:rPr>
          <w:rFonts w:eastAsia="DengXian"/>
          <w:lang w:eastAsia="zh-CN"/>
        </w:rPr>
      </w:pPr>
      <w:r w:rsidRPr="00620532">
        <w:rPr>
          <w:b/>
          <w:bCs/>
          <w:u w:val="single"/>
          <w:lang w:val="en-US"/>
        </w:rPr>
        <w:t>Proposal</w:t>
      </w:r>
      <w:r>
        <w:rPr>
          <w:b/>
          <w:bCs/>
          <w:u w:val="single"/>
          <w:lang w:val="en-US"/>
        </w:rPr>
        <w:t xml:space="preserve"> 2</w:t>
      </w:r>
      <w:r w:rsidRPr="00620532">
        <w:rPr>
          <w:b/>
          <w:bCs/>
          <w:u w:val="single"/>
          <w:lang w:val="en-US"/>
        </w:rPr>
        <w:t>:</w:t>
      </w:r>
      <w:r w:rsidRPr="008331B1">
        <w:rPr>
          <w:b/>
          <w:bCs/>
          <w:lang w:val="en-US"/>
        </w:rPr>
        <w:t xml:space="preserve"> </w:t>
      </w:r>
      <w:r w:rsidRPr="00ED3606">
        <w:rPr>
          <w:rFonts w:eastAsia="DengXian"/>
          <w:lang w:eastAsia="zh-CN"/>
        </w:rPr>
        <w:t>F</w:t>
      </w:r>
      <w:r w:rsidRPr="00BB2756">
        <w:rPr>
          <w:rFonts w:eastAsia="DengXian"/>
          <w:lang w:eastAsia="zh-CN"/>
        </w:rPr>
        <w:t>or multiple TBs scheduled by single DCI</w:t>
      </w:r>
      <w:r>
        <w:rPr>
          <w:rFonts w:eastAsia="DengXian"/>
          <w:lang w:eastAsia="zh-CN"/>
        </w:rPr>
        <w:t xml:space="preserve">, the </w:t>
      </w:r>
      <w:r w:rsidRPr="00BB2756">
        <w:rPr>
          <w:rFonts w:eastAsia="DengXian"/>
          <w:lang w:eastAsia="zh-CN"/>
        </w:rPr>
        <w:t xml:space="preserve">DCI-based </w:t>
      </w:r>
      <w:r w:rsidR="00213D93">
        <w:rPr>
          <w:rFonts w:eastAsia="DengXian"/>
          <w:lang w:eastAsia="zh-CN"/>
        </w:rPr>
        <w:t xml:space="preserve">indication </w:t>
      </w:r>
      <w:r w:rsidR="00213D93" w:rsidRPr="00213D93">
        <w:rPr>
          <w:rFonts w:eastAsia="DengXian"/>
          <w:lang w:eastAsia="zh-CN"/>
        </w:rPr>
        <w:t xml:space="preserve">by a single </w:t>
      </w:r>
      <w:r w:rsidR="00213D93">
        <w:rPr>
          <w:rFonts w:eastAsia="DengXian"/>
          <w:lang w:eastAsia="zh-CN"/>
        </w:rPr>
        <w:t xml:space="preserve">1-bit </w:t>
      </w:r>
      <w:r w:rsidR="00213D93" w:rsidRPr="00213D93">
        <w:rPr>
          <w:rFonts w:eastAsia="DengXian"/>
          <w:lang w:eastAsia="zh-CN"/>
        </w:rPr>
        <w:t>indication</w:t>
      </w:r>
      <w:r w:rsidR="00213D93" w:rsidRPr="00BB2756">
        <w:rPr>
          <w:rFonts w:eastAsia="DengXian"/>
          <w:lang w:eastAsia="zh-CN"/>
        </w:rPr>
        <w:t xml:space="preserve"> </w:t>
      </w:r>
      <w:r w:rsidRPr="00BB2756">
        <w:rPr>
          <w:rFonts w:eastAsia="DengXian"/>
          <w:lang w:eastAsia="zh-CN"/>
        </w:rPr>
        <w:t>is applied to</w:t>
      </w:r>
      <w:r w:rsidR="00213D93">
        <w:rPr>
          <w:rFonts w:eastAsia="DengXian"/>
          <w:lang w:eastAsia="zh-CN"/>
        </w:rPr>
        <w:t>:</w:t>
      </w:r>
    </w:p>
    <w:p w14:paraId="01DF8532" w14:textId="251A8286" w:rsidR="004C2B26" w:rsidRPr="00213D93" w:rsidRDefault="004C2B26" w:rsidP="00213D93">
      <w:pPr>
        <w:pStyle w:val="aff9"/>
        <w:numPr>
          <w:ilvl w:val="0"/>
          <w:numId w:val="25"/>
        </w:numPr>
        <w:spacing w:after="0" w:afterAutospacing="0"/>
        <w:ind w:firstLineChars="0"/>
        <w:rPr>
          <w:rFonts w:eastAsia="DengXian"/>
          <w:lang w:eastAsia="zh-CN"/>
        </w:rPr>
      </w:pPr>
      <w:r w:rsidRPr="00213D93">
        <w:rPr>
          <w:rFonts w:eastAsia="DengXian"/>
          <w:lang w:eastAsia="zh-CN"/>
        </w:rPr>
        <w:t xml:space="preserve">all scheduled TBs with </w:t>
      </w:r>
      <w:r w:rsidRPr="00213D93">
        <w:rPr>
          <w:szCs w:val="18"/>
          <w:lang w:val="en-US"/>
        </w:rPr>
        <w:t>semi-statically HARQ disabled processes</w:t>
      </w:r>
      <w:r w:rsidR="00213D93">
        <w:rPr>
          <w:szCs w:val="18"/>
          <w:lang w:val="en-US"/>
        </w:rPr>
        <w:t xml:space="preserve"> if per-HARQ process bitmap is configured</w:t>
      </w:r>
    </w:p>
    <w:p w14:paraId="06783E91" w14:textId="041C04B7" w:rsidR="00213D93" w:rsidRPr="00213D93" w:rsidRDefault="00213D93" w:rsidP="00213D93">
      <w:pPr>
        <w:pStyle w:val="aff9"/>
        <w:numPr>
          <w:ilvl w:val="0"/>
          <w:numId w:val="25"/>
        </w:numPr>
        <w:spacing w:after="0" w:afterAutospacing="0"/>
        <w:ind w:firstLineChars="0"/>
        <w:rPr>
          <w:rFonts w:eastAsia="DengXian"/>
          <w:lang w:eastAsia="zh-CN"/>
        </w:rPr>
      </w:pPr>
      <w:r w:rsidRPr="00BB2756">
        <w:rPr>
          <w:rFonts w:eastAsia="DengXian"/>
          <w:lang w:eastAsia="zh-CN"/>
        </w:rPr>
        <w:t>all scheduled TBs</w:t>
      </w:r>
      <w:r>
        <w:rPr>
          <w:rFonts w:eastAsia="DengXian"/>
          <w:lang w:eastAsia="zh-CN"/>
        </w:rPr>
        <w:t xml:space="preserve"> if </w:t>
      </w:r>
      <w:r>
        <w:rPr>
          <w:szCs w:val="18"/>
          <w:lang w:val="en-US"/>
        </w:rPr>
        <w:t>per-HARQ process bitmap is configured is not configured</w:t>
      </w:r>
    </w:p>
    <w:p w14:paraId="4F61757D" w14:textId="677BFE0A" w:rsidR="0035319C" w:rsidRPr="00213D93" w:rsidRDefault="0035319C" w:rsidP="00B272D6">
      <w:pPr>
        <w:pStyle w:val="20"/>
        <w:rPr>
          <w:lang w:val="en-US"/>
        </w:rPr>
      </w:pPr>
      <w:r w:rsidRPr="00213D93">
        <w:rPr>
          <w:lang w:eastAsia="zh-CN"/>
        </w:rPr>
        <w:t>HARQ feedback for scheduling multiple TB</w:t>
      </w:r>
    </w:p>
    <w:p w14:paraId="706D526D" w14:textId="513ABC60" w:rsidR="000604FF" w:rsidRPr="00213D93" w:rsidRDefault="007B4B99" w:rsidP="000604FF">
      <w:r w:rsidRPr="00213D93">
        <w:t>For eMTC/NB-IoT, the case of multiple TB scheduling with single DCI</w:t>
      </w:r>
      <w:r w:rsidRPr="00213D93">
        <w:rPr>
          <w:rFonts w:hint="eastAsia"/>
        </w:rPr>
        <w:t xml:space="preserve"> </w:t>
      </w:r>
      <w:r w:rsidR="00A936C4" w:rsidRPr="00213D93">
        <w:t xml:space="preserve">which was introduced in Rel-16 </w:t>
      </w:r>
      <w:r w:rsidRPr="00213D93">
        <w:t>has been also discussed.</w:t>
      </w:r>
      <w:r w:rsidR="00A936C4" w:rsidRPr="00213D93">
        <w:t xml:space="preserve"> The rule for the case of transmitting HARQ feedback for a multi-TB block where some TBs (or TB bundles) have feedback enabled, while some others have feedback disabled is needed. </w:t>
      </w:r>
      <w:r w:rsidR="000604FF" w:rsidRPr="00213D93">
        <w:rPr>
          <w:rFonts w:hint="eastAsia"/>
        </w:rPr>
        <w:t>I</w:t>
      </w:r>
      <w:r w:rsidR="000604FF" w:rsidRPr="00213D93">
        <w:t xml:space="preserve">n </w:t>
      </w:r>
      <w:r w:rsidR="00934C0C" w:rsidRPr="00213D93">
        <w:t>previous</w:t>
      </w:r>
      <w:r w:rsidR="000604FF" w:rsidRPr="00213D93">
        <w:t xml:space="preserve"> meeting</w:t>
      </w:r>
      <w:r w:rsidR="00934C0C" w:rsidRPr="00213D93">
        <w:t xml:space="preserve"> [</w:t>
      </w:r>
      <w:r w:rsidR="00092515">
        <w:t>2</w:t>
      </w:r>
      <w:r w:rsidR="00934C0C" w:rsidRPr="00213D93">
        <w:t>]</w:t>
      </w:r>
      <w:r w:rsidR="000604FF" w:rsidRPr="00213D93">
        <w:t xml:space="preserve">, </w:t>
      </w:r>
      <w:r w:rsidR="00A936C4" w:rsidRPr="00213D93">
        <w:t>based on the enhancement of NR NTN HARQ disabling (</w:t>
      </w:r>
      <w:proofErr w:type="gramStart"/>
      <w:r w:rsidR="00A936C4" w:rsidRPr="00213D93">
        <w:t>i.e.</w:t>
      </w:r>
      <w:proofErr w:type="gramEnd"/>
      <w:r w:rsidR="00A936C4" w:rsidRPr="00213D93">
        <w:t xml:space="preserve"> Type-1/Type-2 HARQ codebook</w:t>
      </w:r>
      <w:r w:rsidR="00C01261" w:rsidRPr="00213D93">
        <w:t xml:space="preserve"> enhancement</w:t>
      </w:r>
      <w:r w:rsidR="00A936C4" w:rsidRPr="00213D93">
        <w:t>)</w:t>
      </w:r>
      <w:r w:rsidR="00C01261" w:rsidRPr="00213D93">
        <w:t>, following proposals were discussed.</w:t>
      </w:r>
    </w:p>
    <w:tbl>
      <w:tblPr>
        <w:tblStyle w:val="af2"/>
        <w:tblW w:w="0" w:type="auto"/>
        <w:tblLook w:val="04A0" w:firstRow="1" w:lastRow="0" w:firstColumn="1" w:lastColumn="0" w:noHBand="0" w:noVBand="1"/>
      </w:tblPr>
      <w:tblGrid>
        <w:gridCol w:w="9954"/>
      </w:tblGrid>
      <w:tr w:rsidR="000604FF" w:rsidRPr="00213D93" w14:paraId="78540B46" w14:textId="77777777" w:rsidTr="004C52B3">
        <w:tc>
          <w:tcPr>
            <w:tcW w:w="9954" w:type="dxa"/>
          </w:tcPr>
          <w:p w14:paraId="336D4480" w14:textId="77777777" w:rsidR="00607866" w:rsidRPr="00213D93" w:rsidRDefault="00607866" w:rsidP="00607866">
            <w:pPr>
              <w:spacing w:after="0" w:afterAutospacing="0"/>
              <w:rPr>
                <w:b/>
                <w:bCs/>
                <w:sz w:val="20"/>
              </w:rPr>
            </w:pPr>
            <w:r w:rsidRPr="00213D93">
              <w:rPr>
                <w:b/>
                <w:bCs/>
                <w:sz w:val="20"/>
                <w:lang w:eastAsia="zh-CN"/>
              </w:rPr>
              <w:t>[</w:t>
            </w:r>
            <w:r w:rsidRPr="00213D93">
              <w:rPr>
                <w:b/>
                <w:bCs/>
                <w:sz w:val="20"/>
              </w:rPr>
              <w:t>Proposal 5</w:t>
            </w:r>
            <w:r w:rsidRPr="00213D93">
              <w:rPr>
                <w:rFonts w:hint="eastAsia"/>
                <w:b/>
                <w:bCs/>
                <w:sz w:val="20"/>
                <w:lang w:eastAsia="zh-CN"/>
              </w:rPr>
              <w:t>-</w:t>
            </w:r>
            <w:r w:rsidRPr="00213D93">
              <w:rPr>
                <w:b/>
                <w:bCs/>
                <w:sz w:val="20"/>
              </w:rPr>
              <w:t xml:space="preserve">1a]: </w:t>
            </w:r>
          </w:p>
          <w:p w14:paraId="01E9C1AA" w14:textId="77777777" w:rsidR="00607866" w:rsidRPr="00213D93" w:rsidRDefault="00607866" w:rsidP="00607866">
            <w:pPr>
              <w:pStyle w:val="aff9"/>
              <w:numPr>
                <w:ilvl w:val="0"/>
                <w:numId w:val="17"/>
              </w:numPr>
              <w:spacing w:after="0" w:afterAutospacing="0"/>
              <w:ind w:firstLineChars="0"/>
              <w:jc w:val="left"/>
              <w:rPr>
                <w:sz w:val="20"/>
                <w:lang w:eastAsia="zh-CN"/>
              </w:rPr>
            </w:pPr>
            <w:r w:rsidRPr="00213D93">
              <w:rPr>
                <w:sz w:val="20"/>
                <w:lang w:eastAsia="zh-CN"/>
              </w:rPr>
              <w:t>For NBIoT two TBs scheduled by single DCI, the following UE behaviors are considered for the downlink transmission with HARQ process disabled</w:t>
            </w:r>
            <w:r w:rsidRPr="00213D93">
              <w:rPr>
                <w:sz w:val="20"/>
                <w:lang w:eastAsia="zh-CN"/>
              </w:rPr>
              <w:t>：</w:t>
            </w:r>
          </w:p>
          <w:p w14:paraId="7FB73E17" w14:textId="77777777" w:rsidR="00607866" w:rsidRPr="00213D93" w:rsidRDefault="00607866" w:rsidP="00607866">
            <w:pPr>
              <w:pStyle w:val="aff9"/>
              <w:numPr>
                <w:ilvl w:val="1"/>
                <w:numId w:val="18"/>
              </w:numPr>
              <w:spacing w:after="0" w:afterAutospacing="0"/>
              <w:ind w:firstLineChars="0"/>
              <w:jc w:val="left"/>
              <w:rPr>
                <w:rFonts w:eastAsiaTheme="minorEastAsia"/>
                <w:sz w:val="20"/>
                <w:lang w:eastAsia="zh-CN"/>
              </w:rPr>
            </w:pPr>
            <w:r w:rsidRPr="00213D93">
              <w:rPr>
                <w:sz w:val="20"/>
                <w:lang w:eastAsia="zh-CN"/>
              </w:rPr>
              <w:t xml:space="preserve">Option 1: </w:t>
            </w:r>
            <w:r w:rsidRPr="00213D93">
              <w:rPr>
                <w:rFonts w:eastAsiaTheme="minorEastAsia"/>
                <w:sz w:val="20"/>
                <w:lang w:eastAsia="zh-CN"/>
              </w:rPr>
              <w:t xml:space="preserve">ACK is assumed/reported for the </w:t>
            </w:r>
            <w:r w:rsidRPr="00213D93">
              <w:rPr>
                <w:sz w:val="20"/>
                <w:lang w:eastAsia="zh-CN"/>
              </w:rPr>
              <w:t>downlink transmission</w:t>
            </w:r>
            <w:r w:rsidRPr="00213D93">
              <w:rPr>
                <w:rFonts w:eastAsiaTheme="minorEastAsia"/>
                <w:sz w:val="20"/>
                <w:lang w:eastAsia="zh-CN"/>
              </w:rPr>
              <w:t xml:space="preserve"> with HARQ process disabled regardless of decoding results of corresponding </w:t>
            </w:r>
            <w:r w:rsidRPr="00213D93">
              <w:rPr>
                <w:sz w:val="20"/>
                <w:lang w:eastAsia="zh-CN"/>
              </w:rPr>
              <w:t>transmission</w:t>
            </w:r>
          </w:p>
          <w:p w14:paraId="33D6066C" w14:textId="77777777" w:rsidR="00607866" w:rsidRPr="00213D93" w:rsidRDefault="00607866" w:rsidP="00607866">
            <w:pPr>
              <w:pStyle w:val="aff9"/>
              <w:numPr>
                <w:ilvl w:val="1"/>
                <w:numId w:val="18"/>
              </w:numPr>
              <w:spacing w:after="0" w:afterAutospacing="0"/>
              <w:ind w:firstLineChars="0"/>
              <w:jc w:val="left"/>
              <w:rPr>
                <w:sz w:val="20"/>
                <w:lang w:eastAsia="zh-CN"/>
              </w:rPr>
            </w:pPr>
            <w:r w:rsidRPr="00213D93">
              <w:rPr>
                <w:rFonts w:eastAsiaTheme="minorEastAsia"/>
                <w:sz w:val="20"/>
                <w:lang w:eastAsia="zh-CN"/>
              </w:rPr>
              <w:t xml:space="preserve">Option 2: </w:t>
            </w:r>
            <w:r w:rsidRPr="00213D93">
              <w:rPr>
                <w:sz w:val="20"/>
                <w:lang w:eastAsia="zh-CN"/>
              </w:rPr>
              <w:t>HARQ feedback is reported only for downlink transmission with HARQ process enabled (e.g., HARQ feedback is not reported for downlink transmission with HARQ process disabled)</w:t>
            </w:r>
          </w:p>
          <w:p w14:paraId="34C136C6" w14:textId="77777777" w:rsidR="00607866" w:rsidRPr="00213D93" w:rsidRDefault="00607866" w:rsidP="00607866">
            <w:pPr>
              <w:pStyle w:val="aff9"/>
              <w:numPr>
                <w:ilvl w:val="1"/>
                <w:numId w:val="18"/>
              </w:numPr>
              <w:spacing w:after="0" w:afterAutospacing="0"/>
              <w:ind w:firstLineChars="0"/>
              <w:jc w:val="left"/>
              <w:rPr>
                <w:sz w:val="20"/>
                <w:lang w:eastAsia="zh-CN"/>
              </w:rPr>
            </w:pPr>
            <w:r w:rsidRPr="00213D93">
              <w:rPr>
                <w:sz w:val="20"/>
                <w:lang w:eastAsia="zh-CN"/>
              </w:rPr>
              <w:t xml:space="preserve">Option 3: HARQ feedback is reported or not depending on the other TBs HARQ-enabled/HARQ-disabling scheduled by DCI </w:t>
            </w:r>
          </w:p>
          <w:p w14:paraId="735F2617" w14:textId="77777777" w:rsidR="00607866" w:rsidRPr="00213D93" w:rsidRDefault="00607866" w:rsidP="00815887">
            <w:pPr>
              <w:pStyle w:val="aff9"/>
              <w:numPr>
                <w:ilvl w:val="1"/>
                <w:numId w:val="18"/>
              </w:numPr>
              <w:snapToGrid/>
              <w:spacing w:after="240" w:afterAutospacing="0"/>
              <w:ind w:firstLineChars="0"/>
              <w:jc w:val="left"/>
              <w:rPr>
                <w:sz w:val="20"/>
                <w:lang w:eastAsia="zh-CN"/>
              </w:rPr>
            </w:pPr>
            <w:r w:rsidRPr="00213D93">
              <w:rPr>
                <w:sz w:val="20"/>
                <w:lang w:eastAsia="zh-CN"/>
              </w:rPr>
              <w:t>Other options are not excluded</w:t>
            </w:r>
          </w:p>
          <w:p w14:paraId="0C71E63D" w14:textId="77777777" w:rsidR="00607866" w:rsidRPr="00213D93" w:rsidRDefault="00607866" w:rsidP="00815887">
            <w:pPr>
              <w:spacing w:after="0" w:afterAutospacing="0"/>
              <w:rPr>
                <w:b/>
                <w:bCs/>
                <w:sz w:val="20"/>
              </w:rPr>
            </w:pPr>
            <w:r w:rsidRPr="00213D93">
              <w:rPr>
                <w:b/>
                <w:bCs/>
                <w:sz w:val="20"/>
                <w:lang w:eastAsia="zh-CN"/>
              </w:rPr>
              <w:t>[</w:t>
            </w:r>
            <w:r w:rsidRPr="00213D93">
              <w:rPr>
                <w:b/>
                <w:bCs/>
                <w:sz w:val="20"/>
              </w:rPr>
              <w:t>Proposal 5</w:t>
            </w:r>
            <w:r w:rsidRPr="00213D93">
              <w:rPr>
                <w:rFonts w:hint="eastAsia"/>
                <w:b/>
                <w:bCs/>
                <w:sz w:val="20"/>
                <w:lang w:eastAsia="zh-CN"/>
              </w:rPr>
              <w:t>-</w:t>
            </w:r>
            <w:r w:rsidRPr="00213D93">
              <w:rPr>
                <w:b/>
                <w:bCs/>
                <w:sz w:val="20"/>
              </w:rPr>
              <w:t xml:space="preserve">2a]: </w:t>
            </w:r>
          </w:p>
          <w:p w14:paraId="089A6C9C" w14:textId="77777777" w:rsidR="00607866" w:rsidRPr="00213D93" w:rsidRDefault="00607866" w:rsidP="00815887">
            <w:pPr>
              <w:pStyle w:val="aff9"/>
              <w:numPr>
                <w:ilvl w:val="0"/>
                <w:numId w:val="16"/>
              </w:numPr>
              <w:spacing w:after="0" w:afterAutospacing="0"/>
              <w:ind w:firstLineChars="0"/>
              <w:jc w:val="left"/>
              <w:rPr>
                <w:sz w:val="20"/>
                <w:lang w:eastAsia="zh-CN"/>
              </w:rPr>
            </w:pPr>
            <w:r w:rsidRPr="00213D93">
              <w:rPr>
                <w:sz w:val="20"/>
                <w:lang w:eastAsia="zh-CN"/>
              </w:rPr>
              <w:t xml:space="preserve">At least for </w:t>
            </w:r>
            <w:r w:rsidRPr="00213D93">
              <w:rPr>
                <w:rFonts w:hint="eastAsia"/>
                <w:sz w:val="20"/>
                <w:lang w:eastAsia="zh-CN"/>
              </w:rPr>
              <w:t>eMTC</w:t>
            </w:r>
            <w:r w:rsidRPr="00213D93">
              <w:rPr>
                <w:sz w:val="20"/>
                <w:lang w:eastAsia="zh-CN"/>
              </w:rPr>
              <w:t xml:space="preserve"> FDD/HD-FDD multiple TBs scheduled by single DCI without HARQ bundling, the following UE behaviors are considered for the downlink transmission with HARQ process disabled</w:t>
            </w:r>
            <w:r w:rsidRPr="00213D93">
              <w:rPr>
                <w:rFonts w:hint="eastAsia"/>
                <w:sz w:val="20"/>
                <w:lang w:eastAsia="zh-CN"/>
              </w:rPr>
              <w:t>：</w:t>
            </w:r>
          </w:p>
          <w:p w14:paraId="274543DC" w14:textId="152DB96D" w:rsidR="00607866" w:rsidRPr="00213D93" w:rsidRDefault="00607866" w:rsidP="00815887">
            <w:pPr>
              <w:pStyle w:val="aff9"/>
              <w:numPr>
                <w:ilvl w:val="0"/>
                <w:numId w:val="16"/>
              </w:numPr>
              <w:spacing w:after="0" w:afterAutospacing="0"/>
              <w:ind w:leftChars="200" w:left="900" w:firstLineChars="0"/>
              <w:jc w:val="left"/>
              <w:rPr>
                <w:rFonts w:eastAsiaTheme="minorEastAsia"/>
                <w:sz w:val="20"/>
                <w:lang w:eastAsia="zh-CN"/>
              </w:rPr>
            </w:pPr>
            <w:r w:rsidRPr="00213D93">
              <w:rPr>
                <w:sz w:val="20"/>
                <w:lang w:eastAsia="zh-CN"/>
              </w:rPr>
              <w:t xml:space="preserve">Option 1: </w:t>
            </w:r>
            <w:r w:rsidRPr="00213D93">
              <w:rPr>
                <w:rFonts w:eastAsiaTheme="minorEastAsia"/>
                <w:sz w:val="20"/>
                <w:lang w:eastAsia="zh-CN"/>
              </w:rPr>
              <w:t xml:space="preserve">ACK is assumed/reported for the </w:t>
            </w:r>
            <w:r w:rsidRPr="00213D93">
              <w:rPr>
                <w:sz w:val="20"/>
                <w:lang w:eastAsia="zh-CN"/>
              </w:rPr>
              <w:t>downlink transmission</w:t>
            </w:r>
            <w:r w:rsidRPr="00213D93">
              <w:rPr>
                <w:rFonts w:eastAsiaTheme="minorEastAsia"/>
                <w:sz w:val="20"/>
                <w:lang w:eastAsia="zh-CN"/>
              </w:rPr>
              <w:t xml:space="preserve"> with HARQ process disabled regardless of decoding results of corresponding </w:t>
            </w:r>
            <w:r w:rsidRPr="00213D93">
              <w:rPr>
                <w:sz w:val="20"/>
                <w:lang w:eastAsia="zh-CN"/>
              </w:rPr>
              <w:t>transmission</w:t>
            </w:r>
          </w:p>
          <w:p w14:paraId="274928B0" w14:textId="77777777" w:rsidR="00607866" w:rsidRPr="00213D93" w:rsidRDefault="00607866" w:rsidP="00815887">
            <w:pPr>
              <w:pStyle w:val="aff9"/>
              <w:numPr>
                <w:ilvl w:val="0"/>
                <w:numId w:val="16"/>
              </w:numPr>
              <w:spacing w:after="0" w:afterAutospacing="0"/>
              <w:ind w:leftChars="200" w:left="900" w:firstLineChars="0"/>
              <w:jc w:val="left"/>
              <w:rPr>
                <w:sz w:val="20"/>
                <w:lang w:eastAsia="zh-CN"/>
              </w:rPr>
            </w:pPr>
            <w:r w:rsidRPr="00213D93">
              <w:rPr>
                <w:rFonts w:eastAsiaTheme="minorEastAsia"/>
                <w:sz w:val="20"/>
                <w:lang w:eastAsia="zh-CN"/>
              </w:rPr>
              <w:lastRenderedPageBreak/>
              <w:t xml:space="preserve">Option 2: </w:t>
            </w:r>
            <w:r w:rsidRPr="00213D93">
              <w:rPr>
                <w:sz w:val="20"/>
                <w:lang w:eastAsia="zh-CN"/>
              </w:rPr>
              <w:t>HARQ feedback is reported only for downlink transmission with HARQ process enabled (e.g., HARQ feedback is not reported for downlink transmission with HARQ process disabled)</w:t>
            </w:r>
          </w:p>
          <w:p w14:paraId="3CAAB2A4" w14:textId="77777777" w:rsidR="00607866" w:rsidRPr="00213D93" w:rsidRDefault="00607866" w:rsidP="00815887">
            <w:pPr>
              <w:pStyle w:val="aff9"/>
              <w:numPr>
                <w:ilvl w:val="0"/>
                <w:numId w:val="15"/>
              </w:numPr>
              <w:snapToGrid/>
              <w:spacing w:after="0" w:afterAutospacing="0"/>
              <w:ind w:leftChars="200" w:left="900" w:firstLineChars="0"/>
              <w:jc w:val="left"/>
              <w:rPr>
                <w:sz w:val="20"/>
                <w:lang w:eastAsia="zh-CN"/>
              </w:rPr>
            </w:pPr>
            <w:r w:rsidRPr="00213D93">
              <w:rPr>
                <w:sz w:val="20"/>
                <w:lang w:eastAsia="zh-CN"/>
              </w:rPr>
              <w:t>Other options are not excluded</w:t>
            </w:r>
          </w:p>
          <w:p w14:paraId="78BCA6B3" w14:textId="43C8F58B" w:rsidR="00607866" w:rsidRPr="00213D93" w:rsidRDefault="00607866" w:rsidP="00815887">
            <w:pPr>
              <w:pStyle w:val="aff9"/>
              <w:numPr>
                <w:ilvl w:val="0"/>
                <w:numId w:val="15"/>
              </w:numPr>
              <w:snapToGrid/>
              <w:spacing w:after="240" w:afterAutospacing="0"/>
              <w:ind w:firstLineChars="0"/>
              <w:jc w:val="left"/>
              <w:rPr>
                <w:sz w:val="20"/>
                <w:lang w:eastAsia="zh-CN"/>
              </w:rPr>
            </w:pPr>
            <w:r w:rsidRPr="00213D93">
              <w:rPr>
                <w:rFonts w:hint="eastAsia"/>
                <w:sz w:val="20"/>
                <w:lang w:eastAsia="zh-CN"/>
              </w:rPr>
              <w:t>F</w:t>
            </w:r>
            <w:r w:rsidRPr="00213D93">
              <w:rPr>
                <w:sz w:val="20"/>
                <w:lang w:eastAsia="zh-CN"/>
              </w:rPr>
              <w:t xml:space="preserve">FS:  scenarios for </w:t>
            </w:r>
            <w:r w:rsidRPr="00213D93">
              <w:rPr>
                <w:rFonts w:hint="eastAsia"/>
                <w:sz w:val="20"/>
                <w:lang w:eastAsia="zh-CN"/>
              </w:rPr>
              <w:t>eMTC</w:t>
            </w:r>
            <w:r w:rsidRPr="00213D93">
              <w:rPr>
                <w:sz w:val="20"/>
                <w:lang w:eastAsia="zh-CN"/>
              </w:rPr>
              <w:t xml:space="preserve"> FDD/HD-FDD multiple TBs scheduled by single DCI with HARQ bundling</w:t>
            </w:r>
          </w:p>
        </w:tc>
      </w:tr>
    </w:tbl>
    <w:p w14:paraId="3B38E4B0" w14:textId="276E0778" w:rsidR="00C01261" w:rsidRPr="00213D93" w:rsidRDefault="00C01261" w:rsidP="00F11DF1">
      <w:pPr>
        <w:spacing w:before="240"/>
      </w:pPr>
      <w:r w:rsidRPr="00213D93">
        <w:lastRenderedPageBreak/>
        <w:t xml:space="preserve">For NB-IoT and </w:t>
      </w:r>
      <w:r w:rsidR="00D628BA" w:rsidRPr="00213D93">
        <w:t>eMTC FDD/HD-FDD,</w:t>
      </w:r>
      <w:r w:rsidRPr="00213D93">
        <w:t xml:space="preserve"> </w:t>
      </w:r>
      <w:r w:rsidR="00D628BA" w:rsidRPr="00213D93">
        <w:t xml:space="preserve">when </w:t>
      </w:r>
      <w:r w:rsidRPr="00213D93">
        <w:t xml:space="preserve">two TBs </w:t>
      </w:r>
      <w:r w:rsidR="00D628BA" w:rsidRPr="00213D93">
        <w:t xml:space="preserve">are </w:t>
      </w:r>
      <w:r w:rsidRPr="00213D93">
        <w:t>scheduled by single DCI, there is a possibility that feedbacks of enabled HARQ process and disabled HARQ process are bundled. In such case, for AND operation, applying ACK for the feedback of disabled HARQ process is the simplest solution.</w:t>
      </w:r>
    </w:p>
    <w:p w14:paraId="11711013" w14:textId="3433DF69" w:rsidR="000604FF" w:rsidRPr="00213D93" w:rsidRDefault="000604FF" w:rsidP="000604FF">
      <w:pPr>
        <w:rPr>
          <w:b/>
          <w:bCs/>
          <w:sz w:val="20"/>
          <w:lang w:eastAsia="zh-CN"/>
        </w:rPr>
      </w:pPr>
      <w:r w:rsidRPr="00213D93">
        <w:rPr>
          <w:b/>
          <w:bCs/>
          <w:u w:val="single"/>
          <w:lang w:val="en-US"/>
        </w:rPr>
        <w:t xml:space="preserve">Proposal </w:t>
      </w:r>
      <w:r w:rsidR="00213D93" w:rsidRPr="00213D93">
        <w:rPr>
          <w:b/>
          <w:bCs/>
          <w:u w:val="single"/>
          <w:lang w:val="en-US"/>
        </w:rPr>
        <w:t>3</w:t>
      </w:r>
      <w:r w:rsidRPr="00213D93">
        <w:rPr>
          <w:b/>
          <w:bCs/>
          <w:u w:val="single"/>
          <w:lang w:val="en-US"/>
        </w:rPr>
        <w:t>:</w:t>
      </w:r>
      <w:r w:rsidRPr="00213D93">
        <w:rPr>
          <w:b/>
          <w:bCs/>
          <w:lang w:val="en-US"/>
        </w:rPr>
        <w:t xml:space="preserve"> </w:t>
      </w:r>
      <w:r w:rsidRPr="00213D93">
        <w:rPr>
          <w:iCs/>
          <w:szCs w:val="24"/>
        </w:rPr>
        <w:t>For NB-IoT, when two TBs are scheduled by single DCI, ACK is assumed/reported for the downlink transmission with HARQ process disabled regardless of decoding results of corresponding transmission</w:t>
      </w:r>
      <w:r w:rsidR="000607D7" w:rsidRPr="00213D93">
        <w:rPr>
          <w:iCs/>
          <w:szCs w:val="24"/>
        </w:rPr>
        <w:t>.</w:t>
      </w:r>
    </w:p>
    <w:p w14:paraId="38FE8206" w14:textId="58E531B0" w:rsidR="000604FF" w:rsidRPr="00213D93" w:rsidRDefault="000604FF" w:rsidP="000604FF">
      <w:pPr>
        <w:rPr>
          <w:b/>
          <w:bCs/>
          <w:sz w:val="20"/>
          <w:lang w:eastAsia="zh-CN"/>
        </w:rPr>
      </w:pPr>
      <w:r w:rsidRPr="00213D93">
        <w:rPr>
          <w:b/>
          <w:bCs/>
          <w:u w:val="single"/>
          <w:lang w:val="en-US"/>
        </w:rPr>
        <w:t xml:space="preserve">Proposal </w:t>
      </w:r>
      <w:r w:rsidR="00213D93" w:rsidRPr="00213D93">
        <w:rPr>
          <w:b/>
          <w:bCs/>
          <w:u w:val="single"/>
          <w:lang w:val="en-US"/>
        </w:rPr>
        <w:t>4</w:t>
      </w:r>
      <w:r w:rsidRPr="00213D93">
        <w:rPr>
          <w:b/>
          <w:bCs/>
          <w:u w:val="single"/>
          <w:lang w:val="en-US"/>
        </w:rPr>
        <w:t>:</w:t>
      </w:r>
      <w:r w:rsidRPr="00213D93">
        <w:rPr>
          <w:b/>
          <w:bCs/>
          <w:lang w:val="en-US"/>
        </w:rPr>
        <w:t xml:space="preserve"> </w:t>
      </w:r>
      <w:r w:rsidRPr="00213D93">
        <w:rPr>
          <w:szCs w:val="24"/>
          <w:lang w:eastAsia="zh-CN"/>
        </w:rPr>
        <w:t xml:space="preserve">At least for </w:t>
      </w:r>
      <w:r w:rsidRPr="00213D93">
        <w:rPr>
          <w:rFonts w:hint="eastAsia"/>
          <w:szCs w:val="24"/>
          <w:lang w:eastAsia="zh-CN"/>
        </w:rPr>
        <w:t>eMTC</w:t>
      </w:r>
      <w:r w:rsidRPr="00213D93">
        <w:rPr>
          <w:szCs w:val="24"/>
          <w:lang w:eastAsia="zh-CN"/>
        </w:rPr>
        <w:t xml:space="preserve"> FDD/HD-FDD, when multiple TBs are scheduled by single DCI without HARQ bundling</w:t>
      </w:r>
      <w:r w:rsidRPr="00213D93">
        <w:rPr>
          <w:iCs/>
          <w:szCs w:val="24"/>
        </w:rPr>
        <w:t>, ACK is assumed/reported for the downlink transmission with HARQ process disabled regardless of decoding results of corresponding transmission</w:t>
      </w:r>
      <w:r w:rsidR="000607D7" w:rsidRPr="00213D93">
        <w:rPr>
          <w:iCs/>
          <w:szCs w:val="24"/>
        </w:rPr>
        <w:t>.</w:t>
      </w:r>
    </w:p>
    <w:p w14:paraId="60ABCC9E" w14:textId="64CEEBE9" w:rsidR="00F06B0C" w:rsidRPr="00213D93" w:rsidRDefault="00F06B0C" w:rsidP="00B272D6">
      <w:pPr>
        <w:pStyle w:val="20"/>
        <w:rPr>
          <w:lang w:val="en-US"/>
        </w:rPr>
      </w:pPr>
      <w:r w:rsidRPr="00213D93">
        <w:rPr>
          <w:lang w:eastAsia="zh-CN"/>
        </w:rPr>
        <w:t>NPRACH capacity</w:t>
      </w:r>
    </w:p>
    <w:p w14:paraId="39D5B5D2" w14:textId="1DE3EAC2" w:rsidR="00F06B0C" w:rsidRPr="00213D93" w:rsidRDefault="00E65D77" w:rsidP="00B133EB">
      <w:r w:rsidRPr="00213D93">
        <w:t>For NB-IoT, SR is transmitted on NPRACH or on NPUSCH with HARQ-ACK. Therefore, in last meeting, the problem that, if feedback is disabled in a HARQ process, the only way to transmit SR is using NPRACH and it impacts NPRACH capacity, has been raised.</w:t>
      </w:r>
      <w:r w:rsidR="009C09D0" w:rsidRPr="00213D93">
        <w:t xml:space="preserve"> </w:t>
      </w:r>
    </w:p>
    <w:tbl>
      <w:tblPr>
        <w:tblStyle w:val="af2"/>
        <w:tblW w:w="0" w:type="auto"/>
        <w:tblLook w:val="04A0" w:firstRow="1" w:lastRow="0" w:firstColumn="1" w:lastColumn="0" w:noHBand="0" w:noVBand="1"/>
      </w:tblPr>
      <w:tblGrid>
        <w:gridCol w:w="9954"/>
      </w:tblGrid>
      <w:tr w:rsidR="00B133EB" w:rsidRPr="00213D93" w14:paraId="1A6AA879" w14:textId="77777777" w:rsidTr="004C52B3">
        <w:tc>
          <w:tcPr>
            <w:tcW w:w="9954" w:type="dxa"/>
          </w:tcPr>
          <w:p w14:paraId="26675EF6" w14:textId="77777777" w:rsidR="00B133EB" w:rsidRPr="00213D93" w:rsidRDefault="00B133EB" w:rsidP="00B133EB">
            <w:pPr>
              <w:shd w:val="clear" w:color="auto" w:fill="FFFFFF"/>
              <w:spacing w:after="0" w:afterAutospacing="0"/>
              <w:rPr>
                <w:b/>
                <w:bCs/>
                <w:iCs/>
                <w:szCs w:val="24"/>
              </w:rPr>
            </w:pPr>
            <w:r w:rsidRPr="00213D93">
              <w:rPr>
                <w:b/>
                <w:bCs/>
                <w:iCs/>
                <w:szCs w:val="24"/>
              </w:rPr>
              <w:t>[Proposal 6-1a]:</w:t>
            </w:r>
          </w:p>
          <w:p w14:paraId="33CEAA5E" w14:textId="66B2C035" w:rsidR="00B133EB" w:rsidRPr="00213D93" w:rsidRDefault="00B133EB" w:rsidP="00B133EB">
            <w:pPr>
              <w:shd w:val="clear" w:color="auto" w:fill="FFFFFF"/>
              <w:rPr>
                <w:iCs/>
                <w:szCs w:val="24"/>
              </w:rPr>
            </w:pPr>
            <w:r w:rsidRPr="00213D93">
              <w:rPr>
                <w:iCs/>
                <w:szCs w:val="24"/>
              </w:rPr>
              <w:t>Further study the issue and potential solution of disabling HARQ feedback impact on NPRACH capacity</w:t>
            </w:r>
          </w:p>
        </w:tc>
      </w:tr>
    </w:tbl>
    <w:p w14:paraId="6A681BAF" w14:textId="59FAE523" w:rsidR="009C09D0" w:rsidRPr="00213D93" w:rsidRDefault="009C09D0" w:rsidP="00F11DF1">
      <w:pPr>
        <w:spacing w:before="240"/>
      </w:pPr>
      <w:r w:rsidRPr="00213D93">
        <w:t xml:space="preserve">However, in parallel, DCI based overriding of enabling/disabling HARQ feedback </w:t>
      </w:r>
      <w:r w:rsidR="008E4DB5" w:rsidRPr="00213D93">
        <w:t xml:space="preserve">for NB-IoT </w:t>
      </w:r>
      <w:r w:rsidRPr="00213D93">
        <w:t>was agreed.</w:t>
      </w:r>
      <w:r w:rsidR="008E4DB5" w:rsidRPr="00213D93">
        <w:t xml:space="preserve"> Therefore, the eNB can enable the HARQ feedback to piggyback SR together with ACK/NACK considering the PRACH capacity.</w:t>
      </w:r>
    </w:p>
    <w:p w14:paraId="14FBF3CF" w14:textId="54576E30" w:rsidR="00CD4929" w:rsidRPr="00213D93" w:rsidRDefault="008E4DB5" w:rsidP="00213D93">
      <w:r w:rsidRPr="00213D93">
        <w:rPr>
          <w:b/>
          <w:bCs/>
          <w:u w:val="single"/>
          <w:lang w:val="en-US"/>
        </w:rPr>
        <w:t xml:space="preserve">Observation </w:t>
      </w:r>
      <w:r w:rsidR="00AB497C" w:rsidRPr="00213D93">
        <w:rPr>
          <w:b/>
          <w:bCs/>
          <w:u w:val="single"/>
          <w:lang w:val="en-US"/>
        </w:rPr>
        <w:t>1</w:t>
      </w:r>
      <w:r w:rsidR="00F06B0C" w:rsidRPr="00213D93">
        <w:rPr>
          <w:b/>
          <w:bCs/>
          <w:u w:val="single"/>
          <w:lang w:val="en-US"/>
        </w:rPr>
        <w:t>:</w:t>
      </w:r>
      <w:r w:rsidR="00F11DF1" w:rsidRPr="00213D93">
        <w:t xml:space="preserve"> F</w:t>
      </w:r>
      <w:r w:rsidRPr="00213D93">
        <w:t>or NB-IoT NTN, eNB can d</w:t>
      </w:r>
      <w:r w:rsidR="00F06B0C" w:rsidRPr="00213D93">
        <w:t xml:space="preserve">ynamically enable HARQ </w:t>
      </w:r>
      <w:r w:rsidRPr="00213D93">
        <w:t xml:space="preserve">feedback </w:t>
      </w:r>
      <w:r w:rsidR="00F06B0C" w:rsidRPr="00213D93">
        <w:t>for SR transmission</w:t>
      </w:r>
      <w:r w:rsidR="000607D7" w:rsidRPr="00213D93">
        <w:t>.</w:t>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5108C45F"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r w:rsidR="004A3540">
        <w:rPr>
          <w:rFonts w:eastAsiaTheme="minorEastAsia"/>
          <w:color w:val="000000" w:themeColor="text1"/>
        </w:rPr>
        <w:t>s</w:t>
      </w:r>
      <w:r w:rsidRPr="00006ABC">
        <w:rPr>
          <w:rFonts w:eastAsiaTheme="minorEastAsia"/>
          <w:color w:val="000000" w:themeColor="text1"/>
        </w:rPr>
        <w:t>:</w:t>
      </w:r>
    </w:p>
    <w:bookmarkEnd w:id="4"/>
    <w:p w14:paraId="0734D552" w14:textId="77777777" w:rsidR="00213D93" w:rsidRPr="00213D93" w:rsidRDefault="00213D93" w:rsidP="00213D93">
      <w:pPr>
        <w:spacing w:after="240" w:afterAutospacing="0"/>
        <w:rPr>
          <w:rFonts w:eastAsia="DengXian"/>
          <w:lang w:eastAsia="zh-CN"/>
        </w:rPr>
      </w:pPr>
      <w:r w:rsidRPr="00620532">
        <w:rPr>
          <w:b/>
          <w:bCs/>
          <w:u w:val="single"/>
          <w:lang w:val="en-US"/>
        </w:rPr>
        <w:t>Proposal</w:t>
      </w:r>
      <w:r>
        <w:rPr>
          <w:b/>
          <w:bCs/>
          <w:u w:val="single"/>
          <w:lang w:val="en-US"/>
        </w:rPr>
        <w:t xml:space="preserve"> 1:</w:t>
      </w:r>
      <w:r>
        <w:rPr>
          <w:szCs w:val="18"/>
          <w:lang w:val="en-US"/>
        </w:rPr>
        <w:t xml:space="preserve"> When both per-HARQ process bitmap and DCI solution enabling/disabling signaling are configured, DCI-based overridden mechanism is</w:t>
      </w:r>
      <w:r w:rsidRPr="0043387A">
        <w:rPr>
          <w:szCs w:val="18"/>
          <w:lang w:val="en-US"/>
        </w:rPr>
        <w:t xml:space="preserve"> </w:t>
      </w:r>
      <w:r>
        <w:rPr>
          <w:szCs w:val="18"/>
          <w:lang w:val="en-US"/>
        </w:rPr>
        <w:t>applied to semi-statically HARQ disabled processes.</w:t>
      </w:r>
    </w:p>
    <w:p w14:paraId="774DB89F" w14:textId="77777777" w:rsidR="00213D93" w:rsidRDefault="00213D93" w:rsidP="00213D93">
      <w:pPr>
        <w:spacing w:after="0" w:afterAutospacing="0"/>
        <w:rPr>
          <w:rFonts w:eastAsia="DengXian"/>
          <w:lang w:eastAsia="zh-CN"/>
        </w:rPr>
      </w:pPr>
      <w:r w:rsidRPr="00620532">
        <w:rPr>
          <w:b/>
          <w:bCs/>
          <w:u w:val="single"/>
          <w:lang w:val="en-US"/>
        </w:rPr>
        <w:t>Proposal</w:t>
      </w:r>
      <w:r>
        <w:rPr>
          <w:b/>
          <w:bCs/>
          <w:u w:val="single"/>
          <w:lang w:val="en-US"/>
        </w:rPr>
        <w:t xml:space="preserve"> 2</w:t>
      </w:r>
      <w:r w:rsidRPr="00620532">
        <w:rPr>
          <w:b/>
          <w:bCs/>
          <w:u w:val="single"/>
          <w:lang w:val="en-US"/>
        </w:rPr>
        <w:t>:</w:t>
      </w:r>
      <w:r w:rsidRPr="008331B1">
        <w:rPr>
          <w:b/>
          <w:bCs/>
          <w:lang w:val="en-US"/>
        </w:rPr>
        <w:t xml:space="preserve"> </w:t>
      </w:r>
      <w:r w:rsidRPr="00ED3606">
        <w:rPr>
          <w:rFonts w:eastAsia="DengXian"/>
          <w:lang w:eastAsia="zh-CN"/>
        </w:rPr>
        <w:t>F</w:t>
      </w:r>
      <w:r w:rsidRPr="00BB2756">
        <w:rPr>
          <w:rFonts w:eastAsia="DengXian"/>
          <w:lang w:eastAsia="zh-CN"/>
        </w:rPr>
        <w:t>or multiple TBs scheduled by single DCI</w:t>
      </w:r>
      <w:r>
        <w:rPr>
          <w:rFonts w:eastAsia="DengXian"/>
          <w:lang w:eastAsia="zh-CN"/>
        </w:rPr>
        <w:t xml:space="preserve">, the </w:t>
      </w:r>
      <w:r w:rsidRPr="00BB2756">
        <w:rPr>
          <w:rFonts w:eastAsia="DengXian"/>
          <w:lang w:eastAsia="zh-CN"/>
        </w:rPr>
        <w:t xml:space="preserve">DCI-based </w:t>
      </w:r>
      <w:r>
        <w:rPr>
          <w:rFonts w:eastAsia="DengXian"/>
          <w:lang w:eastAsia="zh-CN"/>
        </w:rPr>
        <w:t xml:space="preserve">indication </w:t>
      </w:r>
      <w:r w:rsidRPr="00213D93">
        <w:rPr>
          <w:rFonts w:eastAsia="DengXian"/>
          <w:lang w:eastAsia="zh-CN"/>
        </w:rPr>
        <w:t xml:space="preserve">by a single </w:t>
      </w:r>
      <w:r>
        <w:rPr>
          <w:rFonts w:eastAsia="DengXian"/>
          <w:lang w:eastAsia="zh-CN"/>
        </w:rPr>
        <w:t xml:space="preserve">1-bit </w:t>
      </w:r>
      <w:r w:rsidRPr="00213D93">
        <w:rPr>
          <w:rFonts w:eastAsia="DengXian"/>
          <w:lang w:eastAsia="zh-CN"/>
        </w:rPr>
        <w:t>indication</w:t>
      </w:r>
      <w:r w:rsidRPr="00BB2756">
        <w:rPr>
          <w:rFonts w:eastAsia="DengXian"/>
          <w:lang w:eastAsia="zh-CN"/>
        </w:rPr>
        <w:t xml:space="preserve"> is applied to</w:t>
      </w:r>
      <w:r>
        <w:rPr>
          <w:rFonts w:eastAsia="DengXian"/>
          <w:lang w:eastAsia="zh-CN"/>
        </w:rPr>
        <w:t>:</w:t>
      </w:r>
    </w:p>
    <w:p w14:paraId="7BB0A4B1" w14:textId="77777777" w:rsidR="00213D93" w:rsidRPr="00213D93" w:rsidRDefault="00213D93" w:rsidP="00213D93">
      <w:pPr>
        <w:pStyle w:val="aff9"/>
        <w:numPr>
          <w:ilvl w:val="0"/>
          <w:numId w:val="25"/>
        </w:numPr>
        <w:spacing w:after="0" w:afterAutospacing="0"/>
        <w:ind w:firstLineChars="0"/>
        <w:rPr>
          <w:rFonts w:eastAsia="DengXian"/>
          <w:lang w:eastAsia="zh-CN"/>
        </w:rPr>
      </w:pPr>
      <w:r w:rsidRPr="00213D93">
        <w:rPr>
          <w:rFonts w:eastAsia="DengXian"/>
          <w:lang w:eastAsia="zh-CN"/>
        </w:rPr>
        <w:t xml:space="preserve">all scheduled TBs with </w:t>
      </w:r>
      <w:r w:rsidRPr="00213D93">
        <w:rPr>
          <w:szCs w:val="18"/>
          <w:lang w:val="en-US"/>
        </w:rPr>
        <w:t>semi-statically HARQ disabled processes</w:t>
      </w:r>
      <w:r>
        <w:rPr>
          <w:szCs w:val="18"/>
          <w:lang w:val="en-US"/>
        </w:rPr>
        <w:t xml:space="preserve"> if per-HARQ process bitmap is configured</w:t>
      </w:r>
    </w:p>
    <w:p w14:paraId="42AB2119" w14:textId="77777777" w:rsidR="00213D93" w:rsidRPr="00213D93" w:rsidRDefault="00213D93" w:rsidP="00213D93">
      <w:pPr>
        <w:pStyle w:val="aff9"/>
        <w:numPr>
          <w:ilvl w:val="0"/>
          <w:numId w:val="25"/>
        </w:numPr>
        <w:spacing w:after="0" w:afterAutospacing="0"/>
        <w:ind w:firstLineChars="0"/>
        <w:rPr>
          <w:rFonts w:eastAsia="DengXian"/>
          <w:lang w:eastAsia="zh-CN"/>
        </w:rPr>
      </w:pPr>
      <w:r w:rsidRPr="00BB2756">
        <w:rPr>
          <w:rFonts w:eastAsia="DengXian"/>
          <w:lang w:eastAsia="zh-CN"/>
        </w:rPr>
        <w:t>all scheduled TBs</w:t>
      </w:r>
      <w:r>
        <w:rPr>
          <w:rFonts w:eastAsia="DengXian"/>
          <w:lang w:eastAsia="zh-CN"/>
        </w:rPr>
        <w:t xml:space="preserve"> if </w:t>
      </w:r>
      <w:r>
        <w:rPr>
          <w:szCs w:val="18"/>
          <w:lang w:val="en-US"/>
        </w:rPr>
        <w:t>per-HARQ process bitmap is configured is not configured</w:t>
      </w:r>
    </w:p>
    <w:p w14:paraId="42B31BC6" w14:textId="5C9EBF57" w:rsidR="00AB497C" w:rsidRDefault="00AB497C" w:rsidP="00AB497C">
      <w:pPr>
        <w:spacing w:before="240"/>
        <w:rPr>
          <w:b/>
          <w:bCs/>
          <w:sz w:val="20"/>
          <w:highlight w:val="lightGray"/>
          <w:lang w:eastAsia="zh-CN"/>
        </w:rPr>
      </w:pPr>
      <w:r w:rsidRPr="00620532">
        <w:rPr>
          <w:b/>
          <w:bCs/>
          <w:u w:val="single"/>
          <w:lang w:val="en-US"/>
        </w:rPr>
        <w:lastRenderedPageBreak/>
        <w:t>Proposal</w:t>
      </w:r>
      <w:r>
        <w:rPr>
          <w:b/>
          <w:bCs/>
          <w:u w:val="single"/>
          <w:lang w:val="en-US"/>
        </w:rPr>
        <w:t xml:space="preserve"> </w:t>
      </w:r>
      <w:r w:rsidR="00213D93">
        <w:rPr>
          <w:b/>
          <w:bCs/>
          <w:u w:val="single"/>
          <w:lang w:val="en-US"/>
        </w:rPr>
        <w:t>3</w:t>
      </w:r>
      <w:r w:rsidRPr="00620532">
        <w:rPr>
          <w:b/>
          <w:bCs/>
          <w:u w:val="single"/>
          <w:lang w:val="en-US"/>
        </w:rPr>
        <w:t>:</w:t>
      </w:r>
      <w:r w:rsidRPr="008331B1">
        <w:rPr>
          <w:b/>
          <w:bCs/>
          <w:lang w:val="en-US"/>
        </w:rPr>
        <w:t xml:space="preserve"> </w:t>
      </w:r>
      <w:r w:rsidRPr="000604FF">
        <w:rPr>
          <w:iCs/>
          <w:szCs w:val="24"/>
        </w:rPr>
        <w:t>For NB</w:t>
      </w:r>
      <w:r>
        <w:rPr>
          <w:iCs/>
          <w:szCs w:val="24"/>
        </w:rPr>
        <w:t>-</w:t>
      </w:r>
      <w:r w:rsidRPr="000604FF">
        <w:rPr>
          <w:iCs/>
          <w:szCs w:val="24"/>
        </w:rPr>
        <w:t>IoT</w:t>
      </w:r>
      <w:r>
        <w:rPr>
          <w:iCs/>
          <w:szCs w:val="24"/>
        </w:rPr>
        <w:t>, when</w:t>
      </w:r>
      <w:r w:rsidRPr="000604FF">
        <w:rPr>
          <w:iCs/>
          <w:szCs w:val="24"/>
        </w:rPr>
        <w:t xml:space="preserve"> two TBs </w:t>
      </w:r>
      <w:r>
        <w:rPr>
          <w:iCs/>
          <w:szCs w:val="24"/>
        </w:rPr>
        <w:t xml:space="preserve">are </w:t>
      </w:r>
      <w:r w:rsidRPr="000604FF">
        <w:rPr>
          <w:iCs/>
          <w:szCs w:val="24"/>
        </w:rPr>
        <w:t>scheduled by single DCI, ACK is assumed/reported for the downlink transmission with HARQ process disabled regardless of decoding results of corresponding transmission</w:t>
      </w:r>
      <w:r w:rsidR="000607D7">
        <w:rPr>
          <w:iCs/>
          <w:szCs w:val="24"/>
        </w:rPr>
        <w:t>.</w:t>
      </w:r>
    </w:p>
    <w:p w14:paraId="6C3D4DA6" w14:textId="3AE0B26D" w:rsidR="00AB497C" w:rsidRDefault="00AB497C" w:rsidP="00AB497C">
      <w:pPr>
        <w:rPr>
          <w:b/>
          <w:bCs/>
          <w:sz w:val="20"/>
          <w:highlight w:val="lightGray"/>
          <w:lang w:eastAsia="zh-CN"/>
        </w:rPr>
      </w:pPr>
      <w:r w:rsidRPr="00620532">
        <w:rPr>
          <w:b/>
          <w:bCs/>
          <w:u w:val="single"/>
          <w:lang w:val="en-US"/>
        </w:rPr>
        <w:t>Proposal</w:t>
      </w:r>
      <w:r>
        <w:rPr>
          <w:b/>
          <w:bCs/>
          <w:u w:val="single"/>
          <w:lang w:val="en-US"/>
        </w:rPr>
        <w:t xml:space="preserve"> </w:t>
      </w:r>
      <w:r w:rsidR="00213D93">
        <w:rPr>
          <w:b/>
          <w:bCs/>
          <w:u w:val="single"/>
          <w:lang w:val="en-US"/>
        </w:rPr>
        <w:t>4</w:t>
      </w:r>
      <w:r w:rsidRPr="00620532">
        <w:rPr>
          <w:b/>
          <w:bCs/>
          <w:u w:val="single"/>
          <w:lang w:val="en-US"/>
        </w:rPr>
        <w:t>:</w:t>
      </w:r>
      <w:r w:rsidRPr="008331B1">
        <w:rPr>
          <w:b/>
          <w:bCs/>
          <w:lang w:val="en-US"/>
        </w:rPr>
        <w:t xml:space="preserve"> </w:t>
      </w:r>
      <w:r w:rsidRPr="000604FF">
        <w:rPr>
          <w:szCs w:val="24"/>
          <w:lang w:eastAsia="zh-CN"/>
        </w:rPr>
        <w:t xml:space="preserve">At least for </w:t>
      </w:r>
      <w:r w:rsidRPr="000604FF">
        <w:rPr>
          <w:rFonts w:hint="eastAsia"/>
          <w:szCs w:val="24"/>
          <w:lang w:eastAsia="zh-CN"/>
        </w:rPr>
        <w:t>eMTC</w:t>
      </w:r>
      <w:r w:rsidRPr="000604FF">
        <w:rPr>
          <w:szCs w:val="24"/>
          <w:lang w:eastAsia="zh-CN"/>
        </w:rPr>
        <w:t xml:space="preserve"> FDD/HD-FDD</w:t>
      </w:r>
      <w:r>
        <w:rPr>
          <w:szCs w:val="24"/>
          <w:lang w:eastAsia="zh-CN"/>
        </w:rPr>
        <w:t>,</w:t>
      </w:r>
      <w:r w:rsidRPr="000604FF">
        <w:rPr>
          <w:szCs w:val="24"/>
          <w:lang w:eastAsia="zh-CN"/>
        </w:rPr>
        <w:t xml:space="preserve"> </w:t>
      </w:r>
      <w:r>
        <w:rPr>
          <w:szCs w:val="24"/>
          <w:lang w:eastAsia="zh-CN"/>
        </w:rPr>
        <w:t xml:space="preserve">when </w:t>
      </w:r>
      <w:r w:rsidRPr="000604FF">
        <w:rPr>
          <w:szCs w:val="24"/>
          <w:lang w:eastAsia="zh-CN"/>
        </w:rPr>
        <w:t xml:space="preserve">multiple TBs </w:t>
      </w:r>
      <w:r>
        <w:rPr>
          <w:szCs w:val="24"/>
          <w:lang w:eastAsia="zh-CN"/>
        </w:rPr>
        <w:t xml:space="preserve">are </w:t>
      </w:r>
      <w:r w:rsidRPr="000604FF">
        <w:rPr>
          <w:szCs w:val="24"/>
          <w:lang w:eastAsia="zh-CN"/>
        </w:rPr>
        <w:t>scheduled by single DCI without HARQ bundling</w:t>
      </w:r>
      <w:r>
        <w:rPr>
          <w:iCs/>
          <w:szCs w:val="24"/>
        </w:rPr>
        <w:t xml:space="preserve">, </w:t>
      </w:r>
      <w:r w:rsidRPr="000604FF">
        <w:rPr>
          <w:iCs/>
          <w:szCs w:val="24"/>
        </w:rPr>
        <w:t>ACK is assumed/reported for the downlink transmission with HARQ process disabled regardless of decoding results of corresponding transmission</w:t>
      </w:r>
      <w:r w:rsidR="000607D7">
        <w:rPr>
          <w:iCs/>
          <w:szCs w:val="24"/>
        </w:rPr>
        <w:t>.</w:t>
      </w:r>
    </w:p>
    <w:p w14:paraId="59D1FE2B" w14:textId="6BCE06F5" w:rsidR="00AB497C" w:rsidRPr="00B443A5" w:rsidRDefault="00AB497C" w:rsidP="00AB497C">
      <w:r>
        <w:rPr>
          <w:b/>
          <w:bCs/>
          <w:u w:val="single"/>
          <w:lang w:val="en-US"/>
        </w:rPr>
        <w:t>Observation 1</w:t>
      </w:r>
      <w:r w:rsidRPr="00620532">
        <w:rPr>
          <w:b/>
          <w:bCs/>
          <w:u w:val="single"/>
          <w:lang w:val="en-US"/>
        </w:rPr>
        <w:t>:</w:t>
      </w:r>
      <w:r>
        <w:t xml:space="preserve"> For NB-IoT NTN, eNB can dynamically enable HARQ feedback for SR transmission</w:t>
      </w:r>
      <w:r w:rsidR="000607D7">
        <w:t>.</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0E53ACEC" w:rsidR="00F67A3B" w:rsidRPr="0078545E" w:rsidRDefault="00C8640D" w:rsidP="002E4229">
      <w:pPr>
        <w:pStyle w:val="textintend2"/>
        <w:rPr>
          <w:color w:val="000000" w:themeColor="text1"/>
          <w:szCs w:val="24"/>
        </w:rPr>
      </w:pPr>
      <w:r w:rsidRPr="0078545E">
        <w:rPr>
          <w:rFonts w:eastAsiaTheme="minorEastAsia"/>
          <w:lang w:eastAsia="ja-JP"/>
        </w:rPr>
        <w:t>“</w:t>
      </w:r>
      <w:r w:rsidR="002E4229" w:rsidRPr="0078545E">
        <w:rPr>
          <w:color w:val="000000" w:themeColor="text1"/>
          <w:szCs w:val="24"/>
          <w:lang w:eastAsia="ja-JP"/>
        </w:rPr>
        <w:t xml:space="preserve">RAN1 Chairman’s Notes,” </w:t>
      </w:r>
      <w:r w:rsidR="002E4229" w:rsidRPr="0078545E">
        <w:t>RAN</w:t>
      </w:r>
      <w:r w:rsidR="002E4229" w:rsidRPr="0078545E">
        <w:rPr>
          <w:rFonts w:eastAsiaTheme="minorEastAsia" w:hint="eastAsia"/>
          <w:lang w:eastAsia="zh-CN"/>
        </w:rPr>
        <w:t>1</w:t>
      </w:r>
      <w:r w:rsidR="002E4229" w:rsidRPr="0078545E">
        <w:t xml:space="preserve"> #</w:t>
      </w:r>
      <w:r w:rsidR="001C2E58" w:rsidRPr="0078545E">
        <w:t>11</w:t>
      </w:r>
      <w:r w:rsidR="00D71EE5">
        <w:t>2</w:t>
      </w:r>
      <w:r w:rsidR="000D709E">
        <w:t>bis-e</w:t>
      </w:r>
      <w:r w:rsidR="002E4229" w:rsidRPr="0078545E">
        <w:rPr>
          <w:rFonts w:eastAsiaTheme="minorEastAsia" w:hint="eastAsia"/>
          <w:lang w:eastAsia="zh-CN"/>
        </w:rPr>
        <w:t xml:space="preserve">, </w:t>
      </w:r>
      <w:r w:rsidR="000D709E">
        <w:rPr>
          <w:rFonts w:eastAsiaTheme="minorEastAsia"/>
          <w:lang w:eastAsia="zh-CN"/>
        </w:rPr>
        <w:t>Apr</w:t>
      </w:r>
      <w:r w:rsidR="00092515">
        <w:rPr>
          <w:rFonts w:eastAsiaTheme="minorEastAsia"/>
          <w:lang w:eastAsia="zh-CN"/>
        </w:rPr>
        <w:t>il</w:t>
      </w:r>
      <w:r w:rsidR="001C2E58" w:rsidRPr="0078545E">
        <w:t xml:space="preserve"> </w:t>
      </w:r>
      <w:r w:rsidR="002E4229" w:rsidRPr="0078545E">
        <w:t>202</w:t>
      </w:r>
      <w:r w:rsidR="00D71EE5">
        <w:t>3</w:t>
      </w:r>
      <w:r w:rsidR="002E4229" w:rsidRPr="0078545E">
        <w:rPr>
          <w:rFonts w:eastAsiaTheme="minorEastAsia" w:hint="eastAsia"/>
          <w:lang w:eastAsia="zh-CN"/>
        </w:rPr>
        <w:t>.</w:t>
      </w:r>
    </w:p>
    <w:p w14:paraId="6E55E1DC" w14:textId="33B16701" w:rsidR="00ED445E" w:rsidRPr="00934C0C" w:rsidRDefault="00092515" w:rsidP="00AD6B63">
      <w:pPr>
        <w:pStyle w:val="textintend2"/>
        <w:rPr>
          <w:color w:val="000000" w:themeColor="text1"/>
          <w:szCs w:val="24"/>
        </w:rPr>
      </w:pPr>
      <w:r w:rsidRPr="00092515">
        <w:rPr>
          <w:rFonts w:eastAsiaTheme="minorEastAsia"/>
          <w:lang w:eastAsia="ja-JP"/>
        </w:rPr>
        <w:t>R1-2303999</w:t>
      </w:r>
      <w:r w:rsidR="007960C4" w:rsidRPr="0078545E">
        <w:rPr>
          <w:rFonts w:eastAsiaTheme="minorEastAsia"/>
          <w:lang w:eastAsia="ja-JP"/>
        </w:rPr>
        <w:t xml:space="preserve"> “</w:t>
      </w:r>
      <w:r w:rsidRPr="00092515">
        <w:rPr>
          <w:lang w:eastAsia="x-none"/>
        </w:rPr>
        <w:t>FLS#2 on disabling of HARQ feedback for IoT NTN</w:t>
      </w:r>
      <w:r w:rsidR="007960C4" w:rsidRPr="0078545E">
        <w:rPr>
          <w:rFonts w:eastAsiaTheme="minorEastAsia"/>
          <w:lang w:eastAsia="ja-JP"/>
        </w:rPr>
        <w:t>,” Moderator (</w:t>
      </w:r>
      <w:r w:rsidR="0078545E" w:rsidRPr="0078545E">
        <w:rPr>
          <w:rFonts w:eastAsiaTheme="minorEastAsia"/>
          <w:lang w:eastAsia="ja-JP"/>
        </w:rPr>
        <w:t>Lenovo</w:t>
      </w:r>
      <w:r w:rsidR="007960C4" w:rsidRPr="0078545E">
        <w:rPr>
          <w:rFonts w:eastAsiaTheme="minorEastAsia"/>
          <w:lang w:eastAsia="ja-JP"/>
        </w:rPr>
        <w:t>),</w:t>
      </w:r>
      <w:r w:rsidR="007960C4" w:rsidRPr="0078545E">
        <w:t xml:space="preserve"> </w:t>
      </w:r>
      <w:r w:rsidR="007960C4" w:rsidRPr="0078545E">
        <w:rPr>
          <w:rFonts w:eastAsiaTheme="minorEastAsia"/>
          <w:lang w:eastAsia="ja-JP"/>
        </w:rPr>
        <w:t>RAN1 #11</w:t>
      </w:r>
      <w:r w:rsidR="00D71EE5">
        <w:rPr>
          <w:rFonts w:eastAsiaTheme="minorEastAsia"/>
          <w:lang w:eastAsia="ja-JP"/>
        </w:rPr>
        <w:t>2</w:t>
      </w:r>
      <w:r>
        <w:rPr>
          <w:rFonts w:eastAsiaTheme="minorEastAsia"/>
          <w:lang w:eastAsia="ja-JP"/>
        </w:rPr>
        <w:t>bis-e</w:t>
      </w:r>
      <w:r w:rsidR="007960C4" w:rsidRPr="0078545E">
        <w:rPr>
          <w:rFonts w:eastAsiaTheme="minorEastAsia"/>
          <w:lang w:eastAsia="ja-JP"/>
        </w:rPr>
        <w:t xml:space="preserve">, </w:t>
      </w:r>
      <w:r>
        <w:rPr>
          <w:rFonts w:eastAsiaTheme="minorEastAsia"/>
          <w:lang w:eastAsia="ja-JP"/>
        </w:rPr>
        <w:t>April</w:t>
      </w:r>
      <w:r w:rsidR="007960C4" w:rsidRPr="0078545E">
        <w:rPr>
          <w:rFonts w:eastAsiaTheme="minorEastAsia"/>
          <w:lang w:eastAsia="ja-JP"/>
        </w:rPr>
        <w:t xml:space="preserve"> 202</w:t>
      </w:r>
      <w:r w:rsidR="00D71EE5">
        <w:rPr>
          <w:rFonts w:eastAsiaTheme="minorEastAsia"/>
          <w:lang w:eastAsia="ja-JP"/>
        </w:rPr>
        <w:t>3</w:t>
      </w:r>
      <w:r w:rsidR="007960C4" w:rsidRPr="0078545E">
        <w:rPr>
          <w:rFonts w:eastAsiaTheme="minorEastAsia"/>
          <w:lang w:eastAsia="ja-JP"/>
        </w:rPr>
        <w:t>.</w:t>
      </w:r>
    </w:p>
    <w:sectPr w:rsidR="00ED445E" w:rsidRPr="00934C0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858F8" w14:textId="77777777" w:rsidR="00884DFC" w:rsidRDefault="00884DFC">
      <w:r>
        <w:separator/>
      </w:r>
    </w:p>
  </w:endnote>
  <w:endnote w:type="continuationSeparator" w:id="0">
    <w:p w14:paraId="2F14C92A" w14:textId="77777777" w:rsidR="00884DFC" w:rsidRDefault="0088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F3D78" w14:textId="77777777" w:rsidR="00884DFC" w:rsidRDefault="00884DFC">
      <w:r>
        <w:separator/>
      </w:r>
    </w:p>
  </w:footnote>
  <w:footnote w:type="continuationSeparator" w:id="0">
    <w:p w14:paraId="51FE1E69" w14:textId="77777777" w:rsidR="00884DFC" w:rsidRDefault="00884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1F967FF6"/>
    <w:multiLevelType w:val="multilevel"/>
    <w:tmpl w:val="11807F16"/>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3F37693"/>
    <w:multiLevelType w:val="hybridMultilevel"/>
    <w:tmpl w:val="4BB4A58C"/>
    <w:lvl w:ilvl="0" w:tplc="B5A8667A">
      <w:numFmt w:val="bullet"/>
      <w:lvlText w:val="-"/>
      <w:lvlJc w:val="left"/>
      <w:pPr>
        <w:ind w:left="560" w:hanging="440"/>
      </w:pPr>
      <w:rPr>
        <w:rFonts w:ascii="Times" w:eastAsia="Batang" w:hAnsi="Times" w:cs="Time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A62645D"/>
    <w:multiLevelType w:val="hybridMultilevel"/>
    <w:tmpl w:val="E702C008"/>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564FB"/>
    <w:multiLevelType w:val="multilevel"/>
    <w:tmpl w:val="867AA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613AE7"/>
    <w:multiLevelType w:val="multilevel"/>
    <w:tmpl w:val="EB0840B4"/>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C6026B"/>
    <w:multiLevelType w:val="multilevel"/>
    <w:tmpl w:val="EE1C4B6E"/>
    <w:lvl w:ilvl="0">
      <w:numFmt w:val="bullet"/>
      <w:lvlText w:val="-"/>
      <w:lvlJc w:val="left"/>
      <w:pPr>
        <w:ind w:left="420" w:hanging="420"/>
      </w:pPr>
      <w:rPr>
        <w:rFonts w:ascii="Times New Roman" w:eastAsia="SimSun"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3157D4"/>
    <w:multiLevelType w:val="multilevel"/>
    <w:tmpl w:val="4276296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142"/>
        </w:tabs>
        <w:ind w:left="142"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2043702804">
    <w:abstractNumId w:val="19"/>
  </w:num>
  <w:num w:numId="2" w16cid:durableId="939027746">
    <w:abstractNumId w:val="1"/>
  </w:num>
  <w:num w:numId="3" w16cid:durableId="1664356628">
    <w:abstractNumId w:val="4"/>
  </w:num>
  <w:num w:numId="4" w16cid:durableId="647438073">
    <w:abstractNumId w:val="20"/>
  </w:num>
  <w:num w:numId="5" w16cid:durableId="1050493329">
    <w:abstractNumId w:val="11"/>
  </w:num>
  <w:num w:numId="6" w16cid:durableId="557010364">
    <w:abstractNumId w:val="13"/>
  </w:num>
  <w:num w:numId="7" w16cid:durableId="932280554">
    <w:abstractNumId w:val="10"/>
  </w:num>
  <w:num w:numId="8" w16cid:durableId="1175151542">
    <w:abstractNumId w:val="0"/>
  </w:num>
  <w:num w:numId="9" w16cid:durableId="1073308851">
    <w:abstractNumId w:val="23"/>
  </w:num>
  <w:num w:numId="10" w16cid:durableId="810754761">
    <w:abstractNumId w:val="8"/>
  </w:num>
  <w:num w:numId="11" w16cid:durableId="1566984703">
    <w:abstractNumId w:val="17"/>
  </w:num>
  <w:num w:numId="12" w16cid:durableId="1221017496">
    <w:abstractNumId w:val="14"/>
  </w:num>
  <w:num w:numId="13" w16cid:durableId="1460300373">
    <w:abstractNumId w:val="7"/>
  </w:num>
  <w:num w:numId="14" w16cid:durableId="1358316569">
    <w:abstractNumId w:val="18"/>
  </w:num>
  <w:num w:numId="15" w16cid:durableId="465198275">
    <w:abstractNumId w:val="3"/>
  </w:num>
  <w:num w:numId="16" w16cid:durableId="84885060">
    <w:abstractNumId w:val="15"/>
  </w:num>
  <w:num w:numId="17" w16cid:durableId="786119768">
    <w:abstractNumId w:val="21"/>
  </w:num>
  <w:num w:numId="18" w16cid:durableId="1496534670">
    <w:abstractNumId w:val="6"/>
  </w:num>
  <w:num w:numId="19" w16cid:durableId="1796409866">
    <w:abstractNumId w:val="2"/>
  </w:num>
  <w:num w:numId="20" w16cid:durableId="32537022">
    <w:abstractNumId w:val="12"/>
  </w:num>
  <w:num w:numId="21" w16cid:durableId="688144343">
    <w:abstractNumId w:val="22"/>
  </w:num>
  <w:num w:numId="22" w16cid:durableId="1573350230">
    <w:abstractNumId w:val="5"/>
  </w:num>
  <w:num w:numId="23" w16cid:durableId="1759600753">
    <w:abstractNumId w:val="2"/>
  </w:num>
  <w:num w:numId="24" w16cid:durableId="1844784733">
    <w:abstractNumId w:val="16"/>
  </w:num>
  <w:num w:numId="25" w16cid:durableId="124140545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389"/>
    <w:rsid w:val="00036830"/>
    <w:rsid w:val="00037050"/>
    <w:rsid w:val="000377E9"/>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4FF"/>
    <w:rsid w:val="00060523"/>
    <w:rsid w:val="000607D7"/>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15"/>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8A4"/>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09E"/>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4FC0"/>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15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6D6"/>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679"/>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E0"/>
    <w:rsid w:val="001F60F3"/>
    <w:rsid w:val="001F6944"/>
    <w:rsid w:val="001F735A"/>
    <w:rsid w:val="001F7AA9"/>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3D93"/>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7C1"/>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6F02"/>
    <w:rsid w:val="00277608"/>
    <w:rsid w:val="00277852"/>
    <w:rsid w:val="00277CE6"/>
    <w:rsid w:val="00277F24"/>
    <w:rsid w:val="0028066B"/>
    <w:rsid w:val="00280B54"/>
    <w:rsid w:val="0028135C"/>
    <w:rsid w:val="00281592"/>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A0"/>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868"/>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19C"/>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30F2"/>
    <w:rsid w:val="00373803"/>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234A"/>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9B0"/>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87A"/>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1009"/>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40A"/>
    <w:rsid w:val="00481959"/>
    <w:rsid w:val="004819A1"/>
    <w:rsid w:val="00481BB9"/>
    <w:rsid w:val="00481F80"/>
    <w:rsid w:val="00482107"/>
    <w:rsid w:val="00482456"/>
    <w:rsid w:val="00482487"/>
    <w:rsid w:val="004826D5"/>
    <w:rsid w:val="0048284A"/>
    <w:rsid w:val="00482942"/>
    <w:rsid w:val="00482F2F"/>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9F6"/>
    <w:rsid w:val="00496B02"/>
    <w:rsid w:val="00496D14"/>
    <w:rsid w:val="004972C3"/>
    <w:rsid w:val="00497768"/>
    <w:rsid w:val="004978AD"/>
    <w:rsid w:val="00497BCE"/>
    <w:rsid w:val="00497C5E"/>
    <w:rsid w:val="004A086A"/>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158"/>
    <w:rsid w:val="004C23B4"/>
    <w:rsid w:val="004C27C8"/>
    <w:rsid w:val="004C2ACB"/>
    <w:rsid w:val="004C2B26"/>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5F2"/>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63E7"/>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687"/>
    <w:rsid w:val="00537879"/>
    <w:rsid w:val="00537F9F"/>
    <w:rsid w:val="0054015C"/>
    <w:rsid w:val="00540168"/>
    <w:rsid w:val="005407C1"/>
    <w:rsid w:val="00540FA1"/>
    <w:rsid w:val="0054113D"/>
    <w:rsid w:val="005411CE"/>
    <w:rsid w:val="005417AE"/>
    <w:rsid w:val="00541D34"/>
    <w:rsid w:val="00541D5F"/>
    <w:rsid w:val="005424D9"/>
    <w:rsid w:val="005436DA"/>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3FD"/>
    <w:rsid w:val="00571934"/>
    <w:rsid w:val="00571B57"/>
    <w:rsid w:val="00571E86"/>
    <w:rsid w:val="00572567"/>
    <w:rsid w:val="00572A6B"/>
    <w:rsid w:val="00572FC4"/>
    <w:rsid w:val="00573752"/>
    <w:rsid w:val="00573A0F"/>
    <w:rsid w:val="00573AB6"/>
    <w:rsid w:val="00573CC2"/>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6ED8"/>
    <w:rsid w:val="00590921"/>
    <w:rsid w:val="005909AF"/>
    <w:rsid w:val="0059174A"/>
    <w:rsid w:val="0059244F"/>
    <w:rsid w:val="00592649"/>
    <w:rsid w:val="00592D0A"/>
    <w:rsid w:val="00592E7C"/>
    <w:rsid w:val="005939A2"/>
    <w:rsid w:val="00593C2D"/>
    <w:rsid w:val="00593DF8"/>
    <w:rsid w:val="00593F55"/>
    <w:rsid w:val="005943C7"/>
    <w:rsid w:val="00594723"/>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97F84"/>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5F7FCB"/>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866"/>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3A65"/>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18D"/>
    <w:rsid w:val="006456B1"/>
    <w:rsid w:val="00645BFC"/>
    <w:rsid w:val="00645F17"/>
    <w:rsid w:val="00645F7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9A3"/>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778"/>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2F60"/>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45E"/>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99"/>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217"/>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187"/>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06F4"/>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1E74"/>
    <w:rsid w:val="0081204C"/>
    <w:rsid w:val="00812408"/>
    <w:rsid w:val="0081367A"/>
    <w:rsid w:val="00813DC5"/>
    <w:rsid w:val="008142F8"/>
    <w:rsid w:val="00814347"/>
    <w:rsid w:val="00814535"/>
    <w:rsid w:val="008147E6"/>
    <w:rsid w:val="00814B10"/>
    <w:rsid w:val="00814D5C"/>
    <w:rsid w:val="00815589"/>
    <w:rsid w:val="00815887"/>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DC"/>
    <w:rsid w:val="008320B9"/>
    <w:rsid w:val="008322B3"/>
    <w:rsid w:val="00832B6F"/>
    <w:rsid w:val="00832CBD"/>
    <w:rsid w:val="008331B1"/>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4DFC"/>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661"/>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2B3"/>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4B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B5"/>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C0C"/>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4E14"/>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61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5AD"/>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09D0"/>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278"/>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6C4"/>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7C"/>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A5B"/>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3EB"/>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272D6"/>
    <w:rsid w:val="00B27C33"/>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43A5"/>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6DF"/>
    <w:rsid w:val="00BB19C5"/>
    <w:rsid w:val="00BB221B"/>
    <w:rsid w:val="00BB2509"/>
    <w:rsid w:val="00BB2756"/>
    <w:rsid w:val="00BB282D"/>
    <w:rsid w:val="00BB2DC7"/>
    <w:rsid w:val="00BB3041"/>
    <w:rsid w:val="00BB30F7"/>
    <w:rsid w:val="00BB3410"/>
    <w:rsid w:val="00BB381F"/>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8D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333"/>
    <w:rsid w:val="00BE6EC1"/>
    <w:rsid w:val="00BE75E5"/>
    <w:rsid w:val="00BE7996"/>
    <w:rsid w:val="00BE7E8B"/>
    <w:rsid w:val="00BF0124"/>
    <w:rsid w:val="00BF0388"/>
    <w:rsid w:val="00BF03BE"/>
    <w:rsid w:val="00BF0DD8"/>
    <w:rsid w:val="00BF11E6"/>
    <w:rsid w:val="00BF168C"/>
    <w:rsid w:val="00BF16DE"/>
    <w:rsid w:val="00BF2624"/>
    <w:rsid w:val="00BF2ADF"/>
    <w:rsid w:val="00BF2B06"/>
    <w:rsid w:val="00BF2D7E"/>
    <w:rsid w:val="00BF2E60"/>
    <w:rsid w:val="00BF32B4"/>
    <w:rsid w:val="00BF3C37"/>
    <w:rsid w:val="00BF3EC8"/>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61"/>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94E"/>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B4B"/>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6F73"/>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30C"/>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8BA"/>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1EE5"/>
    <w:rsid w:val="00D71F46"/>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379"/>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945"/>
    <w:rsid w:val="00DA2D12"/>
    <w:rsid w:val="00DA2D34"/>
    <w:rsid w:val="00DA38C5"/>
    <w:rsid w:val="00DA4249"/>
    <w:rsid w:val="00DA4376"/>
    <w:rsid w:val="00DA443B"/>
    <w:rsid w:val="00DA4B64"/>
    <w:rsid w:val="00DA4F06"/>
    <w:rsid w:val="00DA4F3C"/>
    <w:rsid w:val="00DA61C8"/>
    <w:rsid w:val="00DA64D0"/>
    <w:rsid w:val="00DA6502"/>
    <w:rsid w:val="00DA663D"/>
    <w:rsid w:val="00DA66BC"/>
    <w:rsid w:val="00DA67A2"/>
    <w:rsid w:val="00DA6B6A"/>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9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417C"/>
    <w:rsid w:val="00E45675"/>
    <w:rsid w:val="00E45B55"/>
    <w:rsid w:val="00E461A4"/>
    <w:rsid w:val="00E462C4"/>
    <w:rsid w:val="00E46686"/>
    <w:rsid w:val="00E46DB5"/>
    <w:rsid w:val="00E47E73"/>
    <w:rsid w:val="00E47F64"/>
    <w:rsid w:val="00E5023B"/>
    <w:rsid w:val="00E50341"/>
    <w:rsid w:val="00E507AD"/>
    <w:rsid w:val="00E50ACE"/>
    <w:rsid w:val="00E51A91"/>
    <w:rsid w:val="00E51B16"/>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D77"/>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5653"/>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05"/>
    <w:rsid w:val="00EA791E"/>
    <w:rsid w:val="00EA7E9D"/>
    <w:rsid w:val="00EA7ED4"/>
    <w:rsid w:val="00EB06B7"/>
    <w:rsid w:val="00EB0D2E"/>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1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3F2"/>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1FB"/>
    <w:rsid w:val="00F06B0C"/>
    <w:rsid w:val="00F10841"/>
    <w:rsid w:val="00F1088E"/>
    <w:rsid w:val="00F109A4"/>
    <w:rsid w:val="00F1115B"/>
    <w:rsid w:val="00F11295"/>
    <w:rsid w:val="00F11582"/>
    <w:rsid w:val="00F11835"/>
    <w:rsid w:val="00F11906"/>
    <w:rsid w:val="00F119C7"/>
    <w:rsid w:val="00F11DF1"/>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4AA"/>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219"/>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5EB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497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272D6"/>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272D6"/>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paragraph" w:customStyle="1" w:styleId="xmsonormal">
    <w:name w:val="x_msonormal"/>
    <w:basedOn w:val="a"/>
    <w:qFormat/>
    <w:rsid w:val="003A09B0"/>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214352">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7533136">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84125689">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108416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08904430">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1228</Words>
  <Characters>7003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10</cp:revision>
  <cp:lastPrinted>2019-02-13T08:31:00Z</cp:lastPrinted>
  <dcterms:created xsi:type="dcterms:W3CDTF">2023-05-03T07:01:00Z</dcterms:created>
  <dcterms:modified xsi:type="dcterms:W3CDTF">2023-05-15T10:37:00Z</dcterms:modified>
</cp:coreProperties>
</file>