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6C2CD1DD"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 xml:space="preserve">Our preference is Option 3. We are also OK with Option 2. We don’t prefer Option 2 as we think there would be </w:t>
            </w:r>
            <w:proofErr w:type="gramStart"/>
            <w:r>
              <w:rPr>
                <w:rFonts w:eastAsia="Yu Mincho"/>
                <w:lang w:val="en-US" w:eastAsia="ja-JP"/>
              </w:rPr>
              <w:t>impact</w:t>
            </w:r>
            <w:proofErr w:type="gramEnd"/>
            <w:r>
              <w:rPr>
                <w:rFonts w:eastAsia="Yu Mincho"/>
                <w:lang w:val="en-US" w:eastAsia="ja-JP"/>
              </w:rPr>
              <w:t xml:space="preserve">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 xml:space="preserve">As also questioned by some companies, it is difficult to find a scenario where EI in Msg1 is not configured for R17 RedCap, but EI in Msg1 is needed for R18 RedCap. </w:t>
            </w:r>
            <w:proofErr w:type="gramStart"/>
            <w:r>
              <w:rPr>
                <w:rFonts w:eastAsia="SimSun" w:hint="eastAsia"/>
                <w:lang w:val="en-US" w:eastAsia="zh-CN"/>
              </w:rPr>
              <w:t>Actually, it</w:t>
            </w:r>
            <w:proofErr w:type="gramEnd"/>
            <w:r>
              <w:rPr>
                <w:rFonts w:eastAsia="SimSun" w:hint="eastAsia"/>
                <w:lang w:val="en-US" w:eastAsia="zh-CN"/>
              </w:rPr>
              <w:t xml:space="preserve">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 xml:space="preserve">To make progress, if EI in Msg1 for R18 RedCap </w:t>
            </w:r>
            <w:proofErr w:type="gramStart"/>
            <w:r>
              <w:rPr>
                <w:rFonts w:eastAsia="SimSun" w:hint="eastAsia"/>
                <w:lang w:val="en-US" w:eastAsia="zh-CN"/>
              </w:rPr>
              <w:t>has to</w:t>
            </w:r>
            <w:proofErr w:type="gramEnd"/>
            <w:r>
              <w:rPr>
                <w:rFonts w:eastAsia="SimSun" w:hint="eastAsia"/>
                <w:lang w:val="en-US" w:eastAsia="zh-CN"/>
              </w:rPr>
              <w:t xml:space="preserve">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expresses that when the Rel-17 Msg1 indication is configured, it should be used by Rel-18 eRedCap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w:t>
      </w:r>
      <w:r>
        <w:rPr>
          <w:bCs/>
          <w:szCs w:val="22"/>
          <w:lang w:val="en-US"/>
        </w:rPr>
        <w:t>,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w:t>
      </w:r>
      <w:r>
        <w:rPr>
          <w:rFonts w:ascii="Times New Roman" w:hAnsi="Times New Roman"/>
          <w:b/>
          <w:bCs/>
          <w:sz w:val="20"/>
          <w:highlight w:val="yellow"/>
        </w:rPr>
        <w:t>10</w:t>
      </w:r>
      <w:r>
        <w:rPr>
          <w:rFonts w:ascii="Times New Roman" w:hAnsi="Times New Roman"/>
          <w:b/>
          <w:bCs/>
          <w:sz w:val="20"/>
          <w:highlight w:val="yellow"/>
        </w:rPr>
        <w:t xml:space="preserve"> High Priority </w:t>
      </w:r>
      <w:r>
        <w:rPr>
          <w:rFonts w:ascii="Times New Roman" w:hAnsi="Times New Roman"/>
          <w:b/>
          <w:bCs/>
          <w:sz w:val="20"/>
          <w:highlight w:val="yellow"/>
        </w:rPr>
        <w:t>Proposal</w:t>
      </w:r>
      <w:r>
        <w:rPr>
          <w:rFonts w:ascii="Times New Roman" w:hAnsi="Times New Roman"/>
          <w:b/>
          <w:bCs/>
          <w:sz w:val="20"/>
          <w:highlight w:val="yellow"/>
        </w:rPr>
        <w:t xml:space="preserve"> 2.2-1</w:t>
      </w:r>
      <w:r>
        <w:rPr>
          <w:rFonts w:ascii="Times New Roman" w:hAnsi="Times New Roman"/>
          <w:b/>
          <w:bCs/>
          <w:sz w:val="20"/>
          <w:highlight w:val="yellow"/>
        </w:rPr>
        <w:t>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C8EA269"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9204CCD"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A631805"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6FE847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9A88838" w14:textId="77777777" w:rsidR="00EE3E88" w:rsidRDefault="00EE3E88" w:rsidP="00EE3E88">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645770C8" w:rsidR="00212BD5" w:rsidRDefault="00212BD5" w:rsidP="00172339">
            <w:pPr>
              <w:jc w:val="left"/>
              <w:rPr>
                <w:rFonts w:eastAsia="Yu Mincho"/>
                <w:lang w:val="en-US" w:eastAsia="ja-JP"/>
              </w:rPr>
            </w:pPr>
          </w:p>
        </w:tc>
        <w:tc>
          <w:tcPr>
            <w:tcW w:w="1372" w:type="dxa"/>
          </w:tcPr>
          <w:p w14:paraId="79026A1C" w14:textId="299215B4" w:rsidR="00212BD5" w:rsidRDefault="00212BD5" w:rsidP="00172339">
            <w:pPr>
              <w:tabs>
                <w:tab w:val="left" w:pos="551"/>
              </w:tabs>
              <w:jc w:val="left"/>
              <w:rPr>
                <w:rFonts w:eastAsia="Yu Mincho"/>
                <w:lang w:val="en-US" w:eastAsia="ja-JP"/>
              </w:rPr>
            </w:pPr>
          </w:p>
        </w:tc>
        <w:tc>
          <w:tcPr>
            <w:tcW w:w="6780" w:type="dxa"/>
          </w:tcPr>
          <w:p w14:paraId="6CAD9CC5" w14:textId="77777777" w:rsidR="00212BD5" w:rsidRDefault="00212BD5" w:rsidP="00172339">
            <w:pPr>
              <w:jc w:val="left"/>
              <w:rPr>
                <w:rFonts w:eastAsia="Yu Mincho"/>
                <w:lang w:val="en-US" w:eastAsia="ja-JP"/>
              </w:rPr>
            </w:pPr>
          </w:p>
        </w:tc>
      </w:tr>
      <w:tr w:rsidR="00212BD5" w14:paraId="715A6E8D" w14:textId="77777777" w:rsidTr="00172339">
        <w:tc>
          <w:tcPr>
            <w:tcW w:w="1479" w:type="dxa"/>
          </w:tcPr>
          <w:p w14:paraId="2B5DC0C4" w14:textId="3DAC573A" w:rsidR="00212BD5" w:rsidRDefault="00212BD5" w:rsidP="00172339">
            <w:pPr>
              <w:jc w:val="left"/>
              <w:rPr>
                <w:rFonts w:eastAsia="Yu Mincho"/>
                <w:lang w:val="en-US" w:eastAsia="ja-JP"/>
              </w:rPr>
            </w:pPr>
          </w:p>
        </w:tc>
        <w:tc>
          <w:tcPr>
            <w:tcW w:w="1372" w:type="dxa"/>
          </w:tcPr>
          <w:p w14:paraId="46B8F179" w14:textId="098E930F" w:rsidR="00212BD5" w:rsidRDefault="00212BD5" w:rsidP="00172339">
            <w:pPr>
              <w:tabs>
                <w:tab w:val="left" w:pos="551"/>
              </w:tabs>
              <w:jc w:val="left"/>
              <w:rPr>
                <w:rFonts w:eastAsia="Yu Mincho"/>
                <w:lang w:val="en-US" w:eastAsia="ja-JP"/>
              </w:rPr>
            </w:pPr>
          </w:p>
        </w:tc>
        <w:tc>
          <w:tcPr>
            <w:tcW w:w="6780" w:type="dxa"/>
          </w:tcPr>
          <w:p w14:paraId="401499BB" w14:textId="77777777" w:rsidR="00212BD5" w:rsidRDefault="00212BD5" w:rsidP="00172339">
            <w:pPr>
              <w:jc w:val="left"/>
              <w:rPr>
                <w:rFonts w:eastAsia="Yu Mincho"/>
                <w:lang w:val="en-US" w:eastAsia="ja-JP"/>
              </w:rPr>
            </w:pPr>
          </w:p>
        </w:tc>
      </w:tr>
      <w:tr w:rsidR="00212BD5" w14:paraId="6409E49C" w14:textId="77777777" w:rsidTr="00172339">
        <w:tc>
          <w:tcPr>
            <w:tcW w:w="1479" w:type="dxa"/>
          </w:tcPr>
          <w:p w14:paraId="35500C56" w14:textId="37773CE5" w:rsidR="00212BD5" w:rsidRDefault="00212BD5" w:rsidP="00172339">
            <w:pPr>
              <w:jc w:val="left"/>
              <w:rPr>
                <w:rFonts w:eastAsia="Yu Mincho"/>
                <w:lang w:val="en-US" w:eastAsia="ja-JP"/>
              </w:rPr>
            </w:pPr>
          </w:p>
        </w:tc>
        <w:tc>
          <w:tcPr>
            <w:tcW w:w="1372" w:type="dxa"/>
          </w:tcPr>
          <w:p w14:paraId="5AF6157C" w14:textId="179B2F6E" w:rsidR="00212BD5" w:rsidRDefault="00212BD5" w:rsidP="00172339">
            <w:pPr>
              <w:tabs>
                <w:tab w:val="left" w:pos="551"/>
              </w:tabs>
              <w:jc w:val="left"/>
              <w:rPr>
                <w:rFonts w:eastAsiaTheme="minorEastAsia"/>
                <w:lang w:val="en-US" w:eastAsia="zh-CN"/>
              </w:rPr>
            </w:pPr>
          </w:p>
        </w:tc>
        <w:tc>
          <w:tcPr>
            <w:tcW w:w="6780" w:type="dxa"/>
          </w:tcPr>
          <w:p w14:paraId="2DA31283" w14:textId="77777777" w:rsidR="00212BD5" w:rsidRDefault="00212BD5" w:rsidP="00172339">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lastRenderedPageBreak/>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66A274C" w14:textId="32E7E039" w:rsidR="000A14A3" w:rsidRDefault="000A14A3" w:rsidP="000A14A3">
      <w:pPr>
        <w:rPr>
          <w:bCs/>
          <w:szCs w:val="22"/>
          <w:lang w:val="en-US"/>
        </w:rPr>
      </w:pPr>
      <w:r>
        <w:rPr>
          <w:bCs/>
          <w:szCs w:val="22"/>
          <w:lang w:val="en-US"/>
        </w:rPr>
        <w:br/>
        <w:t xml:space="preserve">Based on the received responses to </w:t>
      </w:r>
      <w:r>
        <w:rPr>
          <w:bCs/>
          <w:szCs w:val="22"/>
          <w:lang w:val="en-US"/>
        </w:rPr>
        <w:t>Proposal</w:t>
      </w:r>
      <w:r>
        <w:rPr>
          <w:bCs/>
          <w:szCs w:val="22"/>
          <w:lang w:val="en-US"/>
        </w:rPr>
        <w:t xml:space="preserve"> 2.2-2</w:t>
      </w:r>
      <w:r>
        <w:rPr>
          <w:bCs/>
          <w:szCs w:val="22"/>
          <w:lang w:val="en-US"/>
        </w:rPr>
        <w:t>b</w:t>
      </w:r>
      <w:r>
        <w:rPr>
          <w:bCs/>
          <w:szCs w:val="22"/>
          <w:lang w:val="en-US"/>
        </w:rPr>
        <w:t xml:space="preserve">, perhaps the following </w:t>
      </w:r>
      <w:r>
        <w:rPr>
          <w:bCs/>
          <w:szCs w:val="22"/>
          <w:lang w:val="en-US"/>
        </w:rPr>
        <w:t xml:space="preserve">updated </w:t>
      </w:r>
      <w:r>
        <w:rPr>
          <w:bCs/>
          <w:szCs w:val="22"/>
          <w:lang w:val="en-US"/>
        </w:rPr>
        <w:t>proposal can be considered.</w:t>
      </w:r>
    </w:p>
    <w:p w14:paraId="4172648D" w14:textId="35E7D125" w:rsidR="000A14A3" w:rsidRDefault="000A14A3" w:rsidP="000A14A3">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w:t>
      </w:r>
      <w:r>
        <w:rPr>
          <w:rFonts w:ascii="Times New Roman" w:hAnsi="Times New Roman"/>
          <w:b/>
          <w:bCs/>
          <w:sz w:val="20"/>
          <w:highlight w:val="cyan"/>
        </w:rPr>
        <w:t>10</w:t>
      </w:r>
      <w:r>
        <w:rPr>
          <w:rFonts w:ascii="Times New Roman" w:hAnsi="Times New Roman"/>
          <w:b/>
          <w:bCs/>
          <w:sz w:val="20"/>
          <w:highlight w:val="cyan"/>
        </w:rPr>
        <w:t xml:space="preserve"> Medium Priority Proposal 2.2-2</w:t>
      </w:r>
      <w:r>
        <w:rPr>
          <w:rFonts w:ascii="Times New Roman" w:hAnsi="Times New Roman"/>
          <w:b/>
          <w:bCs/>
          <w:sz w:val="20"/>
          <w:highlight w:val="cyan"/>
        </w:rPr>
        <w:t>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DF61A65"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755F8455"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8FCE4AB" w:rsidR="000A14A3" w:rsidRDefault="000A14A3" w:rsidP="00172339">
            <w:pPr>
              <w:jc w:val="left"/>
              <w:rPr>
                <w:rFonts w:eastAsiaTheme="minorEastAsia"/>
                <w:lang w:val="en-US" w:eastAsia="zh-CN"/>
              </w:rPr>
            </w:pPr>
          </w:p>
        </w:tc>
        <w:tc>
          <w:tcPr>
            <w:tcW w:w="1372" w:type="dxa"/>
          </w:tcPr>
          <w:p w14:paraId="254F308F" w14:textId="78A0B998" w:rsidR="000A14A3" w:rsidRDefault="000A14A3" w:rsidP="00172339">
            <w:pPr>
              <w:tabs>
                <w:tab w:val="left" w:pos="551"/>
              </w:tabs>
              <w:jc w:val="left"/>
              <w:rPr>
                <w:rFonts w:eastAsiaTheme="minorEastAsia"/>
                <w:lang w:val="en-US" w:eastAsia="zh-CN"/>
              </w:rPr>
            </w:pPr>
          </w:p>
        </w:tc>
        <w:tc>
          <w:tcPr>
            <w:tcW w:w="6780" w:type="dxa"/>
          </w:tcPr>
          <w:p w14:paraId="6A06A3B5" w14:textId="77777777" w:rsidR="000A14A3" w:rsidRDefault="000A14A3" w:rsidP="00172339">
            <w:pPr>
              <w:jc w:val="left"/>
              <w:rPr>
                <w:rFonts w:eastAsia="Yu Mincho"/>
                <w:lang w:val="en-US" w:eastAsia="ja-JP"/>
              </w:rPr>
            </w:pPr>
          </w:p>
        </w:tc>
      </w:tr>
      <w:tr w:rsidR="000A14A3" w14:paraId="5ECA6816" w14:textId="77777777" w:rsidTr="00172339">
        <w:tc>
          <w:tcPr>
            <w:tcW w:w="1479" w:type="dxa"/>
          </w:tcPr>
          <w:p w14:paraId="2ACA21C7" w14:textId="4E3B1A12" w:rsidR="000A14A3" w:rsidRDefault="000A14A3" w:rsidP="00172339">
            <w:pPr>
              <w:jc w:val="left"/>
              <w:rPr>
                <w:rFonts w:eastAsia="Yu Mincho"/>
                <w:lang w:val="en-US" w:eastAsia="ja-JP"/>
              </w:rPr>
            </w:pPr>
          </w:p>
        </w:tc>
        <w:tc>
          <w:tcPr>
            <w:tcW w:w="1372" w:type="dxa"/>
          </w:tcPr>
          <w:p w14:paraId="277EAC35" w14:textId="28DD560E" w:rsidR="000A14A3" w:rsidRDefault="000A14A3" w:rsidP="00172339">
            <w:pPr>
              <w:tabs>
                <w:tab w:val="left" w:pos="551"/>
              </w:tabs>
              <w:jc w:val="left"/>
              <w:rPr>
                <w:rFonts w:eastAsia="Yu Mincho"/>
                <w:lang w:val="en-US" w:eastAsia="ja-JP"/>
              </w:rPr>
            </w:pPr>
          </w:p>
        </w:tc>
        <w:tc>
          <w:tcPr>
            <w:tcW w:w="6780" w:type="dxa"/>
          </w:tcPr>
          <w:p w14:paraId="41A129B9" w14:textId="77777777" w:rsidR="000A14A3" w:rsidRDefault="000A14A3" w:rsidP="00172339">
            <w:pPr>
              <w:jc w:val="left"/>
              <w:rPr>
                <w:rFonts w:eastAsia="Yu Mincho"/>
                <w:lang w:val="en-US" w:eastAsia="ja-JP"/>
              </w:rPr>
            </w:pPr>
          </w:p>
        </w:tc>
      </w:tr>
      <w:tr w:rsidR="000A14A3" w14:paraId="1D99F2E7" w14:textId="77777777" w:rsidTr="00172339">
        <w:tc>
          <w:tcPr>
            <w:tcW w:w="1479" w:type="dxa"/>
          </w:tcPr>
          <w:p w14:paraId="1607F195" w14:textId="1CF9CA63" w:rsidR="000A14A3" w:rsidRDefault="000A14A3" w:rsidP="00172339">
            <w:pPr>
              <w:jc w:val="left"/>
              <w:rPr>
                <w:rFonts w:eastAsia="Yu Mincho"/>
                <w:lang w:val="en-US" w:eastAsia="ja-JP"/>
              </w:rPr>
            </w:pPr>
          </w:p>
        </w:tc>
        <w:tc>
          <w:tcPr>
            <w:tcW w:w="1372" w:type="dxa"/>
          </w:tcPr>
          <w:p w14:paraId="49CB8F96" w14:textId="355BC74E" w:rsidR="000A14A3" w:rsidRDefault="000A14A3" w:rsidP="00172339">
            <w:pPr>
              <w:tabs>
                <w:tab w:val="left" w:pos="551"/>
              </w:tabs>
              <w:jc w:val="left"/>
              <w:rPr>
                <w:rFonts w:eastAsia="Yu Mincho"/>
                <w:lang w:val="en-US" w:eastAsia="ja-JP"/>
              </w:rPr>
            </w:pPr>
          </w:p>
        </w:tc>
        <w:tc>
          <w:tcPr>
            <w:tcW w:w="6780" w:type="dxa"/>
          </w:tcPr>
          <w:p w14:paraId="215038A6" w14:textId="4C640D37" w:rsidR="000A14A3" w:rsidRDefault="000A14A3" w:rsidP="00172339">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lastRenderedPageBreak/>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540A436"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35F5218E" w:rsidR="00DD6239" w:rsidRDefault="00423D6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Yu Mincho"/>
                <w:lang w:val="en-US" w:eastAsia="ja-JP"/>
              </w:rPr>
              <w:t>UEs</w:t>
            </w:r>
            <w:r>
              <w:rPr>
                <w:rFonts w:eastAsia="Yu Mincho"/>
                <w:lang w:val="en-US" w:eastAsia="ja-JP"/>
              </w:rPr>
              <w:t xml:space="preserve">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w:t>
            </w:r>
            <w:r>
              <w:rPr>
                <w:rFonts w:eastAsiaTheme="minorEastAsia"/>
                <w:lang w:val="en-US" w:eastAsia="zh-CN"/>
              </w:rPr>
              <w:lastRenderedPageBreak/>
              <w:t xml:space="preserve">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w:t>
            </w:r>
            <w:r w:rsidR="007D7663">
              <w:rPr>
                <w:rFonts w:eastAsia="Calibri"/>
                <w:lang w:val="en-US" w:eastAsia="ja-JP"/>
              </w:rPr>
              <w:t>UEs</w:t>
            </w:r>
            <w:r>
              <w:rPr>
                <w:rFonts w:eastAsia="Calibri"/>
                <w:lang w:val="en-US" w:eastAsia="ja-JP"/>
              </w:rPr>
              <w:t xml:space="preserve"> is wider than 5 MHz, the Rel-18 eRedCap </w:t>
            </w:r>
            <w:r w:rsidR="007D7663">
              <w:rPr>
                <w:rFonts w:eastAsia="Calibri"/>
                <w:lang w:val="en-US" w:eastAsia="ja-JP"/>
              </w:rPr>
              <w:t>UEs</w:t>
            </w:r>
            <w:r>
              <w:rPr>
                <w:rFonts w:eastAsia="Calibri"/>
                <w:lang w:val="en-US" w:eastAsia="ja-JP"/>
              </w:rPr>
              <w:t xml:space="preserve"> might be unable to handle the legacy minimum time between RAR PDSCH and Msg3 PUSCH (as discussed in previous section). If it is desired to apply </w:t>
            </w:r>
            <w:r>
              <w:rPr>
                <w:rFonts w:eastAsia="Calibri"/>
                <w:lang w:val="en-US" w:eastAsia="ja-JP"/>
              </w:rPr>
              <w:lastRenderedPageBreak/>
              <w:t xml:space="preserve">timing relaxation for Rel-18 eRedCap </w:t>
            </w:r>
            <w:r w:rsidR="007D7663">
              <w:rPr>
                <w:rFonts w:eastAsia="Calibri"/>
                <w:lang w:val="en-US" w:eastAsia="ja-JP"/>
              </w:rPr>
              <w:t>UEs</w:t>
            </w:r>
            <w:r>
              <w:rPr>
                <w:rFonts w:eastAsia="Calibri"/>
                <w:lang w:val="en-US" w:eastAsia="ja-JP"/>
              </w:rPr>
              <w:t xml:space="preserve"> alone, i.e., if a common timing relaxation for both Rel-17 RedCap and Rel-18 eRedCap </w:t>
            </w:r>
            <w:r w:rsidR="007D7663">
              <w:rPr>
                <w:rFonts w:eastAsia="Calibri"/>
                <w:lang w:val="en-US" w:eastAsia="ja-JP"/>
              </w:rPr>
              <w:t>UEs</w:t>
            </w:r>
            <w:r>
              <w:rPr>
                <w:rFonts w:eastAsia="Calibri"/>
                <w:lang w:val="en-US" w:eastAsia="ja-JP"/>
              </w:rPr>
              <w:t xml:space="preserve"> is not desired, then a separate Msg1 indication for Rel-18 eRedCap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D7663">
              <w:rPr>
                <w:rFonts w:eastAsia="Calibri"/>
                <w:lang w:val="en-US" w:eastAsia="ja-JP"/>
              </w:rPr>
              <w:t>UEs</w:t>
            </w:r>
            <w:r>
              <w:rPr>
                <w:rFonts w:eastAsia="Calibri"/>
                <w:lang w:val="en-US" w:eastAsia="ja-JP"/>
              </w:rPr>
              <w:t xml:space="preserve"> and equal to or smaller than 5 MHz for Rel-18 eRedCap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D7663">
              <w:rPr>
                <w:rFonts w:eastAsia="Calibri"/>
                <w:lang w:val="en-US" w:eastAsia="ja-JP"/>
              </w:rPr>
              <w:t>UEs</w:t>
            </w:r>
            <w:r>
              <w:rPr>
                <w:rFonts w:eastAsia="Calibri"/>
                <w:lang w:val="en-US" w:eastAsia="ja-JP"/>
              </w:rPr>
              <w:t xml:space="preserve"> (e.g., for RA-SDT) but with a smaller bandwidth than 5 MHz for Rel-18 eRedCap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eRedCap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lastRenderedPageBreak/>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eRedCap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lastRenderedPageBreak/>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r w:rsidR="007D7663">
              <w:rPr>
                <w:rFonts w:eastAsia="Yu Mincho"/>
                <w:lang w:val="en-US" w:eastAsia="ja-JP"/>
              </w:rPr>
              <w:t>UEs</w:t>
            </w:r>
            <w:r>
              <w:rPr>
                <w:rFonts w:eastAsia="Yu Mincho"/>
                <w:lang w:val="en-US" w:eastAsia="ja-JP"/>
              </w:rPr>
              <w:t xml:space="preserve"> and PR1 standalone </w:t>
            </w:r>
            <w:r w:rsidR="007D7663">
              <w:rPr>
                <w:rFonts w:eastAsia="Yu Mincho"/>
                <w:lang w:val="en-US" w:eastAsia="ja-JP"/>
              </w:rPr>
              <w:t>UEs</w:t>
            </w:r>
            <w:r>
              <w:rPr>
                <w:rFonts w:eastAsia="Yu Mincho"/>
                <w:lang w:val="en-US" w:eastAsia="ja-JP"/>
              </w:rPr>
              <w:t xml:space="preserve">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eRedCap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01FA6FA0" w:rsidR="00DD6239" w:rsidRDefault="00423D6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Yu Mincho"/>
                <w:lang w:val="en-US" w:eastAsia="ja-JP"/>
              </w:rPr>
              <w:t>UEs</w:t>
            </w:r>
            <w:r>
              <w:rPr>
                <w:rFonts w:eastAsia="Yu Mincho"/>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lastRenderedPageBreak/>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RedCap </w:t>
            </w:r>
            <w:r w:rsidR="007D7663">
              <w:rPr>
                <w:rFonts w:ascii="Times" w:hAnsi="Times"/>
                <w:szCs w:val="24"/>
                <w:lang w:val="en-US"/>
              </w:rPr>
              <w:t>UEs</w:t>
            </w:r>
            <w:r>
              <w:rPr>
                <w:rFonts w:ascii="Times" w:hAnsi="Times"/>
                <w:szCs w:val="24"/>
                <w:lang w:val="en-US"/>
              </w:rPr>
              <w:t xml:space="preserve"> can share the same separate initial DL/UL BWP as the Rel-17 RedCap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D7663">
        <w:rPr>
          <w:bCs/>
          <w:lang w:val="en-US"/>
        </w:rPr>
        <w:t>UEs</w:t>
      </w:r>
      <w:r>
        <w:rPr>
          <w:bCs/>
          <w:lang w:val="en-US"/>
        </w:rPr>
        <w:t xml:space="preserve"> and an additional separate initial BWP for Rel-18 eRedCap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D7663">
        <w:rPr>
          <w:b/>
          <w:bCs/>
          <w:lang w:val="en-US"/>
        </w:rPr>
        <w:t>UEs</w:t>
      </w:r>
      <w:r>
        <w:rPr>
          <w:b/>
          <w:bCs/>
          <w:lang w:val="en-US"/>
        </w:rPr>
        <w:t xml:space="preserve"> in case a separate initial BWP for Rel-17 RedCap </w:t>
      </w:r>
      <w:r w:rsidR="007D7663">
        <w:rPr>
          <w:b/>
          <w:bCs/>
          <w:lang w:val="en-US"/>
        </w:rPr>
        <w:t>UEs</w:t>
      </w:r>
      <w:r>
        <w:rPr>
          <w:b/>
          <w:bCs/>
          <w:lang w:val="en-US"/>
        </w:rPr>
        <w:t xml:space="preserve"> is not configured, and/or Rel-17 RedCap </w:t>
      </w:r>
      <w:r w:rsidR="007D7663">
        <w:rPr>
          <w:b/>
          <w:bCs/>
          <w:lang w:val="en-US"/>
        </w:rPr>
        <w:t>UEs</w:t>
      </w:r>
      <w:r>
        <w:rPr>
          <w:b/>
          <w:bCs/>
          <w:lang w:val="en-US"/>
        </w:rPr>
        <w:t xml:space="preserve"> are not supported in the cell, and/or Rel-17 RedCap </w:t>
      </w:r>
      <w:r w:rsidR="007D7663">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 xml:space="preserve">“initial BWP for Rel-17 RedCap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w:t>
            </w:r>
            <w:r w:rsidR="007D7663">
              <w:rPr>
                <w:rFonts w:eastAsiaTheme="minorEastAsia"/>
                <w:lang w:val="en-US" w:eastAsia="zh-CN"/>
              </w:rPr>
              <w:t>UEs</w:t>
            </w:r>
            <w:r>
              <w:rPr>
                <w:rFonts w:eastAsiaTheme="minorEastAsia"/>
                <w:lang w:val="en-US" w:eastAsia="zh-CN"/>
              </w:rPr>
              <w:t xml:space="preserve">, separate initial DL/UL BWP specific to Rel-18 eRedCap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5899CF17" w14:textId="5A26B344"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w:t>
            </w:r>
            <w:r w:rsidR="007D7663">
              <w:rPr>
                <w:rFonts w:eastAsia="Yu Mincho"/>
                <w:sz w:val="20"/>
                <w:szCs w:val="21"/>
                <w:lang w:val="en-US"/>
              </w:rPr>
              <w:t>UEs</w:t>
            </w:r>
            <w:r>
              <w:rPr>
                <w:rFonts w:eastAsia="Yu Mincho"/>
                <w:sz w:val="20"/>
                <w:szCs w:val="21"/>
                <w:lang w:val="en-US"/>
              </w:rPr>
              <w:t xml:space="preserve"> and non-RedCap UE share the same initial BWP and one separate initial BWP is configured for Rel-18 eRedCap </w:t>
            </w:r>
            <w:r w:rsidR="007D7663">
              <w:rPr>
                <w:rFonts w:eastAsia="Yu Mincho"/>
                <w:sz w:val="20"/>
                <w:szCs w:val="21"/>
                <w:lang w:val="en-US"/>
              </w:rPr>
              <w:t>UEs</w:t>
            </w:r>
            <w:r>
              <w:rPr>
                <w:rFonts w:eastAsia="Yu Mincho"/>
                <w:sz w:val="20"/>
                <w:szCs w:val="21"/>
                <w:lang w:val="en-US"/>
              </w:rPr>
              <w:t xml:space="preserve">. We see the valid scenario for this case. For example, non-RedCap/Rel-17 RedCap/Rel-18 eRedCap </w:t>
            </w:r>
            <w:r w:rsidR="007D7663">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non-RedCap/Rel-17 RedCap </w:t>
            </w:r>
            <w:r w:rsidR="007D7663">
              <w:rPr>
                <w:rFonts w:eastAsia="Yu Mincho"/>
                <w:sz w:val="20"/>
                <w:szCs w:val="21"/>
                <w:lang w:val="en-US"/>
              </w:rPr>
              <w:t>UEs</w:t>
            </w:r>
            <w:r>
              <w:rPr>
                <w:rFonts w:eastAsia="Yu Mincho"/>
                <w:sz w:val="20"/>
                <w:szCs w:val="21"/>
                <w:lang w:val="en-US"/>
              </w:rPr>
              <w:t xml:space="preserve"> and a separate initial BWP is configured for Rel-18 eRedCap with smaller BW than 20 MHz, e.g., 5MHz, which can provide offloading of random access resources and potential power saving gain.</w:t>
            </w:r>
          </w:p>
          <w:p w14:paraId="1FAA8A83" w14:textId="49880500"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w:t>
            </w:r>
            <w:r w:rsidR="007D7663">
              <w:rPr>
                <w:rFonts w:eastAsia="Yu Mincho"/>
                <w:sz w:val="20"/>
                <w:szCs w:val="21"/>
                <w:lang w:val="en-US"/>
              </w:rPr>
              <w:t>UEs</w:t>
            </w:r>
            <w:r>
              <w:rPr>
                <w:rFonts w:eastAsia="Yu Mincho"/>
                <w:sz w:val="20"/>
                <w:szCs w:val="21"/>
                <w:lang w:val="en-US"/>
              </w:rPr>
              <w:t>.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1CF4D306"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sidR="007D7663">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w:t>
            </w:r>
            <w:r w:rsidR="00391621">
              <w:rPr>
                <w:rFonts w:eastAsiaTheme="minorEastAsia"/>
                <w:lang w:val="en-US" w:eastAsia="ja-JP"/>
              </w:rPr>
              <w:t>c</w:t>
            </w:r>
            <w:r>
              <w:rPr>
                <w:rFonts w:eastAsiaTheme="minorEastAsia"/>
                <w:lang w:val="en-US" w:eastAsia="ja-JP"/>
              </w:rPr>
              <w:t>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lastRenderedPageBreak/>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212BD5" w:rsidRDefault="00423D62" w:rsidP="00391621">
            <w:pPr>
              <w:pStyle w:val="ListParagraph"/>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 xml:space="preserve">In another word, to guarantee the UE’s scheduling performance, the gNB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lastRenderedPageBreak/>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lastRenderedPageBreak/>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w:t>
      </w:r>
      <w:r>
        <w:rPr>
          <w:bCs/>
          <w:szCs w:val="22"/>
          <w:lang w:val="en-US"/>
        </w:rPr>
        <w:t>f</w:t>
      </w:r>
      <w:r>
        <w:rPr>
          <w:bCs/>
          <w:szCs w:val="22"/>
          <w:lang w:val="en-US"/>
        </w:rPr>
        <w:t xml:space="preserve">, perhaps the following </w:t>
      </w:r>
      <w:r>
        <w:rPr>
          <w:bCs/>
          <w:szCs w:val="22"/>
          <w:lang w:val="en-US"/>
        </w:rPr>
        <w:t>updated proposal</w:t>
      </w:r>
      <w:r>
        <w:rPr>
          <w:bCs/>
          <w:szCs w:val="22"/>
          <w:lang w:val="en-US"/>
        </w:rPr>
        <w:t xml:space="preserve"> can be considered.</w:t>
      </w:r>
    </w:p>
    <w:p w14:paraId="0357261E" w14:textId="0E083083" w:rsidR="00942DCD" w:rsidRDefault="00942DCD" w:rsidP="00942DCD">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w:t>
      </w:r>
      <w:r>
        <w:rPr>
          <w:rFonts w:ascii="Times New Roman" w:hAnsi="Times New Roman"/>
          <w:b/>
          <w:bCs/>
          <w:sz w:val="20"/>
          <w:highlight w:val="yellow"/>
        </w:rPr>
        <w:t>10</w:t>
      </w:r>
      <w:r>
        <w:rPr>
          <w:rFonts w:ascii="Times New Roman" w:hAnsi="Times New Roman"/>
          <w:b/>
          <w:bCs/>
          <w:sz w:val="20"/>
          <w:highlight w:val="yellow"/>
        </w:rPr>
        <w:t xml:space="preserve"> High Priority Proposal 2.5-1</w:t>
      </w:r>
      <w:r>
        <w:rPr>
          <w:rFonts w:ascii="Times New Roman" w:hAnsi="Times New Roman"/>
          <w:b/>
          <w:bCs/>
          <w:sz w:val="20"/>
          <w:highlight w:val="yellow"/>
        </w:rPr>
        <w:t>g</w:t>
      </w:r>
      <w:r>
        <w:rPr>
          <w:rFonts w:ascii="Times New Roman" w:hAnsi="Times New Roman"/>
          <w:b/>
          <w:bCs/>
          <w:sz w:val="20"/>
        </w:rPr>
        <w:t>:</w:t>
      </w:r>
    </w:p>
    <w:p w14:paraId="415E0F36" w14:textId="77777777" w:rsidR="00942DCD" w:rsidRDefault="00942DCD" w:rsidP="00942DCD">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6DC13686" w:rsidR="00942DCD" w:rsidRDefault="00942DCD" w:rsidP="00172339">
            <w:pPr>
              <w:jc w:val="left"/>
              <w:rPr>
                <w:rFonts w:eastAsia="Yu Mincho"/>
                <w:lang w:val="en-US" w:eastAsia="ja-JP"/>
              </w:rPr>
            </w:pPr>
          </w:p>
        </w:tc>
        <w:tc>
          <w:tcPr>
            <w:tcW w:w="1464" w:type="dxa"/>
          </w:tcPr>
          <w:p w14:paraId="6C4FABCA" w14:textId="6E0FC338" w:rsidR="00942DCD" w:rsidRDefault="00942DCD" w:rsidP="00172339">
            <w:pPr>
              <w:tabs>
                <w:tab w:val="left" w:pos="551"/>
              </w:tabs>
              <w:jc w:val="left"/>
              <w:rPr>
                <w:rFonts w:eastAsia="Yu Mincho"/>
                <w:lang w:val="en-US" w:eastAsia="ja-JP"/>
              </w:rPr>
            </w:pPr>
          </w:p>
        </w:tc>
        <w:tc>
          <w:tcPr>
            <w:tcW w:w="6688" w:type="dxa"/>
          </w:tcPr>
          <w:p w14:paraId="477E6123" w14:textId="77777777" w:rsidR="00942DCD" w:rsidRDefault="00942DCD" w:rsidP="00172339">
            <w:pPr>
              <w:jc w:val="left"/>
              <w:rPr>
                <w:rFonts w:eastAsia="Yu Mincho"/>
                <w:lang w:val="en-US" w:eastAsia="ja-JP"/>
              </w:rPr>
            </w:pPr>
          </w:p>
        </w:tc>
      </w:tr>
      <w:tr w:rsidR="00942DCD" w14:paraId="5774ED6A" w14:textId="77777777" w:rsidTr="00172339">
        <w:tc>
          <w:tcPr>
            <w:tcW w:w="1479" w:type="dxa"/>
          </w:tcPr>
          <w:p w14:paraId="719A1D8B" w14:textId="7888F331" w:rsidR="00942DCD" w:rsidRDefault="00942DCD" w:rsidP="00172339">
            <w:pPr>
              <w:jc w:val="left"/>
              <w:rPr>
                <w:rFonts w:eastAsiaTheme="minorEastAsia"/>
                <w:lang w:val="en-US" w:eastAsia="zh-CN"/>
              </w:rPr>
            </w:pPr>
          </w:p>
        </w:tc>
        <w:tc>
          <w:tcPr>
            <w:tcW w:w="1464" w:type="dxa"/>
          </w:tcPr>
          <w:p w14:paraId="406C6318" w14:textId="2855A433" w:rsidR="00942DCD" w:rsidRDefault="00942DCD" w:rsidP="00172339">
            <w:pPr>
              <w:tabs>
                <w:tab w:val="left" w:pos="551"/>
              </w:tabs>
              <w:jc w:val="left"/>
              <w:rPr>
                <w:rFonts w:eastAsiaTheme="minorEastAsia"/>
                <w:lang w:val="en-US" w:eastAsia="zh-CN"/>
              </w:rPr>
            </w:pP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03B94C51" w:rsidR="00942DCD" w:rsidRDefault="00942DCD" w:rsidP="00172339">
            <w:pPr>
              <w:jc w:val="left"/>
              <w:rPr>
                <w:rFonts w:eastAsiaTheme="minorEastAsia"/>
                <w:lang w:val="en-US" w:eastAsia="zh-CN"/>
              </w:rPr>
            </w:pPr>
          </w:p>
        </w:tc>
        <w:tc>
          <w:tcPr>
            <w:tcW w:w="1464" w:type="dxa"/>
          </w:tcPr>
          <w:p w14:paraId="0AE8B59C" w14:textId="38E6A79F" w:rsidR="00942DCD" w:rsidRDefault="00942DCD" w:rsidP="00172339">
            <w:pPr>
              <w:tabs>
                <w:tab w:val="left" w:pos="551"/>
              </w:tabs>
              <w:jc w:val="left"/>
              <w:rPr>
                <w:rFonts w:eastAsiaTheme="minorEastAsia"/>
                <w:lang w:val="en-US" w:eastAsia="zh-CN"/>
              </w:rPr>
            </w:pPr>
          </w:p>
        </w:tc>
        <w:tc>
          <w:tcPr>
            <w:tcW w:w="6688" w:type="dxa"/>
          </w:tcPr>
          <w:p w14:paraId="1C8BD05B" w14:textId="77777777" w:rsidR="00942DCD" w:rsidRDefault="00942DCD" w:rsidP="0017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Yu Mincho"/>
                <w:lang w:val="en-US" w:eastAsia="ja-JP"/>
              </w:rPr>
            </w:pPr>
            <w:r>
              <w:rPr>
                <w:rFonts w:eastAsia="Yu Mincho"/>
                <w:lang w:val="en-US" w:eastAsia="ja-JP"/>
              </w:rPr>
              <w:t>We can come back to this case (P</w:t>
            </w:r>
            <w:r w:rsidRPr="00A33AF8">
              <w:rPr>
                <w:rFonts w:eastAsia="Yu Mincho"/>
                <w:lang w:val="en-US" w:eastAsia="ja-JP"/>
              </w:rPr>
              <w:t>-RNTI triggered SI acquisition</w:t>
            </w:r>
            <w:r>
              <w:rPr>
                <w:rFonts w:eastAsia="Yu Mincho"/>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RedCap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pt" o:ole="">
                  <v:imagedata r:id="rId18" o:title=""/>
                </v:shape>
                <o:OLEObject Type="Embed" ProgID="Visio.Drawing.15" ShapeID="_x0000_i1025" DrawAspect="Content" ObjectID="_1743957332"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xml:space="preserve">,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pt;height:90pt" o:ole="">
                  <v:imagedata r:id="rId18" o:title=""/>
                </v:shape>
                <o:OLEObject Type="Embed" ProgID="Visio.Drawing.15" ShapeID="_x0000_i1026" DrawAspect="Content" ObjectID="_1743957333"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Yu Mincho"/>
                <w:lang w:val="en-US" w:eastAsia="ja-JP"/>
              </w:rPr>
            </w:pPr>
            <w:r>
              <w:rPr>
                <w:rFonts w:eastAsia="Malgun Gothic"/>
                <w:lang w:val="en-US" w:eastAsia="ko-KR"/>
              </w:rPr>
              <w:t xml:space="preserve">Rel-18 eRedCap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Yu Mincho"/>
                <w:lang w:val="en-US" w:eastAsia="ja-JP"/>
              </w:rPr>
              <w:t>UEs</w:t>
            </w:r>
            <w:r>
              <w:rPr>
                <w:rFonts w:eastAsia="Yu Mincho"/>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561AA792" w14:textId="77777777" w:rsidR="00DD6239" w:rsidRDefault="00423D62">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ListParagraph"/>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 xml:space="preserve">of the </w:t>
                  </w:r>
                  <w:proofErr w:type="spellStart"/>
                  <w:r w:rsidRPr="00212BD5">
                    <w:rPr>
                      <w:lang w:val="en-US" w:eastAsia="ko-KR"/>
                    </w:rPr>
                    <w:t>SpCell</w:t>
                  </w:r>
                  <w:proofErr w:type="spellEnd"/>
                  <w:r w:rsidRPr="00212BD5">
                    <w:rPr>
                      <w:lang w:val="en-US" w:eastAsia="ko-KR"/>
                    </w:rPr>
                    <w:t xml:space="preserve">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lastRenderedPageBreak/>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w:t>
            </w:r>
            <w:proofErr w:type="gramStart"/>
            <w:r>
              <w:rPr>
                <w:rFonts w:eastAsia="Yu Mincho"/>
                <w:lang w:val="en-US" w:eastAsia="ja-JP"/>
              </w:rPr>
              <w:t>to make</w:t>
            </w:r>
            <w:proofErr w:type="gramEnd"/>
            <w:r>
              <w:rPr>
                <w:rFonts w:eastAsia="Yu Mincho"/>
                <w:lang w:val="en-US" w:eastAsia="ja-JP"/>
              </w:rPr>
              <w:t xml:space="preserve"> it clear what kind of inputs are targeted. </w:t>
            </w:r>
          </w:p>
          <w:p w14:paraId="5C572A98" w14:textId="537CBFB0" w:rsidR="00DD6239" w:rsidRPr="00B91C50" w:rsidRDefault="00423D62" w:rsidP="00B91C5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Yu Mincho" w:hint="eastAsia"/>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Yu Mincho" w:hint="eastAsia"/>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lastRenderedPageBreak/>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w:t>
                  </w:r>
                  <w:proofErr w:type="gramStart"/>
                  <w:r w:rsidRPr="00212BD5">
                    <w:rPr>
                      <w:rFonts w:eastAsia="Times New Roman"/>
                      <w:i/>
                      <w:lang w:val="en-US" w:eastAsia="ko-KR"/>
                    </w:rPr>
                    <w:t>RNTI</w:t>
                  </w:r>
                  <w:r w:rsidRPr="00212BD5">
                    <w:rPr>
                      <w:rFonts w:eastAsia="Times New Roman"/>
                      <w:lang w:val="en-US" w:eastAsia="ko-KR"/>
                    </w:rPr>
                    <w:t>;</w:t>
                  </w:r>
                  <w:proofErr w:type="gramEnd"/>
                </w:p>
                <w:p w14:paraId="5E17693A" w14:textId="400E59DB"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proofErr w:type="spellStart"/>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proofErr w:type="spellEnd"/>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lastRenderedPageBreak/>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w:t>
      </w:r>
      <w:r>
        <w:rPr>
          <w:bCs/>
          <w:szCs w:val="22"/>
          <w:lang w:val="en-US"/>
        </w:rPr>
        <w:t>e</w:t>
      </w:r>
      <w:r>
        <w:rPr>
          <w:bCs/>
          <w:szCs w:val="22"/>
          <w:lang w:val="en-US"/>
        </w:rPr>
        <w:t>, perhaps the following updated proposal can be considered.</w:t>
      </w:r>
    </w:p>
    <w:p w14:paraId="38091F79" w14:textId="144F6E8A" w:rsidR="00541AA2" w:rsidRDefault="00541AA2" w:rsidP="00541AA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w:t>
      </w:r>
      <w:r>
        <w:rPr>
          <w:rFonts w:ascii="Times New Roman" w:hAnsi="Times New Roman"/>
          <w:b/>
          <w:bCs/>
          <w:sz w:val="20"/>
          <w:highlight w:val="yellow"/>
        </w:rPr>
        <w:t>10</w:t>
      </w:r>
      <w:r>
        <w:rPr>
          <w:rFonts w:ascii="Times New Roman" w:hAnsi="Times New Roman"/>
          <w:b/>
          <w:bCs/>
          <w:sz w:val="20"/>
          <w:highlight w:val="yellow"/>
        </w:rPr>
        <w:t xml:space="preserve"> High Priority Proposal 2.7-2</w:t>
      </w:r>
      <w:r>
        <w:rPr>
          <w:rFonts w:ascii="Times New Roman" w:hAnsi="Times New Roman"/>
          <w:b/>
          <w:bCs/>
          <w:sz w:val="20"/>
          <w:highlight w:val="yellow"/>
        </w:rPr>
        <w:t>f</w:t>
      </w:r>
      <w:r>
        <w:rPr>
          <w:rFonts w:ascii="Times New Roman" w:hAnsi="Times New Roman"/>
          <w:b/>
          <w:bCs/>
          <w:sz w:val="20"/>
        </w:rPr>
        <w:t>:</w:t>
      </w:r>
    </w:p>
    <w:p w14:paraId="7F4E6C0E" w14:textId="1693689E" w:rsidR="000F3198" w:rsidRDefault="00541AA2" w:rsidP="00541AA2">
      <w:pPr>
        <w:pStyle w:val="ListParagraph"/>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ListParagraph"/>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097032B9" w:rsidR="00541AA2" w:rsidRDefault="00541AA2" w:rsidP="00172339">
            <w:pPr>
              <w:jc w:val="left"/>
              <w:rPr>
                <w:rFonts w:eastAsia="Yu Mincho"/>
                <w:lang w:val="en-US" w:eastAsia="ja-JP"/>
              </w:rPr>
            </w:pPr>
          </w:p>
        </w:tc>
        <w:tc>
          <w:tcPr>
            <w:tcW w:w="1464" w:type="dxa"/>
          </w:tcPr>
          <w:p w14:paraId="173C2846" w14:textId="12B01DB4" w:rsidR="00541AA2" w:rsidRDefault="00541AA2" w:rsidP="00172339">
            <w:pPr>
              <w:tabs>
                <w:tab w:val="left" w:pos="551"/>
              </w:tabs>
              <w:jc w:val="left"/>
              <w:rPr>
                <w:rFonts w:eastAsia="Yu Mincho"/>
                <w:lang w:val="en-US" w:eastAsia="ja-JP"/>
              </w:rPr>
            </w:pPr>
          </w:p>
        </w:tc>
        <w:tc>
          <w:tcPr>
            <w:tcW w:w="6688" w:type="dxa"/>
          </w:tcPr>
          <w:p w14:paraId="65933607" w14:textId="32B8456F" w:rsidR="00541AA2" w:rsidRPr="00541AA2" w:rsidRDefault="00541AA2" w:rsidP="00541AA2">
            <w:pPr>
              <w:jc w:val="left"/>
              <w:rPr>
                <w:rFonts w:eastAsia="Yu Mincho"/>
                <w:lang w:val="en-US"/>
              </w:rPr>
            </w:pPr>
          </w:p>
        </w:tc>
      </w:tr>
      <w:tr w:rsidR="00541AA2" w14:paraId="62424AD8" w14:textId="77777777" w:rsidTr="00172339">
        <w:tc>
          <w:tcPr>
            <w:tcW w:w="1479" w:type="dxa"/>
          </w:tcPr>
          <w:p w14:paraId="396BED84" w14:textId="72E8906B" w:rsidR="00541AA2" w:rsidRDefault="00541AA2" w:rsidP="00172339">
            <w:pPr>
              <w:jc w:val="left"/>
              <w:rPr>
                <w:rFonts w:eastAsia="Yu Mincho" w:hint="eastAsia"/>
                <w:lang w:val="en-US" w:eastAsia="ja-JP"/>
              </w:rPr>
            </w:pPr>
          </w:p>
        </w:tc>
        <w:tc>
          <w:tcPr>
            <w:tcW w:w="1464" w:type="dxa"/>
          </w:tcPr>
          <w:p w14:paraId="7C83A941" w14:textId="05C85EC6" w:rsidR="00541AA2" w:rsidRDefault="00541AA2" w:rsidP="00172339">
            <w:pPr>
              <w:tabs>
                <w:tab w:val="left" w:pos="551"/>
              </w:tabs>
              <w:jc w:val="left"/>
              <w:rPr>
                <w:rFonts w:eastAsia="Yu Mincho" w:hint="eastAsia"/>
                <w:lang w:val="en-US" w:eastAsia="ja-JP"/>
              </w:rPr>
            </w:pPr>
          </w:p>
        </w:tc>
        <w:tc>
          <w:tcPr>
            <w:tcW w:w="6688" w:type="dxa"/>
          </w:tcPr>
          <w:p w14:paraId="62012DAE" w14:textId="30569CC1" w:rsidR="00541AA2" w:rsidRPr="00541AA2" w:rsidRDefault="00541AA2" w:rsidP="00172339">
            <w:pPr>
              <w:jc w:val="left"/>
              <w:rPr>
                <w:rFonts w:eastAsia="Yu Mincho"/>
                <w:lang w:val="en-US" w:eastAsia="ja-JP"/>
              </w:rPr>
            </w:pPr>
          </w:p>
        </w:tc>
      </w:tr>
      <w:tr w:rsidR="00541AA2" w14:paraId="2AF491EE" w14:textId="77777777" w:rsidTr="00172339">
        <w:tc>
          <w:tcPr>
            <w:tcW w:w="1479" w:type="dxa"/>
          </w:tcPr>
          <w:p w14:paraId="243E2A1F" w14:textId="767E044E" w:rsidR="00541AA2" w:rsidRDefault="00541AA2" w:rsidP="00172339">
            <w:pPr>
              <w:jc w:val="left"/>
              <w:rPr>
                <w:rFonts w:eastAsia="Yu Mincho"/>
                <w:lang w:val="en-US" w:eastAsia="ja-JP"/>
              </w:rPr>
            </w:pPr>
          </w:p>
        </w:tc>
        <w:tc>
          <w:tcPr>
            <w:tcW w:w="1464" w:type="dxa"/>
          </w:tcPr>
          <w:p w14:paraId="7FE29F14" w14:textId="1BE9E189" w:rsidR="00541AA2" w:rsidRDefault="00541AA2" w:rsidP="00172339">
            <w:pPr>
              <w:tabs>
                <w:tab w:val="left" w:pos="551"/>
              </w:tabs>
              <w:jc w:val="left"/>
              <w:rPr>
                <w:rFonts w:eastAsia="Yu Mincho"/>
                <w:lang w:val="en-US" w:eastAsia="ja-JP"/>
              </w:rPr>
            </w:pPr>
          </w:p>
        </w:tc>
        <w:tc>
          <w:tcPr>
            <w:tcW w:w="6688" w:type="dxa"/>
          </w:tcPr>
          <w:p w14:paraId="33FDCED5" w14:textId="5EF94571" w:rsidR="00541AA2" w:rsidRPr="00541AA2" w:rsidRDefault="00541AA2" w:rsidP="00172339">
            <w:pPr>
              <w:jc w:val="left"/>
              <w:rPr>
                <w:rFonts w:eastAsia="Yu Mincho"/>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49654986"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 xml:space="preserve">We agree </w:t>
            </w:r>
            <w:proofErr w:type="spellStart"/>
            <w:proofErr w:type="gramStart"/>
            <w:r>
              <w:t>vivo‘</w:t>
            </w:r>
            <w:proofErr w:type="gramEnd"/>
            <w:r>
              <w:t>s</w:t>
            </w:r>
            <w:proofErr w:type="spellEnd"/>
            <w:r>
              <w:t xml:space="preserve">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MsgA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w:t>
            </w:r>
            <w:proofErr w:type="gramStart"/>
            <w:r>
              <w:rPr>
                <w:rFonts w:eastAsiaTheme="minorEastAsia"/>
                <w:lang w:val="en-US" w:eastAsia="zh-CN"/>
              </w:rPr>
              <w:t>But,</w:t>
            </w:r>
            <w:proofErr w:type="gramEnd"/>
            <w:r>
              <w:rPr>
                <w:rFonts w:eastAsiaTheme="minorEastAsia"/>
                <w:lang w:val="en-US" w:eastAsia="zh-CN"/>
              </w:rPr>
              <w:t xml:space="preserve">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08E50E03"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as for Msg2 PDSCH, since MsgB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sidR="007D7663">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lastRenderedPageBreak/>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proofErr w:type="spellStart"/>
            <w:r>
              <w:rPr>
                <w:bCs/>
                <w:szCs w:val="22"/>
                <w:lang w:eastAsia="ja-JP"/>
              </w:rPr>
              <w:t>ntroduce</w:t>
            </w:r>
            <w:proofErr w:type="spellEnd"/>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 xml:space="preserve">MsgB should be within 5 </w:t>
            </w:r>
            <w:proofErr w:type="spellStart"/>
            <w:r>
              <w:rPr>
                <w:rFonts w:eastAsiaTheme="minorEastAsia" w:hint="eastAsia"/>
                <w:lang w:val="en-US" w:eastAsia="zh-CN"/>
              </w:rPr>
              <w:t>MHz.</w:t>
            </w:r>
            <w:proofErr w:type="spellEnd"/>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4DF06C0F" w:rsidR="00DD6239" w:rsidRDefault="00423D62">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w:t>
            </w:r>
            <w:r w:rsidR="007D7663">
              <w:rPr>
                <w:rFonts w:eastAsia="Yu Mincho"/>
                <w:lang w:val="en-US" w:eastAsia="ja-JP"/>
              </w:rPr>
              <w:t>UEs</w:t>
            </w:r>
            <w:r>
              <w:rPr>
                <w:rFonts w:eastAsia="Yu Mincho"/>
                <w:lang w:val="en-US" w:eastAsia="ja-JP"/>
              </w:rPr>
              <w:t xml:space="preserve"> and that several </w:t>
            </w:r>
            <w:r w:rsidR="007D7663">
              <w:rPr>
                <w:rFonts w:eastAsia="Yu Mincho"/>
                <w:lang w:val="en-US" w:eastAsia="ja-JP"/>
              </w:rPr>
              <w:t>UEs</w:t>
            </w:r>
            <w:r>
              <w:rPr>
                <w:rFonts w:eastAsia="Yu Mincho"/>
                <w:lang w:val="en-US" w:eastAsia="ja-JP"/>
              </w:rPr>
              <w:t xml:space="preserve">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153EB722" w14:textId="77777777" w:rsidR="00DD6239" w:rsidRDefault="00423D62">
            <w:pPr>
              <w:jc w:val="left"/>
              <w:rPr>
                <w:rFonts w:eastAsia="SimSun"/>
                <w:lang w:val="en-US" w:eastAsia="zh-CN"/>
              </w:rPr>
            </w:pPr>
            <w:r>
              <w:rPr>
                <w:rFonts w:eastAsia="SimSun" w:hint="eastAsia"/>
                <w:lang w:val="en-US" w:eastAsia="zh-CN"/>
              </w:rPr>
              <w:lastRenderedPageBreak/>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r>
              <w:rPr>
                <w:rFonts w:eastAsiaTheme="minorEastAsia"/>
                <w:lang w:val="en-US" w:eastAsia="zh-CN"/>
              </w:rPr>
              <w:t xml:space="preserve">MsgB PDSCH should be processed even if it takes longer to process. Because MsgA EI is available, the network can accommodate the longer processing time needed by eRedCap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Yu Mincho"/>
                <w:lang w:val="en-US" w:eastAsia="ja-JP"/>
              </w:rPr>
              <w:t xml:space="preserve">As commented by companies, multiple MAC PDU for multiple </w:t>
            </w:r>
            <w:r w:rsidR="007D7663">
              <w:rPr>
                <w:rFonts w:eastAsia="Yu Mincho"/>
                <w:lang w:val="en-US" w:eastAsia="ja-JP"/>
              </w:rPr>
              <w:t>UEs</w:t>
            </w:r>
            <w:r>
              <w:rPr>
                <w:rFonts w:eastAsia="Yu Mincho"/>
                <w:lang w:val="en-US" w:eastAsia="ja-JP"/>
              </w:rPr>
              <w:t xml:space="preserve">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369AC7FB"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gNB to perform scheduling of MsgB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eRedCap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w:t>
            </w:r>
            <w:r w:rsidR="007D7663">
              <w:rPr>
                <w:rFonts w:eastAsiaTheme="minorEastAsia"/>
                <w:lang w:val="en-US" w:eastAsia="zh-CN"/>
              </w:rPr>
              <w:t>UEs</w:t>
            </w:r>
            <w:r>
              <w:rPr>
                <w:rFonts w:eastAsiaTheme="minorEastAsia"/>
                <w:lang w:val="en-US" w:eastAsia="zh-CN"/>
              </w:rPr>
              <w:t xml:space="preserve"> including eRedCap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MsgA indication is available, why does gNB still schedule a large bandwidth MsgB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5B65504F" w:rsidR="00DD6239" w:rsidRDefault="00423D62">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w:t>
            </w:r>
            <w:proofErr w:type="gramStart"/>
            <w:r>
              <w:rPr>
                <w:rFonts w:eastAsia="Yu Mincho"/>
                <w:lang w:val="en-US" w:eastAsia="ja-JP"/>
              </w:rPr>
              <w:t>Or,</w:t>
            </w:r>
            <w:proofErr w:type="gramEnd"/>
            <w:r>
              <w:rPr>
                <w:rFonts w:eastAsia="Yu Mincho"/>
                <w:lang w:val="en-US" w:eastAsia="ja-JP"/>
              </w:rPr>
              <w:t xml:space="preserve"> is a MsgB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w:t>
            </w:r>
            <w:r w:rsidR="007D7663">
              <w:rPr>
                <w:rFonts w:eastAsia="Yu Mincho"/>
                <w:lang w:val="en-US" w:eastAsia="ja-JP"/>
              </w:rPr>
              <w:t>UEs</w:t>
            </w:r>
            <w:r>
              <w:rPr>
                <w:rFonts w:eastAsia="Yu Mincho"/>
                <w:lang w:val="en-US" w:eastAsia="ja-JP"/>
              </w:rPr>
              <w:t xml:space="preserve"> only? In case a Rel-18 RedCap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w:t>
            </w:r>
            <w:r w:rsidR="007D7663">
              <w:rPr>
                <w:rFonts w:eastAsia="Yu Mincho"/>
                <w:lang w:val="en-US" w:eastAsia="ja-JP"/>
              </w:rPr>
              <w:t>UEs</w:t>
            </w:r>
            <w:r>
              <w:rPr>
                <w:rFonts w:eastAsia="Yu Mincho"/>
                <w:lang w:val="en-US" w:eastAsia="ja-JP"/>
              </w:rPr>
              <w:t xml:space="preserve">,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gNB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Yu Mincho"/>
                <w:lang w:val="en-US" w:eastAsia="ja-JP"/>
              </w:rPr>
            </w:pPr>
            <w:r>
              <w:rPr>
                <w:rFonts w:eastAsia="Yu Mincho"/>
                <w:lang w:val="en-US" w:eastAsia="ja-JP"/>
              </w:rPr>
              <w:t xml:space="preserve">In our understanding, MsgB can include for multiple messages for </w:t>
            </w:r>
            <w:r w:rsidR="007D7663">
              <w:rPr>
                <w:rFonts w:eastAsia="Yu Mincho"/>
                <w:lang w:val="en-US" w:eastAsia="ja-JP"/>
              </w:rPr>
              <w:t>UEs</w:t>
            </w:r>
            <w:r>
              <w:rPr>
                <w:rFonts w:eastAsia="Yu Mincho"/>
                <w:lang w:val="en-US" w:eastAsia="ja-JP"/>
              </w:rPr>
              <w:t xml:space="preserve"> which can be a mixed of Rel-18 RedCap and legacy </w:t>
            </w:r>
            <w:r w:rsidR="007D7663">
              <w:rPr>
                <w:rFonts w:eastAsia="Yu Mincho"/>
                <w:lang w:val="en-US" w:eastAsia="ja-JP"/>
              </w:rPr>
              <w:t>UEs</w:t>
            </w:r>
            <w:r>
              <w:rPr>
                <w:rFonts w:eastAsia="Yu Mincho"/>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2EBC80A1" w14:textId="179589F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E0B1D9C"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D7663">
              <w:rPr>
                <w:rFonts w:eastAsia="Yu Mincho"/>
                <w:lang w:val="en-US" w:eastAsia="ja-JP"/>
              </w:rPr>
              <w:t>UEs</w:t>
            </w:r>
            <w:r>
              <w:rPr>
                <w:rFonts w:eastAsia="Yu Mincho"/>
                <w:lang w:val="en-US" w:eastAsia="ja-JP"/>
              </w:rPr>
              <w:t xml:space="preserve">. Peak rate higher than 10 Mbps should be managed by Rel-17 RedCap </w:t>
            </w:r>
            <w:r w:rsidR="007D7663">
              <w:rPr>
                <w:rFonts w:eastAsia="Yu Mincho"/>
                <w:lang w:val="en-US" w:eastAsia="ja-JP"/>
              </w:rPr>
              <w:t>UEs</w:t>
            </w:r>
            <w:r>
              <w:rPr>
                <w:rFonts w:eastAsia="Yu Mincho"/>
                <w:lang w:val="en-US" w:eastAsia="ja-JP"/>
              </w:rPr>
              <w:t>.</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eRedCap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RedCap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eRedCap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w:t>
            </w:r>
            <w:r w:rsidR="007D7663">
              <w:rPr>
                <w:rFonts w:eastAsia="Yu Mincho"/>
                <w:lang w:val="en-US"/>
              </w:rPr>
              <w:t>UEs</w:t>
            </w:r>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w:t>
            </w:r>
            <w:r w:rsidR="007D7663">
              <w:rPr>
                <w:rFonts w:eastAsia="Times New Roman"/>
                <w:b/>
              </w:rPr>
              <w:t>UEs</w:t>
            </w:r>
            <w:r>
              <w:rPr>
                <w:rFonts w:eastAsia="Times New Roman"/>
                <w:b/>
              </w:rPr>
              <w:t xml:space="preserve"> and the capabilities of Rel-17 RedCap </w:t>
            </w:r>
            <w:r w:rsidR="007D7663">
              <w:rPr>
                <w:rFonts w:eastAsia="Times New Roman"/>
                <w:b/>
              </w:rPr>
              <w:t>UEs</w:t>
            </w:r>
            <w:r>
              <w:rPr>
                <w:rFonts w:eastAsia="Times New Roman"/>
                <w:b/>
              </w:rPr>
              <w:t xml:space="preserve">.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eRedCap </w:t>
            </w:r>
            <w:r w:rsidR="007D7663">
              <w:rPr>
                <w:rFonts w:eastAsia="Yu Mincho"/>
                <w:lang w:val="en-US" w:eastAsia="ja-JP"/>
              </w:rPr>
              <w:t>UEs</w:t>
            </w:r>
            <w:r>
              <w:rPr>
                <w:rFonts w:eastAsia="Yu Mincho"/>
                <w:lang w:val="en-US" w:eastAsia="ja-JP"/>
              </w:rPr>
              <w:t>. Based on the calculation, our concern is follows:</w:t>
            </w:r>
          </w:p>
          <w:p w14:paraId="58E1272F" w14:textId="537A234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eRedCap </w:t>
            </w:r>
            <w:r w:rsidR="007D7663">
              <w:rPr>
                <w:rFonts w:eastAsia="Yu Mincho"/>
                <w:lang w:val="en-US" w:eastAsia="ja-JP"/>
              </w:rPr>
              <w:t>UEs</w:t>
            </w:r>
            <w:r>
              <w:rPr>
                <w:rFonts w:eastAsia="Yu Mincho"/>
                <w:lang w:val="en-US" w:eastAsia="ja-JP"/>
              </w:rPr>
              <w:t>. Some of the capability is more than Rel-17 RedCap UE.</w:t>
            </w:r>
          </w:p>
          <w:p w14:paraId="50A90C77" w14:textId="68EEA745"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eRedCap </w:t>
            </w:r>
            <w:r w:rsidR="007D7663">
              <w:rPr>
                <w:rFonts w:eastAsia="Yu Mincho"/>
                <w:bCs/>
                <w:sz w:val="20"/>
                <w:szCs w:val="21"/>
                <w:lang w:val="en-US"/>
              </w:rPr>
              <w:t>UEs</w:t>
            </w:r>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5FA1052"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eRedCap </w:t>
            </w:r>
            <w:r w:rsidR="007D7663">
              <w:rPr>
                <w:rFonts w:eastAsia="Yu Mincho"/>
                <w:lang w:val="en-US" w:eastAsia="ja-JP"/>
              </w:rPr>
              <w:t>UEs</w:t>
            </w:r>
            <w:r>
              <w:rPr>
                <w:rFonts w:eastAsia="Yu Mincho"/>
                <w:lang w:val="en-US" w:eastAsia="ja-JP"/>
              </w:rPr>
              <w:t>.</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proofErr w:type="spellStart"/>
                  <w:r>
                    <w:rPr>
                      <w:i/>
                      <w:iCs/>
                      <w:lang w:val="en-US"/>
                    </w:rPr>
                    <w:t>V</w:t>
                  </w:r>
                  <w:r w:rsidR="00423D62">
                    <w:rPr>
                      <w:i/>
                      <w:iCs/>
                      <w:vertAlign w:val="subscript"/>
                      <w:lang w:val="en-US"/>
                    </w:rPr>
                    <w:t>Layers</w:t>
                  </w:r>
                  <w:proofErr w:type="spellEnd"/>
                </w:p>
              </w:tc>
              <w:tc>
                <w:tcPr>
                  <w:tcW w:w="567" w:type="dxa"/>
                </w:tcPr>
                <w:p w14:paraId="3CED79DF" w14:textId="77777777" w:rsidR="00DD6239" w:rsidRDefault="00423D62">
                  <w:pPr>
                    <w:jc w:val="left"/>
                    <w:rPr>
                      <w:bCs/>
                      <w:lang w:val="en-US"/>
                    </w:rPr>
                  </w:pPr>
                  <w:proofErr w:type="spellStart"/>
                  <w:r>
                    <w:rPr>
                      <w:i/>
                      <w:iCs/>
                      <w:lang w:val="en-US"/>
                    </w:rPr>
                    <w:t>Q</w:t>
                  </w:r>
                  <w:r>
                    <w:rPr>
                      <w:i/>
                      <w:iCs/>
                      <w:vertAlign w:val="subscript"/>
                      <w:lang w:val="en-US"/>
                    </w:rPr>
                    <w:t>m</w:t>
                  </w:r>
                  <w:proofErr w:type="spellEnd"/>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w:t>
            </w:r>
            <w:r w:rsidR="007D7663">
              <w:rPr>
                <w:rFonts w:eastAsiaTheme="minorEastAsia" w:hint="eastAsia"/>
                <w:lang w:val="en-US" w:eastAsia="zh-CN"/>
              </w:rPr>
              <w:t>UEs</w:t>
            </w:r>
            <w:r>
              <w:rPr>
                <w:rFonts w:eastAsiaTheme="minorEastAsia" w:hint="eastAsia"/>
                <w:lang w:val="en-US" w:eastAsia="zh-CN"/>
              </w:rPr>
              <w:t xml:space="preserve"> with basic capability, R18 RedCap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751F3D6A" w14:textId="77777777" w:rsidR="00DD6239" w:rsidRDefault="00423D62">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proofErr w:type="spellStart"/>
            <w:r>
              <w:t>ndicates</w:t>
            </w:r>
            <w:proofErr w:type="spellEnd"/>
            <w:r>
              <w:t xml:space="preserve">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w:t>
            </w:r>
            <w:r w:rsidR="007D7663">
              <w:rPr>
                <w:lang w:eastAsia="zh-CN"/>
              </w:rPr>
              <w:t>UEs</w:t>
            </w:r>
            <w:r>
              <w:rPr>
                <w:lang w:eastAsia="zh-CN"/>
              </w:rPr>
              <w:t xml:space="preserve"> and the capabilities of Rel-17 RedCap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09833E62"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RedCap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Yu Mincho"/>
                <w:lang w:eastAsia="ja-JP"/>
              </w:rPr>
            </w:pPr>
            <w:r>
              <w:rPr>
                <w:rFonts w:eastAsiaTheme="minorEastAsia"/>
                <w:lang w:val="en-US" w:eastAsia="zh-CN"/>
              </w:rPr>
              <w:t xml:space="preserve">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 xml:space="preserve">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RedCap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 xml:space="preserve">and &lt;X </w:t>
            </w:r>
            <w:proofErr w:type="gramStart"/>
            <w:r>
              <w:rPr>
                <w:rFonts w:ascii="Times New Roman" w:hAnsi="Times New Roman" w:cs="Times New Roman"/>
                <w:b/>
                <w:bCs/>
                <w:color w:val="FF0000"/>
                <w:sz w:val="20"/>
                <w:szCs w:val="20"/>
                <w:lang w:val="en-US"/>
              </w:rPr>
              <w:t>Mbps,</w:t>
            </w:r>
            <w:r>
              <w:rPr>
                <w:rFonts w:ascii="Times New Roman" w:hAnsi="Times New Roman" w:cs="Times New Roman"/>
                <w:b/>
                <w:bCs/>
                <w:sz w:val="20"/>
                <w:szCs w:val="20"/>
                <w:lang w:val="en-US"/>
              </w:rPr>
              <w:t xml:space="preserve"> if</w:t>
            </w:r>
            <w:proofErr w:type="gramEnd"/>
            <w:r>
              <w:rPr>
                <w:rFonts w:ascii="Times New Roman" w:hAnsi="Times New Roman" w:cs="Times New Roman"/>
                <w:b/>
                <w:bCs/>
                <w:sz w:val="20"/>
                <w:szCs w:val="20"/>
                <w:lang w:val="en-US"/>
              </w:rPr>
              <w:t xml:space="preserve">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6817AF0C"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w:t>
            </w:r>
            <w:r w:rsidR="007D7663">
              <w:rPr>
                <w:rFonts w:eastAsia="Yu Mincho"/>
                <w:lang w:val="en-US" w:eastAsia="ja-JP"/>
              </w:rPr>
              <w:t>UEs</w:t>
            </w:r>
            <w:r>
              <w:rPr>
                <w:rFonts w:eastAsia="Yu Mincho"/>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UE can have higher peak data rates. We would be fine with something </w:t>
            </w:r>
            <w:proofErr w:type="gramStart"/>
            <w:r>
              <w:rPr>
                <w:rFonts w:eastAsia="Yu Mincho"/>
                <w:lang w:val="en-US" w:eastAsia="ja-JP"/>
              </w:rPr>
              <w:t>similar to</w:t>
            </w:r>
            <w:proofErr w:type="gramEnd"/>
            <w:r>
              <w:rPr>
                <w:rFonts w:eastAsia="Yu Mincho"/>
                <w:lang w:val="en-US" w:eastAsia="ja-JP"/>
              </w:rPr>
              <w:t xml:space="preserve">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eRedCap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RedCap should provide NR support for low-tier devices between existing LPWA </w:t>
            </w:r>
            <w:r w:rsidR="007D7663">
              <w:t>UEs</w:t>
            </w:r>
            <w:r>
              <w:t xml:space="preserve"> and the capabilities of Rel-17 RedCap </w:t>
            </w:r>
            <w:r w:rsidR="007D7663">
              <w:t>UEs</w:t>
            </w:r>
            <w:r>
              <w:t xml:space="preserve">), an upper bound </w:t>
            </w:r>
            <w:r>
              <w:rPr>
                <w:lang w:eastAsia="zh-CN"/>
              </w:rPr>
              <w:t>for</w:t>
            </w:r>
            <w:r>
              <w:t xml:space="preserve"> R18 RedCap is needed. The intention of this proposal is </w:t>
            </w:r>
            <w:proofErr w:type="gramStart"/>
            <w:r>
              <w:t>align</w:t>
            </w:r>
            <w:proofErr w:type="gramEnd"/>
            <w:r>
              <w:t xml:space="preserve">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proofErr w:type="gramStart"/>
            <w:r>
              <w:rPr>
                <w:rFonts w:eastAsia="SimSun" w:hint="eastAsia"/>
                <w:lang w:val="en-US" w:eastAsia="zh-CN"/>
              </w:rPr>
              <w:t>Actually, we</w:t>
            </w:r>
            <w:proofErr w:type="gramEnd"/>
            <w:r>
              <w:rPr>
                <w:rFonts w:eastAsia="SimSun" w:hint="eastAsia"/>
                <w:lang w:val="en-US" w:eastAsia="zh-CN"/>
              </w:rPr>
              <w:t xml:space="preserv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5DDC7E55"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w:t>
            </w:r>
            <w:r w:rsidR="007D7663">
              <w:rPr>
                <w:rFonts w:eastAsia="SimSun" w:hint="eastAsia"/>
                <w:lang w:val="en-US" w:eastAsia="zh-CN"/>
              </w:rPr>
              <w:t>UEs</w:t>
            </w:r>
            <w:r>
              <w:rPr>
                <w:rFonts w:eastAsia="SimSun" w:hint="eastAsia"/>
                <w:lang w:val="en-US" w:eastAsia="zh-CN"/>
              </w:rPr>
              <w:t xml:space="preserve">, </w:t>
            </w:r>
            <w:r>
              <w:rPr>
                <w:rFonts w:eastAsia="Yu Mincho"/>
                <w:lang w:val="en-US" w:eastAsia="ja-JP"/>
              </w:rPr>
              <w:t xml:space="preserve">maximum data rate </w:t>
            </w:r>
            <w:r>
              <w:rPr>
                <w:rFonts w:eastAsia="SimSun" w:hint="eastAsia"/>
                <w:lang w:val="en-US" w:eastAsia="zh-CN"/>
              </w:rPr>
              <w:t xml:space="preserve">is not defined, so why do we discuss it for R18 RedCap </w:t>
            </w:r>
            <w:r w:rsidR="007D7663">
              <w:rPr>
                <w:rFonts w:eastAsia="SimSun" w:hint="eastAsia"/>
                <w:lang w:val="en-US" w:eastAsia="zh-CN"/>
              </w:rPr>
              <w:t>UEs</w:t>
            </w:r>
            <w:r>
              <w:rPr>
                <w:rFonts w:eastAsia="SimSun" w:hint="eastAsia"/>
                <w:lang w:val="en-US" w:eastAsia="zh-CN"/>
              </w:rPr>
              <w:t>?</w:t>
            </w:r>
            <w:r>
              <w:rPr>
                <w:rFonts w:eastAsia="Yu Mincho"/>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RedCap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RedCap </w:t>
            </w:r>
            <w:r w:rsidR="007D7663">
              <w:rPr>
                <w:rFonts w:eastAsia="SimSun" w:hint="eastAsia"/>
                <w:lang w:val="en-US" w:eastAsia="zh-CN"/>
              </w:rPr>
              <w:t>UEs</w:t>
            </w:r>
            <w:r>
              <w:rPr>
                <w:rFonts w:eastAsia="SimSun" w:hint="eastAsia"/>
                <w:lang w:val="en-US" w:eastAsia="zh-CN"/>
              </w:rPr>
              <w:t xml:space="preserve"> with basic feature reduces to 10Mbps. If complexity of R18 RedCap </w:t>
            </w:r>
            <w:r w:rsidR="007D7663">
              <w:rPr>
                <w:rFonts w:eastAsia="SimSun" w:hint="eastAsia"/>
                <w:lang w:val="en-US" w:eastAsia="zh-CN"/>
              </w:rPr>
              <w:t>UEs</w:t>
            </w:r>
            <w:r>
              <w:rPr>
                <w:rFonts w:eastAsia="SimSun" w:hint="eastAsia"/>
                <w:lang w:val="en-US" w:eastAsia="zh-CN"/>
              </w:rPr>
              <w:t xml:space="preserve"> is not reduced so much, R18 RedCap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Rel-18 eRedCap UE capable of 20MHz + PR1 and Rel-18 eRedCap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Yu Mincho"/>
                <w:lang w:val="en-US" w:eastAsia="ja-JP"/>
              </w:rPr>
              <w:t xml:space="preserve"> and </w:t>
            </w:r>
            <w:proofErr w:type="spellStart"/>
            <w:r>
              <w:rPr>
                <w:i/>
                <w:iCs/>
                <w:lang w:val="en-US"/>
              </w:rPr>
              <w:t>Q</w:t>
            </w:r>
            <w:r>
              <w:rPr>
                <w:i/>
                <w:iCs/>
                <w:vertAlign w:val="subscript"/>
                <w:lang w:val="en-US"/>
              </w:rPr>
              <w:t>m</w:t>
            </w:r>
            <w:proofErr w:type="spellEnd"/>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CF8A4D9" w14:textId="77777777" w:rsidR="00061E6B" w:rsidRDefault="00061E6B" w:rsidP="00061E6B">
                  <w:pPr>
                    <w:jc w:val="left"/>
                    <w:rPr>
                      <w:bCs/>
                      <w:lang w:val="en-US"/>
                    </w:rPr>
                  </w:pPr>
                  <w:proofErr w:type="spellStart"/>
                  <w:r>
                    <w:rPr>
                      <w:i/>
                      <w:iCs/>
                      <w:lang w:val="en-US"/>
                    </w:rPr>
                    <w:t>Q</w:t>
                  </w:r>
                  <w:r>
                    <w:rPr>
                      <w:i/>
                      <w:iCs/>
                      <w:vertAlign w:val="subscript"/>
                      <w:lang w:val="en-US"/>
                    </w:rPr>
                    <w:t>m</w:t>
                  </w:r>
                  <w:proofErr w:type="spellEnd"/>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w:t>
            </w:r>
            <w:proofErr w:type="gramStart"/>
            <w:r>
              <w:rPr>
                <w:rFonts w:eastAsia="Yu Mincho"/>
                <w:lang w:val="en-US" w:eastAsia="ja-JP"/>
              </w:rPr>
              <w:t>=[</w:t>
            </w:r>
            <w:proofErr w:type="gramEnd"/>
            <w:r>
              <w:rPr>
                <w:rFonts w:eastAsia="Yu Mincho"/>
                <w:lang w:val="en-US" w:eastAsia="ja-JP"/>
              </w:rPr>
              <w:t>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w:t>
      </w:r>
      <w:r w:rsidR="00081F4E">
        <w:rPr>
          <w:bCs/>
          <w:szCs w:val="22"/>
          <w:lang w:val="en-US"/>
        </w:rPr>
        <w:t>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Heading3"/>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w:t>
      </w:r>
      <w:r w:rsidRPr="0042105C">
        <w:rPr>
          <w:rFonts w:ascii="Times New Roman" w:hAnsi="Times New Roman"/>
          <w:b/>
          <w:bCs/>
          <w:sz w:val="20"/>
          <w:highlight w:val="yellow"/>
        </w:rPr>
        <w:t>10</w:t>
      </w:r>
      <w:r w:rsidRPr="0042105C">
        <w:rPr>
          <w:rFonts w:ascii="Times New Roman" w:hAnsi="Times New Roman"/>
          <w:b/>
          <w:bCs/>
          <w:sz w:val="20"/>
          <w:highlight w:val="yellow"/>
        </w:rPr>
        <w:t xml:space="preserve"> High Priority Proposal 3.1-1</w:t>
      </w:r>
      <w:r w:rsidRPr="0042105C">
        <w:rPr>
          <w:rFonts w:ascii="Times New Roman" w:hAnsi="Times New Roman"/>
          <w:b/>
          <w:bCs/>
          <w:sz w:val="20"/>
          <w:highlight w:val="yellow"/>
        </w:rPr>
        <w:t>h</w:t>
      </w:r>
      <w:r w:rsidRPr="0042105C">
        <w:rPr>
          <w:rFonts w:ascii="Times New Roman" w:hAnsi="Times New Roman"/>
          <w:b/>
          <w:bCs/>
          <w:sz w:val="20"/>
        </w:rPr>
        <w:t>:</w:t>
      </w:r>
    </w:p>
    <w:p w14:paraId="3E570F10"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ListParagraph"/>
        <w:numPr>
          <w:ilvl w:val="0"/>
          <w:numId w:val="73"/>
        </w:numPr>
        <w:jc w:val="left"/>
        <w:rPr>
          <w:rFonts w:eastAsia="Yu Mincho"/>
          <w:b/>
          <w:bCs/>
          <w:color w:val="FF0000"/>
          <w:sz w:val="20"/>
          <w:szCs w:val="22"/>
          <w:lang w:val="en-US"/>
        </w:rPr>
      </w:pPr>
      <w:r w:rsidRPr="004D36E4">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397D5A72" w:rsidR="00D45D5A" w:rsidRDefault="00D45D5A" w:rsidP="00172339">
            <w:pPr>
              <w:jc w:val="left"/>
              <w:rPr>
                <w:rFonts w:eastAsia="Yu Mincho"/>
                <w:lang w:val="en-US" w:eastAsia="ja-JP"/>
              </w:rPr>
            </w:pPr>
          </w:p>
        </w:tc>
        <w:tc>
          <w:tcPr>
            <w:tcW w:w="1464" w:type="dxa"/>
          </w:tcPr>
          <w:p w14:paraId="3F9005A7" w14:textId="2E57E0B0" w:rsidR="00D45D5A" w:rsidRDefault="00D45D5A" w:rsidP="00172339">
            <w:pPr>
              <w:tabs>
                <w:tab w:val="left" w:pos="551"/>
              </w:tabs>
              <w:jc w:val="left"/>
              <w:rPr>
                <w:rFonts w:eastAsia="Yu Mincho"/>
                <w:lang w:val="en-US" w:eastAsia="ja-JP"/>
              </w:rPr>
            </w:pPr>
          </w:p>
        </w:tc>
        <w:tc>
          <w:tcPr>
            <w:tcW w:w="6688" w:type="dxa"/>
          </w:tcPr>
          <w:p w14:paraId="1335A2C0" w14:textId="485CE206" w:rsidR="00D45D5A" w:rsidRDefault="00D45D5A" w:rsidP="00172339">
            <w:pPr>
              <w:jc w:val="left"/>
              <w:rPr>
                <w:rFonts w:eastAsia="Yu Mincho"/>
                <w:lang w:val="en-US" w:eastAsia="ja-JP"/>
              </w:rPr>
            </w:pPr>
          </w:p>
        </w:tc>
      </w:tr>
      <w:tr w:rsidR="00D45D5A" w14:paraId="061745CB" w14:textId="77777777" w:rsidTr="00172339">
        <w:tc>
          <w:tcPr>
            <w:tcW w:w="1479" w:type="dxa"/>
          </w:tcPr>
          <w:p w14:paraId="2CD8697C" w14:textId="73DF47E4" w:rsidR="00D45D5A" w:rsidRDefault="00D45D5A" w:rsidP="00172339">
            <w:pPr>
              <w:jc w:val="left"/>
              <w:rPr>
                <w:rFonts w:eastAsiaTheme="minorEastAsia"/>
                <w:lang w:val="en-US" w:eastAsia="zh-CN"/>
              </w:rPr>
            </w:pP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7C5397FA" w:rsidR="00D45D5A" w:rsidRDefault="00D45D5A" w:rsidP="00172339">
            <w:pPr>
              <w:jc w:val="left"/>
              <w:rPr>
                <w:rFonts w:eastAsiaTheme="minorEastAsia"/>
                <w:lang w:val="en-US" w:eastAsia="zh-CN"/>
              </w:rPr>
            </w:pPr>
          </w:p>
        </w:tc>
      </w:tr>
      <w:tr w:rsidR="00D45D5A" w14:paraId="71A13048" w14:textId="77777777" w:rsidTr="00172339">
        <w:tc>
          <w:tcPr>
            <w:tcW w:w="1479" w:type="dxa"/>
          </w:tcPr>
          <w:p w14:paraId="45DD1F96" w14:textId="24F990A1" w:rsidR="00D45D5A" w:rsidRDefault="00D45D5A" w:rsidP="00172339">
            <w:pPr>
              <w:jc w:val="left"/>
              <w:rPr>
                <w:rFonts w:eastAsiaTheme="minorEastAsia"/>
                <w:lang w:val="en-US" w:eastAsia="zh-CN"/>
              </w:rPr>
            </w:pPr>
          </w:p>
        </w:tc>
        <w:tc>
          <w:tcPr>
            <w:tcW w:w="1464" w:type="dxa"/>
          </w:tcPr>
          <w:p w14:paraId="4F11A917" w14:textId="454C8E3D" w:rsidR="00D45D5A" w:rsidRDefault="00D45D5A" w:rsidP="00172339">
            <w:pPr>
              <w:tabs>
                <w:tab w:val="left" w:pos="551"/>
              </w:tabs>
              <w:jc w:val="left"/>
              <w:rPr>
                <w:rFonts w:eastAsiaTheme="minorEastAsia"/>
                <w:lang w:val="en-US" w:eastAsia="zh-CN"/>
              </w:rPr>
            </w:pPr>
          </w:p>
        </w:tc>
        <w:tc>
          <w:tcPr>
            <w:tcW w:w="6688" w:type="dxa"/>
          </w:tcPr>
          <w:p w14:paraId="6474D877" w14:textId="57D5EF5C" w:rsidR="00D45D5A" w:rsidRDefault="00D45D5A" w:rsidP="00172339">
            <w:pPr>
              <w:jc w:val="left"/>
              <w:rPr>
                <w:rFonts w:eastAsiaTheme="minorEastAsia"/>
                <w:lang w:val="en-US" w:eastAsia="zh-CN"/>
              </w:rPr>
            </w:pP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w:t>
            </w:r>
            <w:r>
              <w:rPr>
                <w:rFonts w:eastAsiaTheme="minorEastAsia"/>
                <w:lang w:val="en-US" w:eastAsia="zh-CN"/>
              </w:rPr>
              <w:lastRenderedPageBreak/>
              <w:t xml:space="preserve">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lastRenderedPageBreak/>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w:t>
            </w:r>
            <w:r>
              <w:rPr>
                <w:rFonts w:eastAsia="Yu Mincho"/>
                <w:lang w:val="en-US" w:eastAsia="ja-JP"/>
              </w:rPr>
              <w:lastRenderedPageBreak/>
              <w:t>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B11B73">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B11B73">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B11B73">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B11B73">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B11B73">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B11B73">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B11B73">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B11B73">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B11B73">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B11B73">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B11B73">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lastRenderedPageBreak/>
              <w:t>[12]</w:t>
            </w:r>
          </w:p>
        </w:tc>
        <w:tc>
          <w:tcPr>
            <w:tcW w:w="1456" w:type="dxa"/>
            <w:tcMar>
              <w:top w:w="0" w:type="dxa"/>
              <w:left w:w="70" w:type="dxa"/>
              <w:bottom w:w="0" w:type="dxa"/>
              <w:right w:w="70" w:type="dxa"/>
            </w:tcMar>
          </w:tcPr>
          <w:p w14:paraId="24CA824D" w14:textId="77777777" w:rsidR="00DD6239" w:rsidRDefault="00B11B73">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B11B73">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B11B73">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B11B73">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B11B73">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B11B73">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B11B73">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B11B73">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B11B73">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B11B73">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B11B73">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B11B73">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B11B73">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B11B73">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B11B73">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B11B73">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B11B73">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B11B73">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B11B73">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B11B73">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B11B73">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B11B73">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B11B73">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B11B73">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B11B73">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B11B73">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5AF40B44" w14:textId="77777777" w:rsidR="00DD6239" w:rsidRDefault="00B11B73">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B11B73">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B11B73">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B11B73">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B11B73">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9C65" w14:textId="77777777" w:rsidR="00F454F0" w:rsidRDefault="00F454F0">
      <w:pPr>
        <w:spacing w:line="240" w:lineRule="auto"/>
      </w:pPr>
      <w:r>
        <w:separator/>
      </w:r>
    </w:p>
  </w:endnote>
  <w:endnote w:type="continuationSeparator" w:id="0">
    <w:p w14:paraId="75DDE3F1" w14:textId="77777777" w:rsidR="00F454F0" w:rsidRDefault="00F45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D47A" w14:textId="77777777" w:rsidR="00F454F0" w:rsidRDefault="00F454F0">
      <w:pPr>
        <w:spacing w:after="0" w:line="240" w:lineRule="auto"/>
      </w:pPr>
      <w:r>
        <w:separator/>
      </w:r>
    </w:p>
  </w:footnote>
  <w:footnote w:type="continuationSeparator" w:id="0">
    <w:p w14:paraId="3550DF95" w14:textId="77777777" w:rsidR="00F454F0" w:rsidRDefault="00F4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838958">
    <w:abstractNumId w:val="20"/>
  </w:num>
  <w:num w:numId="2" w16cid:durableId="1706710953">
    <w:abstractNumId w:val="3"/>
  </w:num>
  <w:num w:numId="3" w16cid:durableId="1406613663">
    <w:abstractNumId w:val="2"/>
  </w:num>
  <w:num w:numId="4" w16cid:durableId="981733821">
    <w:abstractNumId w:val="25"/>
  </w:num>
  <w:num w:numId="5" w16cid:durableId="115679631">
    <w:abstractNumId w:val="33"/>
    <w:lvlOverride w:ilvl="0">
      <w:startOverride w:val="1"/>
    </w:lvlOverride>
  </w:num>
  <w:num w:numId="6" w16cid:durableId="994649409">
    <w:abstractNumId w:val="34"/>
  </w:num>
  <w:num w:numId="7" w16cid:durableId="588201764">
    <w:abstractNumId w:val="48"/>
  </w:num>
  <w:num w:numId="8" w16cid:durableId="1101532076">
    <w:abstractNumId w:val="64"/>
  </w:num>
  <w:num w:numId="9" w16cid:durableId="825240121">
    <w:abstractNumId w:val="69"/>
  </w:num>
  <w:num w:numId="10" w16cid:durableId="885988710">
    <w:abstractNumId w:val="50"/>
  </w:num>
  <w:num w:numId="11" w16cid:durableId="1365205534">
    <w:abstractNumId w:val="27"/>
  </w:num>
  <w:num w:numId="12" w16cid:durableId="425543980">
    <w:abstractNumId w:val="39"/>
  </w:num>
  <w:num w:numId="13" w16cid:durableId="904070354">
    <w:abstractNumId w:val="21"/>
  </w:num>
  <w:num w:numId="14" w16cid:durableId="888347706">
    <w:abstractNumId w:val="56"/>
  </w:num>
  <w:num w:numId="15" w16cid:durableId="1712337078">
    <w:abstractNumId w:val="6"/>
  </w:num>
  <w:num w:numId="16" w16cid:durableId="816338112">
    <w:abstractNumId w:val="24"/>
  </w:num>
  <w:num w:numId="17" w16cid:durableId="1955676932">
    <w:abstractNumId w:val="12"/>
  </w:num>
  <w:num w:numId="18" w16cid:durableId="967585516">
    <w:abstractNumId w:val="23"/>
  </w:num>
  <w:num w:numId="19" w16cid:durableId="142737862">
    <w:abstractNumId w:val="57"/>
  </w:num>
  <w:num w:numId="20" w16cid:durableId="1064639265">
    <w:abstractNumId w:val="49"/>
  </w:num>
  <w:num w:numId="21" w16cid:durableId="1040784071">
    <w:abstractNumId w:val="59"/>
  </w:num>
  <w:num w:numId="22" w16cid:durableId="442308395">
    <w:abstractNumId w:val="40"/>
  </w:num>
  <w:num w:numId="23" w16cid:durableId="686979941">
    <w:abstractNumId w:val="4"/>
  </w:num>
  <w:num w:numId="24" w16cid:durableId="611059408">
    <w:abstractNumId w:val="55"/>
  </w:num>
  <w:num w:numId="25" w16cid:durableId="1117338646">
    <w:abstractNumId w:val="58"/>
  </w:num>
  <w:num w:numId="26" w16cid:durableId="1469010967">
    <w:abstractNumId w:val="45"/>
  </w:num>
  <w:num w:numId="27" w16cid:durableId="2092585271">
    <w:abstractNumId w:val="41"/>
  </w:num>
  <w:num w:numId="28" w16cid:durableId="1896351396">
    <w:abstractNumId w:val="67"/>
  </w:num>
  <w:num w:numId="29" w16cid:durableId="1870331957">
    <w:abstractNumId w:val="11"/>
  </w:num>
  <w:num w:numId="30" w16cid:durableId="1593733184">
    <w:abstractNumId w:val="1"/>
  </w:num>
  <w:num w:numId="31" w16cid:durableId="178932199">
    <w:abstractNumId w:val="42"/>
  </w:num>
  <w:num w:numId="32" w16cid:durableId="205070403">
    <w:abstractNumId w:val="15"/>
  </w:num>
  <w:num w:numId="33" w16cid:durableId="1826697615">
    <w:abstractNumId w:val="62"/>
  </w:num>
  <w:num w:numId="34" w16cid:durableId="646319582">
    <w:abstractNumId w:val="22"/>
  </w:num>
  <w:num w:numId="35" w16cid:durableId="977147950">
    <w:abstractNumId w:val="28"/>
  </w:num>
  <w:num w:numId="36" w16cid:durableId="1293904693">
    <w:abstractNumId w:val="46"/>
  </w:num>
  <w:num w:numId="37" w16cid:durableId="388504472">
    <w:abstractNumId w:val="65"/>
  </w:num>
  <w:num w:numId="38" w16cid:durableId="1380206686">
    <w:abstractNumId w:val="31"/>
  </w:num>
  <w:num w:numId="39" w16cid:durableId="2102094766">
    <w:abstractNumId w:val="47"/>
  </w:num>
  <w:num w:numId="40" w16cid:durableId="1701272331">
    <w:abstractNumId w:val="8"/>
  </w:num>
  <w:num w:numId="41" w16cid:durableId="1005860958">
    <w:abstractNumId w:val="13"/>
  </w:num>
  <w:num w:numId="42" w16cid:durableId="1331107220">
    <w:abstractNumId w:val="52"/>
  </w:num>
  <w:num w:numId="43" w16cid:durableId="1506747215">
    <w:abstractNumId w:val="71"/>
  </w:num>
  <w:num w:numId="44" w16cid:durableId="302198660">
    <w:abstractNumId w:val="70"/>
  </w:num>
  <w:num w:numId="45" w16cid:durableId="935748550">
    <w:abstractNumId w:val="61"/>
  </w:num>
  <w:num w:numId="46" w16cid:durableId="133452234">
    <w:abstractNumId w:val="5"/>
  </w:num>
  <w:num w:numId="47" w16cid:durableId="453715473">
    <w:abstractNumId w:val="60"/>
  </w:num>
  <w:num w:numId="48" w16cid:durableId="208732673">
    <w:abstractNumId w:val="19"/>
  </w:num>
  <w:num w:numId="49" w16cid:durableId="458451407">
    <w:abstractNumId w:val="9"/>
  </w:num>
  <w:num w:numId="50" w16cid:durableId="1314524172">
    <w:abstractNumId w:val="68"/>
  </w:num>
  <w:num w:numId="51" w16cid:durableId="916520995">
    <w:abstractNumId w:val="26"/>
  </w:num>
  <w:num w:numId="52" w16cid:durableId="1895893983">
    <w:abstractNumId w:val="29"/>
  </w:num>
  <w:num w:numId="53" w16cid:durableId="183520929">
    <w:abstractNumId w:val="51"/>
  </w:num>
  <w:num w:numId="54" w16cid:durableId="1574271790">
    <w:abstractNumId w:val="38"/>
  </w:num>
  <w:num w:numId="55" w16cid:durableId="547884679">
    <w:abstractNumId w:val="44"/>
  </w:num>
  <w:num w:numId="56" w16cid:durableId="1735352933">
    <w:abstractNumId w:val="17"/>
  </w:num>
  <w:num w:numId="57" w16cid:durableId="1781411320">
    <w:abstractNumId w:val="63"/>
  </w:num>
  <w:num w:numId="58" w16cid:durableId="1670134869">
    <w:abstractNumId w:val="30"/>
  </w:num>
  <w:num w:numId="59" w16cid:durableId="1720784350">
    <w:abstractNumId w:val="37"/>
  </w:num>
  <w:num w:numId="60" w16cid:durableId="546994923">
    <w:abstractNumId w:val="10"/>
  </w:num>
  <w:num w:numId="61" w16cid:durableId="1845778066">
    <w:abstractNumId w:val="18"/>
  </w:num>
  <w:num w:numId="62" w16cid:durableId="411780520">
    <w:abstractNumId w:val="35"/>
  </w:num>
  <w:num w:numId="63" w16cid:durableId="768233850">
    <w:abstractNumId w:val="32"/>
  </w:num>
  <w:num w:numId="64" w16cid:durableId="1082022520">
    <w:abstractNumId w:val="0"/>
  </w:num>
  <w:num w:numId="65" w16cid:durableId="994142659">
    <w:abstractNumId w:val="72"/>
  </w:num>
  <w:num w:numId="66" w16cid:durableId="539443210">
    <w:abstractNumId w:val="43"/>
  </w:num>
  <w:num w:numId="67" w16cid:durableId="1738163104">
    <w:abstractNumId w:val="36"/>
  </w:num>
  <w:num w:numId="68" w16cid:durableId="60448005">
    <w:abstractNumId w:val="7"/>
  </w:num>
  <w:num w:numId="69" w16cid:durableId="1307978625">
    <w:abstractNumId w:val="66"/>
  </w:num>
  <w:num w:numId="70" w16cid:durableId="517692646">
    <w:abstractNumId w:val="14"/>
  </w:num>
  <w:num w:numId="71" w16cid:durableId="852843875">
    <w:abstractNumId w:val="54"/>
  </w:num>
  <w:num w:numId="72" w16cid:durableId="1976643905">
    <w:abstractNumId w:val="16"/>
  </w:num>
  <w:num w:numId="73" w16cid:durableId="51684762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d8762117-8292-4133-b1c7-eab5c6487cfd"/>
    <ds:schemaRef ds:uri="http://schemas.microsoft.com/office/2006/documentManagement/types"/>
    <ds:schemaRef ds:uri="http://purl.org/dc/elements/1.1/"/>
    <ds:schemaRef ds:uri="9b239327-9e80-40e4-b1b7-4394fed77a33"/>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59E3FE-92EF-4A42-B2EB-7A31845EC6E9}"/>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111</Pages>
  <Words>42227</Words>
  <Characters>240695</Characters>
  <Application>Microsoft Office Word</Application>
  <DocSecurity>0</DocSecurity>
  <Lines>2005</Lines>
  <Paragraphs>564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Johan Bergman</cp:lastModifiedBy>
  <cp:revision>100</cp:revision>
  <dcterms:created xsi:type="dcterms:W3CDTF">2023-04-25T13:41:00Z</dcterms:created>
  <dcterms:modified xsi:type="dcterms:W3CDTF">2023-04-25T17:48:00Z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