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18CFB" w14:textId="1F34F185" w:rsidR="005179E9" w:rsidRDefault="00E647C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bookmarkStart w:id="3" w:name="_GoBack"/>
      <w:r>
        <w:rPr>
          <w:rFonts w:ascii="Times" w:hAnsi="Times"/>
          <w:b/>
          <w:szCs w:val="24"/>
          <w:lang w:val="en-US"/>
        </w:rPr>
        <w:t>FL</w:t>
      </w:r>
      <w:r w:rsidR="00D84DB7">
        <w:rPr>
          <w:rFonts w:ascii="Times" w:hAnsi="Times"/>
          <w:b/>
          <w:szCs w:val="24"/>
          <w:lang w:val="en-US"/>
        </w:rPr>
        <w:t>9</w:t>
      </w:r>
      <w:bookmarkEnd w:id="3"/>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宋体"/>
                <w:lang w:val="en-US" w:eastAsia="zh-CN"/>
              </w:rPr>
            </w:pPr>
            <w:r>
              <w:rPr>
                <w:rFonts w:eastAsia="宋体"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EBDD0D3"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[ms] for 15/30 kHz SCS:</w:t>
      </w:r>
    </w:p>
    <w:p w14:paraId="2A28C9C4" w14:textId="77777777" w:rsidR="005179E9" w:rsidRDefault="00E647C7">
      <w:pPr>
        <w:pStyle w:val="aff"/>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aff"/>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aff"/>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aff"/>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aff"/>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宋体"/>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6" w:name="OLE_LINK143"/>
      <w:r>
        <w:rPr>
          <w:rFonts w:eastAsia="MS PGothic"/>
          <w:b/>
          <w:bCs/>
          <w:color w:val="000000"/>
          <w:sz w:val="20"/>
          <w:szCs w:val="22"/>
          <w:lang w:val="en-US"/>
        </w:rPr>
        <w:t>X = 1/0.5 ms</w:t>
      </w:r>
      <w:bookmarkEnd w:id="6"/>
      <w:r>
        <w:rPr>
          <w:rFonts w:eastAsia="MS PGothic"/>
          <w:b/>
          <w:bCs/>
          <w:color w:val="000000"/>
          <w:sz w:val="20"/>
          <w:szCs w:val="22"/>
          <w:lang w:val="en-US"/>
        </w:rPr>
        <w:t xml:space="preserve"> for 15/30 kHz SCS.</w:t>
      </w:r>
    </w:p>
    <w:p w14:paraId="492F0334"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2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aff"/>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aff"/>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aff"/>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宋体"/>
                <w:lang w:val="en-US" w:eastAsia="zh-CN"/>
              </w:rPr>
            </w:pPr>
            <w:r>
              <w:rPr>
                <w:rFonts w:eastAsia="宋体"/>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2BC9DBA9" w14:textId="77777777" w:rsidR="005179E9" w:rsidRDefault="00E647C7">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宋体"/>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2055E4DF" w14:textId="77777777" w:rsidR="005179E9" w:rsidRDefault="00E647C7">
            <w:pPr>
              <w:jc w:val="left"/>
              <w:rPr>
                <w:rFonts w:eastAsia="宋体"/>
                <w:lang w:val="en-US" w:eastAsia="zh-CN"/>
              </w:rPr>
            </w:pPr>
            <w:r>
              <w:rPr>
                <w:rFonts w:eastAsia="宋体"/>
                <w:lang w:val="en-US" w:eastAsia="zh-CN"/>
              </w:rPr>
              <w:t>Without msg1 early indication, I’d like to summary the drawbacks as following:</w:t>
            </w:r>
          </w:p>
          <w:p w14:paraId="1A3A0898" w14:textId="77777777" w:rsidR="005179E9" w:rsidRDefault="00E647C7">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3F6870EE" w14:textId="77777777" w:rsidR="005179E9" w:rsidRDefault="00E647C7">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3C5BB405"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宋体"/>
                <w:lang w:val="en-US" w:eastAsia="zh-CN"/>
              </w:rPr>
            </w:pPr>
            <w:r>
              <w:rPr>
                <w:rFonts w:eastAsia="宋体"/>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aff"/>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aff"/>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aff"/>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aff"/>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aff"/>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aff"/>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aff"/>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aff"/>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aff"/>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aff"/>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aff"/>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2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宋体"/>
                <w:lang w:val="en-US" w:eastAsia="ko-KR"/>
              </w:rPr>
            </w:pPr>
            <w:r>
              <w:rPr>
                <w:rFonts w:eastAsia="宋体" w:hint="eastAsia"/>
                <w:lang w:val="en-US" w:eastAsia="zh-CN"/>
              </w:rPr>
              <w:t>CMCC</w:t>
            </w:r>
          </w:p>
        </w:tc>
        <w:tc>
          <w:tcPr>
            <w:tcW w:w="643" w:type="dxa"/>
          </w:tcPr>
          <w:p w14:paraId="0250E3FA" w14:textId="77777777" w:rsidR="005179E9" w:rsidRDefault="00E647C7">
            <w:pPr>
              <w:tabs>
                <w:tab w:val="left" w:pos="551"/>
              </w:tabs>
              <w:jc w:val="left"/>
              <w:rPr>
                <w:rFonts w:eastAsia="宋体"/>
                <w:lang w:val="en-US" w:eastAsia="ko-KR"/>
              </w:rPr>
            </w:pPr>
            <w:r>
              <w:rPr>
                <w:rFonts w:eastAsia="宋体" w:hint="eastAsia"/>
                <w:lang w:val="en-US" w:eastAsia="zh-CN"/>
              </w:rPr>
              <w:t>Y</w:t>
            </w:r>
          </w:p>
        </w:tc>
        <w:tc>
          <w:tcPr>
            <w:tcW w:w="1134" w:type="dxa"/>
          </w:tcPr>
          <w:p w14:paraId="74469082" w14:textId="3EF4D954" w:rsidR="005179E9" w:rsidRDefault="00E647C7">
            <w:pPr>
              <w:tabs>
                <w:tab w:val="left" w:pos="551"/>
              </w:tabs>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1</w:t>
            </w:r>
          </w:p>
        </w:tc>
        <w:tc>
          <w:tcPr>
            <w:tcW w:w="1134" w:type="dxa"/>
          </w:tcPr>
          <w:p w14:paraId="5222CF40" w14:textId="52424175" w:rsidR="005179E9" w:rsidRDefault="00E647C7">
            <w:pPr>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宋体"/>
                <w:lang w:val="en-US" w:eastAsia="ja-JP"/>
              </w:rPr>
            </w:pPr>
            <w:r>
              <w:rPr>
                <w:rFonts w:eastAsia="宋体" w:hint="eastAsia"/>
                <w:lang w:val="en-US" w:eastAsia="zh-CN"/>
              </w:rPr>
              <w:t>ZTE, Sanechips</w:t>
            </w:r>
          </w:p>
        </w:tc>
        <w:tc>
          <w:tcPr>
            <w:tcW w:w="643" w:type="dxa"/>
          </w:tcPr>
          <w:p w14:paraId="1CA415F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1134" w:type="dxa"/>
          </w:tcPr>
          <w:p w14:paraId="5DEAE318" w14:textId="259BED80" w:rsidR="005179E9" w:rsidRDefault="00EA26A8">
            <w:pPr>
              <w:tabs>
                <w:tab w:val="left" w:pos="551"/>
              </w:tabs>
              <w:jc w:val="left"/>
              <w:rPr>
                <w:rFonts w:eastAsia="宋体"/>
                <w:lang w:val="en-US" w:eastAsia="ja-JP"/>
              </w:rPr>
            </w:pPr>
            <w:r>
              <w:rPr>
                <w:rFonts w:eastAsia="宋体"/>
                <w:lang w:val="en-US" w:eastAsia="zh-CN"/>
              </w:rPr>
              <w:t xml:space="preserve">Option </w:t>
            </w:r>
            <w:r w:rsidR="00E647C7">
              <w:rPr>
                <w:rFonts w:eastAsia="宋体"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宋体"/>
                <w:lang w:val="en-US" w:eastAsia="zh-CN"/>
              </w:rPr>
            </w:pPr>
            <w:r>
              <w:rPr>
                <w:rFonts w:eastAsia="宋体"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宋体"/>
                <w:lang w:val="en-US" w:eastAsia="zh-CN"/>
              </w:rPr>
            </w:pPr>
          </w:p>
        </w:tc>
        <w:tc>
          <w:tcPr>
            <w:tcW w:w="1134" w:type="dxa"/>
          </w:tcPr>
          <w:p w14:paraId="69FFDDCF" w14:textId="2BBFDD2A" w:rsidR="00C446AE" w:rsidRDefault="00C446AE" w:rsidP="00C446AE">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aff"/>
              <w:numPr>
                <w:ilvl w:val="0"/>
                <w:numId w:val="25"/>
              </w:numPr>
              <w:jc w:val="left"/>
              <w:rPr>
                <w:rStyle w:val="afb"/>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afb"/>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aff"/>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af8"/>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Yu Mincho"/>
                <w:lang w:val="en-US" w:eastAsia="ja-JP"/>
              </w:rPr>
            </w:pPr>
            <w:r>
              <w:rPr>
                <w:rFonts w:eastAsia="Yu Mincho"/>
                <w:lang w:val="en-US" w:eastAsia="ja-JP"/>
              </w:rPr>
              <w:t>FUTUREWEI</w:t>
            </w:r>
          </w:p>
        </w:tc>
        <w:tc>
          <w:tcPr>
            <w:tcW w:w="1372" w:type="dxa"/>
          </w:tcPr>
          <w:p w14:paraId="4F88474C" w14:textId="3185F823" w:rsidR="00534C23" w:rsidRDefault="000B0C1F" w:rsidP="00EF2A4F">
            <w:pPr>
              <w:tabs>
                <w:tab w:val="left" w:pos="551"/>
              </w:tabs>
              <w:jc w:val="left"/>
              <w:rPr>
                <w:rFonts w:eastAsia="Yu Mincho"/>
                <w:lang w:val="en-US" w:eastAsia="ja-JP"/>
              </w:rPr>
            </w:pPr>
            <w:r>
              <w:rPr>
                <w:rFonts w:eastAsia="Yu Mincho"/>
                <w:lang w:val="en-US" w:eastAsia="ja-JP"/>
              </w:rPr>
              <w:t>Y</w:t>
            </w:r>
          </w:p>
        </w:tc>
        <w:tc>
          <w:tcPr>
            <w:tcW w:w="6780" w:type="dxa"/>
          </w:tcPr>
          <w:p w14:paraId="3A2417F6" w14:textId="77777777" w:rsidR="00534C23" w:rsidRDefault="00534C23" w:rsidP="00EF2A4F">
            <w:pPr>
              <w:jc w:val="left"/>
              <w:rPr>
                <w:rFonts w:eastAsia="Yu Mincho"/>
                <w:lang w:val="en-US" w:eastAsia="ja-JP"/>
              </w:rPr>
            </w:pPr>
          </w:p>
        </w:tc>
      </w:tr>
      <w:tr w:rsidR="004657BA" w14:paraId="685A5BEE" w14:textId="77777777" w:rsidTr="00DD2681">
        <w:tc>
          <w:tcPr>
            <w:tcW w:w="1479" w:type="dxa"/>
          </w:tcPr>
          <w:p w14:paraId="59BF069D" w14:textId="77777777" w:rsidR="004657BA" w:rsidRDefault="004657BA" w:rsidP="00DD2681">
            <w:pPr>
              <w:jc w:val="left"/>
              <w:rPr>
                <w:rFonts w:eastAsia="Yu Mincho"/>
                <w:lang w:val="en-US" w:eastAsia="ja-JP"/>
              </w:rPr>
            </w:pPr>
            <w:r w:rsidRPr="002642F8">
              <w:rPr>
                <w:rFonts w:eastAsia="Yu Mincho" w:hint="eastAsia"/>
                <w:lang w:val="en-US" w:eastAsia="ja-JP"/>
              </w:rPr>
              <w:t>Sharp</w:t>
            </w:r>
          </w:p>
        </w:tc>
        <w:tc>
          <w:tcPr>
            <w:tcW w:w="1372" w:type="dxa"/>
          </w:tcPr>
          <w:p w14:paraId="106D8895"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D83E9" w14:textId="77777777" w:rsidR="004657BA" w:rsidRDefault="004657BA" w:rsidP="00DD2681">
            <w:pPr>
              <w:jc w:val="left"/>
              <w:rPr>
                <w:rFonts w:eastAsia="Yu Mincho"/>
                <w:lang w:val="en-US" w:eastAsia="ja-JP"/>
              </w:rPr>
            </w:pPr>
          </w:p>
        </w:tc>
      </w:tr>
      <w:tr w:rsidR="00534C23" w14:paraId="22C6551B" w14:textId="77777777" w:rsidTr="00EF2A4F">
        <w:tc>
          <w:tcPr>
            <w:tcW w:w="1479" w:type="dxa"/>
          </w:tcPr>
          <w:p w14:paraId="4E18B589" w14:textId="16318ADB" w:rsidR="00534C23"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F917D2" w14:textId="05A8AA69" w:rsidR="00534C23"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03139EF8" w14:textId="77777777" w:rsidR="00534C23" w:rsidRDefault="00534C23" w:rsidP="00EF2A4F">
            <w:pPr>
              <w:jc w:val="left"/>
              <w:rPr>
                <w:rFonts w:eastAsia="Yu Mincho"/>
                <w:lang w:val="en-US" w:eastAsia="ja-JP"/>
              </w:rPr>
            </w:pPr>
          </w:p>
        </w:tc>
      </w:tr>
      <w:tr w:rsidR="00CC6BF2" w14:paraId="4AAE9C38" w14:textId="77777777" w:rsidTr="00EF2A4F">
        <w:tc>
          <w:tcPr>
            <w:tcW w:w="1479" w:type="dxa"/>
          </w:tcPr>
          <w:p w14:paraId="650F8A89" w14:textId="3A45605B" w:rsidR="00CC6BF2" w:rsidRDefault="00CC6BF2" w:rsidP="00CC6BF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2042A33B" w14:textId="128E67B1"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77CD2C5" w14:textId="77777777" w:rsidR="00CC6BF2" w:rsidRDefault="00CC6BF2" w:rsidP="00CC6BF2">
            <w:pPr>
              <w:jc w:val="left"/>
              <w:rPr>
                <w:rFonts w:eastAsia="Yu Mincho"/>
                <w:lang w:val="en-US" w:eastAsia="ja-JP"/>
              </w:rPr>
            </w:pPr>
          </w:p>
        </w:tc>
      </w:tr>
      <w:tr w:rsidR="00DD2681" w14:paraId="65F1955B" w14:textId="77777777" w:rsidTr="00DD2681">
        <w:tc>
          <w:tcPr>
            <w:tcW w:w="1479" w:type="dxa"/>
          </w:tcPr>
          <w:p w14:paraId="262961AD" w14:textId="77777777" w:rsidR="00DD2681" w:rsidRPr="000623F1"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94E604" w14:textId="77777777" w:rsidR="00DD2681" w:rsidRPr="000623F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48FBD3" w14:textId="77777777" w:rsidR="00DD2681" w:rsidRDefault="00DD2681" w:rsidP="00DD2681">
            <w:pPr>
              <w:jc w:val="left"/>
              <w:rPr>
                <w:rFonts w:eastAsia="Yu Mincho"/>
                <w:lang w:val="en-US" w:eastAsia="ja-JP"/>
              </w:rPr>
            </w:pPr>
          </w:p>
        </w:tc>
      </w:tr>
      <w:tr w:rsidR="00EA1894" w14:paraId="7C285641" w14:textId="77777777" w:rsidTr="00DD2681">
        <w:tc>
          <w:tcPr>
            <w:tcW w:w="1479" w:type="dxa"/>
          </w:tcPr>
          <w:p w14:paraId="13C6C485" w14:textId="61CEF8DC" w:rsidR="00EA1894" w:rsidRDefault="00EA1894" w:rsidP="00DD2681">
            <w:pPr>
              <w:jc w:val="left"/>
              <w:rPr>
                <w:rFonts w:eastAsiaTheme="minorEastAsia" w:hint="eastAsia"/>
                <w:lang w:val="en-US" w:eastAsia="zh-CN"/>
              </w:rPr>
            </w:pPr>
            <w:r>
              <w:rPr>
                <w:rFonts w:eastAsiaTheme="minorEastAsia"/>
                <w:lang w:val="en-US" w:eastAsia="zh-CN"/>
              </w:rPr>
              <w:t>Spreadtrum</w:t>
            </w:r>
          </w:p>
        </w:tc>
        <w:tc>
          <w:tcPr>
            <w:tcW w:w="1372" w:type="dxa"/>
          </w:tcPr>
          <w:p w14:paraId="4B6DCC33" w14:textId="5C2DFF90" w:rsidR="00EA1894" w:rsidRDefault="00EA1894" w:rsidP="00DD2681">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4E3FAEF9" w14:textId="77777777" w:rsidR="00EA1894" w:rsidRDefault="00EA1894" w:rsidP="00DD2681">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Yu Mincho"/>
                <w:lang w:val="en-US" w:eastAsia="ja-JP"/>
              </w:rPr>
            </w:pPr>
            <w:r>
              <w:rPr>
                <w:rFonts w:eastAsia="Yu Mincho"/>
                <w:lang w:val="en-US" w:eastAsia="ja-JP"/>
              </w:rPr>
              <w:t>FUTUREWEI</w:t>
            </w:r>
          </w:p>
        </w:tc>
        <w:tc>
          <w:tcPr>
            <w:tcW w:w="1372" w:type="dxa"/>
          </w:tcPr>
          <w:p w14:paraId="01082D2A" w14:textId="6E024C6A" w:rsidR="004F2F94" w:rsidRDefault="000B0C1F" w:rsidP="00EF2A4F">
            <w:pPr>
              <w:tabs>
                <w:tab w:val="left" w:pos="551"/>
              </w:tabs>
              <w:jc w:val="left"/>
              <w:rPr>
                <w:rFonts w:eastAsia="Yu Mincho"/>
                <w:lang w:val="en-US" w:eastAsia="ja-JP"/>
              </w:rPr>
            </w:pPr>
            <w:r>
              <w:rPr>
                <w:rFonts w:eastAsia="Yu Mincho"/>
                <w:lang w:val="en-US" w:eastAsia="ja-JP"/>
              </w:rPr>
              <w:t>A</w:t>
            </w:r>
          </w:p>
        </w:tc>
        <w:tc>
          <w:tcPr>
            <w:tcW w:w="6780" w:type="dxa"/>
          </w:tcPr>
          <w:p w14:paraId="31B961DA" w14:textId="61BD54F7" w:rsidR="004F2F94" w:rsidRDefault="000B0C1F" w:rsidP="00EF2A4F">
            <w:pPr>
              <w:jc w:val="left"/>
              <w:rPr>
                <w:rFonts w:eastAsia="Yu Mincho"/>
                <w:lang w:val="en-US" w:eastAsia="ja-JP"/>
              </w:rPr>
            </w:pPr>
            <w:r>
              <w:rPr>
                <w:rFonts w:eastAsia="Yu Mincho"/>
                <w:lang w:val="en-US" w:eastAsia="ja-JP"/>
              </w:rPr>
              <w:t>We prefer to keep the note but can live with keeping it as FFS if necessary for progress</w:t>
            </w:r>
          </w:p>
        </w:tc>
      </w:tr>
      <w:tr w:rsidR="004657BA" w14:paraId="5B1E457A" w14:textId="77777777" w:rsidTr="00DD2681">
        <w:tc>
          <w:tcPr>
            <w:tcW w:w="1479" w:type="dxa"/>
          </w:tcPr>
          <w:p w14:paraId="3104564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6FB91F" w14:textId="77777777" w:rsidR="004657BA" w:rsidRPr="002642F8" w:rsidRDefault="004657BA" w:rsidP="00DD2681">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in </w:t>
            </w:r>
            <w:r w:rsidRPr="00A9003E">
              <w:rPr>
                <w:rFonts w:eastAsiaTheme="minorEastAsia"/>
                <w:lang w:val="en-US" w:eastAsia="zh-CN"/>
              </w:rPr>
              <w:t>Proposal 2.2-1g</w:t>
            </w:r>
          </w:p>
        </w:tc>
        <w:tc>
          <w:tcPr>
            <w:tcW w:w="6780" w:type="dxa"/>
          </w:tcPr>
          <w:p w14:paraId="6F1D8904" w14:textId="77777777" w:rsidR="004657BA" w:rsidRPr="002642F8" w:rsidRDefault="004657BA" w:rsidP="00DD2681">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w:t>
            </w:r>
            <w:r w:rsidRPr="00A9003E">
              <w:rPr>
                <w:rFonts w:eastAsiaTheme="minorEastAsia"/>
                <w:lang w:val="en-US" w:eastAsia="zh-CN"/>
              </w:rPr>
              <w:t xml:space="preserve">Proposal 2.2-1g, the </w:t>
            </w:r>
            <w:r>
              <w:rPr>
                <w:rFonts w:eastAsiaTheme="minorEastAsia"/>
                <w:lang w:val="en-US" w:eastAsia="zh-CN"/>
              </w:rPr>
              <w:t>n</w:t>
            </w:r>
            <w:r w:rsidRPr="00A9003E">
              <w:rPr>
                <w:rFonts w:eastAsiaTheme="minorEastAsia"/>
                <w:lang w:val="en-US" w:eastAsia="zh-CN"/>
              </w:rPr>
              <w:t>ote should be removed or kept as FFS</w:t>
            </w:r>
            <w:r>
              <w:rPr>
                <w:rFonts w:eastAsiaTheme="minorEastAsia"/>
                <w:lang w:val="en-US" w:eastAsia="zh-CN"/>
              </w:rPr>
              <w:t xml:space="preserve"> to wait for next step discussion</w:t>
            </w:r>
            <w:r w:rsidRPr="00A9003E">
              <w:rPr>
                <w:rFonts w:eastAsiaTheme="minorEastAsia"/>
                <w:lang w:val="en-US" w:eastAsia="zh-CN"/>
              </w:rPr>
              <w:t>.</w:t>
            </w:r>
          </w:p>
        </w:tc>
      </w:tr>
      <w:tr w:rsidR="0029609F" w14:paraId="485BED6D" w14:textId="77777777" w:rsidTr="00EF2A4F">
        <w:tc>
          <w:tcPr>
            <w:tcW w:w="1479" w:type="dxa"/>
          </w:tcPr>
          <w:p w14:paraId="7E861E39" w14:textId="0043D700" w:rsidR="0029609F" w:rsidRPr="004657BA" w:rsidRDefault="0029609F" w:rsidP="0029609F">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A4259CA" w14:textId="459BD8F8" w:rsidR="0029609F" w:rsidRDefault="0029609F" w:rsidP="0029609F">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5E7BA453" w14:textId="06DF74E3" w:rsidR="0029609F" w:rsidRDefault="0029609F" w:rsidP="0029609F">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CC6BF2" w14:paraId="0DD30B15" w14:textId="77777777" w:rsidTr="00EF2A4F">
        <w:tc>
          <w:tcPr>
            <w:tcW w:w="1479" w:type="dxa"/>
          </w:tcPr>
          <w:p w14:paraId="09B0504F" w14:textId="73FDDEDE" w:rsidR="00CC6BF2" w:rsidRDefault="00CC6BF2" w:rsidP="00CC6BF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4C0594C8" w14:textId="6D5BE647" w:rsidR="00CC6BF2" w:rsidRDefault="00CC6BF2" w:rsidP="00CC6BF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0D298B56" w14:textId="799E26E7" w:rsidR="00CC6BF2" w:rsidRDefault="00CC6BF2" w:rsidP="00CC6BF2">
            <w:pPr>
              <w:jc w:val="left"/>
              <w:rPr>
                <w:rFonts w:eastAsia="Yu Mincho"/>
                <w:lang w:val="en-US" w:eastAsia="ja-JP"/>
              </w:rPr>
            </w:pPr>
            <w:r>
              <w:rPr>
                <w:rFonts w:eastAsiaTheme="minorEastAsia"/>
                <w:lang w:val="en-US" w:eastAsia="zh-CN"/>
              </w:rPr>
              <w:t>We can’t see the necessity to enhance the default TDRA table or</w:t>
            </w:r>
            <w:r w:rsidRPr="00CA5722">
              <w:rPr>
                <w:rFonts w:eastAsiaTheme="minorEastAsia"/>
                <w:lang w:val="en-US" w:eastAsia="zh-CN"/>
              </w:rPr>
              <w:t xml:space="preserve"> </w:t>
            </w:r>
            <w:r w:rsidRPr="00CA5722">
              <w:rPr>
                <w:lang w:val="en-US"/>
              </w:rPr>
              <w:t>Δ</w:t>
            </w:r>
            <w:r>
              <w:rPr>
                <w:lang w:val="en-US"/>
              </w:rPr>
              <w:t xml:space="preserve"> to introduce the value X.</w:t>
            </w:r>
            <w:r w:rsidRPr="00CA5722">
              <w:rPr>
                <w:lang w:val="en-US"/>
              </w:rPr>
              <w:t xml:space="preserve"> </w:t>
            </w:r>
          </w:p>
        </w:tc>
      </w:tr>
      <w:tr w:rsidR="00DD2681" w14:paraId="01D48DE9" w14:textId="77777777" w:rsidTr="00DD2681">
        <w:tc>
          <w:tcPr>
            <w:tcW w:w="1479" w:type="dxa"/>
          </w:tcPr>
          <w:p w14:paraId="39D4E6D0" w14:textId="77777777" w:rsidR="00DD2681" w:rsidRPr="00FA2EA3" w:rsidRDefault="00DD2681" w:rsidP="00DD268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A79A25" w14:textId="77777777" w:rsidR="00DD2681" w:rsidRPr="00FA2EA3" w:rsidRDefault="00DD2681" w:rsidP="00DD2681">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3D15C74" w14:textId="77777777" w:rsidR="00DD2681" w:rsidRDefault="00DD2681" w:rsidP="00DD2681">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EA1894" w14:paraId="274D14DC" w14:textId="77777777" w:rsidTr="00DD2681">
        <w:tc>
          <w:tcPr>
            <w:tcW w:w="1479" w:type="dxa"/>
          </w:tcPr>
          <w:p w14:paraId="378B873B" w14:textId="6EA390D7" w:rsidR="00EA1894" w:rsidRDefault="00EA1894" w:rsidP="00DD2681">
            <w:pPr>
              <w:jc w:val="left"/>
              <w:rPr>
                <w:rFonts w:eastAsiaTheme="minorEastAsia" w:hint="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7ECFAF3B" w14:textId="13F885C3" w:rsidR="00EA1894" w:rsidRDefault="00EA1894" w:rsidP="00DD2681">
            <w:pPr>
              <w:tabs>
                <w:tab w:val="left" w:pos="551"/>
              </w:tabs>
              <w:jc w:val="left"/>
              <w:rPr>
                <w:rFonts w:eastAsiaTheme="minorEastAsia" w:hint="eastAsia"/>
                <w:lang w:val="en-US" w:eastAsia="zh-CN"/>
              </w:rPr>
            </w:pPr>
            <w:r>
              <w:rPr>
                <w:rFonts w:eastAsiaTheme="minorEastAsia" w:hint="eastAsia"/>
                <w:lang w:val="en-US" w:eastAsia="zh-CN"/>
              </w:rPr>
              <w:t>A</w:t>
            </w:r>
          </w:p>
        </w:tc>
        <w:tc>
          <w:tcPr>
            <w:tcW w:w="6780" w:type="dxa"/>
          </w:tcPr>
          <w:p w14:paraId="0082719C" w14:textId="428E055B" w:rsidR="00EA1894" w:rsidRDefault="00EA1894" w:rsidP="00DD2681">
            <w:pPr>
              <w:jc w:val="left"/>
              <w:rPr>
                <w:rFonts w:eastAsiaTheme="minorEastAsia"/>
                <w:lang w:val="en-US" w:eastAsia="zh-CN"/>
              </w:rPr>
            </w:pPr>
            <w:r>
              <w:t>We prefer to reuse the legacy default TDRA table and Δ. But we can also live with keeping it as FFS.</w:t>
            </w:r>
          </w:p>
        </w:tc>
      </w:tr>
    </w:tbl>
    <w:p w14:paraId="059555E7" w14:textId="77777777" w:rsidR="003F4C57" w:rsidRPr="00DD2681" w:rsidRDefault="003F4C57" w:rsidP="004F2F94">
      <w:pPr>
        <w:tabs>
          <w:tab w:val="left" w:pos="1530"/>
        </w:tabs>
        <w:rPr>
          <w:b/>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aff"/>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271BEE5" w14:textId="77777777" w:rsidR="005179E9" w:rsidRDefault="00E647C7">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lastRenderedPageBreak/>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14:paraId="1DCDB23E"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1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aff"/>
              <w:numPr>
                <w:ilvl w:val="2"/>
                <w:numId w:val="36"/>
              </w:numPr>
              <w:ind w:leftChars="100" w:left="57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7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宋体"/>
                <w:lang w:val="en-US" w:eastAsia="zh-CN"/>
              </w:rPr>
            </w:pPr>
            <w:r>
              <w:rPr>
                <w:rFonts w:eastAsiaTheme="minorEastAsia" w:hint="eastAsia"/>
                <w:lang w:val="en-US" w:eastAsia="zh-CN"/>
              </w:rPr>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14:paraId="5101318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lastRenderedPageBreak/>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4657BA" w14:paraId="68589151" w14:textId="77777777" w:rsidTr="00DD2681">
        <w:tc>
          <w:tcPr>
            <w:tcW w:w="1479" w:type="dxa"/>
          </w:tcPr>
          <w:p w14:paraId="189DD818"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77C8E9"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639BB0" w14:textId="77777777" w:rsidR="004657BA" w:rsidRDefault="004657BA" w:rsidP="00DD2681">
            <w:pPr>
              <w:jc w:val="left"/>
              <w:rPr>
                <w:rFonts w:eastAsia="Yu Mincho"/>
                <w:lang w:val="en-US" w:eastAsia="ja-JP"/>
              </w:rPr>
            </w:pPr>
          </w:p>
        </w:tc>
      </w:tr>
      <w:tr w:rsidR="003C25B0" w14:paraId="15932953" w14:textId="77777777" w:rsidTr="00EF2A4F">
        <w:tc>
          <w:tcPr>
            <w:tcW w:w="1479" w:type="dxa"/>
          </w:tcPr>
          <w:p w14:paraId="175B2CE5" w14:textId="37A8F057" w:rsidR="003C25B0"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D61B45" w14:textId="6718FF5D" w:rsidR="003C25B0"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73E0E3E1" w14:textId="77777777" w:rsidR="003C25B0" w:rsidRDefault="003C25B0" w:rsidP="00EF2A4F">
            <w:pPr>
              <w:jc w:val="left"/>
              <w:rPr>
                <w:rFonts w:eastAsia="Yu Mincho"/>
                <w:lang w:val="en-US" w:eastAsia="ja-JP"/>
              </w:rPr>
            </w:pPr>
          </w:p>
        </w:tc>
      </w:tr>
      <w:tr w:rsidR="00CC6BF2" w14:paraId="72E17FC6" w14:textId="77777777" w:rsidTr="00EF2A4F">
        <w:tc>
          <w:tcPr>
            <w:tcW w:w="1479" w:type="dxa"/>
          </w:tcPr>
          <w:p w14:paraId="49A50EEC" w14:textId="3B5259B3"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5C3A4F4C" w14:textId="6147ECE2"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400EF1A" w14:textId="1F579789" w:rsidR="00CC6BF2" w:rsidRDefault="00CC6BF2" w:rsidP="00CC6BF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CC6BF2" w14:paraId="7B0EB90A" w14:textId="77777777" w:rsidTr="00EF2A4F">
        <w:tc>
          <w:tcPr>
            <w:tcW w:w="1479" w:type="dxa"/>
          </w:tcPr>
          <w:p w14:paraId="4FEFCC22" w14:textId="0FC95842" w:rsidR="00CC6BF2" w:rsidRPr="00DD2681" w:rsidRDefault="00DD2681" w:rsidP="00CC6BF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72246" w14:textId="3A4B9F0A" w:rsidR="00CC6BF2" w:rsidRPr="00DD2681" w:rsidRDefault="00DD2681" w:rsidP="00CC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A9CD1" w14:textId="77777777" w:rsidR="00CC6BF2" w:rsidRDefault="00CC6BF2" w:rsidP="00CC6BF2">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aff"/>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aff"/>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aff"/>
        <w:numPr>
          <w:ilvl w:val="0"/>
          <w:numId w:val="39"/>
        </w:numPr>
        <w:spacing w:after="160"/>
        <w:jc w:val="left"/>
        <w:rPr>
          <w:rFonts w:eastAsia="Calibri"/>
          <w:sz w:val="20"/>
          <w:szCs w:val="22"/>
          <w:lang w:val="en-US"/>
        </w:rPr>
      </w:pPr>
      <w:r>
        <w:rPr>
          <w:rFonts w:eastAsia="Calibri"/>
          <w:sz w:val="20"/>
          <w:szCs w:val="22"/>
          <w:lang w:val="en-US"/>
        </w:rPr>
        <w:lastRenderedPageBreak/>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宋体"/>
                <w:lang w:val="en-US" w:eastAsia="zh-CN"/>
              </w:rPr>
            </w:pPr>
            <w:r>
              <w:rPr>
                <w:rFonts w:eastAsia="宋体" w:hint="eastAsia"/>
                <w:lang w:val="en-US" w:eastAsia="zh-CN"/>
              </w:rPr>
              <w:lastRenderedPageBreak/>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lastRenderedPageBreak/>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aff"/>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lastRenderedPageBreak/>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lastRenderedPageBreak/>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宋体"/>
                <w:lang w:val="en-US" w:eastAsia="ja-JP"/>
              </w:rPr>
            </w:pPr>
            <w:r>
              <w:rPr>
                <w:rFonts w:eastAsia="宋体" w:hint="eastAsia"/>
                <w:lang w:val="en-US" w:eastAsia="zh-CN"/>
              </w:rPr>
              <w:t>CMCC</w:t>
            </w:r>
          </w:p>
        </w:tc>
        <w:tc>
          <w:tcPr>
            <w:tcW w:w="8155" w:type="dxa"/>
          </w:tcPr>
          <w:p w14:paraId="2C5E238F" w14:textId="77777777" w:rsidR="005179E9" w:rsidRDefault="00E647C7">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宋体"/>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宋体"/>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宋体"/>
                <w:lang w:val="en-US" w:eastAsia="ja-JP"/>
              </w:rPr>
            </w:pPr>
            <w:r>
              <w:rPr>
                <w:rFonts w:eastAsia="宋体" w:hint="eastAsia"/>
                <w:lang w:val="en-US" w:eastAsia="zh-CN"/>
              </w:rPr>
              <w:t>ZTE, Sanechips</w:t>
            </w:r>
          </w:p>
        </w:tc>
        <w:tc>
          <w:tcPr>
            <w:tcW w:w="8155" w:type="dxa"/>
          </w:tcPr>
          <w:p w14:paraId="625B4E3D" w14:textId="77777777" w:rsidR="005179E9" w:rsidRDefault="00E647C7">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宋体"/>
                <w:lang w:val="en-US" w:eastAsia="zh-CN"/>
              </w:rPr>
            </w:pPr>
            <w:r>
              <w:rPr>
                <w:rFonts w:eastAsia="宋体"/>
                <w:lang w:val="en-US" w:eastAsia="zh-CN"/>
              </w:rPr>
              <w:t>Nordic</w:t>
            </w:r>
          </w:p>
        </w:tc>
        <w:tc>
          <w:tcPr>
            <w:tcW w:w="8155" w:type="dxa"/>
          </w:tcPr>
          <w:p w14:paraId="58DC23B3" w14:textId="77777777" w:rsidR="005179E9" w:rsidRDefault="00E647C7">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宋体"/>
                <w:lang w:val="en-US" w:eastAsia="zh-CN"/>
              </w:rPr>
            </w:pPr>
            <w:r>
              <w:rPr>
                <w:rFonts w:eastAsia="宋体"/>
                <w:lang w:val="en-US" w:eastAsia="zh-CN"/>
              </w:rPr>
              <w:t>FL6</w:t>
            </w:r>
          </w:p>
        </w:tc>
        <w:tc>
          <w:tcPr>
            <w:tcW w:w="8155" w:type="dxa"/>
          </w:tcPr>
          <w:p w14:paraId="335B9532" w14:textId="77777777" w:rsidR="005179E9" w:rsidRDefault="00E647C7">
            <w:pPr>
              <w:jc w:val="left"/>
              <w:rPr>
                <w:rFonts w:eastAsia="宋体"/>
                <w:lang w:val="en-US" w:eastAsia="zh-CN"/>
              </w:rPr>
            </w:pPr>
            <w:r>
              <w:rPr>
                <w:rFonts w:eastAsia="宋体"/>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947480"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aff"/>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lastRenderedPageBreak/>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aff"/>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aff"/>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aff"/>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aff"/>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aff"/>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1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620D4610" w14:textId="77777777" w:rsidR="005179E9" w:rsidRDefault="00E647C7">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2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aff"/>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lastRenderedPageBreak/>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lastRenderedPageBreak/>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宋体"/>
                <w:lang w:val="en-US" w:eastAsia="zh-CN"/>
              </w:rPr>
            </w:pPr>
            <w:r>
              <w:rPr>
                <w:rFonts w:eastAsia="宋体"/>
                <w:lang w:val="en-US" w:eastAsia="zh-CN"/>
              </w:rPr>
              <w:t>CMCC</w:t>
            </w:r>
          </w:p>
        </w:tc>
        <w:tc>
          <w:tcPr>
            <w:tcW w:w="1464" w:type="dxa"/>
          </w:tcPr>
          <w:p w14:paraId="7F210D62"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宋体"/>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宋体"/>
                <w:lang w:val="en-US" w:eastAsia="zh-CN"/>
              </w:rPr>
            </w:pPr>
            <w:r>
              <w:rPr>
                <w:rFonts w:eastAsia="Yu Mincho"/>
                <w:lang w:val="en-US" w:eastAsia="ja-JP"/>
              </w:rPr>
              <w:t>N</w:t>
            </w:r>
          </w:p>
        </w:tc>
        <w:tc>
          <w:tcPr>
            <w:tcW w:w="6688" w:type="dxa"/>
          </w:tcPr>
          <w:p w14:paraId="1F10E6F6" w14:textId="77777777" w:rsidR="005179E9" w:rsidRDefault="00E647C7">
            <w:pPr>
              <w:jc w:val="left"/>
              <w:rPr>
                <w:rFonts w:eastAsia="宋体"/>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1F36E41B" w14:textId="77777777" w:rsidR="005179E9" w:rsidRDefault="00E647C7">
            <w:pPr>
              <w:tabs>
                <w:tab w:val="left" w:pos="551"/>
              </w:tabs>
              <w:jc w:val="left"/>
              <w:rPr>
                <w:rFonts w:eastAsia="宋体"/>
                <w:lang w:val="en-US" w:eastAsia="zh-CN"/>
              </w:rPr>
            </w:pPr>
            <w:r>
              <w:rPr>
                <w:rFonts w:eastAsia="宋体"/>
                <w:lang w:val="en-US" w:eastAsia="zh-CN"/>
              </w:rPr>
              <w:t>Y generally</w:t>
            </w:r>
          </w:p>
        </w:tc>
        <w:tc>
          <w:tcPr>
            <w:tcW w:w="6688" w:type="dxa"/>
          </w:tcPr>
          <w:p w14:paraId="17D9B48E" w14:textId="77777777" w:rsidR="005179E9" w:rsidRDefault="00E647C7">
            <w:pPr>
              <w:jc w:val="left"/>
              <w:rPr>
                <w:rFonts w:eastAsia="宋体"/>
                <w:lang w:val="en-US" w:eastAsia="zh-CN"/>
              </w:rPr>
            </w:pPr>
            <w:r>
              <w:rPr>
                <w:rFonts w:eastAsia="宋体"/>
                <w:lang w:val="en-US" w:eastAsia="zh-CN"/>
              </w:rPr>
              <w:t>Let me copy our technical concern from gNB side</w:t>
            </w:r>
          </w:p>
          <w:p w14:paraId="15F06FC6" w14:textId="77777777" w:rsidR="005179E9" w:rsidRDefault="00E647C7">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43FCBDA5" w14:textId="77777777" w:rsidR="005179E9" w:rsidRDefault="00E647C7">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宋体"/>
                <w:lang w:val="en-US" w:eastAsia="zh-CN"/>
              </w:rPr>
            </w:pPr>
            <w:r>
              <w:rPr>
                <w:rFonts w:eastAsia="宋体"/>
                <w:lang w:val="en-US" w:eastAsia="zh-CN"/>
              </w:rPr>
              <w:t>Samsung</w:t>
            </w:r>
          </w:p>
        </w:tc>
        <w:tc>
          <w:tcPr>
            <w:tcW w:w="1464" w:type="dxa"/>
          </w:tcPr>
          <w:p w14:paraId="6FECF60B" w14:textId="77777777" w:rsidR="005179E9" w:rsidRDefault="005179E9">
            <w:pPr>
              <w:tabs>
                <w:tab w:val="left" w:pos="551"/>
              </w:tabs>
              <w:jc w:val="left"/>
              <w:rPr>
                <w:rFonts w:eastAsia="宋体"/>
                <w:lang w:val="en-US" w:eastAsia="zh-CN"/>
              </w:rPr>
            </w:pPr>
          </w:p>
        </w:tc>
        <w:tc>
          <w:tcPr>
            <w:tcW w:w="6688" w:type="dxa"/>
          </w:tcPr>
          <w:p w14:paraId="70A7FEF3" w14:textId="77777777" w:rsidR="005179E9" w:rsidRDefault="00E647C7">
            <w:pPr>
              <w:jc w:val="left"/>
              <w:rPr>
                <w:rFonts w:eastAsia="宋体"/>
                <w:lang w:val="en-US" w:eastAsia="zh-CN"/>
              </w:rPr>
            </w:pPr>
            <w:r>
              <w:rPr>
                <w:rFonts w:eastAsia="宋体"/>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lastRenderedPageBreak/>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宋体"/>
                <w:lang w:val="en-US" w:eastAsia="zh-CN"/>
              </w:rPr>
            </w:pPr>
            <w:r>
              <w:rPr>
                <w:rFonts w:eastAsia="宋体"/>
                <w:lang w:val="en-US" w:eastAsia="zh-CN"/>
              </w:rPr>
              <w:lastRenderedPageBreak/>
              <w:t>Huawei, HiSilicon</w:t>
            </w:r>
          </w:p>
        </w:tc>
        <w:tc>
          <w:tcPr>
            <w:tcW w:w="1464" w:type="dxa"/>
          </w:tcPr>
          <w:p w14:paraId="7C1C56CA"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63A7DAA" w14:textId="77777777" w:rsidR="005179E9" w:rsidRDefault="005179E9">
            <w:pPr>
              <w:jc w:val="left"/>
              <w:rPr>
                <w:rFonts w:eastAsia="宋体"/>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lastRenderedPageBreak/>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宋体"/>
                <w:lang w:val="en-US" w:eastAsia="ko-KR"/>
              </w:rPr>
            </w:pPr>
            <w:r>
              <w:rPr>
                <w:rFonts w:eastAsia="宋体"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aff"/>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aff"/>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4FE82C1A"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lastRenderedPageBreak/>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gridSpan w:val="2"/>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4657BA" w14:paraId="09429585" w14:textId="77777777" w:rsidTr="00DD2681">
        <w:tc>
          <w:tcPr>
            <w:tcW w:w="1479" w:type="dxa"/>
          </w:tcPr>
          <w:p w14:paraId="000197B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8270540"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C014F0D" w14:textId="77777777" w:rsidR="004657BA" w:rsidRDefault="004657BA" w:rsidP="00DD2681">
            <w:pPr>
              <w:jc w:val="left"/>
              <w:rPr>
                <w:rFonts w:eastAsia="Yu Mincho"/>
                <w:lang w:val="en-US" w:eastAsia="ja-JP"/>
              </w:rPr>
            </w:pPr>
          </w:p>
        </w:tc>
      </w:tr>
      <w:tr w:rsidR="001F09CC" w14:paraId="31D9E0F7" w14:textId="77777777" w:rsidTr="00EF2A4F">
        <w:tc>
          <w:tcPr>
            <w:tcW w:w="1479" w:type="dxa"/>
          </w:tcPr>
          <w:p w14:paraId="3DE8B29B" w14:textId="359364FC" w:rsidR="001F09CC"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318A80C" w14:textId="7295EC5D" w:rsidR="001F09CC"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03F38FA2" w14:textId="77777777" w:rsidR="001F09CC" w:rsidRDefault="001F09CC" w:rsidP="00EF2A4F">
            <w:pPr>
              <w:jc w:val="left"/>
              <w:rPr>
                <w:rFonts w:eastAsiaTheme="minorEastAsia"/>
                <w:lang w:val="en-US" w:eastAsia="zh-CN"/>
              </w:rPr>
            </w:pPr>
          </w:p>
        </w:tc>
      </w:tr>
      <w:tr w:rsidR="00CC6BF2" w14:paraId="46B277F9" w14:textId="77777777" w:rsidTr="00EF2A4F">
        <w:tc>
          <w:tcPr>
            <w:tcW w:w="1479" w:type="dxa"/>
          </w:tcPr>
          <w:p w14:paraId="06F9AB8A" w14:textId="47D824D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33368C86" w14:textId="4A0A6A47"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C9C10A5"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5A373E2A" w14:textId="77777777" w:rsidR="00CC6BF2" w:rsidRDefault="00CC6BF2" w:rsidP="00CC6BF2">
            <w:pPr>
              <w:pStyle w:val="aff"/>
              <w:numPr>
                <w:ilvl w:val="1"/>
                <w:numId w:val="3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1458C241" w14:textId="77777777" w:rsidR="00CC6BF2" w:rsidRPr="00A91EC6" w:rsidRDefault="00CC6BF2" w:rsidP="00CC6BF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sidRPr="00A91EC6">
              <w:rPr>
                <w:rFonts w:eastAsiaTheme="minorEastAsia"/>
                <w:highlight w:val="yellow"/>
                <w:lang w:val="en-US" w:eastAsia="zh-CN"/>
              </w:rPr>
              <w:t>FL9 High Priority Proposal 2.5-1f</w:t>
            </w:r>
            <w:r>
              <w:rPr>
                <w:rFonts w:eastAsiaTheme="minorEastAsia"/>
                <w:lang w:val="en-US" w:eastAsia="zh-CN"/>
              </w:rPr>
              <w:t>.</w:t>
            </w:r>
          </w:p>
          <w:p w14:paraId="2C20E7CB" w14:textId="77777777" w:rsidR="00CC6BF2" w:rsidRDefault="00CC6BF2" w:rsidP="00CC6BF2">
            <w:pPr>
              <w:jc w:val="left"/>
              <w:rPr>
                <w:rFonts w:eastAsia="Microsoft YaHei UI"/>
                <w:bCs/>
                <w:color w:val="000000" w:themeColor="text1"/>
                <w:lang w:val="en-US" w:eastAsia="zh-CN"/>
              </w:rPr>
            </w:pPr>
            <w:r>
              <w:rPr>
                <w:rFonts w:eastAsia="Microsoft YaHei UI"/>
                <w:bCs/>
                <w:color w:val="000000" w:themeColor="text1"/>
                <w:lang w:val="en-US" w:eastAsia="zh-CN"/>
              </w:rPr>
              <w:t>While, f</w:t>
            </w:r>
            <w:r w:rsidRPr="00A91EC6">
              <w:rPr>
                <w:rFonts w:eastAsia="Microsoft YaHei UI"/>
                <w:bCs/>
                <w:color w:val="000000" w:themeColor="text1"/>
                <w:lang w:val="en-US" w:eastAsia="zh-CN"/>
              </w:rPr>
              <w:t xml:space="preserve">or </w:t>
            </w:r>
            <w:r>
              <w:rPr>
                <w:rFonts w:eastAsia="Microsoft YaHei UI"/>
                <w:bCs/>
                <w:color w:val="000000" w:themeColor="text1"/>
                <w:lang w:val="en-US" w:eastAsia="zh-CN"/>
              </w:rPr>
              <w:t xml:space="preserve">Msg4 schedule with </w:t>
            </w:r>
            <w:r w:rsidRPr="00A91EC6">
              <w:rPr>
                <w:rFonts w:eastAsia="Microsoft YaHei UI"/>
                <w:bCs/>
                <w:color w:val="000000" w:themeColor="text1"/>
                <w:lang w:val="en-US" w:eastAsia="zh-CN"/>
              </w:rPr>
              <w:t>TC-</w:t>
            </w:r>
            <w:r>
              <w:rPr>
                <w:rFonts w:eastAsia="Microsoft YaHei UI"/>
                <w:bCs/>
                <w:color w:val="000000" w:themeColor="text1"/>
                <w:lang w:val="en-US" w:eastAsia="zh-CN"/>
              </w:rPr>
              <w:t xml:space="preserve">RNTI, in fact it affects the following specification in </w:t>
            </w:r>
            <w:r w:rsidRPr="00A91EC6">
              <w:rPr>
                <w:rFonts w:eastAsia="Microsoft YaHei UI"/>
                <w:bCs/>
                <w:color w:val="000000" w:themeColor="text1"/>
                <w:lang w:val="en-US" w:eastAsia="zh-CN"/>
              </w:rPr>
              <w:t>TS 38.214 clause 5.1</w:t>
            </w:r>
            <w:r>
              <w:rPr>
                <w:rFonts w:eastAsia="Microsoft YaHei UI"/>
                <w:bCs/>
                <w:color w:val="000000" w:themeColor="text1"/>
                <w:lang w:val="en-US" w:eastAsia="zh-CN"/>
              </w:rPr>
              <w:t>:</w:t>
            </w:r>
          </w:p>
          <w:tbl>
            <w:tblPr>
              <w:tblStyle w:val="af8"/>
              <w:tblW w:w="0" w:type="auto"/>
              <w:tblLayout w:type="fixed"/>
              <w:tblLook w:val="04A0" w:firstRow="1" w:lastRow="0" w:firstColumn="1" w:lastColumn="0" w:noHBand="0" w:noVBand="1"/>
            </w:tblPr>
            <w:tblGrid>
              <w:gridCol w:w="6575"/>
            </w:tblGrid>
            <w:tr w:rsidR="00CC6BF2" w14:paraId="2E4BE9BF" w14:textId="77777777" w:rsidTr="00DD2681">
              <w:tc>
                <w:tcPr>
                  <w:tcW w:w="6575" w:type="dxa"/>
                </w:tcPr>
                <w:p w14:paraId="056928B9" w14:textId="77777777" w:rsidR="00CC6BF2" w:rsidRPr="00A91EC6" w:rsidRDefault="00CC6BF2" w:rsidP="00CC6BF2">
                  <w:pPr>
                    <w:spacing w:line="240" w:lineRule="auto"/>
                    <w:jc w:val="left"/>
                    <w:rPr>
                      <w:rFonts w:eastAsia="宋体"/>
                      <w:color w:val="000000"/>
                      <w:kern w:val="2"/>
                      <w:lang w:eastAsia="zh-CN"/>
                    </w:rPr>
                  </w:pPr>
                  <w:r w:rsidRPr="00A91EC6">
                    <w:rPr>
                      <w:rFonts w:eastAsia="宋体"/>
                      <w:color w:val="000000"/>
                      <w:kern w:val="2"/>
                      <w:lang w:eastAsia="zh-CN"/>
                    </w:rPr>
                    <w:t xml:space="preserve">The UE in RRC_IDLE and RRC_INACTIVE modes shall be able to decode two PDSCHs each scheduled with SI-RNTI, P-RNTI, RA-RNTI or TC-RNTI, </w:t>
                  </w:r>
                  <w:r w:rsidRPr="00A91EC6">
                    <w:rPr>
                      <w:rFonts w:eastAsia="宋体"/>
                      <w:color w:val="000000"/>
                      <w:kern w:val="2"/>
                      <w:lang w:eastAsia="zh-CN"/>
                    </w:rPr>
                    <w:lastRenderedPageBreak/>
                    <w:t>with the two PDSCHs partially or fully overlapping in time in non-overlapping PRBs.</w:t>
                  </w:r>
                </w:p>
              </w:tc>
            </w:tr>
          </w:tbl>
          <w:p w14:paraId="4EB9BDC8" w14:textId="77777777" w:rsidR="00CC6BF2" w:rsidRDefault="00CC6BF2" w:rsidP="00CC6BF2">
            <w:pPr>
              <w:jc w:val="left"/>
              <w:rPr>
                <w:rFonts w:eastAsiaTheme="minorEastAsia"/>
                <w:lang w:val="en-US" w:eastAsia="zh-CN"/>
              </w:rPr>
            </w:pPr>
          </w:p>
        </w:tc>
      </w:tr>
      <w:tr w:rsidR="00DD2681" w14:paraId="0C677F5A" w14:textId="77777777" w:rsidTr="00EF2A4F">
        <w:tc>
          <w:tcPr>
            <w:tcW w:w="1479" w:type="dxa"/>
          </w:tcPr>
          <w:p w14:paraId="78536722" w14:textId="01B74EF3" w:rsidR="00DD2681" w:rsidRDefault="00DD2681" w:rsidP="00CC6BF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32A86C2D" w14:textId="705C709A" w:rsidR="00DD2681" w:rsidRDefault="00DD2681" w:rsidP="00CC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AD8B0" w14:textId="77777777" w:rsidR="00DD2681" w:rsidRDefault="00DD2681" w:rsidP="00CC6BF2">
            <w:pPr>
              <w:jc w:val="left"/>
              <w:rPr>
                <w:rFonts w:eastAsiaTheme="minorEastAsia"/>
                <w:lang w:val="en-US" w:eastAsia="zh-CN"/>
              </w:rPr>
            </w:pPr>
          </w:p>
        </w:tc>
      </w:tr>
      <w:tr w:rsidR="00EA1894" w14:paraId="4C389BCD" w14:textId="77777777" w:rsidTr="00EF2A4F">
        <w:tc>
          <w:tcPr>
            <w:tcW w:w="1479" w:type="dxa"/>
          </w:tcPr>
          <w:p w14:paraId="654D50B9" w14:textId="640FF41E" w:rsidR="00EA1894" w:rsidRDefault="00EA1894" w:rsidP="00CC6BF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621EAF08" w14:textId="53150EF2" w:rsidR="00EA1894" w:rsidRDefault="00EA1894" w:rsidP="00CC6BF2">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4E2DC057" w14:textId="77777777" w:rsidR="00EA1894" w:rsidRDefault="00EA1894" w:rsidP="00CC6BF2">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gridSpan w:val="2"/>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4657BA" w14:paraId="1611E0FB" w14:textId="77777777" w:rsidTr="00DD2681">
        <w:tc>
          <w:tcPr>
            <w:tcW w:w="1479" w:type="dxa"/>
          </w:tcPr>
          <w:p w14:paraId="5CC16ABB"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328818C"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3FE83C4" w14:textId="77777777" w:rsidR="004657BA" w:rsidRDefault="004657BA" w:rsidP="00DD2681">
            <w:pPr>
              <w:jc w:val="left"/>
              <w:rPr>
                <w:rFonts w:eastAsia="Yu Mincho"/>
                <w:lang w:val="en-US" w:eastAsia="ja-JP"/>
              </w:rPr>
            </w:pPr>
          </w:p>
        </w:tc>
      </w:tr>
      <w:tr w:rsidR="00141624" w14:paraId="1C1DFF21" w14:textId="77777777" w:rsidTr="00EF2A4F">
        <w:tc>
          <w:tcPr>
            <w:tcW w:w="1479" w:type="dxa"/>
          </w:tcPr>
          <w:p w14:paraId="286E8779" w14:textId="508BA7E1" w:rsidR="00141624"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34FEE12" w14:textId="18B433BD" w:rsidR="00141624"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6CFC76" w14:textId="77777777" w:rsidR="00141624" w:rsidRDefault="00141624" w:rsidP="00EF2A4F">
            <w:pPr>
              <w:jc w:val="left"/>
              <w:rPr>
                <w:rFonts w:eastAsiaTheme="minorEastAsia"/>
                <w:lang w:val="en-US" w:eastAsia="zh-CN"/>
              </w:rPr>
            </w:pPr>
          </w:p>
        </w:tc>
      </w:tr>
      <w:tr w:rsidR="00CC6BF2" w14:paraId="263CA211" w14:textId="77777777" w:rsidTr="00EF2A4F">
        <w:tc>
          <w:tcPr>
            <w:tcW w:w="1479" w:type="dxa"/>
          </w:tcPr>
          <w:p w14:paraId="096EA6B3" w14:textId="5A428C6C"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FDD6AC" w14:textId="4611F927"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492186C9" w14:textId="3A9038EA" w:rsidR="00CC6BF2" w:rsidRDefault="00CC6BF2" w:rsidP="00CC6BF2">
            <w:pPr>
              <w:jc w:val="left"/>
              <w:rPr>
                <w:rFonts w:eastAsiaTheme="minorEastAsia"/>
                <w:lang w:val="en-US" w:eastAsia="zh-CN"/>
              </w:rPr>
            </w:pPr>
            <w:r>
              <w:rPr>
                <w:rFonts w:eastAsiaTheme="minorEastAsia"/>
                <w:lang w:val="en-US" w:eastAsia="zh-CN"/>
              </w:rPr>
              <w:t xml:space="preserve">For the FFS, same comments as for </w:t>
            </w:r>
            <w:r w:rsidRPr="009D0E65">
              <w:rPr>
                <w:rFonts w:eastAsiaTheme="minorEastAsia"/>
                <w:highlight w:val="yellow"/>
                <w:lang w:val="en-US" w:eastAsia="zh-CN"/>
              </w:rPr>
              <w:t>FL9 High Priority Proposal 2.5-1f</w:t>
            </w:r>
            <w:r>
              <w:rPr>
                <w:rFonts w:eastAsiaTheme="minorEastAsia"/>
                <w:lang w:val="en-US" w:eastAsia="zh-CN"/>
              </w:rPr>
              <w:t>.</w:t>
            </w:r>
          </w:p>
        </w:tc>
      </w:tr>
      <w:tr w:rsidR="00DD2681" w14:paraId="4047697D" w14:textId="77777777" w:rsidTr="00DD2681">
        <w:tc>
          <w:tcPr>
            <w:tcW w:w="1479" w:type="dxa"/>
          </w:tcPr>
          <w:p w14:paraId="1FDAB202" w14:textId="77777777" w:rsidR="00DD2681" w:rsidRPr="009F3125"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23EBAB41" w14:textId="77777777" w:rsidR="00DD2681" w:rsidRPr="009F3125" w:rsidRDefault="00DD2681" w:rsidP="00DD2681">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3159CC1" w14:textId="49BB7088" w:rsidR="00DD2681" w:rsidRDefault="00DD2681" w:rsidP="00DD268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r w:rsidRPr="00490184">
              <w:rPr>
                <w:rFonts w:eastAsiaTheme="minorEastAsia"/>
                <w:lang w:val="en-US" w:eastAsia="zh-CN"/>
              </w:rPr>
              <w:t>P-RNTI triggered SI acquisition vs</w:t>
            </w:r>
            <w:r>
              <w:rPr>
                <w:rFonts w:eastAsiaTheme="minorEastAsia"/>
                <w:lang w:val="en-US" w:eastAsia="zh-CN"/>
              </w:rPr>
              <w:t xml:space="preserve">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0F2B5E2D"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1: The UE prioritizes reception of unicast PDSCH over SI PDSCH triggered by P-RNTI.</w:t>
            </w:r>
          </w:p>
          <w:p w14:paraId="0DC89175"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 xml:space="preserve">Option 2: The UE may skip decoding of unicast PDSCH but decodes SI PDSCH triggered by P-RNTI. </w:t>
            </w:r>
          </w:p>
          <w:p w14:paraId="6280F651"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3: The prioritization between reception of unicast and SI PDSCH triggered by P-RNTI is up to the UE implementation.</w:t>
            </w:r>
          </w:p>
          <w:p w14:paraId="08765FD7" w14:textId="77777777" w:rsidR="00DD2681" w:rsidRPr="007C79E5" w:rsidRDefault="00DD2681" w:rsidP="00DD2681">
            <w:pPr>
              <w:pStyle w:val="aff"/>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EA1894" w14:paraId="41BFE4FD" w14:textId="77777777" w:rsidTr="00DD2681">
        <w:tc>
          <w:tcPr>
            <w:tcW w:w="1479" w:type="dxa"/>
          </w:tcPr>
          <w:p w14:paraId="06564F65" w14:textId="6525DB99" w:rsidR="00EA1894" w:rsidRDefault="00EA1894" w:rsidP="00EA189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8309801" w14:textId="78665CA3" w:rsidR="00EA1894" w:rsidRDefault="00EA1894" w:rsidP="00EA189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3B442EB0" w14:textId="77777777" w:rsidR="00EA1894" w:rsidRDefault="00EA1894" w:rsidP="00EA1894">
            <w:pPr>
              <w:jc w:val="left"/>
              <w:rPr>
                <w:rFonts w:eastAsiaTheme="minorEastAsia" w:hint="eastAsia"/>
                <w:lang w:val="en-US" w:eastAsia="zh-CN"/>
              </w:rPr>
            </w:pPr>
          </w:p>
        </w:tc>
      </w:tr>
    </w:tbl>
    <w:p w14:paraId="31FA1C71" w14:textId="77777777" w:rsidR="005179E9" w:rsidRPr="00DD2681" w:rsidRDefault="005179E9">
      <w:pPr>
        <w:rPr>
          <w:rFonts w:eastAsia="Microsoft YaHei UI"/>
          <w:lang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7" w:name="_Hlk132917104"/>
            <w:r>
              <w:rPr>
                <w:lang w:val="en-US"/>
              </w:rPr>
              <w:t>Confirm the following working assumption by assuming that Msg3 indication is available:</w:t>
            </w:r>
          </w:p>
          <w:p w14:paraId="63DC5AB3"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7"/>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w:t>
            </w:r>
            <w:r>
              <w:rPr>
                <w:rFonts w:eastAsiaTheme="minorEastAsia"/>
                <w:lang w:val="en-US" w:eastAsia="zh-CN"/>
              </w:rPr>
              <w:lastRenderedPageBreak/>
              <w:t xml:space="preserve">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1pt" o:ole="">
                  <v:imagedata r:id="rId18" o:title=""/>
                </v:shape>
                <o:OLEObject Type="Embed" ProgID="Visio.Drawing.15" ShapeID="_x0000_i1025" DrawAspect="Content" ObjectID="_1743936270"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lastRenderedPageBreak/>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宋体"/>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14:paraId="6578F583"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pt;height:91pt" o:ole="">
                  <v:imagedata r:id="rId18" o:title=""/>
                </v:shape>
                <o:OLEObject Type="Embed" ProgID="Visio.Drawing.15" ShapeID="_x0000_i1026" DrawAspect="Content" ObjectID="_1743936271"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宋体"/>
                <w:lang w:val="en-US" w:eastAsia="ja-JP"/>
              </w:rPr>
            </w:pPr>
            <w:r>
              <w:rPr>
                <w:rFonts w:eastAsia="宋体" w:hint="eastAsia"/>
                <w:lang w:val="en-US" w:eastAsia="zh-CN"/>
              </w:rPr>
              <w:t>CMCC</w:t>
            </w:r>
          </w:p>
        </w:tc>
        <w:tc>
          <w:tcPr>
            <w:tcW w:w="1372" w:type="dxa"/>
          </w:tcPr>
          <w:p w14:paraId="10D6F8DE" w14:textId="77777777" w:rsidR="005179E9" w:rsidRDefault="00E647C7">
            <w:pPr>
              <w:tabs>
                <w:tab w:val="left" w:pos="551"/>
              </w:tabs>
              <w:jc w:val="left"/>
              <w:rPr>
                <w:rFonts w:eastAsia="宋体"/>
                <w:lang w:val="en-US" w:eastAsia="ja-JP"/>
              </w:rPr>
            </w:pPr>
            <w:r>
              <w:rPr>
                <w:rFonts w:eastAsia="宋体" w:hint="eastAsia"/>
                <w:lang w:val="en-US" w:eastAsia="zh-CN"/>
              </w:rPr>
              <w:t>N</w:t>
            </w:r>
          </w:p>
        </w:tc>
        <w:tc>
          <w:tcPr>
            <w:tcW w:w="6780" w:type="dxa"/>
          </w:tcPr>
          <w:p w14:paraId="22161958" w14:textId="77777777" w:rsidR="005179E9" w:rsidRDefault="00E647C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w:t>
            </w:r>
            <w:r>
              <w:rPr>
                <w:rFonts w:eastAsiaTheme="minorEastAsia"/>
                <w:lang w:val="en-US" w:eastAsia="zh-CN"/>
              </w:rPr>
              <w:lastRenderedPageBreak/>
              <w:t xml:space="preserve">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63435757"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30"/>
              <w:rPr>
                <w:lang w:eastAsia="ko-KR"/>
              </w:rPr>
            </w:pPr>
            <w:bookmarkStart w:id="12" w:name="_Toc37296183"/>
            <w:bookmarkStart w:id="13" w:name="_Toc52796466"/>
            <w:bookmarkStart w:id="14" w:name="_Toc115557877"/>
            <w:bookmarkStart w:id="15" w:name="_Toc52752004"/>
            <w:bookmarkStart w:id="16" w:name="_Toc46490309"/>
            <w:r>
              <w:rPr>
                <w:lang w:eastAsia="ko-KR"/>
              </w:rPr>
              <w:t>5.1.5</w:t>
            </w:r>
            <w:r>
              <w:rPr>
                <w:lang w:eastAsia="ko-KR"/>
              </w:rPr>
              <w:tab/>
              <w:t>Contention Resolution</w:t>
            </w:r>
            <w:bookmarkEnd w:id="12"/>
            <w:bookmarkEnd w:id="13"/>
            <w:bookmarkEnd w:id="14"/>
            <w:bookmarkEnd w:id="15"/>
            <w:bookmarkEnd w:id="16"/>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lastRenderedPageBreak/>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 xml:space="preserve">Most of the received responses to Question 2.7-2a express that they do not see a need to specify some UE behavior for the potential case when a UE detects a DCI scheduling a Msg4 PDSCH transmission with a larger bandwidth than it can </w:t>
      </w:r>
      <w:r>
        <w:rPr>
          <w:bCs/>
          <w:szCs w:val="22"/>
          <w:lang w:val="en-US"/>
        </w:rPr>
        <w:lastRenderedPageBreak/>
        <w:t>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lastRenderedPageBreak/>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宋体"/>
                <w:lang w:val="en-US" w:eastAsia="zh-CN"/>
              </w:rPr>
            </w:pPr>
            <w:r>
              <w:rPr>
                <w:rFonts w:eastAsia="宋体"/>
                <w:lang w:val="en-US" w:eastAsia="zh-CN"/>
              </w:rPr>
              <w:t>CMCC</w:t>
            </w:r>
          </w:p>
        </w:tc>
        <w:tc>
          <w:tcPr>
            <w:tcW w:w="1464" w:type="dxa"/>
          </w:tcPr>
          <w:p w14:paraId="69623B46"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宋体"/>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lastRenderedPageBreak/>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宋体"/>
                <w:lang w:val="en-US" w:eastAsia="zh-CN"/>
              </w:rPr>
            </w:pPr>
            <w:r>
              <w:rPr>
                <w:rFonts w:eastAsia="宋体" w:hint="eastAsia"/>
                <w:lang w:val="en-US" w:eastAsia="zh-CN"/>
              </w:rPr>
              <w:lastRenderedPageBreak/>
              <w:t>CMCC</w:t>
            </w:r>
          </w:p>
        </w:tc>
        <w:tc>
          <w:tcPr>
            <w:tcW w:w="1464" w:type="dxa"/>
          </w:tcPr>
          <w:p w14:paraId="31404378"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7A4D92E6"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D09752C" w14:textId="77777777" w:rsidR="005179E9" w:rsidRDefault="00E647C7">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aff"/>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372"/>
        <w:gridCol w:w="92"/>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gridSpan w:val="2"/>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4657BA" w14:paraId="46D583B0" w14:textId="77777777" w:rsidTr="00DD2681">
        <w:tc>
          <w:tcPr>
            <w:tcW w:w="1479" w:type="dxa"/>
          </w:tcPr>
          <w:p w14:paraId="40ED7EEC"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2AEEF6"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1E3B4A" w14:textId="77777777" w:rsidR="004657BA" w:rsidRDefault="004657BA" w:rsidP="00DD2681">
            <w:pPr>
              <w:jc w:val="left"/>
              <w:rPr>
                <w:rFonts w:eastAsia="Yu Mincho"/>
                <w:lang w:val="en-US" w:eastAsia="ja-JP"/>
              </w:rPr>
            </w:pPr>
          </w:p>
        </w:tc>
      </w:tr>
      <w:tr w:rsidR="009B49AB" w14:paraId="3A0B2AE9" w14:textId="77777777" w:rsidTr="00EF2A4F">
        <w:tc>
          <w:tcPr>
            <w:tcW w:w="1479" w:type="dxa"/>
          </w:tcPr>
          <w:p w14:paraId="3CC6B124" w14:textId="33FB806B" w:rsidR="009B49AB"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D868147" w14:textId="527A6675" w:rsidR="009B49AB"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1A5A69" w14:textId="289B222C" w:rsidR="009B49AB" w:rsidRDefault="009B49AB" w:rsidP="00EF2A4F">
            <w:pPr>
              <w:jc w:val="left"/>
              <w:rPr>
                <w:rFonts w:eastAsiaTheme="minorEastAsia"/>
                <w:lang w:val="en-US" w:eastAsia="zh-CN"/>
              </w:rPr>
            </w:pPr>
          </w:p>
        </w:tc>
      </w:tr>
      <w:tr w:rsidR="00CC6BF2" w14:paraId="1F3A0C44" w14:textId="77777777" w:rsidTr="00EF2A4F">
        <w:tc>
          <w:tcPr>
            <w:tcW w:w="1479" w:type="dxa"/>
          </w:tcPr>
          <w:p w14:paraId="597A1265" w14:textId="1F48094B" w:rsidR="00CC6BF2" w:rsidRDefault="00CC6BF2" w:rsidP="00CC6BF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3B20A028" w14:textId="77777777" w:rsidR="00CC6BF2" w:rsidRDefault="00CC6BF2" w:rsidP="00CC6BF2">
            <w:pPr>
              <w:tabs>
                <w:tab w:val="left" w:pos="551"/>
              </w:tabs>
              <w:jc w:val="left"/>
              <w:rPr>
                <w:rFonts w:eastAsia="Malgun Gothic"/>
                <w:lang w:val="en-US" w:eastAsia="ko-KR"/>
              </w:rPr>
            </w:pPr>
          </w:p>
        </w:tc>
        <w:tc>
          <w:tcPr>
            <w:tcW w:w="6688" w:type="dxa"/>
          </w:tcPr>
          <w:p w14:paraId="2999326D"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sidRPr="003F12B5">
              <w:rPr>
                <w:b/>
                <w:bCs/>
                <w:highlight w:val="yellow"/>
              </w:rPr>
              <w:t>FL7/FL8 High Priority Proposal 2.7-2d</w:t>
            </w:r>
            <w:r>
              <w:rPr>
                <w:rFonts w:eastAsiaTheme="minorEastAsia"/>
                <w:lang w:val="en-US" w:eastAsia="zh-CN"/>
              </w:rPr>
              <w:t xml:space="preserve">. </w:t>
            </w:r>
          </w:p>
          <w:p w14:paraId="75305191" w14:textId="77777777" w:rsidR="00CC6BF2" w:rsidRDefault="00CC6BF2" w:rsidP="00CC6BF2">
            <w:pPr>
              <w:jc w:val="left"/>
              <w:rPr>
                <w:rFonts w:eastAsia="Yu Mincho"/>
                <w:lang w:val="en-US" w:eastAsia="ja-JP"/>
              </w:rPr>
            </w:pPr>
            <w:r>
              <w:rPr>
                <w:rFonts w:eastAsiaTheme="minorEastAsia"/>
                <w:lang w:val="en-US" w:eastAsia="zh-CN"/>
              </w:rPr>
              <w:t xml:space="preserve">According to the current TS 38.321, if </w:t>
            </w:r>
            <w:r w:rsidRPr="001B1744">
              <w:rPr>
                <w:lang w:eastAsia="ko-KR"/>
              </w:rPr>
              <w:t>notification of a reception of a PDCCH transmission</w:t>
            </w:r>
            <w:r w:rsidRPr="001B1744">
              <w:t xml:space="preserve"> </w:t>
            </w:r>
            <w:r w:rsidRPr="001B1744">
              <w:rPr>
                <w:lang w:eastAsia="ko-KR"/>
              </w:rPr>
              <w:t xml:space="preserve">of the SpCell is </w:t>
            </w:r>
            <w:r>
              <w:rPr>
                <w:lang w:eastAsia="ko-KR"/>
              </w:rPr>
              <w:t>not r</w:t>
            </w:r>
            <w:r w:rsidRPr="001B1744">
              <w:rPr>
                <w:lang w:eastAsia="ko-KR"/>
              </w:rPr>
              <w:t>eceived from lower layers</w:t>
            </w:r>
            <w:r>
              <w:rPr>
                <w:lang w:eastAsia="ko-KR"/>
              </w:rPr>
              <w:t xml:space="preserve"> until the </w:t>
            </w:r>
            <w:r w:rsidRPr="00720D68">
              <w:rPr>
                <w:rFonts w:eastAsia="Times New Roman"/>
                <w:i/>
                <w:lang w:eastAsia="ko-KR"/>
              </w:rPr>
              <w:t>ra-ContentionResolutionTimer</w:t>
            </w:r>
            <w:r w:rsidRPr="00720D68">
              <w:rPr>
                <w:rFonts w:eastAsia="Times New Roman"/>
                <w:lang w:eastAsia="ko-KR"/>
              </w:rPr>
              <w:t xml:space="preserve"> expires</w:t>
            </w:r>
            <w:r>
              <w:rPr>
                <w:rFonts w:eastAsia="Times New Roman"/>
                <w:lang w:eastAsia="ko-KR"/>
              </w:rPr>
              <w:t xml:space="preserve">, the </w:t>
            </w:r>
            <w:r w:rsidRPr="00720D68">
              <w:rPr>
                <w:rFonts w:eastAsia="Times New Roman"/>
                <w:lang w:eastAsia="ko-KR"/>
              </w:rPr>
              <w:t xml:space="preserve">Contention Resolution </w:t>
            </w:r>
            <w:r>
              <w:rPr>
                <w:rFonts w:eastAsia="Times New Roman"/>
                <w:lang w:eastAsia="ko-KR"/>
              </w:rPr>
              <w:t xml:space="preserve">is considered as </w:t>
            </w:r>
            <w:r w:rsidRPr="00720D68">
              <w:rPr>
                <w:rFonts w:eastAsia="Times New Roman"/>
                <w:lang w:eastAsia="ko-KR"/>
              </w:rPr>
              <w:t>not successful.</w:t>
            </w:r>
            <w:r>
              <w:rPr>
                <w:rFonts w:eastAsia="Times New Roman"/>
                <w:lang w:eastAsia="ko-KR"/>
              </w:rPr>
              <w:t xml:space="preserve"> That is, </w:t>
            </w:r>
            <w:r w:rsidRPr="00720D68">
              <w:rPr>
                <w:rFonts w:eastAsiaTheme="minorEastAsia"/>
                <w:lang w:eastAsia="zh-CN"/>
              </w:rPr>
              <w:t xml:space="preserve">if the DCI schedules </w:t>
            </w:r>
            <w:r>
              <w:rPr>
                <w:rFonts w:eastAsiaTheme="minorEastAsia"/>
                <w:lang w:eastAsia="zh-CN"/>
              </w:rPr>
              <w:t xml:space="preserve">Msg4 PDSCH </w:t>
            </w:r>
            <w:r w:rsidRPr="00720D68">
              <w:rPr>
                <w:rFonts w:eastAsiaTheme="minorEastAsia"/>
                <w:lang w:eastAsia="zh-CN"/>
              </w:rPr>
              <w:t>more than 25/12 RBs, the DCI will be discarded according to RAN1 specification</w:t>
            </w:r>
            <w:r>
              <w:rPr>
                <w:rFonts w:eastAsiaTheme="minorEastAsia"/>
                <w:lang w:eastAsia="zh-CN"/>
              </w:rPr>
              <w:t>, and no notification of a reception of PDCCH will be sent to the MAC layer</w:t>
            </w:r>
            <w:r w:rsidRPr="00720D68">
              <w:rPr>
                <w:rFonts w:eastAsiaTheme="minorEastAsia"/>
                <w:lang w:eastAsia="zh-CN"/>
              </w:rPr>
              <w:t xml:space="preserve">. </w:t>
            </w:r>
            <w:r>
              <w:rPr>
                <w:rFonts w:eastAsiaTheme="minorEastAsia"/>
                <w:lang w:eastAsia="zh-CN"/>
              </w:rPr>
              <w:t>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59B61CF0" w14:textId="77777777" w:rsidR="00CC6BF2" w:rsidRPr="00720D68" w:rsidRDefault="00CC6BF2" w:rsidP="00CC6BF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8"/>
              <w:tblW w:w="0" w:type="auto"/>
              <w:tblLayout w:type="fixed"/>
              <w:tblLook w:val="04A0" w:firstRow="1" w:lastRow="0" w:firstColumn="1" w:lastColumn="0" w:noHBand="0" w:noVBand="1"/>
            </w:tblPr>
            <w:tblGrid>
              <w:gridCol w:w="6575"/>
            </w:tblGrid>
            <w:tr w:rsidR="00CC6BF2" w14:paraId="6234557D" w14:textId="77777777" w:rsidTr="00DD2681">
              <w:tc>
                <w:tcPr>
                  <w:tcW w:w="6575" w:type="dxa"/>
                </w:tcPr>
                <w:p w14:paraId="3A81075E" w14:textId="77777777" w:rsidR="00CC6BF2" w:rsidRDefault="00CC6BF2" w:rsidP="00CC6BF2">
                  <w:pPr>
                    <w:pStyle w:val="B1"/>
                    <w:numPr>
                      <w:ilvl w:val="0"/>
                      <w:numId w:val="74"/>
                    </w:numPr>
                    <w:rPr>
                      <w:lang w:eastAsia="ko-KR"/>
                    </w:rPr>
                  </w:pPr>
                  <w:r w:rsidRPr="001B1744">
                    <w:rPr>
                      <w:lang w:eastAsia="ko-KR"/>
                    </w:rPr>
                    <w:t>if the Msg3 transmission (i.e. initial transmission or HARQ retransmission) is scheduled with Type A PUSCH repetition:</w:t>
                  </w:r>
                </w:p>
                <w:p w14:paraId="0304755F" w14:textId="77777777" w:rsidR="00CC6BF2" w:rsidRPr="001B1744" w:rsidRDefault="00CC6BF2" w:rsidP="00CC6BF2">
                  <w:pPr>
                    <w:pStyle w:val="B1"/>
                    <w:ind w:left="644" w:firstLine="0"/>
                    <w:jc w:val="center"/>
                    <w:rPr>
                      <w:lang w:eastAsia="ko-KR"/>
                    </w:rPr>
                  </w:pPr>
                  <w:r>
                    <w:rPr>
                      <w:lang w:eastAsia="ko-KR"/>
                    </w:rPr>
                    <w:t>…</w:t>
                  </w:r>
                </w:p>
                <w:p w14:paraId="5D177748" w14:textId="77777777" w:rsidR="00CC6BF2" w:rsidRDefault="00CC6BF2" w:rsidP="00CC6BF2">
                  <w:pPr>
                    <w:pStyle w:val="B1"/>
                    <w:numPr>
                      <w:ilvl w:val="0"/>
                      <w:numId w:val="74"/>
                    </w:numPr>
                  </w:pPr>
                  <w:r w:rsidRPr="001B1744">
                    <w:t xml:space="preserve">else if Msg3 transmission </w:t>
                  </w:r>
                  <w:r w:rsidRPr="001B1744">
                    <w:rPr>
                      <w:lang w:eastAsia="ko-KR"/>
                    </w:rPr>
                    <w:t xml:space="preserve">(i.e. initial transmission or HARQ retransmission) </w:t>
                  </w:r>
                  <w:r w:rsidRPr="001B1744">
                    <w:t>is transmitted on a non-terrestrial network:</w:t>
                  </w:r>
                </w:p>
                <w:p w14:paraId="6847E0B8" w14:textId="77777777" w:rsidR="00CC6BF2" w:rsidRPr="001B1744" w:rsidRDefault="00CC6BF2" w:rsidP="00CC6BF2">
                  <w:pPr>
                    <w:pStyle w:val="B1"/>
                    <w:ind w:left="644" w:firstLine="0"/>
                    <w:jc w:val="center"/>
                  </w:pPr>
                  <w:r>
                    <w:t>…</w:t>
                  </w:r>
                </w:p>
                <w:p w14:paraId="2884E257" w14:textId="77777777" w:rsidR="00CC6BF2" w:rsidRPr="001B1744" w:rsidRDefault="00CC6BF2" w:rsidP="00CC6BF2">
                  <w:pPr>
                    <w:pStyle w:val="B1"/>
                    <w:rPr>
                      <w:lang w:eastAsia="zh-CN"/>
                    </w:rPr>
                  </w:pPr>
                  <w:r w:rsidRPr="001B1744">
                    <w:rPr>
                      <w:lang w:eastAsia="zh-CN"/>
                    </w:rPr>
                    <w:t>1&gt;</w:t>
                  </w:r>
                  <w:r w:rsidRPr="001B1744">
                    <w:rPr>
                      <w:lang w:eastAsia="zh-CN"/>
                    </w:rPr>
                    <w:tab/>
                    <w:t>else:</w:t>
                  </w:r>
                </w:p>
                <w:p w14:paraId="0CEBE1E0" w14:textId="77777777" w:rsidR="00CC6BF2" w:rsidRPr="001B1744" w:rsidRDefault="00CC6BF2" w:rsidP="00CC6BF2">
                  <w:pPr>
                    <w:pStyle w:val="B2"/>
                    <w:rPr>
                      <w:lang w:eastAsia="ko-KR"/>
                    </w:rPr>
                  </w:pPr>
                  <w:r w:rsidRPr="001B1744">
                    <w:rPr>
                      <w:lang w:eastAsia="ko-KR"/>
                    </w:rPr>
                    <w:t>2&gt;</w:t>
                  </w:r>
                  <w:r w:rsidRPr="001B1744">
                    <w:rPr>
                      <w:lang w:eastAsia="ko-KR"/>
                    </w:rPr>
                    <w:tab/>
                    <w:t xml:space="preserve">start or restart the </w:t>
                  </w:r>
                  <w:r w:rsidRPr="001B1744">
                    <w:rPr>
                      <w:i/>
                      <w:lang w:eastAsia="ko-KR"/>
                    </w:rPr>
                    <w:t>ra-ContentionResolutionTimer</w:t>
                  </w:r>
                  <w:r w:rsidRPr="001B1744">
                    <w:rPr>
                      <w:lang w:eastAsia="ko-KR"/>
                    </w:rPr>
                    <w:t xml:space="preserve"> in the first symbol after the end of the Msg3 transmission.</w:t>
                  </w:r>
                </w:p>
                <w:p w14:paraId="5044FFAD" w14:textId="77777777" w:rsidR="00CC6BF2" w:rsidRPr="001B1744" w:rsidRDefault="00CC6BF2" w:rsidP="00CC6BF2">
                  <w:pPr>
                    <w:pStyle w:val="B1"/>
                    <w:rPr>
                      <w:lang w:eastAsia="ko-KR"/>
                    </w:rPr>
                  </w:pPr>
                  <w:r w:rsidRPr="001B1744">
                    <w:rPr>
                      <w:lang w:eastAsia="ko-KR"/>
                    </w:rPr>
                    <w:t>1&gt;</w:t>
                  </w:r>
                  <w:r w:rsidRPr="001B1744">
                    <w:rPr>
                      <w:lang w:eastAsia="ko-KR"/>
                    </w:rPr>
                    <w:tab/>
                    <w:t xml:space="preserve">monitor the PDCCH while the </w:t>
                  </w:r>
                  <w:r w:rsidRPr="001B1744">
                    <w:rPr>
                      <w:i/>
                      <w:lang w:eastAsia="ko-KR"/>
                    </w:rPr>
                    <w:t>ra-ContentionResolutionTimer</w:t>
                  </w:r>
                  <w:r w:rsidRPr="001B1744">
                    <w:rPr>
                      <w:lang w:eastAsia="ko-KR"/>
                    </w:rPr>
                    <w:t xml:space="preserve"> is running regardless of the possible occurrence of a measurement gap;</w:t>
                  </w:r>
                </w:p>
                <w:p w14:paraId="02117D9F" w14:textId="77777777" w:rsidR="00CC6BF2" w:rsidRPr="001B1744" w:rsidRDefault="00CC6BF2" w:rsidP="00CC6BF2">
                  <w:pPr>
                    <w:pStyle w:val="B1"/>
                    <w:rPr>
                      <w:lang w:eastAsia="ko-KR"/>
                    </w:rPr>
                  </w:pPr>
                  <w:r w:rsidRPr="001B1744">
                    <w:rPr>
                      <w:lang w:eastAsia="ko-KR"/>
                    </w:rPr>
                    <w:t>1&gt;</w:t>
                  </w:r>
                  <w:r w:rsidRPr="001B1744">
                    <w:rPr>
                      <w:lang w:eastAsia="ko-KR"/>
                    </w:rPr>
                    <w:tab/>
                    <w:t>if notification of a reception of a PDCCH transmission</w:t>
                  </w:r>
                  <w:r w:rsidRPr="001B1744">
                    <w:t xml:space="preserve"> </w:t>
                  </w:r>
                  <w:r w:rsidRPr="001B1744">
                    <w:rPr>
                      <w:lang w:eastAsia="ko-KR"/>
                    </w:rPr>
                    <w:t>of the SpCell is received from lower layers:</w:t>
                  </w:r>
                </w:p>
                <w:p w14:paraId="740CF435" w14:textId="77777777" w:rsidR="00CC6BF2" w:rsidRPr="00720D68" w:rsidRDefault="00CC6BF2" w:rsidP="00CC6BF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0017EFB" w14:textId="77777777" w:rsidR="00CC6BF2" w:rsidRPr="00720D68" w:rsidRDefault="00CC6BF2" w:rsidP="00CC6BF2">
                  <w:pPr>
                    <w:overflowPunct w:val="0"/>
                    <w:autoSpaceDE w:val="0"/>
                    <w:autoSpaceDN w:val="0"/>
                    <w:adjustRightInd w:val="0"/>
                    <w:spacing w:line="240" w:lineRule="auto"/>
                    <w:ind w:left="568" w:hanging="284"/>
                    <w:jc w:val="left"/>
                    <w:textAlignment w:val="baseline"/>
                    <w:rPr>
                      <w:rFonts w:eastAsia="Times New Roman"/>
                      <w:lang w:eastAsia="ko-KR"/>
                    </w:rPr>
                  </w:pPr>
                  <w:r w:rsidRPr="00720D68">
                    <w:rPr>
                      <w:rFonts w:eastAsia="Times New Roman"/>
                      <w:lang w:eastAsia="ko-KR"/>
                    </w:rPr>
                    <w:t>1&gt;</w:t>
                  </w:r>
                  <w:r w:rsidRPr="00720D68">
                    <w:rPr>
                      <w:rFonts w:eastAsia="Times New Roman"/>
                      <w:lang w:eastAsia="ko-KR"/>
                    </w:rPr>
                    <w:tab/>
                    <w:t xml:space="preserve">if </w:t>
                  </w:r>
                  <w:r w:rsidRPr="00720D68">
                    <w:rPr>
                      <w:rFonts w:eastAsia="Times New Roman"/>
                      <w:i/>
                      <w:lang w:eastAsia="ko-KR"/>
                    </w:rPr>
                    <w:t>ra-ContentionResolutionTimer</w:t>
                  </w:r>
                  <w:r w:rsidRPr="00720D68">
                    <w:rPr>
                      <w:rFonts w:eastAsia="Times New Roman"/>
                      <w:lang w:eastAsia="ko-KR"/>
                    </w:rPr>
                    <w:t xml:space="preserve"> expires:</w:t>
                  </w:r>
                </w:p>
                <w:p w14:paraId="447138FA" w14:textId="77777777" w:rsidR="00CC6BF2" w:rsidRDefault="00CC6BF2" w:rsidP="00CC6BF2">
                  <w:pPr>
                    <w:overflowPunct w:val="0"/>
                    <w:autoSpaceDE w:val="0"/>
                    <w:autoSpaceDN w:val="0"/>
                    <w:adjustRightInd w:val="0"/>
                    <w:spacing w:line="240" w:lineRule="auto"/>
                    <w:ind w:left="851" w:hanging="284"/>
                    <w:jc w:val="left"/>
                    <w:textAlignment w:val="baseline"/>
                    <w:rPr>
                      <w:rFonts w:eastAsia="Times New Roman"/>
                      <w:lang w:eastAsia="ja-JP"/>
                    </w:rPr>
                  </w:pPr>
                  <w:r w:rsidRPr="00720D68">
                    <w:rPr>
                      <w:rFonts w:eastAsia="Times New Roman"/>
                      <w:lang w:eastAsia="ja-JP"/>
                    </w:rPr>
                    <w:lastRenderedPageBreak/>
                    <w:t>2&gt;</w:t>
                  </w:r>
                  <w:r w:rsidRPr="00720D68">
                    <w:rPr>
                      <w:rFonts w:eastAsia="Times New Roman"/>
                      <w:lang w:eastAsia="ja-JP"/>
                    </w:rPr>
                    <w:tab/>
                    <w:t>if Msg3 transmission was transmitted on a non-terrestrial network:</w:t>
                  </w:r>
                </w:p>
                <w:p w14:paraId="46A3A7D6" w14:textId="77777777" w:rsidR="00CC6BF2" w:rsidRPr="00720D68" w:rsidRDefault="00CC6BF2" w:rsidP="00CC6BF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0F6A8E7E" w14:textId="77777777" w:rsidR="00CC6BF2" w:rsidRPr="00720D68" w:rsidRDefault="00CC6BF2" w:rsidP="00CC6BF2">
                  <w:pPr>
                    <w:overflowPunct w:val="0"/>
                    <w:autoSpaceDE w:val="0"/>
                    <w:autoSpaceDN w:val="0"/>
                    <w:adjustRightInd w:val="0"/>
                    <w:spacing w:line="240" w:lineRule="auto"/>
                    <w:ind w:left="851" w:hanging="284"/>
                    <w:jc w:val="left"/>
                    <w:textAlignment w:val="baseline"/>
                    <w:rPr>
                      <w:rFonts w:eastAsia="Times New Roman"/>
                      <w:lang w:eastAsia="ko-KR"/>
                    </w:rPr>
                  </w:pPr>
                  <w:r w:rsidRPr="00720D68">
                    <w:rPr>
                      <w:rFonts w:eastAsia="Times New Roman"/>
                      <w:lang w:eastAsia="ko-KR"/>
                    </w:rPr>
                    <w:t>2&gt;</w:t>
                  </w:r>
                  <w:r w:rsidRPr="00720D68">
                    <w:rPr>
                      <w:rFonts w:eastAsia="Times New Roman"/>
                      <w:lang w:eastAsia="ko-KR"/>
                    </w:rPr>
                    <w:tab/>
                    <w:t>else:</w:t>
                  </w:r>
                </w:p>
                <w:p w14:paraId="05E931C6"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 xml:space="preserve">discard the </w:t>
                  </w:r>
                  <w:r w:rsidRPr="00720D68">
                    <w:rPr>
                      <w:rFonts w:eastAsia="Times New Roman"/>
                      <w:i/>
                      <w:lang w:eastAsia="ko-KR"/>
                    </w:rPr>
                    <w:t>TEMPORARY_C-RNTI</w:t>
                  </w:r>
                  <w:r w:rsidRPr="00720D68">
                    <w:rPr>
                      <w:rFonts w:eastAsia="Times New Roman"/>
                      <w:lang w:eastAsia="ko-KR"/>
                    </w:rPr>
                    <w:t>;</w:t>
                  </w:r>
                </w:p>
                <w:p w14:paraId="5E271CAB"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consider the Contention Resolution not successful.</w:t>
                  </w:r>
                </w:p>
                <w:p w14:paraId="1D83BE9D" w14:textId="77777777" w:rsidR="00CC6BF2" w:rsidRPr="00720D68" w:rsidRDefault="00CC6BF2" w:rsidP="00CC6BF2">
                  <w:pPr>
                    <w:jc w:val="left"/>
                    <w:rPr>
                      <w:rFonts w:eastAsiaTheme="minorEastAsia"/>
                      <w:lang w:eastAsia="zh-CN"/>
                    </w:rPr>
                  </w:pPr>
                </w:p>
              </w:tc>
            </w:tr>
          </w:tbl>
          <w:p w14:paraId="6DACF4D9" w14:textId="77777777" w:rsidR="00CC6BF2" w:rsidRDefault="00CC6BF2" w:rsidP="00CC6BF2">
            <w:pPr>
              <w:jc w:val="left"/>
              <w:rPr>
                <w:rFonts w:eastAsia="Malgun Gothic"/>
                <w:lang w:val="en-US" w:eastAsia="ko-KR"/>
              </w:rPr>
            </w:pPr>
          </w:p>
        </w:tc>
      </w:tr>
      <w:tr w:rsidR="00DD2681" w14:paraId="7B3CA644" w14:textId="77777777" w:rsidTr="00DD2681">
        <w:tc>
          <w:tcPr>
            <w:tcW w:w="1479" w:type="dxa"/>
          </w:tcPr>
          <w:p w14:paraId="3F7881C8" w14:textId="77777777" w:rsidR="00DD2681" w:rsidRDefault="00DD2681" w:rsidP="00DD268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0D17A203" w14:textId="77777777" w:rsidR="00DD268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AF0416" w14:textId="77777777" w:rsidR="00DD2681" w:rsidRDefault="00DD2681" w:rsidP="00DD2681">
            <w:pPr>
              <w:jc w:val="left"/>
              <w:rPr>
                <w:rFonts w:eastAsiaTheme="minorEastAsia"/>
                <w:lang w:val="en-US" w:eastAsia="zh-CN"/>
              </w:rPr>
            </w:pPr>
          </w:p>
        </w:tc>
      </w:tr>
      <w:tr w:rsidR="00EA1894" w14:paraId="7133B800" w14:textId="77777777" w:rsidTr="00DD2681">
        <w:tc>
          <w:tcPr>
            <w:tcW w:w="1479" w:type="dxa"/>
          </w:tcPr>
          <w:p w14:paraId="50928E63" w14:textId="11EA1CD2" w:rsidR="00EA1894" w:rsidRDefault="00EA1894" w:rsidP="00EA1894">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216D486E" w14:textId="5D605969" w:rsidR="00EA1894" w:rsidRDefault="00EA1894" w:rsidP="00EA189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14:paraId="78806871" w14:textId="77777777" w:rsidR="00EA1894" w:rsidRDefault="00EA1894" w:rsidP="00EA1894">
            <w:pPr>
              <w:jc w:val="left"/>
              <w:rPr>
                <w:rFonts w:eastAsiaTheme="minorEastAsia"/>
                <w:lang w:val="en-US" w:eastAsia="zh-CN"/>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lastRenderedPageBreak/>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CC6BF2" w14:paraId="09577CD4" w14:textId="77777777" w:rsidTr="00EF2A4F">
        <w:tc>
          <w:tcPr>
            <w:tcW w:w="1479" w:type="dxa"/>
          </w:tcPr>
          <w:p w14:paraId="758D0F02" w14:textId="0C175921"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6C303FA" w14:textId="77777777"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327C887B" w14:textId="77777777" w:rsidR="00CC6BF2" w:rsidRDefault="00CC6BF2" w:rsidP="00CC6BF2">
            <w:pPr>
              <w:jc w:val="center"/>
              <w:rPr>
                <w:rFonts w:eastAsiaTheme="minorEastAsia"/>
                <w:lang w:val="en-US" w:eastAsia="zh-CN"/>
              </w:rPr>
            </w:pPr>
            <w:r w:rsidRPr="00631BDA">
              <w:rPr>
                <w:rFonts w:eastAsiaTheme="minorEastAsia"/>
                <w:noProof/>
                <w:lang w:val="en-US" w:eastAsia="zh-CN"/>
              </w:rPr>
              <w:lastRenderedPageBreak/>
              <w:drawing>
                <wp:inline distT="0" distB="0" distL="0" distR="0" wp14:anchorId="229CC18C" wp14:editId="72B9EC9A">
                  <wp:extent cx="3107681" cy="1744910"/>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36275" cy="1760965"/>
                          </a:xfrm>
                          <a:prstGeom prst="rect">
                            <a:avLst/>
                          </a:prstGeom>
                          <a:noFill/>
                          <a:ln>
                            <a:noFill/>
                          </a:ln>
                        </pic:spPr>
                      </pic:pic>
                    </a:graphicData>
                  </a:graphic>
                </wp:inline>
              </w:drawing>
            </w:r>
          </w:p>
          <w:p w14:paraId="3F85C15A" w14:textId="6E8C977E"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aff"/>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aff"/>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aff"/>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宋体"/>
                <w:lang w:val="en-US" w:eastAsia="ja-JP"/>
              </w:rPr>
            </w:pPr>
            <w:r>
              <w:rPr>
                <w:rFonts w:eastAsia="宋体" w:hint="eastAsia"/>
                <w:lang w:val="en-US" w:eastAsia="zh-CN"/>
              </w:rPr>
              <w:t>CMCC</w:t>
            </w:r>
          </w:p>
        </w:tc>
        <w:tc>
          <w:tcPr>
            <w:tcW w:w="1464" w:type="dxa"/>
          </w:tcPr>
          <w:p w14:paraId="6D28368A"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3AC145BE" w14:textId="77777777" w:rsidR="005179E9" w:rsidRDefault="00E647C7">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宋体"/>
                <w:lang w:val="en-US" w:eastAsia="ja-JP"/>
              </w:rPr>
            </w:pPr>
          </w:p>
        </w:tc>
        <w:tc>
          <w:tcPr>
            <w:tcW w:w="6663" w:type="dxa"/>
          </w:tcPr>
          <w:p w14:paraId="715C6AA8" w14:textId="77777777" w:rsidR="005179E9" w:rsidRDefault="00E647C7">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0174A0ED" w14:textId="77777777" w:rsidR="005179E9" w:rsidRDefault="00E647C7">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宋体"/>
                <w:lang w:val="en-US" w:eastAsia="zh-CN"/>
              </w:rPr>
            </w:pPr>
            <w:r>
              <w:rPr>
                <w:rFonts w:eastAsia="宋体"/>
                <w:lang w:val="en-US" w:eastAsia="zh-CN"/>
              </w:rPr>
              <w:t>CMCC</w:t>
            </w:r>
          </w:p>
        </w:tc>
        <w:tc>
          <w:tcPr>
            <w:tcW w:w="1464" w:type="dxa"/>
          </w:tcPr>
          <w:p w14:paraId="177D90AE"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宋体"/>
                <w:lang w:val="en-US" w:eastAsia="zh-CN"/>
              </w:rPr>
            </w:pPr>
            <w:r>
              <w:rPr>
                <w:rFonts w:eastAsia="Yu Mincho"/>
                <w:lang w:val="en-US" w:eastAsia="ja-JP"/>
              </w:rPr>
              <w:lastRenderedPageBreak/>
              <w:t>NEC</w:t>
            </w:r>
          </w:p>
        </w:tc>
        <w:tc>
          <w:tcPr>
            <w:tcW w:w="1464" w:type="dxa"/>
          </w:tcPr>
          <w:p w14:paraId="4E2D9C06" w14:textId="77777777" w:rsidR="005179E9" w:rsidRDefault="005179E9">
            <w:pPr>
              <w:tabs>
                <w:tab w:val="left" w:pos="551"/>
              </w:tabs>
              <w:jc w:val="left"/>
              <w:rPr>
                <w:rFonts w:eastAsia="宋体"/>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56651C11"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FF29575" w14:textId="77777777" w:rsidR="005179E9" w:rsidRDefault="00E647C7">
            <w:pPr>
              <w:jc w:val="left"/>
              <w:rPr>
                <w:rFonts w:eastAsia="宋体"/>
                <w:lang w:val="en-US" w:eastAsia="zh-CN"/>
              </w:rPr>
            </w:pPr>
            <w:r>
              <w:rPr>
                <w:rFonts w:eastAsia="宋体"/>
                <w:lang w:val="en-US" w:eastAsia="zh-CN"/>
              </w:rPr>
              <w:t>With early indication in msgA, gNB would has the following implementation</w:t>
            </w:r>
          </w:p>
          <w:p w14:paraId="185CAF2E" w14:textId="77777777" w:rsidR="005179E9" w:rsidRDefault="00E647C7">
            <w:pPr>
              <w:numPr>
                <w:ilvl w:val="0"/>
                <w:numId w:val="61"/>
              </w:numPr>
              <w:jc w:val="left"/>
              <w:rPr>
                <w:rFonts w:eastAsia="宋体"/>
                <w:lang w:val="en-US" w:eastAsia="zh-CN"/>
              </w:rPr>
            </w:pPr>
            <w:r>
              <w:rPr>
                <w:rFonts w:eastAsia="宋体"/>
                <w:lang w:val="en-US" w:eastAsia="zh-CN"/>
              </w:rPr>
              <w:t>Schedule msgB within 5MHz</w:t>
            </w:r>
          </w:p>
          <w:p w14:paraId="36B92CFC" w14:textId="77777777" w:rsidR="005179E9" w:rsidRDefault="00E647C7">
            <w:pPr>
              <w:numPr>
                <w:ilvl w:val="0"/>
                <w:numId w:val="61"/>
              </w:numPr>
              <w:jc w:val="left"/>
              <w:rPr>
                <w:rFonts w:eastAsia="宋体"/>
                <w:lang w:val="en-US" w:eastAsia="zh-CN"/>
              </w:rPr>
            </w:pPr>
            <w:r>
              <w:rPr>
                <w:rFonts w:eastAsia="宋体"/>
                <w:lang w:val="en-US" w:eastAsia="zh-CN"/>
              </w:rPr>
              <w:t>Schedule msg4 larger than 5MHz and the timeline between PUCCH feedback and msgB is sufficient.</w:t>
            </w:r>
          </w:p>
          <w:p w14:paraId="78FF9F01" w14:textId="77777777" w:rsidR="005179E9" w:rsidRDefault="00E647C7">
            <w:pPr>
              <w:jc w:val="left"/>
              <w:rPr>
                <w:rFonts w:eastAsia="宋体"/>
                <w:lang w:val="en-US" w:eastAsia="zh-CN"/>
              </w:rPr>
            </w:pPr>
            <w:r>
              <w:rPr>
                <w:rFonts w:eastAsia="宋体"/>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宋体"/>
                <w:lang w:val="en-US" w:eastAsia="zh-CN"/>
              </w:rPr>
            </w:pPr>
            <w:r>
              <w:rPr>
                <w:rFonts w:eastAsia="宋体"/>
                <w:lang w:val="en-US" w:eastAsia="zh-CN"/>
              </w:rPr>
              <w:t>Samsung</w:t>
            </w:r>
          </w:p>
        </w:tc>
        <w:tc>
          <w:tcPr>
            <w:tcW w:w="1464" w:type="dxa"/>
          </w:tcPr>
          <w:p w14:paraId="3BA2DF24"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2572AB0" w14:textId="77777777" w:rsidR="005179E9" w:rsidRDefault="005179E9">
            <w:pPr>
              <w:jc w:val="left"/>
              <w:rPr>
                <w:rFonts w:eastAsia="宋体"/>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宋体"/>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lastRenderedPageBreak/>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lastRenderedPageBreak/>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lastRenderedPageBreak/>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aff"/>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lastRenderedPageBreak/>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lastRenderedPageBreak/>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3C3ADE11" w14:textId="77777777" w:rsidR="005179E9" w:rsidRDefault="00E647C7">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宋体"/>
                <w:lang w:val="en-US" w:eastAsia="zh-CN"/>
              </w:rPr>
            </w:pPr>
            <w:r>
              <w:rPr>
                <w:rFonts w:eastAsia="宋体"/>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lastRenderedPageBreak/>
              <w:t xml:space="preserve">But UE indicating optional capabilities, should ALSO be able to indicate minimum peak rate. This can be </w:t>
            </w:r>
          </w:p>
          <w:p w14:paraId="0F775DC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lastRenderedPageBreak/>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aff"/>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lastRenderedPageBreak/>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aff"/>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aff"/>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lastRenderedPageBreak/>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宋体"/>
                <w:lang w:val="en-US" w:eastAsia="zh-CN"/>
              </w:rPr>
            </w:pPr>
            <w:r>
              <w:rPr>
                <w:rFonts w:eastAsia="宋体"/>
                <w:lang w:val="en-US" w:eastAsia="zh-CN"/>
              </w:rPr>
              <w:t>For the third subbullet:</w:t>
            </w:r>
          </w:p>
          <w:p w14:paraId="0CF0E1C4" w14:textId="77777777" w:rsidR="005179E9" w:rsidRDefault="00E647C7">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1011C771" w14:textId="77777777" w:rsidR="005179E9" w:rsidRDefault="00E647C7">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B4928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宋体"/>
                <w:lang w:val="en-US" w:eastAsia="zh-CN"/>
              </w:rPr>
            </w:pPr>
            <w:r>
              <w:rPr>
                <w:rFonts w:eastAsia="宋体"/>
                <w:lang w:val="en-US" w:eastAsia="zh-CN"/>
              </w:rPr>
              <w:t>We could live with below as compromise.</w:t>
            </w:r>
          </w:p>
          <w:p w14:paraId="36B0377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lastRenderedPageBreak/>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lastRenderedPageBreak/>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宋体"/>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宋体"/>
                <w:lang w:val="en-US" w:eastAsia="zh-CN"/>
              </w:rPr>
            </w:pPr>
            <w:r>
              <w:rPr>
                <w:rFonts w:eastAsia="宋体"/>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宋体"/>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5179E9" w14:paraId="348B8E7B" w14:textId="77777777">
        <w:tc>
          <w:tcPr>
            <w:tcW w:w="1479" w:type="dxa"/>
          </w:tcPr>
          <w:p w14:paraId="19AD1513" w14:textId="77777777" w:rsidR="005179E9" w:rsidRDefault="00E647C7">
            <w:pPr>
              <w:jc w:val="left"/>
              <w:rPr>
                <w:rFonts w:eastAsia="宋体"/>
                <w:lang w:val="en-US" w:eastAsia="zh-CN"/>
              </w:rPr>
            </w:pPr>
            <w:r>
              <w:rPr>
                <w:rFonts w:eastAsia="宋体"/>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aff"/>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aff"/>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aff"/>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aff"/>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aff"/>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 xml:space="preserve">To make some progress, we support to agree on the relaxed constraint value with clearly stated that it is FFS whether the 10-Mbps peak rate target is a </w:t>
            </w:r>
            <w:r>
              <w:rPr>
                <w:rFonts w:eastAsia="Yu Mincho"/>
                <w:lang w:val="en-US" w:eastAsia="ja-JP"/>
              </w:rPr>
              <w:lastRenderedPageBreak/>
              <w:t>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2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23BE9A40"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2304BB6" w14:textId="77777777" w:rsidR="005179E9" w:rsidRDefault="00E647C7">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宋体"/>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aff"/>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aff"/>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lastRenderedPageBreak/>
              <w:t>10 Mbps if the UE does not support DL 256QAM transmission or DL 2-layer transmission</w:t>
            </w:r>
          </w:p>
          <w:p w14:paraId="374DDC29" w14:textId="77777777" w:rsidR="005179E9" w:rsidRPr="00D626B9" w:rsidRDefault="00E647C7">
            <w:pPr>
              <w:pStyle w:val="aff"/>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aff"/>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lastRenderedPageBreak/>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36B25C50" w14:textId="77777777" w:rsidR="005179E9" w:rsidRDefault="00E647C7">
            <w:pPr>
              <w:jc w:val="left"/>
              <w:rPr>
                <w:rFonts w:eastAsia="宋体"/>
                <w:lang w:val="en-US" w:eastAsia="zh-CN"/>
              </w:rPr>
            </w:pPr>
            <w:r>
              <w:rPr>
                <w:rFonts w:eastAsia="宋体" w:hint="eastAsia"/>
                <w:lang w:val="en-US" w:eastAsia="zh-CN"/>
              </w:rPr>
              <w:t>We should not bring this issue on the RANP discussion, which is totally RAN1 aspects.</w:t>
            </w:r>
          </w:p>
          <w:p w14:paraId="738C3C9B" w14:textId="77777777" w:rsidR="005179E9" w:rsidRDefault="00E647C7">
            <w:pPr>
              <w:jc w:val="left"/>
              <w:rPr>
                <w:rFonts w:eastAsia="宋体"/>
                <w:lang w:val="en-US" w:eastAsia="zh-CN"/>
              </w:rPr>
            </w:pPr>
            <w:r>
              <w:rPr>
                <w:rFonts w:eastAsia="宋体" w:hint="eastAsia"/>
                <w:lang w:val="en-US" w:eastAsia="zh-CN"/>
              </w:rPr>
              <w:t>In the WID, we use &gt;= for constrain relaxing</w:t>
            </w:r>
          </w:p>
          <w:p w14:paraId="65FDF474" w14:textId="77777777" w:rsidR="005179E9" w:rsidRDefault="00E647C7">
            <w:pPr>
              <w:jc w:val="left"/>
              <w:rPr>
                <w:rFonts w:eastAsia="宋体"/>
                <w:lang w:val="en-US" w:eastAsia="zh-CN"/>
              </w:rPr>
            </w:pPr>
            <w:r>
              <w:rPr>
                <w:rFonts w:eastAsia="宋体" w:hint="eastAsia"/>
                <w:lang w:val="en-US" w:eastAsia="zh-CN"/>
              </w:rPr>
              <w:t>In the RAN1 agreement, we have the agreement indicating this is the minimum peak data rate.</w:t>
            </w:r>
          </w:p>
          <w:p w14:paraId="5A97E094" w14:textId="77777777" w:rsidR="005179E9" w:rsidRDefault="00E647C7">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宋体"/>
                <w:lang w:val="en-US" w:eastAsia="zh-CN"/>
              </w:rPr>
            </w:pPr>
            <w:r>
              <w:rPr>
                <w:rFonts w:eastAsia="宋体" w:hint="eastAsia"/>
                <w:lang w:val="en-US" w:eastAsia="zh-CN"/>
              </w:rPr>
              <w:lastRenderedPageBreak/>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14:paraId="0CE80714" w14:textId="77777777" w:rsidR="005179E9" w:rsidRDefault="00E647C7">
            <w:pPr>
              <w:jc w:val="left"/>
              <w:rPr>
                <w:rFonts w:eastAsia="宋体"/>
                <w:lang w:val="en-US" w:eastAsia="ko-KR"/>
              </w:rPr>
            </w:pPr>
            <w:r>
              <w:rPr>
                <w:rFonts w:eastAsia="宋体"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aff"/>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aff"/>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aff"/>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aff"/>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lastRenderedPageBreak/>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af8"/>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Yu Mincho"/>
                <w:lang w:val="en-US" w:eastAsia="ja-JP"/>
              </w:rPr>
            </w:pPr>
            <w:r>
              <w:rPr>
                <w:rFonts w:eastAsia="Yu Mincho"/>
                <w:lang w:val="en-US" w:eastAsia="ja-JP"/>
              </w:rPr>
              <w:t>FUTUREWEI</w:t>
            </w:r>
          </w:p>
        </w:tc>
        <w:tc>
          <w:tcPr>
            <w:tcW w:w="1464" w:type="dxa"/>
          </w:tcPr>
          <w:p w14:paraId="476768A9" w14:textId="2699613E" w:rsidR="00A5739A" w:rsidRDefault="00EA60FB" w:rsidP="00A5739A">
            <w:pPr>
              <w:tabs>
                <w:tab w:val="left" w:pos="551"/>
              </w:tabs>
              <w:jc w:val="left"/>
              <w:rPr>
                <w:rFonts w:eastAsia="Yu Mincho"/>
                <w:lang w:val="en-US" w:eastAsia="ja-JP"/>
              </w:rPr>
            </w:pPr>
            <w:r>
              <w:rPr>
                <w:rFonts w:eastAsia="Yu Mincho"/>
                <w:lang w:val="en-US" w:eastAsia="ja-JP"/>
              </w:rPr>
              <w:t>N</w:t>
            </w: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61C6702F" w14:textId="4F663005" w:rsidR="00EA60FB" w:rsidRDefault="00EA60FB" w:rsidP="00EA60FB">
            <w:pPr>
              <w:jc w:val="left"/>
              <w:rPr>
                <w:rFonts w:eastAsia="Yu Mincho"/>
                <w:lang w:val="en-US" w:eastAsia="ja-JP"/>
              </w:rPr>
            </w:pPr>
            <w:r>
              <w:rPr>
                <w:rFonts w:eastAsia="Yu Mincho"/>
                <w:lang w:val="en-US" w:eastAsia="ja-JP"/>
              </w:rPr>
              <w:t>W</w:t>
            </w:r>
            <w:r w:rsidRPr="00EA60FB">
              <w:rPr>
                <w:rFonts w:eastAsia="Yu Mincho"/>
                <w:lang w:val="en-US" w:eastAsia="ja-JP"/>
              </w:rPr>
              <w:t xml:space="preserve">e don't think it is appropriate to discuss the maximum </w:t>
            </w:r>
            <w:r>
              <w:rPr>
                <w:rFonts w:eastAsia="Yu Mincho"/>
                <w:lang w:val="en-US" w:eastAsia="ja-JP"/>
              </w:rPr>
              <w:t xml:space="preserve">data rate </w:t>
            </w:r>
            <w:r w:rsidRPr="00EA60FB">
              <w:rPr>
                <w:rFonts w:eastAsia="Yu Mincho"/>
                <w:lang w:val="en-US" w:eastAsia="ja-JP"/>
              </w:rPr>
              <w:t xml:space="preserve">now. We should be discussing the </w:t>
            </w:r>
            <w:r>
              <w:rPr>
                <w:rFonts w:eastAsia="Yu Mincho"/>
                <w:lang w:val="en-US" w:eastAsia="ja-JP"/>
              </w:rPr>
              <w:t>MIMO</w:t>
            </w:r>
            <w:r w:rsidRPr="00EA60FB">
              <w:rPr>
                <w:rFonts w:eastAsia="Yu Mincho"/>
                <w:lang w:val="en-US" w:eastAsia="ja-JP"/>
              </w:rPr>
              <w:t xml:space="preserve"> layer and 256</w:t>
            </w:r>
            <w:r>
              <w:rPr>
                <w:rFonts w:eastAsia="Yu Mincho"/>
                <w:lang w:val="en-US" w:eastAsia="ja-JP"/>
              </w:rPr>
              <w:t>QAM features</w:t>
            </w:r>
            <w:r w:rsidRPr="00EA60FB">
              <w:rPr>
                <w:rFonts w:eastAsia="Yu Mincho"/>
                <w:lang w:val="en-US" w:eastAsia="ja-JP"/>
              </w:rPr>
              <w:t xml:space="preserve"> directly. </w:t>
            </w:r>
          </w:p>
          <w:p w14:paraId="3166A0F2" w14:textId="6F8D175C" w:rsidR="00A5739A" w:rsidRDefault="00EA60FB" w:rsidP="00EA60FB">
            <w:pPr>
              <w:jc w:val="left"/>
              <w:rPr>
                <w:rFonts w:eastAsia="Yu Mincho"/>
                <w:lang w:val="en-US" w:eastAsia="ja-JP"/>
              </w:rPr>
            </w:pPr>
            <w:r w:rsidRPr="00EA60FB">
              <w:rPr>
                <w:rFonts w:eastAsia="Yu Mincho"/>
                <w:lang w:val="en-US" w:eastAsia="ja-JP"/>
              </w:rPr>
              <w:t xml:space="preserve">In addition, </w:t>
            </w:r>
            <w:r>
              <w:rPr>
                <w:rFonts w:eastAsia="Yu Mincho"/>
                <w:lang w:val="en-US" w:eastAsia="ja-JP"/>
              </w:rPr>
              <w:t>just as</w:t>
            </w:r>
            <w:r w:rsidRPr="00EA60FB">
              <w:rPr>
                <w:rFonts w:eastAsia="Yu Mincho"/>
                <w:lang w:val="en-US" w:eastAsia="ja-JP"/>
              </w:rPr>
              <w:t xml:space="preserve"> it is difficult to translate the minimum target </w:t>
            </w:r>
            <w:r>
              <w:rPr>
                <w:rFonts w:eastAsia="Yu Mincho"/>
                <w:lang w:val="en-US" w:eastAsia="ja-JP"/>
              </w:rPr>
              <w:t xml:space="preserve">data rate </w:t>
            </w:r>
            <w:r w:rsidRPr="00EA60FB">
              <w:rPr>
                <w:rFonts w:eastAsia="Yu Mincho"/>
                <w:lang w:val="en-US" w:eastAsia="ja-JP"/>
              </w:rPr>
              <w:t>of "10" to specification language</w:t>
            </w:r>
            <w:r>
              <w:rPr>
                <w:rFonts w:eastAsia="Yu Mincho"/>
                <w:lang w:val="en-US" w:eastAsia="ja-JP"/>
              </w:rPr>
              <w:t>,</w:t>
            </w:r>
            <w:r w:rsidRPr="00EA60FB">
              <w:rPr>
                <w:rFonts w:eastAsia="Yu Mincho"/>
                <w:lang w:val="en-US" w:eastAsia="ja-JP"/>
              </w:rPr>
              <w:t xml:space="preserve"> it will be similarly difficult to translate another number. So</w:t>
            </w:r>
            <w:r>
              <w:rPr>
                <w:rFonts w:eastAsia="Yu Mincho"/>
                <w:lang w:val="en-US" w:eastAsia="ja-JP"/>
              </w:rPr>
              <w:t>,</w:t>
            </w:r>
            <w:r w:rsidRPr="00EA60FB">
              <w:rPr>
                <w:rFonts w:eastAsia="Yu Mincho"/>
                <w:lang w:val="en-US" w:eastAsia="ja-JP"/>
              </w:rPr>
              <w:t xml:space="preserve"> we are opposed to introduc</w:t>
            </w:r>
            <w:r>
              <w:rPr>
                <w:rFonts w:eastAsia="Yu Mincho"/>
                <w:lang w:val="en-US" w:eastAsia="ja-JP"/>
              </w:rPr>
              <w:t>e</w:t>
            </w:r>
            <w:r w:rsidRPr="00EA60FB">
              <w:rPr>
                <w:rFonts w:eastAsia="Yu Mincho"/>
                <w:lang w:val="en-US" w:eastAsia="ja-JP"/>
              </w:rPr>
              <w:t xml:space="preserve"> a new feature of a maximum data rate cap.</w:t>
            </w:r>
          </w:p>
        </w:tc>
      </w:tr>
      <w:tr w:rsidR="0029609F" w14:paraId="2C77ACCC" w14:textId="77777777" w:rsidTr="00C6661F">
        <w:tc>
          <w:tcPr>
            <w:tcW w:w="1479" w:type="dxa"/>
          </w:tcPr>
          <w:p w14:paraId="32147D08" w14:textId="51CEEFAF" w:rsidR="0029609F" w:rsidRDefault="0029609F" w:rsidP="0029609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35CD24E" w14:textId="574C241C" w:rsidR="0029609F" w:rsidRDefault="0029609F" w:rsidP="0029609F">
            <w:pPr>
              <w:tabs>
                <w:tab w:val="left" w:pos="551"/>
              </w:tabs>
              <w:jc w:val="left"/>
              <w:rPr>
                <w:rFonts w:eastAsia="Yu Mincho"/>
                <w:lang w:val="en-US" w:eastAsia="ja-JP"/>
              </w:rPr>
            </w:pPr>
          </w:p>
        </w:tc>
        <w:tc>
          <w:tcPr>
            <w:tcW w:w="1464" w:type="dxa"/>
          </w:tcPr>
          <w:p w14:paraId="570D6137" w14:textId="4DD4AF7B" w:rsidR="0029609F" w:rsidRDefault="0029609F" w:rsidP="0029609F">
            <w:pPr>
              <w:tabs>
                <w:tab w:val="left" w:pos="551"/>
              </w:tabs>
              <w:jc w:val="left"/>
              <w:rPr>
                <w:rFonts w:eastAsia="Yu Mincho"/>
                <w:lang w:val="en-US" w:eastAsia="ja-JP"/>
              </w:rPr>
            </w:pPr>
          </w:p>
        </w:tc>
        <w:tc>
          <w:tcPr>
            <w:tcW w:w="5227" w:type="dxa"/>
          </w:tcPr>
          <w:p w14:paraId="0ACDE1C5" w14:textId="77777777" w:rsidR="0029609F" w:rsidRDefault="0029609F" w:rsidP="0029609F">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3757557F" w14:textId="175B0A33" w:rsidR="0029609F" w:rsidRDefault="0029609F" w:rsidP="0029609F">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CC6BF2" w14:paraId="3FD40D94" w14:textId="77777777" w:rsidTr="00C6661F">
        <w:tc>
          <w:tcPr>
            <w:tcW w:w="1479" w:type="dxa"/>
          </w:tcPr>
          <w:p w14:paraId="062CE8C7" w14:textId="3F82DA9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E35609A" w14:textId="13D1F2DA" w:rsidR="00CC6BF2" w:rsidRDefault="00CC6BF2" w:rsidP="00CC6BF2">
            <w:pPr>
              <w:tabs>
                <w:tab w:val="left" w:pos="551"/>
              </w:tabs>
              <w:jc w:val="left"/>
              <w:rPr>
                <w:rFonts w:eastAsia="Yu Mincho"/>
                <w:lang w:val="en-US" w:eastAsia="ja-JP"/>
              </w:rPr>
            </w:pPr>
          </w:p>
        </w:tc>
        <w:tc>
          <w:tcPr>
            <w:tcW w:w="1464" w:type="dxa"/>
          </w:tcPr>
          <w:p w14:paraId="03EAC588" w14:textId="44488C26" w:rsidR="00CC6BF2" w:rsidRDefault="00CC6BF2" w:rsidP="00CC6BF2">
            <w:pPr>
              <w:tabs>
                <w:tab w:val="left" w:pos="551"/>
              </w:tabs>
              <w:jc w:val="left"/>
              <w:rPr>
                <w:rFonts w:eastAsia="Yu Mincho"/>
                <w:lang w:val="en-US" w:eastAsia="ja-JP"/>
              </w:rPr>
            </w:pPr>
          </w:p>
        </w:tc>
        <w:tc>
          <w:tcPr>
            <w:tcW w:w="5227" w:type="dxa"/>
          </w:tcPr>
          <w:p w14:paraId="60A89E76" w14:textId="2E62333D" w:rsidR="00CC6BF2" w:rsidRDefault="00CC6BF2" w:rsidP="00CC6BF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 xml:space="preserve">PR3+PR1 and PR1 only are the same, which may affect </w:t>
            </w:r>
            <w:r>
              <w:rPr>
                <w:rFonts w:eastAsiaTheme="minorEastAsia"/>
                <w:lang w:val="en-US" w:eastAsia="zh-CN"/>
              </w:rPr>
              <w:lastRenderedPageBreak/>
              <w:t>the maximum value of the product of the three factors</w:t>
            </w:r>
            <w:r w:rsidR="00545978">
              <w:rPr>
                <w:rFonts w:eastAsiaTheme="minorEastAsia"/>
                <w:lang w:val="en-US" w:eastAsia="zh-CN"/>
              </w:rPr>
              <w:t xml:space="preserve"> for these two</w:t>
            </w:r>
            <w:r>
              <w:rPr>
                <w:rFonts w:eastAsiaTheme="minorEastAsia"/>
                <w:lang w:val="en-US" w:eastAsia="zh-CN"/>
              </w:rPr>
              <w:t xml:space="preserve"> features.</w:t>
            </w:r>
          </w:p>
        </w:tc>
      </w:tr>
      <w:tr w:rsidR="0094387B" w14:paraId="70409AEE" w14:textId="77777777" w:rsidTr="0094387B">
        <w:tc>
          <w:tcPr>
            <w:tcW w:w="1479" w:type="dxa"/>
          </w:tcPr>
          <w:p w14:paraId="7E551611" w14:textId="77777777" w:rsidR="0094387B" w:rsidRPr="00752CB2" w:rsidRDefault="0094387B" w:rsidP="00394CD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213C93D2" w14:textId="77777777" w:rsidR="0094387B" w:rsidRPr="009329E2" w:rsidRDefault="0094387B" w:rsidP="00394CDB">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2BFFACB1" w14:textId="77777777" w:rsidR="0094387B" w:rsidRPr="008C6BA8" w:rsidRDefault="0094387B" w:rsidP="00394CDB">
            <w:pPr>
              <w:tabs>
                <w:tab w:val="left" w:pos="551"/>
              </w:tabs>
              <w:jc w:val="left"/>
              <w:rPr>
                <w:rFonts w:eastAsiaTheme="minorEastAsia"/>
                <w:lang w:val="en-US" w:eastAsia="zh-CN"/>
              </w:rPr>
            </w:pPr>
          </w:p>
        </w:tc>
        <w:tc>
          <w:tcPr>
            <w:tcW w:w="5227" w:type="dxa"/>
          </w:tcPr>
          <w:p w14:paraId="0A90CE22" w14:textId="2832F1E8" w:rsidR="0094387B" w:rsidRPr="005D299B" w:rsidRDefault="0094387B" w:rsidP="00394CDB">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EA1894" w14:paraId="4B9AE1A7" w14:textId="77777777" w:rsidTr="0094387B">
        <w:tc>
          <w:tcPr>
            <w:tcW w:w="1479" w:type="dxa"/>
          </w:tcPr>
          <w:p w14:paraId="3402E567" w14:textId="6C32E7DB" w:rsidR="00EA1894" w:rsidRDefault="00EA1894" w:rsidP="00394CDB">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275DC8" w14:textId="77F5A707" w:rsidR="00EA1894" w:rsidRDefault="00EA1894" w:rsidP="00394CDB">
            <w:pPr>
              <w:tabs>
                <w:tab w:val="left" w:pos="551"/>
              </w:tabs>
              <w:jc w:val="left"/>
              <w:rPr>
                <w:rFonts w:eastAsiaTheme="minorEastAsia" w:hint="eastAsia"/>
                <w:lang w:val="en-US" w:eastAsia="zh-CN"/>
              </w:rPr>
            </w:pPr>
            <w:r>
              <w:rPr>
                <w:rFonts w:eastAsiaTheme="minorEastAsia" w:hint="eastAsia"/>
                <w:lang w:val="en-US" w:eastAsia="zh-CN"/>
              </w:rPr>
              <w:t>Y</w:t>
            </w:r>
          </w:p>
        </w:tc>
        <w:tc>
          <w:tcPr>
            <w:tcW w:w="1464" w:type="dxa"/>
          </w:tcPr>
          <w:p w14:paraId="7745B8CA" w14:textId="30C78BF8" w:rsidR="00EA1894" w:rsidRPr="008C6BA8" w:rsidRDefault="00EA1894" w:rsidP="00394CD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21C0BC10" w14:textId="77777777" w:rsidR="00EA1894" w:rsidRDefault="00EA1894" w:rsidP="00EA1894">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48CF1664" w14:textId="79FB87FA" w:rsidR="00EA1894" w:rsidRDefault="00EA1894" w:rsidP="00EA1894">
            <w:pPr>
              <w:jc w:val="left"/>
              <w:rPr>
                <w:rFonts w:eastAsiaTheme="minorEastAsia"/>
                <w:lang w:val="en-US" w:eastAsia="zh-CN"/>
              </w:rPr>
            </w:pPr>
            <w:r>
              <w:t>We are fine with these three values, and open to other values.</w:t>
            </w:r>
          </w:p>
        </w:tc>
      </w:tr>
    </w:tbl>
    <w:p w14:paraId="6B56E291" w14:textId="77777777" w:rsidR="005179E9" w:rsidRPr="0094387B" w:rsidRDefault="005179E9">
      <w:pPr>
        <w:rPr>
          <w:rFonts w:eastAsia="Microsoft YaHei UI"/>
          <w:szCs w:val="22"/>
          <w:lang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aff"/>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lastRenderedPageBreak/>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Pr>
          <w:p w14:paraId="30F31E5E"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lastRenderedPageBreak/>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3"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aff"/>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w:t>
            </w:r>
            <w:r>
              <w:rPr>
                <w:rFonts w:eastAsiaTheme="minorEastAsia"/>
                <w:lang w:val="en-US" w:eastAsia="zh-CN"/>
              </w:rPr>
              <w:lastRenderedPageBreak/>
              <w:t xml:space="preserve">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lastRenderedPageBreak/>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宋体"/>
                <w:lang w:val="en-US" w:eastAsia="ja-JP"/>
              </w:rPr>
            </w:pPr>
            <w:r>
              <w:rPr>
                <w:rFonts w:eastAsia="宋体" w:hint="eastAsia"/>
                <w:lang w:val="en-US" w:eastAsia="zh-CN"/>
              </w:rPr>
              <w:lastRenderedPageBreak/>
              <w:t>Transsion</w:t>
            </w:r>
          </w:p>
        </w:tc>
        <w:tc>
          <w:tcPr>
            <w:tcW w:w="1464" w:type="dxa"/>
          </w:tcPr>
          <w:p w14:paraId="626C35D5"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宋体"/>
                <w:lang w:val="en-US" w:eastAsia="zh-CN"/>
              </w:rPr>
            </w:pPr>
            <w:r>
              <w:rPr>
                <w:rFonts w:eastAsia="宋体" w:hint="eastAsia"/>
                <w:lang w:val="en-US" w:eastAsia="zh-CN"/>
              </w:rPr>
              <w:t>CATT</w:t>
            </w:r>
          </w:p>
        </w:tc>
        <w:tc>
          <w:tcPr>
            <w:tcW w:w="1464" w:type="dxa"/>
          </w:tcPr>
          <w:p w14:paraId="39A05D2A" w14:textId="77777777" w:rsidR="005179E9" w:rsidRDefault="005179E9">
            <w:pPr>
              <w:tabs>
                <w:tab w:val="left" w:pos="551"/>
              </w:tabs>
              <w:jc w:val="left"/>
              <w:rPr>
                <w:rFonts w:eastAsia="宋体"/>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宋体"/>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宋体"/>
                <w:lang w:val="en-US" w:eastAsia="zh-CN"/>
              </w:rPr>
            </w:pPr>
            <w:r>
              <w:rPr>
                <w:rFonts w:eastAsia="宋体"/>
                <w:lang w:val="en-US" w:eastAsia="zh-CN"/>
              </w:rPr>
              <w:t>OPPO</w:t>
            </w:r>
          </w:p>
        </w:tc>
        <w:tc>
          <w:tcPr>
            <w:tcW w:w="1464" w:type="dxa"/>
          </w:tcPr>
          <w:p w14:paraId="083B2A43"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宋体"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aff"/>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lastRenderedPageBreak/>
        <w:t>FDRA optimization</w:t>
      </w:r>
    </w:p>
    <w:p w14:paraId="24B4A5E1" w14:textId="77777777" w:rsidR="005179E9" w:rsidRDefault="00E647C7">
      <w:pPr>
        <w:pStyle w:val="aff"/>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aff"/>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aff"/>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aff"/>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aff"/>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aff"/>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aff"/>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aff"/>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aff"/>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aff"/>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1"/>
        <w:ind w:left="432" w:hanging="432"/>
        <w:rPr>
          <w:lang w:val="en-US"/>
        </w:rPr>
      </w:pPr>
      <w:bookmarkStart w:id="19"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9"/>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061046">
            <w:pPr>
              <w:jc w:val="left"/>
              <w:rPr>
                <w:color w:val="0000FF"/>
                <w:u w:val="single"/>
                <w:lang w:val="en-US"/>
              </w:rPr>
            </w:pPr>
            <w:hyperlink r:id="rId24" w:history="1">
              <w:r w:rsidR="00E647C7">
                <w:rPr>
                  <w:rStyle w:val="afb"/>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061046">
            <w:pPr>
              <w:jc w:val="left"/>
              <w:rPr>
                <w:rFonts w:eastAsia="Calibri"/>
                <w:color w:val="0000FF"/>
                <w:u w:val="single"/>
                <w:lang w:val="en-US"/>
              </w:rPr>
            </w:pPr>
            <w:hyperlink r:id="rId25" w:history="1">
              <w:r w:rsidR="00E647C7">
                <w:rPr>
                  <w:rStyle w:val="afb"/>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061046">
            <w:pPr>
              <w:jc w:val="left"/>
              <w:rPr>
                <w:rStyle w:val="afb"/>
                <w:color w:val="0000FF"/>
              </w:rPr>
            </w:pPr>
            <w:hyperlink r:id="rId26" w:history="1">
              <w:r w:rsidR="00E647C7">
                <w:rPr>
                  <w:rStyle w:val="afb"/>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061046">
            <w:pPr>
              <w:jc w:val="left"/>
              <w:rPr>
                <w:rStyle w:val="afb"/>
                <w:color w:val="0000FF"/>
              </w:rPr>
            </w:pPr>
            <w:hyperlink r:id="rId27" w:history="1">
              <w:r w:rsidR="00E647C7">
                <w:rPr>
                  <w:rStyle w:val="afb"/>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061046">
            <w:pPr>
              <w:jc w:val="left"/>
              <w:rPr>
                <w:rStyle w:val="afb"/>
                <w:color w:val="0000FF"/>
              </w:rPr>
            </w:pPr>
            <w:hyperlink r:id="rId28" w:history="1">
              <w:r w:rsidR="00E647C7">
                <w:rPr>
                  <w:rStyle w:val="afb"/>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061046">
            <w:pPr>
              <w:jc w:val="left"/>
              <w:rPr>
                <w:rStyle w:val="afb"/>
                <w:color w:val="0000FF"/>
              </w:rPr>
            </w:pPr>
            <w:hyperlink r:id="rId29" w:history="1">
              <w:r w:rsidR="00E647C7">
                <w:rPr>
                  <w:rStyle w:val="afb"/>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061046">
            <w:pPr>
              <w:jc w:val="left"/>
              <w:rPr>
                <w:rStyle w:val="afb"/>
                <w:color w:val="0000FF"/>
                <w:lang w:val="en-US" w:eastAsia="sv-SE"/>
              </w:rPr>
            </w:pPr>
            <w:hyperlink r:id="rId30" w:history="1">
              <w:r w:rsidR="00E647C7">
                <w:rPr>
                  <w:rStyle w:val="afb"/>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061046">
            <w:pPr>
              <w:jc w:val="left"/>
              <w:rPr>
                <w:rStyle w:val="afb"/>
                <w:color w:val="0000FF"/>
                <w:lang w:val="en-US" w:eastAsia="sv-SE"/>
              </w:rPr>
            </w:pPr>
            <w:hyperlink r:id="rId31" w:history="1">
              <w:r w:rsidR="00E647C7">
                <w:rPr>
                  <w:rStyle w:val="afb"/>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061046">
            <w:pPr>
              <w:jc w:val="left"/>
              <w:rPr>
                <w:rStyle w:val="afb"/>
                <w:color w:val="0000FF"/>
                <w:lang w:val="en-US" w:eastAsia="sv-SE"/>
              </w:rPr>
            </w:pPr>
            <w:hyperlink r:id="rId32"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061046">
            <w:pPr>
              <w:jc w:val="left"/>
              <w:rPr>
                <w:rStyle w:val="afb"/>
                <w:color w:val="0000FF"/>
                <w:lang w:val="en-US" w:eastAsia="sv-SE"/>
              </w:rPr>
            </w:pPr>
            <w:hyperlink r:id="rId33" w:history="1">
              <w:r w:rsidR="00E647C7">
                <w:rPr>
                  <w:rStyle w:val="afb"/>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061046">
            <w:pPr>
              <w:jc w:val="left"/>
              <w:rPr>
                <w:rStyle w:val="afb"/>
                <w:color w:val="0000FF"/>
                <w:lang w:val="en-US" w:eastAsia="sv-SE"/>
              </w:rPr>
            </w:pPr>
            <w:hyperlink r:id="rId34" w:history="1">
              <w:r w:rsidR="00E647C7">
                <w:rPr>
                  <w:rStyle w:val="afb"/>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061046">
            <w:pPr>
              <w:jc w:val="left"/>
              <w:rPr>
                <w:rStyle w:val="afb"/>
                <w:color w:val="0000FF"/>
                <w:lang w:val="en-US" w:eastAsia="sv-SE"/>
              </w:rPr>
            </w:pPr>
            <w:hyperlink r:id="rId35" w:history="1">
              <w:r w:rsidR="00E647C7">
                <w:rPr>
                  <w:rStyle w:val="afb"/>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061046">
            <w:pPr>
              <w:jc w:val="left"/>
              <w:rPr>
                <w:rStyle w:val="afb"/>
                <w:color w:val="0000FF"/>
                <w:lang w:val="en-US" w:eastAsia="sv-SE"/>
              </w:rPr>
            </w:pPr>
            <w:hyperlink r:id="rId36" w:history="1">
              <w:r w:rsidR="00E647C7">
                <w:rPr>
                  <w:rStyle w:val="afb"/>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061046">
            <w:pPr>
              <w:jc w:val="left"/>
              <w:rPr>
                <w:rStyle w:val="afb"/>
                <w:color w:val="0000FF"/>
                <w:lang w:val="en-US" w:eastAsia="sv-SE"/>
              </w:rPr>
            </w:pPr>
            <w:hyperlink r:id="rId37" w:history="1">
              <w:r w:rsidR="00E647C7">
                <w:rPr>
                  <w:rStyle w:val="afb"/>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061046">
            <w:pPr>
              <w:jc w:val="left"/>
              <w:rPr>
                <w:rStyle w:val="afb"/>
                <w:color w:val="0000FF"/>
                <w:lang w:val="en-US" w:eastAsia="sv-SE"/>
              </w:rPr>
            </w:pPr>
            <w:hyperlink r:id="rId38" w:history="1">
              <w:r w:rsidR="00E647C7">
                <w:rPr>
                  <w:rStyle w:val="afb"/>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061046">
            <w:pPr>
              <w:jc w:val="left"/>
              <w:rPr>
                <w:rStyle w:val="afb"/>
                <w:color w:val="0000FF"/>
                <w:lang w:val="en-US" w:eastAsia="sv-SE"/>
              </w:rPr>
            </w:pPr>
            <w:hyperlink r:id="rId39" w:history="1">
              <w:r w:rsidR="00E647C7">
                <w:rPr>
                  <w:rStyle w:val="afb"/>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061046">
            <w:pPr>
              <w:jc w:val="left"/>
              <w:rPr>
                <w:rStyle w:val="afb"/>
                <w:color w:val="0000FF"/>
                <w:lang w:val="en-US" w:eastAsia="sv-SE"/>
              </w:rPr>
            </w:pPr>
            <w:hyperlink r:id="rId40" w:history="1">
              <w:r w:rsidR="00E647C7">
                <w:rPr>
                  <w:rStyle w:val="afb"/>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061046">
            <w:pPr>
              <w:jc w:val="left"/>
              <w:rPr>
                <w:rStyle w:val="afb"/>
                <w:color w:val="0000FF"/>
                <w:lang w:val="en-US" w:eastAsia="sv-SE"/>
              </w:rPr>
            </w:pPr>
            <w:hyperlink r:id="rId41" w:history="1">
              <w:r w:rsidR="00E647C7">
                <w:rPr>
                  <w:rStyle w:val="afb"/>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061046">
            <w:pPr>
              <w:jc w:val="left"/>
              <w:rPr>
                <w:rStyle w:val="afb"/>
                <w:color w:val="0000FF"/>
                <w:lang w:val="en-US" w:eastAsia="sv-SE"/>
              </w:rPr>
            </w:pPr>
            <w:hyperlink r:id="rId42" w:history="1">
              <w:r w:rsidR="00E647C7">
                <w:rPr>
                  <w:rStyle w:val="afb"/>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061046">
            <w:pPr>
              <w:jc w:val="left"/>
              <w:rPr>
                <w:rStyle w:val="afb"/>
                <w:color w:val="0000FF"/>
                <w:lang w:val="en-US" w:eastAsia="sv-SE"/>
              </w:rPr>
            </w:pPr>
            <w:hyperlink r:id="rId43" w:history="1">
              <w:r w:rsidR="00E647C7">
                <w:rPr>
                  <w:rStyle w:val="afb"/>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061046">
            <w:pPr>
              <w:jc w:val="left"/>
              <w:rPr>
                <w:rStyle w:val="afb"/>
                <w:color w:val="0000FF"/>
                <w:lang w:val="en-US" w:eastAsia="sv-SE"/>
              </w:rPr>
            </w:pPr>
            <w:hyperlink r:id="rId44" w:history="1">
              <w:r w:rsidR="00E647C7">
                <w:rPr>
                  <w:rStyle w:val="afb"/>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061046">
            <w:pPr>
              <w:jc w:val="left"/>
              <w:rPr>
                <w:rStyle w:val="afb"/>
                <w:color w:val="0000FF"/>
                <w:lang w:val="en-US" w:eastAsia="sv-SE"/>
              </w:rPr>
            </w:pPr>
            <w:hyperlink r:id="rId45" w:history="1">
              <w:r w:rsidR="00E647C7">
                <w:rPr>
                  <w:rStyle w:val="afb"/>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061046">
            <w:pPr>
              <w:jc w:val="left"/>
              <w:rPr>
                <w:rStyle w:val="afb"/>
                <w:color w:val="0000FF"/>
                <w:lang w:val="en-US" w:eastAsia="sv-SE"/>
              </w:rPr>
            </w:pPr>
            <w:hyperlink r:id="rId46" w:history="1">
              <w:r w:rsidR="00E647C7">
                <w:rPr>
                  <w:rStyle w:val="afb"/>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061046">
            <w:pPr>
              <w:jc w:val="left"/>
              <w:rPr>
                <w:rStyle w:val="afb"/>
                <w:color w:val="0000FF"/>
                <w:lang w:val="en-US" w:eastAsia="sv-SE"/>
              </w:rPr>
            </w:pPr>
            <w:hyperlink r:id="rId47" w:history="1">
              <w:r w:rsidR="00E647C7">
                <w:rPr>
                  <w:rStyle w:val="afb"/>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061046">
            <w:pPr>
              <w:jc w:val="left"/>
              <w:rPr>
                <w:rStyle w:val="afb"/>
                <w:color w:val="0000FF"/>
                <w:lang w:val="en-US" w:eastAsia="sv-SE"/>
              </w:rPr>
            </w:pPr>
            <w:hyperlink r:id="rId48" w:history="1">
              <w:r w:rsidR="00E647C7">
                <w:rPr>
                  <w:rStyle w:val="afb"/>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lastRenderedPageBreak/>
              <w:t>[26]</w:t>
            </w:r>
          </w:p>
        </w:tc>
        <w:tc>
          <w:tcPr>
            <w:tcW w:w="1456" w:type="dxa"/>
            <w:tcMar>
              <w:top w:w="0" w:type="dxa"/>
              <w:left w:w="70" w:type="dxa"/>
              <w:bottom w:w="0" w:type="dxa"/>
              <w:right w:w="70" w:type="dxa"/>
            </w:tcMar>
          </w:tcPr>
          <w:p w14:paraId="2D207A9B" w14:textId="77777777" w:rsidR="005179E9" w:rsidRDefault="00061046">
            <w:pPr>
              <w:jc w:val="left"/>
              <w:rPr>
                <w:rStyle w:val="afb"/>
                <w:color w:val="0000FF"/>
                <w:lang w:val="en-US" w:eastAsia="sv-SE"/>
              </w:rPr>
            </w:pPr>
            <w:hyperlink r:id="rId49" w:history="1">
              <w:r w:rsidR="00E647C7">
                <w:rPr>
                  <w:rStyle w:val="afb"/>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061046">
            <w:pPr>
              <w:jc w:val="left"/>
              <w:rPr>
                <w:rStyle w:val="afb"/>
                <w:color w:val="0000FF"/>
                <w:lang w:val="en-US" w:eastAsia="sv-SE"/>
              </w:rPr>
            </w:pPr>
            <w:hyperlink r:id="rId50" w:history="1">
              <w:r w:rsidR="00E647C7">
                <w:rPr>
                  <w:rStyle w:val="afb"/>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061046">
            <w:pPr>
              <w:jc w:val="left"/>
              <w:rPr>
                <w:rStyle w:val="afb"/>
                <w:color w:val="0000FF"/>
                <w:lang w:val="en-US" w:eastAsia="sv-SE"/>
              </w:rPr>
            </w:pPr>
            <w:hyperlink r:id="rId51" w:history="1">
              <w:r w:rsidR="00E647C7">
                <w:rPr>
                  <w:rStyle w:val="afb"/>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061046">
            <w:pPr>
              <w:jc w:val="left"/>
              <w:rPr>
                <w:rStyle w:val="afb"/>
                <w:color w:val="0000FF"/>
                <w:lang w:val="en-US" w:eastAsia="sv-SE"/>
              </w:rPr>
            </w:pPr>
            <w:hyperlink r:id="rId52" w:history="1">
              <w:r w:rsidR="00E647C7">
                <w:rPr>
                  <w:rStyle w:val="afb"/>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061046">
            <w:pPr>
              <w:jc w:val="left"/>
              <w:rPr>
                <w:rStyle w:val="afb"/>
                <w:color w:val="0000FF"/>
                <w:lang w:val="en-US" w:eastAsia="sv-SE"/>
              </w:rPr>
            </w:pPr>
            <w:hyperlink r:id="rId53" w:history="1">
              <w:r w:rsidR="00E647C7">
                <w:rPr>
                  <w:rStyle w:val="afb"/>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4" w:history="1">
              <w:r>
                <w:rPr>
                  <w:rStyle w:val="afb"/>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061046">
            <w:pPr>
              <w:jc w:val="left"/>
              <w:rPr>
                <w:rStyle w:val="afb"/>
                <w:color w:val="0000FF"/>
                <w:lang w:val="en-US" w:eastAsia="sv-SE"/>
              </w:rPr>
            </w:pPr>
            <w:hyperlink r:id="rId55" w:history="1">
              <w:r w:rsidR="00E647C7">
                <w:rPr>
                  <w:rStyle w:val="afb"/>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061046">
            <w:pPr>
              <w:jc w:val="left"/>
              <w:rPr>
                <w:rStyle w:val="afb"/>
                <w:color w:val="0000FF"/>
                <w:lang w:val="en-US" w:eastAsia="sv-SE"/>
              </w:rPr>
            </w:pPr>
            <w:hyperlink r:id="rId56" w:history="1">
              <w:r w:rsidR="00E647C7">
                <w:rPr>
                  <w:rStyle w:val="afb"/>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061046">
            <w:pPr>
              <w:jc w:val="left"/>
              <w:rPr>
                <w:color w:val="000000"/>
                <w:lang w:val="en-US"/>
              </w:rPr>
            </w:pPr>
            <w:hyperlink r:id="rId57" w:history="1">
              <w:r w:rsidR="00E647C7">
                <w:rPr>
                  <w:rStyle w:val="afb"/>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061046">
            <w:pPr>
              <w:jc w:val="left"/>
              <w:rPr>
                <w:color w:val="000000"/>
                <w:lang w:val="en-US"/>
              </w:rPr>
            </w:pPr>
            <w:hyperlink r:id="rId58" w:history="1">
              <w:r w:rsidR="00E647C7">
                <w:rPr>
                  <w:rStyle w:val="afb"/>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061046">
            <w:pPr>
              <w:jc w:val="left"/>
              <w:rPr>
                <w:rStyle w:val="afb"/>
                <w:color w:val="0000FF"/>
              </w:rPr>
            </w:pPr>
            <w:hyperlink r:id="rId59" w:history="1">
              <w:r w:rsidR="00E647C7">
                <w:rPr>
                  <w:rStyle w:val="afb"/>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061046">
            <w:pPr>
              <w:jc w:val="left"/>
            </w:pPr>
            <w:hyperlink r:id="rId60" w:history="1">
              <w:r w:rsidR="00E647C7">
                <w:rPr>
                  <w:rStyle w:val="afb"/>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1" w:history="1">
              <w:r>
                <w:rPr>
                  <w:rStyle w:val="afb"/>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061046">
            <w:pPr>
              <w:jc w:val="left"/>
            </w:pPr>
            <w:hyperlink r:id="rId62" w:history="1">
              <w:r w:rsidR="00E647C7">
                <w:rPr>
                  <w:rStyle w:val="afb"/>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3" w:history="1">
              <w:r>
                <w:rPr>
                  <w:rStyle w:val="afb"/>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061046">
            <w:pPr>
              <w:jc w:val="left"/>
            </w:pPr>
            <w:hyperlink r:id="rId64" w:history="1">
              <w:r w:rsidR="00E647C7">
                <w:rPr>
                  <w:rStyle w:val="afb"/>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5" w:history="1">
              <w:r>
                <w:rPr>
                  <w:rStyle w:val="afb"/>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061046">
            <w:pPr>
              <w:jc w:val="left"/>
            </w:pPr>
            <w:hyperlink r:id="rId66"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061046">
            <w:pPr>
              <w:jc w:val="left"/>
            </w:pPr>
            <w:hyperlink r:id="rId67" w:history="1">
              <w:r w:rsidR="00E647C7">
                <w:rPr>
                  <w:rStyle w:val="afb"/>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061046">
            <w:pPr>
              <w:jc w:val="left"/>
            </w:pPr>
            <w:hyperlink r:id="rId68" w:history="1">
              <w:r w:rsidR="00E647C7">
                <w:rPr>
                  <w:rStyle w:val="afb"/>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061046">
            <w:pPr>
              <w:jc w:val="left"/>
            </w:pPr>
            <w:hyperlink r:id="rId69" w:history="1">
              <w:r w:rsidR="00E647C7">
                <w:rPr>
                  <w:rStyle w:val="afb"/>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E7B8" w14:textId="77777777" w:rsidR="00061046" w:rsidRDefault="00061046" w:rsidP="00C446AE">
      <w:pPr>
        <w:spacing w:after="0" w:line="240" w:lineRule="auto"/>
      </w:pPr>
      <w:r>
        <w:separator/>
      </w:r>
    </w:p>
  </w:endnote>
  <w:endnote w:type="continuationSeparator" w:id="0">
    <w:p w14:paraId="1FD09F36" w14:textId="77777777" w:rsidR="00061046" w:rsidRDefault="00061046" w:rsidP="00C446AE">
      <w:pPr>
        <w:spacing w:after="0" w:line="240" w:lineRule="auto"/>
      </w:pPr>
      <w:r>
        <w:continuationSeparator/>
      </w:r>
    </w:p>
  </w:endnote>
  <w:endnote w:type="continuationNotice" w:id="1">
    <w:p w14:paraId="2D904B1C" w14:textId="77777777" w:rsidR="00061046" w:rsidRDefault="00061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154C7" w14:textId="77777777" w:rsidR="00061046" w:rsidRDefault="00061046" w:rsidP="00C446AE">
      <w:pPr>
        <w:spacing w:after="0" w:line="240" w:lineRule="auto"/>
      </w:pPr>
      <w:r>
        <w:separator/>
      </w:r>
    </w:p>
  </w:footnote>
  <w:footnote w:type="continuationSeparator" w:id="0">
    <w:p w14:paraId="75531768" w14:textId="77777777" w:rsidR="00061046" w:rsidRDefault="00061046" w:rsidP="00C446AE">
      <w:pPr>
        <w:spacing w:after="0" w:line="240" w:lineRule="auto"/>
      </w:pPr>
      <w:r>
        <w:continuationSeparator/>
      </w:r>
    </w:p>
  </w:footnote>
  <w:footnote w:type="continuationNotice" w:id="1">
    <w:p w14:paraId="4F1C25A0" w14:textId="77777777" w:rsidR="00061046" w:rsidRDefault="000610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D249A3"/>
    <w:multiLevelType w:val="hybridMultilevel"/>
    <w:tmpl w:val="E552FC68"/>
    <w:lvl w:ilvl="0" w:tplc="38269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3"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2"/>
  </w:num>
  <w:num w:numId="3">
    <w:abstractNumId w:val="3"/>
  </w:num>
  <w:num w:numId="4">
    <w:abstractNumId w:val="2"/>
  </w:num>
  <w:num w:numId="5">
    <w:abstractNumId w:val="26"/>
  </w:num>
  <w:num w:numId="6">
    <w:abstractNumId w:val="35"/>
    <w:lvlOverride w:ilvl="0">
      <w:startOverride w:val="1"/>
    </w:lvlOverride>
  </w:num>
  <w:num w:numId="7">
    <w:abstractNumId w:val="36"/>
  </w:num>
  <w:num w:numId="8">
    <w:abstractNumId w:val="50"/>
  </w:num>
  <w:num w:numId="9">
    <w:abstractNumId w:val="65"/>
  </w:num>
  <w:num w:numId="10">
    <w:abstractNumId w:val="70"/>
  </w:num>
  <w:num w:numId="11">
    <w:abstractNumId w:val="52"/>
  </w:num>
  <w:num w:numId="12">
    <w:abstractNumId w:val="29"/>
  </w:num>
  <w:num w:numId="13">
    <w:abstractNumId w:val="41"/>
  </w:num>
  <w:num w:numId="14">
    <w:abstractNumId w:val="23"/>
  </w:num>
  <w:num w:numId="15">
    <w:abstractNumId w:val="57"/>
  </w:num>
  <w:num w:numId="16">
    <w:abstractNumId w:val="6"/>
  </w:num>
  <w:num w:numId="17">
    <w:abstractNumId w:val="25"/>
  </w:num>
  <w:num w:numId="18">
    <w:abstractNumId w:val="13"/>
  </w:num>
  <w:num w:numId="19">
    <w:abstractNumId w:val="24"/>
  </w:num>
  <w:num w:numId="20">
    <w:abstractNumId w:val="58"/>
  </w:num>
  <w:num w:numId="21">
    <w:abstractNumId w:val="51"/>
  </w:num>
  <w:num w:numId="22">
    <w:abstractNumId w:val="60"/>
  </w:num>
  <w:num w:numId="23">
    <w:abstractNumId w:val="42"/>
  </w:num>
  <w:num w:numId="24">
    <w:abstractNumId w:val="4"/>
  </w:num>
  <w:num w:numId="25">
    <w:abstractNumId w:val="56"/>
  </w:num>
  <w:num w:numId="26">
    <w:abstractNumId w:val="59"/>
  </w:num>
  <w:num w:numId="27">
    <w:abstractNumId w:val="47"/>
  </w:num>
  <w:num w:numId="28">
    <w:abstractNumId w:val="43"/>
  </w:num>
  <w:num w:numId="29">
    <w:abstractNumId w:val="68"/>
  </w:num>
  <w:num w:numId="30">
    <w:abstractNumId w:val="12"/>
  </w:num>
  <w:num w:numId="31">
    <w:abstractNumId w:val="1"/>
  </w:num>
  <w:num w:numId="32">
    <w:abstractNumId w:val="44"/>
  </w:num>
  <w:num w:numId="33">
    <w:abstractNumId w:val="27"/>
  </w:num>
  <w:num w:numId="34">
    <w:abstractNumId w:val="63"/>
  </w:num>
  <w:num w:numId="35">
    <w:abstractNumId w:val="48"/>
  </w:num>
  <w:num w:numId="36">
    <w:abstractNumId w:val="66"/>
  </w:num>
  <w:num w:numId="37">
    <w:abstractNumId w:val="33"/>
  </w:num>
  <w:num w:numId="38">
    <w:abstractNumId w:val="8"/>
  </w:num>
  <w:num w:numId="39">
    <w:abstractNumId w:val="15"/>
  </w:num>
  <w:num w:numId="40">
    <w:abstractNumId w:val="54"/>
  </w:num>
  <w:num w:numId="41">
    <w:abstractNumId w:val="72"/>
  </w:num>
  <w:num w:numId="42">
    <w:abstractNumId w:val="71"/>
  </w:num>
  <w:num w:numId="43">
    <w:abstractNumId w:val="62"/>
  </w:num>
  <w:num w:numId="44">
    <w:abstractNumId w:val="5"/>
  </w:num>
  <w:num w:numId="45">
    <w:abstractNumId w:val="61"/>
  </w:num>
  <w:num w:numId="46">
    <w:abstractNumId w:val="21"/>
  </w:num>
  <w:num w:numId="47">
    <w:abstractNumId w:val="10"/>
  </w:num>
  <w:num w:numId="48">
    <w:abstractNumId w:val="69"/>
  </w:num>
  <w:num w:numId="49">
    <w:abstractNumId w:val="28"/>
  </w:num>
  <w:num w:numId="50">
    <w:abstractNumId w:val="31"/>
  </w:num>
  <w:num w:numId="51">
    <w:abstractNumId w:val="53"/>
  </w:num>
  <w:num w:numId="52">
    <w:abstractNumId w:val="40"/>
  </w:num>
  <w:num w:numId="53">
    <w:abstractNumId w:val="46"/>
  </w:num>
  <w:num w:numId="54">
    <w:abstractNumId w:val="19"/>
  </w:num>
  <w:num w:numId="55">
    <w:abstractNumId w:val="64"/>
  </w:num>
  <w:num w:numId="56">
    <w:abstractNumId w:val="32"/>
  </w:num>
  <w:num w:numId="57">
    <w:abstractNumId w:val="11"/>
  </w:num>
  <w:num w:numId="58">
    <w:abstractNumId w:val="20"/>
  </w:num>
  <w:num w:numId="59">
    <w:abstractNumId w:val="37"/>
  </w:num>
  <w:num w:numId="60">
    <w:abstractNumId w:val="34"/>
  </w:num>
  <w:num w:numId="61">
    <w:abstractNumId w:val="0"/>
  </w:num>
  <w:num w:numId="62">
    <w:abstractNumId w:val="73"/>
  </w:num>
  <w:num w:numId="63">
    <w:abstractNumId w:val="45"/>
  </w:num>
  <w:num w:numId="64">
    <w:abstractNumId w:val="38"/>
  </w:num>
  <w:num w:numId="65">
    <w:abstractNumId w:val="7"/>
  </w:num>
  <w:num w:numId="66">
    <w:abstractNumId w:val="67"/>
  </w:num>
  <w:num w:numId="67">
    <w:abstractNumId w:val="16"/>
  </w:num>
  <w:num w:numId="68">
    <w:abstractNumId w:val="55"/>
  </w:num>
  <w:num w:numId="69">
    <w:abstractNumId w:val="18"/>
  </w:num>
  <w:num w:numId="70">
    <w:abstractNumId w:val="14"/>
  </w:num>
  <w:num w:numId="71">
    <w:abstractNumId w:val="30"/>
  </w:num>
  <w:num w:numId="72">
    <w:abstractNumId w:val="49"/>
  </w:num>
  <w:num w:numId="73">
    <w:abstractNumId w:val="17"/>
  </w:num>
  <w:num w:numId="7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 w:id="157223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6.zip" TargetMode="External"/><Relationship Id="rId39" Type="http://schemas.openxmlformats.org/officeDocument/2006/relationships/hyperlink" Target="https://www.3gpp.org/ftp/TSG_RAN/WG1_RL1/TSGR1_112b-e/Docs/R1-2302715.zip" TargetMode="External"/><Relationship Id="rId21" Type="http://schemas.openxmlformats.org/officeDocument/2006/relationships/package" Target="embeddings/Microsoft_Visio___1.vsdx"/><Relationship Id="rId34" Type="http://schemas.openxmlformats.org/officeDocument/2006/relationships/hyperlink" Target="https://www.3gpp.org/ftp/TSG_RAN/WG1_RL1/TSGR1_112b-e/Docs/R1-2302323.zip" TargetMode="External"/><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61" Type="http://schemas.openxmlformats.org/officeDocument/2006/relationships/hyperlink" Target="https://www.3gpp.org/ftp/TSG_RAN/WG1_RL1/TSGR1_112b-e/Docs/R1-2302994.zip" TargetMode="External"/><Relationship Id="rId10" Type="http://schemas.openxmlformats.org/officeDocument/2006/relationships/footnotes" Target="footnotes.xml"/><Relationship Id="rId19" Type="http://schemas.openxmlformats.org/officeDocument/2006/relationships/package" Target="embeddings/Microsoft_Visio___.vsdx"/><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200F2A-44A1-4AEB-A104-55B47705E3D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TotalTime>
  <Pages>102</Pages>
  <Words>39623</Words>
  <Characters>225854</Characters>
  <Application>Microsoft Office Word</Application>
  <DocSecurity>0</DocSecurity>
  <Lines>1882</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264948</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Spreadtrum</cp:lastModifiedBy>
  <cp:revision>6</cp:revision>
  <dcterms:created xsi:type="dcterms:W3CDTF">2023-04-25T04:44:00Z</dcterms:created>
  <dcterms:modified xsi:type="dcterms:W3CDTF">2023-04-25T05:58:00Z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