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w:t>
            </w:r>
            <w:proofErr w:type="spellStart"/>
            <w:r w:rsidRPr="00143FB2">
              <w:rPr>
                <w:rFonts w:ascii="Times New Roman" w:eastAsiaTheme="minorEastAsia" w:hAnsi="Times New Roman" w:cs="Times New Roman"/>
                <w:sz w:val="20"/>
                <w:szCs w:val="20"/>
                <w:lang w:val="en-US" w:eastAsia="zh-CN"/>
              </w:rPr>
              <w:t>decodings</w:t>
            </w:r>
            <w:proofErr w:type="spellEnd"/>
            <w:r w:rsidRPr="00143FB2">
              <w:rPr>
                <w:rFonts w:ascii="Times New Roman" w:eastAsiaTheme="minorEastAsia" w:hAnsi="Times New Roman" w:cs="Times New Roman"/>
                <w:sz w:val="20"/>
                <w:szCs w:val="20"/>
                <w:lang w:val="en-US" w:eastAsia="zh-CN"/>
              </w:rPr>
              <w:t xml:space="preserve">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ListParagraph"/>
              <w:numPr>
                <w:ilvl w:val="0"/>
                <w:numId w:val="25"/>
              </w:numPr>
              <w:jc w:val="left"/>
              <w:rPr>
                <w:rStyle w:val="Hyperlink"/>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Hyperlink"/>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ListParagraph"/>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7777777" w:rsidR="00534C23" w:rsidRDefault="00534C23" w:rsidP="00EF2A4F">
            <w:pPr>
              <w:jc w:val="left"/>
              <w:rPr>
                <w:rFonts w:eastAsia="Yu Mincho"/>
                <w:lang w:val="en-US" w:eastAsia="ja-JP"/>
              </w:rPr>
            </w:pPr>
          </w:p>
        </w:tc>
        <w:tc>
          <w:tcPr>
            <w:tcW w:w="1372" w:type="dxa"/>
          </w:tcPr>
          <w:p w14:paraId="4F88474C" w14:textId="77777777" w:rsidR="00534C23" w:rsidRDefault="00534C23" w:rsidP="00EF2A4F">
            <w:pPr>
              <w:tabs>
                <w:tab w:val="left" w:pos="551"/>
              </w:tabs>
              <w:jc w:val="left"/>
              <w:rPr>
                <w:rFonts w:eastAsia="Yu Mincho"/>
                <w:lang w:val="en-US" w:eastAsia="ja-JP"/>
              </w:rPr>
            </w:pP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7777777" w:rsidR="004F2F94" w:rsidRDefault="004F2F94" w:rsidP="00EF2A4F">
            <w:pPr>
              <w:jc w:val="left"/>
              <w:rPr>
                <w:rFonts w:eastAsia="Yu Mincho"/>
                <w:lang w:val="en-US" w:eastAsia="ja-JP"/>
              </w:rPr>
            </w:pPr>
          </w:p>
        </w:tc>
        <w:tc>
          <w:tcPr>
            <w:tcW w:w="1372" w:type="dxa"/>
          </w:tcPr>
          <w:p w14:paraId="01082D2A" w14:textId="77777777" w:rsidR="004F2F94" w:rsidRDefault="004F2F94" w:rsidP="00EF2A4F">
            <w:pPr>
              <w:tabs>
                <w:tab w:val="left" w:pos="551"/>
              </w:tabs>
              <w:jc w:val="left"/>
              <w:rPr>
                <w:rFonts w:eastAsia="Yu Mincho"/>
                <w:lang w:val="en-US" w:eastAsia="ja-JP"/>
              </w:rPr>
            </w:pPr>
          </w:p>
        </w:tc>
        <w:tc>
          <w:tcPr>
            <w:tcW w:w="6780" w:type="dxa"/>
          </w:tcPr>
          <w:p w14:paraId="31B961DA" w14:textId="77777777" w:rsidR="004F2F94" w:rsidRDefault="004F2F94" w:rsidP="00EF2A4F">
            <w:pPr>
              <w:jc w:val="left"/>
              <w:rPr>
                <w:rFonts w:eastAsia="Yu Mincho"/>
                <w:lang w:val="en-US" w:eastAsia="ja-JP"/>
              </w:rPr>
            </w:pP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fallbackRAR</w:t>
      </w:r>
      <w:proofErr w:type="spellEnd"/>
      <w:r w:rsidR="00BD0982" w:rsidRPr="0052487D">
        <w:rPr>
          <w:rFonts w:ascii="Times New Roman" w:eastAsia="Times New Roman" w:hAnsi="Times New Roman" w:cs="Times New Roman"/>
          <w:b/>
          <w:bCs/>
          <w:sz w:val="20"/>
          <w:szCs w:val="20"/>
          <w:lang w:val="en-US"/>
        </w:rPr>
        <w:t xml:space="preserve">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 xml:space="preserve">Between reception of </w:t>
      </w:r>
      <w:proofErr w:type="spellStart"/>
      <w:r w:rsidR="00BD0982" w:rsidRPr="0052487D">
        <w:rPr>
          <w:rFonts w:ascii="Times New Roman" w:eastAsia="Times New Roman" w:hAnsi="Times New Roman" w:cs="Times New Roman"/>
          <w:b/>
          <w:bCs/>
          <w:sz w:val="20"/>
          <w:szCs w:val="20"/>
          <w:lang w:val="en-US"/>
        </w:rPr>
        <w:t>successRAR</w:t>
      </w:r>
      <w:proofErr w:type="spellEnd"/>
      <w:r w:rsidR="00BD0982" w:rsidRPr="0052487D">
        <w:rPr>
          <w:rFonts w:ascii="Times New Roman" w:eastAsia="Times New Roman" w:hAnsi="Times New Roman" w:cs="Times New Roman"/>
          <w:b/>
          <w:bCs/>
          <w:sz w:val="20"/>
          <w:szCs w:val="20"/>
          <w:lang w:val="en-US"/>
        </w:rPr>
        <w:t xml:space="preserve">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w:t>
            </w:r>
            <w:r>
              <w:rPr>
                <w:rFonts w:eastAsia="Calibri"/>
                <w:lang w:val="en-US" w:eastAsia="ja-JP"/>
              </w:rPr>
              <w:lastRenderedPageBreak/>
              <w:t>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lastRenderedPageBreak/>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lastRenderedPageBreak/>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lastRenderedPageBreak/>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 xml:space="preserve">For the first case, we are fine, as the UE may be able to process the SIB and also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lastRenderedPageBreak/>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7777777" w:rsidR="001F09CC" w:rsidRDefault="001F09CC" w:rsidP="00EF2A4F">
            <w:pPr>
              <w:jc w:val="left"/>
              <w:rPr>
                <w:rFonts w:eastAsiaTheme="minorEastAsia"/>
                <w:lang w:val="en-US" w:eastAsia="zh-CN"/>
              </w:rPr>
            </w:pPr>
          </w:p>
        </w:tc>
        <w:tc>
          <w:tcPr>
            <w:tcW w:w="1464" w:type="dxa"/>
          </w:tcPr>
          <w:p w14:paraId="08F4512D" w14:textId="77777777" w:rsidR="001F09CC" w:rsidRDefault="001F09CC" w:rsidP="00EF2A4F">
            <w:pPr>
              <w:tabs>
                <w:tab w:val="left" w:pos="551"/>
              </w:tabs>
              <w:jc w:val="left"/>
              <w:rPr>
                <w:rFonts w:eastAsiaTheme="minorEastAsia"/>
                <w:lang w:val="en-US" w:eastAsia="zh-CN"/>
              </w:rPr>
            </w:pP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77777777" w:rsidR="00141624" w:rsidRDefault="00141624" w:rsidP="00EF2A4F">
            <w:pPr>
              <w:jc w:val="left"/>
              <w:rPr>
                <w:rFonts w:eastAsiaTheme="minorEastAsia"/>
                <w:lang w:val="en-US" w:eastAsia="zh-CN"/>
              </w:rPr>
            </w:pPr>
          </w:p>
        </w:tc>
        <w:tc>
          <w:tcPr>
            <w:tcW w:w="1464" w:type="dxa"/>
          </w:tcPr>
          <w:p w14:paraId="69E93FFD" w14:textId="77777777" w:rsidR="00141624" w:rsidRDefault="00141624" w:rsidP="00EF2A4F">
            <w:pPr>
              <w:tabs>
                <w:tab w:val="left" w:pos="551"/>
              </w:tabs>
              <w:jc w:val="left"/>
              <w:rPr>
                <w:rFonts w:eastAsiaTheme="minorEastAsia"/>
                <w:lang w:val="en-US" w:eastAsia="zh-CN"/>
              </w:rPr>
            </w:pP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lastRenderedPageBreak/>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75pt" o:ole="">
                  <v:imagedata r:id="rId18" o:title=""/>
                </v:shape>
                <o:OLEObject Type="Embed" ProgID="Visio.Drawing.15" ShapeID="_x0000_i1025" DrawAspect="Content" ObjectID="_1743887750"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75pt" o:ole="">
                  <v:imagedata r:id="rId18" o:title=""/>
                </v:shape>
                <o:OLEObject Type="Embed" ProgID="Visio.Drawing.15" ShapeID="_x0000_i1026" DrawAspect="Content" ObjectID="_1743887751"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34D30071" w14:textId="77777777" w:rsidR="005179E9" w:rsidRDefault="00E647C7">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9B49AB" w14:paraId="3A0B2AE9" w14:textId="77777777" w:rsidTr="00EF2A4F">
        <w:tc>
          <w:tcPr>
            <w:tcW w:w="1479" w:type="dxa"/>
          </w:tcPr>
          <w:p w14:paraId="3CC6B124" w14:textId="77777777"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77777777"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 xml:space="preserve">We agree </w:t>
            </w:r>
            <w:proofErr w:type="spellStart"/>
            <w:proofErr w:type="gramStart"/>
            <w:r>
              <w:t>vivo‘</w:t>
            </w:r>
            <w:proofErr w:type="gramEnd"/>
            <w:r>
              <w:t>s</w:t>
            </w:r>
            <w:proofErr w:type="spellEnd"/>
            <w:r>
              <w:t xml:space="preserve">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MsgA PUSCH bandwidth is: if MsgA PUSCH resource is shared between Rel-18 RedCap </w:t>
            </w:r>
            <w:r>
              <w:rPr>
                <w:lang w:eastAsia="zh-CN"/>
              </w:rPr>
              <w:lastRenderedPageBreak/>
              <w:t>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w:t>
            </w:r>
            <w:proofErr w:type="spellStart"/>
            <w:r>
              <w:rPr>
                <w:rFonts w:eastAsiaTheme="minorEastAsia"/>
                <w:lang w:val="en-US" w:eastAsia="zh-CN"/>
              </w:rPr>
              <w:t>msgA</w:t>
            </w:r>
            <w:proofErr w:type="spellEnd"/>
            <w:r>
              <w:rPr>
                <w:rFonts w:eastAsiaTheme="minorEastAsia"/>
                <w:lang w:val="en-US" w:eastAsia="zh-CN"/>
              </w:rPr>
              <w:t xml:space="preserve">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proofErr w:type="spellStart"/>
            <w:r>
              <w:rPr>
                <w:bCs/>
                <w:szCs w:val="22"/>
                <w:lang w:eastAsia="ja-JP"/>
              </w:rPr>
              <w:t>ntroduce</w:t>
            </w:r>
            <w:proofErr w:type="spellEnd"/>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 xml:space="preserve">MsgB should be within 5 </w:t>
            </w:r>
            <w:proofErr w:type="spellStart"/>
            <w:r>
              <w:rPr>
                <w:rFonts w:eastAsiaTheme="minorEastAsia" w:hint="eastAsia"/>
                <w:lang w:val="en-US" w:eastAsia="zh-CN"/>
              </w:rPr>
              <w:t>MHz.</w:t>
            </w:r>
            <w:proofErr w:type="spellEnd"/>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lastRenderedPageBreak/>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0174A0ED" w14:textId="77777777" w:rsidR="005179E9" w:rsidRDefault="00E647C7">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Or, is a MsgB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UEs only? In case a Rel-18 RedCap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w:t>
            </w:r>
            <w:proofErr w:type="spellStart"/>
            <w:r>
              <w:rPr>
                <w:rFonts w:eastAsia="Yu Mincho"/>
                <w:lang w:val="en-US" w:eastAsia="ja-JP"/>
              </w:rPr>
              <w:t>msgA</w:t>
            </w:r>
            <w:proofErr w:type="spellEnd"/>
            <w:r>
              <w:rPr>
                <w:rFonts w:eastAsia="Yu Mincho"/>
                <w:lang w:val="en-US" w:eastAsia="ja-JP"/>
              </w:rPr>
              <w:t xml:space="preserve"> PUSCH, gNB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proofErr w:type="spellStart"/>
                  <w:r>
                    <w:rPr>
                      <w:i/>
                      <w:iCs/>
                      <w:lang w:val="en-US"/>
                    </w:rPr>
                    <w:t>v</w:t>
                  </w:r>
                  <w:r>
                    <w:rPr>
                      <w:i/>
                      <w:iCs/>
                      <w:vertAlign w:val="subscript"/>
                      <w:lang w:val="en-US"/>
                    </w:rPr>
                    <w:t>Layers</w:t>
                  </w:r>
                  <w:proofErr w:type="spellEnd"/>
                </w:p>
              </w:tc>
              <w:tc>
                <w:tcPr>
                  <w:tcW w:w="567" w:type="dxa"/>
                </w:tcPr>
                <w:p w14:paraId="18A91D60" w14:textId="77777777" w:rsidR="005179E9" w:rsidRDefault="00E647C7">
                  <w:pPr>
                    <w:jc w:val="left"/>
                    <w:rPr>
                      <w:bCs/>
                      <w:lang w:val="en-US"/>
                    </w:rPr>
                  </w:pPr>
                  <w:proofErr w:type="spellStart"/>
                  <w:r>
                    <w:rPr>
                      <w:i/>
                      <w:iCs/>
                      <w:lang w:val="en-US"/>
                    </w:rPr>
                    <w:t>Q</w:t>
                  </w:r>
                  <w:r>
                    <w:rPr>
                      <w:i/>
                      <w:iCs/>
                      <w:vertAlign w:val="subscript"/>
                      <w:lang w:val="en-US"/>
                    </w:rPr>
                    <w:t>m</w:t>
                  </w:r>
                  <w:proofErr w:type="spellEnd"/>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31545FED" w14:textId="77777777" w:rsidR="005179E9" w:rsidRDefault="00E647C7">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proofErr w:type="spellStart"/>
            <w:r>
              <w:t>ndicates</w:t>
            </w:r>
            <w:proofErr w:type="spellEnd"/>
            <w:r>
              <w:t xml:space="preserve">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 xml:space="preserve">something similar to </w:t>
            </w:r>
            <w:proofErr w:type="spellStart"/>
            <w:r w:rsidR="001A3EBD">
              <w:rPr>
                <w:rFonts w:eastAsia="Yu Mincho"/>
                <w:lang w:val="en-US" w:eastAsia="ja-JP"/>
              </w:rPr>
              <w:t>vivo’s</w:t>
            </w:r>
            <w:proofErr w:type="spellEnd"/>
            <w:r w:rsidR="001A3EBD">
              <w:rPr>
                <w:rFonts w:eastAsia="Yu Mincho"/>
                <w:lang w:val="en-US" w:eastAsia="ja-JP"/>
              </w:rPr>
              <w:t xml:space="preserve">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744EB83C" w:rsidR="0079236C" w:rsidRDefault="008541F4" w:rsidP="00465158">
      <w:pPr>
        <w:rPr>
          <w:bCs/>
          <w:szCs w:val="22"/>
          <w:lang w:val="en-US"/>
        </w:rPr>
      </w:pPr>
      <w:r>
        <w:rPr>
          <w:bCs/>
          <w:szCs w:val="22"/>
          <w:lang w:val="en-US"/>
        </w:rPr>
        <w:t xml:space="preserve">A few responses </w:t>
      </w:r>
      <w:r w:rsidR="007742F9">
        <w:rPr>
          <w:bCs/>
          <w:szCs w:val="22"/>
          <w:lang w:val="en-US"/>
        </w:rPr>
        <w:t xml:space="preserve">that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77777777" w:rsidR="00A5739A" w:rsidRDefault="00A5739A" w:rsidP="00A5739A">
            <w:pPr>
              <w:jc w:val="left"/>
              <w:rPr>
                <w:rFonts w:eastAsia="Yu Mincho"/>
                <w:lang w:val="en-US" w:eastAsia="ja-JP"/>
              </w:rPr>
            </w:pPr>
          </w:p>
        </w:tc>
        <w:tc>
          <w:tcPr>
            <w:tcW w:w="1464" w:type="dxa"/>
          </w:tcPr>
          <w:p w14:paraId="476768A9" w14:textId="100CBE4D" w:rsidR="00A5739A" w:rsidRDefault="00A5739A" w:rsidP="00A5739A">
            <w:pPr>
              <w:tabs>
                <w:tab w:val="left" w:pos="551"/>
              </w:tabs>
              <w:jc w:val="left"/>
              <w:rPr>
                <w:rFonts w:eastAsia="Yu Mincho"/>
                <w:lang w:val="en-US" w:eastAsia="ja-JP"/>
              </w:rPr>
            </w:pP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3166A0F2" w14:textId="77777777" w:rsidR="00A5739A" w:rsidRDefault="00A5739A" w:rsidP="00A5739A">
            <w:pPr>
              <w:jc w:val="left"/>
              <w:rPr>
                <w:rFonts w:eastAsia="Yu Mincho"/>
                <w:lang w:val="en-US" w:eastAsia="ja-JP"/>
              </w:rPr>
            </w:pP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lastRenderedPageBreak/>
              <w:t>MHz.</w:t>
            </w:r>
            <w:proofErr w:type="spellEnd"/>
            <w:r>
              <w:rPr>
                <w:rFonts w:eastAsia="Calibri"/>
                <w:lang w:val="en-US"/>
              </w:rPr>
              <w:t xml:space="preserve">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lastRenderedPageBreak/>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00000">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00000">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00000">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lastRenderedPageBreak/>
              <w:t>[4]</w:t>
            </w:r>
          </w:p>
        </w:tc>
        <w:tc>
          <w:tcPr>
            <w:tcW w:w="1456" w:type="dxa"/>
            <w:tcMar>
              <w:top w:w="0" w:type="dxa"/>
              <w:left w:w="70" w:type="dxa"/>
              <w:bottom w:w="0" w:type="dxa"/>
              <w:right w:w="70" w:type="dxa"/>
            </w:tcMar>
          </w:tcPr>
          <w:p w14:paraId="25BCC54F" w14:textId="77777777" w:rsidR="005179E9" w:rsidRDefault="00000000">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00000">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00000">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00000">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00000">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00000">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00000">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00000">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00000">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00000">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00000">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00000">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00000">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00000">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00000">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00000">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00000">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00000">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00000">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00000">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00000">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00000">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000000">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00000">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00000">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00000">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00000">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403A096" w14:textId="77777777" w:rsidR="005179E9" w:rsidRDefault="00000000">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00000">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00000">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00000">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00000">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00000">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00000">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00000">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00000">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00000">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00000">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00000">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29D2" w14:textId="77777777" w:rsidR="00AC7562" w:rsidRDefault="00AC7562" w:rsidP="00C446AE">
      <w:pPr>
        <w:spacing w:after="0" w:line="240" w:lineRule="auto"/>
      </w:pPr>
      <w:r>
        <w:separator/>
      </w:r>
    </w:p>
  </w:endnote>
  <w:endnote w:type="continuationSeparator" w:id="0">
    <w:p w14:paraId="04788692" w14:textId="77777777" w:rsidR="00AC7562" w:rsidRDefault="00AC7562" w:rsidP="00C446AE">
      <w:pPr>
        <w:spacing w:after="0" w:line="240" w:lineRule="auto"/>
      </w:pPr>
      <w:r>
        <w:continuationSeparator/>
      </w:r>
    </w:p>
  </w:endnote>
  <w:endnote w:type="continuationNotice" w:id="1">
    <w:p w14:paraId="0E93E683" w14:textId="77777777" w:rsidR="00AC7562" w:rsidRDefault="00AC7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633C" w14:textId="77777777" w:rsidR="00AC7562" w:rsidRDefault="00AC7562" w:rsidP="00C446AE">
      <w:pPr>
        <w:spacing w:after="0" w:line="240" w:lineRule="auto"/>
      </w:pPr>
      <w:r>
        <w:separator/>
      </w:r>
    </w:p>
  </w:footnote>
  <w:footnote w:type="continuationSeparator" w:id="0">
    <w:p w14:paraId="7CD75A34" w14:textId="77777777" w:rsidR="00AC7562" w:rsidRDefault="00AC7562" w:rsidP="00C446AE">
      <w:pPr>
        <w:spacing w:after="0" w:line="240" w:lineRule="auto"/>
      </w:pPr>
      <w:r>
        <w:continuationSeparator/>
      </w:r>
    </w:p>
  </w:footnote>
  <w:footnote w:type="continuationNotice" w:id="1">
    <w:p w14:paraId="2DC9B02D" w14:textId="77777777" w:rsidR="00AC7562" w:rsidRDefault="00AC7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0131474">
    <w:abstractNumId w:val="9"/>
  </w:num>
  <w:num w:numId="2" w16cid:durableId="1505197880">
    <w:abstractNumId w:val="22"/>
  </w:num>
  <w:num w:numId="3" w16cid:durableId="707030795">
    <w:abstractNumId w:val="3"/>
  </w:num>
  <w:num w:numId="4" w16cid:durableId="605700998">
    <w:abstractNumId w:val="2"/>
  </w:num>
  <w:num w:numId="5" w16cid:durableId="1471510036">
    <w:abstractNumId w:val="26"/>
  </w:num>
  <w:num w:numId="6" w16cid:durableId="1847164317">
    <w:abstractNumId w:val="35"/>
    <w:lvlOverride w:ilvl="0">
      <w:startOverride w:val="1"/>
    </w:lvlOverride>
  </w:num>
  <w:num w:numId="7" w16cid:durableId="221867420">
    <w:abstractNumId w:val="36"/>
  </w:num>
  <w:num w:numId="8" w16cid:durableId="1658536670">
    <w:abstractNumId w:val="49"/>
  </w:num>
  <w:num w:numId="9" w16cid:durableId="781727808">
    <w:abstractNumId w:val="64"/>
  </w:num>
  <w:num w:numId="10" w16cid:durableId="592591813">
    <w:abstractNumId w:val="69"/>
  </w:num>
  <w:num w:numId="11" w16cid:durableId="436370563">
    <w:abstractNumId w:val="51"/>
  </w:num>
  <w:num w:numId="12" w16cid:durableId="2140025755">
    <w:abstractNumId w:val="29"/>
  </w:num>
  <w:num w:numId="13" w16cid:durableId="1997952620">
    <w:abstractNumId w:val="40"/>
  </w:num>
  <w:num w:numId="14" w16cid:durableId="1877888503">
    <w:abstractNumId w:val="23"/>
  </w:num>
  <w:num w:numId="15" w16cid:durableId="370347201">
    <w:abstractNumId w:val="56"/>
  </w:num>
  <w:num w:numId="16" w16cid:durableId="1674457260">
    <w:abstractNumId w:val="6"/>
  </w:num>
  <w:num w:numId="17" w16cid:durableId="1409960680">
    <w:abstractNumId w:val="25"/>
  </w:num>
  <w:num w:numId="18" w16cid:durableId="824321681">
    <w:abstractNumId w:val="13"/>
  </w:num>
  <w:num w:numId="19" w16cid:durableId="1513766039">
    <w:abstractNumId w:val="24"/>
  </w:num>
  <w:num w:numId="20" w16cid:durableId="1290280694">
    <w:abstractNumId w:val="57"/>
  </w:num>
  <w:num w:numId="21" w16cid:durableId="531578741">
    <w:abstractNumId w:val="50"/>
  </w:num>
  <w:num w:numId="22" w16cid:durableId="1537814042">
    <w:abstractNumId w:val="59"/>
  </w:num>
  <w:num w:numId="23" w16cid:durableId="1597975867">
    <w:abstractNumId w:val="41"/>
  </w:num>
  <w:num w:numId="24" w16cid:durableId="2132892795">
    <w:abstractNumId w:val="4"/>
  </w:num>
  <w:num w:numId="25" w16cid:durableId="1507400782">
    <w:abstractNumId w:val="55"/>
  </w:num>
  <w:num w:numId="26" w16cid:durableId="261651756">
    <w:abstractNumId w:val="58"/>
  </w:num>
  <w:num w:numId="27" w16cid:durableId="657929233">
    <w:abstractNumId w:val="46"/>
  </w:num>
  <w:num w:numId="28" w16cid:durableId="2017920259">
    <w:abstractNumId w:val="42"/>
  </w:num>
  <w:num w:numId="29" w16cid:durableId="1722898026">
    <w:abstractNumId w:val="67"/>
  </w:num>
  <w:num w:numId="30" w16cid:durableId="1914511349">
    <w:abstractNumId w:val="12"/>
  </w:num>
  <w:num w:numId="31" w16cid:durableId="337586830">
    <w:abstractNumId w:val="1"/>
  </w:num>
  <w:num w:numId="32" w16cid:durableId="1866823115">
    <w:abstractNumId w:val="43"/>
  </w:num>
  <w:num w:numId="33" w16cid:durableId="1048988705">
    <w:abstractNumId w:val="27"/>
  </w:num>
  <w:num w:numId="34" w16cid:durableId="395520119">
    <w:abstractNumId w:val="62"/>
  </w:num>
  <w:num w:numId="35" w16cid:durableId="179785441">
    <w:abstractNumId w:val="47"/>
  </w:num>
  <w:num w:numId="36" w16cid:durableId="1124695392">
    <w:abstractNumId w:val="65"/>
  </w:num>
  <w:num w:numId="37" w16cid:durableId="258681131">
    <w:abstractNumId w:val="33"/>
  </w:num>
  <w:num w:numId="38" w16cid:durableId="1632516956">
    <w:abstractNumId w:val="8"/>
  </w:num>
  <w:num w:numId="39" w16cid:durableId="1987128577">
    <w:abstractNumId w:val="15"/>
  </w:num>
  <w:num w:numId="40" w16cid:durableId="412092359">
    <w:abstractNumId w:val="53"/>
  </w:num>
  <w:num w:numId="41" w16cid:durableId="429085594">
    <w:abstractNumId w:val="71"/>
  </w:num>
  <w:num w:numId="42" w16cid:durableId="949777217">
    <w:abstractNumId w:val="70"/>
  </w:num>
  <w:num w:numId="43" w16cid:durableId="1088112718">
    <w:abstractNumId w:val="61"/>
  </w:num>
  <w:num w:numId="44" w16cid:durableId="1746762644">
    <w:abstractNumId w:val="5"/>
  </w:num>
  <w:num w:numId="45" w16cid:durableId="2048331657">
    <w:abstractNumId w:val="60"/>
  </w:num>
  <w:num w:numId="46" w16cid:durableId="1155343370">
    <w:abstractNumId w:val="21"/>
  </w:num>
  <w:num w:numId="47" w16cid:durableId="1565294405">
    <w:abstractNumId w:val="10"/>
  </w:num>
  <w:num w:numId="48" w16cid:durableId="1726639090">
    <w:abstractNumId w:val="68"/>
  </w:num>
  <w:num w:numId="49" w16cid:durableId="1389299791">
    <w:abstractNumId w:val="28"/>
  </w:num>
  <w:num w:numId="50" w16cid:durableId="73628454">
    <w:abstractNumId w:val="31"/>
  </w:num>
  <w:num w:numId="51" w16cid:durableId="1813253834">
    <w:abstractNumId w:val="52"/>
  </w:num>
  <w:num w:numId="52" w16cid:durableId="1185093376">
    <w:abstractNumId w:val="39"/>
  </w:num>
  <w:num w:numId="53" w16cid:durableId="968584660">
    <w:abstractNumId w:val="45"/>
  </w:num>
  <w:num w:numId="54" w16cid:durableId="2052924406">
    <w:abstractNumId w:val="19"/>
  </w:num>
  <w:num w:numId="55" w16cid:durableId="2318853">
    <w:abstractNumId w:val="63"/>
  </w:num>
  <w:num w:numId="56" w16cid:durableId="425688029">
    <w:abstractNumId w:val="32"/>
  </w:num>
  <w:num w:numId="57" w16cid:durableId="276182652">
    <w:abstractNumId w:val="11"/>
  </w:num>
  <w:num w:numId="58" w16cid:durableId="981537897">
    <w:abstractNumId w:val="20"/>
  </w:num>
  <w:num w:numId="59" w16cid:durableId="528875915">
    <w:abstractNumId w:val="37"/>
  </w:num>
  <w:num w:numId="60" w16cid:durableId="1032221989">
    <w:abstractNumId w:val="34"/>
  </w:num>
  <w:num w:numId="61" w16cid:durableId="2096128089">
    <w:abstractNumId w:val="0"/>
  </w:num>
  <w:num w:numId="62" w16cid:durableId="1824739169">
    <w:abstractNumId w:val="72"/>
  </w:num>
  <w:num w:numId="63" w16cid:durableId="1626932316">
    <w:abstractNumId w:val="44"/>
  </w:num>
  <w:num w:numId="64" w16cid:durableId="677732551">
    <w:abstractNumId w:val="38"/>
  </w:num>
  <w:num w:numId="65" w16cid:durableId="736976877">
    <w:abstractNumId w:val="7"/>
  </w:num>
  <w:num w:numId="66" w16cid:durableId="1782846">
    <w:abstractNumId w:val="66"/>
  </w:num>
  <w:num w:numId="67" w16cid:durableId="1027371301">
    <w:abstractNumId w:val="16"/>
  </w:num>
  <w:num w:numId="68" w16cid:durableId="81755920">
    <w:abstractNumId w:val="54"/>
  </w:num>
  <w:num w:numId="69" w16cid:durableId="2075665936">
    <w:abstractNumId w:val="18"/>
  </w:num>
  <w:num w:numId="70" w16cid:durableId="355665509">
    <w:abstractNumId w:val="14"/>
  </w:num>
  <w:num w:numId="71" w16cid:durableId="1134759758">
    <w:abstractNumId w:val="30"/>
  </w:num>
  <w:num w:numId="72" w16cid:durableId="38669196">
    <w:abstractNumId w:val="48"/>
  </w:num>
  <w:num w:numId="73" w16cid:durableId="5940790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customXml/itemProps2.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99</Pages>
  <Words>38548</Words>
  <Characters>219729</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257762</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344</cp:revision>
  <dcterms:created xsi:type="dcterms:W3CDTF">2023-04-25T01:44:00Z</dcterms:created>
  <dcterms:modified xsi:type="dcterms:W3CDTF">2023-04-24T22:29:00Z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