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pPr>
        <w:pStyle w:val="28"/>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
        <w:rPr>
          <w:lang w:val="en-US"/>
        </w:rPr>
        <w:br w:type="textWrapping"/>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rPr>
            </w:pPr>
            <w:r>
              <w:rPr>
                <w:b/>
                <w:bCs/>
              </w:rPr>
              <w:t>Rel-18 eRedCap UE capable of 20MHz + PR1 and Rel-18 eRedCap UE capable of BW3/PR3 + PR1 are designed/targeted to same peak data rate, i.e., 10Mbps</w:t>
            </w:r>
          </w:p>
          <w:p>
            <w:pPr>
              <w:ind w:left="567" w:hanging="567"/>
              <w:jc w:val="left"/>
            </w:pPr>
            <w:r>
              <w:t>Note 1: Peak data rate of “Rel-18 eRedCap: UE capable of 20MHz + PR1” and “Rel-18 eRedCap: UE capable of BW3/PR3 + PR1” is same including unicast and broadcast respectively.</w:t>
            </w:r>
          </w:p>
          <w:p>
            <w:pPr>
              <w:ind w:left="567" w:hanging="567"/>
              <w:jc w:val="left"/>
            </w:pPr>
            <w:r>
              <w:t>Note 2: PRB processing capability of “Rel-18 eRedCap: UE capable of 20MHz + PR1” is not limited to “25 PRBs for 15 kHz SCS and 12 PRBs for 30 kHz SCS” and it corresponds to PRB size corresponding to 20 MHz.</w:t>
            </w:r>
          </w:p>
          <w:p>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pPr>
              <w:spacing w:after="0"/>
              <w:ind w:left="567" w:hanging="567"/>
              <w:jc w:val="left"/>
            </w:pPr>
            <w: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pPr>
        <w:rPr>
          <w:lang w:val="en-US"/>
        </w:rPr>
      </w:pPr>
      <w:r>
        <w:br w:type="textWrapping"/>
      </w:r>
      <w:r>
        <w:rPr>
          <w:lang w:val="en-US"/>
        </w:rPr>
        <w:t>This document summarizes contributions [10] – [38]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bookmarkStart w:id="19" w:name="_GoBack"/>
      <w:r>
        <w:rPr>
          <w:color w:val="FF0000"/>
          <w:lang w:val="en-US"/>
        </w:rPr>
        <w:t>FL6</w:t>
      </w:r>
      <w:bookmarkEnd w:id="19"/>
      <w:r>
        <w:rPr>
          <w:lang w:val="en-US"/>
        </w:rPr>
        <w:t>.</w:t>
      </w:r>
    </w:p>
    <w:p>
      <w:pPr>
        <w:rPr>
          <w:lang w:val="en-US"/>
        </w:rPr>
      </w:pPr>
      <w:r>
        <w:rPr>
          <w:lang w:val="en-US"/>
        </w:rPr>
        <w:t>Follow the naming convention in this example:</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eRedCapFLS3-v000.docx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eRedCapFLS3-v001-CompanyA.docx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eRedCapFLS3-v002-CompanyA-CompanyB.docx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eRedCapFLS3-v003-CompanyB-CompanyC.docx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eRedCapFLS3-v002-CompanyA-CompanyB.docx</w:t>
      </w:r>
      <w:r>
        <w:rPr>
          <w:rFonts w:ascii="Times New Roman" w:hAnsi="Times New Roman" w:eastAsia="Times New Roman" w:cs="Times New Roman"/>
          <w:sz w:val="20"/>
          <w:szCs w:val="20"/>
          <w:lang w:val="en-US"/>
        </w:rPr>
        <w: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.checkout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eRedCapFLS3-v003-CompanyB-CompanyC</w:t>
      </w:r>
      <w:r>
        <w:rPr>
          <w:rFonts w:ascii="Times New Roman" w:hAnsi="Times New Roman" w:eastAsia="Times New Roman" w:cs="Times New Roman"/>
          <w:i/>
          <w:iCs/>
          <w:color w:val="FF0000"/>
          <w:sz w:val="20"/>
          <w:szCs w:val="20"/>
          <w:lang w:val="en-US"/>
        </w:rPr>
        <w:t>.docx</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"https://www.3gpp.org/ftp/tsg_ran/WG1_RL1/TSGR1_112b-e/Docs/R1-2302258.zip" </w:instrText>
      </w:r>
      <w:r>
        <w:fldChar w:fldCharType="separate"/>
      </w:r>
      <w:r>
        <w:rPr>
          <w:color w:val="0000FF"/>
          <w:u w:val="single"/>
          <w:lang w:val="en-US"/>
        </w:rPr>
        <w:t>R1-2302258</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FL6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Theme="minorEastAsia"/>
                <w:lang w:val="en-US" w:eastAsia="zh-CN"/>
              </w:rPr>
              <w:t>Nordic Semiconductor</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Jiazhen Zhang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SONY</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Martin Beale</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L</w:t>
            </w:r>
            <w:r>
              <w:rPr>
                <w:rFonts w:eastAsia="Malgun Gothic"/>
                <w:lang w:val="en-US" w:eastAsia="ko-KR"/>
              </w:rPr>
              <w:t>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 Ahn</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PMingLiU"/>
                <w:lang w:eastAsia="zh-TW"/>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PMingLiU"/>
                <w:lang w:val="en-US" w:eastAsia="zh-TW"/>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sv-SE"/>
              </w:rPr>
              <w:t>Sandeep Narayanan Kadan Veedu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TW"/>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PMingLiU"/>
                <w:lang w:eastAsia="zh-TW"/>
              </w:rPr>
              <w:t>Nokia, NSB</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eastAsia="PMingLiU"/>
                <w:lang w:eastAsia="zh-TW"/>
              </w:rPr>
              <w:t>Qualcomm</w:t>
            </w:r>
          </w:p>
        </w:tc>
        <w:tc>
          <w:tcPr>
            <w:tcW w:w="2977" w:type="dxa"/>
          </w:tcPr>
          <w:p>
            <w:pPr>
              <w:spacing w:after="0"/>
              <w:jc w:val="center"/>
              <w:rPr>
                <w:rFonts w:eastAsiaTheme="minorEastAsia"/>
                <w:lang w:val="en-US" w:eastAsia="zh-CN"/>
              </w:rPr>
            </w:pPr>
            <w:r>
              <w:rPr>
                <w:rFonts w:eastAsiaTheme="minorEastAsia"/>
                <w:lang w:val="en-US" w:eastAsia="zh-CN"/>
              </w:rPr>
              <w:t>Yongjun Kwak</w:t>
            </w:r>
          </w:p>
        </w:tc>
        <w:tc>
          <w:tcPr>
            <w:tcW w:w="4139" w:type="dxa"/>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hint="eastAsia" w:eastAsia="PMingLiU"/>
                <w:lang w:eastAsia="zh-TW"/>
              </w:rPr>
              <w:t>M</w:t>
            </w:r>
            <w:r>
              <w:rPr>
                <w:rFonts w:eastAsia="PMingLiU"/>
                <w:lang w:eastAsia="zh-TW"/>
              </w:rPr>
              <w:t>ediaTek</w:t>
            </w:r>
          </w:p>
        </w:tc>
        <w:tc>
          <w:tcPr>
            <w:tcW w:w="2977" w:type="dxa"/>
          </w:tcPr>
          <w:p>
            <w:pPr>
              <w:spacing w:after="0"/>
              <w:jc w:val="center"/>
              <w:rPr>
                <w:rFonts w:eastAsia="PMingLiU"/>
                <w:lang w:val="en-US" w:eastAsia="zh-TW"/>
              </w:rPr>
            </w:pPr>
            <w:r>
              <w:rPr>
                <w:rFonts w:hint="eastAsia" w:eastAsia="PMingLiU"/>
                <w:lang w:val="en-US" w:eastAsia="zh-TW"/>
              </w:rPr>
              <w:t>C</w:t>
            </w:r>
            <w:r>
              <w:rPr>
                <w:rFonts w:eastAsia="PMingLiU"/>
                <w:lang w:val="en-US" w:eastAsia="zh-TW"/>
              </w:rPr>
              <w:t>hiou-Wei Tsai</w:t>
            </w:r>
          </w:p>
        </w:tc>
        <w:tc>
          <w:tcPr>
            <w:tcW w:w="4139" w:type="dxa"/>
          </w:tcPr>
          <w:p>
            <w:pPr>
              <w:spacing w:after="0"/>
              <w:jc w:val="center"/>
              <w:rPr>
                <w:rFonts w:eastAsia="PMingLiU"/>
                <w:lang w:val="en-US" w:eastAsia="zh-TW"/>
              </w:rPr>
            </w:pPr>
            <w:r>
              <w:rPr>
                <w:rFonts w:eastAsia="PMingLiU"/>
                <w:lang w:val="en-US" w:eastAsia="zh-TW"/>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hint="eastAsia" w:eastAsiaTheme="minorEastAsia"/>
                <w:lang w:eastAsia="zh-CN"/>
              </w:rPr>
              <w:t>S</w:t>
            </w:r>
            <w:r>
              <w:rPr>
                <w:rFonts w:eastAsiaTheme="minorEastAsia"/>
                <w:lang w:eastAsia="zh-CN"/>
              </w:rPr>
              <w:t>harp</w:t>
            </w:r>
          </w:p>
        </w:tc>
        <w:tc>
          <w:tcPr>
            <w:tcW w:w="2977" w:type="dxa"/>
          </w:tcPr>
          <w:p>
            <w:pPr>
              <w:spacing w:after="0"/>
              <w:jc w:val="center"/>
              <w:rPr>
                <w:rFonts w:eastAsiaTheme="minorEastAsia"/>
                <w:lang w:val="en-US" w:eastAsia="zh-CN"/>
              </w:rPr>
            </w:pPr>
            <w:r>
              <w:rPr>
                <w:rFonts w:eastAsiaTheme="minorEastAsia"/>
                <w:lang w:val="en-US" w:eastAsia="zh-CN"/>
              </w:rPr>
              <w:t>Xiaojun Ma</w:t>
            </w:r>
          </w:p>
        </w:tc>
        <w:tc>
          <w:tcPr>
            <w:tcW w:w="4139" w:type="dxa"/>
          </w:tcPr>
          <w:p>
            <w:pPr>
              <w:spacing w:after="0"/>
              <w:jc w:val="center"/>
              <w:rPr>
                <w:rFonts w:eastAsia="PMingLiU"/>
                <w:lang w:val="en-US" w:eastAsia="zh-TW"/>
              </w:rPr>
            </w:pPr>
            <w:r>
              <w:rPr>
                <w:rFonts w:eastAsia="PMingLiU"/>
                <w:lang w:val="en-US" w:eastAsia="zh-TW"/>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Spreadtrum</w:t>
            </w:r>
          </w:p>
        </w:tc>
        <w:tc>
          <w:tcPr>
            <w:tcW w:w="2977"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hint="eastAsia" w:eastAsia="Yu Mincho"/>
                <w:lang w:eastAsia="ja-JP"/>
              </w:rPr>
              <w:t>P</w:t>
            </w:r>
            <w:r>
              <w:rPr>
                <w:rFonts w:eastAsia="Yu Mincho"/>
                <w:lang w:eastAsia="ja-JP"/>
              </w:rPr>
              <w:t>anasonic</w:t>
            </w:r>
          </w:p>
        </w:tc>
        <w:tc>
          <w:tcPr>
            <w:tcW w:w="2977"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eastAsia="ja-JP"/>
              </w:rPr>
              <w:t>Sierra Wireless</w:t>
            </w:r>
          </w:p>
        </w:tc>
        <w:tc>
          <w:tcPr>
            <w:tcW w:w="2977" w:type="dxa"/>
          </w:tcPr>
          <w:p>
            <w:pPr>
              <w:spacing w:after="0"/>
              <w:jc w:val="center"/>
              <w:rPr>
                <w:rFonts w:eastAsia="Yu Mincho"/>
                <w:lang w:val="en-US" w:eastAsia="ja-JP"/>
              </w:rPr>
            </w:pPr>
            <w:r>
              <w:rPr>
                <w:rFonts w:eastAsia="Yu Mincho"/>
                <w:lang w:val="en-US" w:eastAsia="ja-JP"/>
              </w:rPr>
              <w:t>Serkan Dost</w:t>
            </w:r>
          </w:p>
        </w:tc>
        <w:tc>
          <w:tcPr>
            <w:tcW w:w="4139" w:type="dxa"/>
          </w:tcPr>
          <w:p>
            <w:pPr>
              <w:spacing w:after="0"/>
              <w:jc w:val="center"/>
              <w:rPr>
                <w:rFonts w:eastAsia="Yu Mincho"/>
                <w:lang w:val="en-US" w:eastAsia="ja-JP"/>
              </w:rPr>
            </w:pPr>
            <w:r>
              <w:rPr>
                <w:rFonts w:eastAsia="Yu Mincho"/>
                <w:lang w:val="en-US" w:eastAsia="ja-JP"/>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PMingLiU"/>
                <w:lang w:eastAsia="zh-TW"/>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eastAsia="PMingLiU"/>
                <w:lang w:eastAsia="zh-TW"/>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Yu Mincho"/>
                <w:lang w:val="en-US" w:eastAsia="ja-JP"/>
              </w:rPr>
            </w:pPr>
            <w:r>
              <w:rPr>
                <w:rFonts w:eastAsia="Yu Mincho"/>
                <w:lang w:val="en-US" w:eastAsia="ja-JP"/>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hint="eastAsia" w:eastAsia="Yu Mincho"/>
                <w:lang w:eastAsia="ja-JP"/>
              </w:rPr>
              <w:t>D</w:t>
            </w:r>
            <w:r>
              <w:rPr>
                <w:rFonts w:eastAsia="Yu Mincho"/>
                <w:lang w:eastAsia="ja-JP"/>
              </w:rPr>
              <w:t>ENSO</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Furuyama</w:t>
            </w:r>
          </w:p>
        </w:tc>
        <w:tc>
          <w:tcPr>
            <w:tcW w:w="4139" w:type="dxa"/>
          </w:tcPr>
          <w:p>
            <w:pPr>
              <w:spacing w:after="0"/>
              <w:jc w:val="center"/>
              <w:rPr>
                <w:rFonts w:eastAsia="Yu Mincho"/>
                <w:lang w:val="en-US" w:eastAsia="ja-JP"/>
              </w:rPr>
            </w:pPr>
            <w:r>
              <w:rPr>
                <w:rFonts w:eastAsia="Yu Mincho"/>
                <w:lang w:val="en-US" w:eastAsia="ja-JP"/>
              </w:rPr>
              <w:t>takahiro.furuyama.j6k@jp.denso.com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hint="eastAsia" w:eastAsiaTheme="minorEastAsia"/>
                <w:lang w:eastAsia="zh-CN"/>
              </w:rPr>
              <w:t>Xiaomi</w:t>
            </w:r>
          </w:p>
        </w:tc>
        <w:tc>
          <w:tcPr>
            <w:tcW w:w="2977" w:type="dxa"/>
          </w:tcPr>
          <w:p>
            <w:pPr>
              <w:spacing w:after="0"/>
              <w:jc w:val="center"/>
              <w:rPr>
                <w:rFonts w:eastAsia="Yu Mincho"/>
                <w:lang w:val="en-US" w:eastAsia="ja-JP"/>
              </w:rPr>
            </w:pPr>
            <w:r>
              <w:rPr>
                <w:rFonts w:hint="eastAsia" w:eastAsiaTheme="minorEastAsia"/>
                <w:lang w:val="en-US" w:eastAsia="zh-CN"/>
              </w:rPr>
              <w:t>Qiao</w:t>
            </w:r>
            <w:r>
              <w:rPr>
                <w:rFonts w:eastAsiaTheme="minorEastAsia"/>
                <w:lang w:val="en-US" w:eastAsia="zh-CN"/>
              </w:rPr>
              <w:t xml:space="preserve"> Xuemei</w:t>
            </w:r>
          </w:p>
        </w:tc>
        <w:tc>
          <w:tcPr>
            <w:tcW w:w="4139" w:type="dxa"/>
          </w:tcPr>
          <w:p>
            <w:pPr>
              <w:spacing w:after="0"/>
              <w:jc w:val="center"/>
              <w:rPr>
                <w:rFonts w:eastAsia="Yu Mincho"/>
                <w:lang w:val="en-US" w:eastAsia="ja-JP"/>
              </w:rPr>
            </w:pPr>
            <w:r>
              <w:rPr>
                <w:rFonts w:hint="eastAsia" w:eastAsiaTheme="minorEastAsia"/>
                <w:lang w:val="en-US" w:eastAsia="zh-CN"/>
              </w:rPr>
              <w:t>qiaoxuemei@x</w:t>
            </w:r>
            <w:r>
              <w:rPr>
                <w:rFonts w:eastAsiaTheme="minorEastAsia"/>
                <w:lang w:val="en-US" w:eastAsia="zh-CN"/>
              </w:rPr>
              <w:t>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Transsion</w:t>
            </w:r>
          </w:p>
        </w:tc>
        <w:tc>
          <w:tcPr>
            <w:tcW w:w="2977" w:type="dxa"/>
          </w:tcPr>
          <w:p>
            <w:pPr>
              <w:spacing w:after="0"/>
              <w:jc w:val="center"/>
              <w:rPr>
                <w:rFonts w:eastAsiaTheme="minorEastAsia"/>
                <w:lang w:val="en-US" w:eastAsia="zh-CN"/>
              </w:rPr>
            </w:pPr>
            <w:r>
              <w:rPr>
                <w:rFonts w:eastAsiaTheme="minorEastAsia"/>
                <w:lang w:val="en-US" w:eastAsia="zh-CN"/>
              </w:rPr>
              <w:t>Sha Wang</w:t>
            </w:r>
          </w:p>
        </w:tc>
        <w:tc>
          <w:tcPr>
            <w:tcW w:w="4139" w:type="dxa"/>
          </w:tcPr>
          <w:p>
            <w:pPr>
              <w:spacing w:after="0"/>
              <w:jc w:val="center"/>
              <w:rPr>
                <w:rFonts w:eastAsiaTheme="minorEastAsia"/>
                <w:lang w:val="en-US" w:eastAsia="zh-CN"/>
              </w:rPr>
            </w:pPr>
            <w:r>
              <w:rPr>
                <w:rFonts w:hint="eastAsia" w:eastAsiaTheme="minorEastAsia"/>
                <w:lang w:val="en-US" w:eastAsia="zh-CN"/>
              </w:rPr>
              <w:t>sha.wang@transsion.com</w:t>
            </w:r>
          </w:p>
        </w:tc>
      </w:tr>
    </w:tbl>
    <w:p>
      <w:pPr>
        <w:rPr>
          <w:szCs w:val="22"/>
          <w:highlight w:val="magenta"/>
          <w:lang w:val="en-US"/>
        </w:rPr>
      </w:pPr>
    </w:p>
    <w:p>
      <w:pPr>
        <w:pStyle w:val="2"/>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rPr>
            </w:pPr>
            <w:r>
              <w:rPr>
                <w:rFonts w:ascii="Times" w:hAnsi="Times"/>
                <w:b/>
                <w:bCs/>
                <w:szCs w:val="24"/>
                <w:u w:val="single"/>
              </w:rPr>
              <w:t>Unicast PDSCH bandwidth</w:t>
            </w:r>
          </w:p>
          <w:p>
            <w:pPr>
              <w:spacing w:after="0" w:line="240" w:lineRule="auto"/>
              <w:jc w:val="left"/>
              <w:rPr>
                <w:rFonts w:ascii="Times" w:hAnsi="Times"/>
                <w:szCs w:val="24"/>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hint="eastAsia" w:ascii="Times" w:hAnsi="Times" w:eastAsia="等线"/>
                <w:color w:val="000000"/>
                <w:szCs w:val="24"/>
                <w:lang w:val="en-US" w:eastAsia="zh-CN"/>
              </w:rPr>
              <w:t>N</w:t>
            </w:r>
            <w:r>
              <w:rPr>
                <w:rFonts w:ascii="Times" w:hAnsi="Times" w:eastAsia="等线"/>
                <w:color w:val="000000"/>
                <w:szCs w:val="24"/>
                <w:lang w:val="en-US" w:eastAsia="zh-CN"/>
              </w:rPr>
              <w:t>ote: Single Value pair for X is to selected for SCSs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Max number of PRBs</w:t>
      </w:r>
    </w:p>
    <w:p>
      <w:pPr>
        <w:rPr>
          <w:lang w:val="en-US"/>
        </w:rPr>
      </w:pPr>
      <w:r>
        <w:rPr>
          <w:lang w:val="en-US"/>
        </w:rPr>
        <w:t>RAN1 has made the following agreement regarding the maximum number of PRBs for PUSCH and PDSCH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szCs w:val="24"/>
                <w:lang w:val="en-US"/>
              </w:rPr>
            </w:pPr>
          </w:p>
        </w:tc>
      </w:tr>
    </w:tbl>
    <w:p>
      <w:pPr>
        <w:rPr>
          <w:lang w:val="en-US"/>
        </w:rPr>
      </w:pPr>
      <w:r>
        <w:rPr>
          <w:lang w:val="en-US"/>
        </w:rPr>
        <w:br w:type="textWrapping"/>
      </w:r>
      <w:r>
        <w:rPr>
          <w:lang w:val="en-US"/>
        </w:rPr>
        <w:t>Contribution [37] proposes to revise the agreement by reducing the 25 PRBs to 24 PRBs, so that the same bandwidth is achieved for 15 and 30 kHz SCS, which may simplify the peak rate constraint discussion in Section 3.</w:t>
      </w:r>
    </w:p>
    <w:p>
      <w:pPr>
        <w:rPr>
          <w:b/>
          <w:bCs/>
          <w:lang w:val="en-US"/>
        </w:rPr>
      </w:pPr>
      <w:r>
        <w:rPr>
          <w:b/>
          <w:highlight w:val="yellow"/>
          <w:lang w:val="en-US"/>
        </w:rPr>
        <w:t>FL1 High Priority Question 2.1-1a</w:t>
      </w:r>
      <w:r>
        <w:rPr>
          <w:b/>
          <w:bCs/>
          <w:lang w:val="en-US"/>
        </w:rPr>
        <w:t>: Should the maximum number of PRBs be changed from 25 to 24 PRBs?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don’t see the strong need to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o serious issue found in the agreements for 25PRBs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this as a good idea, it also helps with FDM multiplexing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w:t>
            </w:r>
            <w:r>
              <w:rPr>
                <w:rFonts w:hint="eastAsia" w:eastAsiaTheme="minorEastAsia"/>
                <w:lang w:val="en-US" w:eastAsia="zh-CN"/>
              </w:rPr>
              <w:t xml:space="preserve"> </w:t>
            </w:r>
            <w:r>
              <w:rPr>
                <w:rFonts w:eastAsiaTheme="minorEastAsia"/>
                <w:lang w:val="en-US" w:eastAsia="zh-CN"/>
              </w:rPr>
              <w:t>to keep</w:t>
            </w:r>
            <w:r>
              <w:rPr>
                <w:rFonts w:hint="eastAsia" w:eastAsiaTheme="minorEastAsia"/>
                <w:lang w:val="en-US" w:eastAsia="zh-CN"/>
              </w:rPr>
              <w:t xml:space="preserve">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eedn’t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 xml:space="preserve">We didn’t find the reason why to </w:t>
            </w:r>
            <w:r>
              <w:rPr>
                <w:rFonts w:hint="eastAsia" w:eastAsia="Malgun Gothic"/>
                <w:lang w:val="en-US" w:eastAsia="ko-KR"/>
              </w:rPr>
              <w:t>revise the agreem</w:t>
            </w:r>
            <w:r>
              <w:rPr>
                <w:rFonts w:eastAsia="Malgun Gothic"/>
                <w:lang w:val="en-US" w:eastAsia="ko-KR"/>
              </w:rPr>
              <w:t>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Theme="minorEastAsia"/>
                <w:lang w:val="en-US" w:eastAsia="zh-CN"/>
              </w:rPr>
              <w:t>The motivation is not strong enough to revert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 with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see the need to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No strong motivation to change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p>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pPr>
        <w:rPr>
          <w:b/>
          <w:bCs/>
          <w:lang w:val="en-US"/>
        </w:rPr>
      </w:pPr>
      <w:r>
        <w:rPr>
          <w:b/>
          <w:highlight w:val="cyan"/>
          <w:lang w:val="en-US"/>
        </w:rPr>
        <w:t>FL1 Medium Priority Question 2.1-2a</w:t>
      </w:r>
      <w:r>
        <w:rPr>
          <w:b/>
          <w:bCs/>
          <w:lang w:val="en-US"/>
        </w:rPr>
        <w:t>: Should UE BB bandwidth reduction be supported for 60 kHz SCS?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It seems out of scope and lack of study during SI phase. But if the specification impact is marginal, 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SCS 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 (preferred)</w:t>
            </w:r>
          </w:p>
        </w:tc>
        <w:tc>
          <w:tcPr>
            <w:tcW w:w="6780" w:type="dxa"/>
          </w:tcPr>
          <w:p>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6</w:t>
            </w:r>
            <w:r>
              <w:rPr>
                <w:rFonts w:eastAsiaTheme="minorEastAsia"/>
                <w:lang w:val="en-US" w:eastAsia="zh-CN"/>
              </w:rPr>
              <w:t>0kHz is not in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think 60</w:t>
            </w:r>
            <w:r>
              <w:rPr>
                <w:rFonts w:hint="eastAsia" w:eastAsiaTheme="minorEastAsia"/>
                <w:lang w:val="en-US" w:eastAsia="zh-CN"/>
              </w:rPr>
              <w:t>kHz</w:t>
            </w:r>
            <w:r>
              <w:rPr>
                <w:rFonts w:eastAsiaTheme="minorEastAsia"/>
                <w:lang w:val="en-US" w:eastAsia="zh-CN"/>
              </w:rPr>
              <w:t xml:space="preserve"> is optional feature and not well implemented from Rel-15. This late stage is even harder to catch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SCS 60kHZ, but it is o</w:t>
            </w:r>
            <w:r>
              <w:rPr>
                <w:rFonts w:hint="eastAsia" w:eastAsiaTheme="minorEastAsia"/>
                <w:lang w:val="en-US" w:eastAsia="zh-CN"/>
              </w:rPr>
              <w:t>ut</w:t>
            </w:r>
            <w:r>
              <w:rPr>
                <w:rFonts w:eastAsiaTheme="minorEastAsia"/>
                <w:lang w:val="en-US" w:eastAsia="zh-CN"/>
              </w:rPr>
              <w:t xml:space="preserve"> of the current scope. It should be discussed in RAN meeting at first to update the WID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We are open to support 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Yu Mincho"/>
                <w:lang w:val="en-US" w:eastAsia="ja-JP"/>
              </w:rPr>
            </w:pPr>
            <w:r>
              <w:rPr>
                <w:rFonts w:eastAsia="Yu Mincho"/>
                <w:lang w:val="en-US" w:eastAsia="ja-JP"/>
              </w:rPr>
              <w:t>“Both 15 kHz SCS and 30 kHz SCS are supported.” is only in the scope of WID</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RAN1 has made the following agreement regarding the RAR bandwidth and Msg3 timeline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hint="eastAsia" w:ascii="Times" w:hAnsi="Times" w:eastAsia="等线"/>
                <w:color w:val="000000"/>
                <w:szCs w:val="24"/>
                <w:lang w:val="en-US" w:eastAsia="zh-CN"/>
              </w:rPr>
              <w:t>N</w:t>
            </w:r>
            <w:r>
              <w:rPr>
                <w:rFonts w:ascii="Times" w:hAnsi="Times" w:eastAsia="等线"/>
                <w:color w:val="000000"/>
                <w:szCs w:val="24"/>
                <w:lang w:val="en-US" w:eastAsia="zh-CN"/>
              </w:rPr>
              <w:t>ote: Single Value pair for X is to selected for SCSs</w:t>
            </w:r>
          </w:p>
          <w:p>
            <w:pPr>
              <w:spacing w:after="0" w:line="240" w:lineRule="auto"/>
              <w:jc w:val="left"/>
              <w:rPr>
                <w:rFonts w:ascii="Times" w:hAnsi="Times" w:eastAsia="MS PGothic"/>
                <w:szCs w:val="24"/>
                <w:lang w:val="en-US" w:eastAsia="ja-JP"/>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The contributions express the following preferences regarding the value for X:</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pPr>
        <w:pStyle w:val="49"/>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pPr>
        <w:rPr>
          <w:bCs/>
          <w:szCs w:val="22"/>
          <w:lang w:val="en-US"/>
        </w:rPr>
      </w:pPr>
      <w:r>
        <w:rPr>
          <w:bCs/>
          <w:szCs w:val="22"/>
          <w:lang w:val="en-US"/>
        </w:rPr>
        <w:t>Other proposals expressed in the contributions:</w:t>
      </w:r>
    </w:p>
    <w:p>
      <w:pPr>
        <w:pStyle w:val="49"/>
        <w:numPr>
          <w:ilvl w:val="0"/>
          <w:numId w:val="20"/>
        </w:numPr>
        <w:jc w:val="left"/>
        <w:rPr>
          <w:bCs/>
          <w:sz w:val="20"/>
          <w:szCs w:val="20"/>
          <w:lang w:val="en-US"/>
        </w:rPr>
      </w:pPr>
      <w:r>
        <w:rPr>
          <w:bCs/>
          <w:sz w:val="20"/>
          <w:szCs w:val="20"/>
          <w:lang w:val="en-US"/>
        </w:rPr>
        <w:t>Contribution [11] proposes to adopt the timing relaxation also for PR1-only UEs.</w:t>
      </w:r>
    </w:p>
    <w:p>
      <w:pPr>
        <w:pStyle w:val="49"/>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pPr>
        <w:pStyle w:val="49"/>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pPr>
        <w:pStyle w:val="49"/>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pPr>
        <w:pStyle w:val="49"/>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pPr>
        <w:jc w:val="left"/>
        <w:rPr>
          <w:bCs/>
          <w:lang w:val="en-US"/>
        </w:rPr>
      </w:pPr>
      <w:r>
        <w:rPr>
          <w:bCs/>
          <w:lang w:val="en-US"/>
        </w:rPr>
        <w:t>Companies are invited to reply to the following questions.</w:t>
      </w:r>
    </w:p>
    <w:p>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pPr>
        <w:pStyle w:val="49"/>
        <w:numPr>
          <w:ilvl w:val="0"/>
          <w:numId w:val="21"/>
        </w:numPr>
        <w:jc w:val="left"/>
        <w:rPr>
          <w:b/>
          <w:bCs/>
          <w:sz w:val="20"/>
          <w:szCs w:val="22"/>
          <w:lang w:val="en-US"/>
        </w:rPr>
      </w:pPr>
      <w:r>
        <w:rPr>
          <w:b/>
          <w:bCs/>
          <w:sz w:val="20"/>
          <w:szCs w:val="22"/>
          <w:lang w:val="en-US"/>
        </w:rPr>
        <w:t>Option 1: X = 0.5/0.25</w:t>
      </w:r>
    </w:p>
    <w:p>
      <w:pPr>
        <w:pStyle w:val="49"/>
        <w:numPr>
          <w:ilvl w:val="0"/>
          <w:numId w:val="21"/>
        </w:numPr>
        <w:jc w:val="left"/>
        <w:rPr>
          <w:b/>
          <w:bCs/>
          <w:sz w:val="20"/>
          <w:szCs w:val="22"/>
          <w:lang w:val="en-US"/>
        </w:rPr>
      </w:pPr>
      <w:r>
        <w:rPr>
          <w:b/>
          <w:bCs/>
          <w:sz w:val="20"/>
          <w:szCs w:val="22"/>
          <w:lang w:val="en-US"/>
        </w:rPr>
        <w:t>Option 2: Either X = 0.5/0.25 or X=1/0.5, with a preference for X=0.5/0.25</w:t>
      </w:r>
    </w:p>
    <w:p>
      <w:pPr>
        <w:pStyle w:val="49"/>
        <w:numPr>
          <w:ilvl w:val="0"/>
          <w:numId w:val="21"/>
        </w:numPr>
        <w:jc w:val="left"/>
        <w:rPr>
          <w:b/>
          <w:bCs/>
          <w:sz w:val="20"/>
          <w:szCs w:val="22"/>
          <w:lang w:val="en-US"/>
        </w:rPr>
      </w:pPr>
      <w:r>
        <w:rPr>
          <w:b/>
          <w:bCs/>
          <w:sz w:val="20"/>
          <w:szCs w:val="22"/>
          <w:lang w:val="en-US"/>
        </w:rPr>
        <w:t>Option 3: Either X = 0.5/0.25 or X=1/0.5, with no preference between them</w:t>
      </w:r>
    </w:p>
    <w:p>
      <w:pPr>
        <w:pStyle w:val="49"/>
        <w:numPr>
          <w:ilvl w:val="0"/>
          <w:numId w:val="21"/>
        </w:numPr>
        <w:jc w:val="left"/>
        <w:rPr>
          <w:b/>
          <w:bCs/>
          <w:sz w:val="20"/>
          <w:szCs w:val="22"/>
          <w:lang w:val="en-US"/>
        </w:rPr>
      </w:pPr>
      <w:r>
        <w:rPr>
          <w:b/>
          <w:bCs/>
          <w:sz w:val="20"/>
          <w:szCs w:val="22"/>
          <w:lang w:val="en-US"/>
        </w:rPr>
        <w:t>Option 4: Either X = 0.5/0.25 or X=1/0.5, with a preference for X=1/0.5</w:t>
      </w:r>
    </w:p>
    <w:p>
      <w:pPr>
        <w:pStyle w:val="49"/>
        <w:numPr>
          <w:ilvl w:val="0"/>
          <w:numId w:val="21"/>
        </w:numPr>
        <w:jc w:val="left"/>
        <w:rPr>
          <w:b/>
          <w:bCs/>
          <w:sz w:val="20"/>
          <w:szCs w:val="22"/>
          <w:lang w:val="en-US"/>
        </w:rPr>
      </w:pPr>
      <w:r>
        <w:rPr>
          <w:b/>
          <w:bCs/>
          <w:sz w:val="20"/>
          <w:szCs w:val="22"/>
          <w:lang w:val="en-US"/>
        </w:rPr>
        <w:t>Option 5: X = 1/0.5</w:t>
      </w:r>
    </w:p>
    <w:p>
      <w:pPr>
        <w:pStyle w:val="49"/>
        <w:numPr>
          <w:ilvl w:val="0"/>
          <w:numId w:val="21"/>
        </w:numPr>
        <w:jc w:val="left"/>
        <w:rPr>
          <w:b/>
          <w:bCs/>
          <w:sz w:val="20"/>
          <w:szCs w:val="22"/>
          <w:lang w:val="en-US"/>
        </w:rPr>
      </w:pPr>
      <w:r>
        <w:rPr>
          <w:b/>
          <w:bCs/>
          <w:sz w:val="20"/>
          <w:szCs w:val="22"/>
          <w:lang w:val="en-US"/>
        </w:rPr>
        <w:t>Option 6: Either X = 1/0.5 or X=2/1, with a preference for X=1/0.5</w:t>
      </w:r>
    </w:p>
    <w:p>
      <w:pPr>
        <w:pStyle w:val="49"/>
        <w:numPr>
          <w:ilvl w:val="0"/>
          <w:numId w:val="21"/>
        </w:numPr>
        <w:jc w:val="left"/>
        <w:rPr>
          <w:b/>
          <w:bCs/>
          <w:sz w:val="20"/>
          <w:szCs w:val="22"/>
          <w:lang w:val="en-US"/>
        </w:rPr>
      </w:pPr>
      <w:r>
        <w:rPr>
          <w:b/>
          <w:bCs/>
          <w:sz w:val="20"/>
          <w:szCs w:val="22"/>
          <w:lang w:val="en-US"/>
        </w:rPr>
        <w:t>Option 7: Either X = 1/0.5 or X=2/1, with no preference between them</w:t>
      </w:r>
    </w:p>
    <w:p>
      <w:pPr>
        <w:pStyle w:val="49"/>
        <w:numPr>
          <w:ilvl w:val="0"/>
          <w:numId w:val="21"/>
        </w:numPr>
        <w:jc w:val="left"/>
        <w:rPr>
          <w:b/>
          <w:bCs/>
          <w:sz w:val="20"/>
          <w:szCs w:val="22"/>
          <w:lang w:val="en-US"/>
        </w:rPr>
      </w:pPr>
      <w:r>
        <w:rPr>
          <w:b/>
          <w:bCs/>
          <w:sz w:val="20"/>
          <w:szCs w:val="22"/>
          <w:lang w:val="en-US"/>
        </w:rPr>
        <w:t>Option 8: Either X = 1/0.5 or X=2/1, with a preference for X=2/1</w:t>
      </w:r>
    </w:p>
    <w:p>
      <w:pPr>
        <w:pStyle w:val="49"/>
        <w:numPr>
          <w:ilvl w:val="0"/>
          <w:numId w:val="21"/>
        </w:numPr>
        <w:jc w:val="left"/>
        <w:rPr>
          <w:b/>
          <w:bCs/>
          <w:sz w:val="20"/>
          <w:szCs w:val="22"/>
          <w:lang w:val="en-US"/>
        </w:rPr>
      </w:pPr>
      <w:r>
        <w:rPr>
          <w:b/>
          <w:bCs/>
          <w:sz w:val="20"/>
          <w:szCs w:val="22"/>
          <w:lang w:val="en-US"/>
        </w:rPr>
        <w:t>Option 9: X = 2/1</w:t>
      </w:r>
    </w:p>
    <w:p>
      <w:pPr>
        <w:pStyle w:val="49"/>
        <w:numPr>
          <w:ilvl w:val="0"/>
          <w:numId w:val="21"/>
        </w:numPr>
        <w:jc w:val="left"/>
        <w:rPr>
          <w:b/>
          <w:bCs/>
          <w:sz w:val="20"/>
          <w:szCs w:val="22"/>
          <w:lang w:val="en-US"/>
        </w:rPr>
      </w:pPr>
      <w:r>
        <w:rPr>
          <w:b/>
          <w:bCs/>
          <w:sz w:val="20"/>
          <w:szCs w:val="22"/>
          <w:lang w:val="en-US"/>
        </w:rPr>
        <w:t>Option 10: Other (elaborate in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(1-10)</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1</w:t>
            </w:r>
          </w:p>
        </w:tc>
        <w:tc>
          <w:tcPr>
            <w:tcW w:w="6780" w:type="dxa"/>
          </w:tcPr>
          <w:p>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5</w:t>
            </w:r>
          </w:p>
        </w:tc>
        <w:tc>
          <w:tcPr>
            <w:tcW w:w="6780" w:type="dxa"/>
          </w:tcPr>
          <w:p>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eastAsiaTheme="minorEastAsia"/>
                <w:lang w:val="en-US" w:eastAsia="zh-CN"/>
              </w:rPr>
              <w:t>8</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9</w:t>
            </w:r>
          </w:p>
        </w:tc>
        <w:tc>
          <w:tcPr>
            <w:tcW w:w="6780" w:type="dxa"/>
          </w:tcPr>
          <w:p>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1</w:t>
            </w:r>
          </w:p>
        </w:tc>
        <w:tc>
          <w:tcPr>
            <w:tcW w:w="6780" w:type="dxa"/>
          </w:tcPr>
          <w:p>
            <w:pPr>
              <w:jc w:val="left"/>
              <w:rPr>
                <w:rFonts w:eastAsiaTheme="minorEastAsia"/>
                <w:lang w:val="en-US" w:eastAsia="zh-CN"/>
              </w:rPr>
            </w:pPr>
            <w:r>
              <w:rPr>
                <w:rFonts w:hint="eastAsia" w:eastAsiaTheme="minorEastAsia"/>
                <w:lang w:val="en-US" w:eastAsia="zh-CN"/>
              </w:rPr>
              <w:t>Option 1 is our first preference. The most time-consuming procedure should be PDCCH blind detection, not PDSCH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9 or 8</w:t>
            </w:r>
          </w:p>
        </w:tc>
        <w:tc>
          <w:tcPr>
            <w:tcW w:w="6780" w:type="dxa"/>
          </w:tcPr>
          <w:p>
            <w:pPr>
              <w:jc w:val="left"/>
            </w:pPr>
            <w:r>
              <w:rPr>
                <w:rFonts w:eastAsiaTheme="minorEastAsia"/>
                <w:lang w:val="en-US" w:eastAsia="zh-CN"/>
              </w:rPr>
              <w:t xml:space="preserve">We prefer to leave more freedom for implementation. X=2/1 is preferred, but we are fine with X=1/0.5 if majority supports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As discussed in our contribution </w:t>
            </w:r>
            <w:r>
              <w:fldChar w:fldCharType="begin"/>
            </w:r>
            <w:r>
              <w:instrText xml:space="preserve"> HYPERLINK "https://www.3gpp.org/ftp/TSG_RAN/WG1_RL1/TSGR1_112b-e/Docs/R1-2302298.zip" </w:instrText>
            </w:r>
            <w:r>
              <w:fldChar w:fldCharType="separate"/>
            </w:r>
            <w:r>
              <w:rPr>
                <w:rStyle w:val="39"/>
                <w:rFonts w:eastAsiaTheme="minorEastAsia"/>
                <w:lang w:val="en-US" w:eastAsia="zh-CN"/>
              </w:rPr>
              <w:t>R1-2302298</w:t>
            </w:r>
            <w:r>
              <w:rPr>
                <w:rStyle w:val="39"/>
                <w:rFonts w:eastAsiaTheme="minorEastAsia"/>
                <w:lang w:val="en-US" w:eastAsia="zh-CN"/>
              </w:rPr>
              <w:fldChar w:fldCharType="end"/>
            </w:r>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r>
              <w:rPr>
                <w:rFonts w:hint="eastAsia" w:eastAsiaTheme="minorEastAsia"/>
                <w:lang w:val="en-US" w:eastAsia="zh-CN"/>
              </w:rPr>
              <w:t>A slight preference on X=1/0.5.</w:t>
            </w:r>
          </w:p>
          <w:p>
            <w:pPr>
              <w:jc w:val="left"/>
              <w:rPr>
                <w:rFonts w:eastAsiaTheme="minorEastAsia"/>
                <w:lang w:val="en-US" w:eastAsia="zh-CN"/>
              </w:rPr>
            </w:pPr>
            <w:r>
              <w:rPr>
                <w:rFonts w:hint="eastAsia" w:eastAsiaTheme="minorEastAsia"/>
                <w:lang w:val="en-US" w:eastAsia="zh-CN"/>
              </w:rPr>
              <w:t>Additionally, it is needed to be clarified that without msg1 early indication, the specified value X is meaningless, since the gNB is not aware of the timeline relaxing and msg3 scheduling would not be impacted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Based on our analysis in </w:t>
            </w:r>
            <w:r>
              <w:fldChar w:fldCharType="begin"/>
            </w:r>
            <w:r>
              <w:instrText xml:space="preserve"> HYPERLINK "https://www.3gpp.org/ftp/TSG_RAN/WG1_RL1/TSGR1_112b-e/Docs/R1-2303898.zip" </w:instrText>
            </w:r>
            <w:r>
              <w:fldChar w:fldCharType="separate"/>
            </w:r>
            <w:r>
              <w:rPr>
                <w:rStyle w:val="39"/>
                <w:rFonts w:eastAsiaTheme="minorEastAsia"/>
                <w:lang w:val="en-US" w:eastAsia="zh-CN"/>
              </w:rPr>
              <w:t>R1-2303898</w:t>
            </w:r>
            <w:r>
              <w:rPr>
                <w:rStyle w:val="39"/>
                <w:rFonts w:eastAsiaTheme="minorEastAsia"/>
                <w:lang w:val="en-US" w:eastAsia="zh-CN"/>
              </w:rPr>
              <w:fldChar w:fldCharType="end"/>
            </w:r>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Among the responses received so far to Question 2.2-1a,</w:t>
      </w:r>
    </w:p>
    <w:p>
      <w:pPr>
        <w:pStyle w:val="49"/>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pPr>
        <w:pStyle w:val="49"/>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pPr>
        <w:pStyle w:val="49"/>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pPr>
        <w:jc w:val="left"/>
        <w:rPr>
          <w:rFonts w:eastAsiaTheme="minorEastAsia"/>
          <w:lang w:val="en-US" w:eastAsia="zh-CN"/>
        </w:rPr>
      </w:pPr>
      <w:r>
        <w:rPr>
          <w:rFonts w:eastAsiaTheme="minorEastAsia"/>
          <w:lang w:val="en-US" w:eastAsia="zh-CN"/>
        </w:rPr>
        <w:t>Based on the responses received so far, the following proposal can be considered.</w:t>
      </w:r>
    </w:p>
    <w:p>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pPr>
        <w:pStyle w:val="49"/>
        <w:numPr>
          <w:ilvl w:val="0"/>
          <w:numId w:val="23"/>
        </w:numPr>
        <w:jc w:val="left"/>
        <w:rPr>
          <w:rFonts w:eastAsia="Calibri"/>
          <w:b/>
          <w:bCs/>
          <w:sz w:val="20"/>
          <w:szCs w:val="20"/>
          <w:lang w:val="en-US"/>
        </w:rPr>
      </w:pPr>
      <w:r>
        <w:rPr>
          <w:rFonts w:eastAsia="Calibri"/>
          <w:b/>
          <w:bCs/>
          <w:sz w:val="20"/>
          <w:szCs w:val="20"/>
          <w:lang w:val="en-US"/>
        </w:rPr>
        <w:t>For the “FFS: value(s) of X”</w:t>
      </w:r>
    </w:p>
    <w:p>
      <w:pPr>
        <w:pStyle w:val="49"/>
        <w:numPr>
          <w:ilvl w:val="1"/>
          <w:numId w:val="23"/>
        </w:numPr>
        <w:jc w:val="left"/>
        <w:rPr>
          <w:rFonts w:eastAsia="Calibri"/>
          <w:b/>
          <w:bCs/>
          <w:sz w:val="20"/>
          <w:szCs w:val="20"/>
          <w:lang w:val="en-US"/>
        </w:rPr>
      </w:pPr>
      <w:r>
        <w:rPr>
          <w:rFonts w:eastAsia="Calibri"/>
          <w:b/>
          <w:bCs/>
          <w:sz w:val="20"/>
          <w:szCs w:val="20"/>
          <w:lang w:val="en-US"/>
        </w:rPr>
        <w:t>X = [0.5/0.25 or 1/0.5] ms for 15/30kHz SCS</w:t>
      </w:r>
    </w:p>
    <w:p>
      <w:pPr>
        <w:pStyle w:val="49"/>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1:</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0.5/0.25 ms for 15/30 kHz SCS</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2:</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1/0.5 ms for 15/30 kHz SCS</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3:</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2/1 ms for 15/30 kHz SCS</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4:</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Other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(1-4)</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Option </w:t>
            </w:r>
            <w:r>
              <w:rPr>
                <w:rFonts w:hint="eastAsia" w:eastAsiaTheme="minorEastAsia"/>
                <w:lang w:val="en-US" w:eastAsia="zh-CN"/>
              </w:rPr>
              <w:t>4</w:t>
            </w:r>
          </w:p>
        </w:tc>
        <w:tc>
          <w:tcPr>
            <w:tcW w:w="6780" w:type="dxa"/>
          </w:tcPr>
          <w:p>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r>
              <w:rPr>
                <w:rFonts w:hint="eastAsia" w:eastAsiaTheme="minorEastAsia"/>
                <w:lang w:val="en-US" w:eastAsia="zh-CN"/>
              </w:rPr>
              <w: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1 or 4</w:t>
            </w:r>
          </w:p>
        </w:tc>
        <w:tc>
          <w:tcPr>
            <w:tcW w:w="6780" w:type="dxa"/>
          </w:tcPr>
          <w:p>
            <w:pPr>
              <w:jc w:val="left"/>
              <w:rPr>
                <w:rFonts w:eastAsiaTheme="minorEastAsia"/>
                <w:lang w:val="en-US" w:eastAsia="zh-CN"/>
              </w:rPr>
            </w:pPr>
            <w:r>
              <w:rPr>
                <w:rFonts w:hint="eastAsia" w:eastAsiaTheme="minor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hint="eastAsia" w:eastAsiaTheme="minorEastAsia"/>
                <w:lang w:val="en-US" w:eastAsia="zh-CN"/>
              </w:rPr>
              <w:t>e key point is that different TDRA tables/manners must be applied to Rel-18 and Rel-17 RedCap UE, which gNB cannot handle without separate Msg1.</w:t>
            </w:r>
          </w:p>
          <w:p>
            <w:pPr>
              <w:jc w:val="left"/>
              <w:rPr>
                <w:rFonts w:eastAsiaTheme="minorEastAsia"/>
                <w:lang w:val="en-US" w:eastAsia="zh-CN"/>
              </w:rPr>
            </w:pPr>
            <w:r>
              <w:rPr>
                <w:rFonts w:hint="eastAsia" w:eastAsiaTheme="minorEastAsia"/>
                <w:lang w:val="en-US" w:eastAsia="zh-CN"/>
              </w:rPr>
              <w:t>But after further checking, for the default legacy TDRA table, if RAR&gt;5 MHz:</w:t>
            </w:r>
          </w:p>
          <w:p>
            <w:pPr>
              <w:pStyle w:val="49"/>
              <w:numPr>
                <w:ilvl w:val="0"/>
                <w:numId w:val="24"/>
              </w:numPr>
              <w:jc w:val="left"/>
              <w:rPr>
                <w:rFonts w:eastAsiaTheme="minorEastAsia"/>
                <w:sz w:val="20"/>
                <w:lang w:val="en-US" w:eastAsia="zh-CN"/>
              </w:rPr>
            </w:pPr>
            <w:r>
              <w:rPr>
                <w:rFonts w:hint="eastAsia" w:eastAsiaTheme="minorEastAsia"/>
                <w:sz w:val="20"/>
                <w:lang w:val="en-US" w:eastAsia="zh-CN"/>
              </w:rPr>
              <w:t xml:space="preserve">X=0.5/0.25 ms, at least </w:t>
            </w:r>
            <w:r>
              <w:rPr>
                <w:rFonts w:hint="eastAsia" w:eastAsiaTheme="minorEastAsia"/>
                <w:i/>
                <w:sz w:val="20"/>
                <w:lang w:val="en-US" w:eastAsia="zh-CN"/>
              </w:rPr>
              <w:t>j+1,</w:t>
            </w:r>
            <w:r>
              <w:rPr>
                <w:rFonts w:hint="eastAsia" w:eastAsiaTheme="minorEastAsia"/>
                <w:sz w:val="20"/>
                <w:lang w:val="en-US" w:eastAsia="zh-CN"/>
              </w:rPr>
              <w:t xml:space="preserve"> </w:t>
            </w:r>
            <w:r>
              <w:rPr>
                <w:rFonts w:hint="eastAsia" w:eastAsiaTheme="minorEastAsia"/>
                <w:i/>
                <w:sz w:val="20"/>
                <w:lang w:val="en-US" w:eastAsia="zh-CN"/>
              </w:rPr>
              <w:t>j+2</w:t>
            </w:r>
            <w:r>
              <w:rPr>
                <w:rFonts w:hint="eastAsia" w:eastAsiaTheme="minorEastAsia"/>
                <w:sz w:val="20"/>
                <w:lang w:val="en-US" w:eastAsia="zh-CN"/>
              </w:rPr>
              <w:t xml:space="preserve">,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pStyle w:val="49"/>
              <w:numPr>
                <w:ilvl w:val="0"/>
                <w:numId w:val="24"/>
              </w:numPr>
              <w:jc w:val="left"/>
              <w:rPr>
                <w:rFonts w:eastAsiaTheme="minorEastAsia"/>
                <w:sz w:val="20"/>
                <w:lang w:val="en-US" w:eastAsia="zh-CN"/>
              </w:rPr>
            </w:pPr>
            <w:r>
              <w:rPr>
                <w:rFonts w:hint="eastAsia" w:eastAsiaTheme="minorEastAsia"/>
                <w:sz w:val="20"/>
                <w:lang w:val="en-US" w:eastAsia="zh-CN"/>
              </w:rPr>
              <w:t xml:space="preserve">X=1/0.5 ms, at least </w:t>
            </w:r>
            <w:r>
              <w:rPr>
                <w:rFonts w:hint="eastAsia" w:eastAsiaTheme="minorEastAsia"/>
                <w:i/>
                <w:sz w:val="20"/>
                <w:lang w:val="en-US" w:eastAsia="zh-CN"/>
              </w:rPr>
              <w:t>j+2</w:t>
            </w:r>
            <w:r>
              <w:rPr>
                <w:rFonts w:hint="eastAsia" w:eastAsiaTheme="minorEastAsia"/>
                <w:sz w:val="20"/>
                <w:lang w:val="en-US" w:eastAsia="zh-CN"/>
              </w:rPr>
              <w:t xml:space="preserve">,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pStyle w:val="49"/>
              <w:numPr>
                <w:ilvl w:val="0"/>
                <w:numId w:val="24"/>
              </w:numPr>
              <w:jc w:val="left"/>
              <w:rPr>
                <w:rFonts w:eastAsiaTheme="minorEastAsia"/>
                <w:sz w:val="20"/>
                <w:lang w:val="en-US" w:eastAsia="zh-CN"/>
              </w:rPr>
            </w:pPr>
            <w:r>
              <w:rPr>
                <w:rFonts w:hint="eastAsia" w:eastAsiaTheme="minorEastAsia"/>
                <w:sz w:val="20"/>
                <w:lang w:val="en-US" w:eastAsia="zh-CN"/>
              </w:rPr>
              <w:t xml:space="preserve">X=2/1 ms, at least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jc w:val="left"/>
              <w:rPr>
                <w:rFonts w:eastAsiaTheme="minorEastAsia"/>
                <w:lang w:val="en-US" w:eastAsia="zh-CN"/>
              </w:rPr>
            </w:pPr>
            <w:r>
              <w:rPr>
                <w:rFonts w:hint="eastAsia" w:eastAsiaTheme="minorEastAsia"/>
                <w:lang w:val="en-US" w:eastAsia="zh-CN"/>
              </w:rPr>
              <w:t xml:space="preserve">So regardless early indication in Msg1 is supported or not, all X values can be supported by legacy TDRA table. But current proposal seems implying that </w:t>
            </w:r>
            <w:r>
              <w:rPr>
                <w:rFonts w:hint="eastAsia" w:eastAsiaTheme="minorEastAsia"/>
                <w:u w:val="single"/>
                <w:lang w:val="en-US" w:eastAsia="zh-CN"/>
              </w:rPr>
              <w:t>X=1/0.5 ms or X=2/1 ms will always have to introduce new default TDRA table/manner (?)</w:t>
            </w:r>
            <w:r>
              <w:rPr>
                <w:rFonts w:hint="eastAsia" w:eastAsiaTheme="minorEastAsia"/>
                <w:lang w:val="en-US" w:eastAsia="zh-CN"/>
              </w:rPr>
              <w:t>, which is not valid we doubt.</w:t>
            </w:r>
          </w:p>
          <w:p>
            <w:pPr>
              <w:jc w:val="left"/>
              <w:rPr>
                <w:rFonts w:eastAsiaTheme="minorEastAsia"/>
                <w:lang w:val="en-US" w:eastAsia="zh-CN"/>
              </w:rPr>
            </w:pPr>
            <w:r>
              <w:rPr>
                <w:rFonts w:hint="eastAsia" w:eastAsiaTheme="minorEastAsia"/>
                <w:lang w:val="en-US" w:eastAsia="zh-CN"/>
              </w:rPr>
              <w:t>Our suggestion is proceed step by step: (S1) determine value of X; (S2) determine whether to introduce new default TDRA table/manner based on S1; (3) determine whether to support Msg1 early indication based on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4</w:t>
            </w:r>
          </w:p>
        </w:tc>
        <w:tc>
          <w:tcPr>
            <w:tcW w:w="6780"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780" w:type="dxa"/>
          </w:tcPr>
          <w:p>
            <w:pPr>
              <w:rPr>
                <w:rFonts w:eastAsia="宋体"/>
                <w:lang w:val="en-US" w:eastAsia="zh-CN"/>
              </w:rPr>
            </w:pPr>
            <w:r>
              <w:rPr>
                <w:lang w:eastAsia="zh-CN"/>
              </w:rPr>
              <w:t>Sorry for missing the feedback in the last round</w:t>
            </w:r>
          </w:p>
          <w:p>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pPr>
              <w:pStyle w:val="49"/>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pPr>
              <w:pStyle w:val="49"/>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pPr>
              <w:pStyle w:val="49"/>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pPr>
              <w:pStyle w:val="49"/>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pPr>
              <w:pStyle w:val="49"/>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pPr>
              <w:pStyle w:val="49"/>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pPr>
              <w:pStyle w:val="49"/>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pPr>
              <w:pStyle w:val="49"/>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 xml:space="preserve">We are fine to accept Option 2 as a compromise. </w:t>
            </w:r>
          </w:p>
          <w:p>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780" w:type="dxa"/>
          </w:tcPr>
          <w:p>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pPr>
              <w:pStyle w:val="49"/>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pPr>
              <w:pStyle w:val="49"/>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pPr>
              <w:pStyle w:val="49"/>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New default TDRA table or other approaches to introduce larger Msg3 scheduling delay are not needed based on the following agreement: </w:t>
            </w:r>
          </w:p>
          <w:p>
            <w:pPr>
              <w:numPr>
                <w:ilvl w:val="0"/>
                <w:numId w:val="26"/>
              </w:numPr>
              <w:ind w:left="840"/>
              <w:rPr>
                <w:lang w:val="en-US" w:eastAsia="zh-CN"/>
              </w:rPr>
            </w:pPr>
            <w:r>
              <w:rPr>
                <w:lang w:val="en-US" w:eastAsia="zh-CN"/>
              </w:rPr>
              <w:t>When the scheduling of RAR PDSCH is larger than the maximum number of unicast PRBs that the UE can process per slot,</w:t>
            </w:r>
          </w:p>
          <w:p>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hint="eastAsia" w:eastAsia="宋体"/>
                <w:lang w:val="en-US" w:eastAsia="zh-CN"/>
              </w:rPr>
              <w:t xml:space="preserve"> </w:t>
            </w:r>
            <w:r>
              <w:rPr>
                <w:rFonts w:eastAsia="MS PGothic"/>
                <w:lang w:val="en-US" w:eastAsia="ja-JP"/>
              </w:rPr>
              <w:t>FFS: value(s) of X</w:t>
            </w:r>
          </w:p>
          <w:p>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pPr>
              <w:jc w:val="left"/>
              <w:rPr>
                <w:rFonts w:eastAsiaTheme="minorEastAsia"/>
                <w:lang w:val="en-US" w:eastAsia="ja-JP"/>
              </w:rPr>
            </w:pPr>
            <w:r>
              <w:rPr>
                <w:rFonts w:hint="eastAsia" w:eastAsiaTheme="minor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hint="eastAsia" w:eastAsiaTheme="minorEastAsia"/>
                <w:lang w:val="en-US" w:eastAsia="zh-CN"/>
              </w:rPr>
              <w:t>s UE implementation and what</w:t>
            </w:r>
            <w:r>
              <w:rPr>
                <w:rFonts w:eastAsiaTheme="minorEastAsia"/>
                <w:lang w:val="en-US" w:eastAsia="zh-CN"/>
              </w:rPr>
              <w:t>’</w:t>
            </w:r>
            <w:r>
              <w:rPr>
                <w:rFonts w:hint="eastAsia" w:eastAsiaTheme="minor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or 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color w:val="FF0000"/>
                <w:lang w:val="en-US" w:eastAsia="zh-CN"/>
              </w:rPr>
            </w:pPr>
            <w:r>
              <w:rPr>
                <w:rFonts w:hint="eastAsia" w:eastAsia="PMingLiU"/>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pPr>
              <w:tabs>
                <w:tab w:val="left" w:pos="551"/>
              </w:tabs>
              <w:jc w:val="left"/>
              <w:rPr>
                <w:rFonts w:eastAsiaTheme="minorEastAsia"/>
                <w:lang w:val="en-US" w:eastAsia="zh-CN"/>
              </w:rPr>
            </w:pPr>
            <w:r>
              <w:rPr>
                <w:rFonts w:hint="eastAsia" w:eastAsia="PMingLiU"/>
                <w:lang w:val="en-US" w:eastAsia="zh-TW"/>
              </w:rPr>
              <w:t>O</w:t>
            </w:r>
            <w:r>
              <w:rPr>
                <w:rFonts w:eastAsia="PMingLiU"/>
                <w:lang w:val="en-US" w:eastAsia="zh-TW"/>
              </w:rPr>
              <w:t>ption 3 or 2</w:t>
            </w:r>
          </w:p>
        </w:tc>
        <w:tc>
          <w:tcPr>
            <w:tcW w:w="6780" w:type="dxa"/>
          </w:tcPr>
          <w:p>
            <w:pPr>
              <w:jc w:val="left"/>
              <w:rPr>
                <w:rFonts w:eastAsiaTheme="minorEastAsia"/>
                <w:lang w:val="en-US" w:eastAsia="zh-CN"/>
              </w:rPr>
            </w:pPr>
            <w:r>
              <w:rPr>
                <w:rFonts w:hint="eastAsia" w:eastAsia="PMingLiU"/>
                <w:lang w:val="en-US" w:eastAsia="zh-TW"/>
              </w:rPr>
              <w:t>O</w:t>
            </w:r>
            <w:r>
              <w:rPr>
                <w:rFonts w:eastAsia="PMingLiU"/>
                <w:lang w:val="en-US" w:eastAsia="zh-TW"/>
              </w:rPr>
              <w:t xml:space="preserve">ur preference remains Option 3 but we can compromise to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hint="eastAsia" w:eastAsiaTheme="minor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pPr>
              <w:jc w:val="left"/>
              <w:rPr>
                <w:rFonts w:eastAsiaTheme="minorEastAsia"/>
                <w:lang w:val="en-US" w:eastAsia="zh-CN"/>
              </w:rPr>
            </w:pPr>
            <w:r>
              <w:rPr>
                <w:rFonts w:eastAsiaTheme="minorEastAsia"/>
                <w:lang w:val="en-US" w:eastAsia="zh-CN"/>
              </w:rPr>
              <w:t>We are also OK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w:t>
            </w:r>
          </w:p>
        </w:tc>
        <w:tc>
          <w:tcPr>
            <w:tcW w:w="6780" w:type="dxa"/>
          </w:tcPr>
          <w:p>
            <w:pPr>
              <w:jc w:val="left"/>
              <w:rPr>
                <w:rFonts w:eastAsia="Yu Mincho"/>
                <w:lang w:val="en-US" w:eastAsia="ja-JP"/>
              </w:rPr>
            </w:pPr>
            <w:r>
              <w:rPr>
                <w:rFonts w:hint="eastAsia" w:eastAsia="Yu Mincho"/>
                <w:lang w:val="en-US" w:eastAsia="ja-JP"/>
              </w:rPr>
              <w:t>P</w:t>
            </w:r>
            <w:r>
              <w:rPr>
                <w:rFonts w:eastAsia="Yu Mincho"/>
                <w:lang w:val="en-US" w:eastAsia="ja-JP"/>
              </w:rPr>
              <w:t>refer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372" w:type="dxa"/>
          </w:tcPr>
          <w:p>
            <w:pPr>
              <w:tabs>
                <w:tab w:val="left" w:pos="551"/>
              </w:tabs>
              <w:jc w:val="left"/>
              <w:rPr>
                <w:rFonts w:eastAsiaTheme="minorEastAsia"/>
                <w:lang w:val="en-US" w:eastAsia="ja-JP"/>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780" w:type="dxa"/>
          </w:tcPr>
          <w:p>
            <w:pPr>
              <w:jc w:val="left"/>
              <w:rPr>
                <w:rFonts w:eastAsiaTheme="minorEastAsia"/>
                <w:lang w:val="en-US" w:eastAsia="zh-CN"/>
              </w:rPr>
            </w:pPr>
            <w:r>
              <w:rPr>
                <w:rFonts w:hint="eastAsia" w:eastAsiaTheme="minor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hint="eastAsia" w:eastAsiaTheme="minorEastAsia"/>
                <w:lang w:val="en-US" w:eastAsia="zh-CN"/>
              </w:rPr>
              <w:t xml:space="preserve"> on access latency of R17 RedCap UEs. </w:t>
            </w:r>
          </w:p>
          <w:p>
            <w:pPr>
              <w:jc w:val="left"/>
              <w:rPr>
                <w:rFonts w:eastAsiaTheme="minorEastAsia"/>
                <w:lang w:val="en-US" w:eastAsia="zh-CN"/>
              </w:rPr>
            </w:pPr>
            <w:r>
              <w:rPr>
                <w:rFonts w:hint="eastAsia" w:eastAsiaTheme="minorEastAsia"/>
                <w:lang w:val="en-US" w:eastAsia="zh-CN"/>
              </w:rPr>
              <w:t xml:space="preserve">Option 2 does not mean new PUSCH TDRA table must be needed. With existing table, if scheduled K2 cannot satisfy timeline requirement, </w:t>
            </w:r>
            <w:r>
              <w:rPr>
                <w:rFonts w:hint="eastAsia" w:eastAsiaTheme="minorEastAsia"/>
                <w:lang w:val="en-US" w:eastAsia="ja-JP"/>
              </w:rPr>
              <w:t>UE behavior is up to the UE implementation</w:t>
            </w:r>
            <w:r>
              <w:rPr>
                <w:rFonts w:hint="eastAsia" w:eastAsiaTheme="minorEastAsia"/>
                <w:lang w:val="en-US" w:eastAsia="zh-CN"/>
              </w:rPr>
              <w:t xml:space="preserve"> and R18 Redcap UEs may retry random access, the access latency may increase but it is acceptable to R18 Redcap UEs. If scheduled K2 can satisfy timeline requirement, Msg3 is sent normally.</w:t>
            </w:r>
          </w:p>
          <w:p>
            <w:pPr>
              <w:jc w:val="left"/>
              <w:rPr>
                <w:rFonts w:eastAsiaTheme="minorEastAsia"/>
                <w:lang w:val="en-US" w:eastAsia="ja-JP"/>
              </w:rPr>
            </w:pPr>
            <w:r>
              <w:rPr>
                <w:rFonts w:eastAsiaTheme="minorEastAsia"/>
                <w:lang w:val="en-US" w:eastAsia="zh-CN"/>
              </w:rPr>
              <w:t>Network configuration</w:t>
            </w:r>
            <w:r>
              <w:rPr>
                <w:rFonts w:hint="eastAsia" w:eastAsiaTheme="minorEastAsia"/>
                <w:lang w:val="en-US" w:eastAsia="zh-CN"/>
              </w:rPr>
              <w:t xml:space="preserve"> of early indication</w:t>
            </w:r>
            <w:r>
              <w:rPr>
                <w:rFonts w:eastAsiaTheme="minorEastAsia"/>
                <w:lang w:val="en-US" w:eastAsia="zh-CN"/>
              </w:rPr>
              <w:t xml:space="preserve"> provides sufficient flexibility, but flexibility should </w:t>
            </w:r>
            <w:r>
              <w:rPr>
                <w:rFonts w:hint="eastAsia" w:eastAsiaTheme="minorEastAsia"/>
                <w:lang w:val="en-US" w:eastAsia="zh-CN"/>
              </w:rPr>
              <w:t>depend</w:t>
            </w:r>
            <w:r>
              <w:rPr>
                <w:rFonts w:eastAsiaTheme="minorEastAsia"/>
                <w:lang w:val="en-US" w:eastAsia="zh-CN"/>
              </w:rPr>
              <w:t xml:space="preserve"> on </w:t>
            </w:r>
            <w:r>
              <w:rPr>
                <w:rFonts w:hint="eastAsia" w:eastAsiaTheme="minor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hint="eastAsia" w:eastAsiaTheme="minorEastAsia"/>
                <w:lang w:val="en-US" w:eastAsia="ja-JP"/>
              </w:rPr>
              <w:t>NT,1 + NT,2 + 0.5 + X ms</w:t>
            </w:r>
            <w:r>
              <w:rPr>
                <w:rFonts w:hint="eastAsia" w:eastAsiaTheme="minorEastAsia"/>
                <w:lang w:val="en-US" w:eastAsia="zh-CN"/>
              </w:rPr>
              <w:t xml:space="preserve">, access latency of R18 RedCap UEs may increase, if NW aim to reduce access latency of R18 RedCap UEs, NW can schedule K2 larger than </w:t>
            </w:r>
            <w:r>
              <w:rPr>
                <w:rFonts w:hint="eastAsia" w:eastAsiaTheme="minorEastAsia"/>
                <w:lang w:val="en-US" w:eastAsia="ja-JP"/>
              </w:rPr>
              <w:t>NT,1 + NT,2 + 0.5 + X</w:t>
            </w:r>
            <w:r>
              <w:rPr>
                <w:rFonts w:hint="eastAsia" w:eastAsiaTheme="minorEastAsia"/>
                <w:lang w:val="en-US" w:eastAsia="zh-CN"/>
              </w:rPr>
              <w:t>, there is still no strong need to distinguish R17 RedCap and R18 RedCap UEs. Thus, additional early indication in Msg1 is not needed for R18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Malgun Gothic"/>
                <w:lang w:val="en-US" w:eastAsia="ko-KR"/>
              </w:rPr>
              <w:t>Option 3</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Option 1</w:t>
            </w:r>
          </w:p>
        </w:tc>
        <w:tc>
          <w:tcPr>
            <w:tcW w:w="6780" w:type="dxa"/>
          </w:tcPr>
          <w:p>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Yu Mincho"/>
                <w:lang w:eastAsia="ja-JP"/>
              </w:rPr>
              <w:t>D</w:t>
            </w:r>
            <w:r>
              <w:rPr>
                <w:rFonts w:eastAsia="Yu Mincho"/>
                <w:lang w:eastAsia="ja-JP"/>
              </w:rPr>
              <w:t>ENSO</w:t>
            </w:r>
          </w:p>
        </w:tc>
        <w:tc>
          <w:tcPr>
            <w:tcW w:w="1372" w:type="dxa"/>
          </w:tcPr>
          <w:p>
            <w:pPr>
              <w:tabs>
                <w:tab w:val="left" w:pos="551"/>
              </w:tabs>
              <w:jc w:val="left"/>
              <w:rPr>
                <w:rFonts w:eastAsia="Malgun Gothic"/>
                <w:lang w:val="en-US" w:eastAsia="ko-KR"/>
              </w:rPr>
            </w:pPr>
            <w:r>
              <w:rPr>
                <w:rFonts w:eastAsia="Malgun Gothic"/>
                <w:lang w:val="en-US" w:eastAsia="ko-KR"/>
              </w:rPr>
              <w:t>Option 2</w:t>
            </w:r>
          </w:p>
        </w:tc>
        <w:tc>
          <w:tcPr>
            <w:tcW w:w="6780" w:type="dxa"/>
          </w:tcPr>
          <w:p>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val="en-US" w:eastAsia="zh-CN"/>
              </w:rPr>
              <w:t>Xiaomi</w:t>
            </w:r>
          </w:p>
        </w:tc>
        <w:tc>
          <w:tcPr>
            <w:tcW w:w="1372" w:type="dxa"/>
          </w:tcPr>
          <w:p>
            <w:pPr>
              <w:tabs>
                <w:tab w:val="left" w:pos="551"/>
              </w:tabs>
              <w:jc w:val="left"/>
              <w:rPr>
                <w:rFonts w:eastAsia="Malgun Gothic"/>
                <w:lang w:val="en-US" w:eastAsia="ko-KR"/>
              </w:rPr>
            </w:pPr>
            <w:r>
              <w:rPr>
                <w:rFonts w:hint="eastAsia" w:eastAsiaTheme="minorEastAsia"/>
                <w:lang w:val="en-US" w:eastAsia="zh-CN"/>
              </w:rPr>
              <w:t>Pre</w:t>
            </w:r>
            <w:r>
              <w:rPr>
                <w:rFonts w:eastAsiaTheme="minorEastAsia"/>
                <w:lang w:val="en-US" w:eastAsia="zh-CN"/>
              </w:rPr>
              <w:t>fer Option 3 and can live with Option 2</w:t>
            </w:r>
          </w:p>
        </w:tc>
        <w:tc>
          <w:tcPr>
            <w:tcW w:w="6780" w:type="dxa"/>
          </w:tcPr>
          <w:p>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eastAsia="ja-JP"/>
              </w:rPr>
              <w:t>SONY</w:t>
            </w:r>
          </w:p>
        </w:tc>
        <w:tc>
          <w:tcPr>
            <w:tcW w:w="1372" w:type="dxa"/>
          </w:tcPr>
          <w:p>
            <w:pPr>
              <w:tabs>
                <w:tab w:val="left" w:pos="551"/>
              </w:tabs>
              <w:jc w:val="left"/>
              <w:rPr>
                <w:rFonts w:eastAsiaTheme="minorEastAsia"/>
                <w:lang w:val="en-US" w:eastAsia="zh-CN"/>
              </w:rPr>
            </w:pPr>
            <w:r>
              <w:rPr>
                <w:rFonts w:eastAsia="Malgun Gothic"/>
                <w:lang w:val="en-US" w:eastAsia="ko-KR"/>
              </w:rPr>
              <w:t>Option 2</w:t>
            </w:r>
          </w:p>
        </w:tc>
        <w:tc>
          <w:tcPr>
            <w:tcW w:w="6780" w:type="dxa"/>
          </w:tcPr>
          <w:p>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eastAsia="Yu Mincho"/>
                <w:lang w:val="en-US" w:eastAsia="ja-JP"/>
              </w:rPr>
              <w:t xml:space="preserve">Option </w:t>
            </w:r>
            <w:r>
              <w:rPr>
                <w:rFonts w:hint="eastAsia" w:eastAsia="Yu Mincho"/>
                <w:lang w:val="en-US" w:eastAsia="ja-JP"/>
              </w:rPr>
              <w:t>4</w:t>
            </w:r>
          </w:p>
        </w:tc>
        <w:tc>
          <w:tcPr>
            <w:tcW w:w="6780" w:type="dxa"/>
          </w:tcPr>
          <w:p>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0" w:type="dxa"/>
          </w:tcPr>
          <w:p>
            <w:pPr>
              <w:jc w:val="left"/>
              <w:rPr>
                <w:rFonts w:eastAsia="Yu Mincho"/>
                <w:lang w:val="en-US" w:eastAsia="ja-JP"/>
              </w:rPr>
            </w:pPr>
            <w:r>
              <w:rPr>
                <w:rFonts w:eastAsia="Yu Mincho"/>
                <w:lang w:val="en-US" w:eastAsia="ja-JP"/>
              </w:rPr>
              <w:t>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pPr>
              <w:pStyle w:val="49"/>
              <w:numPr>
                <w:ilvl w:val="0"/>
                <w:numId w:val="28"/>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It should be clear that the configurable Rel-17 Msg1-based early indication can be used by Rel-18 RedCap UE.</w:t>
            </w:r>
          </w:p>
          <w:p>
            <w:pPr>
              <w:pStyle w:val="49"/>
              <w:numPr>
                <w:ilvl w:val="0"/>
                <w:numId w:val="28"/>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pPr>
              <w:pStyle w:val="49"/>
              <w:numPr>
                <w:ilvl w:val="0"/>
                <w:numId w:val="28"/>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hAnsi="Times New Roman" w:eastAsia="Yu Mincho" w:cs="Times New Roman"/>
                <w:sz w:val="20"/>
                <w:lang w:val="en-US"/>
              </w:rPr>
              <w:br w:type="textWrapping"/>
            </w:r>
          </w:p>
          <w:p>
            <w:pPr>
              <w:pStyle w:val="49"/>
              <w:numPr>
                <w:ilvl w:val="0"/>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1:</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0.5/0.25 ms for 15/30 kHz SCS</w:t>
            </w:r>
          </w:p>
          <w:p>
            <w:pPr>
              <w:pStyle w:val="49"/>
              <w:numPr>
                <w:ilvl w:val="1"/>
                <w:numId w:val="23"/>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1"/>
                <w:numId w:val="23"/>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If Rel-17 early indication for RedCap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PMingLiU"/>
                <w:lang w:val="en-US" w:eastAsia="zh-TW"/>
              </w:rPr>
              <w:t>M</w:t>
            </w:r>
            <w:r>
              <w:rPr>
                <w:rFonts w:eastAsia="PMingLiU"/>
                <w:lang w:val="en-US" w:eastAsia="zh-TW"/>
              </w:rPr>
              <w:t>ediaTek3</w:t>
            </w:r>
          </w:p>
        </w:tc>
        <w:tc>
          <w:tcPr>
            <w:tcW w:w="1372" w:type="dxa"/>
          </w:tcPr>
          <w:p>
            <w:pPr>
              <w:tabs>
                <w:tab w:val="left" w:pos="551"/>
              </w:tabs>
              <w:jc w:val="left"/>
              <w:rPr>
                <w:rFonts w:eastAsia="PMingLiU"/>
                <w:lang w:val="en-US" w:eastAsia="zh-TW"/>
              </w:rPr>
            </w:pPr>
            <w:r>
              <w:rPr>
                <w:rFonts w:hint="eastAsia" w:eastAsia="PMingLiU"/>
                <w:lang w:val="en-US" w:eastAsia="zh-TW"/>
              </w:rPr>
              <w:t>O</w:t>
            </w:r>
            <w:r>
              <w:rPr>
                <w:rFonts w:eastAsia="PMingLiU"/>
                <w:lang w:val="en-US" w:eastAsia="zh-TW"/>
              </w:rPr>
              <w:t>ption 2 but without additional early indication via Msg1</w:t>
            </w:r>
          </w:p>
        </w:tc>
        <w:tc>
          <w:tcPr>
            <w:tcW w:w="6780" w:type="dxa"/>
          </w:tcPr>
          <w:p>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pPr>
              <w:jc w:val="left"/>
              <w:rPr>
                <w:rFonts w:eastAsia="PMingLiU"/>
                <w:lang w:val="en-US" w:eastAsia="zh-TW"/>
              </w:rPr>
            </w:pPr>
            <w:r>
              <w:rPr>
                <w:rFonts w:hint="eastAsia" w:eastAsia="PMingLiU"/>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Nordic</w:t>
            </w:r>
          </w:p>
        </w:tc>
        <w:tc>
          <w:tcPr>
            <w:tcW w:w="1372" w:type="dxa"/>
          </w:tcPr>
          <w:p>
            <w:pPr>
              <w:tabs>
                <w:tab w:val="left" w:pos="551"/>
              </w:tabs>
              <w:jc w:val="left"/>
              <w:rPr>
                <w:rFonts w:eastAsia="PMingLiU"/>
                <w:lang w:val="en-US" w:eastAsia="zh-TW"/>
              </w:rPr>
            </w:pPr>
            <w:r>
              <w:rPr>
                <w:rFonts w:eastAsia="PMingLiU"/>
                <w:lang w:val="en-US" w:eastAsia="zh-TW"/>
              </w:rPr>
              <w:t>Option 2</w:t>
            </w:r>
          </w:p>
        </w:tc>
        <w:tc>
          <w:tcPr>
            <w:tcW w:w="6780" w:type="dxa"/>
          </w:tcPr>
          <w:p>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pPr>
              <w:jc w:val="left"/>
              <w:rPr>
                <w:rFonts w:eastAsia="PMingLiU"/>
                <w:lang w:val="en-US" w:eastAsia="zh-TW"/>
              </w:rPr>
            </w:pPr>
            <w:r>
              <w:rPr>
                <w:rFonts w:eastAsia="PMingLiU"/>
                <w:lang w:val="en-US" w:eastAsia="zh-TW"/>
              </w:rPr>
              <w:t>But doing so, eRedCap UE cannot share initial access with legacy UEs.</w:t>
            </w:r>
          </w:p>
          <w:p>
            <w:pPr>
              <w:jc w:val="left"/>
              <w:rPr>
                <w:rFonts w:eastAsia="PMingLiU"/>
                <w:lang w:val="en-US" w:eastAsia="zh-TW"/>
              </w:rPr>
            </w:pPr>
            <w:r>
              <w:rPr>
                <w:rFonts w:eastAsia="PMingLiU"/>
                <w:lang w:val="en-US" w:eastAsia="zh-TW"/>
              </w:rPr>
              <w:t>Dropping “j+1” entries is an option, as well.</w:t>
            </w:r>
          </w:p>
          <w:p>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pPr>
        <w:jc w:val="left"/>
        <w:rPr>
          <w:rFonts w:eastAsiaTheme="minorEastAsia"/>
          <w:lang w:val="en-US" w:eastAsia="zh-CN"/>
        </w:rPr>
      </w:pPr>
      <w:r>
        <w:rPr>
          <w:bCs/>
          <w:szCs w:val="22"/>
          <w:lang w:val="en-US"/>
        </w:rPr>
        <w:br w:type="textWrapping"/>
      </w:r>
      <w:r>
        <w:rPr>
          <w:rFonts w:eastAsiaTheme="minorEastAsia"/>
          <w:lang w:val="en-US" w:eastAsia="zh-CN"/>
        </w:rPr>
        <w:t>The responses received to Question 2.2-1b express the following preferences regarding the options:</w:t>
      </w:r>
    </w:p>
    <w:p>
      <w:pPr>
        <w:pStyle w:val="49"/>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pPr>
        <w:pStyle w:val="49"/>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pPr>
        <w:pStyle w:val="49"/>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pPr>
        <w:pStyle w:val="49"/>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pPr>
        <w:pStyle w:val="49"/>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pPr>
        <w:jc w:val="left"/>
        <w:rPr>
          <w:rFonts w:eastAsiaTheme="minorEastAsia"/>
          <w:lang w:val="en-US" w:eastAsia="zh-CN"/>
        </w:rPr>
      </w:pPr>
      <w:r>
        <w:rPr>
          <w:rFonts w:eastAsiaTheme="minorEastAsia"/>
          <w:lang w:val="en-US" w:eastAsia="zh-CN"/>
        </w:rPr>
        <w:t>Based on the responses received so far, the following proposal can be considered.</w:t>
      </w:r>
    </w:p>
    <w:p>
      <w:pPr>
        <w:jc w:val="left"/>
        <w:rPr>
          <w:b/>
          <w:bCs/>
          <w:szCs w:val="16"/>
        </w:rPr>
      </w:pPr>
      <w:r>
        <w:rPr>
          <w:b/>
          <w:szCs w:val="14"/>
          <w:highlight w:val="yellow"/>
        </w:rPr>
        <w:t>FL4/FL5 High Priority Proposal 2.2-1d</w:t>
      </w:r>
      <w:r>
        <w:rPr>
          <w:b/>
          <w:bCs/>
          <w:szCs w:val="14"/>
        </w:rPr>
        <w:t>:</w:t>
      </w:r>
    </w:p>
    <w:p>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pPr>
        <w:pStyle w:val="49"/>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pPr>
        <w:pStyle w:val="49"/>
        <w:numPr>
          <w:ilvl w:val="0"/>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OK</w:t>
            </w:r>
          </w:p>
        </w:tc>
        <w:tc>
          <w:tcPr>
            <w:tcW w:w="6688" w:type="dxa"/>
          </w:tcPr>
          <w:p>
            <w:pPr>
              <w:jc w:val="left"/>
              <w:rPr>
                <w:rFonts w:eastAsia="Yu Mincho"/>
                <w:lang w:val="en-US" w:eastAsia="ja-JP"/>
              </w:rPr>
            </w:pPr>
            <w:r>
              <w:rPr>
                <w:rFonts w:eastAsia="Yu Mincho"/>
                <w:lang w:val="en-US" w:eastAsia="ja-JP"/>
              </w:rPr>
              <w:t xml:space="preserve">FFS: whether update to </w:t>
            </w:r>
            <w:r>
              <w:rPr>
                <w:rFonts w:ascii="T191" w:hAnsi="T191" w:cs="T191" w:eastAsiaTheme="minorEastAsia"/>
                <w:lang w:val="fi-FI" w:eastAsia="ko-KR"/>
              </w:rPr>
              <w:t>Δ</w:t>
            </w:r>
            <w:r>
              <w:rPr>
                <w:rFonts w:ascii="T191" w:hAnsi="T191" w:cs="T191" w:eastAsiaTheme="minorEastAsia"/>
                <w:lang w:val="en-US" w:eastAsia="ko-KR"/>
              </w:rPr>
              <w:t xml:space="preserve"> </w:t>
            </w:r>
            <w:r>
              <w:rPr>
                <w:rFonts w:ascii="Times" w:hAnsi="Times" w:cs="Times" w:eastAsiaTheme="minorEastAsia"/>
                <w:lang w:val="en-US" w:eastAsia="ko-KR"/>
              </w:rPr>
              <w:t xml:space="preserve">value specific to the PUSCH subcarrier spacing </w:t>
            </w:r>
            <w:r>
              <w:rPr>
                <w:rFonts w:ascii="Times" w:hAnsi="Times" w:cs="Times" w:eastAsiaTheme="minorEastAsia"/>
                <w:i/>
                <w:iCs/>
                <w:lang w:val="fi-FI" w:eastAsia="ko-KR"/>
              </w:rPr>
              <w:t>μ</w:t>
            </w:r>
            <w:r>
              <w:rPr>
                <w:rFonts w:ascii="Times" w:hAnsi="Times" w:cs="Times" w:eastAsiaTheme="minorEastAsia"/>
                <w:i/>
                <w:iCs/>
                <w:sz w:val="13"/>
                <w:szCs w:val="13"/>
                <w:lang w:val="en-US" w:eastAsia="ko-KR"/>
              </w:rPr>
              <w:t xml:space="preserve">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r>
              <w:rPr>
                <w:rFonts w:hint="eastAsia" w:eastAsiaTheme="minor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r>
              <w:t>We share CMCC’s views on flexibility should be based on usefulness and necessity. During SI, Msg2 size was assumed to be 72 bits and Msg3 size is 56bits, it is sufficient to use 25/11 PRBs for 15/30 kHz SCS.</w:t>
            </w:r>
          </w:p>
          <w:p>
            <w:r>
              <w:t>If the package proposal to be agreed, we suggest following change:</w:t>
            </w:r>
          </w:p>
          <w:p>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pPr>
              <w:pStyle w:val="49"/>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pPr>
              <w:pStyle w:val="49"/>
              <w:numPr>
                <w:ilvl w:val="0"/>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 </w:t>
            </w:r>
            <w:r>
              <w:rPr>
                <w:rFonts w:ascii="Times New Roman" w:hAnsi="Times New Roman" w:eastAsia="Calibri" w:cs="Times New Roman"/>
                <w:b/>
                <w:bCs/>
                <w:color w:val="FF0000"/>
                <w:sz w:val="20"/>
                <w:szCs w:val="20"/>
                <w:u w:val="single"/>
                <w:lang w:val="en-US"/>
              </w:rPr>
              <w:t>for Rel-18 RedCap UE capable of 20MHz + PR1 and Rel-18 eRedCap UE capable of BW3/PR3 + PR1</w:t>
            </w:r>
            <w:r>
              <w:rPr>
                <w:rFonts w:ascii="Times New Roman" w:hAnsi="Times New Roman" w:eastAsia="Calibri" w:cs="Times New Roman"/>
                <w:b/>
                <w:bCs/>
                <w:sz w:val="20"/>
                <w:szCs w:val="20"/>
                <w:lang w:val="en-US"/>
              </w:rPr>
              <w:t>.</w:t>
            </w:r>
          </w:p>
          <w:p>
            <w:pPr>
              <w:pStyle w:val="49"/>
              <w:numPr>
                <w:ilvl w:val="0"/>
                <w:numId w:val="29"/>
              </w:numPr>
              <w:jc w:val="left"/>
              <w:rPr>
                <w:rFonts w:ascii="Times New Roman" w:hAnsi="Times New Roman" w:eastAsia="Calibri" w:cs="Times New Roman"/>
                <w:b/>
                <w:bCs/>
                <w:sz w:val="20"/>
                <w:szCs w:val="20"/>
                <w:u w:val="single"/>
                <w:lang w:val="en-US"/>
              </w:rPr>
            </w:pPr>
            <w:r>
              <w:rPr>
                <w:rFonts w:ascii="Times New Roman" w:hAnsi="Times New Roman" w:eastAsia="Calibri" w:cs="Times New Roman"/>
                <w:b/>
                <w:bCs/>
                <w:color w:val="FF0000"/>
                <w:sz w:val="20"/>
                <w:szCs w:val="20"/>
                <w:u w:val="single"/>
                <w:lang w:val="en-US"/>
              </w:rPr>
              <w:t>If Rel-17 early indication in Msg1 for RedCap UEs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ntel</w:t>
            </w:r>
          </w:p>
        </w:tc>
        <w:tc>
          <w:tcPr>
            <w:tcW w:w="1464" w:type="dxa"/>
          </w:tcPr>
          <w:p>
            <w:pPr>
              <w:tabs>
                <w:tab w:val="left" w:pos="551"/>
              </w:tabs>
              <w:jc w:val="left"/>
              <w:rPr>
                <w:rFonts w:eastAsiaTheme="minorEastAsia"/>
                <w:lang w:val="en-US" w:eastAsia="zh-CN"/>
              </w:rPr>
            </w:pPr>
            <w:r>
              <w:rPr>
                <w:rFonts w:eastAsiaTheme="minorEastAsia"/>
                <w:lang w:val="en-US" w:eastAsia="zh-CN"/>
              </w:rPr>
              <w:t>OK</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hint="eastAsia" w:eastAsiaTheme="minorEastAsia"/>
                <w:lang w:val="en-US" w:eastAsia="zh-CN"/>
              </w:rPr>
              <w:t>for</w:t>
            </w:r>
            <w:r>
              <w:rPr>
                <w:rFonts w:eastAsiaTheme="minorEastAsia"/>
                <w:lang w:val="en-US" w:eastAsia="zh-CN"/>
              </w:rPr>
              <w:t xml:space="preserve"> porgress.</w:t>
            </w:r>
          </w:p>
          <w:p>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hint="eastAsia" w:eastAsiaTheme="minor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hint="eastAsia" w:eastAsiaTheme="minorEastAsia"/>
                <w:lang w:val="en-US" w:eastAsia="zh-CN"/>
              </w:rPr>
              <w:t>like：</w:t>
            </w:r>
          </w:p>
          <w:p>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pPr>
              <w:pStyle w:val="49"/>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pPr>
              <w:pStyle w:val="49"/>
              <w:numPr>
                <w:ilvl w:val="0"/>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1"/>
                <w:numId w:val="29"/>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The early indications for Rel-18 eRedCap UEs would apply to</w:t>
            </w:r>
            <w:r>
              <w:rPr>
                <w:lang w:val="en-US"/>
              </w:rPr>
              <w:t xml:space="preserve"> </w:t>
            </w:r>
            <w:r>
              <w:rPr>
                <w:rFonts w:ascii="Times New Roman" w:hAnsi="Times New Roman" w:eastAsia="Calibri" w:cs="Times New Roman"/>
                <w:b/>
                <w:bCs/>
                <w:color w:val="FF0000"/>
                <w:sz w:val="20"/>
                <w:szCs w:val="20"/>
                <w:lang w:val="en-US"/>
              </w:rPr>
              <w:t>both BW3/PR3+PR1 UEs and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688" w:type="dxa"/>
          </w:tcPr>
          <w:p>
            <w:pPr>
              <w:jc w:val="left"/>
              <w:rPr>
                <w:rFonts w:eastAsia="Yu Mincho"/>
                <w:lang w:val="en-US" w:eastAsia="ja-JP"/>
              </w:rPr>
            </w:pPr>
            <w:r>
              <w:rPr>
                <w:rFonts w:hint="eastAsia" w:eastAsia="Yu Mincho"/>
                <w:lang w:val="en-US" w:eastAsia="ja-JP"/>
              </w:rPr>
              <w:t>S</w:t>
            </w:r>
            <w:r>
              <w:rPr>
                <w:rFonts w:eastAsia="Yu Mincho"/>
                <w:lang w:val="en-US" w:eastAsia="ja-JP"/>
              </w:rPr>
              <w:t>upport this FL proposal in principle.</w:t>
            </w:r>
          </w:p>
          <w:p>
            <w:pPr>
              <w:jc w:val="left"/>
              <w:rPr>
                <w:rFonts w:eastAsia="Yu Mincho"/>
                <w:lang w:val="en-US" w:eastAsia="ja-JP"/>
              </w:rPr>
            </w:pPr>
            <w:r>
              <w:rPr>
                <w:rFonts w:hint="eastAsia" w:eastAsia="Yu Mincho"/>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pPr>
              <w:pStyle w:val="49"/>
              <w:numPr>
                <w:ilvl w:val="0"/>
                <w:numId w:val="29"/>
              </w:numPr>
              <w:jc w:val="left"/>
              <w:rPr>
                <w:rFonts w:ascii="Times New Roman" w:hAnsi="Times New Roman" w:eastAsia="Calibri" w:cs="Times New Roman"/>
                <w:b/>
                <w:sz w:val="20"/>
                <w:szCs w:val="20"/>
                <w:lang w:val="en-US"/>
              </w:rPr>
            </w:pPr>
            <w:r>
              <w:rPr>
                <w:rFonts w:ascii="Times New Roman" w:hAnsi="Times New Roman" w:eastAsia="Calibri" w:cs="Times New Roman"/>
                <w:b/>
                <w:bCs/>
                <w:sz w:val="20"/>
                <w:szCs w:val="20"/>
                <w:lang w:val="en-US"/>
              </w:rPr>
              <w:t>A network-configurable early indication in Msg1 commonly for BW3/PR3+PR1 UEs and PR1-only UEs is supported</w:t>
            </w:r>
            <w:r>
              <w:rPr>
                <w:rFonts w:ascii="Times New Roman" w:hAnsi="Times New Roman" w:eastAsia="Calibri" w:cs="Times New Roman"/>
                <w:b/>
                <w:bCs/>
                <w:color w:val="FF0000"/>
                <w:sz w:val="20"/>
                <w:szCs w:val="20"/>
                <w:u w:val="single"/>
                <w:lang w:val="en-US"/>
              </w:rPr>
              <w:t>, which can be configured only when early indication in Msg1 specific to Rel-17 Redcap UE is NOT configured</w:t>
            </w:r>
            <w:r>
              <w:rPr>
                <w:rFonts w:ascii="Times New Roman" w:hAnsi="Times New Roman" w:eastAsia="Calibri"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w:t>
            </w:r>
            <w:r>
              <w:rPr>
                <w:rFonts w:eastAsia="Malgun Gothic"/>
                <w:lang w:val="en-US" w:eastAsia="ko-KR"/>
              </w:rPr>
              <w:t>G</w:t>
            </w:r>
          </w:p>
        </w:tc>
        <w:tc>
          <w:tcPr>
            <w:tcW w:w="1464" w:type="dxa"/>
          </w:tcPr>
          <w:p>
            <w:pPr>
              <w:tabs>
                <w:tab w:val="left" w:pos="551"/>
              </w:tabs>
              <w:jc w:val="left"/>
              <w:rPr>
                <w:rFonts w:eastAsia="Yu Mincho"/>
                <w:lang w:val="en-US" w:eastAsia="ja-JP"/>
              </w:rPr>
            </w:pPr>
            <w:r>
              <w:rPr>
                <w:rFonts w:hint="eastAsia" w:eastAsia="Malgun Gothic"/>
                <w:lang w:val="en-US" w:eastAsia="ko-KR"/>
              </w:rPr>
              <w:t>Y</w:t>
            </w:r>
          </w:p>
        </w:tc>
        <w:tc>
          <w:tcPr>
            <w:tcW w:w="6688" w:type="dxa"/>
          </w:tcPr>
          <w:p>
            <w:pPr>
              <w:jc w:val="left"/>
              <w:rPr>
                <w:rFonts w:eastAsia="Yu Mincho"/>
                <w:lang w:val="en-US" w:eastAsia="ja-JP"/>
              </w:rPr>
            </w:pPr>
            <w:r>
              <w:rPr>
                <w:rFonts w:eastAsia="BatangChe"/>
                <w:lang w:val="en-US" w:eastAsia="ko-KR"/>
              </w:rPr>
              <w:t xml:space="preserve">It can be discussed whether update TDRA table or </w:t>
            </w:r>
            <w:r>
              <w:rPr>
                <w:rFonts w:ascii="T191" w:hAnsi="T191" w:cs="T191" w:eastAsiaTheme="minorEastAsia"/>
                <w:lang w:val="fi-FI" w:eastAsia="ko-KR"/>
              </w:rPr>
              <w:t>Δ</w:t>
            </w:r>
            <w:r>
              <w:rPr>
                <w:rFonts w:ascii="T191" w:hAnsi="T191" w:cs="T191" w:eastAsiaTheme="minorEastAsia"/>
                <w:lang w:val="en-US" w:eastAsia="ko-KR"/>
              </w:rPr>
              <w:t xml:space="preserve"> </w:t>
            </w:r>
            <w:r>
              <w:rPr>
                <w:rFonts w:ascii="Times" w:hAnsi="Times" w:cs="Times" w:eastAsiaTheme="minorEastAsia"/>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N</w:t>
            </w:r>
          </w:p>
        </w:tc>
        <w:tc>
          <w:tcPr>
            <w:tcW w:w="6688" w:type="dxa"/>
          </w:tcPr>
          <w:p>
            <w:pPr>
              <w:jc w:val="left"/>
              <w:rPr>
                <w:rFonts w:eastAsiaTheme="minorEastAsia"/>
                <w:sz w:val="22"/>
                <w:szCs w:val="24"/>
                <w:lang w:val="en-US" w:eastAsia="zh-CN"/>
              </w:rPr>
            </w:pPr>
            <w:r>
              <w:rPr>
                <w:rFonts w:hint="eastAsia" w:eastAsiaTheme="minor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hint="eastAsia" w:eastAsiaTheme="minorEastAsia"/>
                <w:bCs/>
                <w:color w:val="000000"/>
                <w:szCs w:val="22"/>
                <w:lang w:val="en-US" w:eastAsia="zh-CN"/>
              </w:rPr>
              <w:t xml:space="preserve">me companies argue that new TDRA table/manner (e.g. new </w:t>
            </w:r>
            <w:r>
              <w:rPr>
                <w:rFonts w:ascii="T191" w:hAnsi="T191" w:cs="T191" w:eastAsiaTheme="minorEastAsia"/>
                <w:lang w:val="fi-FI" w:eastAsia="ko-KR"/>
              </w:rPr>
              <w:t>Δ</w:t>
            </w:r>
            <w:r>
              <w:rPr>
                <w:rFonts w:hint="eastAsia" w:eastAsiaTheme="minorEastAsia"/>
                <w:bCs/>
                <w:color w:val="000000"/>
                <w:szCs w:val="22"/>
                <w:lang w:val="en-US" w:eastAsia="zh-CN"/>
              </w:rPr>
              <w:t xml:space="preserve">) is introduced and some </w:t>
            </w:r>
            <w:r>
              <w:rPr>
                <w:rFonts w:eastAsiaTheme="minorEastAsia"/>
                <w:bCs/>
                <w:color w:val="000000"/>
                <w:szCs w:val="22"/>
                <w:lang w:val="en-US" w:eastAsia="zh-CN"/>
              </w:rPr>
              <w:t>companies</w:t>
            </w:r>
            <w:r>
              <w:rPr>
                <w:rFonts w:hint="eastAsia" w:eastAsiaTheme="minorEastAsia"/>
                <w:bCs/>
                <w:color w:val="000000"/>
                <w:szCs w:val="22"/>
                <w:lang w:val="en-US" w:eastAsia="zh-CN"/>
              </w:rPr>
              <w:t xml:space="preserve"> do not think so. </w:t>
            </w:r>
            <w:r>
              <w:rPr>
                <w:rFonts w:eastAsiaTheme="minorEastAsia"/>
                <w:bCs/>
                <w:color w:val="000000"/>
                <w:szCs w:val="22"/>
                <w:lang w:val="en-US" w:eastAsia="zh-CN"/>
              </w:rPr>
              <w:t>A</w:t>
            </w:r>
            <w:r>
              <w:rPr>
                <w:rFonts w:hint="eastAsia" w:eastAsiaTheme="minorEastAsia"/>
                <w:bCs/>
                <w:color w:val="000000"/>
                <w:szCs w:val="22"/>
                <w:lang w:val="en-US" w:eastAsia="zh-CN"/>
              </w:rPr>
              <w:t xml:space="preserve">nd some </w:t>
            </w:r>
            <w:r>
              <w:rPr>
                <w:rFonts w:eastAsiaTheme="minorEastAsia"/>
                <w:bCs/>
                <w:color w:val="000000"/>
                <w:szCs w:val="22"/>
                <w:lang w:val="en-US" w:eastAsia="zh-CN"/>
              </w:rPr>
              <w:t>companies</w:t>
            </w:r>
            <w:r>
              <w:rPr>
                <w:rFonts w:hint="eastAsia" w:eastAsiaTheme="minor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hint="eastAsia" w:eastAsiaTheme="minorEastAsia"/>
                <w:bCs/>
                <w:color w:val="000000"/>
                <w:szCs w:val="22"/>
                <w:lang w:val="en-US" w:eastAsia="zh-CN"/>
              </w:rPr>
              <w:t xml:space="preserve"> in Msg1 should still be support. </w:t>
            </w:r>
            <w:r>
              <w:rPr>
                <w:rFonts w:hint="eastAsia" w:eastAsiaTheme="minorEastAsia"/>
                <w:b/>
                <w:bCs/>
                <w:color w:val="000000"/>
                <w:sz w:val="21"/>
                <w:szCs w:val="22"/>
                <w:lang w:val="en-US" w:eastAsia="zh-CN"/>
              </w:rPr>
              <w:t>If there is no direct causality between value X and early indication in Msg1, why do we still bundle them together</w:t>
            </w:r>
            <w:r>
              <w:rPr>
                <w:rFonts w:hint="eastAsia" w:eastAsiaTheme="minorEastAsia"/>
                <w:bCs/>
                <w:color w:val="000000"/>
                <w:sz w:val="21"/>
                <w:szCs w:val="22"/>
                <w:lang w:val="en-US" w:eastAsia="zh-CN"/>
              </w:rPr>
              <w:t>?</w:t>
            </w:r>
          </w:p>
          <w:p>
            <w:pPr>
              <w:jc w:val="left"/>
              <w:rPr>
                <w:rFonts w:eastAsiaTheme="minorEastAsia"/>
                <w:bCs/>
                <w:color w:val="000000"/>
                <w:szCs w:val="22"/>
                <w:lang w:val="en-US" w:eastAsia="zh-CN"/>
              </w:rPr>
            </w:pPr>
            <w:r>
              <w:rPr>
                <w:rFonts w:hint="eastAsia" w:eastAsiaTheme="minorEastAsia"/>
                <w:bCs/>
                <w:color w:val="000000"/>
                <w:szCs w:val="22"/>
                <w:lang w:val="en-US" w:eastAsia="zh-CN"/>
              </w:rPr>
              <w:t xml:space="preserve">(2) </w:t>
            </w:r>
            <w:r>
              <w:rPr>
                <w:rFonts w:eastAsia="MS PGothic"/>
                <w:bCs/>
                <w:color w:val="000000"/>
                <w:szCs w:val="22"/>
                <w:lang w:val="en-US"/>
              </w:rPr>
              <w:t xml:space="preserve">X = </w:t>
            </w:r>
            <w:r>
              <w:rPr>
                <w:rFonts w:hint="eastAsia" w:eastAsiaTheme="minorEastAsia"/>
                <w:bCs/>
                <w:color w:val="000000"/>
                <w:szCs w:val="22"/>
                <w:lang w:val="en-US" w:eastAsia="zh-CN"/>
              </w:rPr>
              <w:t>0.5</w:t>
            </w:r>
            <w:r>
              <w:rPr>
                <w:rFonts w:eastAsia="MS PGothic"/>
                <w:bCs/>
                <w:color w:val="000000"/>
                <w:szCs w:val="22"/>
                <w:lang w:val="en-US"/>
              </w:rPr>
              <w:t>/0.</w:t>
            </w:r>
            <w:r>
              <w:rPr>
                <w:rFonts w:hint="eastAsia" w:eastAsiaTheme="minorEastAsia"/>
                <w:bCs/>
                <w:color w:val="000000"/>
                <w:szCs w:val="22"/>
                <w:lang w:val="en-US" w:eastAsia="zh-CN"/>
              </w:rPr>
              <w:t>2</w:t>
            </w:r>
            <w:r>
              <w:rPr>
                <w:rFonts w:eastAsia="MS PGothic"/>
                <w:bCs/>
                <w:color w:val="000000"/>
                <w:szCs w:val="22"/>
                <w:lang w:val="en-US"/>
              </w:rPr>
              <w:t>5 ms</w:t>
            </w:r>
            <w:r>
              <w:rPr>
                <w:rFonts w:hint="eastAsia" w:eastAsiaTheme="minor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pPr>
              <w:jc w:val="left"/>
              <w:rPr>
                <w:rFonts w:eastAsiaTheme="minorEastAsia"/>
                <w:bCs/>
                <w:color w:val="000000"/>
                <w:szCs w:val="22"/>
                <w:lang w:val="en-US" w:eastAsia="zh-CN"/>
              </w:rPr>
            </w:pPr>
            <w:r>
              <w:rPr>
                <w:rFonts w:hint="eastAsia" w:eastAsiaTheme="minorEastAsia"/>
                <w:bCs/>
                <w:color w:val="000000"/>
                <w:szCs w:val="22"/>
                <w:lang w:val="en-US" w:eastAsia="zh-CN"/>
              </w:rPr>
              <w:t xml:space="preserve">(3) Even if we can </w:t>
            </w:r>
            <w:r>
              <w:rPr>
                <w:rFonts w:eastAsiaTheme="minorEastAsia"/>
                <w:bCs/>
                <w:color w:val="000000"/>
                <w:szCs w:val="22"/>
                <w:lang w:val="en-US" w:eastAsia="zh-CN"/>
              </w:rPr>
              <w:t>compromise</w:t>
            </w:r>
            <w:r>
              <w:rPr>
                <w:rFonts w:hint="eastAsia" w:eastAsiaTheme="minorEastAsia"/>
                <w:bCs/>
                <w:color w:val="000000"/>
                <w:szCs w:val="22"/>
                <w:lang w:val="en-US" w:eastAsia="zh-CN"/>
              </w:rPr>
              <w:t xml:space="preserve"> to 1/0.5 ms, we see </w:t>
            </w:r>
            <w:r>
              <w:rPr>
                <w:rFonts w:eastAsiaTheme="minorEastAsia"/>
                <w:bCs/>
                <w:color w:val="000000"/>
                <w:szCs w:val="22"/>
                <w:lang w:val="en-US" w:eastAsia="zh-CN"/>
              </w:rPr>
              <w:t>that</w:t>
            </w:r>
            <w:r>
              <w:rPr>
                <w:rFonts w:hint="eastAsia" w:eastAsiaTheme="minorEastAsia"/>
                <w:bCs/>
                <w:color w:val="000000"/>
                <w:szCs w:val="22"/>
                <w:lang w:val="en-US" w:eastAsia="zh-CN"/>
              </w:rPr>
              <w:t xml:space="preserve"> legacy TDRA table can still be used (8 entries for 30 kHZ SCS, 5 entries for 15 kHz SCS) without any change. This cannot justify early indication in Msg1.</w:t>
            </w:r>
          </w:p>
          <w:p>
            <w:pPr>
              <w:jc w:val="left"/>
              <w:rPr>
                <w:rFonts w:eastAsia="BatangChe"/>
                <w:lang w:val="en-US" w:eastAsia="ko-KR"/>
              </w:rPr>
            </w:pPr>
            <w:r>
              <w:rPr>
                <w:rFonts w:hint="eastAsia" w:eastAsiaTheme="minorEastAsia"/>
                <w:bCs/>
                <w:color w:val="000000"/>
                <w:szCs w:val="22"/>
                <w:lang w:val="en-US" w:eastAsia="zh-CN"/>
              </w:rPr>
              <w:t>A</w:t>
            </w:r>
            <w:r>
              <w:rPr>
                <w:rFonts w:eastAsiaTheme="minorEastAsia"/>
                <w:bCs/>
                <w:color w:val="000000"/>
                <w:szCs w:val="22"/>
                <w:lang w:val="en-US" w:eastAsia="zh-CN"/>
              </w:rPr>
              <w:t>l</w:t>
            </w:r>
            <w:r>
              <w:rPr>
                <w:rFonts w:hint="eastAsia" w:eastAsiaTheme="minorEastAsia"/>
                <w:bCs/>
                <w:color w:val="000000"/>
                <w:szCs w:val="22"/>
                <w:lang w:val="en-US" w:eastAsia="zh-CN"/>
              </w:rPr>
              <w:t>so, in addition to vivo</w:t>
            </w:r>
            <w:r>
              <w:rPr>
                <w:rFonts w:eastAsiaTheme="minorEastAsia"/>
                <w:bCs/>
                <w:color w:val="000000"/>
                <w:szCs w:val="22"/>
                <w:lang w:val="en-US" w:eastAsia="zh-CN"/>
              </w:rPr>
              <w:t>’</w:t>
            </w:r>
            <w:r>
              <w:rPr>
                <w:rFonts w:hint="eastAsia" w:eastAsiaTheme="minor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hint="eastAsia" w:eastAsiaTheme="minorEastAsia"/>
                <w:bCs/>
                <w:color w:val="000000"/>
                <w:szCs w:val="22"/>
                <w:lang w:val="en-US" w:eastAsia="zh-CN"/>
              </w:rPr>
              <w:t xml:space="preserve"> feature only if it is really </w:t>
            </w:r>
            <w:r>
              <w:rPr>
                <w:rFonts w:eastAsiaTheme="minorEastAsia"/>
                <w:bCs/>
                <w:color w:val="000000"/>
                <w:szCs w:val="22"/>
                <w:lang w:val="en-US" w:eastAsia="zh-CN"/>
              </w:rPr>
              <w:t>‘</w:t>
            </w:r>
            <w:r>
              <w:rPr>
                <w:rFonts w:hint="eastAsia" w:eastAsiaTheme="minorEastAsia"/>
                <w:bCs/>
                <w:color w:val="000000"/>
                <w:szCs w:val="22"/>
                <w:lang w:val="en-US" w:eastAsia="zh-CN"/>
              </w:rPr>
              <w:t>essential</w:t>
            </w:r>
            <w:r>
              <w:rPr>
                <w:rFonts w:eastAsiaTheme="minorEastAsia"/>
                <w:bCs/>
                <w:color w:val="000000"/>
                <w:szCs w:val="22"/>
                <w:lang w:val="en-US" w:eastAsia="zh-CN"/>
              </w:rPr>
              <w:t>’</w:t>
            </w:r>
            <w:r>
              <w:rPr>
                <w:rFonts w:hint="eastAsia" w:eastAsiaTheme="minorEastAsia"/>
                <w:bCs/>
                <w:color w:val="000000"/>
                <w:szCs w:val="22"/>
                <w:lang w:val="en-US" w:eastAsia="zh-CN"/>
              </w:rPr>
              <w:t xml:space="preserve">, but not fuzzy </w:t>
            </w:r>
            <w:r>
              <w:rPr>
                <w:rFonts w:eastAsiaTheme="minorEastAsia"/>
                <w:bCs/>
                <w:color w:val="000000"/>
                <w:szCs w:val="22"/>
                <w:lang w:val="en-US" w:eastAsia="zh-CN"/>
              </w:rPr>
              <w:t>‘</w:t>
            </w:r>
            <w:r>
              <w:rPr>
                <w:rFonts w:hint="eastAsia" w:eastAsiaTheme="minorEastAsia"/>
                <w:bCs/>
                <w:color w:val="000000"/>
                <w:szCs w:val="22"/>
                <w:lang w:val="en-US" w:eastAsia="zh-CN"/>
              </w:rPr>
              <w:t>flexibility</w:t>
            </w:r>
            <w:r>
              <w:rPr>
                <w:rFonts w:eastAsiaTheme="minorEastAsia"/>
                <w:bCs/>
                <w:color w:val="000000"/>
                <w:szCs w:val="22"/>
                <w:lang w:val="en-US" w:eastAsia="zh-CN"/>
              </w:rPr>
              <w:t>’</w:t>
            </w:r>
            <w:r>
              <w:rPr>
                <w:rFonts w:hint="eastAsia" w:eastAsiaTheme="minorEastAsia"/>
                <w:bCs/>
                <w:color w:val="00000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pPr>
              <w:jc w:val="left"/>
              <w:rPr>
                <w:rFonts w:eastAsiaTheme="minorEastAsia"/>
                <w:lang w:val="en-US" w:eastAsia="zh-CN"/>
              </w:rPr>
            </w:pPr>
            <w:r>
              <w:rPr>
                <w:rFonts w:eastAsiaTheme="minorEastAsia"/>
                <w:lang w:val="en-US" w:eastAsia="zh-CN"/>
              </w:rPr>
              <w:t>Especially considering the 2</w:t>
            </w:r>
            <w:r>
              <w:rPr>
                <w:rFonts w:hint="eastAsia" w:eastAsiaTheme="minorEastAsia"/>
                <w:lang w:val="en-US" w:eastAsia="zh-CN"/>
              </w:rPr>
              <w:t>0MHz</w:t>
            </w:r>
            <w:r>
              <w:rPr>
                <w:rFonts w:eastAsiaTheme="minorEastAsia"/>
                <w:lang w:val="en-US" w:eastAsia="zh-CN"/>
              </w:rPr>
              <w:t xml:space="preserve"> </w:t>
            </w:r>
            <w:r>
              <w:rPr>
                <w:rFonts w:hint="eastAsia" w:eastAsiaTheme="minorEastAsia"/>
                <w:lang w:val="en-US" w:eastAsia="zh-CN"/>
              </w:rPr>
              <w:t>RedCap</w:t>
            </w:r>
            <w:r>
              <w:rPr>
                <w:rFonts w:eastAsiaTheme="minorEastAsia"/>
                <w:lang w:val="en-US" w:eastAsia="zh-CN"/>
              </w:rPr>
              <w:t xml:space="preserve"> UE + PR1 is included, the msg1 earlier indication is not very attractive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 xml:space="preserve">We can accept </w:t>
            </w:r>
            <w:r>
              <w:rPr>
                <w:rFonts w:eastAsia="MS PGothic"/>
                <w:color w:val="000000"/>
                <w:szCs w:val="22"/>
                <w:lang w:val="en-US"/>
              </w:rPr>
              <w:t>X = 1/0.5 ms for 15/30 kHz SCS</w:t>
            </w:r>
            <w:r>
              <w:rPr>
                <w:rFonts w:hint="eastAsia" w:eastAsia="宋体"/>
                <w:color w:val="000000"/>
                <w:szCs w:val="22"/>
                <w:lang w:val="en-US" w:eastAsia="zh-CN"/>
              </w:rPr>
              <w:t xml:space="preserve"> as a compromise, but similar as our comment in prior round, </w:t>
            </w:r>
            <w:r>
              <w:rPr>
                <w:rFonts w:eastAsia="MS PGothic"/>
                <w:color w:val="000000"/>
                <w:szCs w:val="22"/>
                <w:lang w:val="en-US"/>
              </w:rPr>
              <w:t>X = 1/0.5 ms</w:t>
            </w:r>
            <w:r>
              <w:rPr>
                <w:rFonts w:hint="eastAsia" w:eastAsia="宋体"/>
                <w:color w:val="000000"/>
                <w:szCs w:val="22"/>
                <w:lang w:val="en-US" w:eastAsia="zh-CN"/>
              </w:rPr>
              <w:t xml:space="preserve"> does not mean new PUSCH TDRA table must be needed. In 3</w:t>
            </w:r>
            <w:r>
              <w:rPr>
                <w:rFonts w:hint="eastAsia" w:eastAsia="宋体"/>
                <w:color w:val="000000"/>
                <w:szCs w:val="22"/>
                <w:vertAlign w:val="superscript"/>
                <w:lang w:val="en-US" w:eastAsia="zh-CN"/>
              </w:rPr>
              <w:t>rd</w:t>
            </w:r>
            <w:r>
              <w:rPr>
                <w:rFonts w:hint="eastAsia" w:eastAsia="宋体"/>
                <w:color w:val="000000"/>
                <w:szCs w:val="22"/>
                <w:lang w:val="en-US" w:eastAsia="zh-CN"/>
              </w:rPr>
              <w:t xml:space="preserve"> round discussion, about 8 companies express that, with </w:t>
            </w:r>
            <w:r>
              <w:rPr>
                <w:rFonts w:eastAsia="MS PGothic"/>
                <w:color w:val="000000"/>
                <w:szCs w:val="22"/>
                <w:lang w:val="en-US"/>
              </w:rPr>
              <w:t>X = 1/0.5 ms</w:t>
            </w:r>
            <w:r>
              <w:rPr>
                <w:rFonts w:hint="eastAsia" w:eastAsia="宋体"/>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hint="eastAsia" w:eastAsiaTheme="minorEastAsia"/>
                <w:lang w:val="en-US" w:eastAsia="zh-CN"/>
              </w:rPr>
              <w:t xml:space="preserve">flexibility and do not want to introduce new PUSCH TDRA table. </w:t>
            </w:r>
          </w:p>
          <w:p>
            <w:pPr>
              <w:jc w:val="left"/>
              <w:rPr>
                <w:rFonts w:eastAsiaTheme="minorEastAsia"/>
                <w:lang w:val="en-US" w:eastAsia="zh-CN"/>
              </w:rPr>
            </w:pPr>
            <w:r>
              <w:rPr>
                <w:rFonts w:hint="eastAsia" w:eastAsiaTheme="minor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pPr>
              <w:jc w:val="left"/>
              <w:rPr>
                <w:rFonts w:eastAsia="宋体"/>
                <w:b/>
                <w:bCs/>
                <w:color w:val="000000"/>
                <w:szCs w:val="22"/>
                <w:lang w:val="en-US" w:eastAsia="zh-CN"/>
              </w:rPr>
            </w:pPr>
            <w:r>
              <w:rPr>
                <w:rFonts w:hint="eastAsia" w:eastAsiaTheme="minor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 accept X=1/0.5ms as compromise considering TDRA entries. </w:t>
            </w:r>
          </w:p>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ut we still don’t see the need for separate early indication via Msg1.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mi2</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X=1/0.5 ms </w:t>
            </w:r>
            <w:r>
              <w:rPr>
                <w:rFonts w:hint="eastAsia" w:eastAsiaTheme="minorEastAsia"/>
                <w:lang w:val="en-US" w:eastAsia="zh-CN"/>
              </w:rPr>
              <w:t>for</w:t>
            </w:r>
            <w:r>
              <w:rPr>
                <w:rFonts w:eastAsiaTheme="minorEastAsia"/>
                <w:lang w:val="en-US" w:eastAsia="zh-CN"/>
              </w:rPr>
              <w:t xml:space="preserve"> compromise. </w:t>
            </w:r>
          </w:p>
          <w:p>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b/>
                <w:bCs/>
                <w:u w:val="single"/>
                <w:lang w:val="en-US" w:eastAsia="zh-CN"/>
              </w:rPr>
            </w:pPr>
            <w:r>
              <w:rPr>
                <w:rFonts w:hint="eastAsia" w:eastAsiaTheme="minorEastAsia"/>
                <w:b/>
                <w:bCs/>
                <w:u w:val="single"/>
                <w:lang w:val="en-US" w:eastAsia="zh-CN"/>
              </w:rPr>
              <w:t>Regarding msg1 early indication</w:t>
            </w:r>
          </w:p>
          <w:p>
            <w:pPr>
              <w:jc w:val="left"/>
              <w:rPr>
                <w:rFonts w:eastAsiaTheme="minorEastAsia"/>
                <w:lang w:val="en-US" w:eastAsia="zh-CN"/>
              </w:rPr>
            </w:pPr>
            <w:r>
              <w:rPr>
                <w:rFonts w:hint="eastAsia" w:eastAsiaTheme="minorEastAsia"/>
                <w:lang w:val="en-US" w:eastAsia="zh-CN"/>
              </w:rPr>
              <w:t>With msg1 early indication, the gNB can take care Rel-18 RedCap UE</w:t>
            </w:r>
            <w:r>
              <w:rPr>
                <w:rFonts w:eastAsiaTheme="minorEastAsia"/>
                <w:lang w:val="en-US" w:eastAsia="zh-CN"/>
              </w:rPr>
              <w:t>’</w:t>
            </w:r>
            <w:r>
              <w:rPr>
                <w:rFonts w:hint="eastAsia" w:eastAsiaTheme="minorEastAsia"/>
                <w:lang w:val="en-US" w:eastAsia="zh-CN"/>
              </w:rPr>
              <w:t>s RAR and msg3 scheduling. Also the partitioning issue can be avoided by gNB configuration.</w:t>
            </w:r>
          </w:p>
          <w:p>
            <w:pPr>
              <w:jc w:val="left"/>
              <w:rPr>
                <w:rFonts w:eastAsiaTheme="minorEastAsia"/>
                <w:lang w:val="en-US" w:eastAsia="zh-CN"/>
              </w:rPr>
            </w:pPr>
            <w:r>
              <w:rPr>
                <w:rFonts w:hint="eastAsia" w:eastAsiaTheme="minorEastAsia"/>
                <w:lang w:val="en-US" w:eastAsia="zh-CN"/>
              </w:rPr>
              <w:t>Without msg1 early indication, the gNB does not know whether Rel-18 RedCap UE exist, which causes:</w:t>
            </w:r>
          </w:p>
          <w:p>
            <w:pPr>
              <w:numPr>
                <w:ilvl w:val="0"/>
                <w:numId w:val="30"/>
              </w:numPr>
              <w:jc w:val="left"/>
              <w:rPr>
                <w:rFonts w:eastAsiaTheme="minorEastAsia"/>
                <w:lang w:val="en-US" w:eastAsia="zh-CN"/>
              </w:rPr>
            </w:pPr>
            <w:r>
              <w:rPr>
                <w:rFonts w:hint="eastAsia" w:eastAsiaTheme="minorEastAsia"/>
                <w:lang w:val="en-US" w:eastAsia="zh-CN"/>
              </w:rPr>
              <w:t>The RAR scheduling may exceed 5MHz, and the time duration between RAR and msg3 may be not enough.</w:t>
            </w:r>
          </w:p>
          <w:p>
            <w:pPr>
              <w:numPr>
                <w:ilvl w:val="0"/>
                <w:numId w:val="30"/>
              </w:numPr>
              <w:jc w:val="left"/>
              <w:rPr>
                <w:rFonts w:eastAsiaTheme="minorEastAsia"/>
                <w:lang w:val="en-US" w:eastAsia="zh-CN"/>
              </w:rPr>
            </w:pPr>
            <w:r>
              <w:rPr>
                <w:rFonts w:hint="eastAsia" w:eastAsiaTheme="minorEastAsia"/>
                <w:lang w:val="en-US" w:eastAsia="zh-CN"/>
              </w:rPr>
              <w:t>The msg3 based on SDT has the risk to schedule a TBS larger than UE</w:t>
            </w:r>
            <w:r>
              <w:rPr>
                <w:rFonts w:eastAsiaTheme="minorEastAsia"/>
                <w:lang w:val="en-US" w:eastAsia="zh-CN"/>
              </w:rPr>
              <w:t>’</w:t>
            </w:r>
            <w:r>
              <w:rPr>
                <w:rFonts w:hint="eastAsia" w:eastAsiaTheme="minorEastAsia"/>
                <w:lang w:val="en-US" w:eastAsia="zh-CN"/>
              </w:rPr>
              <w:t>s maximum capability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2" w:type="dxa"/>
                </w:tcPr>
                <w:p>
                  <w:pPr>
                    <w:pStyle w:val="238"/>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pPr>
              <w:jc w:val="left"/>
              <w:rPr>
                <w:rFonts w:eastAsiaTheme="minorEastAsia"/>
                <w:lang w:val="en-US" w:eastAsia="zh-CN"/>
              </w:rPr>
            </w:pPr>
          </w:p>
          <w:p>
            <w:pPr>
              <w:numPr>
                <w:ilvl w:val="0"/>
                <w:numId w:val="30"/>
              </w:numPr>
              <w:jc w:val="left"/>
              <w:rPr>
                <w:rFonts w:eastAsiaTheme="minorEastAsia"/>
                <w:lang w:val="en-US" w:eastAsia="zh-CN"/>
              </w:rPr>
            </w:pPr>
            <w:r>
              <w:rPr>
                <w:rFonts w:hint="eastAsia" w:eastAsiaTheme="minorEastAsia"/>
                <w:lang w:val="en-US" w:eastAsia="zh-CN"/>
              </w:rPr>
              <w:t>The RAR timeline relaxing value X=1/0.5ms is not known by the gNB. It is meaningless to define this value without msg1 early indication.</w:t>
            </w:r>
          </w:p>
          <w:p>
            <w:pPr>
              <w:jc w:val="left"/>
              <w:rPr>
                <w:rFonts w:eastAsiaTheme="minorEastAsia"/>
                <w:b/>
                <w:bCs/>
                <w:u w:val="single"/>
                <w:lang w:val="en-US" w:eastAsia="zh-CN"/>
              </w:rPr>
            </w:pPr>
            <w:r>
              <w:rPr>
                <w:rFonts w:hint="eastAsia" w:eastAsiaTheme="minorEastAsia"/>
                <w:b/>
                <w:bCs/>
                <w:u w:val="single"/>
                <w:lang w:val="en-US" w:eastAsia="zh-CN"/>
              </w:rPr>
              <w:t>Regarding X value</w:t>
            </w:r>
          </w:p>
          <w:p>
            <w:pPr>
              <w:jc w:val="left"/>
              <w:rPr>
                <w:rFonts w:eastAsiaTheme="minorEastAsia"/>
                <w:lang w:val="en-US" w:eastAsia="zh-CN"/>
              </w:rPr>
            </w:pPr>
            <w:r>
              <w:rPr>
                <w:rFonts w:hint="eastAsia" w:eastAsiaTheme="minorEastAsia"/>
                <w:lang w:val="en-US" w:eastAsia="zh-CN"/>
              </w:rPr>
              <w:t xml:space="preserve">We are fine with X=1/0.5 and 0.5/0.25. </w:t>
            </w:r>
          </w:p>
          <w:p>
            <w:pPr>
              <w:jc w:val="left"/>
              <w:rPr>
                <w:rFonts w:eastAsiaTheme="minorEastAsia"/>
                <w:lang w:val="en-US" w:eastAsia="zh-CN"/>
              </w:rPr>
            </w:pPr>
            <w:r>
              <w:rPr>
                <w:rFonts w:hint="eastAsia" w:eastAsiaTheme="minorEastAsia"/>
                <w:lang w:val="en-US" w:eastAsia="zh-CN"/>
              </w:rPr>
              <w:t>If companies do not want to discuss this as a package or we can not make progress on the package, we suggest to discuss the two issues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could keep X=0 or X=0.5/0.25 and restrict TBS similarly as applicable to SIBs.</w:t>
            </w:r>
          </w:p>
          <w:p>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pPr>
        <w:rPr>
          <w:bCs/>
          <w:szCs w:val="22"/>
          <w:lang w:val="en-US"/>
        </w:rPr>
      </w:pPr>
      <w:r>
        <w:rPr>
          <w:bCs/>
          <w:szCs w:val="22"/>
          <w:lang w:val="en-US"/>
        </w:rPr>
        <w:br w:type="textWrapping"/>
      </w:r>
      <w:r>
        <w:rPr>
          <w:bCs/>
          <w:szCs w:val="22"/>
          <w:lang w:val="en-US"/>
        </w:rP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pPr>
        <w:pStyle w:val="4"/>
        <w:numPr>
          <w:ilvl w:val="0"/>
          <w:numId w:val="0"/>
        </w:numPr>
        <w:spacing w:after="120" w:afterAutospacing="0"/>
        <w:ind w:left="720" w:hanging="720"/>
        <w:rPr>
          <w:b/>
          <w:bCs/>
          <w:sz w:val="20"/>
          <w:szCs w:val="14"/>
        </w:rPr>
      </w:pPr>
      <w:r>
        <w:rPr>
          <w:b/>
          <w:bCs/>
          <w:sz w:val="20"/>
          <w:szCs w:val="14"/>
          <w:highlight w:val="yellow"/>
        </w:rPr>
        <w:t>FL6 High Priority Proposal 2.2-1e</w:t>
      </w:r>
      <w:r>
        <w:rPr>
          <w:b/>
          <w:bCs/>
          <w:sz w:val="20"/>
          <w:szCs w:val="14"/>
        </w:rPr>
        <w:t>:</w:t>
      </w:r>
    </w:p>
    <w:p>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pPr>
        <w:pStyle w:val="49"/>
        <w:numPr>
          <w:ilvl w:val="0"/>
          <w:numId w:val="29"/>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9"/>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numPr>
          <w:ilvl w:val="0"/>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w:t>
      </w:r>
      <w:r>
        <w:rPr>
          <w:rFonts w:ascii="Times New Roman" w:hAnsi="Times New Roman" w:eastAsia="Calibri" w:cs="Times New Roman"/>
          <w:b/>
          <w:strike/>
          <w:color w:val="FF0000"/>
          <w:sz w:val="20"/>
          <w:szCs w:val="20"/>
          <w:lang w:val="en-US"/>
        </w:rPr>
        <w:t xml:space="preserve">additional </w:t>
      </w:r>
      <w:r>
        <w:rPr>
          <w:rFonts w:ascii="Times New Roman" w:hAnsi="Times New Roman" w:eastAsia="Calibri" w:cs="Times New Roman"/>
          <w:b/>
          <w:bCs/>
          <w:sz w:val="20"/>
          <w:szCs w:val="20"/>
          <w:lang w:val="en-US"/>
        </w:rPr>
        <w:t xml:space="preserve">early indication in Msg1 </w:t>
      </w:r>
      <w:r>
        <w:rPr>
          <w:rFonts w:ascii="Times New Roman" w:hAnsi="Times New Roman" w:eastAsia="Calibri" w:cs="Times New Roman"/>
          <w:b/>
          <w:bCs/>
          <w:color w:val="FF0000"/>
          <w:sz w:val="20"/>
          <w:szCs w:val="20"/>
          <w:lang w:val="en-US"/>
        </w:rPr>
        <w:t>for Rel-18 eRedCap UEs</w:t>
      </w:r>
      <w:r>
        <w:rPr>
          <w:rFonts w:ascii="Times New Roman" w:hAnsi="Times New Roman" w:eastAsia="Calibri" w:cs="Times New Roman"/>
          <w:b/>
          <w:bCs/>
          <w:sz w:val="20"/>
          <w:szCs w:val="20"/>
          <w:lang w:val="en-US"/>
        </w:rPr>
        <w:t xml:space="preserve"> is supported.</w:t>
      </w:r>
    </w:p>
    <w:p>
      <w:pPr>
        <w:pStyle w:val="49"/>
        <w:numPr>
          <w:ilvl w:val="1"/>
          <w:numId w:val="29"/>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This indication is specific for Rel-18 eRedCap UEs only when Msg1 indication specific for Rel-17 RedCap UEs is NOT configured</w:t>
      </w:r>
      <w:r>
        <w:rPr>
          <w:rFonts w:ascii="Times New Roman" w:hAnsi="Times New Roman" w:eastAsia="Calibri" w:cs="Times New Roman"/>
          <w:b/>
          <w:color w:val="FF0000"/>
          <w:sz w:val="20"/>
          <w:szCs w:val="20"/>
          <w:lang w:val="en-US"/>
        </w:rPr>
        <w:t>.</w:t>
      </w:r>
    </w:p>
    <w:p>
      <w:pPr>
        <w:pStyle w:val="49"/>
        <w:numPr>
          <w:ilvl w:val="1"/>
          <w:numId w:val="29"/>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When Msg1 indication for Rel-17 RedCap UEs is configured, it is used by Rel-18 eRedCap UEs as well.</w:t>
      </w:r>
    </w:p>
    <w:p>
      <w:pPr>
        <w:pStyle w:val="49"/>
        <w:numPr>
          <w:ilvl w:val="1"/>
          <w:numId w:val="29"/>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The indication for Rel-18 eRedCap UEs applies to all UEs supporting UE peak data rate reduction (i.e., with or without UE BB bandwidth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pPr>
              <w:jc w:val="left"/>
              <w:rPr>
                <w:rFonts w:eastAsia="Yu Mincho"/>
                <w:lang w:val="en-US" w:eastAsia="ja-JP"/>
              </w:rPr>
            </w:pPr>
            <w:r>
              <w:rPr>
                <w:rFonts w:eastAsia="Yu Mincho"/>
                <w:lang w:val="en-US" w:eastAsia="ja-JP"/>
              </w:rPr>
              <w:t>Minor editorial suggestion (in the sub-bullets, add “early” before “indication” (4 times)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N</w:t>
            </w:r>
          </w:p>
        </w:tc>
        <w:tc>
          <w:tcPr>
            <w:tcW w:w="6688" w:type="dxa"/>
          </w:tcPr>
          <w:p>
            <w:pPr>
              <w:jc w:val="left"/>
              <w:rPr>
                <w:rFonts w:eastAsia="Malgun Gothic"/>
                <w:lang w:val="en-US" w:eastAsia="ko-KR"/>
              </w:rPr>
            </w:pPr>
            <w:r>
              <w:rPr>
                <w:rFonts w:eastAsia="Malgun Gothic"/>
                <w:lang w:val="en-US" w:eastAsia="ko-KR"/>
              </w:rPr>
              <w:t>If t</w:t>
            </w:r>
            <w:r>
              <w:rPr>
                <w:rFonts w:hint="eastAsia" w:eastAsia="Malgun Gothic"/>
                <w:lang w:val="en-US" w:eastAsia="ko-KR"/>
              </w:rPr>
              <w:t xml:space="preserve">he </w:t>
            </w:r>
            <w:r>
              <w:rPr>
                <w:rFonts w:eastAsia="Malgun Gothic"/>
                <w:lang w:val="en-US" w:eastAsia="ko-KR"/>
              </w:rPr>
              <w:t>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hint="eastAsia" w:eastAsia="Yu Mincho"/>
                <w:lang w:val="en-US" w:eastAsia="ja-JP"/>
              </w:rPr>
              <w:t>N</w:t>
            </w:r>
          </w:p>
        </w:tc>
        <w:tc>
          <w:tcPr>
            <w:tcW w:w="6688" w:type="dxa"/>
          </w:tcPr>
          <w:p>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Just a minor update on the first sub-sub-bullet:</w:t>
            </w:r>
          </w:p>
          <w:p>
            <w:pPr>
              <w:ind w:left="400" w:leftChars="2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14:textFill>
                  <w14:solidFill>
                    <w14:schemeClr w14:val="accent6"/>
                  </w14:solidFill>
                </w14:textFill>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bout X value, we can accept as compromise.</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bout early indication specific for Rel-18 RedCap UE, the second main bullet, we do not support it. </w:t>
            </w:r>
          </w:p>
          <w:p>
            <w:pPr>
              <w:jc w:val="left"/>
            </w:pPr>
            <w:r>
              <w:rPr>
                <w:rFonts w:hint="eastAsia" w:eastAsiaTheme="minorEastAsia"/>
                <w:lang w:val="en-US" w:eastAsia="zh-CN"/>
              </w:rPr>
              <w:t>T</w:t>
            </w:r>
            <w:r>
              <w:rPr>
                <w:rFonts w:eastAsiaTheme="minorEastAsia"/>
                <w:lang w:val="en-US" w:eastAsia="zh-CN"/>
              </w:rPr>
              <w:t xml:space="preserve">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w:t>
            </w:r>
            <w:r>
              <w:rPr>
                <w:rFonts w:hint="eastAsia" w:eastAsiaTheme="minorEastAsia"/>
                <w:lang w:val="en-US" w:eastAsia="zh-CN"/>
              </w:rPr>
              <w:t>transmission</w:t>
            </w:r>
            <w:r>
              <w:rPr>
                <w:rFonts w:eastAsiaTheme="minorEastAsia"/>
                <w:lang w:val="en-US" w:eastAsia="zh-CN"/>
              </w:rPr>
              <w:t xml:space="preserve"> </w:t>
            </w:r>
            <w:r>
              <w:rPr>
                <w:rFonts w:hint="eastAsia" w:eastAsiaTheme="minorEastAsia"/>
                <w:lang w:val="en-US" w:eastAsia="zh-CN"/>
              </w:rPr>
              <w:t>length</w:t>
            </w:r>
            <w:r>
              <w:rPr>
                <w:rFonts w:eastAsiaTheme="minorEastAsia"/>
                <w:lang w:val="en-US" w:eastAsia="zh-CN"/>
              </w:rPr>
              <w:t xml:space="preserve"> </w:t>
            </w:r>
            <w:r>
              <w:rPr>
                <w:rFonts w:hint="eastAsia" w:eastAsiaTheme="minorEastAsia"/>
                <w:lang w:val="en-US" w:eastAsia="zh-CN"/>
              </w:rPr>
              <w:t>L</w:t>
            </w:r>
            <w:r>
              <w:rPr>
                <w:rFonts w:eastAsiaTheme="minorEastAsia"/>
                <w:lang w:val="en-US" w:eastAsia="zh-CN"/>
              </w:rPr>
              <w:t xml:space="preserve">)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bout following: </w:t>
            </w:r>
          </w:p>
          <w:p>
            <w:pPr>
              <w:pStyle w:val="49"/>
              <w:numPr>
                <w:ilvl w:val="0"/>
                <w:numId w:val="29"/>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This indication is specific for Rel-18 eRedCap UEs only when Msg1 indication specific for Rel-17 RedCap UEs is NOT configured</w:t>
            </w:r>
            <w:r>
              <w:rPr>
                <w:rFonts w:ascii="Times New Roman" w:hAnsi="Times New Roman" w:eastAsia="Calibri" w:cs="Times New Roman"/>
                <w:b/>
                <w:color w:val="FF0000"/>
                <w:sz w:val="20"/>
                <w:szCs w:val="20"/>
                <w:lang w:val="en-US"/>
              </w:rPr>
              <w:t>.</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pPr>
              <w:tabs>
                <w:tab w:val="left" w:pos="720"/>
              </w:tabs>
              <w:spacing w:after="0" w:line="240" w:lineRule="auto"/>
              <w:jc w:val="left"/>
              <w:rPr>
                <w:b/>
                <w:bCs/>
                <w:color w:val="000000"/>
                <w:szCs w:val="22"/>
                <w:lang w:val="en-US"/>
              </w:rPr>
            </w:pPr>
            <w:r>
              <w:rPr>
                <w:rFonts w:eastAsiaTheme="minorEastAsia"/>
                <w:lang w:val="en-US" w:eastAsia="zh-CN"/>
              </w:rPr>
              <w:t xml:space="preserve"> </w:t>
            </w:r>
            <w:r>
              <w:rPr>
                <w:b/>
                <w:bCs/>
                <w:color w:val="000000"/>
                <w:szCs w:val="22"/>
                <w:lang w:val="en-US"/>
              </w:rPr>
              <w:t>Agree the following as a way-forward package:</w:t>
            </w:r>
          </w:p>
          <w:p>
            <w:pPr>
              <w:pStyle w:val="49"/>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pPr>
              <w:pStyle w:val="49"/>
              <w:numPr>
                <w:ilvl w:val="1"/>
                <w:numId w:val="29"/>
              </w:numPr>
              <w:tabs>
                <w:tab w:val="left" w:pos="720"/>
              </w:tabs>
              <w:spacing w:after="0" w:line="240" w:lineRule="auto"/>
              <w:jc w:val="left"/>
              <w:rPr>
                <w:rFonts w:eastAsiaTheme="minorEastAsia"/>
                <w:b/>
                <w:bCs/>
                <w:color w:val="FF0000"/>
                <w:sz w:val="20"/>
                <w:szCs w:val="22"/>
                <w:u w:val="single"/>
                <w:lang w:val="en-US" w:eastAsia="zh-CN"/>
              </w:rPr>
            </w:pPr>
            <w:r>
              <w:rPr>
                <w:rFonts w:eastAsiaTheme="minorEastAsia"/>
                <w:b/>
                <w:bCs/>
                <w:color w:val="FF0000"/>
                <w:sz w:val="20"/>
                <w:szCs w:val="22"/>
                <w:u w:val="single"/>
                <w:lang w:val="en-US" w:eastAsia="zh-CN"/>
              </w:rPr>
              <w:t>Legacy default TDRA table and Δ is reused</w:t>
            </w:r>
          </w:p>
          <w:p>
            <w:pPr>
              <w:pStyle w:val="49"/>
              <w:numPr>
                <w:ilvl w:val="0"/>
                <w:numId w:val="29"/>
              </w:numPr>
              <w:jc w:val="left"/>
              <w:rPr>
                <w:rFonts w:eastAsiaTheme="minorEastAsia"/>
                <w:lang w:val="en-US" w:eastAsia="zh-CN"/>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 </w:t>
            </w:r>
            <w:r>
              <w:rPr>
                <w:rFonts w:ascii="Times New Roman" w:hAnsi="Times New Roman" w:eastAsia="Calibri" w:cs="Times New Roman"/>
                <w:b/>
                <w:bCs/>
                <w:color w:val="FF0000"/>
                <w:sz w:val="20"/>
                <w:szCs w:val="20"/>
                <w:u w:val="single"/>
                <w:lang w:val="en-US"/>
              </w:rPr>
              <w:t>for Rel-18 RedCap UE capable of 20MHz + PR1 and Rel-18 eRedCap UE capable of BW3/PR3 + PR1</w:t>
            </w:r>
            <w:r>
              <w:rPr>
                <w:rFonts w:ascii="Times New Roman" w:hAnsi="Times New Roman" w:eastAsia="Calibri" w:cs="Times New Roman"/>
                <w:b/>
                <w:bCs/>
                <w:sz w:val="20"/>
                <w:szCs w:val="20"/>
                <w:lang w:val="en-US"/>
              </w:rPr>
              <w:t>.</w:t>
            </w:r>
          </w:p>
          <w:p>
            <w:pPr>
              <w:pStyle w:val="49"/>
              <w:numPr>
                <w:ilvl w:val="0"/>
                <w:numId w:val="29"/>
              </w:numPr>
              <w:jc w:val="left"/>
              <w:rPr>
                <w:rFonts w:eastAsiaTheme="minorEastAsia"/>
                <w:lang w:val="en-US" w:eastAsia="zh-CN"/>
              </w:rPr>
            </w:pPr>
            <w:r>
              <w:rPr>
                <w:rFonts w:ascii="Times New Roman" w:hAnsi="Times New Roman" w:eastAsia="Calibri" w:cs="Times New Roman"/>
                <w:b/>
                <w:bCs/>
                <w:color w:val="FF0000"/>
                <w:sz w:val="20"/>
                <w:szCs w:val="20"/>
                <w:u w:val="single"/>
                <w:lang w:val="en-US"/>
              </w:rPr>
              <w:t>If Rel-17 early indication in Msg1 for RedCap UEs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CATT</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 xml:space="preserve">Another serious issue arises. In Rel-17, when R17 separate initial BWP is configured, R17 RedCap UE will use this BWP (and so as the Msg1 </w:t>
            </w:r>
            <w:r>
              <w:rPr>
                <w:rFonts w:eastAsiaTheme="minorEastAsia"/>
                <w:lang w:val="en-US" w:eastAsia="zh-CN"/>
              </w:rPr>
              <w:t>configuration</w:t>
            </w:r>
            <w:r>
              <w:rPr>
                <w:rFonts w:hint="eastAsia" w:eastAsiaTheme="minorEastAsia"/>
                <w:lang w:val="en-US" w:eastAsia="zh-CN"/>
              </w:rPr>
              <w:t xml:space="preserve"> in its IE). But the update below:</w:t>
            </w:r>
          </w:p>
          <w:p>
            <w:pPr>
              <w:pStyle w:val="49"/>
              <w:numPr>
                <w:ilvl w:val="0"/>
                <w:numId w:val="29"/>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This indication is specific for Rel-18 eRedCap UEs only when Msg1 indication specific for Rel-17 RedCap UEs is NOT configured</w:t>
            </w:r>
            <w:r>
              <w:rPr>
                <w:rFonts w:ascii="Times New Roman" w:hAnsi="Times New Roman" w:eastAsia="Calibri" w:cs="Times New Roman"/>
                <w:b/>
                <w:color w:val="FF0000"/>
                <w:sz w:val="20"/>
                <w:szCs w:val="20"/>
                <w:lang w:val="en-US"/>
              </w:rPr>
              <w:t>.</w:t>
            </w:r>
          </w:p>
          <w:p>
            <w:pPr>
              <w:jc w:val="left"/>
              <w:rPr>
                <w:rFonts w:eastAsiaTheme="minorEastAsia"/>
                <w:lang w:val="en-US" w:eastAsia="zh-CN"/>
              </w:rPr>
            </w:pPr>
            <w:r>
              <w:rPr>
                <w:rFonts w:hint="eastAsia" w:eastAsiaTheme="minor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w:t>
            </w:r>
            <w:r>
              <w:rPr>
                <w:rFonts w:eastAsiaTheme="minorEastAsia"/>
                <w:lang w:val="en-US" w:eastAsia="zh-CN"/>
              </w:rPr>
              <w:t>T</w:t>
            </w:r>
            <w:r>
              <w:rPr>
                <w:rFonts w:hint="eastAsia" w:eastAsiaTheme="minorEastAsia"/>
                <w:lang w:val="en-US" w:eastAsia="zh-CN"/>
              </w:rPr>
              <w:t>his is even worse.</w:t>
            </w:r>
          </w:p>
          <w:p>
            <w:pPr>
              <w:jc w:val="left"/>
              <w:rPr>
                <w:rFonts w:eastAsiaTheme="minorEastAsia"/>
                <w:lang w:val="en-US" w:eastAsia="zh-CN"/>
              </w:rPr>
            </w:pPr>
            <w:r>
              <w:rPr>
                <w:rFonts w:hint="eastAsia" w:eastAsiaTheme="minorEastAsia"/>
                <w:lang w:val="en-US" w:eastAsia="zh-CN"/>
              </w:rPr>
              <w:t xml:space="preserve">If this is not the intention to introduce Rel-18 dedicated separate initial BWP, (i.e. in this case, Rel-18 RedCap UE share the same legacy initial BWP with Rel-17 RedCap UE and non-RedCap UE?), we should make it clear: </w:t>
            </w:r>
            <w:r>
              <w:rPr>
                <w:rFonts w:eastAsiaTheme="minorEastAsia"/>
                <w:lang w:val="en-US" w:eastAsia="zh-CN"/>
              </w:rPr>
              <w:t>‘</w:t>
            </w:r>
            <w:r>
              <w:rPr>
                <w:rFonts w:hint="eastAsia" w:eastAsiaTheme="minorEastAsia"/>
                <w:lang w:val="en-US" w:eastAsia="zh-CN"/>
              </w:rPr>
              <w:t>This does not intend to introduce separate initial BWP dedicated for Rel-18 RedCap UE that cannot be used for Rel-17 RedCap UE</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 accept X=1/0.5ms as a compromise. </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a separate early indication via Msg1, we share a similar view with vivo. Msg2 and Msg3 are typically small. As to SDT, we raised the case when companies tried to limit Msg3 BW to 5MHz, but no companies seemed care. We wonder what has changed.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support vivo’s proposal with minor changes.</w:t>
            </w:r>
          </w:p>
          <w:p>
            <w:pPr>
              <w:tabs>
                <w:tab w:val="left" w:pos="720"/>
              </w:tabs>
              <w:spacing w:after="0" w:line="240" w:lineRule="auto"/>
              <w:jc w:val="left"/>
              <w:rPr>
                <w:b/>
                <w:bCs/>
                <w:color w:val="000000"/>
                <w:lang w:val="en-US"/>
              </w:rPr>
            </w:pPr>
            <w:r>
              <w:rPr>
                <w:b/>
                <w:bCs/>
                <w:color w:val="000000"/>
                <w:lang w:val="en-US"/>
              </w:rPr>
              <w:t>Agree the following as a way-forward package:</w:t>
            </w:r>
          </w:p>
          <w:p>
            <w:pPr>
              <w:pStyle w:val="49"/>
              <w:numPr>
                <w:ilvl w:val="0"/>
                <w:numId w:val="29"/>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9"/>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numPr>
                <w:ilvl w:val="1"/>
                <w:numId w:val="29"/>
              </w:numPr>
              <w:tabs>
                <w:tab w:val="left" w:pos="720"/>
              </w:tabs>
              <w:spacing w:after="0" w:line="240" w:lineRule="auto"/>
              <w:jc w:val="left"/>
              <w:rPr>
                <w:rFonts w:ascii="Times New Roman" w:hAnsi="Times New Roman" w:cs="Times New Roman" w:eastAsiaTheme="minorEastAsia"/>
                <w:b/>
                <w:bCs/>
                <w:color w:val="FF0000"/>
                <w:sz w:val="20"/>
                <w:szCs w:val="20"/>
                <w:u w:val="single"/>
                <w:lang w:val="en-US" w:eastAsia="zh-CN"/>
              </w:rPr>
            </w:pPr>
            <w:r>
              <w:rPr>
                <w:rFonts w:ascii="Times New Roman" w:hAnsi="Times New Roman" w:cs="Times New Roman" w:eastAsiaTheme="minorEastAsia"/>
                <w:b/>
                <w:bCs/>
                <w:color w:val="FF0000"/>
                <w:sz w:val="20"/>
                <w:szCs w:val="20"/>
                <w:u w:val="single"/>
                <w:lang w:val="en-US" w:eastAsia="zh-CN"/>
              </w:rPr>
              <w:t>Note: Legacy default TDRA table and Δ are reused</w:t>
            </w:r>
          </w:p>
          <w:p>
            <w:pPr>
              <w:pStyle w:val="49"/>
              <w:numPr>
                <w:ilvl w:val="0"/>
                <w:numId w:val="29"/>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 </w:t>
            </w:r>
            <w:r>
              <w:rPr>
                <w:rFonts w:ascii="Times New Roman" w:hAnsi="Times New Roman" w:eastAsia="Calibri" w:cs="Times New Roman"/>
                <w:b/>
                <w:bCs/>
                <w:color w:val="FF0000"/>
                <w:sz w:val="20"/>
                <w:szCs w:val="20"/>
                <w:u w:val="single"/>
                <w:lang w:val="en-US"/>
              </w:rPr>
              <w:t>for “Rel-18 eRedCap UE capable of 20MHz + PR1” and “Rel-18 eRedCap UE capable of BW3/PR3 + PR1”</w:t>
            </w:r>
            <w:r>
              <w:rPr>
                <w:rFonts w:ascii="Times New Roman" w:hAnsi="Times New Roman" w:eastAsia="Calibri" w:cs="Times New Roman"/>
                <w:b/>
                <w:bCs/>
                <w:sz w:val="20"/>
                <w:szCs w:val="20"/>
                <w:lang w:val="en-US"/>
              </w:rPr>
              <w:t>.</w:t>
            </w:r>
          </w:p>
          <w:p>
            <w:pPr>
              <w:jc w:val="left"/>
              <w:rPr>
                <w:rFonts w:eastAsiaTheme="minorEastAsia"/>
                <w:lang w:val="en-US" w:eastAsia="zh-CN"/>
              </w:rPr>
            </w:pPr>
            <w:r>
              <w:rPr>
                <w:rFonts w:eastAsia="Calibri"/>
                <w:b/>
                <w:bCs/>
                <w:color w:val="FF0000"/>
                <w:u w:val="single"/>
                <w:lang w:val="en-US"/>
              </w:rPr>
              <w:t>If Rel-17 early indication in Msg1 for RedCap UEs is configured, it is applied to both “Rel-18 eRedCap UE capable of 20MHz + PR1” and “Rel-18 eRedCap UE capable of BW3/PR3 + PR1”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lang w:eastAsia="zh-CN"/>
              </w:rPr>
              <w:t>Spreadtrum</w:t>
            </w:r>
          </w:p>
        </w:tc>
        <w:tc>
          <w:tcPr>
            <w:tcW w:w="1464" w:type="dxa"/>
          </w:tcPr>
          <w:p>
            <w:pPr>
              <w:tabs>
                <w:tab w:val="left" w:pos="551"/>
              </w:tabs>
              <w:jc w:val="left"/>
              <w:rPr>
                <w:rFonts w:eastAsiaTheme="minorEastAsia"/>
                <w:lang w:val="en-US" w:eastAsia="zh-CN"/>
              </w:rPr>
            </w:pPr>
          </w:p>
        </w:tc>
        <w:tc>
          <w:tcPr>
            <w:tcW w:w="6688" w:type="dxa"/>
          </w:tcPr>
          <w:p>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time(~30 symbols, ~2ms) are required for 5MHz BB capability. As we mentioned in the last round, we have made big concession to accept X=1/0.5ms. </w:t>
            </w:r>
          </w:p>
          <w:p>
            <w:pPr>
              <w:jc w:val="left"/>
              <w:rPr>
                <w:rFonts w:ascii="Calibri" w:hAnsi="Calibri" w:cs="Calibri"/>
                <w:sz w:val="22"/>
                <w:szCs w:val="22"/>
                <w:lang w:eastAsia="zh-CN"/>
              </w:rPr>
            </w:pPr>
            <w:r>
              <w:rPr>
                <w:lang w:eastAsia="zh-CN"/>
              </w:rPr>
              <w:t>For early indication, the case that both Rel-17 RedCap Msg1 indication and Rel-18 RedCap Msg1 early indication are configured in a cell is precluded. Then, there is no any chance to differentiate R17 RedCap and R18 RedCap.</w:t>
            </w:r>
            <w:r>
              <w:rPr>
                <w:rFonts w:ascii="Calibri" w:hAnsi="Calibri" w:cs="Calibri" w:eastAsiaTheme="minorEastAsia"/>
                <w:sz w:val="22"/>
                <w:szCs w:val="22"/>
                <w:lang w:eastAsia="zh-CN"/>
              </w:rPr>
              <w:t xml:space="preserve"> </w:t>
            </w:r>
            <w:r>
              <w:rPr>
                <w:lang w:eastAsia="zh-CN"/>
              </w:rPr>
              <w:t>However, the intention of combing Msg1 early indication and X value in this proposal package is to differentiate R17 and R18 RedCap for the timeline issue. Therefore, we should at least let this case FFS, and further check the necessity.</w:t>
            </w:r>
          </w:p>
          <w:p>
            <w:pPr>
              <w:jc w:val="left"/>
              <w:rPr>
                <w:lang w:eastAsia="zh-CN"/>
              </w:rPr>
            </w:pPr>
            <w:r>
              <w:rPr>
                <w:lang w:eastAsia="zh-CN"/>
              </w:rPr>
              <w:t>Our suggestion is (modification parts are marked in blue) as follows:</w:t>
            </w:r>
          </w:p>
          <w:p>
            <w:pPr>
              <w:jc w:val="left"/>
            </w:pPr>
            <w:r>
              <w:rPr>
                <w:b/>
                <w:bCs/>
                <w:color w:val="000000"/>
              </w:rPr>
              <w:t xml:space="preserve">Agree the following as a </w:t>
            </w:r>
            <w:r>
              <w:rPr>
                <w:b/>
                <w:bCs/>
                <w:color w:val="FF0000"/>
              </w:rPr>
              <w:t>working assumption</w:t>
            </w:r>
            <w:r>
              <w:rPr>
                <w:b/>
                <w:bCs/>
                <w:color w:val="000000"/>
              </w:rPr>
              <w:t>:</w:t>
            </w:r>
          </w:p>
          <w:p>
            <w:pPr>
              <w:pStyle w:val="49"/>
              <w:numPr>
                <w:ilvl w:val="0"/>
                <w:numId w:val="29"/>
              </w:numPr>
              <w:spacing w:after="0" w:line="240" w:lineRule="auto"/>
              <w:contextualSpacing w:val="0"/>
              <w:jc w:val="left"/>
              <w:rPr>
                <w:rFonts w:ascii="Times New Roman" w:hAnsi="Times New Roman" w:cs="Times New Roman"/>
                <w:b/>
                <w:bCs/>
                <w:color w:val="000000"/>
                <w:sz w:val="20"/>
              </w:rPr>
            </w:pPr>
            <w:r>
              <w:rPr>
                <w:rFonts w:ascii="Times New Roman" w:hAnsi="Times New Roman" w:cs="Times New Roman"/>
                <w:b/>
                <w:bCs/>
                <w:color w:val="000000"/>
                <w:sz w:val="20"/>
                <w:lang w:eastAsia="zh-CN"/>
              </w:rPr>
              <w:t>For the “FFS: value(s) of X”</w:t>
            </w:r>
            <w:r>
              <w:rPr>
                <w:rFonts w:ascii="Times New Roman" w:hAnsi="Times New Roman" w:cs="Times New Roman"/>
                <w:b/>
                <w:bCs/>
                <w:color w:val="000000"/>
                <w:sz w:val="20"/>
              </w:rPr>
              <w:t>,</w:t>
            </w:r>
          </w:p>
          <w:p>
            <w:pPr>
              <w:pStyle w:val="49"/>
              <w:numPr>
                <w:ilvl w:val="1"/>
                <w:numId w:val="29"/>
              </w:numPr>
              <w:spacing w:after="0" w:line="240" w:lineRule="auto"/>
              <w:jc w:val="left"/>
              <w:rPr>
                <w:rFonts w:ascii="Times New Roman" w:hAnsi="Times New Roman" w:cs="Times New Roman"/>
                <w:b/>
                <w:bCs/>
                <w:color w:val="000000"/>
                <w:sz w:val="20"/>
              </w:rPr>
            </w:pPr>
            <w:r>
              <w:rPr>
                <w:rFonts w:ascii="Times New Roman" w:hAnsi="Times New Roman" w:cs="Times New Roman"/>
                <w:b/>
                <w:bCs/>
                <w:color w:val="000000"/>
                <w:sz w:val="20"/>
              </w:rPr>
              <w:t>X = 1/0.5 ms for 15/30 kHz SCS.</w:t>
            </w:r>
          </w:p>
          <w:p>
            <w:pPr>
              <w:pStyle w:val="49"/>
              <w:numPr>
                <w:ilvl w:val="0"/>
                <w:numId w:val="29"/>
              </w:numPr>
              <w:jc w:val="left"/>
              <w:rPr>
                <w:rFonts w:ascii="Times New Roman" w:hAnsi="Times New Roman" w:cs="Times New Roman"/>
                <w:b/>
                <w:bCs/>
                <w:sz w:val="20"/>
              </w:rPr>
            </w:pPr>
            <w:r>
              <w:rPr>
                <w:rFonts w:ascii="Times New Roman" w:hAnsi="Times New Roman" w:cs="Times New Roman"/>
                <w:b/>
                <w:bCs/>
                <w:sz w:val="20"/>
              </w:rPr>
              <w:t xml:space="preserve">A network-configurable </w:t>
            </w:r>
            <w:r>
              <w:rPr>
                <w:rFonts w:ascii="Times New Roman" w:hAnsi="Times New Roman" w:cs="Times New Roman"/>
                <w:b/>
                <w:bCs/>
                <w:strike/>
                <w:color w:val="FF0000"/>
                <w:sz w:val="20"/>
              </w:rPr>
              <w:t xml:space="preserve">additional </w:t>
            </w:r>
            <w:r>
              <w:rPr>
                <w:rFonts w:ascii="Times New Roman" w:hAnsi="Times New Roman" w:cs="Times New Roman"/>
                <w:b/>
                <w:bCs/>
                <w:sz w:val="20"/>
              </w:rPr>
              <w:t xml:space="preserve">early indication in Msg1 </w:t>
            </w:r>
            <w:r>
              <w:rPr>
                <w:rFonts w:ascii="Times New Roman" w:hAnsi="Times New Roman" w:cs="Times New Roman"/>
                <w:b/>
                <w:bCs/>
                <w:color w:val="FF0000"/>
                <w:sz w:val="20"/>
              </w:rPr>
              <w:t>for Rel-18 eRedCap UEs</w:t>
            </w:r>
            <w:r>
              <w:rPr>
                <w:rFonts w:ascii="Times New Roman" w:hAnsi="Times New Roman" w:cs="Times New Roman"/>
                <w:b/>
                <w:bCs/>
                <w:sz w:val="20"/>
              </w:rPr>
              <w:t xml:space="preserve"> is supported.</w:t>
            </w:r>
          </w:p>
          <w:p>
            <w:pPr>
              <w:pStyle w:val="49"/>
              <w:numPr>
                <w:ilvl w:val="1"/>
                <w:numId w:val="29"/>
              </w:numPr>
              <w:jc w:val="left"/>
              <w:rPr>
                <w:rFonts w:ascii="Times New Roman" w:hAnsi="Times New Roman" w:cs="Times New Roman"/>
                <w:b/>
                <w:bCs/>
                <w:color w:val="FF0000"/>
                <w:sz w:val="20"/>
                <w:lang w:eastAsia="en-US"/>
              </w:rPr>
            </w:pPr>
            <w:r>
              <w:rPr>
                <w:rFonts w:ascii="Times New Roman" w:hAnsi="Times New Roman" w:cs="Times New Roman"/>
                <w:b/>
                <w:bCs/>
                <w:color w:val="FF0000"/>
                <w:sz w:val="20"/>
              </w:rPr>
              <w:t xml:space="preserve">This indication is specific for Rel-18 eRedCap UEs </w:t>
            </w:r>
            <w:r>
              <w:rPr>
                <w:rFonts w:ascii="Times New Roman" w:hAnsi="Times New Roman" w:cs="Times New Roman"/>
                <w:b/>
                <w:bCs/>
                <w:strike/>
                <w:color w:val="FF0000"/>
                <w:sz w:val="20"/>
                <w:highlight w:val="cyan"/>
              </w:rPr>
              <w:t>only</w:t>
            </w:r>
            <w:r>
              <w:rPr>
                <w:rFonts w:ascii="Times New Roman" w:hAnsi="Times New Roman" w:cs="Times New Roman"/>
                <w:b/>
                <w:bCs/>
                <w:color w:val="FF0000"/>
                <w:sz w:val="20"/>
              </w:rPr>
              <w:t xml:space="preserve"> when Msg1 indication specific for Rel-17 RedCap UEs is NOT configured.</w:t>
            </w:r>
          </w:p>
          <w:p>
            <w:pPr>
              <w:pStyle w:val="49"/>
              <w:numPr>
                <w:ilvl w:val="1"/>
                <w:numId w:val="29"/>
              </w:numPr>
              <w:jc w:val="left"/>
              <w:rPr>
                <w:rFonts w:ascii="Times New Roman" w:hAnsi="Times New Roman" w:cs="Times New Roman"/>
                <w:b/>
                <w:bCs/>
                <w:color w:val="FF0000"/>
                <w:sz w:val="20"/>
              </w:rPr>
            </w:pPr>
            <w:r>
              <w:rPr>
                <w:rFonts w:ascii="Times New Roman" w:hAnsi="Times New Roman" w:cs="Times New Roman"/>
                <w:b/>
                <w:bCs/>
                <w:color w:val="FF0000"/>
                <w:sz w:val="20"/>
              </w:rPr>
              <w:t>When Msg1 indication for Rel-17 RedCap UEs is configured, it is used by Rel-18 eRedCap UEs as well.</w:t>
            </w:r>
          </w:p>
          <w:p>
            <w:pPr>
              <w:pStyle w:val="49"/>
              <w:numPr>
                <w:ilvl w:val="1"/>
                <w:numId w:val="29"/>
              </w:numPr>
              <w:jc w:val="left"/>
              <w:rPr>
                <w:rFonts w:ascii="Times New Roman" w:hAnsi="Times New Roman" w:cs="Times New Roman"/>
                <w:b/>
                <w:bCs/>
                <w:color w:val="FF0000"/>
                <w:sz w:val="20"/>
              </w:rPr>
            </w:pPr>
            <w:r>
              <w:rPr>
                <w:rFonts w:ascii="Times New Roman" w:hAnsi="Times New Roman" w:cs="Times New Roman"/>
                <w:b/>
                <w:bCs/>
                <w:color w:val="FF0000"/>
                <w:sz w:val="20"/>
              </w:rPr>
              <w:t>The indication for Rel-18 eRedCap UEs applies to all UEs supporting UE peak data rate reduction (i.e., with or without UE BB bandwidth reduction).</w:t>
            </w:r>
          </w:p>
          <w:p>
            <w:pPr>
              <w:pStyle w:val="49"/>
              <w:numPr>
                <w:ilvl w:val="1"/>
                <w:numId w:val="29"/>
              </w:numPr>
              <w:spacing w:after="0"/>
              <w:jc w:val="left"/>
              <w:rPr>
                <w:rFonts w:ascii="Times New Roman" w:hAnsi="Times New Roman" w:cs="Times New Roman"/>
                <w:b/>
                <w:bCs/>
                <w:color w:val="FF0000"/>
                <w:sz w:val="20"/>
                <w:highlight w:val="cyan"/>
              </w:rPr>
            </w:pPr>
            <w:r>
              <w:rPr>
                <w:rFonts w:ascii="Times New Roman" w:hAnsi="Times New Roman" w:cs="Times New Roman"/>
                <w:b/>
                <w:bCs/>
                <w:color w:val="FF0000"/>
                <w:sz w:val="20"/>
                <w:highlight w:val="cyan"/>
              </w:rPr>
              <w:t xml:space="preserve">FFS: When Msg1 indication for Rel-17 RedCap UEs is configured, whether early indication in Msg1 for Rel-18 eRedCap UEs can also be configured. </w:t>
            </w:r>
          </w:p>
          <w:p>
            <w:pPr>
              <w:jc w:val="left"/>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464" w:type="dxa"/>
          </w:tcPr>
          <w:p>
            <w:pPr>
              <w:tabs>
                <w:tab w:val="left" w:pos="551"/>
              </w:tabs>
              <w:jc w:val="left"/>
              <w:rPr>
                <w:rFonts w:eastAsia="Yu Mincho"/>
                <w:lang w:val="en-US" w:eastAsia="zh-CN"/>
              </w:rPr>
            </w:pPr>
          </w:p>
        </w:tc>
        <w:tc>
          <w:tcPr>
            <w:tcW w:w="6688" w:type="dxa"/>
          </w:tcPr>
          <w:p>
            <w:pPr>
              <w:jc w:val="left"/>
              <w:rPr>
                <w:rFonts w:eastAsia="宋体"/>
                <w:lang w:val="en-US" w:eastAsia="zh-CN"/>
              </w:rPr>
            </w:pPr>
            <w:r>
              <w:rPr>
                <w:rFonts w:hint="eastAsia" w:eastAsia="宋体"/>
                <w:lang w:val="en-US" w:eastAsia="zh-CN"/>
              </w:rPr>
              <w:t xml:space="preserve">We can accept </w:t>
            </w:r>
            <w:r>
              <w:rPr>
                <w:rFonts w:eastAsia="MS PGothic"/>
                <w:lang w:val="en-US"/>
              </w:rPr>
              <w:t>X = 1/0.5 ms for 15/30 kHz SCS</w:t>
            </w:r>
            <w:r>
              <w:rPr>
                <w:rFonts w:hint="eastAsia" w:eastAsia="宋体"/>
                <w:lang w:val="en-US" w:eastAsia="zh-CN"/>
              </w:rPr>
              <w:t>.</w:t>
            </w:r>
          </w:p>
          <w:p>
            <w:pPr>
              <w:jc w:val="left"/>
              <w:rPr>
                <w:rFonts w:eastAsia="宋体"/>
                <w:lang w:val="en-US" w:eastAsia="zh-CN"/>
              </w:rPr>
            </w:pPr>
            <w:r>
              <w:rPr>
                <w:rFonts w:hint="eastAsia"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pPr>
              <w:jc w:val="left"/>
              <w:rPr>
                <w:rFonts w:eastAsia="宋体"/>
                <w:lang w:val="sv-SE" w:eastAsia="zh-CN"/>
              </w:rPr>
            </w:pPr>
            <w:r>
              <w:rPr>
                <w:rFonts w:hint="eastAsia" w:eastAsia="宋体"/>
                <w:lang w:val="en-US" w:eastAsia="zh-CN"/>
              </w:rPr>
              <w:t>We have discussed whether new TDRA table is needed in prior round, but it is not covered by the proposal, we prefer to express default PUSCH TDRA table is reused clear in the proposal. Vivo</w:t>
            </w:r>
            <w:r>
              <w:rPr>
                <w:rFonts w:eastAsia="宋体"/>
                <w:lang w:val="en-US" w:eastAsia="zh-CN"/>
              </w:rPr>
              <w:t>’</w:t>
            </w:r>
            <w:r>
              <w:rPr>
                <w:rFonts w:hint="eastAsia" w:eastAsia="宋体"/>
                <w:lang w:val="en-US" w:eastAsia="zh-CN"/>
              </w:rPr>
              <w:t>s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zh-CN"/>
              </w:rPr>
            </w:pPr>
            <w:r>
              <w:rPr>
                <w:rFonts w:hint="eastAsia" w:eastAsia="Yu Mincho"/>
                <w:lang w:val="en-US" w:eastAsia="ja-JP"/>
              </w:rPr>
              <w:t>N</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don’t understand why the network is not allowed to schedule each UE type with Msg2 and Msg3 properly. In our understanding, RAN2 is open to support an additional separate early indication of Rel-18 RedCap UE in Msg1.</w:t>
            </w:r>
          </w:p>
          <w:p>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eastAsia="ja-JP"/>
              </w:rPr>
            </w:pPr>
            <w:r>
              <w:rPr>
                <w:rFonts w:eastAsia="Yu Mincho"/>
                <w:lang w:eastAsia="ja-JP"/>
              </w:rPr>
              <w:t>OPPO</w:t>
            </w:r>
          </w:p>
        </w:tc>
        <w:tc>
          <w:tcPr>
            <w:tcW w:w="1464" w:type="dxa"/>
          </w:tcPr>
          <w:p>
            <w:pPr>
              <w:tabs>
                <w:tab w:val="left" w:pos="551"/>
              </w:tabs>
              <w:jc w:val="left"/>
              <w:rPr>
                <w:rFonts w:hint="eastAsia"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still think the 0.5/0.25 ms would be sufficient. And this also avoid TDRA table problem</w:t>
            </w:r>
          </w:p>
          <w:p>
            <w:pPr>
              <w:jc w:val="left"/>
              <w:rPr>
                <w:rFonts w:hint="eastAsia"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464" w:type="dxa"/>
          </w:tcPr>
          <w:p>
            <w:pPr>
              <w:tabs>
                <w:tab w:val="left" w:pos="551"/>
              </w:tabs>
              <w:jc w:val="left"/>
              <w:rPr>
                <w:rFonts w:eastAsia="Yu Mincho"/>
                <w:lang w:val="en-US" w:eastAsia="ja-JP"/>
              </w:rPr>
            </w:pPr>
          </w:p>
        </w:tc>
        <w:tc>
          <w:tcPr>
            <w:tcW w:w="6688" w:type="dxa"/>
          </w:tcPr>
          <w:p>
            <w:pPr>
              <w:jc w:val="left"/>
              <w:rPr>
                <w:rFonts w:hint="eastAsia" w:eastAsia="宋体"/>
                <w:lang w:val="en-US" w:eastAsia="zh-CN"/>
              </w:rPr>
            </w:pPr>
            <w:r>
              <w:rPr>
                <w:rFonts w:hint="eastAsia" w:eastAsia="宋体"/>
                <w:lang w:val="en-US" w:eastAsia="zh-CN"/>
              </w:rPr>
              <w:t>I guess the situation now becomes worse. We would suggest to discuss X value, msg1 early indication separately.</w:t>
            </w:r>
          </w:p>
          <w:p>
            <w:pPr>
              <w:jc w:val="left"/>
              <w:rPr>
                <w:rFonts w:hint="default" w:eastAsia="宋体"/>
                <w:lang w:val="en-US" w:eastAsia="zh-CN"/>
              </w:rPr>
            </w:pPr>
            <w:r>
              <w:rPr>
                <w:rFonts w:hint="eastAsia" w:eastAsia="宋体"/>
                <w:lang w:val="en-US" w:eastAsia="zh-CN"/>
              </w:rPr>
              <w:t>Without msg1 early indication, I</w:t>
            </w:r>
            <w:r>
              <w:rPr>
                <w:rFonts w:hint="default" w:eastAsia="宋体"/>
                <w:lang w:val="en-US" w:eastAsia="zh-CN"/>
              </w:rPr>
              <w:t>’</w:t>
            </w:r>
            <w:r>
              <w:rPr>
                <w:rFonts w:hint="eastAsia" w:eastAsia="宋体"/>
                <w:lang w:val="en-US" w:eastAsia="zh-CN"/>
              </w:rPr>
              <w:t>d like to summary the drawbacks as following:</w:t>
            </w:r>
          </w:p>
          <w:p>
            <w:pPr>
              <w:numPr>
                <w:ilvl w:val="0"/>
                <w:numId w:val="31"/>
              </w:numPr>
              <w:jc w:val="left"/>
              <w:rPr>
                <w:rFonts w:hint="default" w:eastAsia="宋体"/>
                <w:lang w:val="en-US" w:eastAsia="zh-CN"/>
              </w:rPr>
            </w:pPr>
            <w:r>
              <w:rPr>
                <w:rFonts w:hint="eastAsia"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hint="eastAsia" w:eastAsia="宋体"/>
                <w:lang w:val="en-US" w:eastAsia="zh-CN"/>
              </w:rPr>
              <w:t xml:space="preserve"> is impossible. NW </w:t>
            </w:r>
            <w:r>
              <w:rPr>
                <w:rFonts w:eastAsia="Yu Mincho"/>
                <w:lang w:val="en-US" w:eastAsia="ja-JP"/>
              </w:rPr>
              <w:t>is not allowed to schedule each UE type with Msg2 and Msg3 properly</w:t>
            </w:r>
            <w:r>
              <w:rPr>
                <w:rFonts w:hint="eastAsia" w:eastAsia="宋体"/>
                <w:lang w:val="en-US" w:eastAsia="zh-CN"/>
              </w:rPr>
              <w:t>.</w:t>
            </w:r>
          </w:p>
          <w:p>
            <w:pPr>
              <w:numPr>
                <w:ilvl w:val="0"/>
                <w:numId w:val="31"/>
              </w:numPr>
              <w:jc w:val="left"/>
              <w:rPr>
                <w:rFonts w:hint="default" w:eastAsia="宋体"/>
                <w:lang w:val="en-US" w:eastAsia="zh-CN"/>
              </w:rPr>
            </w:pPr>
            <w:r>
              <w:rPr>
                <w:rFonts w:hint="default" w:eastAsia="宋体"/>
                <w:lang w:val="en-US" w:eastAsia="zh-CN"/>
              </w:rPr>
              <w:t>The RAR scheduling may exceed 5MHz, and the time duration between RAR and msg3 may be not enough.</w:t>
            </w:r>
            <w:r>
              <w:rPr>
                <w:rFonts w:hint="eastAsia" w:eastAsia="宋体"/>
                <w:lang w:val="en-US" w:eastAsia="zh-CN"/>
              </w:rPr>
              <w:t xml:space="preserve"> Otherwise, the RAR scheduling for Rel-17 RedCap UE would be impacted.</w:t>
            </w:r>
          </w:p>
          <w:p>
            <w:pPr>
              <w:numPr>
                <w:ilvl w:val="0"/>
                <w:numId w:val="31"/>
              </w:numPr>
              <w:jc w:val="left"/>
              <w:rPr>
                <w:rFonts w:hint="default" w:eastAsia="宋体"/>
                <w:lang w:val="en-US" w:eastAsia="zh-CN"/>
              </w:rPr>
            </w:pPr>
            <w:r>
              <w:rPr>
                <w:rFonts w:hint="default" w:eastAsia="宋体"/>
                <w:lang w:val="en-US" w:eastAsia="zh-CN"/>
              </w:rPr>
              <w:t>The msg3 based on SDT has the risk to schedule a TBS larger than UE’s maximum capability</w:t>
            </w:r>
            <w:r>
              <w:rPr>
                <w:rFonts w:hint="eastAsia" w:eastAsia="宋体"/>
                <w:lang w:val="en-US" w:eastAsia="zh-CN"/>
              </w:rPr>
              <w:t>. Otherwise, the msg3 scheduling for Rel-17 RedCap UE would be impacted.</w:t>
            </w:r>
          </w:p>
          <w:p>
            <w:pPr>
              <w:numPr>
                <w:ilvl w:val="0"/>
                <w:numId w:val="31"/>
              </w:numPr>
              <w:jc w:val="left"/>
              <w:rPr>
                <w:rFonts w:hint="default" w:eastAsia="宋体"/>
                <w:lang w:val="en-US" w:eastAsia="zh-CN"/>
              </w:rPr>
            </w:pPr>
            <w:r>
              <w:rPr>
                <w:rFonts w:hint="eastAsia" w:eastAsia="宋体"/>
                <w:lang w:val="en-US" w:eastAsia="zh-CN"/>
              </w:rPr>
              <w:t xml:space="preserve">The RAR processing timeline relaxing is meaningless, since the gNB does not aware of the the Rel-18 RedCap UE. </w:t>
            </w:r>
          </w:p>
          <w:p>
            <w:pPr>
              <w:jc w:val="left"/>
              <w:rPr>
                <w:rFonts w:hint="eastAsia" w:eastAsia="宋体"/>
                <w:lang w:val="en-US" w:eastAsia="zh-CN"/>
              </w:rPr>
            </w:pPr>
            <w:r>
              <w:rPr>
                <w:rFonts w:hint="eastAsia" w:eastAsia="宋体"/>
                <w:lang w:val="en-US" w:eastAsia="zh-CN"/>
              </w:rPr>
              <w:t>As for the partitioning issue with msg1 early indication, which is actually up to the NW configuration. We also hope more pros and cons can be summarized for reference.</w:t>
            </w:r>
          </w:p>
          <w:p>
            <w:pPr>
              <w:jc w:val="left"/>
              <w:rPr>
                <w:rFonts w:hint="eastAsia" w:eastAsia="宋体"/>
                <w:lang w:val="en-US" w:eastAsia="zh-CN"/>
              </w:rPr>
            </w:pPr>
          </w:p>
          <w:p>
            <w:pPr>
              <w:jc w:val="left"/>
              <w:rPr>
                <w:rFonts w:hint="default" w:eastAsia="宋体"/>
                <w:lang w:val="en-US" w:eastAsia="zh-CN"/>
              </w:rPr>
            </w:pPr>
            <w:r>
              <w:rPr>
                <w:rFonts w:hint="eastAsia" w:eastAsia="宋体"/>
                <w:lang w:val="en-US" w:eastAsia="zh-CN"/>
              </w:rPr>
              <w:t>Additionally, if there is no Rel-17 RedCap UE early indication, it is nature that there is no separate initial BWP for Rel-17 RedCap UE. Then the following subbullet imply a additional separate initial BWP for Rel-18 RedCap UE is supported.</w:t>
            </w:r>
          </w:p>
          <w:p>
            <w:pPr>
              <w:pStyle w:val="49"/>
              <w:numPr>
                <w:ilvl w:val="1"/>
                <w:numId w:val="29"/>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When Msg1 indication for Rel-17 RedCap UEs is configured, it is used by Rel-18 eRedCap UEs as well.</w:t>
            </w:r>
          </w:p>
          <w:p>
            <w:pPr>
              <w:jc w:val="left"/>
              <w:rPr>
                <w:rFonts w:hint="eastAsia" w:eastAsia="宋体"/>
                <w:lang w:val="en-US" w:eastAsia="zh-CN"/>
              </w:rPr>
            </w:pPr>
            <w:r>
              <w:rPr>
                <w:rFonts w:hint="eastAsia" w:eastAsia="宋体"/>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subbulet is valid currently. We should directly discuss whether Msg1 indication for Rel-18 eRedCap UEs is supported or not.</w:t>
            </w:r>
          </w:p>
          <w:p>
            <w:pPr>
              <w:jc w:val="left"/>
              <w:rPr>
                <w:rFonts w:hint="eastAsia" w:eastAsia="宋体"/>
                <w:lang w:val="en-US" w:eastAsia="zh-CN"/>
              </w:rPr>
            </w:pPr>
            <w:r>
              <w:rPr>
                <w:rFonts w:hint="eastAsia" w:eastAsia="宋体"/>
                <w:lang w:val="en-US" w:eastAsia="zh-CN"/>
              </w:rPr>
              <w:t>Therefore, we suggest the following:</w:t>
            </w:r>
          </w:p>
          <w:p>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pPr>
              <w:pStyle w:val="49"/>
              <w:numPr>
                <w:ilvl w:val="0"/>
                <w:numId w:val="29"/>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9"/>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numPr>
                <w:numId w:val="0"/>
              </w:numPr>
              <w:tabs>
                <w:tab w:val="left" w:pos="720"/>
              </w:tabs>
              <w:spacing w:after="0" w:line="240" w:lineRule="auto"/>
              <w:jc w:val="left"/>
              <w:rPr>
                <w:rFonts w:ascii="Times New Roman" w:hAnsi="Times New Roman" w:eastAsia="MS PGothic" w:cs="Times New Roman"/>
                <w:b/>
                <w:bCs/>
                <w:color w:val="000000"/>
                <w:sz w:val="20"/>
                <w:szCs w:val="20"/>
                <w:lang w:val="en-US"/>
              </w:rPr>
            </w:pPr>
          </w:p>
          <w:p>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pPr>
              <w:pStyle w:val="49"/>
              <w:numPr>
                <w:ilvl w:val="0"/>
                <w:numId w:val="29"/>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w:t>
            </w:r>
            <w:r>
              <w:rPr>
                <w:rFonts w:ascii="Times New Roman" w:hAnsi="Times New Roman" w:eastAsia="Calibri" w:cs="Times New Roman"/>
                <w:b/>
                <w:strike/>
                <w:color w:val="FF0000"/>
                <w:sz w:val="20"/>
                <w:szCs w:val="20"/>
                <w:lang w:val="en-US"/>
              </w:rPr>
              <w:t xml:space="preserve">additional </w:t>
            </w:r>
            <w:r>
              <w:rPr>
                <w:rFonts w:ascii="Times New Roman" w:hAnsi="Times New Roman" w:eastAsia="Calibri" w:cs="Times New Roman"/>
                <w:b/>
                <w:bCs/>
                <w:sz w:val="20"/>
                <w:szCs w:val="20"/>
                <w:lang w:val="en-US"/>
              </w:rPr>
              <w:t xml:space="preserve">early indication in Msg1 </w:t>
            </w:r>
            <w:r>
              <w:rPr>
                <w:rFonts w:ascii="Times New Roman" w:hAnsi="Times New Roman" w:eastAsia="Calibri" w:cs="Times New Roman"/>
                <w:b/>
                <w:bCs/>
                <w:color w:val="FF0000"/>
                <w:sz w:val="20"/>
                <w:szCs w:val="20"/>
                <w:lang w:val="en-US"/>
              </w:rPr>
              <w:t>for Rel-18 eRedCap UEs</w:t>
            </w:r>
            <w:r>
              <w:rPr>
                <w:rFonts w:ascii="Times New Roman" w:hAnsi="Times New Roman" w:eastAsia="Calibri" w:cs="Times New Roman"/>
                <w:b/>
                <w:bCs/>
                <w:sz w:val="20"/>
                <w:szCs w:val="20"/>
                <w:lang w:val="en-US"/>
              </w:rPr>
              <w:t xml:space="preserve"> is supported.</w:t>
            </w:r>
          </w:p>
          <w:p>
            <w:pPr>
              <w:pStyle w:val="49"/>
              <w:numPr>
                <w:ilvl w:val="1"/>
                <w:numId w:val="29"/>
              </w:numPr>
              <w:jc w:val="left"/>
              <w:rPr>
                <w:rFonts w:ascii="Times New Roman" w:hAnsi="Times New Roman" w:eastAsia="Calibri" w:cs="Times New Roman"/>
                <w:b/>
                <w:strike/>
                <w:dstrike w:val="0"/>
                <w:color w:val="0000FF"/>
                <w:sz w:val="20"/>
                <w:szCs w:val="20"/>
                <w:lang w:val="en-US"/>
              </w:rPr>
            </w:pPr>
            <w:r>
              <w:rPr>
                <w:rFonts w:ascii="Times New Roman" w:hAnsi="Times New Roman" w:eastAsia="Calibri" w:cs="Times New Roman"/>
                <w:b/>
                <w:bCs/>
                <w:strike/>
                <w:dstrike w:val="0"/>
                <w:color w:val="0000FF"/>
                <w:sz w:val="20"/>
                <w:szCs w:val="20"/>
                <w:lang w:val="en-US"/>
              </w:rPr>
              <w:t>This indication is specific for Rel-18 eRedCap UEs only when Msg1 indication specific for Rel-17 RedCap UEs is NOT configured</w:t>
            </w:r>
            <w:r>
              <w:rPr>
                <w:rFonts w:ascii="Times New Roman" w:hAnsi="Times New Roman" w:eastAsia="Calibri" w:cs="Times New Roman"/>
                <w:b/>
                <w:strike/>
                <w:dstrike w:val="0"/>
                <w:color w:val="0000FF"/>
                <w:sz w:val="20"/>
                <w:szCs w:val="20"/>
                <w:lang w:val="en-US"/>
              </w:rPr>
              <w:t>.</w:t>
            </w:r>
          </w:p>
          <w:p>
            <w:pPr>
              <w:pStyle w:val="49"/>
              <w:numPr>
                <w:ilvl w:val="1"/>
                <w:numId w:val="29"/>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 xml:space="preserve">When Msg1 indication for Rel-17 RedCap UEs is configured, it </w:t>
            </w:r>
            <w:r>
              <w:rPr>
                <w:rFonts w:ascii="Times New Roman" w:hAnsi="Times New Roman" w:eastAsia="Calibri" w:cs="Times New Roman"/>
                <w:b/>
                <w:bCs/>
                <w:strike/>
                <w:dstrike w:val="0"/>
                <w:color w:val="0000FF"/>
                <w:sz w:val="20"/>
                <w:szCs w:val="20"/>
                <w:lang w:val="en-US"/>
              </w:rPr>
              <w:t>is</w:t>
            </w:r>
            <w:r>
              <w:rPr>
                <w:rFonts w:hint="eastAsia" w:ascii="Times New Roman" w:hAnsi="Times New Roman" w:cs="Times New Roman"/>
                <w:b/>
                <w:bCs/>
                <w:strike/>
                <w:dstrike w:val="0"/>
                <w:color w:val="0000FF"/>
                <w:sz w:val="20"/>
                <w:szCs w:val="20"/>
                <w:lang w:val="en-US" w:eastAsia="zh-CN"/>
              </w:rPr>
              <w:t xml:space="preserve"> </w:t>
            </w:r>
            <w:r>
              <w:rPr>
                <w:rFonts w:hint="eastAsia" w:ascii="Times New Roman" w:hAnsi="Times New Roman" w:cs="Times New Roman"/>
                <w:b/>
                <w:bCs/>
                <w:color w:val="0000FF"/>
                <w:sz w:val="20"/>
                <w:szCs w:val="20"/>
                <w:lang w:val="en-US" w:eastAsia="zh-CN"/>
              </w:rPr>
              <w:t>can be</w:t>
            </w:r>
            <w:r>
              <w:rPr>
                <w:rFonts w:ascii="Times New Roman" w:hAnsi="Times New Roman" w:eastAsia="Calibri" w:cs="Times New Roman"/>
                <w:b/>
                <w:bCs/>
                <w:color w:val="FF0000"/>
                <w:sz w:val="20"/>
                <w:szCs w:val="20"/>
                <w:lang w:val="en-US"/>
              </w:rPr>
              <w:t xml:space="preserve"> used by Rel-18 eRedCap UEs as well.</w:t>
            </w:r>
          </w:p>
          <w:p>
            <w:pPr>
              <w:pStyle w:val="49"/>
              <w:numPr>
                <w:ilvl w:val="1"/>
                <w:numId w:val="29"/>
              </w:numPr>
              <w:jc w:val="left"/>
              <w:rPr>
                <w:rFonts w:hint="default" w:eastAsia="宋体"/>
                <w:lang w:val="en-US" w:eastAsia="zh-CN"/>
              </w:rPr>
            </w:pPr>
            <w:r>
              <w:rPr>
                <w:rFonts w:ascii="Times New Roman" w:hAnsi="Times New Roman" w:eastAsia="Calibri" w:cs="Times New Roman"/>
                <w:b/>
                <w:bCs/>
                <w:color w:val="FF0000"/>
                <w:sz w:val="20"/>
                <w:szCs w:val="20"/>
                <w:lang w:val="en-US"/>
              </w:rPr>
              <w:t>The indication for Rel-18 eRedCap UEs applies to all UEs supporting UE peak data rate reduction (i.e., with or without UE BB bandwidth reduction).</w:t>
            </w:r>
          </w:p>
        </w:tc>
      </w:tr>
    </w:tbl>
    <w:p>
      <w:pPr>
        <w:rPr>
          <w:bCs/>
          <w:szCs w:val="22"/>
        </w:rPr>
      </w:pPr>
    </w:p>
    <w:p>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8155" w:type="dxa"/>
          </w:tcPr>
          <w:p>
            <w:pPr>
              <w:jc w:val="left"/>
              <w:rPr>
                <w:rFonts w:eastAsiaTheme="minorEastAsia"/>
                <w:lang w:val="en-US" w:eastAsia="zh-CN"/>
              </w:rPr>
            </w:pPr>
            <w:r>
              <w:rPr>
                <w:rFonts w:eastAsiaTheme="minorEastAsia"/>
                <w:lang w:val="en-US" w:eastAsia="zh-CN"/>
              </w:rPr>
              <w:t>The following cases can be considered:</w:t>
            </w:r>
          </w:p>
          <w:p>
            <w:pPr>
              <w:pStyle w:val="49"/>
              <w:numPr>
                <w:ilvl w:val="0"/>
                <w:numId w:val="3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time within which the UE shall be ready to retransmit a PRACH when it has not received a response within the RAR window for the previous PRACH attempt, as described in TS 38.213 Clause 8.2.</w:t>
            </w:r>
          </w:p>
          <w:p>
            <w:pPr>
              <w:pStyle w:val="49"/>
              <w:numPr>
                <w:ilvl w:val="0"/>
                <w:numId w:val="3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Random access procedure for 2-step RACH (the X and Y values for 2-step RACH can be the same as that for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spacing w:line="240" w:lineRule="auto"/>
              <w:jc w:val="left"/>
              <w:rPr>
                <w:rFonts w:eastAsia="Times New Roman"/>
              </w:rPr>
            </w:pPr>
            <w:r>
              <w:rPr>
                <w:rFonts w:eastAsia="Times New Roman"/>
              </w:rPr>
              <w:t>Same value of X is also applied to the following cases:</w:t>
            </w:r>
          </w:p>
          <w:p>
            <w:pPr>
              <w:pStyle w:val="49"/>
              <w:numPr>
                <w:ilvl w:val="0"/>
                <w:numId w:val="3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fallbackRAR and transmission of Msg3 (2-step RACH)</w:t>
            </w:r>
          </w:p>
          <w:p>
            <w:pPr>
              <w:pStyle w:val="49"/>
              <w:numPr>
                <w:ilvl w:val="0"/>
                <w:numId w:val="3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successRAR and transmission of corresponding HARQ-ACK (2-step RACH)</w:t>
            </w:r>
          </w:p>
          <w:p>
            <w:pPr>
              <w:pStyle w:val="49"/>
              <w:numPr>
                <w:ilvl w:val="0"/>
                <w:numId w:val="3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PDSCH in which UE does not correctly receive the transport block and upcoming transmission of PRACH (4-step RACH)</w:t>
            </w:r>
          </w:p>
          <w:p>
            <w:pPr>
              <w:pStyle w:val="49"/>
              <w:numPr>
                <w:ilvl w:val="0"/>
                <w:numId w:val="32"/>
              </w:numPr>
              <w:jc w:val="left"/>
              <w:rPr>
                <w:rFonts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with RAPID which is not associated with the corresponding PRACH transmission and upcoming transmission of PRACH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Open to consider the cases when broadcasting channel can be larger than 5 MHz but requires any kinds of feedback (e.g. Msg3 scheduled by fallbackRAR&gt;5MHz)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hint="eastAsia" w:eastAsiaTheme="minorEastAsia"/>
                <w:lang w:val="en-US" w:eastAsia="zh-CN"/>
              </w:rPr>
              <w:t>W</w:t>
            </w:r>
            <w:r>
              <w:rPr>
                <w:rFonts w:eastAsiaTheme="minorEastAsia"/>
                <w:lang w:val="en-US" w:eastAsia="zh-CN"/>
              </w:rPr>
              <w:t>e are open to discuss the other cases as QC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 xml:space="preserve">LG </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At least the following case should be discussed:</w:t>
            </w:r>
          </w:p>
          <w:p>
            <w:pPr>
              <w:jc w:val="left"/>
              <w:rPr>
                <w:lang w:eastAsia="zh-CN"/>
              </w:rPr>
            </w:pPr>
            <w:r>
              <w:rPr>
                <w:color w:val="4472C4" w:themeColor="accent1"/>
                <w:lang w:eastAsia="zh-CN"/>
                <w14:textFill>
                  <w14:solidFill>
                    <w14:schemeClr w14:val="accent1"/>
                  </w14:solidFill>
                </w14:textFill>
              </w:rPr>
              <w:t xml:space="preserve">Similar as RAR and Msg3, the timeline between RAR reception and PRACH retransmission </w:t>
            </w:r>
            <w:r>
              <w:rPr>
                <w:lang w:eastAsia="zh-CN"/>
              </w:rPr>
              <w:t xml:space="preserve">specified in TS38.213 Clause8.2 needs to be relaxed. </w:t>
            </w:r>
          </w:p>
          <w:p>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m:rPr/>
                    <w:rPr>
                      <w:rFonts w:ascii="Cambria Math"/>
                    </w:rPr>
                    <m:t>N</m:t>
                  </m:r>
                  <m:ctrlPr>
                    <w:rPr>
                      <w:rFonts w:ascii="Cambria Math" w:hAnsi="Cambria Math"/>
                      <w:i/>
                    </w:rPr>
                  </m:ctrlPr>
                </m:e>
                <m:sub>
                  <m:r>
                    <m:rPr>
                      <m:nor/>
                      <m:sty m:val="p"/>
                    </m:rPr>
                    <w:rPr>
                      <w:rFonts w:ascii="Cambria Math"/>
                    </w:rPr>
                    <m:t>T,1</m:t>
                  </m:r>
                  <m:ctrlPr>
                    <w:rPr>
                      <w:rFonts w:ascii="Cambria Math" w:hAnsi="Cambria Math"/>
                    </w:rPr>
                  </m:ctrlPr>
                </m:sub>
              </m:sSub>
              <m:r>
                <m:rP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hint="eastAsia" w:eastAsia="等线"/>
                <w:lang w:eastAsia="zh-CN"/>
              </w:rPr>
              <w:t>.</w:t>
            </w:r>
            <w:r>
              <w:rPr>
                <w:rFonts w:eastAsia="等线"/>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Theme="minorEastAsia"/>
                <w:lang w:eastAsia="zh-CN"/>
              </w:rPr>
              <w:t>Support to apply the Same value of X for the following cases proposed by QC:</w:t>
            </w:r>
          </w:p>
          <w:p>
            <w:pPr>
              <w:numPr>
                <w:ilvl w:val="0"/>
                <w:numId w:val="32"/>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pPr>
              <w:numPr>
                <w:ilvl w:val="0"/>
                <w:numId w:val="32"/>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discussion of successRAR and fallbackRAR, it can be deferred until reaching the conclusion on whether the number of PRBs for MsgB PDSCH can be larger than 25/12 RBs for 15/30 kHz SCS. </w:t>
            </w:r>
          </w:p>
        </w:tc>
      </w:tr>
    </w:tbl>
    <w:p>
      <w:pPr>
        <w:rPr>
          <w:bCs/>
          <w:szCs w:val="22"/>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Separate early indication</w:t>
      </w:r>
    </w:p>
    <w:p>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pPr>
        <w:spacing w:after="160"/>
        <w:rPr>
          <w:rFonts w:eastAsia="Calibri"/>
          <w:lang w:val="en-US" w:eastAsia="ja-JP"/>
        </w:rPr>
      </w:pPr>
      <w:r>
        <w:rPr>
          <w:rFonts w:eastAsia="Calibri"/>
          <w:lang w:val="en-US" w:eastAsia="ja-JP"/>
        </w:rPr>
        <w:br w:type="textWrapping"/>
      </w:r>
      <w:r>
        <w:rPr>
          <w:rFonts w:eastAsia="Calibri"/>
          <w:lang w:val="en-US" w:eastAsia="ja-JP"/>
        </w:rPr>
        <w:t>RAN2#121 made the following agreements regarding support of additional separate early indication(s) [39]:</w:t>
      </w:r>
    </w:p>
    <w:tbl>
      <w:tblPr>
        <w:tblStyle w:val="3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366"/>
              <w:tabs>
                <w:tab w:val="left" w:pos="360"/>
                <w:tab w:val="clear" w:pos="644"/>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pPr>
              <w:pStyle w:val="366"/>
              <w:tabs>
                <w:tab w:val="left" w:pos="360"/>
                <w:tab w:val="clear" w:pos="644"/>
              </w:tabs>
              <w:ind w:left="360"/>
              <w:rPr>
                <w:b w:val="0"/>
                <w:bCs/>
                <w:sz w:val="20"/>
                <w:szCs w:val="22"/>
                <w:lang w:eastAsia="ja-JP"/>
              </w:rPr>
            </w:pPr>
            <w:r>
              <w:rPr>
                <w:b w:val="0"/>
                <w:bCs/>
                <w:sz w:val="20"/>
                <w:szCs w:val="22"/>
                <w:lang w:eastAsia="ja-JP"/>
              </w:rPr>
              <w:t>We will wait for RAN1 progress to see if there is a need for a Msg1 early indication for eRedCap.</w:t>
            </w:r>
          </w:p>
          <w:p>
            <w:pPr>
              <w:tabs>
                <w:tab w:val="left" w:pos="1622"/>
              </w:tabs>
              <w:spacing w:after="0"/>
              <w:jc w:val="left"/>
              <w:rPr>
                <w:rFonts w:ascii="Arial" w:hAnsi="Arial" w:eastAsia="MS Mincho" w:cs="Arial"/>
                <w:sz w:val="22"/>
                <w:szCs w:val="24"/>
                <w:lang w:eastAsia="ja-JP"/>
              </w:rPr>
            </w:pPr>
          </w:p>
        </w:tc>
      </w:tr>
    </w:tbl>
    <w:p>
      <w:pPr>
        <w:spacing w:after="160"/>
        <w:rPr>
          <w:rFonts w:eastAsia="Calibri"/>
          <w:lang w:val="en-US" w:eastAsia="ja-JP"/>
        </w:rPr>
      </w:pPr>
      <w:r>
        <w:rPr>
          <w:rFonts w:eastAsia="Calibri"/>
          <w:lang w:val="en-US" w:eastAsia="ja-JP"/>
        </w:rPr>
        <w:br w:type="textWrapping"/>
      </w:r>
      <w:r>
        <w:rPr>
          <w:rFonts w:eastAsia="Calibri"/>
          <w:lang w:val="en-US" w:eastAsia="ja-JP"/>
        </w:rPr>
        <w:t>So, additional early indication in Msg3 will be supported, but it remains to decide whether to also support it in Msg1.</w:t>
      </w:r>
    </w:p>
    <w:p>
      <w:pPr>
        <w:pStyle w:val="49"/>
        <w:numPr>
          <w:ilvl w:val="0"/>
          <w:numId w:val="3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pPr>
        <w:pStyle w:val="49"/>
        <w:numPr>
          <w:ilvl w:val="0"/>
          <w:numId w:val="3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pPr>
        <w:pStyle w:val="49"/>
        <w:numPr>
          <w:ilvl w:val="0"/>
          <w:numId w:val="3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pPr>
        <w:pStyle w:val="49"/>
        <w:numPr>
          <w:ilvl w:val="0"/>
          <w:numId w:val="3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pPr>
        <w:pStyle w:val="49"/>
        <w:numPr>
          <w:ilvl w:val="0"/>
          <w:numId w:val="3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pPr>
        <w:spacing w:after="160"/>
        <w:rPr>
          <w:rFonts w:eastAsia="Calibri"/>
          <w:lang w:val="en-US"/>
        </w:rPr>
      </w:pPr>
      <w:r>
        <w:rPr>
          <w:rFonts w:eastAsia="Calibri"/>
          <w:lang w:val="en-US"/>
        </w:rPr>
        <w:t>Other proposals expressed in the contributions:</w:t>
      </w:r>
    </w:p>
    <w:p>
      <w:pPr>
        <w:pStyle w:val="49"/>
        <w:numPr>
          <w:ilvl w:val="0"/>
          <w:numId w:val="3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pPr>
        <w:pStyle w:val="49"/>
        <w:numPr>
          <w:ilvl w:val="0"/>
          <w:numId w:val="3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pPr>
        <w:jc w:val="left"/>
        <w:rPr>
          <w:bCs/>
          <w:lang w:val="en-US"/>
        </w:rPr>
      </w:pPr>
      <w:r>
        <w:rPr>
          <w:bCs/>
          <w:lang w:val="en-US"/>
        </w:rPr>
        <w:t>Based on the above, the following proposal can be considered.</w:t>
      </w:r>
    </w:p>
    <w:p>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hint="eastAsia" w:eastAsiaTheme="minor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pPr>
              <w:spacing w:before="120" w:beforeLines="5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E</w:t>
            </w:r>
            <w:r>
              <w:rPr>
                <w:rFonts w:eastAsiaTheme="minorEastAsia"/>
                <w:lang w:val="en-US" w:eastAsia="zh-CN"/>
              </w:rPr>
              <w:t>arly indication in Msg1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 xml:space="preserve">Early </w:t>
            </w:r>
            <w:r>
              <w:rPr>
                <w:rFonts w:eastAsia="Malgun Gothic"/>
                <w:lang w:val="en-US" w:eastAsia="ko-KR"/>
              </w:rPr>
              <w:t>indication</w:t>
            </w:r>
            <w:r>
              <w:rPr>
                <w:rFonts w:hint="eastAsia" w:eastAsia="Malgun Gothic"/>
                <w:lang w:val="en-US" w:eastAsia="ko-KR"/>
              </w:rPr>
              <w:t xml:space="preserve"> </w:t>
            </w:r>
            <w:r>
              <w:rPr>
                <w:rFonts w:eastAsia="Malgun Gothic"/>
                <w:lang w:val="en-US" w:eastAsia="ko-KR"/>
              </w:rPr>
              <w:t>in Msg1 for eRedCap should be supported to schedule the proper TDRA value for Message 3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The gNB scheduling can address BW restrictions/TDRA for Msg2 and/or Msg3.</w:t>
            </w:r>
          </w:p>
          <w:p>
            <w:pPr>
              <w:jc w:val="left"/>
              <w:rPr>
                <w:rFonts w:eastAsia="Malgun Gothic"/>
                <w:lang w:val="en-US" w:eastAsia="ko-KR"/>
              </w:rPr>
            </w:pPr>
            <w:r>
              <w:rPr>
                <w:rFonts w:hint="eastAsia" w:eastAsiaTheme="minorEastAsia"/>
                <w:lang w:val="en-US" w:eastAsia="zh-CN"/>
              </w:rPr>
              <w:t xml:space="preserve">BTW, we do not want separate </w:t>
            </w:r>
            <w:r>
              <w:rPr>
                <w:rFonts w:eastAsiaTheme="minorEastAsia"/>
                <w:lang w:val="en-US" w:eastAsia="zh-CN"/>
              </w:rPr>
              <w:t>early</w:t>
            </w:r>
            <w:r>
              <w:rPr>
                <w:rFonts w:hint="eastAsia" w:eastAsiaTheme="minorEastAsia"/>
                <w:lang w:val="en-US" w:eastAsia="zh-CN"/>
              </w:rPr>
              <w:t xml:space="preserve"> </w:t>
            </w:r>
            <w:r>
              <w:rPr>
                <w:rFonts w:eastAsiaTheme="minorEastAsia"/>
                <w:lang w:val="en-US" w:eastAsia="zh-CN"/>
              </w:rPr>
              <w:t>indication</w:t>
            </w:r>
            <w:r>
              <w:rPr>
                <w:rFonts w:hint="eastAsia" w:eastAsiaTheme="minorEastAsia"/>
                <w:lang w:val="en-US" w:eastAsia="zh-CN"/>
              </w:rPr>
              <w:t xml:space="preserve"> in Msg1 becomes an excuse of introducing Rel-18 specific separate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No good reason to rob the network of the flexibility to use this when it wants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pPr>
            <w:r>
              <w:rPr>
                <w:rFonts w:eastAsiaTheme="minorEastAsia"/>
                <w:lang w:val="en-US" w:eastAsia="zh-CN"/>
              </w:rPr>
              <w:t>Y</w:t>
            </w:r>
          </w:p>
        </w:tc>
        <w:tc>
          <w:tcPr>
            <w:tcW w:w="6780" w:type="dxa"/>
          </w:tcPr>
          <w:p>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spacing w:after="160"/>
              <w:rPr>
                <w:rFonts w:eastAsia="Calibri"/>
                <w:szCs w:val="22"/>
                <w:lang w:val="en-US" w:eastAsia="ja-JP"/>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pPr>
              <w:numPr>
                <w:ilvl w:val="0"/>
                <w:numId w:val="3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type="textWrapping"/>
            </w:r>
          </w:p>
          <w:p>
            <w:pPr>
              <w:numPr>
                <w:ilvl w:val="0"/>
                <w:numId w:val="3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type="textWrapping"/>
            </w:r>
          </w:p>
          <w:p>
            <w:pPr>
              <w:numPr>
                <w:ilvl w:val="0"/>
                <w:numId w:val="3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pPr>
              <w:spacing w:after="0"/>
              <w:rPr>
                <w:rFonts w:eastAsia="Calibri"/>
                <w:lang w:val="en-US" w:eastAsia="ja-JP"/>
              </w:rPr>
            </w:pPr>
          </w:p>
          <w:p>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numPr>
                <w:ilvl w:val="0"/>
                <w:numId w:val="36"/>
              </w:numPr>
              <w:jc w:val="left"/>
              <w:rPr>
                <w:rFonts w:eastAsia="宋体"/>
                <w:lang w:val="en-US" w:eastAsia="zh-CN"/>
              </w:rPr>
            </w:pPr>
            <w:r>
              <w:rPr>
                <w:rFonts w:hint="eastAsia" w:eastAsiaTheme="minorEastAsia"/>
                <w:lang w:val="en-US" w:eastAsia="zh-CN"/>
              </w:rPr>
              <w:t xml:space="preserve">Whether </w:t>
            </w:r>
            <w:r>
              <w:rPr>
                <w:rFonts w:eastAsia="Times New Roman"/>
                <w:szCs w:val="24"/>
                <w:lang w:val="en-US"/>
              </w:rPr>
              <w:t>fragment</w:t>
            </w:r>
            <w:r>
              <w:rPr>
                <w:rFonts w:hint="eastAsia" w:eastAsia="宋体"/>
                <w:szCs w:val="24"/>
                <w:lang w:val="en-US" w:eastAsia="zh-CN"/>
              </w:rPr>
              <w:t>ation is an issue depends on the network. Therefore, configurable is needed.</w:t>
            </w:r>
          </w:p>
          <w:p>
            <w:pPr>
              <w:numPr>
                <w:ilvl w:val="0"/>
                <w:numId w:val="36"/>
              </w:numPr>
              <w:jc w:val="left"/>
              <w:rPr>
                <w:rFonts w:eastAsia="宋体"/>
                <w:lang w:val="en-US" w:eastAsia="zh-CN"/>
              </w:rPr>
            </w:pPr>
            <w:r>
              <w:rPr>
                <w:rFonts w:hint="eastAsia" w:eastAsia="宋体"/>
                <w:lang w:val="en-US" w:eastAsia="zh-CN"/>
              </w:rPr>
              <w:t>Without msg1 early indication, the timeline relaxing for RAR processing is meaningless. UE implementation is more convenient.</w:t>
            </w:r>
          </w:p>
          <w:p>
            <w:pPr>
              <w:numPr>
                <w:ilvl w:val="0"/>
                <w:numId w:val="36"/>
              </w:numPr>
              <w:jc w:val="left"/>
              <w:rPr>
                <w:rFonts w:eastAsia="宋体"/>
                <w:lang w:val="en-US" w:eastAsia="zh-CN"/>
              </w:rPr>
            </w:pPr>
            <w:r>
              <w:rPr>
                <w:rFonts w:hint="eastAsia" w:eastAsia="宋体"/>
                <w:lang w:val="en-US" w:eastAsia="zh-CN"/>
              </w:rPr>
              <w:t>Without msg1 early indication, msg3 in RA-Based SDT would be impacted, since the msg3 TBS in SDT is as large as tens of thousands bits according to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view but we are OK to have separate Msg1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Calibri"/>
                <w:szCs w:val="22"/>
                <w:lang w:val="en-US" w:eastAsia="ja-JP"/>
              </w:rPr>
              <w:t>Y</w:t>
            </w:r>
          </w:p>
        </w:tc>
        <w:tc>
          <w:tcPr>
            <w:tcW w:w="6780" w:type="dxa"/>
          </w:tcPr>
          <w:p>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pPr>
        <w:jc w:val="left"/>
        <w:rPr>
          <w:rFonts w:eastAsia="Calibri"/>
          <w:szCs w:val="22"/>
          <w:lang w:val="en-US" w:eastAsia="ja-JP"/>
        </w:rPr>
      </w:pPr>
      <w:r>
        <w:rPr>
          <w:rFonts w:eastAsia="Calibri"/>
          <w:szCs w:val="22"/>
          <w:lang w:val="en-US" w:eastAsia="ja-JP"/>
        </w:rPr>
        <w:br w:type="textWrapping"/>
      </w:r>
      <w:r>
        <w:rPr>
          <w:rFonts w:eastAsia="Calibri"/>
          <w:szCs w:val="22"/>
          <w:lang w:val="en-US" w:eastAsia="ja-JP"/>
        </w:rPr>
        <w:t>Among the responses received so far to Question 2.3-1a, 71% say yes and 21% say no. Based on the responses, the following proposal can be considered.</w:t>
      </w:r>
    </w:p>
    <w:p>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pPr>
        <w:pStyle w:val="49"/>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pPr>
        <w:rPr>
          <w:rFonts w:eastAsia="Microsoft YaHei UI"/>
          <w:lang w:eastAsia="zh-CN"/>
        </w:rPr>
      </w:pPr>
    </w:p>
    <w:p>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Use LCID in PUSCH part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As long as MsgA PUSCH will always carry dedicated LCID for Rel-18 LCID, the network does not need other information to do proper scheduling of MsgB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imilar views with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hint="eastAsia"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p>
        </w:tc>
      </w:tr>
    </w:tbl>
    <w:p>
      <w:pPr>
        <w:rPr>
          <w:rFonts w:eastAsia="Microsoft YaHei UI"/>
          <w:lang w:eastAsia="zh-CN"/>
        </w:rPr>
      </w:pPr>
    </w:p>
    <w:p>
      <w:pPr>
        <w:rPr>
          <w:b/>
          <w:bCs/>
          <w:szCs w:val="16"/>
        </w:rPr>
      </w:pPr>
      <w:r>
        <w:rPr>
          <w:b/>
          <w:szCs w:val="14"/>
          <w:highlight w:val="cyan"/>
        </w:rPr>
        <w:t xml:space="preserve">FL1/FL4/FL5 Medium </w:t>
      </w:r>
      <w:r>
        <w:rPr>
          <w:b/>
          <w:bCs/>
          <w:szCs w:val="14"/>
          <w:highlight w:val="cyan"/>
        </w:rPr>
        <w:t>Priority Question 2.3-3a</w:t>
      </w:r>
      <w:r>
        <w:rPr>
          <w:b/>
          <w:bCs/>
          <w:szCs w:val="14"/>
        </w:rPr>
        <w:t>:</w:t>
      </w:r>
    </w:p>
    <w:p>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lang w:val="en-US"/>
              </w:rPr>
              <w:t>BW3/PR3+PR1 + PR1 share the initial access, based on RAN guidance. So answer is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8155" w:type="dxa"/>
          </w:tcPr>
          <w:p>
            <w:pPr>
              <w:jc w:val="left"/>
              <w:rPr>
                <w:rFonts w:eastAsiaTheme="minorEastAsia"/>
                <w:lang w:val="en-US" w:eastAsia="zh-CN"/>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pPr>
              <w:pStyle w:val="49"/>
              <w:numPr>
                <w:ilvl w:val="0"/>
                <w:numId w:val="3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pPr>
              <w:pStyle w:val="49"/>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pPr>
              <w:jc w:val="left"/>
              <w:rPr>
                <w:rFonts w:eastAsiaTheme="minorEastAsia"/>
                <w:lang w:val="en-US" w:eastAsia="zh-CN"/>
              </w:rPr>
            </w:pPr>
            <w:r>
              <w:t>The discussion and decision about the above proposal can potentially also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Qualcomm</w:t>
            </w:r>
          </w:p>
        </w:tc>
        <w:tc>
          <w:tcPr>
            <w:tcW w:w="8155" w:type="dxa"/>
          </w:tcPr>
          <w:p>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CATT2</w:t>
            </w:r>
          </w:p>
        </w:tc>
        <w:tc>
          <w:tcPr>
            <w:tcW w:w="8155" w:type="dxa"/>
          </w:tcPr>
          <w:p>
            <w:pPr>
              <w:jc w:val="left"/>
              <w:rPr>
                <w:rFonts w:eastAsiaTheme="minorEastAsia"/>
                <w:lang w:val="en-US" w:eastAsia="zh-CN"/>
              </w:rPr>
            </w:pPr>
            <w:r>
              <w:rPr>
                <w:rFonts w:hint="eastAsia" w:eastAsiaTheme="minorEastAsia"/>
                <w:lang w:val="en-US" w:eastAsia="zh-CN"/>
              </w:rPr>
              <w:t>From RANP conclusion, they should share the same RACH procedure: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4" w:type="dxa"/>
                </w:tcPr>
                <w:p>
                  <w:pPr>
                    <w:spacing w:after="120"/>
                  </w:pPr>
                  <w:r>
                    <w:t>Note 4: The initial access procedure of Rel-18 eRedCap UE capable of 20MHz + PR1 is realized by following:</w:t>
                  </w:r>
                </w:p>
                <w:p>
                  <w:pPr>
                    <w:pStyle w:val="49"/>
                    <w:numPr>
                      <w:ilvl w:val="0"/>
                      <w:numId w:val="38"/>
                    </w:numPr>
                    <w:jc w:val="left"/>
                    <w:rPr>
                      <w:rFonts w:eastAsiaTheme="minorEastAsia"/>
                      <w:lang w:val="en-US" w:eastAsia="zh-CN"/>
                    </w:rPr>
                  </w:pPr>
                  <w:r>
                    <w:rPr>
                      <w:sz w:val="20"/>
                      <w:lang w:val="en-US"/>
                    </w:rPr>
                    <w:t>Same as Rel-18 eRedCap UE capable of BW3/PR3 + PR1</w:t>
                  </w:r>
                </w:p>
              </w:tc>
            </w:tr>
          </w:tbl>
          <w:p>
            <w:pPr>
              <w:jc w:val="left"/>
              <w:rPr>
                <w:rFonts w:eastAsiaTheme="minorEastAsia"/>
                <w:lang w:val="en-US" w:eastAsia="zh-CN"/>
              </w:rPr>
            </w:pPr>
            <w:r>
              <w:rPr>
                <w:rFonts w:hint="eastAsia" w:eastAsiaTheme="minorEastAsia"/>
                <w:lang w:val="en-US" w:eastAsia="zh-CN"/>
              </w:rPr>
              <w:t xml:space="preserve">Although all restrictions designed for BW3/PR3 seem redundant to </w:t>
            </w:r>
            <w:r>
              <w:rPr>
                <w:rFonts w:eastAsiaTheme="minorEastAsia"/>
                <w:lang w:val="en-US" w:eastAsia="zh-CN"/>
              </w:rPr>
              <w:t>’</w:t>
            </w:r>
            <w:r>
              <w:rPr>
                <w:rFonts w:hint="eastAsia" w:eastAsiaTheme="minorEastAsia"/>
                <w:lang w:val="en-US" w:eastAsia="zh-CN"/>
              </w:rPr>
              <w:t>20 MHz + PR1</w:t>
            </w:r>
            <w:r>
              <w:rPr>
                <w:rFonts w:eastAsiaTheme="minorEastAsia"/>
                <w:lang w:val="en-US" w:eastAsia="zh-CN"/>
              </w:rPr>
              <w:t>’</w:t>
            </w:r>
            <w:r>
              <w:rPr>
                <w:rFonts w:hint="eastAsia" w:eastAsiaTheme="minorEastAsia"/>
                <w:lang w:val="en-US" w:eastAsia="zh-CN"/>
              </w:rPr>
              <w:t xml:space="preserve">, it should be easy for </w:t>
            </w:r>
            <w:r>
              <w:rPr>
                <w:rFonts w:eastAsiaTheme="minorEastAsia"/>
                <w:lang w:val="en-US" w:eastAsia="zh-CN"/>
              </w:rPr>
              <w:t>’</w:t>
            </w:r>
            <w:r>
              <w:rPr>
                <w:rFonts w:hint="eastAsia" w:eastAsiaTheme="minorEastAsia"/>
                <w:lang w:val="en-US" w:eastAsia="zh-CN"/>
              </w:rPr>
              <w:t>20 MHz + PR1</w:t>
            </w:r>
            <w:r>
              <w:rPr>
                <w:rFonts w:eastAsiaTheme="minorEastAsia"/>
                <w:lang w:val="en-US" w:eastAsia="zh-CN"/>
              </w:rPr>
              <w:t>’</w:t>
            </w:r>
            <w:r>
              <w:rPr>
                <w:rFonts w:hint="eastAsia" w:eastAsiaTheme="minorEastAsia"/>
                <w:lang w:val="en-US" w:eastAsia="zh-CN"/>
              </w:rPr>
              <w:t xml:space="preserve"> to support restricted behavior of BW3/PR3.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amsung</w:t>
            </w:r>
          </w:p>
        </w:tc>
        <w:tc>
          <w:tcPr>
            <w:tcW w:w="8155"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 the latest WID, separate initial early indication is supported only for BW3/PR3 UE or BW3/PR3+PR1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M</w:t>
            </w:r>
            <w:r>
              <w:rPr>
                <w:rFonts w:eastAsiaTheme="minorEastAsia"/>
                <w:lang w:eastAsia="zh-CN"/>
              </w:rPr>
              <w:t>ediaTek</w:t>
            </w:r>
          </w:p>
        </w:tc>
        <w:tc>
          <w:tcPr>
            <w:tcW w:w="8155"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pPr>
              <w:jc w:val="left"/>
              <w:rPr>
                <w:rFonts w:eastAsiaTheme="minorEastAsia"/>
                <w:i/>
                <w:iCs/>
                <w:lang w:val="en-US" w:eastAsia="zh-CN"/>
              </w:rPr>
            </w:pPr>
            <w:r>
              <w:rPr>
                <w:rFonts w:hint="eastAsia" w:eastAsiaTheme="minorEastAsia"/>
                <w:i/>
                <w:iCs/>
                <w:lang w:val="en-US" w:eastAsia="zh-CN"/>
              </w:rPr>
              <w:t>[</w:t>
            </w:r>
            <w:r>
              <w:rPr>
                <w:rFonts w:eastAsiaTheme="minorEastAsia"/>
                <w:i/>
                <w:iCs/>
                <w:lang w:val="en-US" w:eastAsia="zh-CN"/>
              </w:rPr>
              <w:t>RP-230778]</w:t>
            </w:r>
          </w:p>
          <w:p>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pPr>
              <w:jc w:val="left"/>
              <w:rPr>
                <w:rFonts w:eastAsiaTheme="minorEastAsia"/>
                <w:lang w:val="en-US" w:eastAsia="zh-CN"/>
              </w:rPr>
            </w:pPr>
            <w:r>
              <w:rPr>
                <w:i/>
                <w:iCs/>
              </w:rPr>
              <w:t>Same as Rel-18 eRedCap UE capable of BW3/PR3 +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Sierra Wireless</w:t>
            </w:r>
          </w:p>
        </w:tc>
        <w:tc>
          <w:tcPr>
            <w:tcW w:w="8155" w:type="dxa"/>
          </w:tcPr>
          <w:p>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eastAsia="ja-JP"/>
              </w:rPr>
              <w:t>D</w:t>
            </w:r>
            <w:r>
              <w:rPr>
                <w:rFonts w:eastAsia="Yu Mincho"/>
                <w:lang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eastAsia="Yu Mincho"/>
                <w:lang w:eastAsia="ja-JP"/>
              </w:rPr>
              <w:t>FUTUREWEI</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hint="eastAsia" w:eastAsia="宋体"/>
                <w:lang w:val="en-US" w:eastAsia="zh-CN"/>
              </w:rPr>
              <w:t>Transsion</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eastAsia="宋体"/>
                <w:lang w:val="en-US" w:eastAsia="zh-CN"/>
              </w:rPr>
              <w:t xml:space="preserve">The difference between PR1 and BW3/PR3+PR1 is that PR1-only Ues can </w:t>
            </w:r>
            <w:r>
              <w:rPr>
                <w:rFonts w:hint="eastAsia" w:eastAsia="宋体"/>
                <w:lang w:val="en-US" w:eastAsia="zh-CN"/>
              </w:rPr>
              <w:t>process</w:t>
            </w:r>
            <w:r>
              <w:rPr>
                <w:rFonts w:eastAsia="宋体"/>
                <w:lang w:val="en-US" w:eastAsia="zh-CN"/>
              </w:rPr>
              <w:t xml:space="preserve"> the number of PRBs with a maximum bandwidth of 20MHz. Therefore, PR1 can reuse the initial early indications </w:t>
            </w:r>
            <w:r>
              <w:rPr>
                <w:rFonts w:hint="eastAsia" w:eastAsia="宋体"/>
                <w:lang w:val="en-US" w:eastAsia="zh-CN"/>
              </w:rPr>
              <w:t>for</w:t>
            </w:r>
            <w:r>
              <w:rPr>
                <w:rFonts w:eastAsia="宋体"/>
                <w:lang w:val="en-US" w:eastAsia="zh-CN"/>
              </w:rPr>
              <w:t xml:space="preserve"> R17 Redcap Ues. Further, the separate initial early indication for Rel-18 eRedCap UEs may only apply to BW3/PR3+PR1 U</w:t>
            </w:r>
            <w:r>
              <w:rPr>
                <w:rFonts w:hint="eastAsia" w:eastAsia="宋体"/>
                <w:lang w:val="en-US" w:eastAsia="zh-CN"/>
              </w:rPr>
              <w:t>e</w:t>
            </w:r>
            <w:r>
              <w:rPr>
                <w:rFonts w:eastAsia="宋体"/>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eastAsia="Yu Mincho"/>
                <w:lang w:eastAsia="ja-JP"/>
              </w:rPr>
              <w:t>Intel</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Theme="minorEastAsia"/>
                <w:lang w:eastAsia="zh-CN"/>
              </w:rPr>
              <w:t>S</w:t>
            </w:r>
            <w:r>
              <w:rPr>
                <w:rFonts w:eastAsiaTheme="minorEastAsia"/>
                <w:lang w:eastAsia="zh-CN"/>
              </w:rPr>
              <w:t>preadtrum</w:t>
            </w:r>
          </w:p>
        </w:tc>
        <w:tc>
          <w:tcPr>
            <w:tcW w:w="8155" w:type="dxa"/>
            <w:tcBorders>
              <w:top w:val="single" w:color="auto" w:sz="4" w:space="0"/>
              <w:left w:val="single" w:color="auto" w:sz="4" w:space="0"/>
              <w:bottom w:val="single" w:color="auto" w:sz="4" w:space="0"/>
              <w:right w:val="single" w:color="auto" w:sz="4" w:space="0"/>
            </w:tcBorders>
          </w:tcPr>
          <w:p>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pPr>
              <w:jc w:val="left"/>
              <w:rPr>
                <w:rFonts w:eastAsia="Yu Mincho"/>
                <w:lang w:val="en-US" w:eastAsia="ja-JP"/>
              </w:rPr>
            </w:pPr>
            <w:r>
              <w:rPr>
                <w:lang w:val="en-US"/>
              </w:rPr>
              <w:t>This question can be discussed together with proposal Proposal 2.2-1d.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hint="eastAsia" w:eastAsia="Yu Mincho"/>
                <w:lang w:eastAsia="ja-JP"/>
              </w:rPr>
              <w:t>N</w:t>
            </w:r>
            <w:r>
              <w:rPr>
                <w:rFonts w:eastAsia="Yu Mincho"/>
                <w:lang w:eastAsia="ja-JP"/>
              </w:rPr>
              <w:t>EC</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Yu Mincho"/>
                <w:lang w:val="en-US" w:eastAsia="ja-JP"/>
              </w:rPr>
              <w:t>W</w:t>
            </w:r>
            <w:r>
              <w:rPr>
                <w:rFonts w:eastAsia="Yu Mincho"/>
                <w:lang w:val="en-US" w:eastAsia="ja-JP"/>
              </w:rPr>
              <w:t>e would like to follow RAN#99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Yu Mincho"/>
                <w:lang w:eastAsia="ja-JP"/>
              </w:rPr>
              <w:t>P</w:t>
            </w:r>
            <w:r>
              <w:rPr>
                <w:rFonts w:eastAsia="Yu Mincho"/>
                <w:lang w:eastAsia="ja-JP"/>
              </w:rPr>
              <w:t>anasonic</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Yu Mincho"/>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Malgun Gothic"/>
                <w:lang w:eastAsia="ko-KR"/>
              </w:rPr>
              <w:t>LG</w:t>
            </w:r>
            <w:r>
              <w:rPr>
                <w:rFonts w:eastAsia="Malgun Gothic"/>
                <w:lang w:eastAsia="ko-KR"/>
              </w:rPr>
              <w:t>2</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pPr>
              <w:jc w:val="left"/>
              <w:rPr>
                <w:rFonts w:eastAsia="Malgun Gothic"/>
                <w:lang w:val="en-US" w:eastAsia="ko-KR"/>
              </w:rPr>
            </w:pPr>
            <w:r>
              <w:rPr>
                <w:rFonts w:eastAsia="Malgun Gothic"/>
                <w:lang w:val="en-US" w:eastAsia="ko-KR"/>
              </w:rPr>
              <w:t xml:space="preserve">It can be considered to choose one out of 4 options below for PR1+20MHz </w:t>
            </w:r>
          </w:p>
          <w:p>
            <w:pPr>
              <w:pStyle w:val="49"/>
              <w:numPr>
                <w:ilvl w:val="0"/>
                <w:numId w:val="39"/>
              </w:numPr>
              <w:jc w:val="left"/>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Option 1: share early indication in Msg1 for Rel-17 RedCap</w:t>
            </w:r>
          </w:p>
          <w:p>
            <w:pPr>
              <w:pStyle w:val="49"/>
              <w:numPr>
                <w:ilvl w:val="0"/>
                <w:numId w:val="39"/>
              </w:numPr>
              <w:jc w:val="left"/>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 xml:space="preserve">Option 2: share early indication in Msg1 for Rel-18 eRedCap(BW3/PR3+PR1) </w:t>
            </w:r>
          </w:p>
          <w:p>
            <w:pPr>
              <w:pStyle w:val="49"/>
              <w:numPr>
                <w:ilvl w:val="0"/>
                <w:numId w:val="39"/>
              </w:numPr>
              <w:jc w:val="left"/>
              <w:rPr>
                <w:rFonts w:eastAsia="Yu Mincho"/>
                <w:lang w:val="en-US"/>
              </w:rPr>
            </w:pPr>
            <w:r>
              <w:rPr>
                <w:rFonts w:eastAsia="Malgun Gothic"/>
                <w:sz w:val="20"/>
                <w:szCs w:val="20"/>
                <w:lang w:val="en-US" w:eastAsia="ko-KR"/>
              </w:rPr>
              <w:t>Option 3: network-configurable in any situation</w:t>
            </w:r>
          </w:p>
          <w:p>
            <w:pPr>
              <w:pStyle w:val="49"/>
              <w:numPr>
                <w:ilvl w:val="0"/>
                <w:numId w:val="39"/>
              </w:numPr>
              <w:jc w:val="left"/>
              <w:rPr>
                <w:rFonts w:eastAsia="Yu Mincho"/>
                <w:lang w:val="en-US"/>
              </w:rPr>
            </w:pPr>
            <w:r>
              <w:rPr>
                <w:rFonts w:eastAsia="Malgun Gothic"/>
                <w:sz w:val="20"/>
                <w:szCs w:val="20"/>
                <w:lang w:val="en-US" w:eastAsia="ko-KR"/>
              </w:rPr>
              <w:t>Option 4: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8155" w:type="dxa"/>
          </w:tcPr>
          <w:p>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8155" w:type="dxa"/>
          </w:tcPr>
          <w:p>
            <w:pPr>
              <w:jc w:val="left"/>
              <w:rPr>
                <w:rFonts w:eastAsia="宋体"/>
                <w:lang w:val="en-US" w:eastAsia="ja-JP"/>
              </w:rPr>
            </w:pPr>
            <w:r>
              <w:rPr>
                <w:rFonts w:hint="eastAsia" w:eastAsia="宋体"/>
                <w:lang w:val="en-US" w:eastAsia="zh-CN"/>
              </w:rPr>
              <w:t xml:space="preserve">According to </w:t>
            </w:r>
            <w:r>
              <w:rPr>
                <w:rFonts w:eastAsia="Yu Mincho"/>
                <w:lang w:val="en-US" w:eastAsia="ja-JP"/>
              </w:rPr>
              <w:t>RAN#99 guideline</w:t>
            </w:r>
            <w:r>
              <w:rPr>
                <w:rFonts w:hint="eastAsia" w:eastAsia="宋体"/>
                <w:lang w:val="en-US" w:eastAsia="zh-CN"/>
              </w:rPr>
              <w:t xml:space="preserve">, </w:t>
            </w:r>
            <w:r>
              <w:rPr>
                <w:lang w:val="en-US"/>
              </w:rPr>
              <w:t xml:space="preserve">BW3/PR3+PR1 </w:t>
            </w:r>
            <w:r>
              <w:rPr>
                <w:rFonts w:hint="eastAsia" w:eastAsia="宋体"/>
                <w:lang w:val="en-US" w:eastAsia="zh-CN"/>
              </w:rPr>
              <w:t>and</w:t>
            </w:r>
            <w:r>
              <w:rPr>
                <w:lang w:val="en-US"/>
              </w:rPr>
              <w:t xml:space="preserve"> PR1</w:t>
            </w:r>
            <w:r>
              <w:rPr>
                <w:rFonts w:hint="eastAsia" w:eastAsia="宋体"/>
                <w:lang w:val="en-US" w:eastAsia="zh-CN"/>
              </w:rPr>
              <w:t xml:space="preserve"> standalone UEs</w:t>
            </w:r>
            <w:r>
              <w:rPr>
                <w:lang w:val="en-US"/>
              </w:rPr>
              <w:t xml:space="preserve"> share the initial access</w:t>
            </w:r>
            <w:r>
              <w:rPr>
                <w:rFonts w:hint="eastAsia" w:eastAsia="宋体"/>
                <w:lang w:val="en-US" w:eastAsia="zh-CN"/>
              </w:rPr>
              <w:t xml:space="preserve"> procedure, thus there is no need to distinguish them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eastAsia="ja-JP"/>
              </w:rPr>
              <w:t>SONY</w:t>
            </w:r>
          </w:p>
        </w:tc>
        <w:tc>
          <w:tcPr>
            <w:tcW w:w="8155" w:type="dxa"/>
          </w:tcPr>
          <w:p>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pPr>
              <w:jc w:val="left"/>
              <w:rPr>
                <w:rFonts w:eastAsia="宋体"/>
                <w:lang w:val="en-US" w:eastAsia="zh-CN"/>
              </w:rPr>
            </w:pPr>
            <w:r>
              <w:rPr>
                <w:rFonts w:eastAsia="Yu Mincho"/>
                <w:lang w:val="en-US" w:eastAsia="ja-JP"/>
              </w:rPr>
              <w:t xml:space="preserve">Hence, there should be no separate EI between BW3/PR3+PR1 and PR1.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79" w:type="dxa"/>
          </w:tcPr>
          <w:p>
            <w:pPr>
              <w:jc w:val="left"/>
              <w:rPr>
                <w:rFonts w:eastAsia="Yu Mincho"/>
                <w:lang w:eastAsia="ja-JP"/>
              </w:rPr>
            </w:pPr>
            <w:r>
              <w:rPr>
                <w:rFonts w:hint="eastAsia" w:eastAsia="宋体"/>
                <w:lang w:val="en-US" w:eastAsia="zh-CN"/>
              </w:rPr>
              <w:t>M</w:t>
            </w:r>
            <w:r>
              <w:rPr>
                <w:rFonts w:eastAsia="宋体"/>
                <w:lang w:val="en-US" w:eastAsia="zh-CN"/>
              </w:rPr>
              <w:t>ediaTek</w:t>
            </w:r>
          </w:p>
        </w:tc>
        <w:tc>
          <w:tcPr>
            <w:tcW w:w="8155" w:type="dxa"/>
          </w:tcPr>
          <w:p>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79" w:type="dxa"/>
          </w:tcPr>
          <w:p>
            <w:pPr>
              <w:jc w:val="left"/>
              <w:rPr>
                <w:rFonts w:eastAsia="宋体"/>
                <w:lang w:val="en-US" w:eastAsia="zh-CN"/>
              </w:rPr>
            </w:pPr>
            <w:r>
              <w:rPr>
                <w:rFonts w:hint="eastAsia" w:eastAsiaTheme="minorEastAsia"/>
                <w:lang w:eastAsia="zh-CN"/>
              </w:rPr>
              <w:t>Xiaom</w:t>
            </w:r>
            <w:r>
              <w:rPr>
                <w:rFonts w:eastAsiaTheme="minorEastAsia"/>
                <w:lang w:eastAsia="zh-CN"/>
              </w:rPr>
              <w:t>i2</w:t>
            </w:r>
          </w:p>
        </w:tc>
        <w:tc>
          <w:tcPr>
            <w:tcW w:w="8155" w:type="dxa"/>
          </w:tcPr>
          <w:p>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8155" w:type="dxa"/>
          </w:tcPr>
          <w:p>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8155" w:type="dxa"/>
          </w:tcPr>
          <w:p>
            <w:pPr>
              <w:jc w:val="left"/>
              <w:rPr>
                <w:rFonts w:eastAsia="宋体"/>
                <w:lang w:val="en-US" w:eastAsia="ja-JP"/>
              </w:rPr>
            </w:pPr>
            <w:r>
              <w:rPr>
                <w:rFonts w:hint="eastAsia" w:eastAsia="宋体"/>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hint="eastAsia" w:eastAsia="宋体"/>
                <w:lang w:val="en-US" w:eastAsia="zh-CN"/>
              </w:rPr>
              <w:t>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Nordic</w:t>
            </w:r>
          </w:p>
        </w:tc>
        <w:tc>
          <w:tcPr>
            <w:tcW w:w="8155" w:type="dxa"/>
          </w:tcPr>
          <w:p>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hAnsi="Segoe UI Emoji" w:eastAsia="Segoe UI Emoji" w:cs="Segoe UI Emoj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FL6</w:t>
            </w:r>
          </w:p>
        </w:tc>
        <w:tc>
          <w:tcPr>
            <w:tcW w:w="8155" w:type="dxa"/>
          </w:tcPr>
          <w:p>
            <w:pPr>
              <w:jc w:val="left"/>
              <w:rPr>
                <w:rFonts w:eastAsia="宋体"/>
                <w:lang w:val="en-US" w:eastAsia="zh-CN"/>
              </w:rPr>
            </w:pPr>
            <w:r>
              <w:rPr>
                <w:rFonts w:eastAsia="宋体"/>
                <w:lang w:val="en-US" w:eastAsia="zh-CN"/>
              </w:rPr>
              <w:t>This issue has been addressed in Proposal 2.2-1e.</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Separate initial BWP</w:t>
      </w:r>
    </w:p>
    <w:p>
      <w:pPr>
        <w:rPr>
          <w:lang w:val="en-US"/>
        </w:rPr>
      </w:pPr>
      <w:r>
        <w:rPr>
          <w:lang w:val="en-US"/>
        </w:rPr>
        <w:t>RAN1 has made the following agreement regarding separate initial BWP(s)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The contributions express the following views regarding separate initial BWP:</w:t>
      </w:r>
    </w:p>
    <w:p>
      <w:pPr>
        <w:pStyle w:val="49"/>
        <w:numPr>
          <w:ilvl w:val="0"/>
          <w:numId w:val="40"/>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pPr>
        <w:pStyle w:val="49"/>
        <w:numPr>
          <w:ilvl w:val="0"/>
          <w:numId w:val="40"/>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pPr>
        <w:pStyle w:val="49"/>
        <w:numPr>
          <w:ilvl w:val="0"/>
          <w:numId w:val="40"/>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pPr>
        <w:pStyle w:val="49"/>
        <w:numPr>
          <w:ilvl w:val="0"/>
          <w:numId w:val="40"/>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The same as Rel-17 case: If Rel-18 RedCap UE is not barred, and Rel-17 separate initial BWP is not configured, then Rel-18 RedCap UE use legacy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 as CATT, if Rel-17 </w:t>
            </w:r>
            <w:r>
              <w:rPr>
                <w:rFonts w:hint="eastAsia" w:eastAsiaTheme="minorEastAsia"/>
                <w:lang w:val="en-US" w:eastAsia="zh-CN"/>
              </w:rPr>
              <w:t>separate initial BWP is not configured, then Rel-18 RedCap UE use legacy initial BWP.</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bout whether/how Rel-18 eRedCap read </w:t>
            </w:r>
            <w:r>
              <w:rPr>
                <w:rFonts w:hint="eastAsia" w:eastAsiaTheme="minorEastAsia"/>
                <w:lang w:val="en-US" w:eastAsia="zh-CN"/>
              </w:rPr>
              <w:t>t</w:t>
            </w:r>
            <w:r>
              <w:rPr>
                <w:rFonts w:eastAsiaTheme="minorEastAsia"/>
                <w:lang w:val="en-US" w:eastAsia="zh-CN"/>
              </w:rPr>
              <w:t xml:space="preserve">he Ies related to Rel-17 RedCap UE bar, it should be up to RAN2 to discuss and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tcPr>
          <w:p>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155" w:type="dxa"/>
          </w:tcPr>
          <w:p>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hint="eastAsia" w:eastAsiaTheme="minorEastAsia"/>
                <w:lang w:val="en-US" w:eastAsia="zh-CN"/>
              </w:rPr>
              <w:t>I</w:t>
            </w:r>
            <w:r>
              <w:rPr>
                <w:rFonts w:eastAsiaTheme="minorEastAsia"/>
                <w:lang w:val="en-US" w:eastAsia="zh-CN"/>
              </w:rPr>
              <w:t>f Rel-18 eRedCap UE is not barred, it can use legacy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hint="eastAsia" w:eastAsia="Malgun Gothic"/>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We see the need for a separate initial BWP for Rel-18 eRedCap at least for the following cases;</w:t>
            </w:r>
          </w:p>
          <w:p>
            <w:pPr>
              <w:pStyle w:val="49"/>
              <w:numPr>
                <w:ilvl w:val="0"/>
                <w:numId w:val="41"/>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pPr>
              <w:pStyle w:val="49"/>
              <w:numPr>
                <w:ilvl w:val="0"/>
                <w:numId w:val="41"/>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pPr>
        <w:rPr>
          <w:rFonts w:eastAsia="Microsoft YaHei UI"/>
          <w:lang w:val="en-US" w:eastAsia="zh-CN"/>
        </w:rPr>
      </w:pPr>
    </w:p>
    <w:p>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Same initial access, same initial BW for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As RANP guidance, they should share the same RACH procedure. So same initial BWP, as mentioned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Simultaneous reception</w:t>
      </w:r>
    </w:p>
    <w:p>
      <w:pPr>
        <w:rPr>
          <w:lang w:val="en-US"/>
        </w:rPr>
      </w:pPr>
      <w:r>
        <w:rPr>
          <w:lang w:val="en-US"/>
        </w:rPr>
        <w:t>RAN1 has made the following conclusion regarding simultaneous reception of two broadcast PDSCH transmissions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spacing w:after="0" w:line="240" w:lineRule="auto"/>
              <w:jc w:val="left"/>
              <w:rPr>
                <w:rFonts w:ascii="Times" w:hAnsi="Times"/>
                <w:szCs w:val="24"/>
                <w:lang w:val="en-US"/>
              </w:rPr>
            </w:pPr>
          </w:p>
        </w:tc>
      </w:tr>
    </w:tbl>
    <w:p>
      <w:pPr>
        <w:rPr>
          <w:lang w:val="en-US" w:eastAsia="ja-JP"/>
        </w:rPr>
      </w:pPr>
      <w:r>
        <w:rPr>
          <w:rFonts w:eastAsia="Microsoft YaHei UI"/>
          <w:lang w:val="en-US" w:eastAsia="zh-CN"/>
        </w:rPr>
        <w:br w:type="textWrapping"/>
      </w: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pPr>
        <w:rPr>
          <w:rFonts w:eastAsia="Microsoft YaHei UI"/>
          <w:lang w:val="en-US" w:eastAsia="zh-CN"/>
        </w:rPr>
      </w:pPr>
      <w:r>
        <w:rPr>
          <w:lang w:eastAsia="ja-JP"/>
        </w:rPr>
        <w:br w:type="textWrapping"/>
      </w:r>
      <w:r>
        <w:rPr>
          <w:rFonts w:eastAsia="Microsoft YaHei UI"/>
          <w:lang w:val="en-US" w:eastAsia="zh-CN"/>
        </w:rPr>
        <w:t>The contributions express the following views regarding simultaneous reception of unicast and broadcast channels:</w:t>
      </w:r>
    </w:p>
    <w:p>
      <w:pPr>
        <w:pStyle w:val="49"/>
        <w:numPr>
          <w:ilvl w:val="0"/>
          <w:numId w:val="42"/>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pPr>
        <w:pStyle w:val="49"/>
        <w:numPr>
          <w:ilvl w:val="0"/>
          <w:numId w:val="42"/>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pPr>
        <w:pStyle w:val="49"/>
        <w:numPr>
          <w:ilvl w:val="0"/>
          <w:numId w:val="42"/>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pPr>
        <w:pStyle w:val="49"/>
        <w:numPr>
          <w:ilvl w:val="0"/>
          <w:numId w:val="42"/>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pPr>
        <w:pStyle w:val="49"/>
        <w:numPr>
          <w:ilvl w:val="0"/>
          <w:numId w:val="42"/>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pPr>
        <w:pStyle w:val="49"/>
        <w:numPr>
          <w:ilvl w:val="0"/>
          <w:numId w:val="42"/>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pPr>
        <w:jc w:val="left"/>
        <w:rPr>
          <w:bCs/>
          <w:lang w:val="en-US"/>
        </w:rPr>
      </w:pPr>
      <w:r>
        <w:rPr>
          <w:bCs/>
          <w:lang w:val="en-US"/>
        </w:rPr>
        <w:t>Companies are invited to reply to the following question.</w:t>
      </w:r>
    </w:p>
    <w:p>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FFS</w:t>
            </w:r>
          </w:p>
        </w:tc>
        <w:tc>
          <w:tcPr>
            <w:tcW w:w="6780" w:type="dxa"/>
          </w:tcPr>
          <w:p>
            <w:pPr>
              <w:adjustRightInd w:val="0"/>
              <w:snapToGrid w:val="0"/>
              <w:spacing w:after="120" w:afterLines="50"/>
              <w:rPr>
                <w:rFonts w:eastAsiaTheme="minorEastAsia"/>
                <w:lang w:val="en-US" w:eastAsia="zh-CN"/>
              </w:rPr>
            </w:pPr>
            <w:r>
              <w:rPr>
                <w:rFonts w:hint="eastAsia" w:eastAsiaTheme="minor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pPr>
              <w:pStyle w:val="49"/>
              <w:widowControl w:val="0"/>
              <w:numPr>
                <w:ilvl w:val="0"/>
                <w:numId w:val="43"/>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1: Reasonable UE implementation should prioritize the reception of unicast PDSCH, </w:t>
            </w:r>
            <w:r>
              <w:rPr>
                <w:rFonts w:ascii="Times New Roman" w:hAnsi="Times New Roman" w:cs="Times New Roman" w:eastAsiaTheme="minorEastAsia"/>
                <w:sz w:val="20"/>
                <w:szCs w:val="20"/>
                <w:u w:val="single"/>
                <w:lang w:val="en-US" w:eastAsia="zh-CN"/>
              </w:rPr>
              <w:t>reception of broadcast PDSCH can be skipped</w:t>
            </w:r>
            <w:r>
              <w:rPr>
                <w:rFonts w:ascii="Times New Roman" w:hAnsi="Times New Roman" w:cs="Times New Roman" w:eastAsiaTheme="minorEastAsia"/>
                <w:sz w:val="20"/>
                <w:szCs w:val="20"/>
                <w:lang w:val="en-US" w:eastAsia="zh-CN"/>
              </w:rPr>
              <w:t xml:space="preserve">.  </w:t>
            </w:r>
          </w:p>
          <w:p>
            <w:pPr>
              <w:pStyle w:val="49"/>
              <w:widowControl w:val="0"/>
              <w:numPr>
                <w:ilvl w:val="0"/>
                <w:numId w:val="43"/>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2: Reasonable UE implementation should prioritize the reception of unicast PDSCH, </w:t>
            </w:r>
            <w:r>
              <w:rPr>
                <w:rFonts w:ascii="Times New Roman" w:hAnsi="Times New Roman" w:cs="Times New Roman" w:eastAsiaTheme="minorEastAsia"/>
                <w:sz w:val="20"/>
                <w:szCs w:val="20"/>
                <w:u w:val="single"/>
                <w:lang w:val="en-US" w:eastAsia="zh-CN"/>
              </w:rPr>
              <w:t>whether to receive the broadcast PDSCH is up to UE implementation</w:t>
            </w:r>
            <w:r>
              <w:rPr>
                <w:rFonts w:ascii="Times New Roman" w:hAnsi="Times New Roman" w:cs="Times New Roman" w:eastAsiaTheme="minorEastAsia"/>
                <w:sz w:val="20"/>
                <w:szCs w:val="20"/>
                <w:lang w:val="en-US" w:eastAsia="zh-CN"/>
              </w:rPr>
              <w:t>.</w:t>
            </w:r>
          </w:p>
          <w:p>
            <w:pPr>
              <w:pStyle w:val="49"/>
              <w:widowControl w:val="0"/>
              <w:numPr>
                <w:ilvl w:val="0"/>
                <w:numId w:val="43"/>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hAnsi="Times New Roman" w:cs="Times New Roman" w:eastAsiaTheme="minorEastAsia"/>
                <w:sz w:val="20"/>
                <w:szCs w:val="20"/>
                <w:u w:val="single"/>
                <w:lang w:val="en-US" w:eastAsia="zh-CN"/>
              </w:rPr>
              <w:t xml:space="preserve">which enables simultaneous reception of both PDSCHs. </w:t>
            </w:r>
          </w:p>
          <w:p>
            <w:pPr>
              <w:widowControl w:val="0"/>
              <w:adjustRightInd w:val="0"/>
              <w:snapToGrid w:val="0"/>
              <w:spacing w:after="120" w:afterLines="5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o, which one is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pPr>
              <w:jc w:val="left"/>
              <w:rPr>
                <w:rFonts w:eastAsiaTheme="minorEastAsia"/>
                <w:lang w:val="en-US" w:eastAsia="zh-CN"/>
              </w:rPr>
            </w:pPr>
            <w:r>
              <w:rPr>
                <w:rFonts w:eastAsiaTheme="minorEastAsia"/>
                <w:lang w:val="en-US" w:eastAsia="zh-CN"/>
              </w:rPr>
              <w:t>This would be typically in this order</w:t>
            </w:r>
          </w:p>
          <w:p>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think unicast PDSCH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w:t>
            </w:r>
            <w:r>
              <w:rPr>
                <w:rFonts w:hint="eastAsia" w:eastAsia="Malgun Gothic"/>
                <w:lang w:val="en-US" w:eastAsia="ko-KR"/>
              </w:rPr>
              <w:t xml:space="preserve">e </w:t>
            </w:r>
            <w:r>
              <w:rPr>
                <w:rFonts w:eastAsia="Malgun Gothic"/>
                <w:lang w:val="en-US" w:eastAsia="ko-KR"/>
              </w:rPr>
              <w:t>agree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Same understanding as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can support something to be done after considering other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pPr>
              <w:pStyle w:val="49"/>
              <w:numPr>
                <w:ilvl w:val="0"/>
                <w:numId w:val="44"/>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gNB does not know how the UE process unicast and broadcast, e.g., RAR, at the same time, then the subsequent scheduling would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2" w:type="dxa"/>
            <w:gridSpan w:val="2"/>
          </w:tcPr>
          <w:p>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processing priority can be up to UE implementation, and does not need to be specificized.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Regarding the case (simultaneous RAR and unicast PDSCH) raised by Intel and Qualcomm, we think it is a corner case (if not totally impossible):</w:t>
            </w:r>
          </w:p>
          <w:p>
            <w:pPr>
              <w:pStyle w:val="49"/>
              <w:numPr>
                <w:ilvl w:val="0"/>
                <w:numId w:val="38"/>
              </w:numPr>
              <w:jc w:val="left"/>
              <w:rPr>
                <w:rFonts w:eastAsiaTheme="minorEastAsia"/>
                <w:lang w:val="en-US" w:eastAsia="zh-CN"/>
              </w:rPr>
            </w:pPr>
            <w:r>
              <w:rPr>
                <w:rFonts w:hint="eastAsia" w:eastAsiaTheme="minorEastAsia"/>
                <w:sz w:val="20"/>
                <w:lang w:val="en-US" w:eastAsia="zh-CN"/>
              </w:rPr>
              <w:t>NW can allocate unicase PDSCH only after RACH procedure is finished, i.e. UE ID is provided by Msg3, and C-RNTI is allocated by Msg4.</w:t>
            </w:r>
          </w:p>
          <w:p>
            <w:pPr>
              <w:pStyle w:val="49"/>
              <w:numPr>
                <w:ilvl w:val="0"/>
                <w:numId w:val="38"/>
              </w:numPr>
              <w:jc w:val="left"/>
              <w:rPr>
                <w:rFonts w:eastAsiaTheme="minorEastAsia"/>
                <w:lang w:val="en-US" w:eastAsia="zh-CN"/>
              </w:rPr>
            </w:pPr>
            <w:r>
              <w:rPr>
                <w:rFonts w:hint="eastAsia" w:eastAsiaTheme="minorEastAsia"/>
                <w:sz w:val="20"/>
                <w:lang w:val="en-US" w:eastAsia="zh-CN"/>
              </w:rPr>
              <w:t>Therefore, it</w:t>
            </w:r>
            <w:r>
              <w:rPr>
                <w:rFonts w:eastAsiaTheme="minorEastAsia"/>
                <w:sz w:val="20"/>
                <w:lang w:val="en-US" w:eastAsia="zh-CN"/>
              </w:rPr>
              <w:t xml:space="preserve"> seems impossible for </w:t>
            </w:r>
            <w:r>
              <w:rPr>
                <w:rFonts w:hint="eastAsia" w:eastAsiaTheme="minor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hint="eastAsia" w:eastAsiaTheme="minorEastAsia"/>
                <w:sz w:val="20"/>
                <w:lang w:val="en-US" w:eastAsia="zh-CN"/>
              </w:rPr>
              <w:t>, at least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lang w:eastAsia="zh-CN"/>
              </w:rPr>
              <w:t>Same understanding as DOCOMO, i.e.,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Same view as in the previous round.</w:t>
            </w:r>
          </w:p>
          <w:p>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for SI,</w:t>
            </w:r>
          </w:p>
          <w:p>
            <w:pPr>
              <w:tabs>
                <w:tab w:val="left" w:pos="551"/>
              </w:tabs>
              <w:jc w:val="left"/>
              <w:rPr>
                <w:rFonts w:eastAsiaTheme="minorEastAsia"/>
                <w:lang w:val="en-US" w:eastAsia="zh-CN"/>
              </w:rPr>
            </w:pPr>
            <w:r>
              <w:rPr>
                <w:rFonts w:hint="eastAsia" w:eastAsia="Yu Mincho"/>
                <w:lang w:val="en-US" w:eastAsia="ja-JP"/>
              </w:rPr>
              <w:t>N</w:t>
            </w:r>
            <w:r>
              <w:rPr>
                <w:rFonts w:eastAsia="Yu Mincho"/>
                <w:lang w:val="en-US" w:eastAsia="ja-JP"/>
              </w:rPr>
              <w:t xml:space="preserve"> for RAR, paging</w:t>
            </w:r>
          </w:p>
        </w:tc>
        <w:tc>
          <w:tcPr>
            <w:tcW w:w="6780" w:type="dxa"/>
          </w:tcPr>
          <w:p>
            <w:pPr>
              <w:jc w:val="left"/>
              <w:rPr>
                <w:rFonts w:eastAsia="Yu Mincho"/>
                <w:b/>
                <w:bCs/>
                <w:u w:val="single"/>
                <w:lang w:val="en-US" w:eastAsia="ja-JP"/>
              </w:rPr>
            </w:pPr>
            <w:r>
              <w:rPr>
                <w:rFonts w:eastAsia="Yu Mincho"/>
                <w:b/>
                <w:bCs/>
                <w:u w:val="single"/>
                <w:lang w:val="en-US" w:eastAsia="ja-JP"/>
              </w:rPr>
              <w:t>Unicast vs. P-RNTI triggered SI</w:t>
            </w:r>
          </w:p>
          <w:p>
            <w:pPr>
              <w:jc w:val="left"/>
              <w:rPr>
                <w:rFonts w:eastAsia="Yu Mincho"/>
                <w:lang w:val="en-US" w:eastAsia="ja-JP"/>
              </w:rPr>
            </w:pPr>
            <w:r>
              <w:rPr>
                <w:rFonts w:eastAsia="Yu Mincho"/>
                <w:lang w:val="en-US" w:eastAsia="ja-JP"/>
              </w:rPr>
              <w:t>The current spec (w/o change) for FR1 is interpreted as:</w:t>
            </w:r>
          </w:p>
          <w:p>
            <w:pPr>
              <w:pStyle w:val="49"/>
              <w:numPr>
                <w:ilvl w:val="0"/>
                <w:numId w:val="43"/>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pPr>
              <w:jc w:val="left"/>
              <w:rPr>
                <w:b/>
                <w:bCs/>
                <w:color w:val="000000"/>
                <w:kern w:val="2"/>
                <w:u w:val="single"/>
                <w:lang w:eastAsia="zh-CN"/>
              </w:rPr>
            </w:pPr>
            <w:r>
              <w:rPr>
                <w:rFonts w:hint="eastAsia" w:eastAsia="Yu Mincho"/>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pPr>
              <w:jc w:val="left"/>
              <w:rPr>
                <w:rFonts w:eastAsia="Yu Mincho"/>
                <w:lang w:val="en-US" w:eastAsia="ja-JP"/>
              </w:rPr>
            </w:pPr>
            <w:r>
              <w:rPr>
                <w:rFonts w:hint="eastAsia" w:eastAsia="Yu Mincho"/>
                <w:lang w:val="en-US" w:eastAsia="ja-JP"/>
              </w:rPr>
              <w:t>T</w:t>
            </w:r>
            <w:r>
              <w:rPr>
                <w:rFonts w:eastAsia="Yu Mincho"/>
                <w:lang w:val="en-US" w:eastAsia="ja-JP"/>
              </w:rPr>
              <w:t>he current spec (</w:t>
            </w:r>
            <w:r>
              <w:rPr>
                <w:lang w:eastAsia="ja-JP"/>
              </w:rPr>
              <w:t>38.214 clause 5.1):</w:t>
            </w:r>
          </w:p>
          <w:tbl>
            <w:tblPr>
              <w:tblStyle w:val="35"/>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7" w:type="dxa"/>
                </w:tcPr>
                <w:p>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pPr>
              <w:jc w:val="left"/>
              <w:rPr>
                <w:rFonts w:eastAsia="Yu Mincho"/>
                <w:lang w:val="en-US" w:eastAsia="ja-JP"/>
              </w:rPr>
            </w:pPr>
            <w:r>
              <w:rPr>
                <w:rFonts w:eastAsia="Yu Mincho"/>
                <w:lang w:val="en-US" w:eastAsia="ja-JP"/>
              </w:rPr>
              <w:t>So, our interpretation of the spec (w/o change) is:</w:t>
            </w:r>
          </w:p>
          <w:p>
            <w:pPr>
              <w:pStyle w:val="49"/>
              <w:numPr>
                <w:ilvl w:val="0"/>
                <w:numId w:val="43"/>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pPr>
              <w:jc w:val="left"/>
              <w:rPr>
                <w:rFonts w:eastAsia="Yu Mincho"/>
                <w:b/>
                <w:bCs/>
                <w:u w:val="single"/>
                <w:lang w:val="en-US" w:eastAsia="ja-JP"/>
              </w:rPr>
            </w:pPr>
            <w:r>
              <w:rPr>
                <w:rFonts w:hint="eastAsia" w:eastAsia="Yu Mincho"/>
                <w:b/>
                <w:bCs/>
                <w:u w:val="single"/>
                <w:lang w:val="en-US" w:eastAsia="ja-JP"/>
              </w:rPr>
              <w:t>U</w:t>
            </w:r>
            <w:r>
              <w:rPr>
                <w:rFonts w:eastAsia="Yu Mincho"/>
                <w:b/>
                <w:bCs/>
                <w:u w:val="single"/>
                <w:lang w:val="en-US" w:eastAsia="ja-JP"/>
              </w:rPr>
              <w:t>nicast vs. RAR</w:t>
            </w:r>
          </w:p>
          <w:p>
            <w:pPr>
              <w:jc w:val="left"/>
              <w:rPr>
                <w:rFonts w:eastAsia="Yu Mincho"/>
                <w:lang w:val="en-US" w:eastAsia="ja-JP"/>
              </w:rPr>
            </w:pPr>
            <w:r>
              <w:rPr>
                <w:rFonts w:hint="eastAsia" w:eastAsia="Yu Mincho"/>
                <w:lang w:val="en-US" w:eastAsia="ja-JP"/>
              </w:rPr>
              <w:t>T</w:t>
            </w:r>
            <w:r>
              <w:rPr>
                <w:rFonts w:eastAsia="Yu Mincho"/>
                <w:lang w:val="en-US" w:eastAsia="ja-JP"/>
              </w:rPr>
              <w:t>he current spec (</w:t>
            </w:r>
            <w:r>
              <w:rPr>
                <w:lang w:eastAsia="ja-JP"/>
              </w:rPr>
              <w:t>38.214 clause 5.1):</w:t>
            </w:r>
          </w:p>
          <w:tbl>
            <w:tblPr>
              <w:tblStyle w:val="35"/>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7" w:type="dxa"/>
                </w:tcPr>
                <w:p>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pPr>
              <w:spacing w:before="100" w:beforeAutospacing="1" w:line="240" w:lineRule="auto"/>
              <w:jc w:val="left"/>
              <w:rPr>
                <w:rFonts w:ascii="Segoe UI" w:hAnsi="Segoe UI" w:eastAsia="MS PGothic" w:cs="Segoe UI"/>
                <w:sz w:val="21"/>
                <w:szCs w:val="21"/>
                <w:lang w:val="en-US" w:eastAsia="ja-JP"/>
              </w:rPr>
            </w:pPr>
            <w:r>
              <w:rPr>
                <w:rFonts w:eastAsia="MS PGothic"/>
                <w:b/>
                <w:bCs/>
                <w:u w:val="single"/>
                <w:lang w:val="en-US" w:eastAsia="ja-JP"/>
              </w:rPr>
              <w:t>Unicast vs. paging PDSCH</w:t>
            </w:r>
          </w:p>
          <w:p>
            <w:pPr>
              <w:spacing w:before="100" w:beforeAutospacing="1" w:line="240" w:lineRule="auto"/>
              <w:jc w:val="left"/>
              <w:rPr>
                <w:rFonts w:ascii="Segoe UI" w:hAnsi="Segoe UI" w:eastAsia="MS PGothic"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560"/>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jc w:val="left"/>
                    <w:rPr>
                      <w:rFonts w:eastAsia="Yu Mincho"/>
                      <w:lang w:eastAsia="ja-JP"/>
                    </w:rPr>
                  </w:pPr>
                  <w:r>
                    <w:rPr>
                      <w:rFonts w:eastAsia="Yu Mincho"/>
                      <w:lang w:eastAsia="ja-JP"/>
                    </w:rPr>
                    <w:t>unicast vs. P-RNTI triggered SI</w:t>
                  </w:r>
                </w:p>
              </w:tc>
              <w:tc>
                <w:tcPr>
                  <w:tcW w:w="1560" w:type="dxa"/>
                </w:tcPr>
                <w:p>
                  <w:pPr>
                    <w:jc w:val="left"/>
                    <w:rPr>
                      <w:rFonts w:eastAsia="Yu Mincho"/>
                      <w:lang w:eastAsia="ja-JP"/>
                    </w:rPr>
                  </w:pPr>
                  <w:r>
                    <w:rPr>
                      <w:rFonts w:eastAsia="Yu Mincho"/>
                      <w:lang w:eastAsia="ja-JP"/>
                    </w:rPr>
                    <w:t>unicast vs. autonomous SI acquisition</w:t>
                  </w:r>
                </w:p>
              </w:tc>
              <w:tc>
                <w:tcPr>
                  <w:tcW w:w="1559" w:type="dxa"/>
                </w:tcPr>
                <w:p>
                  <w:pPr>
                    <w:jc w:val="left"/>
                    <w:rPr>
                      <w:rFonts w:eastAsia="Yu Mincho"/>
                      <w:lang w:eastAsia="ja-JP"/>
                    </w:rPr>
                  </w:pPr>
                  <w:r>
                    <w:rPr>
                      <w:rFonts w:eastAsia="Yu Mincho"/>
                      <w:lang w:eastAsia="ja-JP"/>
                    </w:rPr>
                    <w:t>unicast vs. RAR</w:t>
                  </w:r>
                </w:p>
              </w:tc>
              <w:tc>
                <w:tcPr>
                  <w:tcW w:w="1559" w:type="dxa"/>
                </w:tcPr>
                <w:p>
                  <w:pPr>
                    <w:jc w:val="left"/>
                    <w:rPr>
                      <w:rFonts w:eastAsia="Yu Mincho"/>
                      <w:lang w:eastAsia="ja-JP"/>
                    </w:rPr>
                  </w:pPr>
                  <w:r>
                    <w:rPr>
                      <w:rFonts w:eastAsia="Yu Mincho"/>
                      <w:lang w:eastAsia="ja-JP"/>
                    </w:rPr>
                    <w:t>Unicast vs.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pPr>
                    <w:jc w:val="left"/>
                    <w:rPr>
                      <w:rFonts w:eastAsia="Yu Mincho"/>
                      <w:lang w:val="en-US" w:eastAsia="ja-JP"/>
                    </w:rPr>
                  </w:pPr>
                  <w:r>
                    <w:rPr>
                      <w:rFonts w:eastAsia="Yu Mincho"/>
                      <w:lang w:val="en-US" w:eastAsia="ja-JP"/>
                    </w:rPr>
                    <w:t>(Need spec change)</w:t>
                  </w:r>
                </w:p>
              </w:tc>
              <w:tc>
                <w:tcPr>
                  <w:tcW w:w="1560" w:type="dxa"/>
                </w:tcPr>
                <w:p>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pPr>
                    <w:jc w:val="left"/>
                    <w:rPr>
                      <w:rFonts w:eastAsia="Yu Mincho"/>
                      <w:lang w:val="en-US" w:eastAsia="ja-JP"/>
                    </w:rPr>
                  </w:pPr>
                  <w:r>
                    <w:rPr>
                      <w:rFonts w:eastAsia="Yu Mincho"/>
                      <w:lang w:val="en-US" w:eastAsia="ja-JP"/>
                    </w:rPr>
                    <w:t>(No spec change)</w:t>
                  </w:r>
                </w:p>
              </w:tc>
              <w:tc>
                <w:tcPr>
                  <w:tcW w:w="1559" w:type="dxa"/>
                </w:tcPr>
                <w:p>
                  <w:pPr>
                    <w:jc w:val="left"/>
                    <w:rPr>
                      <w:rFonts w:eastAsia="Yu Mincho"/>
                      <w:lang w:val="en-US" w:eastAsia="ja-JP"/>
                    </w:rPr>
                  </w:pPr>
                  <w:r>
                    <w:rPr>
                      <w:rFonts w:hint="eastAsia" w:eastAsia="Yu Mincho"/>
                      <w:lang w:val="en-US" w:eastAsia="ja-JP"/>
                    </w:rPr>
                    <w:t>F</w:t>
                  </w:r>
                  <w:r>
                    <w:rPr>
                      <w:rFonts w:eastAsia="Yu Mincho"/>
                      <w:lang w:val="en-US" w:eastAsia="ja-JP"/>
                    </w:rPr>
                    <w:t>or SI modification and PWS, unicast is decoded while the paging PDSCH is not decoded by the RRC_CONNECTED UE</w:t>
                  </w:r>
                </w:p>
                <w:p>
                  <w:pPr>
                    <w:jc w:val="left"/>
                    <w:rPr>
                      <w:rFonts w:eastAsia="Yu Mincho"/>
                      <w:lang w:val="en-US" w:eastAsia="ja-JP"/>
                    </w:rPr>
                  </w:pPr>
                  <w:r>
                    <w:rPr>
                      <w:rFonts w:hint="eastAsia" w:eastAsia="Yu Mincho"/>
                      <w:lang w:val="en-US" w:eastAsia="ja-JP"/>
                    </w:rPr>
                    <w:t>(</w:t>
                  </w:r>
                  <w:r>
                    <w:rPr>
                      <w:rFonts w:eastAsia="Yu Mincho"/>
                      <w:lang w:val="en-US" w:eastAsia="ja-JP"/>
                    </w:rPr>
                    <w:t>No spec change. Paging PDCCH is decoded)</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pPr>
              <w:pStyle w:val="49"/>
              <w:numPr>
                <w:ilvl w:val="0"/>
                <w:numId w:val="4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Unicast vs RAR</w:t>
            </w:r>
            <w:r>
              <w:rPr>
                <w:rFonts w:ascii="Times New Roman" w:hAnsi="Times New Roman" w:cs="Times New Roman" w:eastAsiaTheme="minorEastAsia"/>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pPr>
              <w:pStyle w:val="49"/>
              <w:ind w:left="360"/>
              <w:jc w:val="left"/>
              <w:rPr>
                <w:rFonts w:ascii="Times New Roman" w:hAnsi="Times New Roman" w:cs="Times New Roman" w:eastAsiaTheme="minorEastAsia"/>
                <w:sz w:val="20"/>
                <w:szCs w:val="20"/>
                <w:lang w:val="en-US" w:eastAsia="zh-CN"/>
              </w:rPr>
            </w:pPr>
          </w:p>
          <w:p>
            <w:pPr>
              <w:pStyle w:val="49"/>
              <w:numPr>
                <w:ilvl w:val="0"/>
                <w:numId w:val="45"/>
              </w:numPr>
              <w:jc w:val="left"/>
              <w:rPr>
                <w:rFonts w:ascii="Times New Roman" w:hAnsi="Times New Roman" w:cs="Times New Roman"/>
                <w:sz w:val="20"/>
                <w:szCs w:val="20"/>
                <w:lang w:val="en-US" w:eastAsia="zh-CN"/>
              </w:rPr>
            </w:pPr>
            <w:r>
              <w:rPr>
                <w:rFonts w:ascii="Times New Roman" w:hAnsi="Times New Roman" w:cs="Times New Roman" w:eastAsiaTheme="minorEastAsia"/>
                <w:b/>
                <w:bCs/>
                <w:sz w:val="20"/>
                <w:szCs w:val="20"/>
                <w:lang w:val="en-US" w:eastAsia="zh-CN"/>
              </w:rPr>
              <w:t>Unicast vs broadcast with SI-RNTI</w:t>
            </w:r>
            <w:r>
              <w:rPr>
                <w:rFonts w:ascii="Times New Roman" w:hAnsi="Times New Roman" w:cs="Times New Roman" w:eastAsiaTheme="minorEastAsia"/>
                <w:sz w:val="20"/>
                <w:szCs w:val="20"/>
                <w:lang w:val="en-US" w:eastAsia="zh-CN"/>
              </w:rPr>
              <w:t xml:space="preserve">, we are open for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Intel2</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pPr>
              <w:jc w:val="left"/>
              <w:rPr>
                <w:rFonts w:eastAsiaTheme="minorEastAsia"/>
                <w:lang w:val="en-US" w:eastAsia="zh-CN"/>
              </w:rPr>
            </w:pPr>
            <w:r>
              <w:rPr>
                <w:rFonts w:eastAsiaTheme="minorEastAsia"/>
                <w:lang w:val="en-US" w:eastAsia="zh-CN"/>
              </w:rPr>
              <w:t xml:space="preserve">1: Unicast PDSCH and broadcast PDSCH with SI-RNTI: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2: Unicast PDSCH and broadcast PDSCH with RA-RNTI/MSGB-RNTI</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hint="eastAsia" w:eastAsiaTheme="minorEastAsia"/>
                <w:lang w:val="en-US" w:eastAsia="zh-CN"/>
              </w:rPr>
              <w:t xml:space="preserve"> overlapping with SI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hint="eastAsia" w:eastAsiaTheme="minorEastAsia"/>
                <w:lang w:val="en-US" w:eastAsia="zh-CN"/>
              </w:rPr>
              <w:t>But</w:t>
            </w:r>
            <w:r>
              <w:rPr>
                <w:rFonts w:eastAsiaTheme="minorEastAsia"/>
                <w:lang w:val="en-US" w:eastAsia="zh-CN"/>
              </w:rPr>
              <w:t>, there is no processing priority specified for NR normal UE for this case.</w:t>
            </w:r>
          </w:p>
          <w:p>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pPr>
              <w:jc w:val="left"/>
              <w:rPr>
                <w:rFonts w:eastAsiaTheme="minorEastAsia"/>
                <w:lang w:val="en-US" w:eastAsia="zh-CN"/>
              </w:rPr>
            </w:pPr>
            <w:r>
              <w:rPr>
                <w:rFonts w:eastAsiaTheme="minorEastAsia"/>
                <w:lang w:val="en-US" w:eastAsia="zh-CN"/>
              </w:rPr>
              <w:t>The only difference for eRedCap capable of BW3 is</w:t>
            </w:r>
            <w:r>
              <w:rPr>
                <w:rFonts w:hint="eastAsia" w:eastAsiaTheme="minor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still don’t see the need for any specification change.</w:t>
            </w:r>
          </w:p>
          <w:p>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hint="eastAsia" w:eastAsia="Yu Mincho"/>
                      <w:lang w:val="en-US" w:eastAsia="ja-JP"/>
                    </w:rPr>
                    <w:t xml:space="preserve"> </w:t>
                  </w:r>
                  <w:r>
                    <w:rPr>
                      <w:rFonts w:eastAsiaTheme="minorEastAsia"/>
                      <w:lang w:val="en-US"/>
                    </w:rPr>
                    <w:t>the same cell scheduled with RA-RNTI or MSGB-RNTI partially or fully overlap in time.</w:t>
                  </w:r>
                </w:p>
              </w:tc>
            </w:tr>
          </w:tbl>
          <w:p>
            <w:pPr>
              <w:jc w:val="left"/>
              <w:rPr>
                <w:rFonts w:eastAsiaTheme="minorEastAsia"/>
                <w:lang w:val="en-US" w:eastAsia="zh-CN"/>
              </w:rPr>
            </w:pPr>
            <w:r>
              <w:rPr>
                <w:rFonts w:eastAsia="Yu Mincho"/>
                <w:lang w:val="en-US" w:eastAsia="ja-JP"/>
              </w:rPr>
              <w:br w:type="textWrapping"/>
            </w:r>
            <w:r>
              <w:rPr>
                <w:rFonts w:eastAsia="Yu Mincho"/>
                <w:lang w:val="en-US" w:eastAsia="ja-JP"/>
              </w:rPr>
              <w:t>Again, there is no timeline requirement on SI acquisition, it is up to UE implementation even if the total number of PRBs for overlapped unicast PDSCH and PDSCH with SIB1/OSI exceeds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P</w:t>
            </w:r>
            <w:r>
              <w:rPr>
                <w:rFonts w:eastAsia="Yu Mincho"/>
                <w:lang w:val="en-US" w:eastAsia="ja-JP"/>
              </w:rPr>
              <w:t>lease see the update on our comment above; The unicast vs. paging issue is added</w:t>
            </w:r>
            <w:r>
              <w:rPr>
                <w:rFonts w:hint="eastAsia" w:eastAsia="Yu Mincho"/>
                <w:lang w:val="en-US" w:eastAsia="ja-JP"/>
              </w:rPr>
              <w:t>.</w:t>
            </w:r>
          </w:p>
        </w:tc>
      </w:tr>
    </w:tbl>
    <w:p>
      <w:pPr>
        <w:rPr>
          <w:bCs/>
          <w:szCs w:val="22"/>
          <w:lang w:val="en-US"/>
        </w:rPr>
      </w:pPr>
      <w:r>
        <w:rPr>
          <w:bCs/>
          <w:szCs w:val="22"/>
          <w:lang w:val="en-US"/>
        </w:rPr>
        <w:br w:type="textWrapping"/>
      </w:r>
      <w:r>
        <w:rPr>
          <w:bCs/>
          <w:szCs w:val="22"/>
          <w:lang w:val="en-US"/>
        </w:rP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pPr>
        <w:rPr>
          <w:b/>
          <w:bCs/>
          <w:szCs w:val="16"/>
        </w:rPr>
      </w:pPr>
      <w:r>
        <w:rPr>
          <w:b/>
          <w:szCs w:val="14"/>
          <w:highlight w:val="yellow"/>
        </w:rPr>
        <w:t>FL4/FL5 High Priority Question 2.5-1b</w:t>
      </w:r>
      <w:r>
        <w:rPr>
          <w:b/>
          <w:bCs/>
          <w:szCs w:val="14"/>
        </w:rPr>
        <w:t>:</w:t>
      </w:r>
    </w:p>
    <w:p>
      <w:pPr>
        <w:rPr>
          <w:b/>
          <w:bCs/>
          <w:lang w:val="en-US"/>
        </w:rPr>
      </w:pPr>
      <w:r>
        <w:rPr>
          <w:b/>
          <w:bCs/>
          <w:lang w:val="en-US"/>
        </w:rPr>
        <w:t>How should the UE prioritize between reception of unicast PDSCH and SI PDSCH?</w:t>
      </w:r>
    </w:p>
    <w:p>
      <w:pPr>
        <w:pStyle w:val="49"/>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pPr>
        <w:pStyle w:val="49"/>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pPr>
        <w:pStyle w:val="49"/>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pPr>
        <w:pStyle w:val="49"/>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(1-4)</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Option 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Should not be left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688" w:type="dxa"/>
          </w:tcPr>
          <w:p>
            <w:pPr>
              <w:jc w:val="left"/>
              <w:rPr>
                <w:rFonts w:eastAsiaTheme="minorEastAsia"/>
                <w:lang w:val="en-US" w:eastAsia="zh-CN"/>
              </w:rPr>
            </w:pPr>
            <w:r>
              <w:rPr>
                <w:rFonts w:hint="eastAsia" w:eastAsiaTheme="minorEastAsia"/>
                <w:lang w:val="en-US" w:eastAsia="zh-CN"/>
              </w:rPr>
              <w:t>SI may not be latency-critical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1 </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Option 1</w:t>
            </w:r>
          </w:p>
        </w:tc>
        <w:tc>
          <w:tcPr>
            <w:tcW w:w="6688" w:type="dxa"/>
          </w:tcPr>
          <w:p>
            <w:pPr>
              <w:jc w:val="left"/>
              <w:rPr>
                <w:rFonts w:eastAsiaTheme="minorEastAsia"/>
                <w:lang w:val="en-US" w:eastAsia="zh-CN"/>
              </w:rPr>
            </w:pPr>
            <w:r>
              <w:rPr>
                <w:rFonts w:eastAsiaTheme="minorEastAsia"/>
                <w:lang w:val="en-US" w:eastAsia="zh-CN"/>
              </w:rPr>
              <w:t xml:space="preserve">Prioritization here doesn’t mean SI </w:t>
            </w:r>
            <w:r>
              <w:rPr>
                <w:rFonts w:hint="eastAsia" w:eastAsiaTheme="minorEastAsia"/>
                <w:lang w:val="en-US" w:eastAsia="zh-CN"/>
              </w:rPr>
              <w:t>PDSCH</w:t>
            </w:r>
            <w:r>
              <w:rPr>
                <w:rFonts w:eastAsiaTheme="minorEastAsia"/>
                <w:lang w:val="en-US" w:eastAsia="zh-CN"/>
              </w:rPr>
              <w:t xml:space="preserve"> is dropped. SI </w:t>
            </w:r>
            <w:r>
              <w:rPr>
                <w:rFonts w:hint="eastAsia" w:eastAsiaTheme="minorEastAsia"/>
                <w:lang w:val="en-US" w:eastAsia="zh-CN"/>
              </w:rPr>
              <w:t>PDSCH</w:t>
            </w:r>
            <w:r>
              <w:rPr>
                <w:rFonts w:eastAsiaTheme="minorEastAsia"/>
                <w:lang w:val="en-US" w:eastAsia="zh-CN"/>
              </w:rPr>
              <w:t xml:space="preserve"> can still be received with relaxed decoding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Sharp</w:t>
            </w:r>
          </w:p>
        </w:tc>
        <w:tc>
          <w:tcPr>
            <w:tcW w:w="1464" w:type="dxa"/>
          </w:tcPr>
          <w:p>
            <w:pPr>
              <w:tabs>
                <w:tab w:val="left" w:pos="551"/>
              </w:tabs>
              <w:jc w:val="left"/>
              <w:rPr>
                <w:rFonts w:eastAsiaTheme="minorEastAsia"/>
                <w:lang w:val="en-US" w:eastAsia="zh-CN"/>
              </w:rPr>
            </w:pPr>
            <w:r>
              <w:rPr>
                <w:rFonts w:eastAsiaTheme="minorEastAsia"/>
                <w:lang w:val="en-US" w:eastAsia="zh-CN"/>
              </w:rPr>
              <w:t>Option3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 for P-RNTI triggered SI,</w:t>
            </w:r>
          </w:p>
          <w:p>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pPr>
              <w:jc w:val="left"/>
              <w:rPr>
                <w:rFonts w:eastAsia="Yu Mincho"/>
                <w:lang w:val="en-US" w:eastAsia="ja-JP"/>
              </w:rPr>
            </w:pPr>
            <w:r>
              <w:rPr>
                <w:rFonts w:hint="eastAsia" w:eastAsia="Yu Mincho"/>
                <w:lang w:val="en-US" w:eastAsia="ja-JP"/>
              </w:rPr>
              <w:t>A</w:t>
            </w:r>
            <w:r>
              <w:rPr>
                <w:rFonts w:eastAsia="Yu Mincho"/>
                <w:lang w:val="en-US" w:eastAsia="ja-JP"/>
              </w:rPr>
              <w:t>s commented in the previous round.</w:t>
            </w:r>
          </w:p>
          <w:p>
            <w:pPr>
              <w:jc w:val="left"/>
              <w:rPr>
                <w:color w:val="000000"/>
                <w:kern w:val="2"/>
                <w:lang w:eastAsia="zh-CN"/>
              </w:rPr>
            </w:pPr>
            <w:r>
              <w:rPr>
                <w:rFonts w:hint="eastAsia" w:eastAsia="Yu Mincho"/>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pPr>
              <w:ind w:left="200" w:leftChars="1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464" w:type="dxa"/>
          </w:tcPr>
          <w:p>
            <w:pPr>
              <w:tabs>
                <w:tab w:val="left" w:pos="551"/>
              </w:tabs>
              <w:jc w:val="left"/>
              <w:rPr>
                <w:rFonts w:eastAsia="Yu Mincho"/>
                <w:lang w:val="en-US" w:eastAsia="ja-JP"/>
              </w:rPr>
            </w:pPr>
            <w:r>
              <w:rPr>
                <w:rFonts w:hint="eastAsia" w:eastAsia="Malgun Gothic"/>
                <w:lang w:val="en-US" w:eastAsia="ko-KR"/>
              </w:rPr>
              <w:t xml:space="preserve">Option 3 </w:t>
            </w:r>
          </w:p>
        </w:tc>
        <w:tc>
          <w:tcPr>
            <w:tcW w:w="6688" w:type="dxa"/>
          </w:tcPr>
          <w:p>
            <w:pPr>
              <w:jc w:val="left"/>
              <w:rPr>
                <w:rFonts w:eastAsia="Yu Mincho"/>
                <w:lang w:val="en-US" w:eastAsia="ja-JP"/>
              </w:rPr>
            </w:pPr>
            <w:r>
              <w:rPr>
                <w:rFonts w:eastAsia="Malgun Gothic"/>
                <w:lang w:val="en-US" w:eastAsia="ko-KR"/>
              </w:rPr>
              <w:t>P</w:t>
            </w:r>
            <w:r>
              <w:rPr>
                <w:rFonts w:hint="eastAsia" w:eastAsia="Malgun Gothic"/>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Option 1 or 3</w:t>
            </w:r>
          </w:p>
        </w:tc>
        <w:tc>
          <w:tcPr>
            <w:tcW w:w="6688" w:type="dxa"/>
          </w:tcPr>
          <w:p>
            <w:pPr>
              <w:jc w:val="left"/>
              <w:rPr>
                <w:rFonts w:eastAsiaTheme="minorEastAsia"/>
                <w:lang w:val="en-US" w:eastAsia="zh-CN"/>
              </w:rPr>
            </w:pPr>
            <w:r>
              <w:rPr>
                <w:rFonts w:hint="eastAsia" w:eastAsiaTheme="minorEastAsia"/>
                <w:lang w:val="en-US" w:eastAsia="zh-CN"/>
              </w:rPr>
              <w:t>Eventually 1 and 3 will be the same. If UE strictly follows spec requirement on feedback, i.e. provide HARQ-ACK in time, it should prioritize unicast PDSCH reasonably. No need for spec to tell it.</w:t>
            </w:r>
          </w:p>
          <w:p>
            <w:pPr>
              <w:jc w:val="left"/>
              <w:rPr>
                <w:rFonts w:eastAsiaTheme="minorEastAsia"/>
                <w:lang w:val="en-US" w:eastAsia="zh-CN"/>
              </w:rPr>
            </w:pPr>
            <w:r>
              <w:rPr>
                <w:rFonts w:hint="eastAsia" w:eastAsiaTheme="minorEastAsia"/>
                <w:lang w:val="en-US" w:eastAsia="zh-CN"/>
              </w:rPr>
              <w:t>So no additional spec change, for either 1 or 3.</w:t>
            </w:r>
          </w:p>
          <w:p>
            <w:pPr>
              <w:jc w:val="left"/>
              <w:rPr>
                <w:rFonts w:eastAsia="Malgun Gothic"/>
                <w:lang w:val="en-US" w:eastAsia="ko-KR"/>
              </w:rPr>
            </w:pPr>
            <w:r>
              <w:rPr>
                <w:rFonts w:hint="eastAsia" w:eastAsiaTheme="minorEastAsia"/>
                <w:lang w:val="en-US" w:eastAsia="zh-CN"/>
              </w:rPr>
              <w:t xml:space="preserve">On the other hand, we think Option 2 will lead to additional spec impact. We share the view with Intel </w:t>
            </w:r>
            <w:r>
              <w:rPr>
                <w:rFonts w:eastAsiaTheme="minorEastAsia"/>
                <w:lang w:val="en-US" w:eastAsia="zh-CN"/>
              </w:rPr>
              <w:t>that</w:t>
            </w:r>
            <w:r>
              <w:rPr>
                <w:rFonts w:hint="eastAsia" w:eastAsiaTheme="minorEastAsia"/>
                <w:lang w:val="en-US" w:eastAsia="zh-CN"/>
              </w:rPr>
              <w:t xml:space="preserve"> prioritization A does not mean drop B, especially the R18 RedCap UE is able to buffer 20 MHz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D</w:t>
            </w:r>
            <w:r>
              <w:rPr>
                <w:rFonts w:eastAsia="Yu Mincho"/>
                <w:lang w:eastAsia="ja-JP"/>
              </w:rPr>
              <w:t>OCOMO</w:t>
            </w:r>
          </w:p>
        </w:tc>
        <w:tc>
          <w:tcPr>
            <w:tcW w:w="1464" w:type="dxa"/>
          </w:tcPr>
          <w:p>
            <w:pPr>
              <w:tabs>
                <w:tab w:val="left" w:pos="551"/>
              </w:tabs>
              <w:jc w:val="left"/>
              <w:rPr>
                <w:rFonts w:eastAsiaTheme="minorEastAsia"/>
                <w:lang w:val="en-US" w:eastAsia="zh-CN"/>
              </w:rPr>
            </w:pPr>
            <w:r>
              <w:rPr>
                <w:rFonts w:eastAsia="Yu Mincho"/>
                <w:lang w:val="en-US" w:eastAsia="ja-JP"/>
              </w:rPr>
              <w:t>Option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Theme="minorEastAsia"/>
                <w:lang w:val="en-US" w:eastAsia="zh-CN"/>
              </w:rPr>
              <w:t>Option3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 xml:space="preserve">UE can process SI later without </w:t>
            </w:r>
            <w:r>
              <w:rPr>
                <w:rFonts w:eastAsiaTheme="minorEastAsia"/>
                <w:lang w:val="en-US" w:eastAsia="zh-CN"/>
              </w:rPr>
              <w:t>decoding timeline</w:t>
            </w:r>
            <w:r>
              <w:rPr>
                <w:rFonts w:hint="eastAsia" w:eastAsiaTheme="minorEastAsia"/>
                <w:lang w:val="en-US" w:eastAsia="zh-CN"/>
              </w:rPr>
              <w:t xml:space="preserv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2</w:t>
            </w:r>
          </w:p>
        </w:tc>
        <w:tc>
          <w:tcPr>
            <w:tcW w:w="6688" w:type="dxa"/>
          </w:tcPr>
          <w:p>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Xiaomi</w:t>
            </w:r>
            <w:r>
              <w:rPr>
                <w:rFonts w:eastAsiaTheme="minorEastAsia"/>
                <w:lang w:val="en-US" w:eastAsia="zh-CN"/>
              </w:rPr>
              <w: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r>
              <w:rPr>
                <w:rFonts w:hint="eastAsia" w:eastAsiaTheme="minorEastAsia"/>
                <w:lang w:val="en-US" w:eastAsia="zh-CN"/>
              </w:rPr>
              <w:t>J</w:t>
            </w:r>
            <w:r>
              <w:rPr>
                <w:rFonts w:eastAsiaTheme="minorEastAsia"/>
                <w:lang w:val="en-US" w:eastAsia="zh-CN"/>
              </w:rPr>
              <w:t>ust follows the legac</w:t>
            </w:r>
            <w:r>
              <w:rPr>
                <w:rFonts w:hint="eastAsia" w:eastAsiaTheme="minorEastAsia"/>
                <w:lang w:val="en-US" w:eastAsia="zh-CN"/>
              </w:rPr>
              <w:t>y</w:t>
            </w:r>
            <w:r>
              <w:rPr>
                <w:rFonts w:eastAsiaTheme="minorEastAsia"/>
                <w:lang w:val="en-US" w:eastAsia="zh-CN"/>
              </w:rPr>
              <w:t xml:space="preserve"> UE behavior and no spec change is needed.</w:t>
            </w:r>
          </w:p>
          <w:p>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w:t>
            </w:r>
          </w:p>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isilicon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eastAsiaTheme="minorEastAsia"/>
                <w:lang w:val="en-US" w:eastAsia="zh-CN"/>
              </w:rPr>
              <w:t>Should not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hint="eastAsia" w:eastAsia="Yu Mincho"/>
                <w:lang w:val="en-US" w:eastAsia="zh-CN"/>
              </w:rPr>
              <w:t>ZTE, Sanechips</w:t>
            </w:r>
          </w:p>
        </w:tc>
        <w:tc>
          <w:tcPr>
            <w:tcW w:w="1464" w:type="dxa"/>
          </w:tcPr>
          <w:p>
            <w:pPr>
              <w:tabs>
                <w:tab w:val="left" w:pos="551"/>
              </w:tabs>
              <w:jc w:val="left"/>
              <w:rPr>
                <w:rFonts w:eastAsia="Yu Mincho"/>
                <w:lang w:val="en-US" w:eastAsia="zh-CN"/>
              </w:rPr>
            </w:pPr>
            <w:r>
              <w:rPr>
                <w:rFonts w:hint="eastAsia" w:eastAsia="Yu Mincho"/>
                <w:lang w:val="en-US" w:eastAsia="ja-JP"/>
              </w:rPr>
              <w:t>O</w:t>
            </w:r>
            <w:r>
              <w:rPr>
                <w:rFonts w:eastAsia="Yu Mincho"/>
                <w:lang w:val="en-US" w:eastAsia="ja-JP"/>
              </w:rPr>
              <w:t>ption 1</w:t>
            </w:r>
          </w:p>
        </w:tc>
        <w:tc>
          <w:tcPr>
            <w:tcW w:w="6688" w:type="dxa"/>
          </w:tcPr>
          <w:p>
            <w:pPr>
              <w:jc w:val="left"/>
              <w:rPr>
                <w:rFonts w:eastAsia="宋体"/>
                <w:lang w:val="en-US" w:eastAsia="zh-CN"/>
              </w:rPr>
            </w:pPr>
            <w:r>
              <w:rPr>
                <w:lang w:val="en-US"/>
              </w:rPr>
              <w:t xml:space="preserve">The UE prioritizes </w:t>
            </w:r>
            <w:r>
              <w:rPr>
                <w:rFonts w:hint="eastAsia" w:eastAsia="宋体"/>
                <w:lang w:val="en-US" w:eastAsia="zh-CN"/>
              </w:rPr>
              <w:t xml:space="preserve">decoding </w:t>
            </w:r>
            <w:r>
              <w:rPr>
                <w:lang w:val="en-US"/>
              </w:rPr>
              <w:t>of unicast PDSCH</w:t>
            </w:r>
            <w:r>
              <w:rPr>
                <w:rFonts w:hint="eastAsia" w:eastAsia="宋体"/>
                <w:lang w:val="en-US" w:eastAsia="zh-CN"/>
              </w:rPr>
              <w:t xml:space="preserve"> due to HARQ-ACK timeline and whether to decode </w:t>
            </w:r>
            <w:r>
              <w:rPr>
                <w:lang w:val="en-US"/>
              </w:rPr>
              <w:t>SI PDSCH</w:t>
            </w:r>
            <w:r>
              <w:rPr>
                <w:rFonts w:hint="eastAsia" w:eastAsia="宋体"/>
                <w:lang w:val="en-US" w:eastAsia="zh-CN"/>
              </w:rPr>
              <w:t xml:space="preserve"> is up to UE </w:t>
            </w:r>
            <w:r>
              <w:rPr>
                <w:lang w:val="en-US"/>
              </w:rPr>
              <w:t>implementation</w:t>
            </w:r>
            <w:r>
              <w:rPr>
                <w:rFonts w:hint="eastAsia" w:eastAsia="宋体"/>
                <w:lang w:val="en-US" w:eastAsia="zh-CN"/>
              </w:rPr>
              <w:t xml:space="preserve"> at least for autonomous SI.</w:t>
            </w:r>
          </w:p>
          <w:p>
            <w:pPr>
              <w:jc w:val="left"/>
              <w:rPr>
                <w:rFonts w:eastAsia="宋体"/>
                <w:lang w:val="en-US" w:eastAsia="zh-CN"/>
              </w:rPr>
            </w:pPr>
            <w:r>
              <w:rPr>
                <w:rFonts w:hint="eastAsia" w:eastAsia="宋体"/>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hint="eastAsia" w:eastAsiaTheme="minorEastAsia"/>
                <w:lang w:val="en-US" w:eastAsia="zh-CN"/>
              </w:rPr>
              <w:t xml:space="preserve"> would cause the serious decoding problem and negative impacts on gNB scheduling.</w:t>
            </w:r>
            <w:r>
              <w:rPr>
                <w:rFonts w:hint="eastAsia"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Qualcomm</w:t>
            </w:r>
          </w:p>
        </w:tc>
        <w:tc>
          <w:tcPr>
            <w:tcW w:w="1464" w:type="dxa"/>
          </w:tcPr>
          <w:p>
            <w:pPr>
              <w:tabs>
                <w:tab w:val="left" w:pos="551"/>
              </w:tabs>
              <w:jc w:val="left"/>
              <w:rPr>
                <w:rFonts w:eastAsia="Yu Mincho"/>
                <w:lang w:val="en-US" w:eastAsia="ja-JP"/>
              </w:rPr>
            </w:pPr>
            <w:r>
              <w:rPr>
                <w:rFonts w:eastAsia="Yu Mincho"/>
                <w:lang w:val="en-US" w:eastAsia="ja-JP"/>
              </w:rPr>
              <w:t>Option 3 but</w:t>
            </w:r>
          </w:p>
        </w:tc>
        <w:tc>
          <w:tcPr>
            <w:tcW w:w="6688" w:type="dxa"/>
          </w:tcPr>
          <w:p>
            <w:pPr>
              <w:jc w:val="left"/>
              <w:rPr>
                <w:lang w:val="en-US"/>
              </w:rPr>
            </w:pPr>
            <w:r>
              <w:rPr>
                <w:lang w:val="en-US"/>
              </w:rPr>
              <w:t>We think no relaxation is needed for this case as the 2 broadcast PDSCH case. No prioritization is needed so UE will be able to receive both PDSCHs. No spec change is needed either.</w:t>
            </w: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Most of the received responses to Question 2.5-1b prefer to clarify the prioritization between reception of unicast PDSCH and SI PDSCH. Based on the responses the following proposal can be considered.</w:t>
      </w:r>
    </w:p>
    <w:p>
      <w:pPr>
        <w:pStyle w:val="4"/>
        <w:numPr>
          <w:ilvl w:val="0"/>
          <w:numId w:val="0"/>
        </w:numPr>
        <w:spacing w:after="120" w:afterAutospacing="0"/>
        <w:ind w:left="720" w:hanging="720"/>
        <w:rPr>
          <w:b/>
          <w:bCs/>
          <w:sz w:val="20"/>
          <w:szCs w:val="16"/>
        </w:rPr>
      </w:pPr>
      <w:r>
        <w:rPr>
          <w:b/>
          <w:bCs/>
          <w:sz w:val="20"/>
          <w:szCs w:val="14"/>
          <w:highlight w:val="yellow"/>
        </w:rPr>
        <w:t>FL6 High Priority Proposal 2.5-1c</w:t>
      </w:r>
      <w:r>
        <w:rPr>
          <w:b/>
          <w:bCs/>
          <w:sz w:val="20"/>
          <w:szCs w:val="14"/>
        </w:rPr>
        <w:t>:</w:t>
      </w:r>
    </w:p>
    <w:p>
      <w:pPr>
        <w:rPr>
          <w:rFonts w:eastAsia="Microsoft YaHei UI"/>
          <w:b/>
          <w:bCs/>
          <w:lang w:val="en-US" w:eastAsia="zh-CN"/>
        </w:rPr>
      </w:pPr>
      <w:r>
        <w:rPr>
          <w:rFonts w:eastAsia="Microsoft YaHei UI"/>
          <w:b/>
          <w:bCs/>
          <w:lang w:val="en-US" w:eastAsia="zh-CN"/>
        </w:rPr>
        <w:t>When the combined bandwidth of unicast PDSCH and SI PDSCH is larger than 5 MHz,</w:t>
      </w:r>
    </w:p>
    <w:p>
      <w:pPr>
        <w:pStyle w:val="49"/>
        <w:numPr>
          <w:ilvl w:val="0"/>
          <w:numId w:val="47"/>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process of P-RNTI triggered SI acquisition, </w:t>
      </w:r>
    </w:p>
    <w:p>
      <w:pPr>
        <w:pStyle w:val="49"/>
        <w:numPr>
          <w:ilvl w:val="1"/>
          <w:numId w:val="47"/>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may skip decoding of unicast PDSCH.</w:t>
      </w:r>
    </w:p>
    <w:p>
      <w:pPr>
        <w:pStyle w:val="49"/>
        <w:numPr>
          <w:ilvl w:val="0"/>
          <w:numId w:val="47"/>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During a process of autonomous SI acquisition,</w:t>
      </w:r>
    </w:p>
    <w:p>
      <w:pPr>
        <w:pStyle w:val="49"/>
        <w:numPr>
          <w:ilvl w:val="1"/>
          <w:numId w:val="47"/>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prioritizes reception of unicast PDSCH over SI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N</w:t>
            </w:r>
          </w:p>
        </w:tc>
        <w:tc>
          <w:tcPr>
            <w:tcW w:w="6688" w:type="dxa"/>
          </w:tcPr>
          <w:p>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Malgun Gothic"/>
                <w:lang w:val="en-US" w:eastAsia="ko-KR"/>
              </w:rPr>
            </w:pPr>
            <w:r>
              <w:rPr>
                <w:rFonts w:hint="eastAsia" w:eastAsia="Yu Mincho"/>
                <w:lang w:val="en-US" w:eastAsia="ja-JP"/>
              </w:rPr>
              <w:t>N</w:t>
            </w:r>
          </w:p>
        </w:tc>
        <w:tc>
          <w:tcPr>
            <w:tcW w:w="6688" w:type="dxa"/>
          </w:tcPr>
          <w:p>
            <w:pPr>
              <w:jc w:val="left"/>
              <w:rPr>
                <w:rFonts w:eastAsia="Yu Mincho"/>
                <w:lang w:val="en-US" w:eastAsia="ja-JP"/>
              </w:rPr>
            </w:pPr>
            <w:r>
              <w:rPr>
                <w:rFonts w:eastAsia="Yu Mincho"/>
                <w:lang w:val="en-US" w:eastAsia="ja-JP"/>
              </w:rPr>
              <w:t xml:space="preserve">A </w:t>
            </w:r>
            <w:r>
              <w:rPr>
                <w:rFonts w:hint="eastAsia" w:eastAsia="Yu Mincho"/>
                <w:lang w:val="en-US" w:eastAsia="ja-JP"/>
              </w:rPr>
              <w:t>U</w:t>
            </w:r>
            <w:r>
              <w:rPr>
                <w:rFonts w:eastAsia="Yu Mincho"/>
                <w:lang w:val="en-US" w:eastAsia="ja-JP"/>
              </w:rPr>
              <w:t>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pPr>
              <w:jc w:val="left"/>
              <w:rPr>
                <w:rFonts w:eastAsia="Yu Mincho"/>
                <w:lang w:val="en-US" w:eastAsia="ja-JP"/>
              </w:rPr>
            </w:pPr>
            <w:r>
              <w:rPr>
                <w:rFonts w:eastAsia="Yu Mincho"/>
                <w:lang w:val="en-US" w:eastAsia="ja-JP"/>
              </w:rPr>
              <w:t>To summarize, a UE shall be able to decode unicast PDSCH FDMed with SI PDSCH and</w:t>
            </w:r>
          </w:p>
          <w:p>
            <w:pPr>
              <w:pStyle w:val="49"/>
              <w:numPr>
                <w:ilvl w:val="0"/>
                <w:numId w:val="48"/>
              </w:numPr>
              <w:jc w:val="left"/>
              <w:rPr>
                <w:rFonts w:eastAsia="Yu Mincho"/>
                <w:sz w:val="20"/>
                <w:szCs w:val="20"/>
                <w:lang w:val="en-US"/>
              </w:rPr>
            </w:pPr>
            <w:r>
              <w:rPr>
                <w:rFonts w:eastAsia="Yu Mincho"/>
                <w:sz w:val="20"/>
                <w:szCs w:val="20"/>
                <w:lang w:val="en-US"/>
              </w:rPr>
              <w:t>decode unicast PDSCH within the processing timeline requirement for HARQ-ACK transmission.</w:t>
            </w:r>
          </w:p>
          <w:p>
            <w:pPr>
              <w:pStyle w:val="49"/>
              <w:numPr>
                <w:ilvl w:val="0"/>
                <w:numId w:val="48"/>
              </w:numPr>
              <w:jc w:val="left"/>
              <w:rPr>
                <w:rFonts w:eastAsia="Yu Mincho"/>
                <w:sz w:val="20"/>
                <w:szCs w:val="21"/>
                <w:lang w:val="en-US"/>
              </w:rPr>
            </w:pPr>
            <w:r>
              <w:rPr>
                <w:rFonts w:hint="eastAsia" w:eastAsia="Yu Mincho"/>
                <w:sz w:val="20"/>
                <w:szCs w:val="20"/>
                <w:lang w:val="en-US"/>
              </w:rPr>
              <w:t>d</w:t>
            </w:r>
            <w:r>
              <w:rPr>
                <w:rFonts w:eastAsia="Yu Mincho"/>
                <w:sz w:val="20"/>
                <w:szCs w:val="20"/>
                <w:lang w:val="en-US"/>
              </w:rPr>
              <w:t>ecode SI PDSCH (across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xml:space="preserve"> in principle</w:t>
            </w:r>
          </w:p>
        </w:tc>
        <w:tc>
          <w:tcPr>
            <w:tcW w:w="6688" w:type="dxa"/>
          </w:tcPr>
          <w:p>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pPr>
              <w:jc w:val="left"/>
              <w:rPr>
                <w:rFonts w:eastAsia="Yu Mincho"/>
                <w:lang w:val="en-US" w:eastAsia="ja-JP"/>
              </w:rPr>
            </w:pPr>
            <w:r>
              <w:rPr>
                <w:rFonts w:hint="eastAsia" w:eastAsia="Yu Mincho"/>
                <w:lang w:val="en-US" w:eastAsia="ja-JP"/>
              </w:rPr>
              <w:t>T</w:t>
            </w:r>
            <w:r>
              <w:rPr>
                <w:rFonts w:eastAsia="Yu Mincho"/>
                <w:lang w:val="en-US" w:eastAsia="ja-JP"/>
              </w:rPr>
              <w:t>hen we propose to update as follows, with minor-update to align with the other agreements:</w:t>
            </w:r>
          </w:p>
          <w:p>
            <w:pPr>
              <w:ind w:left="400" w:leftChars="200"/>
              <w:jc w:val="left"/>
              <w:rPr>
                <w:rFonts w:eastAsiaTheme="minorEastAsia"/>
                <w:lang w:val="en-US" w:eastAsia="zh-CN"/>
              </w:rPr>
            </w:pPr>
            <w:r>
              <w:rPr>
                <w:rFonts w:ascii="Times" w:hAnsi="Times"/>
                <w:b/>
                <w:bCs/>
                <w:color w:val="70AD47" w:themeColor="accent6"/>
                <w:szCs w:val="24"/>
                <w:u w:val="single"/>
                <w:lang w:val="en-US"/>
                <w14:textFill>
                  <w14:solidFill>
                    <w14:schemeClr w14:val="accent6"/>
                  </w14:solidFill>
                </w14:textFill>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14:textFill>
                  <w14:solidFill>
                    <w14:schemeClr w14:val="accent6"/>
                  </w14:solidFill>
                </w14:textFill>
              </w:rPr>
              <w:t>the UE can process per slot</w:t>
            </w:r>
            <w:r>
              <w:rPr>
                <w:rFonts w:eastAsia="Microsoft YaHei UI"/>
                <w:b/>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pPr>
              <w:pStyle w:val="49"/>
              <w:numPr>
                <w:ilvl w:val="0"/>
                <w:numId w:val="47"/>
              </w:numPr>
              <w:jc w:val="left"/>
              <w:rPr>
                <w:rFonts w:eastAsiaTheme="minorEastAsia"/>
                <w:b/>
                <w:lang w:val="en-US" w:eastAsia="zh-CN"/>
              </w:rPr>
            </w:pPr>
            <w:r>
              <w:rPr>
                <w:rFonts w:ascii="Times New Roman" w:hAnsi="Times New Roman" w:eastAsia="Microsoft YaHei UI" w:cs="Times New Roman"/>
                <w:b/>
                <w:bCs/>
                <w:sz w:val="20"/>
                <w:szCs w:val="20"/>
                <w:lang w:val="en-US" w:eastAsia="zh-CN"/>
              </w:rPr>
              <w:t xml:space="preserve">During a process of P-RNTI triggered SI acquisition, </w:t>
            </w:r>
            <w:r>
              <w:rPr>
                <w:b/>
                <w:sz w:val="20"/>
                <w:szCs w:val="20"/>
              </w:rPr>
              <w:t>the UE is not expected to decode a PDSCH scheduled with C-RNTI, MCS-C-RNTI, or CS-RNTI if in the same cell, another PDSCH scheduled with SI-RNTI partially or fully overlap in time.</w:t>
            </w:r>
          </w:p>
          <w:p>
            <w:pPr>
              <w:rPr>
                <w:rFonts w:eastAsia="Microsoft YaHei UI"/>
                <w:b/>
                <w:bCs/>
                <w:lang w:val="en-US" w:eastAsia="zh-CN"/>
              </w:rPr>
            </w:pPr>
            <w:r>
              <w:rPr>
                <w:rFonts w:hint="eastAsia" w:eastAsiaTheme="minorEastAsia"/>
                <w:lang w:val="en-US" w:eastAsia="zh-CN"/>
              </w:rPr>
              <w:t>W</w:t>
            </w:r>
            <w:r>
              <w:rPr>
                <w:rFonts w:eastAsiaTheme="minorEastAsia"/>
                <w:lang w:val="en-US" w:eastAsia="zh-CN"/>
              </w:rPr>
              <w:t xml:space="preserve">e are fine with </w:t>
            </w:r>
            <w:r>
              <w:rPr>
                <w:rFonts w:eastAsia="Microsoft YaHei UI"/>
                <w:b/>
                <w:bCs/>
                <w:lang w:val="en-US" w:eastAsia="zh-CN"/>
              </w:rPr>
              <w:t>During a process of autonomous SI acquisition, The UE prioritizes reception of unicast PDSCH over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64" w:type="dxa"/>
          </w:tcPr>
          <w:p>
            <w:pPr>
              <w:tabs>
                <w:tab w:val="left" w:pos="551"/>
              </w:tabs>
              <w:jc w:val="left"/>
              <w:rPr>
                <w:rFonts w:eastAsia="Yu Mincho"/>
                <w:lang w:val="en-US" w:eastAsia="ja-JP"/>
              </w:rPr>
            </w:pPr>
            <w:r>
              <w:rPr>
                <w:rFonts w:hint="eastAsia" w:eastAsiaTheme="minorEastAsia"/>
                <w:lang w:val="en-US" w:eastAsia="zh-CN"/>
              </w:rPr>
              <w:t>N</w:t>
            </w:r>
          </w:p>
        </w:tc>
        <w:tc>
          <w:tcPr>
            <w:tcW w:w="6688" w:type="dxa"/>
          </w:tcPr>
          <w:p>
            <w:pPr>
              <w:jc w:val="left"/>
              <w:rPr>
                <w:rFonts w:eastAsiaTheme="minorEastAsia"/>
                <w:lang w:eastAsia="zh-CN"/>
              </w:rPr>
            </w:pPr>
            <w:r>
              <w:rPr>
                <w:rFonts w:hint="eastAsia" w:eastAsiaTheme="minorEastAsia"/>
                <w:lang w:eastAsia="zh-CN"/>
              </w:rPr>
              <w:t>As Qualcomm already mention and quoted, current spec is sufficient.</w:t>
            </w:r>
          </w:p>
          <w:p>
            <w:pPr>
              <w:jc w:val="left"/>
              <w:rPr>
                <w:rFonts w:eastAsiaTheme="minorEastAsia"/>
                <w:lang w:eastAsia="zh-CN"/>
              </w:rPr>
            </w:pPr>
            <w:r>
              <w:rPr>
                <w:rFonts w:hint="eastAsia" w:eastAsiaTheme="minorEastAsia"/>
                <w:lang w:eastAsia="zh-CN"/>
              </w:rPr>
              <w:t xml:space="preserve">Assuming all the </w:t>
            </w:r>
            <w:r>
              <w:rPr>
                <w:rFonts w:hint="eastAsia" w:eastAsiaTheme="minorEastAsia"/>
                <w:u w:val="single"/>
                <w:lang w:eastAsia="zh-CN"/>
              </w:rPr>
              <w:t xml:space="preserve">current </w:t>
            </w:r>
            <w:r>
              <w:rPr>
                <w:rFonts w:eastAsiaTheme="minorEastAsia"/>
                <w:u w:val="single"/>
                <w:lang w:eastAsia="zh-CN"/>
              </w:rPr>
              <w:t>specification</w:t>
            </w:r>
            <w:r>
              <w:rPr>
                <w:rFonts w:hint="eastAsia" w:eastAsiaTheme="minorEastAsia"/>
                <w:u w:val="single"/>
                <w:lang w:eastAsia="zh-CN"/>
              </w:rPr>
              <w:t xml:space="preserve">s are valid for R18 RedCap UE </w:t>
            </w:r>
            <w:r>
              <w:rPr>
                <w:rFonts w:hint="eastAsia" w:eastAsiaTheme="minorEastAsia"/>
                <w:lang w:eastAsia="zh-CN"/>
              </w:rPr>
              <w:t>as follows:</w:t>
            </w:r>
          </w:p>
          <w:p>
            <w:pPr>
              <w:ind w:firstLine="100" w:firstLineChars="50"/>
              <w:jc w:val="left"/>
              <w:rPr>
                <w:rFonts w:eastAsiaTheme="minorEastAsia"/>
                <w:lang w:eastAsia="zh-CN"/>
              </w:rPr>
            </w:pPr>
            <w:r>
              <w:rPr>
                <w:rFonts w:hint="eastAsia" w:eastAsiaTheme="minorEastAsia"/>
                <w:lang w:eastAsia="zh-CN"/>
              </w:rPr>
              <w:t>1. UE does not expect RAR PDSCH overlaps with unicast PDSCH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7" w:type="dxa"/>
                </w:tcPr>
                <w:p>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pPr>
              <w:ind w:firstLine="100" w:firstLineChars="50"/>
              <w:jc w:val="left"/>
              <w:rPr>
                <w:rFonts w:eastAsiaTheme="minorEastAsia"/>
                <w:lang w:eastAsia="zh-CN"/>
              </w:rPr>
            </w:pPr>
            <w:r>
              <w:rPr>
                <w:rFonts w:hint="eastAsia" w:eastAsiaTheme="minorEastAsia"/>
                <w:lang w:eastAsia="zh-CN"/>
              </w:rPr>
              <w:t>2. UE has to transmit HARQ-ACK in time for unicast PDSCH as required</w:t>
            </w:r>
          </w:p>
          <w:p>
            <w:pPr>
              <w:ind w:firstLine="100" w:firstLineChars="50"/>
              <w:jc w:val="left"/>
              <w:rPr>
                <w:rFonts w:eastAsiaTheme="minorEastAsia"/>
                <w:lang w:eastAsia="zh-CN"/>
              </w:rPr>
            </w:pPr>
            <w:r>
              <w:rPr>
                <w:rFonts w:hint="eastAsia" w:eastAsiaTheme="minorEastAsia"/>
                <w:lang w:eastAsia="zh-CN"/>
              </w:rPr>
              <w:t xml:space="preserve">3. UE shall be able to decode unicast PDSCH and SI PDSCH during P-RNTI </w:t>
            </w:r>
            <w:r>
              <w:rPr>
                <w:rFonts w:eastAsiaTheme="minorEastAsia"/>
                <w:lang w:eastAsia="zh-CN"/>
              </w:rPr>
              <w:t>triggered</w:t>
            </w:r>
            <w:r>
              <w:rPr>
                <w:rFonts w:hint="eastAsia" w:eastAsiaTheme="minorEastAsia"/>
                <w:lang w:eastAsia="zh-CN"/>
              </w:rPr>
              <w:t xml:space="preserve"> SI </w:t>
            </w:r>
            <w:r>
              <w:rPr>
                <w:rFonts w:eastAsiaTheme="minorEastAsia"/>
                <w:lang w:eastAsia="zh-CN"/>
              </w:rPr>
              <w:t>acquisition</w:t>
            </w:r>
            <w:r>
              <w:rPr>
                <w:rFonts w:hint="eastAsia" w:eastAsiaTheme="minorEastAsia"/>
                <w:lang w:eastAsia="zh-CN"/>
              </w:rPr>
              <w:t xml:space="preserve"> period in FR1</w:t>
            </w:r>
          </w:p>
          <w:p>
            <w:pPr>
              <w:jc w:val="left"/>
              <w:rPr>
                <w:rFonts w:eastAsiaTheme="minorEastAsia"/>
                <w:lang w:eastAsia="zh-CN"/>
              </w:rPr>
            </w:pPr>
            <w:r>
              <w:rPr>
                <w:rFonts w:hint="eastAsia" w:eastAsiaTheme="minorEastAsia"/>
                <w:lang w:eastAsia="zh-CN"/>
              </w:rPr>
              <w:t xml:space="preserve">There is nothing additionally required. </w:t>
            </w:r>
          </w:p>
          <w:p>
            <w:pPr>
              <w:jc w:val="left"/>
              <w:rPr>
                <w:rFonts w:eastAsiaTheme="minorEastAsia"/>
                <w:lang w:val="en-US" w:eastAsia="zh-CN"/>
              </w:rPr>
            </w:pPr>
            <w:r>
              <w:rPr>
                <w:rFonts w:hint="eastAsia" w:eastAsiaTheme="minorEastAsia"/>
                <w:lang w:eastAsia="zh-CN"/>
              </w:rPr>
              <w:t xml:space="preserve">If a UE does not </w:t>
            </w:r>
            <w:r>
              <w:rPr>
                <w:rFonts w:eastAsiaTheme="minorEastAsia"/>
                <w:lang w:eastAsia="zh-CN"/>
              </w:rPr>
              <w:t>prioritize</w:t>
            </w:r>
            <w:r>
              <w:rPr>
                <w:rFonts w:hint="eastAsia" w:eastAsiaTheme="minorEastAsia"/>
                <w:lang w:eastAsia="zh-CN"/>
              </w:rPr>
              <w:t xml:space="preserve"> unicast PDSCH over SI PDSCH, but still able to provide HARQ-ACK in time and decode SI PDSCH, then it does not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eastAsia="zh-CN"/>
              </w:rPr>
            </w:pPr>
            <w:r>
              <w:rPr>
                <w:rFonts w:hint="eastAsia" w:eastAsiaTheme="minorEastAsia"/>
                <w:lang w:val="en-US" w:eastAsia="zh-CN"/>
              </w:rPr>
              <w:t>W</w:t>
            </w:r>
            <w:r>
              <w:rPr>
                <w:rFonts w:eastAsiaTheme="minorEastAsia"/>
                <w:lang w:val="en-US" w:eastAsia="zh-CN"/>
              </w:rPr>
              <w:t xml:space="preserve">e support the sub-second bullet. For the first sub-bullet, we need some time to think.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rPr>
                <w:rFonts w:eastAsia="宋体"/>
                <w:lang w:val="en-US" w:eastAsia="zh-CN"/>
              </w:rPr>
            </w:pPr>
            <w:r>
              <w:rPr>
                <w:lang w:eastAsia="zh-CN"/>
              </w:rPr>
              <w:t>For the first case, we are fine, as the UE may be able to process the SIB and also meet the unicast feedback timeline, it is not necessary to restrict the UE behaviours as always skip.</w:t>
            </w:r>
          </w:p>
          <w:p>
            <w:pPr>
              <w:rPr>
                <w:lang w:eastAsia="zh-CN"/>
              </w:rPr>
            </w:pPr>
            <w:r>
              <w:rPr>
                <w:lang w:eastAsia="zh-CN"/>
              </w:rPr>
              <w:t>For the second case, we still think “up to UE implementation” is reasonable.  In general, the UE should meet the HARQ-ACK timeline for unicast first, but if the UE prioritizes reception of SI PDSCH over unicast PDSCH,  retransmission can performed.</w:t>
            </w:r>
          </w:p>
          <w:p>
            <w:pPr>
              <w:jc w:val="left"/>
              <w:rPr>
                <w:rFonts w:eastAsiaTheme="minorEastAsia"/>
                <w:lang w:val="en-US" w:eastAsia="zh-CN"/>
              </w:rPr>
            </w:pPr>
            <w:r>
              <w:rPr>
                <w:lang w:eastAsia="zh-CN"/>
              </w:rPr>
              <w:t>Based on the above, we prefer to leave the behavior up to UE implementation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464" w:type="dxa"/>
          </w:tcPr>
          <w:p>
            <w:pPr>
              <w:tabs>
                <w:tab w:val="left" w:pos="551"/>
              </w:tabs>
              <w:jc w:val="left"/>
              <w:rPr>
                <w:rFonts w:eastAsia="宋体"/>
                <w:lang w:val="en-US" w:eastAsia="zh-CN"/>
              </w:rPr>
            </w:pPr>
            <w:r>
              <w:rPr>
                <w:rFonts w:hint="eastAsia" w:eastAsia="宋体"/>
                <w:lang w:val="en-US" w:eastAsia="zh-CN"/>
              </w:rPr>
              <w:t>N</w:t>
            </w:r>
          </w:p>
        </w:tc>
        <w:tc>
          <w:tcPr>
            <w:tcW w:w="6688" w:type="dxa"/>
          </w:tcPr>
          <w:p>
            <w:pPr>
              <w:jc w:val="left"/>
              <w:rPr>
                <w:rFonts w:ascii="Times" w:hAnsi="Times"/>
                <w:b/>
                <w:bCs/>
                <w:color w:val="70AD47" w:themeColor="accent6"/>
                <w:szCs w:val="24"/>
                <w:u w:val="single"/>
                <w:lang w:val="en-US" w:eastAsia="zh-CN"/>
                <w14:textFill>
                  <w14:solidFill>
                    <w14:schemeClr w14:val="accent6"/>
                  </w14:solidFill>
                </w14:textFill>
              </w:rPr>
            </w:pPr>
            <w:r>
              <w:rPr>
                <w:rFonts w:hint="eastAsia" w:eastAsia="宋体"/>
                <w:lang w:val="en-US" w:eastAsia="zh-CN"/>
              </w:rPr>
              <w:t xml:space="preserve">There seems no problem </w:t>
            </w:r>
            <w:r>
              <w:rPr>
                <w:lang w:eastAsia="ko-KR"/>
              </w:rPr>
              <w:t xml:space="preserve">to follow the legacy behaviour in FR1. </w:t>
            </w:r>
            <w:r>
              <w:rPr>
                <w:rFonts w:hint="eastAsia" w:eastAsia="宋体"/>
                <w:lang w:val="en-US" w:eastAsia="zh-CN"/>
              </w:rPr>
              <w:t>It is fine to be</w:t>
            </w:r>
            <w:r>
              <w:rPr>
                <w:lang w:eastAsia="ko-KR"/>
              </w:rPr>
              <w:t xml:space="preserve"> left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宋体"/>
                <w:lang w:val="en-US" w:eastAsia="zh-CN"/>
              </w:rPr>
            </w:pPr>
            <w:r>
              <w:rPr>
                <w:rFonts w:hint="eastAsia" w:eastAsia="Yu Mincho"/>
                <w:lang w:val="en-US" w:eastAsia="ja-JP"/>
              </w:rPr>
              <w:t>N</w:t>
            </w:r>
          </w:p>
        </w:tc>
        <w:tc>
          <w:tcPr>
            <w:tcW w:w="6688" w:type="dxa"/>
          </w:tcPr>
          <w:p>
            <w:pPr>
              <w:jc w:val="left"/>
              <w:rPr>
                <w:rFonts w:eastAsia="宋体"/>
                <w:lang w:val="en-US" w:eastAsia="zh-CN"/>
              </w:rPr>
            </w:pPr>
            <w:r>
              <w:rPr>
                <w:rFonts w:eastAsia="Yu Mincho"/>
                <w:lang w:val="en-US" w:eastAsia="ja-JP"/>
              </w:rPr>
              <w:t>Common handling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eastAsia="Yu Mincho"/>
                <w:lang w:val="en-US" w:eastAsia="ja-JP"/>
              </w:rPr>
              <w:t>OPPO</w:t>
            </w:r>
          </w:p>
        </w:tc>
        <w:tc>
          <w:tcPr>
            <w:tcW w:w="1464" w:type="dxa"/>
          </w:tcPr>
          <w:p>
            <w:pPr>
              <w:tabs>
                <w:tab w:val="left" w:pos="551"/>
              </w:tabs>
              <w:jc w:val="left"/>
              <w:rPr>
                <w:rFonts w:hint="eastAsia" w:eastAsia="Yu Mincho"/>
                <w:lang w:val="en-US" w:eastAsia="ja-JP"/>
              </w:rPr>
            </w:pPr>
            <w:r>
              <w:rPr>
                <w:rFonts w:eastAsia="Yu Mincho"/>
                <w:lang w:val="en-US" w:eastAsia="ja-JP"/>
              </w:rPr>
              <w:t>N</w:t>
            </w:r>
          </w:p>
        </w:tc>
        <w:tc>
          <w:tcPr>
            <w:tcW w:w="6688" w:type="dxa"/>
          </w:tcPr>
          <w:p>
            <w:pPr>
              <w:jc w:val="left"/>
              <w:rPr>
                <w:rFonts w:hint="eastAsia" w:eastAsiaTheme="minorEastAsia"/>
                <w:lang w:val="en-US" w:eastAsia="zh-CN"/>
              </w:rPr>
            </w:pPr>
            <w:r>
              <w:rPr>
                <w:rFonts w:eastAsia="Yu Mincho"/>
                <w:lang w:val="en-US" w:eastAsia="ja-JP"/>
              </w:rPr>
              <w:t>No new behavior. It seems it even controversial to have what new behavior</w:t>
            </w:r>
            <w:r>
              <w:rPr>
                <w:rFonts w:hint="eastAsia" w:asciiTheme="minorEastAsia" w:hAnsiTheme="minorEastAsia" w:eastAsiaTheme="minorEastAsia"/>
                <w:lang w:val="en-US" w:eastAsia="zh-CN"/>
              </w:rPr>
              <w:t>.</w:t>
            </w:r>
            <w:r>
              <w:rPr>
                <w:rFonts w:asciiTheme="minorEastAsia" w:hAnsiTheme="minor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464" w:type="dxa"/>
          </w:tcPr>
          <w:p>
            <w:pPr>
              <w:tabs>
                <w:tab w:val="left" w:pos="551"/>
              </w:tabs>
              <w:jc w:val="left"/>
              <w:rPr>
                <w:rFonts w:hint="default" w:eastAsia="宋体"/>
                <w:lang w:val="en-US" w:eastAsia="zh-CN"/>
              </w:rPr>
            </w:pPr>
            <w:r>
              <w:rPr>
                <w:rFonts w:hint="eastAsia" w:eastAsia="宋体"/>
                <w:lang w:val="en-US" w:eastAsia="zh-CN"/>
              </w:rPr>
              <w:t>Y generally</w:t>
            </w:r>
          </w:p>
        </w:tc>
        <w:tc>
          <w:tcPr>
            <w:tcW w:w="6688" w:type="dxa"/>
          </w:tcPr>
          <w:p>
            <w:pPr>
              <w:jc w:val="left"/>
              <w:rPr>
                <w:rFonts w:hint="default" w:eastAsia="宋体"/>
                <w:lang w:val="en-US" w:eastAsia="zh-CN"/>
              </w:rPr>
            </w:pPr>
            <w:r>
              <w:rPr>
                <w:rFonts w:hint="eastAsia" w:eastAsia="宋体"/>
                <w:lang w:val="en-US" w:eastAsia="zh-CN"/>
              </w:rPr>
              <w:t>Let me copy our technical concern from gNB side</w:t>
            </w:r>
          </w:p>
          <w:p>
            <w:pPr>
              <w:jc w:val="left"/>
              <w:rPr>
                <w:rFonts w:hint="eastAsia" w:eastAsia="宋体"/>
                <w:lang w:val="en-US" w:eastAsia="zh-CN"/>
              </w:rPr>
            </w:pPr>
            <w:r>
              <w:rPr>
                <w:rFonts w:hint="eastAsia" w:eastAsia="宋体"/>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hint="eastAsia" w:eastAsiaTheme="minorEastAsia"/>
                <w:lang w:val="en-US" w:eastAsia="zh-CN"/>
              </w:rPr>
              <w:t xml:space="preserve"> would cause the serious decoding problem and negative impacts on gNB scheduling.</w:t>
            </w:r>
            <w:r>
              <w:rPr>
                <w:rFonts w:hint="eastAsia" w:eastAsia="宋体"/>
                <w:lang w:val="en-US" w:eastAsia="zh-CN"/>
              </w:rPr>
              <w:t xml:space="preserve"> </w:t>
            </w:r>
          </w:p>
          <w:p>
            <w:pPr>
              <w:jc w:val="left"/>
              <w:rPr>
                <w:rFonts w:hint="default" w:eastAsia="宋体"/>
                <w:lang w:val="en-US" w:eastAsia="zh-CN"/>
              </w:rPr>
            </w:pPr>
            <w:r>
              <w:rPr>
                <w:rFonts w:hint="eastAsia" w:eastAsia="宋体"/>
                <w:lang w:val="en-US" w:eastAsia="zh-CN"/>
              </w:rPr>
              <w:t>In another word, to guarantee the UE</w:t>
            </w:r>
            <w:r>
              <w:rPr>
                <w:rFonts w:hint="default" w:eastAsia="宋体"/>
                <w:lang w:val="en-US" w:eastAsia="zh-CN"/>
              </w:rPr>
              <w:t>’</w:t>
            </w:r>
            <w:r>
              <w:rPr>
                <w:rFonts w:hint="eastAsia" w:eastAsia="宋体"/>
                <w:lang w:val="en-US" w:eastAsia="zh-CN"/>
              </w:rPr>
              <w:t>s scheduling performance, the gNB has to change its scheduling implementation method, which is actually kind of timeline relaxing.</w:t>
            </w:r>
          </w:p>
        </w:tc>
      </w:tr>
    </w:tbl>
    <w:p>
      <w:pPr>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SI PDSCH bandwidth</w:t>
      </w:r>
    </w:p>
    <w:p>
      <w:pPr>
        <w:rPr>
          <w:lang w:val="en-US"/>
        </w:rPr>
      </w:pPr>
      <w:r>
        <w:rPr>
          <w:lang w:val="en-US"/>
        </w:rPr>
        <w:t>RAN1 has made the following agreement regarding the PDSCH bandwidth for SI and paging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[31] proposes to clarify the agreements for SI PDSCH in a similar way as the agreement for paging.</w:t>
      </w:r>
    </w:p>
    <w:p>
      <w:pPr>
        <w:rPr>
          <w:b/>
          <w:bCs/>
          <w:szCs w:val="16"/>
        </w:rPr>
      </w:pPr>
      <w:r>
        <w:rPr>
          <w:b/>
          <w:bCs/>
          <w:szCs w:val="14"/>
          <w:highlight w:val="cyan"/>
        </w:rPr>
        <w:t>FL1/FL4 Medium Priority Proposal 2.6-1a</w:t>
      </w:r>
      <w:r>
        <w:rPr>
          <w:b/>
          <w:bCs/>
          <w:szCs w:val="14"/>
        </w:rPr>
        <w:t>:</w:t>
      </w:r>
    </w:p>
    <w:p>
      <w:pPr>
        <w:jc w:val="left"/>
        <w:rPr>
          <w:rFonts w:eastAsia="Calibri"/>
          <w:b/>
          <w:bCs/>
          <w:lang w:val="en-US"/>
        </w:rPr>
      </w:pPr>
      <w:r>
        <w:rPr>
          <w:rFonts w:eastAsia="Calibri"/>
          <w:b/>
          <w:bCs/>
          <w:lang w:val="en-US"/>
        </w:rPr>
        <w:t>Update the agreements for SI PDSCH with the clarification as follows:</w:t>
      </w:r>
    </w:p>
    <w:p>
      <w:pPr>
        <w:pStyle w:val="49"/>
        <w:numPr>
          <w:ilvl w:val="0"/>
          <w:numId w:val="49"/>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For UE BB bandwidth reduction, for SIB1 (PDSCH),</w:t>
      </w:r>
    </w:p>
    <w:p>
      <w:pPr>
        <w:pStyle w:val="49"/>
        <w:numPr>
          <w:ilvl w:val="1"/>
          <w:numId w:val="49"/>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Allow the scheduling of SIB1 to be larger than 5 MHz (as in legacy operation).</w:t>
      </w:r>
      <w:r>
        <w:rPr>
          <w:rFonts w:ascii="Times New Roman" w:hAnsi="Times New Roman" w:eastAsia="Microsoft YaHei UI" w:cs="Times New Roman"/>
          <w:b/>
          <w:color w:val="FF0000"/>
          <w:sz w:val="20"/>
          <w:szCs w:val="20"/>
          <w:u w:val="single"/>
          <w:lang w:val="en-US" w:eastAsia="zh-CN"/>
        </w:rPr>
        <w:t xml:space="preserve"> The scheduling of SIB1 PDSCH is allowed to be larger than 25 PRBs for 15 kHz SCS and 12 PRBs for 30 kHz SCS.</w:t>
      </w:r>
    </w:p>
    <w:p>
      <w:pPr>
        <w:pStyle w:val="49"/>
        <w:numPr>
          <w:ilvl w:val="0"/>
          <w:numId w:val="49"/>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For UE BB bandwidth reduction, for broadcast OSI (PDSCH),</w:t>
      </w:r>
    </w:p>
    <w:p>
      <w:pPr>
        <w:pStyle w:val="49"/>
        <w:numPr>
          <w:ilvl w:val="1"/>
          <w:numId w:val="49"/>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Allow the scheduling of broadcast OSI (PDSCH) to be larger than 5 MHz (as in legacy operation).</w:t>
      </w:r>
      <w:r>
        <w:rPr>
          <w:rFonts w:ascii="Times New Roman" w:hAnsi="Times New Roman" w:eastAsia="Microsoft YaHei UI" w:cs="Times New Roman"/>
          <w:b/>
          <w:color w:val="FF0000"/>
          <w:sz w:val="20"/>
          <w:szCs w:val="20"/>
          <w:u w:val="single"/>
          <w:lang w:val="en-US" w:eastAsia="zh-CN"/>
        </w:rPr>
        <w:t xml:space="preserve"> The scheduling of OSI PDSCH is allowed to be larger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The update is OK</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FL5</w:t>
            </w:r>
          </w:p>
        </w:tc>
        <w:tc>
          <w:tcPr>
            <w:tcW w:w="8152" w:type="dxa"/>
            <w:gridSpan w:val="2"/>
          </w:tcPr>
          <w:p>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pPr>
              <w:jc w:val="left"/>
              <w:rPr>
                <w:rFonts w:eastAsia="Calibri"/>
                <w:lang w:val="en-US"/>
              </w:rPr>
            </w:pPr>
            <w:r>
              <w:rPr>
                <w:rFonts w:eastAsia="Calibri"/>
                <w:highlight w:val="green"/>
                <w:lang w:val="en-US"/>
              </w:rPr>
              <w:t>Agreement:</w:t>
            </w:r>
          </w:p>
          <w:p>
            <w:pPr>
              <w:jc w:val="left"/>
              <w:rPr>
                <w:rFonts w:eastAsia="Calibri"/>
                <w:lang w:val="en-US"/>
              </w:rPr>
            </w:pPr>
            <w:r>
              <w:rPr>
                <w:rFonts w:eastAsia="Calibri"/>
                <w:lang w:val="en-US"/>
              </w:rPr>
              <w:t>Update the agreements for SI PDSCH with the clarification as follows:</w:t>
            </w:r>
          </w:p>
          <w:p>
            <w:pPr>
              <w:pStyle w:val="49"/>
              <w:numPr>
                <w:ilvl w:val="0"/>
                <w:numId w:val="4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UE BB bandwidth reduction, for SIB1 (PDSCH),</w:t>
            </w:r>
          </w:p>
          <w:p>
            <w:pPr>
              <w:pStyle w:val="49"/>
              <w:numPr>
                <w:ilvl w:val="1"/>
                <w:numId w:val="4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Allow the scheduling of SIB1 to be larger than 5 MHz (as in legacy operation).</w:t>
            </w:r>
            <w:r>
              <w:rPr>
                <w:rFonts w:ascii="Times New Roman" w:hAnsi="Times New Roman" w:eastAsia="Microsoft YaHei UI" w:cs="Times New Roman"/>
                <w:color w:val="FF0000"/>
                <w:sz w:val="20"/>
                <w:szCs w:val="20"/>
                <w:u w:val="single"/>
                <w:lang w:val="en-US" w:eastAsia="zh-CN"/>
              </w:rPr>
              <w:t xml:space="preserve"> The scheduling of SIB1 PDSCH is allowed to be larger than 25 PRBs for 15 kHz SCS and 12 PRBs for 30 kHz SCS.</w:t>
            </w:r>
          </w:p>
          <w:p>
            <w:pPr>
              <w:pStyle w:val="49"/>
              <w:numPr>
                <w:ilvl w:val="0"/>
                <w:numId w:val="4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UE BB bandwidth reduction, for broadcast OSI (PDSCH),</w:t>
            </w:r>
          </w:p>
          <w:p>
            <w:pPr>
              <w:pStyle w:val="49"/>
              <w:numPr>
                <w:ilvl w:val="1"/>
                <w:numId w:val="4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Allow the scheduling of broadcast OSI (PDSCH) to be larger than 5 MHz (as in legacy operation).</w:t>
            </w:r>
            <w:r>
              <w:rPr>
                <w:rFonts w:ascii="Times New Roman" w:hAnsi="Times New Roman" w:eastAsia="Microsoft YaHei UI" w:cs="Times New Roman"/>
                <w:color w:val="FF0000"/>
                <w:sz w:val="20"/>
                <w:szCs w:val="20"/>
                <w:u w:val="single"/>
                <w:lang w:val="en-US" w:eastAsia="zh-CN"/>
              </w:rPr>
              <w:t xml:space="preserve"> The scheduling of OSI PDSCH is allowed to be larger than 25 PRBs for 15 kHz SCS and 12 PRBs for 30 kHz SCS.</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has made the following agreement regarding the Msg4 PDSCH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tc>
      </w:tr>
    </w:tbl>
    <w:p>
      <w:pPr>
        <w:rPr>
          <w:rFonts w:eastAsia="Microsoft YaHei UI"/>
          <w:lang w:val="en-US" w:eastAsia="zh-CN"/>
        </w:rPr>
      </w:pPr>
      <w:r>
        <w:rPr>
          <w:lang w:eastAsia="ja-JP"/>
        </w:rPr>
        <w:br w:type="textWrapping"/>
      </w:r>
      <w:r>
        <w:rPr>
          <w:rFonts w:eastAsia="Microsoft YaHei UI"/>
          <w:lang w:val="en-US" w:eastAsia="zh-CN"/>
        </w:rPr>
        <w:t>The contributions express the following views regarding the above working assumption on Msg4 PDSCH bandwidth:</w:t>
      </w:r>
    </w:p>
    <w:p>
      <w:pPr>
        <w:pStyle w:val="49"/>
        <w:numPr>
          <w:ilvl w:val="0"/>
          <w:numId w:val="5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pPr>
        <w:pStyle w:val="49"/>
        <w:numPr>
          <w:ilvl w:val="0"/>
          <w:numId w:val="5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pPr>
        <w:pStyle w:val="49"/>
        <w:numPr>
          <w:ilvl w:val="0"/>
          <w:numId w:val="5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2.7-1a</w:t>
      </w:r>
      <w:r>
        <w:rPr>
          <w:b/>
          <w:lang w:val="en-US"/>
        </w:rPr>
        <w:t>:</w:t>
      </w:r>
    </w:p>
    <w:p>
      <w:pPr>
        <w:jc w:val="left"/>
        <w:rPr>
          <w:b/>
          <w:lang w:val="en-US"/>
        </w:rPr>
      </w:pPr>
      <w:r>
        <w:rPr>
          <w:b/>
          <w:lang w:val="en-US"/>
        </w:rPr>
        <w:t>Confirm the following working assumption:</w:t>
      </w:r>
    </w:p>
    <w:p>
      <w:pPr>
        <w:pStyle w:val="49"/>
        <w:numPr>
          <w:ilvl w:val="0"/>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pPr>
        <w:pStyle w:val="49"/>
        <w:numPr>
          <w:ilvl w:val="1"/>
          <w:numId w:val="5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t>
            </w:r>
          </w:p>
        </w:tc>
        <w:tc>
          <w:tcPr>
            <w:tcW w:w="6780" w:type="dxa"/>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We also think </w:t>
            </w:r>
            <w:r>
              <w:rPr>
                <w:rFonts w:eastAsiaTheme="minorEastAsia"/>
                <w:lang w:val="en-US" w:eastAsia="zh-CN"/>
              </w:rPr>
              <w:t>‘</w:t>
            </w:r>
            <w:r>
              <w:rPr>
                <w:rFonts w:hint="eastAsia" w:eastAsiaTheme="minorEastAsia"/>
                <w:lang w:val="en-US" w:eastAsia="zh-CN"/>
              </w:rPr>
              <w:t>not expected to</w:t>
            </w:r>
            <w:r>
              <w:rPr>
                <w:rFonts w:eastAsiaTheme="minorEastAsia"/>
                <w:lang w:val="en-US" w:eastAsia="zh-CN"/>
              </w:rPr>
              <w:t>’</w:t>
            </w:r>
            <w:r>
              <w:rPr>
                <w:rFonts w:hint="eastAsia" w:eastAsiaTheme="minorEastAsia"/>
                <w:lang w:val="en-US" w:eastAsia="zh-CN"/>
              </w:rPr>
              <w:t xml:space="preserve"> is a better wording than </w:t>
            </w:r>
            <w:r>
              <w:rPr>
                <w:rFonts w:eastAsiaTheme="minorEastAsia"/>
                <w:lang w:val="en-US" w:eastAsia="zh-CN"/>
              </w:rPr>
              <w:t>‘</w:t>
            </w:r>
            <w:r>
              <w:rPr>
                <w:rFonts w:hint="eastAsia" w:eastAsiaTheme="minorEastAsia"/>
                <w:lang w:val="en-US" w:eastAsia="zh-CN"/>
              </w:rPr>
              <w:t>not required to</w:t>
            </w:r>
            <w:r>
              <w:rPr>
                <w:rFonts w:eastAsiaTheme="minorEastAsia"/>
                <w:lang w:val="en-US" w:eastAsia="zh-CN"/>
              </w:rPr>
              <w:t>’</w:t>
            </w:r>
            <w:r>
              <w:rPr>
                <w:rFonts w:hint="eastAsia" w:eastAsiaTheme="minorEastAsia"/>
                <w:lang w:val="en-US" w:eastAsia="zh-CN"/>
              </w:rPr>
              <w:t>. But the current form is also acceptable, since it is not wrong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Unless an issue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pPr>
            <w:r>
              <w:rPr>
                <w:rFonts w:eastAsiaTheme="minorEastAsia"/>
                <w:lang w:val="en-US" w:eastAsia="zh-CN"/>
              </w:rPr>
              <w:t>Y</w:t>
            </w:r>
          </w:p>
        </w:tc>
        <w:tc>
          <w:tcPr>
            <w:tcW w:w="6780" w:type="dxa"/>
          </w:tcPr>
          <w:p>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pPr>
              <w:jc w:val="left"/>
              <w:rPr>
                <w:rFonts w:eastAsiaTheme="minorEastAsia"/>
                <w:lang w:val="en-US" w:eastAsia="zh-CN"/>
              </w:rPr>
            </w:pPr>
            <w:r>
              <w:rPr>
                <w:rFonts w:eastAsiaTheme="minorEastAsia"/>
                <w:highlight w:val="green"/>
                <w:lang w:val="en-US" w:eastAsia="zh-CN"/>
              </w:rPr>
              <w:t>Agreement:</w:t>
            </w:r>
          </w:p>
          <w:p>
            <w:pPr>
              <w:jc w:val="left"/>
              <w:rPr>
                <w:lang w:val="en-US"/>
              </w:rPr>
            </w:pPr>
            <w:bookmarkStart w:id="6" w:name="_Hlk132917104"/>
            <w:r>
              <w:rPr>
                <w:lang w:val="en-US"/>
              </w:rPr>
              <w:t>Confirm the following working assumption by assuming that Msg3 indication is available:</w:t>
            </w:r>
          </w:p>
          <w:p>
            <w:pPr>
              <w:pStyle w:val="49"/>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pPr>
              <w:pStyle w:val="49"/>
              <w:numPr>
                <w:ilvl w:val="1"/>
                <w:numId w:val="5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pPr>
        <w:rPr>
          <w:rFonts w:eastAsia="Microsoft YaHei UI"/>
          <w:lang w:val="en-US" w:eastAsia="zh-CN"/>
        </w:rPr>
      </w:pPr>
    </w:p>
    <w:p>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N </w:t>
            </w: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This is equivalent to </w:t>
            </w:r>
            <w:r>
              <w:rPr>
                <w:rFonts w:eastAsiaTheme="minorEastAsia"/>
                <w:lang w:val="en-US" w:eastAsia="zh-CN"/>
              </w:rPr>
              <w:t>‘</w:t>
            </w:r>
            <w:r>
              <w:rPr>
                <w:rFonts w:hint="eastAsia" w:eastAsiaTheme="minorEastAsia"/>
                <w:lang w:val="en-US" w:eastAsia="zh-CN"/>
              </w:rPr>
              <w:t>contention resolution failed</w:t>
            </w:r>
            <w:r>
              <w:rPr>
                <w:rFonts w:eastAsiaTheme="minorEastAsia"/>
                <w:lang w:val="en-US" w:eastAsia="zh-CN"/>
              </w:rPr>
              <w:t>’</w:t>
            </w:r>
            <w:r>
              <w:rPr>
                <w:rFonts w:hint="eastAsia" w:eastAsiaTheme="minorEastAsia"/>
                <w:lang w:val="en-US" w:eastAsia="zh-CN"/>
              </w:rPr>
              <w:t>, no matter it is due to failure of PDCCH detection, or failure PDSCH reception, or incorrect FDRA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Ok with a conclusion on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w:t>
            </w:r>
            <w:r>
              <w:rPr>
                <w:rFonts w:hint="eastAsia" w:eastAsiaTheme="minorEastAsia"/>
                <w:lang w:val="en-US" w:eastAsia="zh-CN"/>
              </w:rPr>
              <w:t>f</w:t>
            </w:r>
            <w:r>
              <w:rPr>
                <w:rFonts w:eastAsiaTheme="minorEastAsia"/>
                <w:lang w:val="en-US" w:eastAsia="zh-CN"/>
              </w:rPr>
              <w:t xml:space="preserve"> UE decoding a </w:t>
            </w:r>
            <w:r>
              <w:rPr>
                <w:rFonts w:hint="eastAsia" w:eastAsiaTheme="minor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pPr>
              <w:jc w:val="left"/>
              <w:rPr>
                <w:rFonts w:eastAsiaTheme="minorEastAsia"/>
                <w:lang w:val="en-US" w:eastAsia="zh-CN"/>
              </w:rPr>
            </w:pPr>
            <w:r>
              <w:object>
                <v:shape id="_x0000_i1025" o:spt="75" type="#_x0000_t75" style="height:90.85pt;width:328.4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pPr>
              <w:jc w:val="left"/>
              <w:rPr>
                <w:rFonts w:eastAsiaTheme="minorEastAsia"/>
                <w:lang w:val="en-US" w:eastAsia="zh-CN"/>
              </w:rPr>
            </w:pPr>
            <w:r>
              <w:rPr>
                <w:lang w:eastAsia="ja-JP"/>
              </w:rPr>
              <w:t>The following proposal (similar as in our contribution but with some minor tweaks) can be considered:</w:t>
            </w:r>
          </w:p>
          <w:p>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pPr>
              <w:pStyle w:val="49"/>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pPr>
              <w:pStyle w:val="49"/>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pPr>
              <w:pStyle w:val="49"/>
              <w:numPr>
                <w:ilvl w:val="0"/>
                <w:numId w:val="5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pPr>
              <w:jc w:val="left"/>
              <w:rPr>
                <w:rFonts w:eastAsiaTheme="minorEastAsia"/>
                <w:lang w:val="en-US" w:eastAsia="zh-CN"/>
              </w:rPr>
            </w:pPr>
            <w:r>
              <w:rPr>
                <w:lang w:eastAsia="ja-JP"/>
              </w:rPr>
              <w:t>Our preference is Option 1 or Option 2. We may also be fine with other (simple, robust) approaches.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ja-JP"/>
              </w:rPr>
            </w:pPr>
            <w:r>
              <w:rPr>
                <w:rFonts w:hint="eastAsia" w:eastAsiaTheme="minorEastAsia"/>
                <w:lang w:val="en-US" w:eastAsia="zh-CN"/>
              </w:rPr>
              <w:t>If a UE is not required to process a Msg4 PDSCH with a larger number of PRBs than 25 PRBs, why we still need to define the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2" w:type="dxa"/>
            <w:gridSpan w:val="2"/>
          </w:tcPr>
          <w:p>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pPr>
              <w:jc w:val="left"/>
              <w:rPr>
                <w:rFonts w:eastAsiaTheme="minorEastAsia"/>
                <w:lang w:val="en-US" w:eastAsia="zh-CN"/>
              </w:rPr>
            </w:pPr>
            <w:r>
              <w:rPr>
                <w:rFonts w:hint="eastAsia" w:eastAsiaTheme="minorEastAsia"/>
                <w:lang w:val="en-US" w:eastAsia="zh-CN"/>
              </w:rPr>
              <w:t xml:space="preserve">Many other cases can lead to </w:t>
            </w:r>
            <w:r>
              <w:rPr>
                <w:rFonts w:eastAsiaTheme="minorEastAsia"/>
                <w:lang w:val="en-US" w:eastAsia="zh-CN"/>
              </w:rPr>
              <w:t>similar</w:t>
            </w:r>
            <w:r>
              <w:rPr>
                <w:rFonts w:hint="eastAsia" w:eastAsiaTheme="minorEastAsia"/>
                <w:lang w:val="en-US" w:eastAsia="zh-CN"/>
              </w:rPr>
              <w:t xml:space="preserve"> result, e.g. fail to detect PDCCH, fail to decode PDSCH</w:t>
            </w:r>
            <w:r>
              <w:rPr>
                <w:rFonts w:eastAsiaTheme="minorEastAsia"/>
                <w:lang w:val="en-US" w:eastAsia="zh-CN"/>
              </w:rPr>
              <w:t>…</w:t>
            </w:r>
            <w:r>
              <w:rPr>
                <w:rFonts w:hint="eastAsia" w:eastAsiaTheme="minorEastAsia"/>
                <w:lang w:val="en-US" w:eastAsia="zh-CN"/>
              </w:rPr>
              <w:t xml:space="preserve"> But all should be as contention resolution failure. No difference as </w:t>
            </w:r>
            <w:r>
              <w:rPr>
                <w:rFonts w:eastAsiaTheme="minorEastAsia"/>
                <w:lang w:val="en-US" w:eastAsia="zh-CN"/>
              </w:rPr>
              <w:t>‘</w:t>
            </w:r>
            <w:r>
              <w:rPr>
                <w:rFonts w:hint="eastAsia" w:eastAsiaTheme="minorEastAsia"/>
                <w:lang w:val="en-US" w:eastAsia="zh-CN"/>
              </w:rPr>
              <w:t>fail to receive Msg4 successfully</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lang w:eastAsia="zh-CN"/>
              </w:rPr>
              <w:t>But maybe we can have a conclusion for this case, e.g.,</w:t>
            </w:r>
          </w:p>
          <w:p>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pPr>
              <w:pStyle w:val="49"/>
              <w:numPr>
                <w:ilvl w:val="0"/>
                <w:numId w:val="5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pPr>
              <w:pStyle w:val="49"/>
              <w:numPr>
                <w:ilvl w:val="0"/>
                <w:numId w:val="5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pPr>
              <w:pStyle w:val="49"/>
              <w:numPr>
                <w:ilvl w:val="0"/>
                <w:numId w:val="5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We think using the potential UE behavior options in this case raised by Ericsson is a good starting point.</w:t>
            </w:r>
          </w:p>
          <w:p>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pPr>
              <w:jc w:val="left"/>
              <w:rPr>
                <w:rFonts w:eastAsiaTheme="minorEastAsia"/>
                <w:lang w:val="en-US" w:eastAsia="zh-CN"/>
              </w:rPr>
            </w:pPr>
            <w:r>
              <w:object>
                <v:shape id="_x0000_i1026" o:spt="75" type="#_x0000_t75" style="height:90.85pt;width:328.45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6" r:id="rId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372" w:type="dxa"/>
          </w:tcPr>
          <w:p>
            <w:pPr>
              <w:tabs>
                <w:tab w:val="left" w:pos="551"/>
              </w:tabs>
              <w:jc w:val="left"/>
              <w:rPr>
                <w:rFonts w:eastAsia="宋体"/>
                <w:lang w:val="en-US" w:eastAsia="ja-JP"/>
              </w:rPr>
            </w:pPr>
            <w:r>
              <w:rPr>
                <w:rFonts w:hint="eastAsia" w:eastAsia="宋体"/>
                <w:lang w:val="en-US" w:eastAsia="zh-CN"/>
              </w:rPr>
              <w:t>N</w:t>
            </w:r>
          </w:p>
        </w:tc>
        <w:tc>
          <w:tcPr>
            <w:tcW w:w="6780" w:type="dxa"/>
          </w:tcPr>
          <w:p>
            <w:pPr>
              <w:jc w:val="left"/>
              <w:rPr>
                <w:rFonts w:eastAsia="宋体"/>
                <w:lang w:val="en-US" w:eastAsia="ja-JP"/>
              </w:rPr>
            </w:pPr>
            <w:r>
              <w:rPr>
                <w:rFonts w:hint="eastAsia" w:eastAsia="宋体"/>
                <w:lang w:val="en-US" w:eastAsia="zh-CN"/>
              </w:rPr>
              <w:t xml:space="preserve">In our understanding, </w:t>
            </w:r>
            <w:r>
              <w:rPr>
                <w:rFonts w:eastAsiaTheme="minorEastAsia"/>
                <w:lang w:val="en-US" w:eastAsia="zh-CN"/>
              </w:rPr>
              <w:t>UE behavior</w:t>
            </w:r>
            <w:r>
              <w:rPr>
                <w:rFonts w:hint="eastAsia" w:eastAsia="宋体"/>
                <w:lang w:val="en-US" w:eastAsia="zh-CN"/>
              </w:rPr>
              <w:t xml:space="preserve"> is option 1: The UE considers the contention resolution as not successful.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Malgun Gothic"/>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Usually this should not be defined as error cases results in no standardized behavior.</w:t>
            </w:r>
          </w:p>
          <w:p>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Malgun Gothic"/>
                <w:lang w:val="en-US" w:eastAsia="ko-KR"/>
              </w:rPr>
            </w:pPr>
            <w:r>
              <w:rPr>
                <w:rFonts w:hint="eastAsia" w:eastAsia="Yu Mincho"/>
                <w:lang w:val="en-US" w:eastAsia="ja-JP"/>
              </w:rPr>
              <w:t>N</w:t>
            </w:r>
          </w:p>
        </w:tc>
        <w:tc>
          <w:tcPr>
            <w:tcW w:w="6780" w:type="dxa"/>
          </w:tcPr>
          <w:p>
            <w:pPr>
              <w:jc w:val="left"/>
              <w:rPr>
                <w:rFonts w:eastAsia="Malgun Gothic"/>
                <w:lang w:val="en-US" w:eastAsia="ko-KR"/>
              </w:rPr>
            </w:pPr>
            <w:r>
              <w:rPr>
                <w:rFonts w:eastAsia="Malgun Gothic"/>
                <w:lang w:val="en-US" w:eastAsia="ko-KR"/>
              </w:rPr>
              <w:t>We think that UE behavior is the same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Xiao</w:t>
            </w:r>
            <w:r>
              <w:rPr>
                <w:rFonts w:eastAsiaTheme="minorEastAsia"/>
                <w:lang w:val="en-US" w:eastAsia="zh-CN"/>
              </w:rPr>
              <w:t>mi</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hint="eastAsia" w:eastAsiaTheme="minorEastAsia"/>
                <w:lang w:val="en-US" w:eastAsia="zh-CN"/>
              </w:rPr>
              <w:t>/</w:t>
            </w:r>
            <w:r>
              <w:rPr>
                <w:rFonts w:eastAsiaTheme="minorEastAsia"/>
                <w:lang w:val="en-US" w:eastAsia="zh-CN"/>
              </w:rPr>
              <w:t>30 kHz, and t</w:t>
            </w:r>
            <w:r>
              <w:rPr>
                <w:rFonts w:hint="eastAsia" w:eastAsiaTheme="minorEastAsia"/>
                <w:lang w:val="en-US" w:eastAsia="zh-CN"/>
              </w:rPr>
              <w:t>he c</w:t>
            </w:r>
            <w:r>
              <w:rPr>
                <w:rFonts w:eastAsiaTheme="minorEastAsia"/>
                <w:lang w:val="en-US" w:eastAsia="zh-CN"/>
              </w:rPr>
              <w:t xml:space="preserve">urrent RAN1 specification is sufficient without any modification. </w:t>
            </w:r>
          </w:p>
          <w:p>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still don’t see the need for specifying a new UE behavior.</w:t>
            </w:r>
          </w:p>
          <w:p>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Malgun Gothic"/>
                <w:lang w:val="en-US" w:eastAsia="ko-KR"/>
              </w:rPr>
              <w:t>We have similar view with NEC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Intel2</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pPr>
              <w:spacing w:after="0" w:line="240" w:lineRule="auto"/>
              <w:jc w:val="left"/>
              <w:rPr>
                <w:rFonts w:eastAsia="Yu Mincho"/>
                <w:lang w:val="en-US" w:eastAsia="ja-JP"/>
              </w:rPr>
            </w:pPr>
          </w:p>
          <w:p>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eastAsia="zh-CN"/>
              </w:rPr>
            </w:pPr>
            <w:r>
              <w:rPr>
                <w:rFonts w:hint="eastAsia" w:eastAsia="宋体"/>
                <w:lang w:eastAsia="zh-CN"/>
              </w:rPr>
              <w:t>H</w:t>
            </w:r>
            <w:r>
              <w:rPr>
                <w:rFonts w:eastAsia="宋体"/>
                <w:lang w:eastAsia="zh-CN"/>
              </w:rPr>
              <w:t>uawei, Hisilicon</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pPr>
              <w:pStyle w:val="4"/>
              <w:numPr>
                <w:ilvl w:val="0"/>
                <w:numId w:val="0"/>
              </w:numPr>
              <w:rPr>
                <w:lang w:eastAsia="ko-KR"/>
              </w:rPr>
            </w:pPr>
            <w:bookmarkStart w:id="11" w:name="_Toc115557877"/>
            <w:bookmarkStart w:id="12" w:name="_Toc46490309"/>
            <w:bookmarkStart w:id="13" w:name="_Toc52796466"/>
            <w:bookmarkStart w:id="14" w:name="_Toc37296183"/>
            <w:bookmarkStart w:id="15" w:name="_Toc52752004"/>
            <w:r>
              <w:rPr>
                <w:lang w:eastAsia="ko-KR"/>
              </w:rPr>
              <w:t>5.1.5</w:t>
            </w:r>
            <w:r>
              <w:rPr>
                <w:lang w:eastAsia="ko-KR"/>
              </w:rPr>
              <w:tab/>
            </w:r>
            <w:r>
              <w:rPr>
                <w:lang w:eastAsia="ko-KR"/>
              </w:rPr>
              <w:t>Contention Resolution</w:t>
            </w:r>
            <w:bookmarkEnd w:id="11"/>
            <w:bookmarkEnd w:id="12"/>
            <w:bookmarkEnd w:id="13"/>
            <w:bookmarkEnd w:id="14"/>
            <w:bookmarkEnd w:id="15"/>
          </w:p>
          <w:p>
            <w:pPr>
              <w:rPr>
                <w:lang w:eastAsia="ko-KR"/>
              </w:rPr>
            </w:pPr>
            <w:r>
              <w:rPr>
                <w:lang w:eastAsia="ko-KR"/>
              </w:rPr>
              <w:t>Once Msg3 is transmitted the MAC entity shall:</w:t>
            </w:r>
          </w:p>
          <w:p>
            <w:pPr>
              <w:pStyle w:val="247"/>
              <w:rPr>
                <w:lang w:eastAsia="ko-KR"/>
              </w:rPr>
            </w:pPr>
            <w:r>
              <w:rPr>
                <w:lang w:eastAsia="ko-KR"/>
              </w:rPr>
              <w:t>1&gt;</w:t>
            </w:r>
            <w:r>
              <w:rPr>
                <w:lang w:eastAsia="ko-KR"/>
              </w:rPr>
              <w:tab/>
            </w:r>
            <w:r>
              <w:rPr>
                <w:lang w:eastAsia="ko-KR"/>
              </w:rPr>
              <w:t>if the Msg3 transmission (i.e. initial transmission or HARQ retransmission) is scheduled with Type A PUSCH repetition:</w:t>
            </w:r>
          </w:p>
          <w:p>
            <w:pPr>
              <w:ind w:firstLine="1400" w:firstLineChars="700"/>
              <w:jc w:val="left"/>
              <w:rPr>
                <w:rFonts w:eastAsiaTheme="minorEastAsia"/>
                <w:lang w:eastAsia="zh-CN"/>
              </w:rPr>
            </w:pPr>
            <w:r>
              <w:rPr>
                <w:rFonts w:eastAsiaTheme="minorEastAsia"/>
                <w:lang w:eastAsia="zh-CN"/>
              </w:rPr>
              <w:t>…</w:t>
            </w:r>
          </w:p>
          <w:p>
            <w:pPr>
              <w:pStyle w:val="247"/>
              <w:rPr>
                <w:lang w:eastAsia="zh-CN"/>
              </w:rPr>
            </w:pPr>
            <w:r>
              <w:rPr>
                <w:lang w:eastAsia="zh-CN"/>
              </w:rPr>
              <w:t>1&gt;</w:t>
            </w:r>
            <w:r>
              <w:rPr>
                <w:lang w:eastAsia="zh-CN"/>
              </w:rPr>
              <w:tab/>
            </w:r>
            <w:r>
              <w:rPr>
                <w:lang w:eastAsia="zh-CN"/>
              </w:rPr>
              <w:t>else:</w:t>
            </w:r>
          </w:p>
          <w:p>
            <w:pPr>
              <w:pStyle w:val="257"/>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pPr>
              <w:pStyle w:val="247"/>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pPr>
              <w:ind w:firstLine="1400" w:firstLineChars="700"/>
              <w:jc w:val="left"/>
              <w:rPr>
                <w:rFonts w:eastAsiaTheme="minorEastAsia"/>
                <w:lang w:eastAsia="zh-CN"/>
              </w:rPr>
            </w:pPr>
            <w:r>
              <w:rPr>
                <w:rFonts w:eastAsiaTheme="minorEastAsia"/>
                <w:lang w:eastAsia="zh-CN"/>
              </w:rPr>
              <w:t>…</w:t>
            </w:r>
          </w:p>
          <w:p>
            <w:pPr>
              <w:pStyle w:val="259"/>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pPr>
              <w:ind w:firstLine="1400" w:firstLineChars="700"/>
              <w:jc w:val="left"/>
              <w:rPr>
                <w:rFonts w:eastAsiaTheme="minorEastAsia"/>
                <w:lang w:eastAsia="zh-CN"/>
              </w:rPr>
            </w:pPr>
            <w:r>
              <w:rPr>
                <w:rFonts w:eastAsiaTheme="minorEastAsia"/>
                <w:lang w:eastAsia="zh-CN"/>
              </w:rPr>
              <w:t>…</w:t>
            </w:r>
          </w:p>
          <w:p>
            <w:pPr>
              <w:pStyle w:val="259"/>
              <w:rPr>
                <w:lang w:eastAsia="ko-KR"/>
              </w:rPr>
            </w:pPr>
            <w:r>
              <w:rPr>
                <w:lang w:eastAsia="ko-KR"/>
              </w:rPr>
              <w:t>4&gt;</w:t>
            </w:r>
            <w:r>
              <w:rPr>
                <w:shd w:val="clear" w:color="auto" w:fill="FFFF00"/>
                <w:lang w:eastAsia="ko-KR"/>
              </w:rPr>
              <w:tab/>
            </w:r>
            <w:r>
              <w:rPr>
                <w:shd w:val="clear" w:color="auto" w:fill="FFFF00"/>
                <w:lang w:eastAsia="ko-KR"/>
              </w:rPr>
              <w:t>else</w:t>
            </w:r>
            <w:r>
              <w:rPr>
                <w:lang w:eastAsia="ko-KR"/>
              </w:rPr>
              <w:t>:</w:t>
            </w:r>
          </w:p>
          <w:p>
            <w:pPr>
              <w:pStyle w:val="260"/>
              <w:rPr>
                <w:lang w:eastAsia="ko-KR"/>
              </w:rPr>
            </w:pPr>
            <w:r>
              <w:rPr>
                <w:lang w:eastAsia="ko-KR"/>
              </w:rPr>
              <w:t>5&gt;</w:t>
            </w:r>
            <w:r>
              <w:rPr>
                <w:lang w:eastAsia="ko-KR"/>
              </w:rPr>
              <w:tab/>
            </w:r>
            <w:r>
              <w:rPr>
                <w:lang w:eastAsia="ko-KR"/>
              </w:rPr>
              <w:t xml:space="preserve">discard the </w:t>
            </w:r>
            <w:r>
              <w:rPr>
                <w:i/>
                <w:lang w:eastAsia="ko-KR"/>
              </w:rPr>
              <w:t>TEMPORARY_C-RNTI</w:t>
            </w:r>
            <w:r>
              <w:rPr>
                <w:lang w:eastAsia="ko-KR"/>
              </w:rPr>
              <w:t>;</w:t>
            </w:r>
          </w:p>
          <w:p>
            <w:pPr>
              <w:pStyle w:val="260"/>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pPr>
              <w:pStyle w:val="247"/>
              <w:rPr>
                <w:lang w:eastAsia="ko-KR"/>
              </w:rPr>
            </w:pPr>
            <w:r>
              <w:rPr>
                <w:lang w:eastAsia="ko-KR"/>
              </w:rPr>
              <w:t>1&gt;</w:t>
            </w:r>
            <w:r>
              <w:rPr>
                <w:shd w:val="clear" w:color="auto" w:fill="FFFF00"/>
                <w:lang w:eastAsia="ko-KR"/>
              </w:rPr>
              <w:tab/>
            </w: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pPr>
              <w:pStyle w:val="257"/>
            </w:pPr>
            <w:r>
              <w:t>2&gt;</w:t>
            </w:r>
            <w:r>
              <w:tab/>
            </w:r>
            <w:r>
              <w:t>if Msg3 transmission was transmitted on a non-terrestrial network:</w:t>
            </w:r>
          </w:p>
          <w:p>
            <w:pPr>
              <w:ind w:firstLine="1400" w:firstLineChars="700"/>
              <w:jc w:val="left"/>
              <w:rPr>
                <w:rFonts w:eastAsiaTheme="minorEastAsia"/>
                <w:lang w:eastAsia="zh-CN"/>
              </w:rPr>
            </w:pPr>
            <w:r>
              <w:rPr>
                <w:rFonts w:eastAsiaTheme="minorEastAsia"/>
                <w:lang w:eastAsia="zh-CN"/>
              </w:rPr>
              <w:t>…</w:t>
            </w:r>
          </w:p>
          <w:p>
            <w:pPr>
              <w:pStyle w:val="257"/>
              <w:rPr>
                <w:lang w:eastAsia="ko-KR"/>
              </w:rPr>
            </w:pPr>
            <w:r>
              <w:rPr>
                <w:lang w:eastAsia="ko-KR"/>
              </w:rPr>
              <w:t>2&gt;</w:t>
            </w:r>
            <w:r>
              <w:rPr>
                <w:lang w:eastAsia="ko-KR"/>
              </w:rPr>
              <w:tab/>
            </w:r>
            <w:r>
              <w:rPr>
                <w:lang w:eastAsia="ko-KR"/>
              </w:rPr>
              <w:t>else:</w:t>
            </w:r>
          </w:p>
          <w:p>
            <w:pPr>
              <w:pStyle w:val="258"/>
              <w:rPr>
                <w:lang w:eastAsia="ko-KR"/>
              </w:rPr>
            </w:pPr>
            <w:r>
              <w:rPr>
                <w:lang w:eastAsia="ko-KR"/>
              </w:rPr>
              <w:t>3&gt;</w:t>
            </w:r>
            <w:r>
              <w:rPr>
                <w:lang w:eastAsia="ko-KR"/>
              </w:rPr>
              <w:tab/>
            </w:r>
            <w:r>
              <w:rPr>
                <w:lang w:eastAsia="ko-KR"/>
              </w:rPr>
              <w:t xml:space="preserve">discard the </w:t>
            </w:r>
            <w:r>
              <w:rPr>
                <w:i/>
                <w:lang w:eastAsia="ko-KR"/>
              </w:rPr>
              <w:t>TEMPORARY_C-RNTI</w:t>
            </w:r>
            <w:r>
              <w:rPr>
                <w:lang w:eastAsia="ko-KR"/>
              </w:rPr>
              <w:t>;</w:t>
            </w:r>
          </w:p>
          <w:p>
            <w:pPr>
              <w:pStyle w:val="258"/>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pPr>
              <w:jc w:val="left"/>
            </w:pPr>
          </w:p>
          <w:p>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pPr>
              <w:jc w:val="left"/>
              <w:rPr>
                <w:rFonts w:eastAsiaTheme="minorEastAsia"/>
                <w:lang w:val="en-US" w:eastAsia="zh-CN"/>
              </w:rPr>
            </w:pPr>
            <w:r>
              <w:rPr>
                <w:rFonts w:hint="eastAsia" w:eastAsiaTheme="minor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pPr>
              <w:jc w:val="left"/>
              <w:rPr>
                <w:rFonts w:eastAsiaTheme="minorEastAsia"/>
                <w:lang w:val="en-US" w:eastAsia="zh-CN"/>
              </w:rPr>
            </w:pPr>
            <w:r>
              <w:rPr>
                <w:sz w:val="16"/>
                <w:szCs w:val="16"/>
              </w:rPr>
              <w:t>ra-ContentionResolutionTimer ENUMERATED { sf8, sf16, sf24, sf32, sf40, sf48, sf56, sf64},</w:t>
            </w:r>
          </w:p>
          <w:p>
            <w:pPr>
              <w:jc w:val="left"/>
              <w:rPr>
                <w:rFonts w:eastAsiaTheme="minorEastAsia"/>
                <w:lang w:val="en-US" w:eastAsia="zh-CN"/>
              </w:rPr>
            </w:pPr>
            <w:r>
              <w:rPr>
                <w:rFonts w:hint="eastAsia" w:eastAsiaTheme="minorEastAsia"/>
                <w:lang w:val="en-US" w:eastAsia="zh-CN"/>
              </w:rPr>
              <w:t>wh</w:t>
            </w:r>
            <w:r>
              <w:rPr>
                <w:rFonts w:eastAsiaTheme="minorEastAsia"/>
                <w:lang w:val="en-US" w:eastAsia="zh-CN"/>
              </w:rPr>
              <w:t xml:space="preserve">ich can be up to 64 subframes. </w:t>
            </w:r>
          </w:p>
          <w:p>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pPr>
        <w:rPr>
          <w:bCs/>
          <w:szCs w:val="22"/>
          <w:lang w:val="en-US"/>
        </w:rPr>
      </w:pPr>
      <w:r>
        <w:rPr>
          <w:bCs/>
          <w:szCs w:val="22"/>
          <w:lang w:val="en-US"/>
        </w:rPr>
        <w:br w:type="textWrapping"/>
      </w:r>
      <w:r>
        <w:rPr>
          <w:bCs/>
          <w:szCs w:val="22"/>
          <w:lang w:val="en-US"/>
        </w:rP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pPr>
        <w:rPr>
          <w:b/>
          <w:bCs/>
          <w:szCs w:val="16"/>
        </w:rPr>
      </w:pPr>
      <w:r>
        <w:rPr>
          <w:b/>
          <w:szCs w:val="14"/>
          <w:highlight w:val="yellow"/>
        </w:rPr>
        <w:t>FL4/FL5 High Priority Question 2.7-2b</w:t>
      </w:r>
      <w:r>
        <w:rPr>
          <w:b/>
          <w:bCs/>
          <w:szCs w:val="14"/>
        </w:rPr>
        <w:t>:</w:t>
      </w:r>
    </w:p>
    <w:p>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pPr>
        <w:pStyle w:val="49"/>
        <w:numPr>
          <w:ilvl w:val="0"/>
          <w:numId w:val="51"/>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Option 1: The UE considers the contention resolution as not successful.</w:t>
      </w:r>
    </w:p>
    <w:p>
      <w:pPr>
        <w:pStyle w:val="49"/>
        <w:numPr>
          <w:ilvl w:val="0"/>
          <w:numId w:val="51"/>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 xml:space="preserve">Option 2: The UE discards the DCI and continues monitoring the DCI until </w:t>
      </w:r>
      <w:r>
        <w:rPr>
          <w:rFonts w:ascii="Times New Roman" w:hAnsi="Times New Roman" w:cs="Times New Roman" w:eastAsiaTheme="minorEastAsia"/>
          <w:b/>
          <w:i/>
          <w:sz w:val="20"/>
          <w:szCs w:val="20"/>
          <w:lang w:val="en-US" w:eastAsia="zh-CN"/>
        </w:rPr>
        <w:t>ra-ContentionResolutionTimer</w:t>
      </w:r>
      <w:r>
        <w:rPr>
          <w:rFonts w:ascii="Times New Roman" w:hAnsi="Times New Roman" w:cs="Times New Roman" w:eastAsiaTheme="minorEastAsia"/>
          <w:b/>
          <w:sz w:val="20"/>
          <w:szCs w:val="20"/>
          <w:lang w:val="en-US" w:eastAsia="zh-CN"/>
        </w:rPr>
        <w:t xml:space="preserve"> expires.</w:t>
      </w:r>
    </w:p>
    <w:p>
      <w:pPr>
        <w:pStyle w:val="49"/>
        <w:numPr>
          <w:ilvl w:val="0"/>
          <w:numId w:val="51"/>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Option 3: The UE behavior is up to the UE implementation.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(1/2/3)</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Option 2 or Option3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Option 3</w:t>
            </w:r>
          </w:p>
        </w:tc>
        <w:tc>
          <w:tcPr>
            <w:tcW w:w="6688"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is more aligned with the RACH procedure from our understanding. 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Option 1</w:t>
            </w:r>
          </w:p>
        </w:tc>
        <w:tc>
          <w:tcPr>
            <w:tcW w:w="6688" w:type="dxa"/>
          </w:tcPr>
          <w:p>
            <w:pPr>
              <w:jc w:val="left"/>
              <w:rPr>
                <w:rFonts w:eastAsiaTheme="minorEastAsia"/>
                <w:lang w:val="en-US" w:eastAsia="zh-CN"/>
              </w:rPr>
            </w:pPr>
            <w:r>
              <w:rPr>
                <w:rFonts w:eastAsiaTheme="minorEastAsia"/>
                <w:lang w:val="en-US" w:eastAsia="zh-CN"/>
              </w:rPr>
              <w:t xml:space="preserve">After UE receives a </w:t>
            </w:r>
            <w:r>
              <w:rPr>
                <w:rFonts w:hint="eastAsia" w:eastAsiaTheme="minor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hint="eastAsia" w:eastAsiaTheme="minorEastAsia"/>
                <w:lang w:val="en-US" w:eastAsia="zh-CN"/>
              </w:rPr>
              <w:t>Hz</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eastAsiaTheme="minorEastAsia"/>
                <w:lang w:val="en-US" w:eastAsia="zh-CN"/>
              </w:rPr>
              <w:t>Option2</w:t>
            </w:r>
          </w:p>
        </w:tc>
        <w:tc>
          <w:tcPr>
            <w:tcW w:w="6688" w:type="dxa"/>
          </w:tcPr>
          <w:p>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688" w:type="dxa"/>
          </w:tcPr>
          <w:p>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1 or 2</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64" w:type="dxa"/>
          </w:tcPr>
          <w:p>
            <w:pPr>
              <w:tabs>
                <w:tab w:val="left" w:pos="551"/>
              </w:tabs>
              <w:jc w:val="left"/>
              <w:rPr>
                <w:rFonts w:eastAsia="Yu Mincho"/>
                <w:lang w:val="en-US" w:eastAsia="ja-JP"/>
              </w:rPr>
            </w:pPr>
            <w:r>
              <w:t xml:space="preserve">Option 3 </w:t>
            </w:r>
          </w:p>
        </w:tc>
        <w:tc>
          <w:tcPr>
            <w:tcW w:w="6688" w:type="dxa"/>
          </w:tcPr>
          <w:p>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CATT</w:t>
            </w:r>
          </w:p>
        </w:tc>
        <w:tc>
          <w:tcPr>
            <w:tcW w:w="1464" w:type="dxa"/>
          </w:tcPr>
          <w:p>
            <w:pPr>
              <w:tabs>
                <w:tab w:val="left" w:pos="551"/>
              </w:tabs>
              <w:jc w:val="left"/>
            </w:pPr>
            <w:r>
              <w:rPr>
                <w:rFonts w:hint="eastAsia" w:eastAsiaTheme="minorEastAsia"/>
                <w:lang w:val="en-US" w:eastAsia="zh-CN"/>
              </w:rPr>
              <w:t>Option 2 or 3</w:t>
            </w:r>
          </w:p>
        </w:tc>
        <w:tc>
          <w:tcPr>
            <w:tcW w:w="668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eastAsia="Yu Mincho"/>
                <w:lang w:val="en-US" w:eastAsia="ja-JP"/>
              </w:rPr>
              <w:t>Option 1 or Option 2</w:t>
            </w:r>
          </w:p>
        </w:tc>
        <w:tc>
          <w:tcPr>
            <w:tcW w:w="6688" w:type="dxa"/>
          </w:tcPr>
          <w:p>
            <w:pPr>
              <w:jc w:val="left"/>
            </w:pPr>
            <w:r>
              <w:rPr>
                <w:rFonts w:eastAsia="Yu Mincho"/>
                <w:lang w:val="en-US" w:eastAsia="ja-JP"/>
              </w:rPr>
              <w:t>We share the similar view with sharp but also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Option 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Option1</w:t>
            </w:r>
          </w:p>
        </w:tc>
        <w:tc>
          <w:tcPr>
            <w:tcW w:w="6688" w:type="dxa"/>
          </w:tcPr>
          <w:p>
            <w:pPr>
              <w:jc w:val="left"/>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w:t>
            </w:r>
            <w:r>
              <w:rPr>
                <w:rFonts w:eastAsiaTheme="minorEastAsia"/>
                <w:lang w:val="en-US" w:eastAsia="zh-CN"/>
              </w:rPr>
              <w:t>ion 2 or 3</w:t>
            </w:r>
          </w:p>
        </w:tc>
        <w:tc>
          <w:tcPr>
            <w:tcW w:w="6688" w:type="dxa"/>
          </w:tcPr>
          <w:p>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hint="eastAsia" w:eastAsiaTheme="minorEastAsia"/>
                <w:lang w:val="en-US" w:eastAsia="zh-CN"/>
              </w:rPr>
              <w:t>I</w:t>
            </w:r>
            <w:r>
              <w:rPr>
                <w:rFonts w:eastAsiaTheme="minorEastAsia"/>
                <w:lang w:val="en-US" w:eastAsia="zh-CN"/>
              </w:rPr>
              <w:t>f companies supporting option 1 thinking it can be implemented without any spec impact, we suggest to change option 1 as follows:</w:t>
            </w:r>
          </w:p>
          <w:p>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pPr>
              <w:jc w:val="left"/>
              <w:rPr>
                <w:rFonts w:eastAsiaTheme="minorEastAsia"/>
                <w:lang w:val="en-US" w:eastAsia="zh-CN"/>
              </w:rPr>
            </w:pPr>
            <w:r>
              <w:rPr>
                <w:rFonts w:eastAsiaTheme="minorEastAsia"/>
                <w:lang w:val="en-US" w:eastAsia="zh-CN"/>
              </w:rPr>
              <w:t>If any behavior is to be specified, then we are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pPr>
              <w:jc w:val="left"/>
              <w:rPr>
                <w:i/>
              </w:rPr>
            </w:pPr>
            <w:r>
              <w:rPr>
                <w:i/>
              </w:rPr>
              <w:t>ra-ContentionResolutionTimer ENUMERATED { sf8, sf16, sf24, sf32, sf40, sf48, sf56, sf64},</w:t>
            </w:r>
          </w:p>
          <w:p>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hint="eastAsia" w:eastAsiaTheme="minorEastAsia"/>
                <w:lang w:val="en-US" w:eastAsia="zh-CN"/>
              </w:rPr>
              <w:t>.</w:t>
            </w:r>
          </w:p>
          <w:p>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pPr>
              <w:jc w:val="left"/>
              <w:rPr>
                <w:rFonts w:eastAsiaTheme="minorEastAsia"/>
                <w:lang w:val="en-US" w:eastAsia="zh-CN"/>
              </w:rPr>
            </w:pPr>
            <w:r>
              <w:rPr>
                <w:rFonts w:eastAsiaTheme="minorEastAsia"/>
                <w:lang w:val="en-US" w:eastAsia="zh-CN"/>
              </w:rPr>
              <w:t>In shorts, option 1 is of technical rationality.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 3</w:t>
            </w:r>
          </w:p>
        </w:tc>
        <w:tc>
          <w:tcPr>
            <w:tcW w:w="6688" w:type="dxa"/>
          </w:tcPr>
          <w:p>
            <w:pPr>
              <w:jc w:val="left"/>
              <w:rPr>
                <w:rFonts w:eastAsiaTheme="minorEastAsia"/>
                <w:lang w:val="en-US" w:eastAsia="zh-CN"/>
              </w:rPr>
            </w:pPr>
            <w:r>
              <w:rPr>
                <w:rFonts w:hint="eastAsia" w:eastAsiaTheme="minorEastAsia"/>
                <w:lang w:val="en-US" w:eastAsia="zh-CN"/>
              </w:rPr>
              <w:t>We do not think option1 and option2 should be considered in RAN1. At least, in RAN1, there is no need to define other UE behaviors.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Option 3</w:t>
            </w:r>
          </w:p>
        </w:tc>
        <w:tc>
          <w:tcPr>
            <w:tcW w:w="6688" w:type="dxa"/>
          </w:tcPr>
          <w:p>
            <w:pPr>
              <w:jc w:val="left"/>
              <w:rPr>
                <w:rFonts w:eastAsiaTheme="minorEastAsia"/>
                <w:lang w:val="en-US" w:eastAsia="zh-CN"/>
              </w:rPr>
            </w:pPr>
          </w:p>
        </w:tc>
      </w:tr>
    </w:tbl>
    <w:p>
      <w:pPr>
        <w:rPr>
          <w:rFonts w:eastAsia="Microsoft YaHei UI"/>
          <w:lang w:eastAsia="zh-CN"/>
        </w:rPr>
      </w:pPr>
      <w:r>
        <w:rPr>
          <w:rFonts w:eastAsia="Microsoft YaHei UI"/>
          <w:lang w:eastAsia="zh-CN"/>
        </w:rPr>
        <w:br w:type="textWrapping"/>
      </w:r>
      <w:r>
        <w:rPr>
          <w:rFonts w:eastAsia="Microsoft YaHei UI"/>
          <w:lang w:eastAsia="zh-CN"/>
        </w:rPr>
        <w:t>Most of the received responses to Question 2.7-2b indicate that they prefer Option 1 or Option 3 over Option 2, with an even split in preference between Option 1 and Option 3. The following proposal can be considered.</w:t>
      </w:r>
    </w:p>
    <w:p>
      <w:pPr>
        <w:pStyle w:val="4"/>
        <w:numPr>
          <w:ilvl w:val="0"/>
          <w:numId w:val="0"/>
        </w:numPr>
        <w:spacing w:after="120" w:afterAutospacing="0"/>
        <w:ind w:left="720" w:hanging="720"/>
        <w:rPr>
          <w:b/>
          <w:bCs/>
          <w:sz w:val="20"/>
          <w:szCs w:val="16"/>
        </w:rPr>
      </w:pPr>
      <w:r>
        <w:rPr>
          <w:b/>
          <w:bCs/>
          <w:sz w:val="20"/>
          <w:szCs w:val="14"/>
          <w:highlight w:val="yellow"/>
        </w:rPr>
        <w:t>FL6 High Priority Proposal 2.7-2c</w:t>
      </w:r>
      <w:r>
        <w:rPr>
          <w:b/>
          <w:bCs/>
          <w:sz w:val="20"/>
          <w:szCs w:val="14"/>
        </w:rPr>
        <w:t>:</w:t>
      </w:r>
    </w:p>
    <w:p>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N</w:t>
            </w:r>
          </w:p>
        </w:tc>
        <w:tc>
          <w:tcPr>
            <w:tcW w:w="6688" w:type="dxa"/>
          </w:tcPr>
          <w:p>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hint="eastAsia" w:eastAsia="Yu Mincho"/>
                <w:lang w:val="en-US" w:eastAsia="ja-JP"/>
              </w:rPr>
              <w:t>Y</w:t>
            </w:r>
          </w:p>
        </w:tc>
        <w:tc>
          <w:tcPr>
            <w:tcW w:w="6688" w:type="dxa"/>
          </w:tcPr>
          <w:p>
            <w:pPr>
              <w:jc w:val="left"/>
              <w:rPr>
                <w:rFonts w:eastAsiaTheme="minorEastAsia"/>
                <w:lang w:val="en-US" w:eastAsia="zh-CN"/>
              </w:rPr>
            </w:pPr>
            <w:r>
              <w:rPr>
                <w:rFonts w:eastAsia="Yu Mincho"/>
                <w:lang w:val="en-US" w:eastAsia="ja-JP"/>
              </w:rPr>
              <w:t>We tend to agree with ZTE that no spec impact is expected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Yu Mincho"/>
                <w:lang w:val="en-US" w:eastAsia="ja-JP"/>
              </w:rPr>
            </w:pPr>
            <w:r>
              <w:rPr>
                <w:rFonts w:hint="eastAsia" w:eastAsiaTheme="minorEastAsia"/>
                <w:lang w:val="en-US" w:eastAsia="zh-CN"/>
              </w:rPr>
              <w:t>There is no difference than the case that the PDCCH is not correctly decoded.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LS to RAN2</w:t>
            </w:r>
          </w:p>
        </w:tc>
        <w:tc>
          <w:tcPr>
            <w:tcW w:w="6688" w:type="dxa"/>
          </w:tcPr>
          <w:p>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Yu Mincho"/>
                <w:lang w:val="en-US" w:eastAsia="ja-JP"/>
              </w:rPr>
            </w:pPr>
            <w:r>
              <w:rPr>
                <w:lang w:eastAsia="zh-CN"/>
              </w:rPr>
              <w:t>We also prefer to leave this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N</w:t>
            </w:r>
          </w:p>
        </w:tc>
        <w:tc>
          <w:tcPr>
            <w:tcW w:w="6688" w:type="dxa"/>
          </w:tcPr>
          <w:p>
            <w:pPr>
              <w:jc w:val="left"/>
              <w:rPr>
                <w:rFonts w:eastAsia="Yu Mincho"/>
                <w:lang w:val="en-US" w:eastAsia="ja-JP"/>
              </w:rPr>
            </w:pPr>
            <w:r>
              <w:rPr>
                <w:rFonts w:eastAsia="Yu Mincho"/>
                <w:lang w:val="en-US" w:eastAsia="ja-JP"/>
              </w:rPr>
              <w:t xml:space="preserve">But, </w:t>
            </w:r>
            <w:r>
              <w:rPr>
                <w:rFonts w:hint="eastAsia" w:eastAsia="Yu Mincho"/>
                <w:lang w:val="en-US" w:eastAsia="ja-JP"/>
              </w:rPr>
              <w:t>O</w:t>
            </w:r>
            <w:r>
              <w:rPr>
                <w:rFonts w:eastAsia="Yu Mincho"/>
                <w:lang w:val="en-US" w:eastAsia="ja-JP"/>
              </w:rPr>
              <w:t>K if majority supports the proposal.</w:t>
            </w:r>
          </w:p>
          <w:p>
            <w:pPr>
              <w:jc w:val="left"/>
              <w:rPr>
                <w:rFonts w:eastAsia="Yu Mincho"/>
                <w:lang w:val="en-US" w:eastAsia="ja-JP"/>
              </w:rPr>
            </w:pPr>
            <w:r>
              <w:rPr>
                <w:rFonts w:eastAsia="Yu Mincho"/>
                <w:lang w:val="en-US" w:eastAsia="ja-JP"/>
              </w:rPr>
              <w:t xml:space="preserve">This would be a new UE behavior which is not described anywhere in the specifications, perhaps can be captured by MAC spec. </w:t>
            </w:r>
            <w:r>
              <w:rPr>
                <w:rFonts w:hint="eastAsia" w:eastAsia="Yu Mincho"/>
                <w:lang w:val="en-US" w:eastAsia="ja-JP"/>
              </w:rPr>
              <w:t>R</w:t>
            </w:r>
            <w:r>
              <w:rPr>
                <w:rFonts w:eastAsia="Yu Mincho"/>
                <w:lang w:val="en-US" w:eastAsia="ja-JP"/>
              </w:rPr>
              <w:t>el-18 RedCap UE is required to handle the DCI as unsuccessful contention resolution instead of discarding the DCI according to the existing specification.</w:t>
            </w:r>
          </w:p>
          <w:p>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eastAsiaTheme="minorEastAsia"/>
                <w:lang w:val="en-US" w:eastAsia="zh-CN"/>
              </w:rPr>
              <w:t>OPPO</w:t>
            </w:r>
          </w:p>
        </w:tc>
        <w:tc>
          <w:tcPr>
            <w:tcW w:w="1464" w:type="dxa"/>
          </w:tcPr>
          <w:p>
            <w:pPr>
              <w:tabs>
                <w:tab w:val="left" w:pos="551"/>
              </w:tabs>
              <w:jc w:val="left"/>
              <w:rPr>
                <w:rFonts w:hint="eastAsia" w:eastAsia="Yu Mincho"/>
                <w:lang w:val="en-US" w:eastAsia="ja-JP"/>
              </w:rPr>
            </w:pPr>
            <w:r>
              <w:rPr>
                <w:rFonts w:hint="eastAsia" w:eastAsiaTheme="minorEastAsia"/>
                <w:lang w:val="en-US" w:eastAsia="zh-CN"/>
              </w:rPr>
              <w:t>N</w:t>
            </w:r>
          </w:p>
        </w:tc>
        <w:tc>
          <w:tcPr>
            <w:tcW w:w="6688" w:type="dxa"/>
          </w:tcPr>
          <w:p>
            <w:pPr>
              <w:jc w:val="left"/>
              <w:rPr>
                <w:rFonts w:eastAsia="Yu Mincho"/>
                <w:lang w:val="en-US" w:eastAsia="ja-JP"/>
              </w:rPr>
            </w:pPr>
            <w:r>
              <w:rPr>
                <w:lang w:eastAsia="zh-CN"/>
              </w:rPr>
              <w:t>We also prefer to leave this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hint="default" w:eastAsiaTheme="minorEastAsia"/>
                <w:lang w:val="en-US" w:eastAsia="zh-CN"/>
              </w:rPr>
            </w:pPr>
            <w:r>
              <w:rPr>
                <w:rFonts w:hint="eastAsia" w:eastAsiaTheme="minorEastAsia"/>
                <w:lang w:val="en-US" w:eastAsia="zh-CN"/>
              </w:rPr>
              <w:t>N</w:t>
            </w:r>
          </w:p>
        </w:tc>
        <w:tc>
          <w:tcPr>
            <w:tcW w:w="6688" w:type="dxa"/>
          </w:tcPr>
          <w:p>
            <w:pPr>
              <w:jc w:val="left"/>
              <w:rPr>
                <w:rFonts w:hint="default"/>
                <w:lang w:val="en-US" w:eastAsia="zh-CN"/>
              </w:rPr>
            </w:pPr>
            <w:r>
              <w:rPr>
                <w:rFonts w:hint="eastAsia"/>
                <w:lang w:val="en-US" w:eastAsia="zh-CN"/>
              </w:rPr>
              <w:t>This should be decided by RAN2. if needed, we can send an LS to RAN2 indicating we have the following agreement. Whether to define new behaviors is up to RAN2.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2" w:type="dxa"/>
                </w:tcPr>
                <w:p>
                  <w:pPr>
                    <w:jc w:val="left"/>
                    <w:rPr>
                      <w:rFonts w:eastAsiaTheme="minorEastAsia"/>
                      <w:lang w:val="en-US" w:eastAsia="zh-CN"/>
                    </w:rPr>
                  </w:pPr>
                  <w:r>
                    <w:rPr>
                      <w:rFonts w:eastAsiaTheme="minorEastAsia"/>
                      <w:highlight w:val="green"/>
                      <w:lang w:val="en-US" w:eastAsia="zh-CN"/>
                    </w:rPr>
                    <w:t>Agreement:</w:t>
                  </w:r>
                </w:p>
                <w:p>
                  <w:pPr>
                    <w:jc w:val="left"/>
                    <w:rPr>
                      <w:lang w:val="en-US"/>
                    </w:rPr>
                  </w:pPr>
                  <w:r>
                    <w:rPr>
                      <w:lang w:val="en-US"/>
                    </w:rPr>
                    <w:t>Confirm the following working assumption by assuming that Msg3 indication is available:</w:t>
                  </w:r>
                </w:p>
                <w:p>
                  <w:pPr>
                    <w:pStyle w:val="49"/>
                    <w:numPr>
                      <w:ilvl w:val="0"/>
                      <w:numId w:val="51"/>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pPr>
                    <w:jc w:val="left"/>
                    <w:rPr>
                      <w:rFonts w:hint="default"/>
                      <w:vertAlign w:val="baseline"/>
                      <w:lang w:val="en-US" w:eastAsia="zh-CN"/>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pPr>
              <w:jc w:val="left"/>
              <w:rPr>
                <w:rFonts w:hint="default"/>
                <w:lang w:val="en-US" w:eastAsia="zh-CN"/>
              </w:rPr>
            </w:pPr>
          </w:p>
        </w:tc>
      </w:tr>
    </w:tbl>
    <w:p>
      <w:pPr>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MsgA PUSCH bandwidth</w:t>
      </w:r>
    </w:p>
    <w:p>
      <w:pPr>
        <w:rPr>
          <w:lang w:val="en-US"/>
        </w:rPr>
      </w:pPr>
      <w:r>
        <w:rPr>
          <w:lang w:val="en-US"/>
        </w:rPr>
        <w:t>RAN1 has made the following agreement regarding the MsgA PUSCH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[36] proposes to consider the following options for the support of the 5-MHz MsgA PUSCH bandwidth:</w:t>
      </w:r>
    </w:p>
    <w:p>
      <w:pPr>
        <w:pStyle w:val="49"/>
        <w:numPr>
          <w:ilvl w:val="0"/>
          <w:numId w:val="52"/>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Option 1: Occupy a portion of PRBs within one legacy PO (larger than 5MHz) by Rel-18 eRedCap UEs </w:t>
      </w:r>
    </w:p>
    <w:p>
      <w:pPr>
        <w:pStyle w:val="49"/>
        <w:numPr>
          <w:ilvl w:val="0"/>
          <w:numId w:val="52"/>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Option 2: Separate MsgA PUSCH frequency domain resources configuration for Rel-18 eRedCap UEs.</w:t>
      </w:r>
    </w:p>
    <w:p>
      <w:pPr>
        <w:jc w:val="left"/>
        <w:rPr>
          <w:bCs/>
          <w:lang w:val="en-US"/>
        </w:rPr>
      </w:pPr>
      <w:r>
        <w:rPr>
          <w:bCs/>
          <w:lang w:val="en-US"/>
        </w:rPr>
        <w:t>Companies are invited to reply to the following question.</w:t>
      </w:r>
    </w:p>
    <w:p>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918"/>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918" w:type="dxa"/>
            <w:shd w:val="clear" w:color="auto" w:fill="D8D8D8" w:themeFill="background1" w:themeFillShade="D9"/>
          </w:tcPr>
          <w:p>
            <w:pPr>
              <w:jc w:val="left"/>
              <w:rPr>
                <w:b/>
                <w:bCs/>
                <w:lang w:val="en-US"/>
              </w:rPr>
            </w:pPr>
            <w:r>
              <w:rPr>
                <w:b/>
                <w:bCs/>
                <w:lang w:val="en-US"/>
              </w:rPr>
              <w:t>Option (1/2/other)</w:t>
            </w:r>
          </w:p>
        </w:tc>
        <w:tc>
          <w:tcPr>
            <w:tcW w:w="6234"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918" w:type="dxa"/>
          </w:tcPr>
          <w:p>
            <w:pPr>
              <w:tabs>
                <w:tab w:val="left" w:pos="551"/>
              </w:tabs>
              <w:jc w:val="left"/>
              <w:rPr>
                <w:rFonts w:eastAsiaTheme="minorEastAsia"/>
                <w:lang w:val="en-US" w:eastAsia="zh-CN"/>
              </w:rPr>
            </w:pPr>
            <w:r>
              <w:rPr>
                <w:rFonts w:eastAsiaTheme="minorEastAsia"/>
                <w:lang w:val="en-US" w:eastAsia="zh-CN"/>
              </w:rPr>
              <w:t>Option 2</w:t>
            </w:r>
          </w:p>
        </w:tc>
        <w:tc>
          <w:tcPr>
            <w:tcW w:w="6234" w:type="dxa"/>
          </w:tcPr>
          <w:p>
            <w:pPr>
              <w:jc w:val="left"/>
              <w:rPr>
                <w:rFonts w:eastAsiaTheme="minorEastAsia"/>
                <w:lang w:val="en-US" w:eastAsia="zh-CN"/>
              </w:rPr>
            </w:pPr>
            <w:r>
              <w:rPr>
                <w:rFonts w:eastAsiaTheme="minorEastAsia"/>
                <w:lang w:val="en-US" w:eastAsia="zh-CN"/>
              </w:rPr>
              <w:t>which can achieve Option 1 in 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hint="eastAsia" w:eastAsiaTheme="minorEastAsia"/>
                <w:lang w:val="en-US" w:eastAsia="zh-CN"/>
              </w:rPr>
              <w:t>Open to both options. Although we do not introduce separate PO in 2-step RACH for Rel-17 RedCap in R17.</w:t>
            </w:r>
          </w:p>
          <w:p>
            <w:pPr>
              <w:jc w:val="left"/>
              <w:rPr>
                <w:rFonts w:eastAsiaTheme="minorEastAsia"/>
                <w:lang w:val="en-US" w:eastAsia="zh-CN"/>
              </w:rPr>
            </w:pPr>
            <w:r>
              <w:rPr>
                <w:rFonts w:hint="eastAsia" w:eastAsiaTheme="minorEastAsia"/>
                <w:lang w:val="en-US" w:eastAsia="zh-CN"/>
              </w:rPr>
              <w:t>Another possible way is purely by implementation, i.e. NW configure legacy PO &lt;= 5 MHz if it allows Rel-18 RedCap UE to perform 2-step RACH.</w:t>
            </w:r>
          </w:p>
        </w:tc>
      </w:tr>
    </w:tbl>
    <w:p>
      <w:pPr>
        <w:tabs>
          <w:tab w:val="left" w:pos="1545"/>
        </w:tabs>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2.9</w:t>
      </w:r>
      <w:r>
        <w:rPr>
          <w:rFonts w:ascii="Arial" w:hAnsi="Arial" w:eastAsia="Times New Roman"/>
          <w:sz w:val="32"/>
          <w:lang w:val="en-US"/>
        </w:rPr>
        <w:tab/>
      </w:r>
      <w:r>
        <w:rPr>
          <w:rFonts w:ascii="Arial" w:hAnsi="Arial" w:eastAsia="Times New Roman"/>
          <w:sz w:val="32"/>
          <w:lang w:val="en-US"/>
        </w:rPr>
        <w:t>MsgB PDSCH bandwidth</w:t>
      </w:r>
    </w:p>
    <w:p>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pPr>
        <w:pStyle w:val="49"/>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pPr>
        <w:pStyle w:val="49"/>
        <w:numPr>
          <w:ilvl w:val="0"/>
          <w:numId w:val="5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pPr>
        <w:jc w:val="left"/>
        <w:rPr>
          <w:bCs/>
          <w:lang w:val="en-US"/>
        </w:rPr>
      </w:pPr>
      <w:r>
        <w:rPr>
          <w:bCs/>
          <w:lang w:val="en-US"/>
        </w:rPr>
        <w:t>Companies are invited to reply to the following question.</w:t>
      </w:r>
    </w:p>
    <w:p>
      <w:pPr>
        <w:rPr>
          <w:b/>
          <w:bCs/>
          <w:szCs w:val="16"/>
        </w:rPr>
      </w:pPr>
      <w:r>
        <w:rPr>
          <w:b/>
          <w:szCs w:val="14"/>
          <w:highlight w:val="cyan"/>
        </w:rPr>
        <w:t>FL1/FL4/FL5 Medium Priority Question 2.9-1a</w:t>
      </w:r>
      <w:r>
        <w:rPr>
          <w:b/>
          <w:bCs/>
          <w:szCs w:val="14"/>
        </w:rPr>
        <w:t>:</w:t>
      </w:r>
    </w:p>
    <w:p>
      <w:pPr>
        <w:rPr>
          <w:b/>
          <w:bCs/>
          <w:lang w:val="en-US"/>
        </w:rPr>
      </w:pPr>
      <w:r>
        <w:rPr>
          <w:b/>
          <w:bCs/>
          <w:lang w:val="en-US"/>
        </w:rPr>
        <w:t>Should the MsgB PDSCH bandwidth be limited in the same way as for Msg2 or Msg4?</w:t>
      </w:r>
    </w:p>
    <w:p>
      <w:pPr>
        <w:pStyle w:val="49"/>
        <w:numPr>
          <w:ilvl w:val="0"/>
          <w:numId w:val="54"/>
        </w:numPr>
        <w:jc w:val="left"/>
        <w:rPr>
          <w:b/>
          <w:bCs/>
          <w:sz w:val="20"/>
          <w:szCs w:val="22"/>
          <w:lang w:val="en-US"/>
        </w:rPr>
      </w:pPr>
      <w:r>
        <w:rPr>
          <w:b/>
          <w:bCs/>
          <w:sz w:val="20"/>
          <w:szCs w:val="22"/>
          <w:lang w:val="en-US"/>
        </w:rPr>
        <w:t>Option 0: No.</w:t>
      </w:r>
    </w:p>
    <w:p>
      <w:pPr>
        <w:pStyle w:val="49"/>
        <w:numPr>
          <w:ilvl w:val="0"/>
          <w:numId w:val="54"/>
        </w:numPr>
        <w:jc w:val="left"/>
        <w:rPr>
          <w:b/>
          <w:bCs/>
          <w:sz w:val="20"/>
          <w:szCs w:val="22"/>
          <w:lang w:val="en-US"/>
        </w:rPr>
      </w:pPr>
      <w:r>
        <w:rPr>
          <w:b/>
          <w:bCs/>
          <w:sz w:val="20"/>
          <w:szCs w:val="22"/>
          <w:lang w:val="en-US"/>
        </w:rPr>
        <w:t>Option 2: Yes, limit the MsgB PDSCH bandwidth in the same way as for Msg2 PDSCH.</w:t>
      </w:r>
    </w:p>
    <w:p>
      <w:pPr>
        <w:pStyle w:val="49"/>
        <w:numPr>
          <w:ilvl w:val="0"/>
          <w:numId w:val="54"/>
        </w:numPr>
        <w:jc w:val="left"/>
        <w:rPr>
          <w:b/>
          <w:bCs/>
          <w:sz w:val="20"/>
          <w:szCs w:val="22"/>
          <w:lang w:val="en-US"/>
        </w:rPr>
      </w:pPr>
      <w:r>
        <w:rPr>
          <w:b/>
          <w:bCs/>
          <w:sz w:val="20"/>
          <w:szCs w:val="22"/>
          <w:lang w:val="en-US"/>
        </w:rPr>
        <w:t>Option 4: Yes, limit the MsgB PDSCH bandwidth in the same way as for Msg4 PDSCH.</w:t>
      </w:r>
    </w:p>
    <w:tbl>
      <w:tblPr>
        <w:tblStyle w:val="3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(0/2/4)</w:t>
            </w:r>
          </w:p>
        </w:tc>
        <w:tc>
          <w:tcPr>
            <w:tcW w:w="666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Option 2</w:t>
            </w:r>
          </w:p>
        </w:tc>
        <w:tc>
          <w:tcPr>
            <w:tcW w:w="6663" w:type="dxa"/>
          </w:tcPr>
          <w:p>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464" w:type="dxa"/>
          </w:tcPr>
          <w:p>
            <w:pPr>
              <w:tabs>
                <w:tab w:val="left" w:pos="551"/>
              </w:tabs>
              <w:jc w:val="left"/>
              <w:rPr>
                <w:rFonts w:eastAsiaTheme="minorEastAsia"/>
                <w:lang w:val="en-US" w:eastAsia="zh-CN"/>
              </w:rPr>
            </w:pPr>
            <w:r>
              <w:rPr>
                <w:rFonts w:eastAsiaTheme="minorEastAsia"/>
                <w:lang w:val="en-US" w:eastAsia="zh-CN"/>
              </w:rPr>
              <w:t>Option4</w:t>
            </w:r>
          </w:p>
        </w:tc>
        <w:tc>
          <w:tcPr>
            <w:tcW w:w="666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 4</w:t>
            </w:r>
          </w:p>
        </w:tc>
        <w:tc>
          <w:tcPr>
            <w:tcW w:w="6663" w:type="dxa"/>
          </w:tcPr>
          <w:p>
            <w:pPr>
              <w:jc w:val="left"/>
              <w:rPr>
                <w:rFonts w:eastAsiaTheme="minorEastAsia"/>
                <w:lang w:val="en-US" w:eastAsia="zh-CN"/>
              </w:rPr>
            </w:pPr>
            <w:r>
              <w:rPr>
                <w:rFonts w:hint="eastAsia" w:eastAsiaTheme="minorEastAsia"/>
                <w:lang w:val="en-US" w:eastAsia="zh-CN"/>
              </w:rPr>
              <w:t xml:space="preserve">gNB should be able to </w:t>
            </w:r>
            <w:r>
              <w:rPr>
                <w:rFonts w:eastAsiaTheme="minorEastAsia"/>
                <w:lang w:val="en-US" w:eastAsia="zh-CN"/>
              </w:rPr>
              <w:t>identify</w:t>
            </w:r>
            <w:r>
              <w:rPr>
                <w:rFonts w:hint="eastAsia" w:eastAsiaTheme="minorEastAsia"/>
                <w:lang w:val="en-US" w:eastAsia="zh-CN"/>
              </w:rPr>
              <w:t xml:space="preserve"> Rel-18 RedCap UE by MsgA PUSCH anyway. If so, it should be able to restrict the PRB number of MsgB within 5 MHz for Rel-18 RedCap UEs.</w:t>
            </w:r>
          </w:p>
          <w:p>
            <w:pPr>
              <w:jc w:val="left"/>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multiple</w:t>
            </w:r>
            <w:r>
              <w:rPr>
                <w:rFonts w:hint="eastAsia" w:eastAsiaTheme="minorEastAsia"/>
                <w:lang w:val="en-US" w:eastAsia="zh-CN"/>
              </w:rPr>
              <w:t xml:space="preserve"> </w:t>
            </w:r>
            <w:r>
              <w:rPr>
                <w:rFonts w:eastAsiaTheme="minorEastAsia"/>
                <w:lang w:val="en-US" w:eastAsia="zh-CN"/>
              </w:rPr>
              <w:t>message</w:t>
            </w:r>
            <w:r>
              <w:rPr>
                <w:rFonts w:hint="eastAsia" w:eastAsiaTheme="minor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hint="eastAsia" w:eastAsiaTheme="minor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p>
        </w:tc>
        <w:tc>
          <w:tcPr>
            <w:tcW w:w="6663"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4</w:t>
            </w:r>
          </w:p>
        </w:tc>
        <w:tc>
          <w:tcPr>
            <w:tcW w:w="666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Yu Mincho"/>
                <w:lang w:val="en-US" w:eastAsia="ja-JP"/>
              </w:rPr>
              <w:t>We tend to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FUTUREWEI</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Multiple MsgB may be multiplexed like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hint="eastAsia" w:eastAsia="宋体"/>
                <w:lang w:val="en-US" w:eastAsia="zh-CN"/>
              </w:rPr>
              <w:t>Transsion</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宋体"/>
                <w:lang w:val="en-US" w:eastAsia="ja-JP"/>
              </w:rPr>
            </w:pPr>
            <w:r>
              <w:rPr>
                <w:rFonts w:hint="eastAsia" w:eastAsia="宋体"/>
                <w:lang w:val="en-US" w:eastAsia="zh-CN"/>
              </w:rPr>
              <w:t>Option</w:t>
            </w:r>
            <w:r>
              <w:rPr>
                <w:rFonts w:eastAsia="宋体"/>
                <w:lang w:val="en-US" w:eastAsia="zh-CN"/>
              </w:rPr>
              <w:t xml:space="preserve"> </w:t>
            </w:r>
            <w:r>
              <w:rPr>
                <w:rFonts w:hint="eastAsia" w:eastAsia="宋体"/>
                <w:lang w:val="en-US" w:eastAsia="zh-CN"/>
              </w:rPr>
              <w:t>4</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Intel</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Same comments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4</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pPr>
              <w:jc w:val="left"/>
              <w:rPr>
                <w:rFonts w:eastAsia="Yu Mincho"/>
                <w:lang w:val="en-US" w:eastAsia="ja-JP"/>
              </w:rPr>
            </w:pPr>
            <w:r>
              <w:rPr>
                <w:rFonts w:eastAsia="Yu Mincho"/>
                <w:lang w:val="en-US" w:eastAsia="ja-JP"/>
              </w:rPr>
              <w:t>In case a MsgB is intended for a single Rel-18 RedCap UE, its BW may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Option 4</w:t>
            </w:r>
          </w:p>
        </w:tc>
        <w:tc>
          <w:tcPr>
            <w:tcW w:w="6663"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464" w:type="dxa"/>
          </w:tcPr>
          <w:p>
            <w:pPr>
              <w:tabs>
                <w:tab w:val="left" w:pos="551"/>
              </w:tabs>
              <w:jc w:val="left"/>
              <w:rPr>
                <w:rFonts w:eastAsia="宋体"/>
                <w:lang w:val="en-US" w:eastAsia="ja-JP"/>
              </w:rPr>
            </w:pPr>
            <w:r>
              <w:rPr>
                <w:rFonts w:hint="eastAsia" w:eastAsia="宋体"/>
                <w:lang w:val="en-US" w:eastAsia="zh-CN"/>
              </w:rPr>
              <w:t>Option</w:t>
            </w:r>
            <w:r>
              <w:rPr>
                <w:rFonts w:eastAsia="宋体"/>
                <w:lang w:val="en-US" w:eastAsia="zh-CN"/>
              </w:rPr>
              <w:t xml:space="preserve"> </w:t>
            </w:r>
            <w:r>
              <w:rPr>
                <w:rFonts w:hint="eastAsia" w:eastAsia="宋体"/>
                <w:lang w:val="en-US" w:eastAsia="zh-CN"/>
              </w:rPr>
              <w:t>4</w:t>
            </w:r>
          </w:p>
        </w:tc>
        <w:tc>
          <w:tcPr>
            <w:tcW w:w="6663" w:type="dxa"/>
          </w:tcPr>
          <w:p>
            <w:pPr>
              <w:jc w:val="left"/>
              <w:rPr>
                <w:rFonts w:eastAsia="宋体"/>
                <w:lang w:val="en-US" w:eastAsia="ja-JP"/>
              </w:rPr>
            </w:pPr>
            <w:r>
              <w:rPr>
                <w:rFonts w:hint="eastAsia" w:eastAsia="宋体"/>
                <w:lang w:val="en-US" w:eastAsia="zh-CN"/>
              </w:rPr>
              <w:t>Since RAN2 i</w:t>
            </w:r>
            <w:r>
              <w:rPr>
                <w:bCs/>
                <w:szCs w:val="22"/>
                <w:lang w:eastAsia="ja-JP"/>
              </w:rPr>
              <w:t>ntroduce</w:t>
            </w:r>
            <w:r>
              <w:rPr>
                <w:rFonts w:hint="eastAsia" w:eastAsia="宋体"/>
                <w:bCs/>
                <w:szCs w:val="22"/>
                <w:lang w:val="en-US" w:eastAsia="zh-CN"/>
              </w:rPr>
              <w:t>s</w:t>
            </w:r>
            <w:r>
              <w:rPr>
                <w:bCs/>
                <w:szCs w:val="22"/>
                <w:lang w:eastAsia="ja-JP"/>
              </w:rPr>
              <w:t xml:space="preserve"> MsgA PUSCH based early indication for Rel-18 RedCap</w:t>
            </w:r>
            <w:r>
              <w:rPr>
                <w:rFonts w:hint="eastAsia" w:eastAsia="宋体"/>
                <w:bCs/>
                <w:szCs w:val="22"/>
                <w:lang w:val="en-US" w:eastAsia="zh-CN"/>
              </w:rPr>
              <w:t xml:space="preserve">, </w:t>
            </w:r>
            <w:r>
              <w:rPr>
                <w:rFonts w:hint="eastAsia" w:eastAsiaTheme="minorEastAsia"/>
                <w:lang w:val="en-US" w:eastAsia="zh-CN"/>
              </w:rPr>
              <w:t>MsgB should be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464" w:type="dxa"/>
          </w:tcPr>
          <w:p>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mi2</w:t>
            </w:r>
          </w:p>
        </w:tc>
        <w:tc>
          <w:tcPr>
            <w:tcW w:w="1464" w:type="dxa"/>
          </w:tcPr>
          <w:p>
            <w:pPr>
              <w:tabs>
                <w:tab w:val="left" w:pos="551"/>
              </w:tabs>
              <w:jc w:val="left"/>
              <w:rPr>
                <w:rFonts w:eastAsia="Yu Mincho"/>
                <w:lang w:val="en-US" w:eastAsia="ja-JP"/>
              </w:rPr>
            </w:pPr>
            <w:r>
              <w:rPr>
                <w:rFonts w:hint="eastAsia" w:eastAsiaTheme="minorEastAsia"/>
                <w:lang w:val="en-US" w:eastAsia="zh-CN"/>
              </w:rPr>
              <w:t>Opt</w:t>
            </w:r>
            <w:r>
              <w:rPr>
                <w:rFonts w:eastAsiaTheme="minorEastAsia"/>
                <w:lang w:val="en-US" w:eastAsia="zh-CN"/>
              </w:rPr>
              <w:t>ion 4</w:t>
            </w:r>
          </w:p>
        </w:tc>
        <w:tc>
          <w:tcPr>
            <w:tcW w:w="6663" w:type="dxa"/>
          </w:tcPr>
          <w:p>
            <w:pPr>
              <w:jc w:val="left"/>
              <w:rPr>
                <w:rFonts w:eastAsia="Yu Mincho"/>
                <w:lang w:val="en-US" w:eastAsia="ja-JP"/>
              </w:rPr>
            </w:pPr>
            <w:r>
              <w:rPr>
                <w:rFonts w:hint="eastAsia" w:eastAsiaTheme="minorEastAsia"/>
                <w:lang w:val="en-US" w:eastAsia="zh-CN"/>
              </w:rPr>
              <w:t>Cons</w:t>
            </w:r>
            <w:r>
              <w:rPr>
                <w:rFonts w:eastAsiaTheme="minorEastAsia"/>
                <w:lang w:val="en-US" w:eastAsia="zh-CN"/>
              </w:rPr>
              <w:t xml:space="preserve">idering the </w:t>
            </w:r>
            <w:r>
              <w:rPr>
                <w:rFonts w:hint="eastAsia" w:eastAsiaTheme="minor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Yu Mincho"/>
                <w:lang w:val="en-US" w:eastAsia="ja-JP"/>
              </w:rPr>
            </w:pPr>
            <w:r>
              <w:rPr>
                <w:rFonts w:eastAsia="Yu Mincho"/>
                <w:lang w:val="en-US" w:eastAsia="ja-JP"/>
              </w:rPr>
              <w:t>Option 2</w:t>
            </w:r>
          </w:p>
        </w:tc>
        <w:tc>
          <w:tcPr>
            <w:tcW w:w="6663" w:type="dxa"/>
          </w:tcPr>
          <w:p>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宋体"/>
                <w:lang w:val="en-US" w:eastAsia="ja-JP"/>
              </w:rPr>
            </w:pPr>
          </w:p>
        </w:tc>
        <w:tc>
          <w:tcPr>
            <w:tcW w:w="6663" w:type="dxa"/>
          </w:tcPr>
          <w:p>
            <w:pPr>
              <w:jc w:val="left"/>
              <w:rPr>
                <w:rFonts w:eastAsia="宋体"/>
                <w:lang w:val="en-US" w:eastAsia="zh-CN"/>
              </w:rPr>
            </w:pPr>
            <w:r>
              <w:rPr>
                <w:rFonts w:hint="eastAsia" w:eastAsia="宋体"/>
                <w:lang w:val="en-US" w:eastAsia="zh-CN"/>
              </w:rPr>
              <w:t>For option2, does it mean UE</w:t>
            </w:r>
            <w:r>
              <w:rPr>
                <w:rFonts w:eastAsia="宋体"/>
                <w:lang w:val="en-US" w:eastAsia="zh-CN"/>
              </w:rPr>
              <w:t>’</w:t>
            </w:r>
            <w:r>
              <w:rPr>
                <w:rFonts w:hint="eastAsia" w:eastAsia="宋体"/>
                <w:lang w:val="en-US" w:eastAsia="zh-CN"/>
              </w:rPr>
              <w:t>s processing timeline is relaxed? We do not understand how we limit the MsgB PDSCH bandwidth .</w:t>
            </w:r>
          </w:p>
          <w:p>
            <w:pPr>
              <w:jc w:val="left"/>
              <w:rPr>
                <w:rFonts w:eastAsia="宋体"/>
                <w:lang w:val="en-US" w:eastAsia="zh-CN"/>
              </w:rPr>
            </w:pPr>
            <w:r>
              <w:rPr>
                <w:rFonts w:hint="eastAsia" w:eastAsia="宋体"/>
                <w:lang w:val="en-US" w:eastAsia="zh-CN"/>
              </w:rPr>
              <w:t>For option4, does it mean if the bandwidth is larger than 5MHz, the UE is not required to receive msgB? We also do not understand how we limit the bandwidth?</w:t>
            </w:r>
          </w:p>
          <w:p>
            <w:pPr>
              <w:jc w:val="left"/>
              <w:rPr>
                <w:rFonts w:eastAsia="宋体"/>
                <w:lang w:val="en-US" w:eastAsia="ja-JP"/>
              </w:rPr>
            </w:pPr>
            <w:r>
              <w:rPr>
                <w:rFonts w:hint="eastAsia" w:eastAsia="宋体"/>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hint="eastAsia" w:eastAsia="宋体"/>
                <w:lang w:val="en-US" w:eastAsia="zh-CN"/>
              </w:rPr>
              <w:t>same way as</w:t>
            </w:r>
            <w:r>
              <w:rPr>
                <w:rFonts w:eastAsia="宋体"/>
                <w:lang w:val="en-US" w:eastAsia="zh-CN"/>
              </w:rPr>
              <w:t>’</w:t>
            </w:r>
          </w:p>
        </w:tc>
      </w:tr>
    </w:tbl>
    <w:p>
      <w:pPr>
        <w:tabs>
          <w:tab w:val="left" w:pos="1545"/>
        </w:tabs>
        <w:rPr>
          <w:rFonts w:eastAsia="Microsoft YaHei UI"/>
          <w:lang w:val="en-US" w:eastAsia="zh-CN"/>
        </w:rPr>
      </w:pPr>
      <w:r>
        <w:rPr>
          <w:rFonts w:eastAsia="Microsoft YaHei UI"/>
          <w:lang w:val="en-US" w:eastAsia="zh-CN"/>
        </w:rPr>
        <w:br w:type="textWrapping"/>
      </w:r>
      <w:r>
        <w:rPr>
          <w:rFonts w:eastAsia="Microsoft YaHei UI"/>
          <w:lang w:val="en-US" w:eastAsia="zh-CN"/>
        </w:rPr>
        <w:t>Most of the received responses to Question 2.9-1a indicate that they prefer Option 4. Based on the responses, the following proposal can be considered.</w:t>
      </w:r>
    </w:p>
    <w:p>
      <w:pPr>
        <w:pStyle w:val="4"/>
        <w:numPr>
          <w:ilvl w:val="0"/>
          <w:numId w:val="0"/>
        </w:numPr>
        <w:spacing w:after="120" w:afterAutospacing="0"/>
        <w:ind w:left="720" w:hanging="720"/>
        <w:rPr>
          <w:b/>
          <w:bCs/>
          <w:sz w:val="20"/>
          <w:szCs w:val="14"/>
        </w:rPr>
      </w:pPr>
      <w:r>
        <w:rPr>
          <w:b/>
          <w:bCs/>
          <w:sz w:val="20"/>
          <w:szCs w:val="14"/>
          <w:highlight w:val="cyan"/>
        </w:rPr>
        <w:t>FL6 Medium Priority Proposal 2.9-1b</w:t>
      </w:r>
      <w:r>
        <w:rPr>
          <w:b/>
          <w:bCs/>
          <w:sz w:val="20"/>
          <w:szCs w:val="14"/>
        </w:rPr>
        <w:t>:</w:t>
      </w:r>
    </w:p>
    <w:p>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pPr>
        <w:pStyle w:val="49"/>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pPr>
        <w:numPr>
          <w:ilvl w:val="1"/>
          <w:numId w:val="51"/>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N</w:t>
            </w:r>
          </w:p>
        </w:tc>
        <w:tc>
          <w:tcPr>
            <w:tcW w:w="6688" w:type="dxa"/>
          </w:tcPr>
          <w:p>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hint="eastAsia" w:eastAsia="Yu Mincho"/>
                <w:lang w:val="en-US" w:eastAsia="ja-JP"/>
              </w:rPr>
              <w:t>N</w:t>
            </w:r>
          </w:p>
        </w:tc>
        <w:tc>
          <w:tcPr>
            <w:tcW w:w="6688" w:type="dxa"/>
          </w:tcPr>
          <w:p>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pPr>
              <w:pStyle w:val="49"/>
              <w:numPr>
                <w:ilvl w:val="0"/>
                <w:numId w:val="56"/>
              </w:numPr>
              <w:jc w:val="left"/>
              <w:rPr>
                <w:rFonts w:eastAsiaTheme="minorEastAsia"/>
                <w:lang w:val="en-US" w:eastAsia="zh-CN"/>
              </w:rPr>
            </w:pPr>
            <w:r>
              <w:rPr>
                <w:rFonts w:eastAsiaTheme="minorEastAsia"/>
                <w:lang w:val="en-US" w:eastAsia="zh-CN"/>
              </w:rPr>
              <w:t xml:space="preserve">option 4: gNB always strictly follows the UE’s BB capability indication for the scheduling of MsgB </w:t>
            </w:r>
          </w:p>
          <w:p>
            <w:pPr>
              <w:pStyle w:val="49"/>
              <w:numPr>
                <w:ilvl w:val="0"/>
                <w:numId w:val="56"/>
              </w:numPr>
              <w:jc w:val="left"/>
              <w:rPr>
                <w:rFonts w:eastAsiaTheme="minorEastAsia"/>
                <w:lang w:val="en-US" w:eastAsia="zh-CN"/>
              </w:rPr>
            </w:pPr>
            <w:r>
              <w:rPr>
                <w:rFonts w:eastAsiaTheme="minorEastAsia"/>
                <w:lang w:val="en-US" w:eastAsia="zh-CN"/>
              </w:rPr>
              <w:t>option 2: we allow gNB to perform scheduling of MsgB for all UEs including eRedCap UEs as in legacy operation (by allowing larger than 5MHz)</w:t>
            </w:r>
          </w:p>
          <w:p>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hint="eastAsia" w:eastAsiaTheme="minorEastAsia"/>
                <w:lang w:val="en-US" w:eastAsia="zh-CN"/>
              </w:rPr>
              <w:t>@</w:t>
            </w: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64" w:type="dxa"/>
          </w:tcPr>
          <w:p>
            <w:pPr>
              <w:tabs>
                <w:tab w:val="left" w:pos="551"/>
              </w:tabs>
              <w:jc w:val="left"/>
              <w:rPr>
                <w:rFonts w:eastAsia="Yu Mincho"/>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 xml:space="preserve">We do not want to abuse relax processing time. This </w:t>
            </w:r>
            <w:r>
              <w:rPr>
                <w:rFonts w:eastAsiaTheme="minorEastAsia"/>
                <w:lang w:val="en-US" w:eastAsia="zh-CN"/>
              </w:rPr>
              <w:t>should</w:t>
            </w:r>
            <w:r>
              <w:rPr>
                <w:rFonts w:hint="eastAsia" w:eastAsiaTheme="minorEastAsia"/>
                <w:lang w:val="en-US" w:eastAsia="zh-CN"/>
              </w:rPr>
              <w:t xml:space="preserve"> hold at least for </w:t>
            </w:r>
            <w:r>
              <w:rPr>
                <w:rFonts w:hint="eastAsia" w:eastAsiaTheme="minorEastAsia"/>
                <w:i/>
                <w:lang w:val="en-US" w:eastAsia="zh-CN"/>
              </w:rPr>
              <w:t>successRAR</w:t>
            </w:r>
            <w:r>
              <w:rPr>
                <w:rFonts w:hint="eastAsia" w:eastAsiaTheme="minorEastAsia"/>
                <w:lang w:val="en-US" w:eastAsia="zh-CN"/>
              </w:rPr>
              <w:t xml:space="preserve"> case.</w:t>
            </w:r>
          </w:p>
          <w:p>
            <w:pPr>
              <w:jc w:val="left"/>
              <w:rPr>
                <w:rFonts w:eastAsiaTheme="minorEastAsia"/>
                <w:lang w:val="en-US" w:eastAsia="zh-CN"/>
              </w:rPr>
            </w:pPr>
            <w:r>
              <w:rPr>
                <w:rFonts w:hint="eastAsia" w:eastAsiaTheme="minorEastAsia"/>
                <w:lang w:val="en-US" w:eastAsia="zh-CN"/>
              </w:rPr>
              <w:t xml:space="preserve">As long as MsgA indication is </w:t>
            </w:r>
            <w:r>
              <w:rPr>
                <w:rFonts w:eastAsiaTheme="minorEastAsia"/>
                <w:lang w:val="en-US" w:eastAsia="zh-CN"/>
              </w:rPr>
              <w:t>available</w:t>
            </w:r>
            <w:r>
              <w:rPr>
                <w:rFonts w:hint="eastAsia" w:eastAsiaTheme="minorEastAsia"/>
                <w:lang w:val="en-US" w:eastAsia="zh-CN"/>
              </w:rPr>
              <w:t xml:space="preserve">, why does gNB still schedule a large bandwidth MsgB for Rel-18 RedCap UE, but not send multiple small bandwidth MsgBs within </w:t>
            </w:r>
            <w:r>
              <w:rPr>
                <w:rFonts w:eastAsiaTheme="minorEastAsia"/>
                <w:i/>
                <w:lang w:val="en-US" w:eastAsia="zh-CN"/>
              </w:rPr>
              <w:t>msgB-ResponseWindow</w:t>
            </w:r>
            <w:r>
              <w:rPr>
                <w:rFonts w:hint="eastAsia" w:eastAsiaTheme="minorEastAsia"/>
                <w: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宋体"/>
                <w:lang w:val="en-US" w:eastAsia="zh-CN"/>
              </w:rPr>
            </w:pPr>
          </w:p>
        </w:tc>
        <w:tc>
          <w:tcPr>
            <w:tcW w:w="6688" w:type="dxa"/>
          </w:tcPr>
          <w:p>
            <w:pPr>
              <w:jc w:val="left"/>
              <w:rPr>
                <w:rFonts w:eastAsia="Yu Mincho"/>
                <w:lang w:val="en-US" w:eastAsia="ja-JP"/>
              </w:rPr>
            </w:pPr>
            <w:r>
              <w:rPr>
                <w:rFonts w:eastAsia="Yu Mincho"/>
                <w:lang w:val="en-US" w:eastAsia="ja-JP"/>
              </w:rPr>
              <w:t>Share view with LG, DOCOMO, Qualcomm.</w:t>
            </w:r>
          </w:p>
          <w:p>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eastAsia="Yu Mincho"/>
                <w:lang w:val="en-US" w:eastAsia="ja-JP"/>
              </w:rPr>
              <w:t>OPPO</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464" w:type="dxa"/>
          </w:tcPr>
          <w:p>
            <w:pPr>
              <w:tabs>
                <w:tab w:val="left" w:pos="551"/>
              </w:tabs>
              <w:jc w:val="left"/>
              <w:rPr>
                <w:rFonts w:hint="default" w:eastAsia="宋体"/>
                <w:lang w:val="en-US" w:eastAsia="zh-CN"/>
              </w:rPr>
            </w:pPr>
            <w:r>
              <w:rPr>
                <w:rFonts w:hint="eastAsia" w:eastAsia="宋体"/>
                <w:lang w:val="en-US" w:eastAsia="zh-CN"/>
              </w:rPr>
              <w:t>N</w:t>
            </w:r>
          </w:p>
        </w:tc>
        <w:tc>
          <w:tcPr>
            <w:tcW w:w="6688" w:type="dxa"/>
          </w:tcPr>
          <w:p>
            <w:pPr>
              <w:jc w:val="left"/>
              <w:rPr>
                <w:rFonts w:hint="eastAsia" w:eastAsia="宋体"/>
                <w:lang w:val="en-US" w:eastAsia="zh-CN"/>
              </w:rPr>
            </w:pPr>
            <w:r>
              <w:rPr>
                <w:rFonts w:hint="eastAsia" w:eastAsia="宋体"/>
                <w:lang w:val="en-US" w:eastAsia="zh-CN"/>
              </w:rPr>
              <w:t>With early indication in msgA, gNB would has the following implementation</w:t>
            </w:r>
          </w:p>
          <w:p>
            <w:pPr>
              <w:numPr>
                <w:ilvl w:val="0"/>
                <w:numId w:val="57"/>
              </w:numPr>
              <w:jc w:val="left"/>
              <w:rPr>
                <w:rFonts w:hint="default" w:eastAsia="宋体"/>
                <w:lang w:val="en-US" w:eastAsia="zh-CN"/>
              </w:rPr>
            </w:pPr>
            <w:r>
              <w:rPr>
                <w:rFonts w:hint="eastAsia" w:eastAsia="宋体"/>
                <w:lang w:val="en-US" w:eastAsia="zh-CN"/>
              </w:rPr>
              <w:t>Schedule msgB within 5MHz</w:t>
            </w:r>
          </w:p>
          <w:p>
            <w:pPr>
              <w:numPr>
                <w:ilvl w:val="0"/>
                <w:numId w:val="57"/>
              </w:numPr>
              <w:jc w:val="left"/>
              <w:rPr>
                <w:rFonts w:hint="default" w:eastAsia="宋体"/>
                <w:lang w:val="en-US" w:eastAsia="zh-CN"/>
              </w:rPr>
            </w:pPr>
            <w:r>
              <w:rPr>
                <w:rFonts w:hint="eastAsia" w:eastAsia="宋体"/>
                <w:lang w:val="en-US" w:eastAsia="zh-CN"/>
              </w:rPr>
              <w:t>Schedule msg4 larger than 5MHz and the timeline between PUCCH feedback and msgB is sufficient.</w:t>
            </w:r>
          </w:p>
          <w:p>
            <w:pPr>
              <w:numPr>
                <w:numId w:val="0"/>
              </w:numPr>
              <w:jc w:val="left"/>
              <w:rPr>
                <w:rFonts w:hint="default" w:eastAsia="宋体"/>
                <w:lang w:val="en-US" w:eastAsia="zh-CN"/>
              </w:rPr>
            </w:pPr>
            <w:r>
              <w:rPr>
                <w:rFonts w:hint="eastAsia" w:eastAsia="宋体"/>
                <w:lang w:val="en-US" w:eastAsia="zh-CN"/>
              </w:rPr>
              <w:t>Therefore, there is no need to have limit on UE and gNB. The following is suggested.</w:t>
            </w:r>
          </w:p>
          <w:p>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pPr>
              <w:pStyle w:val="49"/>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pPr>
              <w:numPr>
                <w:ilvl w:val="1"/>
                <w:numId w:val="51"/>
              </w:numPr>
              <w:jc w:val="left"/>
              <w:rPr>
                <w:b/>
                <w:bCs/>
                <w:strike/>
                <w:dstrike w:val="0"/>
                <w:lang w:val="en-US"/>
              </w:rPr>
            </w:pPr>
            <w:r>
              <w:rPr>
                <w:b/>
                <w:strike/>
                <w:dstrike w:val="0"/>
                <w:lang w:val="en-US"/>
              </w:rPr>
              <w:t xml:space="preserve">The UE is not required to process a </w:t>
            </w:r>
            <w:r>
              <w:rPr>
                <w:b/>
                <w:bCs/>
                <w:strike/>
                <w:dstrike w:val="0"/>
                <w:lang w:val="en-US"/>
              </w:rPr>
              <w:t>MsgB</w:t>
            </w:r>
            <w:r>
              <w:rPr>
                <w:b/>
                <w:strike/>
                <w:dstrike w:val="0"/>
                <w:lang w:val="en-US"/>
              </w:rPr>
              <w:t xml:space="preserve"> PDSCH with a larger number of PRBs than 25 PRBs for 15 kHz SCS and 12 PRBs for 30 kHz SCS.</w:t>
            </w:r>
          </w:p>
          <w:p>
            <w:pPr>
              <w:numPr>
                <w:numId w:val="0"/>
              </w:numPr>
              <w:jc w:val="left"/>
              <w:rPr>
                <w:rFonts w:hint="default" w:eastAsia="宋体"/>
                <w:lang w:val="en-US" w:eastAsia="zh-CN"/>
              </w:rPr>
            </w:pPr>
          </w:p>
        </w:tc>
      </w:tr>
    </w:tbl>
    <w:p>
      <w:pPr>
        <w:tabs>
          <w:tab w:val="left" w:pos="1545"/>
        </w:tabs>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2.10</w:t>
      </w:r>
      <w:r>
        <w:rPr>
          <w:rFonts w:ascii="Arial" w:hAnsi="Arial" w:eastAsia="Times New Roman"/>
          <w:sz w:val="32"/>
          <w:lang w:val="en-US"/>
        </w:rPr>
        <w:tab/>
      </w:r>
      <w:r>
        <w:rPr>
          <w:rFonts w:ascii="Arial" w:hAnsi="Arial" w:eastAsia="Times New Roman"/>
          <w:sz w:val="32"/>
          <w:lang w:val="en-US"/>
        </w:rPr>
        <w:t>MBS PDSCH bandwidth</w:t>
      </w:r>
    </w:p>
    <w:p>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pPr>
        <w:jc w:val="left"/>
        <w:rPr>
          <w:bCs/>
          <w:lang w:val="en-US"/>
        </w:rPr>
      </w:pPr>
      <w:r>
        <w:rPr>
          <w:bCs/>
          <w:lang w:val="en-US"/>
        </w:rPr>
        <w:t>Companies are invited to reply to the following questions.</w:t>
      </w:r>
    </w:p>
    <w:p>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Same as other broadcasting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eastAsia="Yu Mincho"/>
                <w:lang w:val="en-US" w:eastAsia="ja-JP"/>
              </w:rPr>
              <w:t>N</w:t>
            </w:r>
          </w:p>
        </w:tc>
        <w:tc>
          <w:tcPr>
            <w:tcW w:w="6688" w:type="dxa"/>
          </w:tcPr>
          <w:p>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Malgun Gothic"/>
                <w:lang w:val="en-US" w:eastAsia="ko-KR"/>
              </w:rPr>
              <w:t>N</w:t>
            </w:r>
          </w:p>
        </w:tc>
        <w:tc>
          <w:tcPr>
            <w:tcW w:w="6688"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It should be regarded as SIB broadcasting channel.</w:t>
            </w:r>
          </w:p>
        </w:tc>
      </w:tr>
    </w:tbl>
    <w:p>
      <w:pPr>
        <w:tabs>
          <w:tab w:val="left" w:pos="1545"/>
        </w:tabs>
        <w:rPr>
          <w:rFonts w:eastAsia="Microsoft YaHei UI"/>
          <w:lang w:val="en-US" w:eastAsia="zh-CN"/>
        </w:rPr>
      </w:pPr>
    </w:p>
    <w:p>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Open to further </w:t>
            </w:r>
            <w:r>
              <w:rPr>
                <w:rFonts w:eastAsiaTheme="minorEastAsia"/>
                <w:lang w:val="en-US" w:eastAsia="zh-CN"/>
              </w:rPr>
              <w:t>consider</w:t>
            </w:r>
            <w:r>
              <w:rPr>
                <w:rFonts w:hint="eastAsia" w:eastAsiaTheme="minorEastAsia"/>
                <w:lang w:val="en-US" w:eastAsia="zh-CN"/>
              </w:rPr>
              <w:t xml:space="preserve"> putting restriction to the allocable PRBs&lt;5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eastAsia="Yu Mincho"/>
                <w:lang w:val="en-US" w:eastAsia="ja-JP"/>
              </w:rPr>
              <w:t>Y</w:t>
            </w:r>
          </w:p>
        </w:tc>
        <w:tc>
          <w:tcPr>
            <w:tcW w:w="6688"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restricted as the unicast. The multicast retransmission is UE-specific and it should be limited to the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p>
        </w:tc>
        <w:tc>
          <w:tcPr>
            <w:tcW w:w="6688"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Open to discuss whether it is restricted or not.</w:t>
            </w:r>
          </w:p>
        </w:tc>
      </w:tr>
    </w:tbl>
    <w:p>
      <w:pPr>
        <w:tabs>
          <w:tab w:val="left" w:pos="1545"/>
        </w:tabs>
        <w:rPr>
          <w:rFonts w:eastAsia="Microsoft YaHei UI"/>
          <w:lang w:val="en-US" w:eastAsia="zh-CN"/>
        </w:rPr>
      </w:pPr>
    </w:p>
    <w:p>
      <w:pPr>
        <w:pStyle w:val="2"/>
        <w:numPr>
          <w:ilvl w:val="0"/>
          <w:numId w:val="0"/>
        </w:numPr>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5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5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58"/>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5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5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58"/>
              </w:numPr>
              <w:spacing w:after="0" w:line="240" w:lineRule="auto"/>
              <w:jc w:val="left"/>
              <w:rPr>
                <w:rFonts w:ascii="Times" w:hAnsi="Times"/>
                <w:szCs w:val="24"/>
                <w:lang w:val="en-US"/>
              </w:rPr>
            </w:pPr>
            <w:r>
              <w:rPr>
                <w:rFonts w:ascii="Times" w:hAnsi="Times"/>
                <w:szCs w:val="24"/>
                <w:lang w:val="en-US"/>
              </w:rPr>
              <w:t>FFS: the value of Y</w:t>
            </w:r>
          </w:p>
          <w:p>
            <w:pPr>
              <w:numPr>
                <w:ilvl w:val="1"/>
                <w:numId w:val="5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pPr>
              <w:spacing w:after="0" w:line="240" w:lineRule="auto"/>
              <w:jc w:val="left"/>
              <w:rPr>
                <w:rFonts w:ascii="Times" w:hAnsi="Times"/>
                <w:szCs w:val="22"/>
                <w:lang w:val="en-US" w:eastAsia="zh-CN"/>
              </w:rPr>
            </w:pPr>
          </w:p>
        </w:tc>
      </w:tr>
    </w:tbl>
    <w:p>
      <w:r>
        <w:br w:type="textWrapping"/>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jc w:val="left"/>
              <w:rPr>
                <w:b/>
                <w:bCs/>
              </w:rPr>
            </w:pPr>
            <w:r>
              <w:rPr>
                <w:b/>
                <w:bCs/>
              </w:rPr>
              <w:t>Rel-18 eRedCap UE capable of 20MHz + PR1 and Rel-18 eRedCap UE capable of BW3/PR3 + PR1 are designed/targeted to same peak data rate, i.e., 10Mbps</w:t>
            </w:r>
          </w:p>
          <w:p>
            <w:pPr>
              <w:ind w:left="567" w:hanging="567"/>
              <w:jc w:val="left"/>
            </w:pPr>
            <w:r>
              <w:t>Note 1: Peak data rate of “Rel-18 eRedCap: UE capable of 20MHz + PR1” and “Rel-18 eRedCap: UE capable of BW3/PR3 + PR1” is same including unicast and broadcast respectively.</w:t>
            </w:r>
          </w:p>
          <w:p>
            <w:pPr>
              <w:ind w:left="567" w:hanging="567"/>
              <w:jc w:val="left"/>
            </w:pPr>
            <w:r>
              <w:t>Note 2: PRB processing capability of “Rel-18 eRedCap: UE capable of 20MHz + PR1” is not limited to “25 PRBs for 15 kHz SCS and 12 PRBs for 30 kHz SCS” and it corresponds to PRB size corresponding to 20 MHz.</w:t>
            </w:r>
          </w:p>
          <w:p>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pPr>
              <w:spacing w:after="0"/>
              <w:ind w:left="567" w:hanging="567"/>
              <w:jc w:val="left"/>
            </w:pPr>
            <w: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pPr>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Target data rate</w:t>
      </w:r>
    </w:p>
    <w:p>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pPr>
        <w:pStyle w:val="49"/>
        <w:numPr>
          <w:ilvl w:val="0"/>
          <w:numId w:val="5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[37] proposes to confirm that 10 Mbps is a minimum requirement.</w:t>
      </w:r>
    </w:p>
    <w:p>
      <w:pPr>
        <w:pStyle w:val="49"/>
        <w:numPr>
          <w:ilvl w:val="0"/>
          <w:numId w:val="5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[35] proposes to constrain PR1-only UE to similar peak rate as BW3/PR3+PR1 UE.</w:t>
      </w:r>
    </w:p>
    <w:p>
      <w:pPr>
        <w:pStyle w:val="49"/>
        <w:numPr>
          <w:ilvl w:val="0"/>
          <w:numId w:val="5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[13, 38] propose to clarify that BW3/PR3 is not supported as a standalone feature.</w:t>
      </w:r>
    </w:p>
    <w:p>
      <w:pPr>
        <w:pStyle w:val="49"/>
        <w:numPr>
          <w:ilvl w:val="0"/>
          <w:numId w:val="5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[15, 36] propose to clarify whether ‘≥’ or ‘=’ applies to the relaxed constraint.</w:t>
      </w:r>
    </w:p>
    <w:p>
      <w:pPr>
        <w:jc w:val="left"/>
        <w:rPr>
          <w:bCs/>
          <w:lang w:val="en-US"/>
        </w:rPr>
      </w:pPr>
      <w:r>
        <w:rPr>
          <w:bCs/>
          <w:lang w:val="en-US"/>
        </w:rPr>
        <w:t>Companies are invited to reply to the following question.</w:t>
      </w:r>
    </w:p>
    <w:p>
      <w:pPr>
        <w:rPr>
          <w:b/>
          <w:lang w:val="en-US"/>
        </w:rPr>
      </w:pPr>
      <w:r>
        <w:rPr>
          <w:b/>
          <w:highlight w:val="yellow"/>
          <w:lang w:val="en-US"/>
        </w:rPr>
        <w:t>FL1 High Priority Question 3.1-1a</w:t>
      </w:r>
      <w:r>
        <w:rPr>
          <w:b/>
          <w:lang w:val="en-US"/>
        </w:rPr>
        <w:t>: Which option should apply for the relaxed constraints (X and Y)?</w:t>
      </w:r>
    </w:p>
    <w:p>
      <w:pPr>
        <w:pStyle w:val="49"/>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(1/2)</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bCs/>
                <w:lang w:val="en-US" w:eastAsia="zh-CN"/>
              </w:rPr>
            </w:pPr>
            <w:r>
              <w:rPr>
                <w:bCs/>
                <w:lang w:val="en-US"/>
              </w:rPr>
              <w:t>1</w:t>
            </w:r>
          </w:p>
        </w:tc>
        <w:tc>
          <w:tcPr>
            <w:tcW w:w="6688" w:type="dxa"/>
          </w:tcPr>
          <w:p>
            <w:pPr>
              <w:jc w:val="left"/>
              <w:rPr>
                <w:rFonts w:eastAsiaTheme="minorEastAsia"/>
                <w:lang w:val="en-US" w:eastAsia="zh-CN"/>
              </w:rPr>
            </w:pPr>
            <w:r>
              <w:rPr>
                <w:rFonts w:eastAsiaTheme="minorEastAsia"/>
                <w:lang w:val="en-US" w:eastAsia="zh-CN"/>
              </w:rPr>
              <w:t xml:space="preserve">WID is clear on this </w:t>
            </w:r>
          </w:p>
          <w:p>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ollow WID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1</w:t>
            </w:r>
          </w:p>
        </w:tc>
        <w:tc>
          <w:tcPr>
            <w:tcW w:w="6688" w:type="dxa"/>
          </w:tcPr>
          <w:p>
            <w:pPr>
              <w:jc w:val="left"/>
              <w:rPr>
                <w:rFonts w:eastAsia="Malgun Gothic"/>
                <w:lang w:val="en-US" w:eastAsia="ko-KR"/>
              </w:rPr>
            </w:pPr>
            <w:r>
              <w:rPr>
                <w:rFonts w:hint="eastAsia" w:eastAsia="Malgun Gothic"/>
                <w:lang w:val="en-US" w:eastAsia="ko-KR"/>
              </w:rPr>
              <w:t xml:space="preserve">WID is descripted </w:t>
            </w:r>
            <w:r>
              <w:rPr>
                <w:rFonts w:eastAsia="Malgun Gothic"/>
                <w:lang w:val="en-US" w:eastAsia="ko-KR"/>
              </w:rPr>
              <w:t>as below.</w:t>
            </w:r>
          </w:p>
          <w:p>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r>
              <w:rPr>
                <w:rFonts w:eastAsiaTheme="minorEastAsia"/>
                <w:lang w:val="en-US" w:eastAsia="zh-CN"/>
              </w:rPr>
              <w:t xml:space="preserve">It is up to </w:t>
            </w:r>
            <w:r>
              <w:rPr>
                <w:rFonts w:hint="eastAsia" w:eastAsiaTheme="minor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 xml:space="preserve">10Mbps target data rate is the </w:t>
            </w:r>
            <w:r>
              <w:rPr>
                <w:rFonts w:hint="eastAsia" w:eastAsiaTheme="minorEastAsia"/>
                <w:b/>
                <w:bCs/>
                <w:lang w:val="en-US" w:eastAsia="zh-CN"/>
              </w:rPr>
              <w:t xml:space="preserve">minimum </w:t>
            </w:r>
            <w:r>
              <w:rPr>
                <w:rFonts w:eastAsiaTheme="minorEastAsia"/>
                <w:lang w:val="en-US" w:eastAsia="zh-CN"/>
              </w:rPr>
              <w:t>peak data rate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pPr>
              <w:jc w:val="left"/>
              <w:rPr>
                <w:rFonts w:eastAsia="Malgun Gothic"/>
                <w:lang w:val="en-US" w:eastAsia="ko-KR"/>
              </w:rPr>
            </w:pPr>
            <w:r>
              <w:rPr>
                <w:b/>
                <w:highlight w:val="yellow"/>
                <w:lang w:val="en-US"/>
              </w:rPr>
              <w:t>High Priority Question 3.1-1b</w:t>
            </w:r>
            <w:r>
              <w:rPr>
                <w:b/>
                <w:lang w:val="en-US"/>
              </w:rPr>
              <w:t>: What is your interpretation of the RAN#99 agreement?</w:t>
            </w:r>
          </w:p>
          <w:p>
            <w:pPr>
              <w:pStyle w:val="49"/>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pPr>
              <w:pStyle w:val="49"/>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pPr>
              <w:pStyle w:val="49"/>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Interpretation (1/2/3)</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MediaTek</w:t>
            </w:r>
          </w:p>
        </w:tc>
        <w:tc>
          <w:tcPr>
            <w:tcW w:w="1464" w:type="dxa"/>
          </w:tcPr>
          <w:p>
            <w:pPr>
              <w:tabs>
                <w:tab w:val="left" w:pos="551"/>
              </w:tabs>
              <w:jc w:val="left"/>
              <w:rPr>
                <w:rFonts w:eastAsia="PMingLiU"/>
                <w:lang w:val="en-US" w:eastAsia="zh-TW"/>
              </w:rPr>
            </w:pPr>
            <w:r>
              <w:rPr>
                <w:rFonts w:eastAsia="PMingLiU"/>
                <w:lang w:val="en-US" w:eastAsia="zh-TW"/>
              </w:rPr>
              <w:t>1</w:t>
            </w:r>
          </w:p>
        </w:tc>
        <w:tc>
          <w:tcPr>
            <w:tcW w:w="6688" w:type="dxa"/>
          </w:tcPr>
          <w:p>
            <w:pPr>
              <w:pStyle w:val="49"/>
              <w:numPr>
                <w:ilvl w:val="0"/>
                <w:numId w:val="61"/>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The agreement at RP#99 is the following: </w:t>
            </w:r>
          </w:p>
          <w:p>
            <w:pPr>
              <w:pStyle w:val="49"/>
              <w:numPr>
                <w:ilvl w:val="1"/>
                <w:numId w:val="61"/>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Rel-18 eRedCap UE capable of 20MHz + PR1 and Rel-18 eRedCap UE capable of BW3/PR3 + PR1 are designed/targeted to </w:t>
            </w:r>
            <w:r>
              <w:rPr>
                <w:rFonts w:ascii="Times New Roman" w:hAnsi="Times New Roman" w:eastAsia="Yu Mincho" w:cs="Times New Roman"/>
                <w:b/>
                <w:bCs/>
                <w:sz w:val="20"/>
                <w:szCs w:val="20"/>
                <w:lang w:val="en-US"/>
              </w:rPr>
              <w:t>same peak data rate</w:t>
            </w:r>
            <w:r>
              <w:rPr>
                <w:rFonts w:ascii="Times New Roman" w:hAnsi="Times New Roman" w:eastAsia="Yu Mincho" w:cs="Times New Roman"/>
                <w:sz w:val="20"/>
                <w:szCs w:val="20"/>
                <w:lang w:val="en-US"/>
              </w:rPr>
              <w:t xml:space="preserve">, </w:t>
            </w:r>
            <w:r>
              <w:rPr>
                <w:rFonts w:ascii="Times New Roman" w:hAnsi="Times New Roman" w:eastAsia="Yu Mincho" w:cs="Times New Roman"/>
                <w:b/>
                <w:bCs/>
                <w:sz w:val="20"/>
                <w:szCs w:val="20"/>
                <w:lang w:val="en-US"/>
              </w:rPr>
              <w:t>i.e., 10Mbps.</w:t>
            </w:r>
            <w:r>
              <w:rPr>
                <w:rFonts w:ascii="Times New Roman" w:hAnsi="Times New Roman" w:eastAsia="Yu Mincho" w:cs="Times New Roman"/>
                <w:sz w:val="20"/>
                <w:szCs w:val="20"/>
                <w:lang w:val="en-US"/>
              </w:rPr>
              <w:t xml:space="preserve"> [RP-230778]</w:t>
            </w:r>
          </w:p>
          <w:p>
            <w:pPr>
              <w:pStyle w:val="49"/>
              <w:numPr>
                <w:ilvl w:val="0"/>
                <w:numId w:val="61"/>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pPr>
              <w:pStyle w:val="49"/>
              <w:numPr>
                <w:ilvl w:val="0"/>
                <w:numId w:val="61"/>
              </w:numPr>
              <w:jc w:val="left"/>
              <w:rPr>
                <w:rFonts w:ascii="Times New Roman" w:hAnsi="Times New Roman" w:eastAsia="Yu Mincho" w:cs="Times New Roman"/>
                <w:sz w:val="20"/>
                <w:szCs w:val="20"/>
                <w:lang w:val="en-US"/>
              </w:rPr>
            </w:pPr>
            <w:r>
              <w:rPr>
                <w:rFonts w:ascii="Times New Roman" w:hAnsi="Times New Roman" w:eastAsia="PMingLiU" w:cs="Times New Roman"/>
                <w:sz w:val="20"/>
                <w:szCs w:val="20"/>
                <w:lang w:val="en-US" w:eastAsia="zh-TW"/>
              </w:rPr>
              <w:t xml:space="preserve">If we allow Interpretation 2, </w:t>
            </w:r>
            <w:r>
              <w:rPr>
                <w:rFonts w:ascii="Times New Roman" w:hAnsi="Times New Roman" w:eastAsia="PMingLiU" w:cs="Times New Roman"/>
                <w:b/>
                <w:bCs/>
                <w:sz w:val="20"/>
                <w:szCs w:val="20"/>
                <w:lang w:val="en-US" w:eastAsia="zh-TW"/>
              </w:rPr>
              <w:t>where is the boundary between R18 eRedCap and R17 RedCap</w:t>
            </w:r>
            <w:r>
              <w:rPr>
                <w:rFonts w:ascii="Times New Roman" w:hAnsi="Times New Roman" w:eastAsia="PMingLiU" w:cs="Times New Roman"/>
                <w:sz w:val="20"/>
                <w:szCs w:val="20"/>
                <w:lang w:val="en-US" w:eastAsia="zh-TW"/>
              </w:rPr>
              <w:t xml:space="preserve">, especially considering the fact that “standalone PR1” has been agreed? </w:t>
            </w:r>
          </w:p>
          <w:p>
            <w:pPr>
              <w:pStyle w:val="49"/>
              <w:numPr>
                <w:ilvl w:val="0"/>
                <w:numId w:val="61"/>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Interpretation 2 leads to the market fragmentation that is required to be avoided to really achieve reduction in device “complexity”, so we object to Interpretation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Theme="minorEastAsia"/>
                <w:lang w:val="en-US" w:eastAsia="zh-CN"/>
              </w:rPr>
              <w:t>CATT2</w:t>
            </w:r>
          </w:p>
        </w:tc>
        <w:tc>
          <w:tcPr>
            <w:tcW w:w="1464" w:type="dxa"/>
          </w:tcPr>
          <w:p>
            <w:pPr>
              <w:tabs>
                <w:tab w:val="left" w:pos="551"/>
              </w:tabs>
              <w:jc w:val="left"/>
              <w:rPr>
                <w:rFonts w:eastAsia="PMingLiU"/>
                <w:lang w:val="en-US" w:eastAsia="zh-TW"/>
              </w:rPr>
            </w:pPr>
            <w:r>
              <w:rPr>
                <w:rFonts w:hint="eastAsia" w:eastAsiaTheme="minorEastAsia"/>
                <w:lang w:val="en-US" w:eastAsia="zh-CN"/>
              </w:rPr>
              <w:t>2</w:t>
            </w:r>
          </w:p>
        </w:tc>
        <w:tc>
          <w:tcPr>
            <w:tcW w:w="6688" w:type="dxa"/>
          </w:tcPr>
          <w:p>
            <w:pPr>
              <w:jc w:val="left"/>
              <w:rPr>
                <w:rFonts w:eastAsiaTheme="minorEastAsia"/>
                <w:lang w:val="en-US" w:eastAsia="zh-CN"/>
              </w:rPr>
            </w:pPr>
            <w:r>
              <w:rPr>
                <w:rFonts w:hint="eastAsia" w:eastAsiaTheme="minor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hint="eastAsia" w:eastAsiaTheme="minorEastAsia"/>
                <w:lang w:val="en-US" w:eastAsia="zh-CN"/>
              </w:rPr>
              <w:t xml:space="preserve">/cost as much as possible, but not infinitely low. </w:t>
            </w:r>
          </w:p>
          <w:p>
            <w:pPr>
              <w:jc w:val="left"/>
              <w:rPr>
                <w:rFonts w:eastAsia="Yu Mincho"/>
                <w:lang w:val="en-US"/>
              </w:rPr>
            </w:pPr>
            <w:r>
              <w:rPr>
                <w:rFonts w:hint="eastAsia" w:eastAsiaTheme="minorEastAsia"/>
                <w:lang w:val="en-US" w:eastAsia="zh-CN"/>
              </w:rPr>
              <w:t xml:space="preserve">But this does not </w:t>
            </w:r>
            <w:r>
              <w:rPr>
                <w:rFonts w:eastAsiaTheme="minorEastAsia"/>
                <w:lang w:val="en-US" w:eastAsia="zh-CN"/>
              </w:rPr>
              <w:t>prohibit</w:t>
            </w:r>
            <w:r>
              <w:rPr>
                <w:rFonts w:hint="eastAsia" w:eastAsiaTheme="minorEastAsia"/>
                <w:lang w:val="en-US" w:eastAsia="zh-CN"/>
              </w:rPr>
              <w:t xml:space="preserve"> UE vendors implementing MIMO and/or 256QAM if they are interested in. This is the same as Rel-17 RedCap UE (only CA/DC is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PMingLiU"/>
                <w:lang w:val="en-US" w:eastAsia="zh-TW"/>
              </w:rPr>
            </w:pPr>
            <w:r>
              <w:rPr>
                <w:rFonts w:hint="eastAsia" w:eastAsiaTheme="minorEastAsia"/>
                <w:lang w:val="en-US" w:eastAsia="zh-CN"/>
              </w:rPr>
              <w:t>W</w:t>
            </w:r>
            <w:r>
              <w:rPr>
                <w:rFonts w:eastAsiaTheme="minorEastAsia"/>
                <w:lang w:val="en-US" w:eastAsia="zh-CN"/>
              </w:rPr>
              <w:t xml:space="preserve">e share the concern expressed by </w:t>
            </w:r>
            <w:r>
              <w:rPr>
                <w:rFonts w:hint="eastAsia" w:eastAsia="PMingLiU"/>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rPr>
                <w:rFonts w:eastAsia="宋体"/>
                <w:lang w:val="en-US" w:eastAsia="zh-CN"/>
              </w:rPr>
            </w:pPr>
            <w:r>
              <w:rPr>
                <w:lang w:eastAsia="zh-CN"/>
              </w:rPr>
              <w:t xml:space="preserve">We prefer </w:t>
            </w:r>
            <w:r>
              <w:rPr>
                <w:rFonts w:hint="eastAsia" w:eastAsiaTheme="minorEastAsia"/>
                <w:lang w:eastAsia="zh-CN"/>
              </w:rPr>
              <w:t>i</w:t>
            </w:r>
            <w:r>
              <w:rPr>
                <w:lang w:eastAsia="zh-CN"/>
              </w:rPr>
              <w:t>nterpretation 1, we think MTK’s comments make sense.</w:t>
            </w:r>
          </w:p>
          <w:p>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pPr>
              <w:pStyle w:val="49"/>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hint="eastAsia" w:eastAsia="Yu Mincho"/>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pPr>
              <w:jc w:val="left"/>
              <w:rPr>
                <w:rFonts w:eastAsia="Yu Mincho"/>
                <w:lang w:val="en-US" w:eastAsia="ja-JP"/>
              </w:rPr>
            </w:pPr>
            <w:r>
              <w:rPr>
                <w:rFonts w:hint="eastAsia" w:eastAsia="Yu Mincho"/>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r>
              <w:rPr>
                <w:rFonts w:hint="eastAsia" w:eastAsiaTheme="minorEastAsia"/>
                <w:lang w:val="en-US" w:eastAsia="zh-CN"/>
              </w:rPr>
              <w:t>2</w:t>
            </w:r>
          </w:p>
        </w:tc>
        <w:tc>
          <w:tcPr>
            <w:tcW w:w="6688" w:type="dxa"/>
          </w:tcPr>
          <w:p>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highlight w:val="green"/>
                      <w:lang w:val="en-US"/>
                    </w:rPr>
                  </w:pPr>
                  <w:r>
                    <w:rPr>
                      <w:highlight w:val="green"/>
                      <w:lang w:val="en-US"/>
                    </w:rPr>
                    <w:t>Agreement:</w:t>
                  </w:r>
                </w:p>
                <w:p>
                  <w:pPr>
                    <w:rPr>
                      <w:lang w:val="en-US"/>
                    </w:rPr>
                  </w:pPr>
                  <w:r>
                    <w:rPr>
                      <w:lang w:val="en-US"/>
                    </w:rPr>
                    <w:t>Revise the earlier agreement by removing the square brackets like this:</w:t>
                  </w:r>
                </w:p>
                <w:p>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pPr>
                    <w:numPr>
                      <w:ilvl w:val="0"/>
                      <w:numId w:val="16"/>
                    </w:numPr>
                    <w:rPr>
                      <w:lang w:val="en-US" w:eastAsia="zh-CN"/>
                    </w:rPr>
                  </w:pPr>
                  <w:r>
                    <w:rPr>
                      <w:szCs w:val="22"/>
                      <w:lang w:val="en-US" w:eastAsia="zh-CN"/>
                    </w:rPr>
                    <w:t>The same value for X is used for DL and UL</w:t>
                  </w:r>
                </w:p>
              </w:tc>
            </w:tr>
          </w:tbl>
          <w:p>
            <w:pPr>
              <w:jc w:val="left"/>
              <w:rPr>
                <w:lang w:val="en-US" w:eastAsia="zh-CN"/>
              </w:rPr>
            </w:pPr>
            <w:r>
              <w:rPr>
                <w:lang w:val="en-US" w:eastAsia="zh-CN"/>
              </w:rPr>
              <w:br w:type="textWrapping"/>
            </w:r>
            <w:r>
              <w:rPr>
                <w:rFonts w:hint="eastAsia"/>
                <w:lang w:val="en-US" w:eastAsia="zh-CN"/>
              </w:rPr>
              <w:t>Further, in RAN1 111 meeting, if we check the FL summary R1-2212536, it is found that the original proposal for this issue is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pPr>
              <w:jc w:val="left"/>
              <w:rPr>
                <w:lang w:val="en-US" w:eastAsia="zh-CN"/>
              </w:rPr>
            </w:pPr>
            <w:r>
              <w:rPr>
                <w:lang w:val="en-US" w:eastAsia="zh-CN"/>
              </w:rPr>
              <w:br w:type="textWrapping"/>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highlight w:val="green"/>
                      <w:lang w:val="en-US"/>
                    </w:rPr>
                  </w:pPr>
                  <w:r>
                    <w:rPr>
                      <w:highlight w:val="green"/>
                      <w:lang w:val="en-US"/>
                    </w:rPr>
                    <w:t>Agreement:</w:t>
                  </w:r>
                </w:p>
                <w:p>
                  <w:pPr>
                    <w:rPr>
                      <w:lang w:val="en-US"/>
                    </w:rPr>
                  </w:pPr>
                  <w:r>
                    <w:rPr>
                      <w:lang w:val="en-US"/>
                    </w:rPr>
                    <w:t>For the relaxed constraint X in the following earlier RAN1 agreement, down-select between X = 3 and X = 3.2.</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shd w:val="clear" w:color="auto" w:fill="auto"/>
                      </w:tcPr>
                      <w:p>
                        <w:pPr>
                          <w:numPr>
                            <w:ilvl w:val="0"/>
                            <w:numId w:val="58"/>
                          </w:numPr>
                          <w:rPr>
                            <w:lang w:val="en-US"/>
                          </w:rPr>
                        </w:pPr>
                        <w:r>
                          <w:rPr>
                            <w:lang w:val="en-US"/>
                          </w:rPr>
                          <w:t>UE peak data rate reduction is supported at least as an add-on to UE BB bandwidth reduction,</w:t>
                        </w:r>
                      </w:p>
                      <w:p>
                        <w:pPr>
                          <w:numPr>
                            <w:ilvl w:val="1"/>
                            <w:numId w:val="58"/>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pPr>
                          <w:numPr>
                            <w:ilvl w:val="1"/>
                            <w:numId w:val="58"/>
                          </w:numPr>
                          <w:rPr>
                            <w:lang w:val="en-US"/>
                          </w:rPr>
                        </w:pPr>
                        <w:r>
                          <w:rPr>
                            <w:lang w:val="en-US"/>
                          </w:rPr>
                          <w:t>FFS: the value of X</w:t>
                        </w:r>
                      </w:p>
                    </w:tc>
                  </w:tr>
                </w:tbl>
                <w:p>
                  <w:pPr>
                    <w:jc w:val="left"/>
                    <w:rPr>
                      <w:lang w:val="en-US" w:eastAsia="zh-CN"/>
                    </w:rPr>
                  </w:pPr>
                </w:p>
              </w:tc>
            </w:tr>
          </w:tbl>
          <w:p>
            <w:pPr>
              <w:jc w:val="left"/>
              <w:rPr>
                <w:lang w:val="en-US" w:eastAsia="zh-CN"/>
              </w:rPr>
            </w:pPr>
            <w:r>
              <w:rP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bookmarkStart w:id="16" w:name="_Hlk132710944"/>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r>
              <w:rPr>
                <w:rFonts w:hint="eastAsia" w:eastAsia="Yu Mincho"/>
                <w:lang w:val="en-US" w:eastAsia="ja-JP"/>
              </w:rPr>
              <w:t>2</w:t>
            </w:r>
          </w:p>
        </w:tc>
        <w:tc>
          <w:tcPr>
            <w:tcW w:w="6688" w:type="dxa"/>
          </w:tcPr>
          <w:p>
            <w:pPr>
              <w:jc w:val="left"/>
              <w:rPr>
                <w:rFonts w:eastAsiaTheme="minorEastAsia"/>
                <w:lang w:val="en-US" w:eastAsia="zh-CN"/>
              </w:rPr>
            </w:pPr>
            <w:r>
              <w:rPr>
                <w:rFonts w:hint="eastAsia" w:eastAsia="Yu Mincho"/>
                <w:lang w:val="en-US" w:eastAsia="ja-JP"/>
              </w:rPr>
              <w:t>1</w:t>
            </w:r>
            <w:r>
              <w:rPr>
                <w:rFonts w:eastAsia="Yu Mincho"/>
                <w:lang w:val="en-US" w:eastAsia="ja-JP"/>
              </w:rPr>
              <w:t>0Mbps should be the minimum requirement. It is up to UE vendor whether peak data rate of a device corresponds to =X or &gt;X, but not &lt;X.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2</w:t>
            </w:r>
          </w:p>
        </w:tc>
        <w:tc>
          <w:tcPr>
            <w:tcW w:w="6688" w:type="dxa"/>
          </w:tcPr>
          <w:p>
            <w:pPr>
              <w:jc w:val="left"/>
              <w:rPr>
                <w:rFonts w:eastAsia="Malgun Gothic"/>
                <w:szCs w:val="22"/>
                <w:lang w:val="en-US" w:eastAsia="ko-KR"/>
              </w:rPr>
            </w:pPr>
            <w:r>
              <w:rPr>
                <w:rFonts w:hint="eastAsia" w:eastAsia="宋体"/>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pPr>
              <w:jc w:val="left"/>
              <w:rPr>
                <w:rFonts w:eastAsia="宋体"/>
                <w:b/>
                <w:bCs/>
                <w:szCs w:val="22"/>
                <w:lang w:val="en-US" w:eastAsia="ja-JP"/>
              </w:rPr>
            </w:pPr>
            <w:r>
              <w:rPr>
                <w:rFonts w:hint="eastAsia" w:eastAsia="宋体"/>
                <w:szCs w:val="22"/>
                <w:lang w:val="en-US" w:eastAsia="zh-CN"/>
              </w:rPr>
              <w:t xml:space="preserve">Similarly, </w:t>
            </w:r>
            <w:r>
              <w:rPr>
                <w:rFonts w:hint="eastAsia" w:eastAsia="宋体"/>
                <w:lang w:val="en-US" w:eastAsia="zh-CN"/>
              </w:rPr>
              <w:t xml:space="preserve">R17 RedCap UEs with basic feature </w:t>
            </w:r>
            <w:r>
              <w:rPr>
                <w:rFonts w:eastAsia="Malgun Gothic"/>
                <w:szCs w:val="22"/>
                <w:lang w:val="en-US" w:eastAsia="ko-KR"/>
              </w:rPr>
              <w:t xml:space="preserve">have the same </w:t>
            </w:r>
            <w:r>
              <w:rPr>
                <w:rFonts w:hint="eastAsia" w:eastAsia="宋体"/>
                <w:szCs w:val="22"/>
                <w:lang w:val="en-US" w:eastAsia="zh-CN"/>
              </w:rPr>
              <w:t>2</w:t>
            </w:r>
            <w:r>
              <w:rPr>
                <w:rFonts w:eastAsia="Malgun Gothic"/>
                <w:szCs w:val="22"/>
                <w:lang w:val="en-US" w:eastAsia="ko-KR"/>
              </w:rPr>
              <w:t>0Mbps peak rate, but Rel-1</w:t>
            </w:r>
            <w:r>
              <w:rPr>
                <w:rFonts w:hint="eastAsia" w:eastAsia="宋体"/>
                <w:szCs w:val="22"/>
                <w:lang w:val="en-US" w:eastAsia="zh-CN"/>
              </w:rPr>
              <w:t>7</w:t>
            </w:r>
            <w:r>
              <w:rPr>
                <w:rFonts w:eastAsia="Malgun Gothic"/>
                <w:szCs w:val="22"/>
                <w:lang w:val="en-US" w:eastAsia="ko-KR"/>
              </w:rPr>
              <w:t xml:space="preserve"> eRedCap UEs that support optional capabilities might support higher peak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宋体"/>
                <w:lang w:val="en-US" w:eastAsia="zh-CN"/>
              </w:rPr>
            </w:pPr>
            <w:r>
              <w:rPr>
                <w:rFonts w:hint="eastAsia" w:eastAsia="宋体"/>
                <w:lang w:val="en-US" w:eastAsia="zh-CN"/>
              </w:rPr>
              <w:t>T</w:t>
            </w:r>
            <w:r>
              <w:rPr>
                <w:rFonts w:eastAsia="宋体"/>
                <w:lang w:val="en-US" w:eastAsia="zh-CN"/>
              </w:rPr>
              <w:t>he data rate is clear for low bond.</w:t>
            </w:r>
          </w:p>
          <w:p>
            <w:pPr>
              <w:jc w:val="left"/>
              <w:rPr>
                <w:rFonts w:eastAsia="宋体"/>
                <w:lang w:val="en-US" w:eastAsia="zh-CN"/>
              </w:rPr>
            </w:pPr>
            <w:r>
              <w:rPr>
                <w:rFonts w:eastAsia="宋体"/>
                <w:lang w:val="en-US" w:eastAsia="zh-CN"/>
              </w:rPr>
              <w:t xml:space="preserve">We think the UE </w:t>
            </w:r>
            <w:r>
              <w:rPr>
                <w:rFonts w:hint="eastAsia" w:eastAsia="宋体"/>
                <w:lang w:val="en-US" w:eastAsia="zh-CN"/>
              </w:rPr>
              <w:t>vLayers·Qm·f ≥ X</w:t>
            </w:r>
            <w:r>
              <w:rPr>
                <w:rFonts w:eastAsia="宋体"/>
                <w:lang w:val="en-US" w:eastAsia="zh-CN"/>
              </w:rPr>
              <w:t xml:space="preserve"> should </w:t>
            </w:r>
            <w:r>
              <w:rPr>
                <w:rFonts w:hint="eastAsia" w:eastAsia="宋体"/>
                <w:lang w:val="en-US" w:eastAsia="zh-CN"/>
              </w:rPr>
              <w:t>not</w:t>
            </w:r>
            <w:r>
              <w:rPr>
                <w:rFonts w:eastAsia="宋体"/>
                <w:lang w:val="en-US" w:eastAsia="zh-CN"/>
              </w:rPr>
              <w:t xml:space="preserve"> be used to restrict </w:t>
            </w:r>
            <w:r>
              <w:rPr>
                <w:rFonts w:hint="eastAsia" w:eastAsia="宋体"/>
                <w:lang w:val="en-US" w:eastAsia="zh-CN"/>
              </w:rPr>
              <w:t>RedCap</w:t>
            </w:r>
            <w:r>
              <w:rPr>
                <w:rFonts w:eastAsia="宋体"/>
                <w:lang w:val="en-US" w:eastAsia="zh-CN"/>
              </w:rPr>
              <w:t xml:space="preserve"> </w:t>
            </w:r>
            <w:r>
              <w:rPr>
                <w:rFonts w:hint="eastAsia" w:eastAsia="宋体"/>
                <w:lang w:val="en-US" w:eastAsia="zh-CN"/>
              </w:rPr>
              <w:t>UE</w:t>
            </w:r>
            <w:r>
              <w:rPr>
                <w:rFonts w:eastAsia="宋体"/>
                <w:lang w:val="en-US" w:eastAsia="zh-CN"/>
              </w:rPr>
              <w:t xml:space="preserve"> further. Instead, we can further consider to restrict the Rel-18 5MHz RedCap UE’s MIMO layers and scaling factors.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hint="eastAsia" w:eastAsiaTheme="minorEastAsia"/>
                <w:lang w:val="en-US" w:eastAsia="zh-CN"/>
              </w:rPr>
              <w:t>normal</w:t>
            </w:r>
            <w:r>
              <w:rPr>
                <w:rFonts w:eastAsiaTheme="minorEastAsia"/>
                <w:lang w:val="en-US" w:eastAsia="zh-CN"/>
              </w:rPr>
              <w:t xml:space="preserve"> UE. And, 10Mbps is the minimum requirement.</w:t>
            </w:r>
          </w:p>
          <w:p>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宋体"/>
                <w:lang w:val="en-US" w:eastAsia="zh-CN"/>
              </w:rPr>
            </w:pPr>
            <w:r>
              <w:rPr>
                <w:rFonts w:eastAsia="宋体"/>
                <w:lang w:val="en-US" w:eastAsia="zh-CN"/>
              </w:rPr>
              <w:t>Our understanding of the simple text that was written in RANP#99 is that interpretation 1 applies.</w:t>
            </w:r>
          </w:p>
          <w:p>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hint="eastAsia" w:eastAsia="Yu Mincho"/>
                <w:lang w:val="en-US" w:eastAsia="ja-JP"/>
              </w:rPr>
              <w:t>2</w:t>
            </w:r>
          </w:p>
        </w:tc>
        <w:tc>
          <w:tcPr>
            <w:tcW w:w="6688" w:type="dxa"/>
          </w:tcPr>
          <w:p>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eastAsia="Yu Mincho"/>
                <w:lang w:val="en-US" w:eastAsia="ja-JP"/>
              </w:rPr>
              <w:t>Of course, UE supporting two layers should be able to indicate support of 10Mbits.</w:t>
            </w:r>
          </w:p>
        </w:tc>
      </w:tr>
    </w:tbl>
    <w:p>
      <w:pPr>
        <w:rPr>
          <w:rFonts w:eastAsia="Microsoft YaHei UI"/>
          <w:szCs w:val="22"/>
          <w:lang w:val="en-US" w:eastAsia="zh-CN"/>
        </w:rPr>
      </w:pPr>
      <w:r>
        <w:rPr>
          <w:rFonts w:eastAsia="Microsoft YaHei UI"/>
          <w:szCs w:val="22"/>
          <w:lang w:val="en-US" w:eastAsia="zh-CN"/>
        </w:rPr>
        <w:br w:type="textWrapping"/>
      </w:r>
      <w:r>
        <w:rPr>
          <w:rFonts w:eastAsia="Microsoft YaHei UI"/>
          <w:szCs w:val="22"/>
          <w:lang w:val="en-US" w:eastAsia="zh-CN"/>
        </w:rPr>
        <w:t>Among the received responses to Question 3.1-1b, 40% have Interpretation 1, and 50-60% have Interpretation 2. Perhaps the following proposal can be considered as a potential compromise.</w:t>
      </w:r>
    </w:p>
    <w:p>
      <w:pPr>
        <w:jc w:val="left"/>
        <w:rPr>
          <w:b/>
          <w:bCs/>
          <w:szCs w:val="16"/>
        </w:rPr>
      </w:pPr>
      <w:r>
        <w:rPr>
          <w:b/>
          <w:szCs w:val="14"/>
          <w:highlight w:val="yellow"/>
        </w:rPr>
        <w:t xml:space="preserve">FL4/FL5 High </w:t>
      </w:r>
      <w:r>
        <w:rPr>
          <w:b/>
          <w:bCs/>
          <w:szCs w:val="14"/>
          <w:highlight w:val="yellow"/>
        </w:rPr>
        <w:t>Priority Proposal 3.1-1c</w:t>
      </w:r>
      <w:r>
        <w:rPr>
          <w:b/>
          <w:bCs/>
          <w:szCs w:val="14"/>
        </w:rPr>
        <w:t>:</w:t>
      </w:r>
    </w:p>
    <w:p>
      <w:pPr>
        <w:jc w:val="left"/>
        <w:rPr>
          <w:b/>
          <w:lang w:val="en-US"/>
        </w:rPr>
      </w:pPr>
      <w:r>
        <w:rPr>
          <w:b/>
          <w:lang w:val="en-US"/>
        </w:rPr>
        <w:t>For UEs supporting UE BB bandwidth reduction or UE peak data rate reduction,</w:t>
      </w:r>
    </w:p>
    <w:p>
      <w:pPr>
        <w:pStyle w:val="49"/>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pPr>
        <w:pStyle w:val="49"/>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pPr>
        <w:pStyle w:val="49"/>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bCs/>
                <w:lang w:val="en-US"/>
              </w:rPr>
            </w:pPr>
            <w:r>
              <w:rPr>
                <w:bCs/>
                <w:lang w:val="en-US"/>
              </w:rPr>
              <w:t xml:space="preserve">This could be good compromise solution. </w:t>
            </w:r>
          </w:p>
          <w:p>
            <w:pPr>
              <w:jc w:val="left"/>
              <w:rPr>
                <w:bCs/>
                <w:lang w:val="en-US"/>
              </w:rPr>
            </w:pPr>
            <w:r>
              <w:rPr>
                <w:bCs/>
                <w:lang w:val="en-US"/>
              </w:rPr>
              <w:t xml:space="preserve">But UE indicating optional capabilities, should ALSO be able to indicate minimum peak rate. This can be </w:t>
            </w:r>
          </w:p>
          <w:p>
            <w:pPr>
              <w:pStyle w:val="49"/>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pPr>
              <w:jc w:val="left"/>
              <w:rPr>
                <w:rFonts w:eastAsia="Yu Mincho"/>
                <w:lang w:val="en-US" w:eastAsia="ja-JP"/>
              </w:rPr>
            </w:pPr>
            <w:r>
              <w:rPr>
                <w:rFonts w:eastAsia="Yu Mincho"/>
                <w:lang w:val="en-US" w:eastAsia="ja-JP"/>
              </w:rPr>
              <w:t xml:space="preserve">Question to FL, below text is agreed somewhere already, or new proposal?  </w:t>
            </w:r>
          </w:p>
          <w:p>
            <w:pPr>
              <w:pStyle w:val="49"/>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Reply to Nordic’s question above:</w:t>
            </w:r>
          </w:p>
          <w:p>
            <w:pPr>
              <w:jc w:val="left"/>
              <w:rPr>
                <w:rFonts w:eastAsiaTheme="minorEastAsia"/>
                <w:lang w:val="en-US" w:eastAsia="zh-CN"/>
              </w:rPr>
            </w:pPr>
            <w:r>
              <w:rPr>
                <w:rFonts w:eastAsiaTheme="minorEastAsia"/>
                <w:lang w:val="en-US" w:eastAsia="zh-CN"/>
              </w:rPr>
              <w:t>It is a new proposal, intended to allow 2-Rx UEs with 10-Mbps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rPr>
                <w:rFonts w:eastAsiaTheme="minorEastAsia"/>
                <w:lang w:eastAsia="zh-CN"/>
              </w:rPr>
            </w:pPr>
            <w:r>
              <w:rPr>
                <w:lang w:eastAsia="zh-CN"/>
              </w:rPr>
              <w:t xml:space="preserve">To avoid market fragmentation, we think an upper bound of the peak data rate for R18 RedCap should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hint="eastAsia" w:eastAsiaTheme="minorEastAsia"/>
                <w:lang w:val="en-US" w:eastAsia="zh-CN"/>
              </w:rPr>
              <w:t>UE</w:t>
            </w:r>
            <w:r>
              <w:rPr>
                <w:rFonts w:eastAsiaTheme="minorEastAsia"/>
                <w:lang w:val="en-US" w:eastAsia="zh-CN"/>
              </w:rPr>
              <w:t>s, it is not necessary to worry about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hint="eastAsia" w:eastAsiaTheme="minorEastAsia"/>
                <w:lang w:eastAsia="zh-CN"/>
              </w:rPr>
              <w:t xml:space="preserve"> </w:t>
            </w:r>
          </w:p>
          <w:p>
            <w:pPr>
              <w:jc w:val="left"/>
              <w:rPr>
                <w:lang w:eastAsia="zh-CN"/>
              </w:rPr>
            </w:pPr>
            <w:r>
              <w:rPr>
                <w:lang w:eastAsia="zh-CN"/>
              </w:rPr>
              <w:t>We can also accept MTK’s views for only one value (i.e., 10Mbps), or we can define an upper bound for R18 RedCap.</w:t>
            </w:r>
          </w:p>
          <w:p>
            <w:pPr>
              <w:pStyle w:val="49"/>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pPr>
              <w:pStyle w:val="49"/>
              <w:numPr>
                <w:ilvl w:val="2"/>
                <w:numId w:val="62"/>
              </w:numPr>
              <w:jc w:val="left"/>
              <w:rPr>
                <w:rFonts w:ascii="Times New Roman" w:hAnsi="Times New Roman" w:cs="Times New Roman"/>
                <w:b/>
                <w:color w:val="FF0000"/>
                <w:sz w:val="20"/>
                <w:szCs w:val="20"/>
                <w:lang w:val="en-US"/>
              </w:rPr>
            </w:pPr>
            <w:r>
              <w:rPr>
                <w:rFonts w:hint="eastAsia" w:ascii="Times New Roman" w:hAnsi="Times New Roman" w:cs="Times New Roman"/>
                <w:b/>
                <w:color w:val="FF0000"/>
                <w:sz w:val="20"/>
                <w:szCs w:val="20"/>
                <w:lang w:val="en-US" w:eastAsia="zh-CN"/>
              </w:rPr>
              <w:t>F</w:t>
            </w:r>
            <w:r>
              <w:rPr>
                <w:rFonts w:ascii="Times New Roman" w:hAnsi="Times New Roman" w:cs="Times New Roman"/>
                <w:b/>
                <w:color w:val="FF0000"/>
                <w:sz w:val="20"/>
                <w:szCs w:val="20"/>
                <w:lang w:val="en-US" w:eastAsia="zh-CN"/>
              </w:rPr>
              <w:t>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hint="eastAsia" w:eastAsia="Yu Mincho"/>
                <w:lang w:val="en-US" w:eastAsia="ja-JP"/>
              </w:rPr>
              <w:t>F</w:t>
            </w:r>
            <w:r>
              <w:rPr>
                <w:rFonts w:eastAsia="Yu Mincho"/>
                <w:lang w:val="en-US" w:eastAsia="ja-JP"/>
              </w:rPr>
              <w:t>ine with the first bullet.</w:t>
            </w:r>
          </w:p>
          <w:p>
            <w:pPr>
              <w:jc w:val="left"/>
              <w:rPr>
                <w:rFonts w:eastAsia="Yu Mincho"/>
                <w:lang w:val="en-US" w:eastAsia="ja-JP"/>
              </w:rPr>
            </w:pPr>
            <w:r>
              <w:rPr>
                <w:rFonts w:hint="eastAsia" w:eastAsia="Yu Mincho"/>
                <w:lang w:val="en-US" w:eastAsia="ja-JP"/>
              </w:rPr>
              <w:t>F</w:t>
            </w:r>
            <w:r>
              <w:rPr>
                <w:rFonts w:eastAsia="Yu Mincho"/>
                <w:lang w:val="en-US" w:eastAsia="ja-JP"/>
              </w:rPr>
              <w:t>FS for the second bullet. It could be a discussion on a UE capability.</w:t>
            </w:r>
          </w:p>
          <w:p>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m:rPr/>
                    <w:rPr>
                      <w:rFonts w:ascii="Cambria Math" w:eastAsia="Times New Roman"/>
                    </w:rPr>
                    <m:t>v</m:t>
                  </m:r>
                  <m:ctrlPr>
                    <w:rPr>
                      <w:rFonts w:ascii="Cambria Math" w:hAnsi="Cambria Math"/>
                      <w:i/>
                    </w:rPr>
                  </m:ctrlPr>
                </m:e>
                <m:sub>
                  <m:r>
                    <m:rPr/>
                    <w:rPr>
                      <w:rFonts w:ascii="Cambria Math" w:eastAsia="Times New Roman"/>
                    </w:rPr>
                    <m:t>Layers</m:t>
                  </m:r>
                  <m:ctrlPr>
                    <w:rPr>
                      <w:rFonts w:ascii="Cambria Math" w:hAnsi="Cambria Math"/>
                      <w:i/>
                    </w:rPr>
                  </m:ctrlPr>
                </m:sub>
                <m:sup>
                  <m:r>
                    <m:rPr/>
                    <w:rPr>
                      <w:rFonts w:ascii="Cambria Math" w:eastAsia="Times New Roman"/>
                    </w:rPr>
                    <m:t>(j)</m:t>
                  </m:r>
                  <m:ctrlPr>
                    <w:rPr>
                      <w:rFonts w:ascii="Cambria Math" w:hAnsi="Cambria Math"/>
                      <w:i/>
                    </w:rPr>
                  </m:ctrlPr>
                </m:sup>
              </m:sSubSup>
            </m:oMath>
            <w:r>
              <w:rPr>
                <w:rFonts w:hint="eastAsia" w:eastAsia="Yu Mincho"/>
                <w:lang w:eastAsia="ja-JP"/>
              </w:rPr>
              <w:t>,</w:t>
            </w:r>
            <w:r>
              <w:rPr>
                <w:rFonts w:eastAsia="Yu Mincho"/>
                <w:lang w:eastAsia="ja-JP"/>
              </w:rPr>
              <w:t xml:space="preserve"> </w:t>
            </w:r>
            <m:oMath>
              <m:sSubSup>
                <m:sSubSupPr>
                  <m:ctrlPr>
                    <w:rPr>
                      <w:rFonts w:ascii="Cambria Math" w:hAnsi="Cambria Math"/>
                      <w:i/>
                    </w:rPr>
                  </m:ctrlPr>
                </m:sSubSupPr>
                <m:e>
                  <m:r>
                    <m:rPr/>
                    <w:rPr>
                      <w:rFonts w:ascii="Cambria Math" w:eastAsia="Times New Roman"/>
                    </w:rPr>
                    <m:t>Q</m:t>
                  </m:r>
                  <m:ctrlPr>
                    <w:rPr>
                      <w:rFonts w:ascii="Cambria Math" w:hAnsi="Cambria Math"/>
                      <w:i/>
                    </w:rPr>
                  </m:ctrlPr>
                </m:e>
                <m:sub>
                  <m:r>
                    <m:rPr/>
                    <w:rPr>
                      <w:rFonts w:ascii="Cambria Math" w:eastAsia="Times New Roman"/>
                    </w:rPr>
                    <m:t>m</m:t>
                  </m:r>
                  <m:ctrlPr>
                    <w:rPr>
                      <w:rFonts w:ascii="Cambria Math" w:hAnsi="Cambria Math"/>
                      <w:i/>
                    </w:rPr>
                  </m:ctrlPr>
                </m:sub>
                <m:sup>
                  <m:d>
                    <m:dPr>
                      <m:ctrlPr>
                        <w:rPr>
                          <w:rFonts w:ascii="Cambria Math" w:hAnsi="Cambria Math"/>
                          <w:i/>
                        </w:rPr>
                      </m:ctrlPr>
                    </m:dPr>
                    <m:e>
                      <m:r>
                        <m:rPr/>
                        <w:rPr>
                          <w:rFonts w:ascii="Cambria Math" w:eastAsia="Times New Roman"/>
                        </w:rPr>
                        <m:t>j</m:t>
                      </m:r>
                      <m:ctrlPr>
                        <w:rPr>
                          <w:rFonts w:ascii="Cambria Math" w:hAnsi="Cambria Math"/>
                          <w:i/>
                        </w:rPr>
                      </m:ctrlPr>
                    </m:e>
                  </m:d>
                  <m:ctrlPr>
                    <w:rPr>
                      <w:rFonts w:ascii="Cambria Math" w:hAnsi="Cambria Math"/>
                      <w:i/>
                    </w:rPr>
                  </m:ctrlPr>
                </m:sup>
              </m:sSubSup>
            </m:oMath>
            <w:r>
              <w:rPr>
                <w:rFonts w:hint="eastAsia" w:eastAsia="Yu Mincho"/>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m:rPr/>
                    <w:rPr>
                      <w:rFonts w:ascii="Cambria Math" w:eastAsia="Times New Roman"/>
                    </w:rPr>
                    <m:t>f</m:t>
                  </m:r>
                  <m:ctrlPr>
                    <w:rPr>
                      <w:rFonts w:ascii="Cambria Math" w:hAnsi="Cambria Math"/>
                      <w:i/>
                    </w:rPr>
                  </m:ctrlPr>
                </m:e>
                <m:sub>
                  <m:ctrlPr>
                    <w:rPr>
                      <w:rFonts w:ascii="Cambria Math" w:hAnsi="Cambria Math"/>
                      <w:i/>
                    </w:rPr>
                  </m:ctrlPr>
                </m:sub>
                <m:sup>
                  <m:d>
                    <m:dPr>
                      <m:ctrlPr>
                        <w:rPr>
                          <w:rFonts w:ascii="Cambria Math" w:hAnsi="Cambria Math"/>
                          <w:i/>
                        </w:rPr>
                      </m:ctrlPr>
                    </m:dPr>
                    <m:e>
                      <m:r>
                        <m:rPr/>
                        <w:rPr>
                          <w:rFonts w:ascii="Cambria Math" w:eastAsia="Times New Roman"/>
                        </w:rPr>
                        <m:t>j</m:t>
                      </m:r>
                      <m:ctrlPr>
                        <w:rPr>
                          <w:rFonts w:ascii="Cambria Math" w:hAnsi="Cambria Math"/>
                          <w:i/>
                        </w:rPr>
                      </m:ctrlPr>
                    </m:e>
                  </m:d>
                  <m:ctrlPr>
                    <w:rPr>
                      <w:rFonts w:ascii="Cambria Math" w:hAnsi="Cambria Math"/>
                      <w:i/>
                    </w:rPr>
                  </m:ctrlPr>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hAnsi="Cambria Math" w:eastAsia="Malgun Gothic"/>
                      <w:i/>
                      <w:lang w:eastAsia="ja-JP"/>
                    </w:rPr>
                  </m:ctrlPr>
                </m:sSubSupPr>
                <m:e>
                  <m:r>
                    <m:rPr/>
                    <w:rPr>
                      <w:rFonts w:ascii="Cambria Math" w:eastAsia="Times New Roman"/>
                      <w:lang w:eastAsia="ja-JP"/>
                    </w:rPr>
                    <m:t>v</m:t>
                  </m:r>
                  <m:ctrlPr>
                    <w:rPr>
                      <w:rFonts w:ascii="Cambria Math" w:hAnsi="Cambria Math" w:eastAsia="Malgun Gothic"/>
                      <w:i/>
                      <w:lang w:eastAsia="ja-JP"/>
                    </w:rPr>
                  </m:ctrlPr>
                </m:e>
                <m:sub>
                  <m:r>
                    <m:rPr/>
                    <w:rPr>
                      <w:rFonts w:ascii="Cambria Math" w:eastAsia="Times New Roman"/>
                      <w:lang w:eastAsia="ja-JP"/>
                    </w:rPr>
                    <m:t>Layers</m:t>
                  </m:r>
                  <m:ctrlPr>
                    <w:rPr>
                      <w:rFonts w:ascii="Cambria Math" w:hAnsi="Cambria Math" w:eastAsia="Malgun Gothic"/>
                      <w:i/>
                      <w:lang w:eastAsia="ja-JP"/>
                    </w:rPr>
                  </m:ctrlPr>
                </m:sub>
                <m:sup>
                  <m:r>
                    <m:rPr/>
                    <w:rPr>
                      <w:rFonts w:ascii="Cambria Math" w:eastAsia="Times New Roman"/>
                      <w:lang w:eastAsia="ja-JP"/>
                    </w:rPr>
                    <m:t>(j)</m:t>
                  </m:r>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Q</m:t>
                  </m:r>
                  <m:ctrlPr>
                    <w:rPr>
                      <w:rFonts w:ascii="Cambria Math" w:hAnsi="Cambria Math" w:eastAsia="Malgun Gothic"/>
                      <w:i/>
                      <w:lang w:eastAsia="ja-JP"/>
                    </w:rPr>
                  </m:ctrlPr>
                </m:e>
                <m:sub>
                  <m:r>
                    <m:rPr/>
                    <w:rPr>
                      <w:rFonts w:asci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m:rPr/>
                <w:rPr>
                  <w:rFonts w:ascii="Cambria Math" w:eastAsia="Times New Roman"/>
                  <w:lang w:eastAsia="ja-JP"/>
                </w:rPr>
                <m:t>J=1 CC</m:t>
              </m:r>
            </m:oMath>
            <w:r>
              <w:rPr>
                <w:rFonts w:eastAsia="Malgun Gothic"/>
                <w:lang w:eastAsia="ja-JP"/>
              </w:rPr>
              <w:t xml:space="preserve"> and component </w:t>
            </w:r>
            <m:oMath>
              <m:sSubSup>
                <m:sSubSupPr>
                  <m:ctrlPr>
                    <w:rPr>
                      <w:rFonts w:ascii="Cambria Math" w:hAnsi="Cambria Math" w:eastAsia="Malgun Gothic"/>
                      <w:i/>
                      <w:lang w:eastAsia="ja-JP"/>
                    </w:rPr>
                  </m:ctrlPr>
                </m:sSubSupPr>
                <m:e>
                  <m:r>
                    <m:rPr/>
                    <w:rPr>
                      <w:rFonts w:ascii="Cambria Math" w:eastAsia="Times New Roman"/>
                      <w:lang w:eastAsia="ja-JP"/>
                    </w:rPr>
                    <m:t>v</m:t>
                  </m:r>
                  <m:ctrlPr>
                    <w:rPr>
                      <w:rFonts w:ascii="Cambria Math" w:hAnsi="Cambria Math" w:eastAsia="Malgun Gothic"/>
                      <w:i/>
                      <w:lang w:eastAsia="ja-JP"/>
                    </w:rPr>
                  </m:ctrlPr>
                </m:e>
                <m:sub>
                  <m:r>
                    <m:rPr/>
                    <w:rPr>
                      <w:rFonts w:ascii="Cambria Math" w:eastAsia="Times New Roman"/>
                      <w:lang w:eastAsia="ja-JP"/>
                    </w:rPr>
                    <m:t>Layers</m:t>
                  </m:r>
                  <m:ctrlPr>
                    <w:rPr>
                      <w:rFonts w:ascii="Cambria Math" w:hAnsi="Cambria Math" w:eastAsia="Malgun Gothic"/>
                      <w:i/>
                      <w:lang w:eastAsia="ja-JP"/>
                    </w:rPr>
                  </m:ctrlPr>
                </m:sub>
                <m:sup>
                  <m:r>
                    <m:rPr/>
                    <w:rPr>
                      <w:rFonts w:ascii="Cambria Math" w:eastAsia="Times New Roman"/>
                      <w:lang w:eastAsia="ja-JP"/>
                    </w:rPr>
                    <m:t>(j)</m:t>
                  </m:r>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Q</m:t>
                  </m:r>
                  <m:ctrlPr>
                    <w:rPr>
                      <w:rFonts w:ascii="Cambria Math" w:hAnsi="Cambria Math" w:eastAsia="Malgun Gothic"/>
                      <w:i/>
                      <w:lang w:eastAsia="ja-JP"/>
                    </w:rPr>
                  </m:ctrlPr>
                </m:e>
                <m:sub>
                  <m:r>
                    <m:rPr/>
                    <w:rPr>
                      <w:rFonts w:asci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m:rPr/>
                    <w:rPr>
                      <w:rFonts w:ascii="Cambria Math" w:eastAsia="Times New Roman"/>
                    </w:rPr>
                    <m:t>v</m:t>
                  </m:r>
                  <m:ctrlPr>
                    <w:rPr>
                      <w:rFonts w:ascii="Cambria Math" w:hAnsi="Cambria Math"/>
                      <w:i/>
                    </w:rPr>
                  </m:ctrlPr>
                </m:e>
                <m:sub>
                  <m:r>
                    <m:rPr/>
                    <w:rPr>
                      <w:rFonts w:ascii="Cambria Math" w:eastAsia="Times New Roman"/>
                    </w:rPr>
                    <m:t>Layers</m:t>
                  </m:r>
                  <m:ctrlPr>
                    <w:rPr>
                      <w:rFonts w:ascii="Cambria Math" w:hAnsi="Cambria Math"/>
                      <w:i/>
                    </w:rPr>
                  </m:ctrlPr>
                </m:sub>
                <m:sup>
                  <m:r>
                    <m:rPr/>
                    <w:rPr>
                      <w:rFonts w:ascii="Cambria Math" w:eastAsia="Times New Roman"/>
                    </w:rPr>
                    <m:t>(j)</m:t>
                  </m:r>
                  <m:ctrlPr>
                    <w:rPr>
                      <w:rFonts w:ascii="Cambria Math" w:hAnsi="Cambria Math"/>
                      <w:i/>
                    </w:rPr>
                  </m:ctrlPr>
                </m:sup>
              </m:sSubSup>
            </m:oMath>
            <w:r>
              <w:rPr>
                <w:rFonts w:hint="eastAsia" w:eastAsia="Yu Mincho"/>
                <w:lang w:eastAsia="ja-JP"/>
              </w:rPr>
              <w:t>,</w:t>
            </w:r>
            <w:r>
              <w:rPr>
                <w:rFonts w:eastAsia="Yu Mincho"/>
                <w:lang w:eastAsia="ja-JP"/>
              </w:rPr>
              <w:t xml:space="preserve"> </w:t>
            </w:r>
            <m:oMath>
              <m:sSubSup>
                <m:sSubSupPr>
                  <m:ctrlPr>
                    <w:rPr>
                      <w:rFonts w:ascii="Cambria Math" w:hAnsi="Cambria Math"/>
                      <w:i/>
                    </w:rPr>
                  </m:ctrlPr>
                </m:sSubSupPr>
                <m:e>
                  <m:r>
                    <m:rPr/>
                    <w:rPr>
                      <w:rFonts w:ascii="Cambria Math" w:eastAsia="Times New Roman"/>
                    </w:rPr>
                    <m:t>Q</m:t>
                  </m:r>
                  <m:ctrlPr>
                    <w:rPr>
                      <w:rFonts w:ascii="Cambria Math" w:hAnsi="Cambria Math"/>
                      <w:i/>
                    </w:rPr>
                  </m:ctrlPr>
                </m:e>
                <m:sub>
                  <m:r>
                    <m:rPr/>
                    <w:rPr>
                      <w:rFonts w:ascii="Cambria Math" w:eastAsia="Times New Roman"/>
                    </w:rPr>
                    <m:t>m</m:t>
                  </m:r>
                  <m:ctrlPr>
                    <w:rPr>
                      <w:rFonts w:ascii="Cambria Math" w:hAnsi="Cambria Math"/>
                      <w:i/>
                    </w:rPr>
                  </m:ctrlPr>
                </m:sub>
                <m:sup>
                  <m:d>
                    <m:dPr>
                      <m:ctrlPr>
                        <w:rPr>
                          <w:rFonts w:ascii="Cambria Math" w:hAnsi="Cambria Math"/>
                          <w:i/>
                        </w:rPr>
                      </m:ctrlPr>
                    </m:dPr>
                    <m:e>
                      <m:r>
                        <m:rPr/>
                        <w:rPr>
                          <w:rFonts w:ascii="Cambria Math" w:eastAsia="Times New Roman"/>
                        </w:rPr>
                        <m:t>j</m:t>
                      </m:r>
                      <m:ctrlPr>
                        <w:rPr>
                          <w:rFonts w:ascii="Cambria Math" w:hAnsi="Cambria Math"/>
                          <w:i/>
                        </w:rPr>
                      </m:ctrlPr>
                    </m:e>
                  </m:d>
                  <m:ctrlPr>
                    <w:rPr>
                      <w:rFonts w:ascii="Cambria Math" w:hAnsi="Cambria Math"/>
                      <w:i/>
                    </w:rPr>
                  </m:ctrlPr>
                </m:sup>
              </m:sSubSup>
            </m:oMath>
            <w:r>
              <w:rPr>
                <w:rFonts w:hint="eastAsia" w:eastAsia="Yu Mincho"/>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m:rPr/>
                    <w:rPr>
                      <w:rFonts w:ascii="Cambria Math" w:eastAsia="Times New Roman"/>
                    </w:rPr>
                    <m:t>f</m:t>
                  </m:r>
                  <m:ctrlPr>
                    <w:rPr>
                      <w:rFonts w:ascii="Cambria Math" w:hAnsi="Cambria Math"/>
                      <w:i/>
                    </w:rPr>
                  </m:ctrlPr>
                </m:e>
                <m:sub>
                  <m:ctrlPr>
                    <w:rPr>
                      <w:rFonts w:ascii="Cambria Math" w:hAnsi="Cambria Math"/>
                      <w:i/>
                    </w:rPr>
                  </m:ctrlPr>
                </m:sub>
                <m:sup>
                  <m:d>
                    <m:dPr>
                      <m:ctrlPr>
                        <w:rPr>
                          <w:rFonts w:ascii="Cambria Math" w:hAnsi="Cambria Math"/>
                          <w:i/>
                        </w:rPr>
                      </m:ctrlPr>
                    </m:dPr>
                    <m:e>
                      <m:r>
                        <m:rPr/>
                        <w:rPr>
                          <w:rFonts w:ascii="Cambria Math" w:eastAsia="Times New Roman"/>
                        </w:rPr>
                        <m:t>j</m:t>
                      </m:r>
                      <m:ctrlPr>
                        <w:rPr>
                          <w:rFonts w:ascii="Cambria Math" w:hAnsi="Cambria Math"/>
                          <w:i/>
                        </w:rPr>
                      </m:ctrlPr>
                    </m:e>
                  </m:d>
                  <m:ctrlPr>
                    <w:rPr>
                      <w:rFonts w:ascii="Cambria Math" w:hAnsi="Cambria Math"/>
                      <w:i/>
                    </w:rPr>
                  </m:ctrlPr>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p>
        </w:tc>
        <w:tc>
          <w:tcPr>
            <w:tcW w:w="6688" w:type="dxa"/>
          </w:tcPr>
          <w:p>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 </w:t>
            </w:r>
            <w:r>
              <w:rPr>
                <w:bCs/>
                <w:lang w:val="en-US"/>
              </w:rPr>
              <w:t>X had been agreed in RAN1. But it does not mean ANY combination of the modulation order and transmission rank can be supported. We think some restriction is needed as discussed below.</w:t>
            </w:r>
          </w:p>
          <w:p>
            <w:pPr>
              <w:jc w:val="left"/>
              <w:rPr>
                <w:rFonts w:eastAsia="Yu Mincho"/>
                <w:lang w:val="en-US" w:eastAsia="ja-JP"/>
              </w:rPr>
            </w:pPr>
            <w:r>
              <w:rPr>
                <w:rFonts w:hint="eastAsia" w:eastAsia="Yu Mincho"/>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pPr>
              <w:jc w:val="left"/>
              <w:rPr>
                <w:rFonts w:eastAsia="Yu Mincho"/>
                <w:lang w:val="en-US" w:eastAsia="ja-JP"/>
              </w:rPr>
            </w:pPr>
            <w:r>
              <w:rPr>
                <w:rFonts w:hint="eastAsia" w:eastAsia="Yu Mincho"/>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pPr>
              <w:pStyle w:val="49"/>
              <w:numPr>
                <w:ilvl w:val="0"/>
                <w:numId w:val="43"/>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pPr>
              <w:pStyle w:val="49"/>
              <w:numPr>
                <w:ilvl w:val="0"/>
                <w:numId w:val="43"/>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pPr>
              <w:jc w:val="left"/>
              <w:rPr>
                <w:rFonts w:eastAsia="Yu Mincho"/>
                <w:lang w:val="en-US" w:eastAsia="ja-JP"/>
              </w:rPr>
            </w:pPr>
            <w:r>
              <w:rPr>
                <w:rFonts w:hint="eastAsia" w:eastAsia="Yu Mincho"/>
                <w:lang w:val="en-US" w:eastAsia="ja-JP"/>
              </w:rPr>
              <w:t>W</w:t>
            </w:r>
            <w:r>
              <w:rPr>
                <w:rFonts w:eastAsia="Yu Mincho"/>
                <w:lang w:val="en-US" w:eastAsia="ja-JP"/>
              </w:rPr>
              <w:t>e think to limit the combination would be useful instead of just to support any of the combinations.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678"/>
              <w:gridCol w:w="567"/>
              <w:gridCol w:w="1559"/>
              <w:gridCol w:w="1504"/>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7" w:type="dxa"/>
                </w:tcPr>
                <w:p>
                  <w:pPr>
                    <w:jc w:val="left"/>
                    <w:rPr>
                      <w:bCs/>
                      <w:lang w:val="en-US"/>
                    </w:rPr>
                  </w:pPr>
                </w:p>
              </w:tc>
              <w:tc>
                <w:tcPr>
                  <w:tcW w:w="678" w:type="dxa"/>
                </w:tcPr>
                <w:p>
                  <w:pPr>
                    <w:jc w:val="left"/>
                    <w:rPr>
                      <w:bCs/>
                      <w:lang w:val="en-US"/>
                    </w:rPr>
                  </w:pPr>
                  <w:r>
                    <w:rPr>
                      <w:i/>
                      <w:iCs/>
                      <w:lang w:val="en-US"/>
                    </w:rPr>
                    <w:t>v</w:t>
                  </w:r>
                  <w:r>
                    <w:rPr>
                      <w:i/>
                      <w:iCs/>
                      <w:vertAlign w:val="subscript"/>
                      <w:lang w:val="en-US"/>
                    </w:rPr>
                    <w:t>Layers</w:t>
                  </w:r>
                </w:p>
              </w:tc>
              <w:tc>
                <w:tcPr>
                  <w:tcW w:w="567" w:type="dxa"/>
                </w:tcPr>
                <w:p>
                  <w:pPr>
                    <w:jc w:val="left"/>
                    <w:rPr>
                      <w:bCs/>
                      <w:lang w:val="en-US"/>
                    </w:rPr>
                  </w:pPr>
                  <w:r>
                    <w:rPr>
                      <w:i/>
                      <w:iCs/>
                      <w:lang w:val="en-US"/>
                    </w:rPr>
                    <w:t>Q</w:t>
                  </w:r>
                  <w:r>
                    <w:rPr>
                      <w:i/>
                      <w:iCs/>
                      <w:vertAlign w:val="subscript"/>
                      <w:lang w:val="en-US"/>
                    </w:rPr>
                    <w:t>m</w:t>
                  </w:r>
                </w:p>
              </w:tc>
              <w:tc>
                <w:tcPr>
                  <w:tcW w:w="1559" w:type="dxa"/>
                </w:tcPr>
                <w:p>
                  <w:pPr>
                    <w:jc w:val="left"/>
                    <w:rPr>
                      <w:rFonts w:eastAsia="Yu Mincho"/>
                      <w:bCs/>
                      <w:lang w:val="en-US" w:eastAsia="ja-JP"/>
                    </w:rPr>
                  </w:pPr>
                  <w:r>
                    <w:rPr>
                      <w:rFonts w:eastAsia="Yu Mincho"/>
                      <w:bCs/>
                      <w:lang w:val="en-US" w:eastAsia="ja-JP"/>
                    </w:rPr>
                    <w:t>BW3/PR3+PR1 peak rate</w:t>
                  </w:r>
                </w:p>
                <w:p>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pPr>
                    <w:jc w:val="left"/>
                    <w:rPr>
                      <w:rFonts w:eastAsia="Yu Mincho"/>
                      <w:bCs/>
                      <w:lang w:val="en-US" w:eastAsia="ja-JP"/>
                    </w:rPr>
                  </w:pPr>
                  <w:r>
                    <w:rPr>
                      <w:rFonts w:eastAsia="Yu Mincho"/>
                      <w:bCs/>
                      <w:lang w:val="en-US" w:eastAsia="ja-JP"/>
                    </w:rPr>
                    <w:t>20MHz+PR1 peak rate</w:t>
                  </w:r>
                </w:p>
                <w:p>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pPr>
                    <w:jc w:val="left"/>
                    <w:rPr>
                      <w:rFonts w:eastAsia="Yu Mincho"/>
                      <w:lang w:val="en-US" w:eastAsia="ja-JP"/>
                    </w:rPr>
                  </w:pPr>
                  <w:r>
                    <w:rPr>
                      <w:rFonts w:eastAsia="Yu Mincho"/>
                      <w:lang w:val="en-US" w:eastAsia="ja-JP"/>
                    </w:rPr>
                    <w:t>Rel-17 RedCap min. peak rate</w:t>
                  </w:r>
                </w:p>
                <w:p>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restart"/>
                </w:tcPr>
                <w:p>
                  <w:pPr>
                    <w:jc w:val="left"/>
                    <w:rPr>
                      <w:rFonts w:eastAsia="Yu Mincho"/>
                      <w:bCs/>
                      <w:lang w:val="en-US" w:eastAsia="ja-JP"/>
                    </w:rPr>
                  </w:pPr>
                  <w:r>
                    <w:rPr>
                      <w:rFonts w:eastAsia="Yu Mincho"/>
                      <w:bCs/>
                      <w:lang w:val="en-US" w:eastAsia="ja-JP"/>
                    </w:rPr>
                    <w:t>Rel-18</w:t>
                  </w:r>
                  <w:r>
                    <w:rPr>
                      <w:rFonts w:eastAsia="Yu Mincho"/>
                      <w:bCs/>
                      <w:lang w:val="en-US" w:eastAsia="ja-JP"/>
                    </w:rPr>
                    <w:br w:type="textWrapping"/>
                  </w:r>
                  <w:r>
                    <w:rPr>
                      <w:rFonts w:eastAsia="Yu Mincho"/>
                      <w:bCs/>
                      <w:lang w:val="en-US" w:eastAsia="ja-JP"/>
                    </w:rPr>
                    <w:t>eRedCap:</w:t>
                  </w:r>
                </w:p>
                <w:p>
                  <w:pPr>
                    <w:jc w:val="left"/>
                    <w:rPr>
                      <w:bCs/>
                      <w:lang w:val="en-US"/>
                    </w:rPr>
                  </w:pPr>
                  <w:r>
                    <w:rPr>
                      <w:rFonts w:eastAsia="Yu Mincho"/>
                      <w:bCs/>
                      <w:lang w:val="en-US" w:eastAsia="ja-JP"/>
                    </w:rPr>
                    <w:t>Potential capability report</w:t>
                  </w: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2</w:t>
                  </w:r>
                </w:p>
              </w:tc>
              <w:tc>
                <w:tcPr>
                  <w:tcW w:w="1559" w:type="dxa"/>
                </w:tcPr>
                <w:p>
                  <w:pPr>
                    <w:jc w:val="left"/>
                    <w:rPr>
                      <w:rFonts w:eastAsia="Yu Mincho"/>
                      <w:bCs/>
                      <w:i/>
                      <w:iCs/>
                      <w:lang w:val="en-US" w:eastAsia="ja-JP"/>
                    </w:rPr>
                  </w:pPr>
                  <w:r>
                    <w:rPr>
                      <w:rFonts w:eastAsia="Yu Mincho"/>
                      <w:bCs/>
                      <w:i/>
                      <w:iCs/>
                      <w:lang w:val="en-US" w:eastAsia="ja-JP"/>
                    </w:rPr>
                    <w:t>N/A</w:t>
                  </w:r>
                </w:p>
              </w:tc>
              <w:tc>
                <w:tcPr>
                  <w:tcW w:w="1504" w:type="dxa"/>
                </w:tcPr>
                <w:p>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rFonts w:eastAsia="Yu Mincho"/>
                      <w:bCs/>
                      <w:lang w:val="en-US" w:eastAsia="ja-JP"/>
                    </w:rPr>
                  </w:pP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4</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rFonts w:eastAsia="Yu Mincho"/>
                      <w:bCs/>
                      <w:lang w:val="en-US" w:eastAsia="ja-JP"/>
                    </w:rPr>
                  </w:pP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hint="eastAsia"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4</w:t>
                  </w:r>
                </w:p>
              </w:tc>
              <w:tc>
                <w:tcPr>
                  <w:tcW w:w="1559" w:type="dxa"/>
                </w:tcPr>
                <w:p>
                  <w:pPr>
                    <w:jc w:val="left"/>
                    <w:rPr>
                      <w:bCs/>
                      <w:lang w:val="en-US"/>
                    </w:rPr>
                  </w:pPr>
                  <w:r>
                    <w:rPr>
                      <w:rFonts w:hint="eastAsia" w:eastAsia="Yu Mincho"/>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8</w:t>
                  </w:r>
                </w:p>
              </w:tc>
              <w:tc>
                <w:tcPr>
                  <w:tcW w:w="1559" w:type="dxa"/>
                </w:tcPr>
                <w:p>
                  <w:pPr>
                    <w:jc w:val="left"/>
                    <w:rPr>
                      <w:rFonts w:eastAsia="Yu Mincho"/>
                      <w:bCs/>
                      <w:lang w:val="en-US" w:eastAsia="ja-JP"/>
                    </w:rPr>
                  </w:pPr>
                  <w:r>
                    <w:rPr>
                      <w:rFonts w:hint="eastAsia" w:eastAsia="Yu Mincho"/>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pPr>
                    <w:jc w:val="left"/>
                    <w:rPr>
                      <w:rFonts w:eastAsia="Yu Mincho"/>
                      <w:bCs/>
                      <w:lang w:val="en-US" w:eastAsia="ja-JP"/>
                    </w:rPr>
                  </w:pPr>
                  <w:r>
                    <w:rPr>
                      <w:rFonts w:hint="eastAsia" w:eastAsia="Yu Mincho"/>
                      <w:bCs/>
                      <w:lang w:val="en-US" w:eastAsia="ja-JP"/>
                    </w:rPr>
                    <w:t>R</w:t>
                  </w:r>
                  <w:r>
                    <w:rPr>
                      <w:rFonts w:eastAsia="Yu Mincho"/>
                      <w:bCs/>
                      <w:lang w:val="en-US" w:eastAsia="ja-JP"/>
                    </w:rPr>
                    <w:t>el-17</w:t>
                  </w:r>
                  <w:r>
                    <w:rPr>
                      <w:rFonts w:eastAsia="Yu Mincho"/>
                      <w:bCs/>
                      <w:lang w:val="en-US" w:eastAsia="ja-JP"/>
                    </w:rPr>
                    <w:br w:type="textWrapping"/>
                  </w:r>
                  <w:r>
                    <w:rPr>
                      <w:rFonts w:eastAsia="Yu Mincho"/>
                      <w:bCs/>
                      <w:lang w:val="en-US" w:eastAsia="ja-JP"/>
                    </w:rPr>
                    <w:t>RedCap:</w:t>
                  </w:r>
                </w:p>
                <w:p>
                  <w:pPr>
                    <w:jc w:val="left"/>
                    <w:rPr>
                      <w:rFonts w:eastAsia="Yu Mincho"/>
                      <w:bCs/>
                      <w:lang w:val="en-US" w:eastAsia="ja-JP"/>
                    </w:rPr>
                  </w:pPr>
                  <w:r>
                    <w:rPr>
                      <w:rFonts w:eastAsia="Yu Mincho"/>
                      <w:bCs/>
                      <w:lang w:val="en-US" w:eastAsia="ja-JP"/>
                    </w:rPr>
                    <w:t>Min. capability report</w:t>
                  </w: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 without 2</w:t>
            </w:r>
            <w:r>
              <w:rPr>
                <w:rFonts w:hint="eastAsia" w:eastAsiaTheme="minorEastAsia"/>
                <w:vertAlign w:val="superscript"/>
                <w:lang w:val="en-US" w:eastAsia="zh-CN"/>
              </w:rPr>
              <w:t>nd</w:t>
            </w:r>
            <w:r>
              <w:rPr>
                <w:rFonts w:hint="eastAsia" w:eastAsiaTheme="minorEastAsia"/>
                <w:lang w:val="en-US" w:eastAsia="zh-CN"/>
              </w:rPr>
              <w:t xml:space="preserve"> bullet</w:t>
            </w:r>
          </w:p>
        </w:tc>
        <w:tc>
          <w:tcPr>
            <w:tcW w:w="6688" w:type="dxa"/>
          </w:tcPr>
          <w:p>
            <w:pPr>
              <w:jc w:val="left"/>
              <w:rPr>
                <w:rFonts w:eastAsiaTheme="minorEastAsia"/>
                <w:lang w:val="en-US" w:eastAsia="zh-CN"/>
              </w:rPr>
            </w:pPr>
            <w:r>
              <w:rPr>
                <w:rFonts w:hint="eastAsia" w:eastAsiaTheme="minorEastAsia"/>
                <w:lang w:val="en-US" w:eastAsia="zh-CN"/>
              </w:rPr>
              <w:t xml:space="preserve">In R17 RedCap, we agree to reuse DL MIMO layer# to indicate Rx# in FR1. </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n</w:t>
            </w:r>
            <w:r>
              <w:rPr>
                <w:rFonts w:hint="eastAsia" w:eastAsiaTheme="minorEastAsia"/>
                <w:lang w:val="en-US" w:eastAsia="zh-CN"/>
              </w:rPr>
              <w:t>d, in SIB1, gNB will provide Rx-specific cell barring for RedCap UE.</w:t>
            </w:r>
          </w:p>
          <w:p>
            <w:pPr>
              <w:jc w:val="left"/>
              <w:rPr>
                <w:rFonts w:eastAsiaTheme="minorEastAsia"/>
                <w:lang w:val="en-US" w:eastAsia="zh-CN"/>
              </w:rPr>
            </w:pPr>
            <w:r>
              <w:rPr>
                <w:rFonts w:hint="eastAsia" w:eastAsiaTheme="minorEastAsia"/>
                <w:lang w:val="en-US" w:eastAsia="zh-CN"/>
              </w:rPr>
              <w:t>If we keep 2</w:t>
            </w:r>
            <w:r>
              <w:rPr>
                <w:rFonts w:hint="eastAsia" w:eastAsiaTheme="minorEastAsia"/>
                <w:vertAlign w:val="superscript"/>
                <w:lang w:val="en-US" w:eastAsia="zh-CN"/>
              </w:rPr>
              <w:t>nd</w:t>
            </w:r>
            <w:r>
              <w:rPr>
                <w:rFonts w:hint="eastAsia" w:eastAsiaTheme="minorEastAsia"/>
                <w:lang w:val="en-US" w:eastAsia="zh-CN"/>
              </w:rPr>
              <w:t xml:space="preserve"> bullet, it is problematic for a gNB if it bar 1 Rx RedCap UE, but find that a RedCap UE cannot support 2 DL MIMO layer.</w:t>
            </w:r>
          </w:p>
          <w:p>
            <w:pPr>
              <w:jc w:val="left"/>
              <w:rPr>
                <w:rFonts w:eastAsiaTheme="minorEastAsia"/>
                <w:lang w:val="en-US" w:eastAsia="zh-CN"/>
              </w:rPr>
            </w:pPr>
            <w:r>
              <w:rPr>
                <w:rFonts w:hint="eastAsia" w:eastAsiaTheme="minorEastAsia"/>
                <w:lang w:val="en-US" w:eastAsia="zh-CN"/>
              </w:rPr>
              <w:t>Fine with the other part. No need to repeat, as Futurewei and Intel already explained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pPr>
              <w:jc w:val="left"/>
              <w:rPr>
                <w:rFonts w:eastAsia="Yu Mincho"/>
                <w:lang w:val="en-US" w:eastAsia="ja-JP"/>
              </w:rPr>
            </w:pPr>
            <w:r>
              <w:rPr>
                <w:rFonts w:eastAsia="Yu Mincho"/>
                <w:lang w:val="en-US" w:eastAsia="ja-JP"/>
              </w:rPr>
              <w:t>In addition, we have a small suggestion for update;</w:t>
            </w:r>
          </w:p>
          <w:p>
            <w:pPr>
              <w:pStyle w:val="49"/>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 xml:space="preserve">For the first bullet the scaling factor should be also included in the sub-bullet. </w:t>
            </w:r>
          </w:p>
          <w:p>
            <w:pPr>
              <w:pStyle w:val="49"/>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pPr>
              <w:jc w:val="left"/>
              <w:rPr>
                <w:rFonts w:eastAsia="Yu Mincho"/>
                <w:lang w:val="en-US" w:eastAsia="ja-JP"/>
              </w:rPr>
            </w:pPr>
            <w:r>
              <w:rPr>
                <w:rFonts w:eastAsia="Yu Mincho"/>
                <w:lang w:val="en-US" w:eastAsia="ja-JP"/>
              </w:rPr>
              <w:t>The second bullet is to be FFS. More like the UE capability issue as NEC commented.</w:t>
            </w:r>
          </w:p>
          <w:p>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hint="eastAsia" w:eastAsiaTheme="minorEastAsia"/>
                <w:lang w:val="en-US" w:eastAsia="zh-CN"/>
              </w:rPr>
              <w:t>.</w:t>
            </w:r>
          </w:p>
          <w:p>
            <w:pPr>
              <w:jc w:val="left"/>
              <w:rPr>
                <w:rFonts w:eastAsiaTheme="minorEastAsia"/>
                <w:lang w:val="en-US" w:eastAsia="zh-CN"/>
              </w:rPr>
            </w:pPr>
            <w:r>
              <w:rPr>
                <w:rFonts w:hint="eastAsia" w:eastAsiaTheme="minorEastAsia"/>
                <w:lang w:val="en-US" w:eastAsia="zh-CN"/>
              </w:rPr>
              <w:t>Regarding the DL peak rate target, we suggest to remove 2</w:t>
            </w:r>
            <w:r>
              <w:rPr>
                <w:rFonts w:hint="eastAsia" w:eastAsiaTheme="minorEastAsia"/>
                <w:vertAlign w:val="superscript"/>
                <w:lang w:val="en-US" w:eastAsia="zh-CN"/>
              </w:rPr>
              <w:t>nd</w:t>
            </w:r>
            <w:r>
              <w:rPr>
                <w:rFonts w:hint="eastAsia" w:eastAsiaTheme="minorEastAsia"/>
                <w:lang w:val="en-US" w:eastAsia="zh-CN"/>
              </w:rPr>
              <w:t xml:space="preserve"> subbullet:</w:t>
            </w:r>
          </w:p>
          <w:p>
            <w:pPr>
              <w:jc w:val="left"/>
              <w:rPr>
                <w:rFonts w:eastAsiaTheme="minorEastAsia"/>
                <w:strike/>
                <w:lang w:val="en-US" w:eastAsia="zh-CN"/>
              </w:rPr>
            </w:pPr>
            <w:r>
              <w:rPr>
                <w:rFonts w:hint="eastAsia" w:eastAsiaTheme="minorEastAsia"/>
                <w:strike/>
                <w:lang w:val="en-US" w:eastAsia="zh-CN"/>
              </w:rPr>
              <w:t>o&gt;10 Mbps if the UE supports DL 256QAM transmission or DL 2-layer transmission</w:t>
            </w:r>
          </w:p>
          <w:p>
            <w:pPr>
              <w:jc w:val="left"/>
              <w:rPr>
                <w:rFonts w:eastAsiaTheme="minorEastAsia"/>
                <w:lang w:val="en-US" w:eastAsia="ja-JP"/>
              </w:rPr>
            </w:pPr>
            <w:r>
              <w:rPr>
                <w:rFonts w:hint="eastAsia" w:eastAsiaTheme="minor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pPr>
              <w:jc w:val="left"/>
              <w:rPr>
                <w:rFonts w:eastAsiaTheme="minorEastAsia"/>
                <w:lang w:val="en-US" w:eastAsia="zh-CN"/>
              </w:rPr>
            </w:pPr>
            <w:r>
              <w:rPr>
                <w:rStyle w:val="370"/>
              </w:rPr>
              <w:t>We respectfully request the rapporteur again to refrain from inviting discussions that go against the latest RAN plenary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i2</w:t>
            </w:r>
          </w:p>
        </w:tc>
        <w:tc>
          <w:tcPr>
            <w:tcW w:w="1464" w:type="dxa"/>
          </w:tcPr>
          <w:p>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pPr>
              <w:jc w:val="left"/>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the</w:t>
            </w:r>
            <w:r>
              <w:rPr>
                <w:rFonts w:eastAsiaTheme="minorEastAsia"/>
                <w:lang w:val="en-US" w:eastAsia="zh-CN"/>
              </w:rPr>
              <w:t xml:space="preserve"> </w:t>
            </w:r>
            <w:r>
              <w:rPr>
                <w:rFonts w:hint="eastAsia" w:eastAsiaTheme="minorEastAsia"/>
                <w:lang w:val="en-US" w:eastAsia="zh-CN"/>
              </w:rPr>
              <w:t>second</w:t>
            </w:r>
            <w:r>
              <w:rPr>
                <w:rFonts w:eastAsiaTheme="minorEastAsia"/>
                <w:lang w:val="en-US" w:eastAsia="zh-CN"/>
              </w:rPr>
              <w:t xml:space="preserve"> </w:t>
            </w:r>
            <w:r>
              <w:rPr>
                <w:rFonts w:hint="eastAsia" w:eastAsiaTheme="minor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hint="eastAsia" w:eastAsiaTheme="minorEastAsia"/>
                <w:lang w:val="en-US" w:eastAsia="zh-CN"/>
              </w:rPr>
              <w:t>f</w:t>
            </w:r>
            <w:r>
              <w:rPr>
                <w:rFonts w:eastAsiaTheme="minorEastAsia"/>
                <w:lang w:val="en-US" w:eastAsia="zh-CN"/>
              </w:rPr>
              <w:t>) reporting, which is the product value can be larger than X.</w:t>
            </w:r>
          </w:p>
          <w:p>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ZTE, Sanechips</w:t>
            </w:r>
          </w:p>
        </w:tc>
        <w:tc>
          <w:tcPr>
            <w:tcW w:w="1464" w:type="dxa"/>
          </w:tcPr>
          <w:p>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pPr>
              <w:jc w:val="left"/>
              <w:rPr>
                <w:rFonts w:eastAsia="宋体"/>
                <w:lang w:val="en-US" w:eastAsia="zh-CN"/>
              </w:rPr>
            </w:pPr>
            <w:r>
              <w:rPr>
                <w:rFonts w:eastAsia="宋体"/>
                <w:lang w:val="en-US" w:eastAsia="zh-CN"/>
              </w:rPr>
              <w:t>For the third subbullet:</w:t>
            </w:r>
          </w:p>
          <w:p>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hAnsi="Cambria Math" w:eastAsia="Malgun Gothic"/>
                      <w:i/>
                      <w:lang w:eastAsia="ja-JP"/>
                    </w:rPr>
                  </m:ctrlPr>
                </m:sSubSupPr>
                <m:e>
                  <m:r>
                    <m:rPr/>
                    <w:rPr>
                      <w:rFonts w:ascii="Cambria Math" w:hAnsi="Cambria Math" w:eastAsia="Times New Roman"/>
                      <w:lang w:eastAsia="ja-JP"/>
                    </w:rPr>
                    <m:t>v</m:t>
                  </m:r>
                  <m:ctrlPr>
                    <w:rPr>
                      <w:rFonts w:ascii="Cambria Math" w:hAnsi="Cambria Math" w:eastAsia="Malgun Gothic"/>
                      <w:i/>
                      <w:lang w:eastAsia="ja-JP"/>
                    </w:rPr>
                  </m:ctrlPr>
                </m:e>
                <m:sub>
                  <m:r>
                    <m:rPr/>
                    <w:rPr>
                      <w:rFonts w:ascii="Cambria Math" w:hAnsi="Cambria Math" w:eastAsia="Times New Roman"/>
                      <w:lang w:eastAsia="ja-JP"/>
                    </w:rPr>
                    <m:t>Layers</m:t>
                  </m:r>
                  <m:ctrlPr>
                    <w:rPr>
                      <w:rFonts w:ascii="Cambria Math" w:hAnsi="Cambria Math" w:eastAsia="Malgun Gothic"/>
                      <w:i/>
                      <w:lang w:eastAsia="ja-JP"/>
                    </w:rPr>
                  </m:ctrlPr>
                </m:sub>
                <m:sup>
                  <m:r>
                    <m:rPr/>
                    <w:rPr>
                      <w:rFonts w:ascii="Cambria Math" w:hAnsi="Cambria Math" w:eastAsia="Times New Roman"/>
                      <w:lang w:eastAsia="ja-JP"/>
                    </w:rPr>
                    <m:t>(j)</m:t>
                  </m:r>
                  <m:ctrlPr>
                    <w:rPr>
                      <w:rFonts w:ascii="Cambria Math" w:hAnsi="Cambria Math" w:eastAsia="Malgun Gothic"/>
                      <w:i/>
                      <w:lang w:eastAsia="ja-JP"/>
                    </w:rPr>
                  </m:ctrlPr>
                </m:sup>
              </m:sSubSup>
              <m:r>
                <m:rPr/>
                <w:rPr>
                  <w:rFonts w:ascii="Cambria Math" w:hAnsi="Cambria Math" w:eastAsia="宋体"/>
                  <w:lang w:val="en-US" w:eastAsia="zh-CN"/>
                </w:rPr>
                <m:t>,</m:t>
              </m:r>
              <m:sSubSup>
                <m:sSubSupPr>
                  <m:ctrlPr>
                    <w:rPr>
                      <w:rFonts w:ascii="Cambria Math" w:hAnsi="Cambria Math" w:eastAsia="Malgun Gothic"/>
                      <w:i/>
                      <w:lang w:eastAsia="ja-JP"/>
                    </w:rPr>
                  </m:ctrlPr>
                </m:sSubSupPr>
                <m:e>
                  <m:r>
                    <m:rPr/>
                    <w:rPr>
                      <w:rFonts w:ascii="Cambria Math" w:hAnsi="Cambria Math" w:eastAsia="Times New Roman"/>
                      <w:lang w:eastAsia="ja-JP"/>
                    </w:rPr>
                    <m:t>Q</m:t>
                  </m:r>
                  <m:ctrlPr>
                    <w:rPr>
                      <w:rFonts w:ascii="Cambria Math" w:hAnsi="Cambria Math" w:eastAsia="Malgun Gothic"/>
                      <w:i/>
                      <w:lang w:eastAsia="ja-JP"/>
                    </w:rPr>
                  </m:ctrlPr>
                </m:e>
                <m:sub>
                  <m:r>
                    <m:rPr/>
                    <w:rPr>
                      <w:rFonts w:ascii="Cambria Math" w:hAns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eastAsia="宋体"/>
                  <w:lang w:val="en-US" w:eastAsia="zh-CN"/>
                </w:rPr>
                <m:t>,</m:t>
              </m:r>
              <m:sSubSup>
                <m:sSubSupPr>
                  <m:ctrlPr>
                    <w:rPr>
                      <w:rFonts w:ascii="Cambria Math" w:hAnsi="Cambria Math" w:eastAsia="Malgun Gothic"/>
                      <w:i/>
                      <w:lang w:eastAsia="ja-JP"/>
                    </w:rPr>
                  </m:ctrlPr>
                </m:sSubSupPr>
                <m:e>
                  <m:r>
                    <m:rPr/>
                    <w:rPr>
                      <w:rFonts w:ascii="Cambria Math" w:hAns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eastAsia="宋体"/>
                <w:lang w:val="en-US" w:eastAsia="zh-CN"/>
              </w:rPr>
              <w:t>= {2, 2, 0.8/0.75}, {4,1,0.8/0.75}, {4,2,0.4} and {8,1,0.4} for add-on PR1. So for 2-layer transmission, the UE can still support the DL peak data rate of 10Mbps.</w:t>
            </w:r>
          </w:p>
          <w:p>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pPr>
              <w:pStyle w:val="49"/>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hAnsi="Cambria Math" w:eastAsia="Times New Roman" w:cs="Times New Roman"/>
                      <w:sz w:val="20"/>
                      <w:szCs w:val="20"/>
                    </w:rPr>
                    <m:t>v</m:t>
                  </m:r>
                  <m:ctrlPr>
                    <w:rPr>
                      <w:rFonts w:ascii="Cambria Math" w:hAnsi="Cambria Math" w:cs="Times New Roman"/>
                      <w:b/>
                      <w:i/>
                      <w:sz w:val="20"/>
                      <w:szCs w:val="20"/>
                    </w:rPr>
                  </m:ctrlPr>
                </m:e>
                <m:sub>
                  <m:r>
                    <m:rPr>
                      <m:sty m:val="bi"/>
                    </m:rPr>
                    <w:rPr>
                      <w:rFonts w:ascii="Cambria Math" w:hAnsi="Cambria Math" w:eastAsia="Times New Roman" w:cs="Times New Roman"/>
                      <w:sz w:val="20"/>
                      <w:szCs w:val="20"/>
                    </w:rPr>
                    <m:t>Layers</m:t>
                  </m:r>
                  <m:ctrlPr>
                    <w:rPr>
                      <w:rFonts w:ascii="Cambria Math" w:hAnsi="Cambria Math" w:cs="Times New Roman"/>
                      <w:b/>
                      <w:i/>
                      <w:sz w:val="20"/>
                      <w:szCs w:val="20"/>
                    </w:rPr>
                  </m:ctrlPr>
                </m:sub>
                <m:sup>
                  <m:r>
                    <m:rPr>
                      <m:sty m:val="bi"/>
                    </m:rPr>
                    <w:rPr>
                      <w:rFonts w:ascii="Cambria Math" w:hAnsi="Cambria Math" w:eastAsia="Times New Roman" w:cs="Times New Roman"/>
                      <w:sz w:val="20"/>
                      <w:szCs w:val="20"/>
                      <w:lang w:val="en-US"/>
                    </w:rPr>
                    <m:t>(</m:t>
                  </m:r>
                  <m:r>
                    <m:rPr>
                      <m:sty m:val="bi"/>
                    </m:rPr>
                    <w:rPr>
                      <w:rFonts w:ascii="Cambria Math" w:hAnsi="Cambria Math" w:eastAsia="Times New Roman" w:cs="Times New Roman"/>
                      <w:sz w:val="20"/>
                      <w:szCs w:val="20"/>
                    </w:rPr>
                    <m:t>j</m:t>
                  </m:r>
                  <m:r>
                    <m:rPr>
                      <m:sty m:val="bi"/>
                    </m:rPr>
                    <w:rPr>
                      <w:rFonts w:ascii="Cambria Math" w:hAnsi="Cambria Math" w:eastAsia="Times New Roman" w:cs="Times New Roman"/>
                      <w:sz w:val="20"/>
                      <w:szCs w:val="20"/>
                      <w:lang w:val="en-US"/>
                    </w:rPr>
                    <m:t>)</m:t>
                  </m:r>
                  <m:ctrlPr>
                    <w:rPr>
                      <w:rFonts w:ascii="Cambria Math" w:hAnsi="Cambria Math" w:cs="Times New Roman"/>
                      <w:b/>
                      <w:i/>
                      <w:sz w:val="20"/>
                      <w:szCs w:val="20"/>
                    </w:rPr>
                  </m:ctrlPr>
                </m:sup>
              </m:sSubSup>
            </m:oMath>
            <w:r>
              <w:rPr>
                <w:rFonts w:ascii="Times New Roman" w:hAnsi="Times New Roman" w:eastAsia="Yu Mincho"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hAnsi="Cambria Math" w:eastAsia="Times New Roman" w:cs="Times New Roman"/>
                      <w:sz w:val="20"/>
                      <w:szCs w:val="20"/>
                    </w:rPr>
                    <m:t>Q</m:t>
                  </m:r>
                  <m:ctrlPr>
                    <w:rPr>
                      <w:rFonts w:ascii="Cambria Math" w:hAnsi="Cambria Math" w:cs="Times New Roman"/>
                      <w:b/>
                      <w:i/>
                      <w:sz w:val="20"/>
                      <w:szCs w:val="20"/>
                    </w:rPr>
                  </m:ctrlPr>
                </m:e>
                <m:sub>
                  <m:r>
                    <m:rPr>
                      <m:sty m:val="bi"/>
                    </m:rPr>
                    <w:rPr>
                      <w:rFonts w:ascii="Cambria Math" w:hAnsi="Cambria Math" w:eastAsia="Times New Roman" w:cs="Times New Roman"/>
                      <w:sz w:val="20"/>
                      <w:szCs w:val="20"/>
                    </w:rPr>
                    <m:t>m</m:t>
                  </m:r>
                  <m:ctrlPr>
                    <w:rPr>
                      <w:rFonts w:ascii="Cambria Math" w:hAnsi="Cambria Math" w:cs="Times New Roman"/>
                      <w:b/>
                      <w:i/>
                      <w:sz w:val="20"/>
                      <w:szCs w:val="20"/>
                    </w:rPr>
                  </m:ctrlPr>
                </m:sub>
                <m:sup>
                  <m:d>
                    <m:dPr>
                      <m:ctrlPr>
                        <w:rPr>
                          <w:rFonts w:ascii="Cambria Math" w:hAnsi="Cambria Math" w:cs="Times New Roman"/>
                          <w:b/>
                          <w:i/>
                          <w:sz w:val="20"/>
                          <w:szCs w:val="20"/>
                        </w:rPr>
                      </m:ctrlPr>
                    </m:dPr>
                    <m:e>
                      <m:r>
                        <m:rPr>
                          <m:sty m:val="bi"/>
                        </m:rPr>
                        <w:rPr>
                          <w:rFonts w:ascii="Cambria Math" w:hAnsi="Cambria Math" w:eastAsia="Times New Roman" w:cs="Times New Roman"/>
                          <w:sz w:val="20"/>
                          <w:szCs w:val="20"/>
                        </w:rPr>
                        <m:t>j</m:t>
                      </m:r>
                      <m:ctrlPr>
                        <w:rPr>
                          <w:rFonts w:ascii="Cambria Math" w:hAnsi="Cambria Math" w:cs="Times New Roman"/>
                          <w:b/>
                          <w:i/>
                          <w:sz w:val="20"/>
                          <w:szCs w:val="20"/>
                        </w:rPr>
                      </m:ctrlPr>
                    </m:e>
                  </m:d>
                  <m:ctrlPr>
                    <w:rPr>
                      <w:rFonts w:ascii="Cambria Math" w:hAnsi="Cambria Math" w:cs="Times New Roman"/>
                      <w:b/>
                      <w:i/>
                      <w:sz w:val="20"/>
                      <w:szCs w:val="20"/>
                    </w:rPr>
                  </m:ctrlPr>
                </m:sup>
              </m:sSubSup>
            </m:oMath>
            <w:r>
              <w:rPr>
                <w:rFonts w:ascii="Times New Roman" w:hAnsi="Times New Roman" w:eastAsia="Yu Mincho"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hAnsi="Cambria Math" w:eastAsia="Times New Roman" w:cs="Times New Roman"/>
                      <w:sz w:val="20"/>
                      <w:szCs w:val="20"/>
                    </w:rPr>
                    <m:t>f</m:t>
                  </m:r>
                  <m:ctrlPr>
                    <w:rPr>
                      <w:rFonts w:ascii="Cambria Math" w:hAnsi="Cambria Math" w:cs="Times New Roman"/>
                      <w:b/>
                      <w:i/>
                      <w:sz w:val="20"/>
                      <w:szCs w:val="20"/>
                    </w:rPr>
                  </m:ctrlPr>
                </m:e>
                <m:sub>
                  <m:ctrlPr>
                    <w:rPr>
                      <w:rFonts w:ascii="Cambria Math" w:hAnsi="Cambria Math" w:cs="Times New Roman"/>
                      <w:b/>
                      <w:i/>
                      <w:sz w:val="20"/>
                      <w:szCs w:val="20"/>
                    </w:rPr>
                  </m:ctrlPr>
                </m:sub>
                <m:sup>
                  <m:d>
                    <m:dPr>
                      <m:ctrlPr>
                        <w:rPr>
                          <w:rFonts w:ascii="Cambria Math" w:hAnsi="Cambria Math" w:cs="Times New Roman"/>
                          <w:b/>
                          <w:i/>
                          <w:sz w:val="20"/>
                          <w:szCs w:val="20"/>
                        </w:rPr>
                      </m:ctrlPr>
                    </m:dPr>
                    <m:e>
                      <m:r>
                        <m:rPr>
                          <m:sty m:val="bi"/>
                        </m:rPr>
                        <w:rPr>
                          <w:rFonts w:ascii="Cambria Math" w:hAnsi="Cambria Math" w:eastAsia="Times New Roman" w:cs="Times New Roman"/>
                          <w:sz w:val="20"/>
                          <w:szCs w:val="20"/>
                        </w:rPr>
                        <m:t>j</m:t>
                      </m:r>
                      <m:ctrlPr>
                        <w:rPr>
                          <w:rFonts w:ascii="Cambria Math" w:hAnsi="Cambria Math" w:cs="Times New Roman"/>
                          <w:b/>
                          <w:i/>
                          <w:sz w:val="20"/>
                          <w:szCs w:val="20"/>
                        </w:rPr>
                      </m:ctrlPr>
                    </m:e>
                  </m:d>
                  <m:ctrlPr>
                    <w:rPr>
                      <w:rFonts w:ascii="Cambria Math" w:hAnsi="Cambria Math" w:cs="Times New Roman"/>
                      <w:b/>
                      <w:i/>
                      <w:sz w:val="20"/>
                      <w:szCs w:val="20"/>
                    </w:rPr>
                  </m:ctrlPr>
                </m:sup>
              </m:sSubSup>
            </m:oMath>
            <w:r>
              <w:rPr>
                <w:rFonts w:ascii="Times New Roman" w:hAnsi="Times New Roman" w:cs="Times New Roman"/>
                <w:b/>
                <w:sz w:val="20"/>
                <w:szCs w:val="20"/>
                <w:lang w:val="en-US" w:eastAsia="zh-CN"/>
              </w:rPr>
              <w:t xml:space="preserve"> reported by UE.</w:t>
            </w:r>
          </w:p>
          <w:p>
            <w:pPr>
              <w:rPr>
                <w:lang w:val="en-US" w:eastAsia="zh-CN"/>
              </w:rPr>
            </w:pPr>
            <w:r>
              <w:rPr>
                <w:lang w:val="en-US" w:eastAsia="zh-CN"/>
              </w:rPr>
              <w:t>For the second subbullet, there is no need to have this change, as above indicated, with 2Rx 2layers, 10Mbps still can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Qualcomm</w:t>
            </w:r>
          </w:p>
        </w:tc>
        <w:tc>
          <w:tcPr>
            <w:tcW w:w="1464" w:type="dxa"/>
          </w:tcPr>
          <w:p>
            <w:pPr>
              <w:tabs>
                <w:tab w:val="left" w:pos="551"/>
              </w:tabs>
              <w:jc w:val="left"/>
              <w:rPr>
                <w:rFonts w:eastAsiaTheme="minorEastAsia"/>
                <w:lang w:val="en-US" w:eastAsia="zh-CN"/>
              </w:rPr>
            </w:pPr>
          </w:p>
        </w:tc>
        <w:tc>
          <w:tcPr>
            <w:tcW w:w="6688" w:type="dxa"/>
          </w:tcPr>
          <w:p>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Nordic</w:t>
            </w:r>
          </w:p>
        </w:tc>
        <w:tc>
          <w:tcPr>
            <w:tcW w:w="1464" w:type="dxa"/>
          </w:tcPr>
          <w:p>
            <w:pPr>
              <w:tabs>
                <w:tab w:val="left" w:pos="551"/>
              </w:tabs>
              <w:jc w:val="left"/>
              <w:rPr>
                <w:rFonts w:eastAsiaTheme="minorEastAsia"/>
                <w:lang w:val="en-US" w:eastAsia="zh-CN"/>
              </w:rPr>
            </w:pPr>
          </w:p>
        </w:tc>
        <w:tc>
          <w:tcPr>
            <w:tcW w:w="6688" w:type="dxa"/>
          </w:tcPr>
          <w:p>
            <w:pPr>
              <w:jc w:val="left"/>
              <w:rPr>
                <w:rFonts w:eastAsia="宋体"/>
                <w:lang w:val="en-US" w:eastAsia="zh-CN"/>
              </w:rPr>
            </w:pPr>
            <w:r>
              <w:rPr>
                <w:rFonts w:eastAsia="宋体"/>
                <w:lang w:val="en-US" w:eastAsia="zh-CN"/>
              </w:rPr>
              <w:t>We could live with below as compromise.</w:t>
            </w:r>
          </w:p>
          <w:p>
            <w:pPr>
              <w:pStyle w:val="49"/>
              <w:numPr>
                <w:ilvl w:val="0"/>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2"/>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pPr>
        <w:tabs>
          <w:tab w:val="left" w:pos="1545"/>
        </w:tabs>
        <w:rPr>
          <w:rFonts w:eastAsia="Microsoft YaHei UI"/>
          <w:lang w:val="en-US" w:eastAsia="zh-CN"/>
        </w:rPr>
      </w:pPr>
      <w:r>
        <w:rPr>
          <w:rFonts w:eastAsia="Microsoft YaHei UI"/>
          <w:lang w:val="en-US" w:eastAsia="zh-CN"/>
        </w:rPr>
        <w:br w:type="textWrapping"/>
      </w:r>
      <w:r>
        <w:rPr>
          <w:rFonts w:eastAsia="Microsoft YaHei UI"/>
          <w:lang w:val="en-US" w:eastAsia="zh-CN"/>
        </w:rP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pPr>
        <w:pStyle w:val="4"/>
        <w:numPr>
          <w:ilvl w:val="0"/>
          <w:numId w:val="0"/>
        </w:numPr>
        <w:spacing w:after="120" w:afterAutospacing="0"/>
        <w:ind w:left="720" w:hanging="720"/>
        <w:rPr>
          <w:b/>
          <w:bCs/>
          <w:sz w:val="20"/>
        </w:rPr>
      </w:pPr>
      <w:r>
        <w:rPr>
          <w:b/>
          <w:bCs/>
          <w:sz w:val="20"/>
          <w:highlight w:val="yellow"/>
        </w:rPr>
        <w:t>FL6 High Priority Proposal 3.1-1d</w:t>
      </w:r>
      <w:r>
        <w:rPr>
          <w:b/>
          <w:bCs/>
          <w:sz w:val="20"/>
        </w:rPr>
        <w:t>:</w:t>
      </w:r>
    </w:p>
    <w:p>
      <w:pPr>
        <w:jc w:val="left"/>
        <w:rPr>
          <w:b/>
          <w:lang w:val="en-US"/>
        </w:rPr>
      </w:pPr>
      <w:r>
        <w:rPr>
          <w:b/>
          <w:lang w:val="en-US"/>
        </w:rPr>
        <w:t>For UE peak data rate reduction with UE BB bandwidth reduction,</w:t>
      </w:r>
    </w:p>
    <w:p>
      <w:pPr>
        <w:pStyle w:val="49"/>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jc w:val="left"/>
        <w:rPr>
          <w:b/>
          <w:lang w:val="en-US"/>
        </w:rPr>
      </w:pPr>
      <w:r>
        <w:rPr>
          <w:b/>
          <w:lang w:val="en-US"/>
        </w:rPr>
        <w:t>For UE peak data rate reduction without UE BB bandwidth reduction,</w:t>
      </w:r>
    </w:p>
    <w:p>
      <w:pPr>
        <w:pStyle w:val="49"/>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pPr>
              <w:jc w:val="left"/>
              <w:rPr>
                <w:rFonts w:eastAsia="Yu Mincho"/>
                <w:b/>
                <w:bCs/>
                <w:lang w:val="en-US" w:eastAsia="ja-JP"/>
              </w:rPr>
            </w:pPr>
            <w:r>
              <w:rPr>
                <w:rFonts w:eastAsia="Yu Mincho"/>
                <w:b/>
                <w:bCs/>
                <w:lang w:val="en-US" w:eastAsia="ja-JP"/>
              </w:rPr>
              <w:t xml:space="preserve">For UE peak data rate reduction with UE BB bandwidth reduction, </w:t>
            </w:r>
          </w:p>
          <w:p>
            <w:pPr>
              <w:pStyle w:val="49"/>
              <w:numPr>
                <w:ilvl w:val="0"/>
                <w:numId w:val="27"/>
              </w:numPr>
              <w:jc w:val="left"/>
              <w:rPr>
                <w:rFonts w:eastAsia="Yu Mincho"/>
                <w:b/>
                <w:bCs/>
                <w:lang w:val="en-US"/>
              </w:rPr>
            </w:pPr>
            <w:r>
              <w:rPr>
                <w:rFonts w:eastAsia="Yu Mincho"/>
                <w:b/>
                <w:bCs/>
                <w:lang w:val="en-US"/>
              </w:rPr>
              <w:t xml:space="preserve">X= 3.2 </w:t>
            </w:r>
          </w:p>
          <w:p>
            <w:pPr>
              <w:jc w:val="left"/>
              <w:rPr>
                <w:rFonts w:eastAsia="Yu Mincho"/>
                <w:b/>
                <w:bCs/>
                <w:lang w:val="en-US" w:eastAsia="ja-JP"/>
              </w:rPr>
            </w:pPr>
            <w:r>
              <w:rPr>
                <w:rFonts w:eastAsia="Yu Mincho"/>
                <w:b/>
                <w:bCs/>
                <w:lang w:val="en-US" w:eastAsia="ja-JP"/>
              </w:rPr>
              <w:t xml:space="preserve">For UE peak data rate reduction without UE BB bandwidth reduction, </w:t>
            </w:r>
          </w:p>
          <w:p>
            <w:pPr>
              <w:pStyle w:val="49"/>
              <w:numPr>
                <w:ilvl w:val="0"/>
                <w:numId w:val="27"/>
              </w:numPr>
              <w:jc w:val="left"/>
              <w:rPr>
                <w:rFonts w:eastAsia="Yu Mincho"/>
                <w:b/>
                <w:bCs/>
                <w:lang w:val="en-US"/>
              </w:rPr>
            </w:pPr>
            <w:r>
              <w:rPr>
                <w:rFonts w:eastAsia="Yu Mincho"/>
                <w:b/>
                <w:bCs/>
                <w:lang w:val="en-US"/>
              </w:rPr>
              <w:t xml:space="preserve">Y= 0.8 </w:t>
            </w:r>
          </w:p>
          <w:p>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BatangChe"/>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 xml:space="preserve">N </w:t>
            </w:r>
          </w:p>
        </w:tc>
        <w:tc>
          <w:tcPr>
            <w:tcW w:w="6688" w:type="dxa"/>
          </w:tcPr>
          <w:p>
            <w:pPr>
              <w:jc w:val="left"/>
              <w:rPr>
                <w:rFonts w:eastAsia="Malgun Gothic"/>
                <w:lang w:val="en-US" w:eastAsia="ko-KR"/>
              </w:rPr>
            </w:pPr>
            <w:r>
              <w:rPr>
                <w:rFonts w:eastAsia="Malgun Gothic"/>
                <w:lang w:val="en-US" w:eastAsia="ko-KR"/>
              </w:rPr>
              <w:t>W</w:t>
            </w:r>
            <w:r>
              <w:rPr>
                <w:rFonts w:hint="eastAsia" w:eastAsia="Malgun Gothic"/>
                <w:lang w:val="en-US" w:eastAsia="ko-KR"/>
              </w:rPr>
              <w:t xml:space="preserve">e </w:t>
            </w:r>
            <w:r>
              <w:rPr>
                <w:rFonts w:eastAsia="Malgun Gothic"/>
                <w:lang w:val="en-US" w:eastAsia="ko-KR"/>
              </w:rPr>
              <w:t>think we should stick to the original formulation with X and Y and “&gt;=” instead of “=” for the same reason as mentioned by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We can live with the value 3.2 and 0.8.</w:t>
            </w:r>
          </w:p>
          <w:p>
            <w:pPr>
              <w:jc w:val="left"/>
              <w:rPr>
                <w:rFonts w:eastAsia="Yu Mincho"/>
                <w:lang w:val="en-US" w:eastAsia="ja-JP"/>
              </w:rPr>
            </w:pPr>
            <w:r>
              <w:rPr>
                <w:rFonts w:eastAsia="Yu Mincho"/>
                <w:lang w:val="en-US" w:eastAsia="ja-JP"/>
              </w:rPr>
              <w:t>We still prefer to agree on the constraints as we agreed, i.e., “</w:t>
            </w:r>
            <w:r>
              <w:rPr>
                <w:rFonts w:hint="eastAsia" w:eastAsia="Yu Mincho"/>
                <w:lang w:val="en-US" w:eastAsia="ja-JP"/>
              </w:rPr>
              <w:t xml:space="preserve">The constraint vLayers·Qm·f ≥ 4 is relaxed to vLayers·Qm·f </w:t>
            </w:r>
            <w:r>
              <w:rPr>
                <w:rFonts w:hint="eastAsia" w:eastAsia="Yu Mincho"/>
                <w:b/>
                <w:bCs/>
                <w:lang w:val="en-US" w:eastAsia="ja-JP"/>
              </w:rPr>
              <w:t>≥</w:t>
            </w:r>
            <w:r>
              <w:rPr>
                <w:rFonts w:hint="eastAsia" w:eastAsia="Yu Mincho"/>
                <w:lang w:val="en-US" w:eastAsia="ja-JP"/>
              </w:rPr>
              <w:t xml:space="preserve"> </w:t>
            </w:r>
            <w:r>
              <w:rPr>
                <w:rFonts w:eastAsia="Yu Mincho"/>
                <w:lang w:val="en-US" w:eastAsia="ja-JP"/>
              </w:rPr>
              <w:t>3.2/0.8”. But if really need to agree only on the exact value of relaxed constraints first for progress, we can accept with adding FFS as moderator’s comment in red, e.g.,</w:t>
            </w:r>
          </w:p>
          <w:p>
            <w:pPr>
              <w:jc w:val="left"/>
              <w:rPr>
                <w:b/>
                <w:lang w:val="en-US"/>
              </w:rPr>
            </w:pPr>
            <w:r>
              <w:rPr>
                <w:b/>
                <w:lang w:val="en-US"/>
              </w:rPr>
              <w:t>For UE peak data rate reduction with UE BB bandwidth reduction,</w:t>
            </w:r>
          </w:p>
          <w:p>
            <w:pPr>
              <w:pStyle w:val="49"/>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jc w:val="left"/>
              <w:rPr>
                <w:b/>
                <w:lang w:val="en-US"/>
              </w:rPr>
            </w:pPr>
            <w:r>
              <w:rPr>
                <w:b/>
                <w:lang w:val="en-US"/>
              </w:rPr>
              <w:t>For UE peak data rate reduction without UE BB bandwidth reduction,</w:t>
            </w:r>
          </w:p>
          <w:p>
            <w:pPr>
              <w:pStyle w:val="49"/>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 xml:space="preserve">We are fine with the value itself: X=3.2 and Y=0.8 (instead of 0,75). </w:t>
            </w:r>
          </w:p>
          <w:p>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Fine with the value. As we point out in [16], Y=0.8 is in fact a good choice. </w:t>
            </w:r>
          </w:p>
          <w:p>
            <w:pPr>
              <w:jc w:val="left"/>
              <w:rPr>
                <w:rFonts w:eastAsiaTheme="minorEastAsia"/>
                <w:lang w:val="en-US" w:eastAsia="zh-CN"/>
              </w:rPr>
            </w:pPr>
            <w:r>
              <w:rPr>
                <w:rFonts w:hint="eastAsia" w:eastAsiaTheme="minorEastAsia"/>
                <w:lang w:val="en-US" w:eastAsia="zh-CN"/>
              </w:rPr>
              <w:t>But we prefer Futurewei</w:t>
            </w:r>
            <w:r>
              <w:rPr>
                <w:rFonts w:eastAsiaTheme="minorEastAsia"/>
                <w:lang w:val="en-US" w:eastAsia="zh-CN"/>
              </w:rPr>
              <w:t>’</w:t>
            </w:r>
            <w:r>
              <w:rPr>
                <w:rFonts w:hint="eastAsia" w:eastAsiaTheme="minorEastAsia"/>
                <w:lang w:val="en-US" w:eastAsia="zh-CN"/>
              </w:rPr>
              <w:t xml:space="preserve">s version. We have previous agreement with </w:t>
            </w:r>
            <w:r>
              <w:rPr>
                <w:rFonts w:eastAsiaTheme="minorEastAsia"/>
                <w:lang w:val="en-US" w:eastAsia="zh-CN"/>
              </w:rPr>
              <w:t>‘</w:t>
            </w:r>
            <w:r>
              <w:rPr>
                <w:lang w:val="en-US"/>
              </w:rPr>
              <w:t>FFS: the value of X</w:t>
            </w:r>
            <w:r>
              <w:rPr>
                <w:rFonts w:eastAsiaTheme="minorEastAsia"/>
                <w:lang w:val="en-US" w:eastAsia="zh-CN"/>
              </w:rPr>
              <w:t>’</w:t>
            </w:r>
            <w:r>
              <w:rPr>
                <w:rFonts w:hint="eastAsia" w:eastAsiaTheme="minorEastAsia"/>
                <w:lang w:val="en-US" w:eastAsia="zh-CN"/>
              </w:rPr>
              <w:t xml:space="preserve"> to address.</w:t>
            </w:r>
          </w:p>
          <w:p>
            <w:pPr>
              <w:jc w:val="left"/>
              <w:rPr>
                <w:rFonts w:eastAsiaTheme="minorEastAsia"/>
                <w:lang w:val="en-US" w:eastAsia="zh-CN"/>
              </w:rPr>
            </w:pPr>
            <w:r>
              <w:rPr>
                <w:rFonts w:hint="eastAsia"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hint="eastAsia" w:eastAsiaTheme="minorEastAsia"/>
                <w:color w:val="000000"/>
                <w:lang w:eastAsia="zh-CN"/>
              </w:rPr>
              <w:t>. We think this agreement is still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rPr>
                <w:rFonts w:eastAsia="宋体"/>
                <w:lang w:val="en-US" w:eastAsia="zh-CN"/>
              </w:rPr>
            </w:pPr>
            <w:r>
              <w:rPr>
                <w:lang w:eastAsia="zh-CN"/>
              </w:rPr>
              <w:t>Y</w:t>
            </w:r>
          </w:p>
          <w:p>
            <w:pPr>
              <w:tabs>
                <w:tab w:val="left" w:pos="551"/>
              </w:tabs>
              <w:jc w:val="left"/>
              <w:rPr>
                <w:rFonts w:eastAsiaTheme="minorEastAsia"/>
                <w:lang w:val="en-US" w:eastAsia="zh-CN"/>
              </w:rPr>
            </w:pPr>
          </w:p>
        </w:tc>
        <w:tc>
          <w:tcPr>
            <w:tcW w:w="6688" w:type="dxa"/>
          </w:tcPr>
          <w:p>
            <w:pPr>
              <w:jc w:val="left"/>
              <w:rPr>
                <w:lang w:eastAsia="zh-CN"/>
              </w:rPr>
            </w:pPr>
            <w:r>
              <w:rPr>
                <w:lang w:eastAsia="zh-CN"/>
              </w:rPr>
              <w:t xml:space="preserve">Fine with the value. </w:t>
            </w:r>
          </w:p>
          <w:p>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464" w:type="dxa"/>
          </w:tcPr>
          <w:p>
            <w:pPr>
              <w:tabs>
                <w:tab w:val="left" w:pos="551"/>
              </w:tabs>
              <w:jc w:val="left"/>
              <w:rPr>
                <w:rFonts w:eastAsia="Yu Mincho"/>
                <w:lang w:val="en-US" w:eastAsia="zh-CN"/>
              </w:rPr>
            </w:pPr>
          </w:p>
        </w:tc>
        <w:tc>
          <w:tcPr>
            <w:tcW w:w="6688" w:type="dxa"/>
          </w:tcPr>
          <w:p>
            <w:pPr>
              <w:jc w:val="left"/>
              <w:rPr>
                <w:rFonts w:eastAsia="宋体"/>
                <w:lang w:val="en-US" w:eastAsia="zh-CN"/>
              </w:rPr>
            </w:pPr>
            <w:r>
              <w:rPr>
                <w:rFonts w:eastAsia="Yu Mincho"/>
                <w:lang w:val="en-US" w:eastAsia="ja-JP"/>
              </w:rPr>
              <w:t>We are fine with X=3.2 and Y=0.8</w:t>
            </w:r>
            <w:r>
              <w:rPr>
                <w:rFonts w:hint="eastAsia" w:eastAsia="宋体"/>
                <w:lang w:val="en-US" w:eastAsia="zh-CN"/>
              </w:rPr>
              <w:t xml:space="preserve">, but we want to remain </w:t>
            </w:r>
            <w:r>
              <w:rPr>
                <w:rFonts w:eastAsia="Malgun Gothic"/>
                <w:lang w:val="en-US" w:eastAsia="ko-KR"/>
              </w:rPr>
              <w:t>“&gt;=” instead of “=”</w:t>
            </w:r>
            <w:r>
              <w:rPr>
                <w:rFonts w:hint="eastAsia"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hint="eastAsia" w:eastAsia="宋体"/>
                <w:i/>
                <w:iCs/>
                <w:lang w:val="en-US" w:eastAsia="zh-CN"/>
              </w:rPr>
              <w:t xml:space="preserve">&gt;=4 </w:t>
            </w:r>
            <w:r>
              <w:rPr>
                <w:rFonts w:hint="eastAsia" w:eastAsia="宋体"/>
                <w:lang w:val="en-US" w:eastAsia="zh-CN"/>
              </w:rPr>
              <w:t>limitation for R17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zh-CN"/>
              </w:rPr>
            </w:pPr>
            <w:r>
              <w:rPr>
                <w:rFonts w:hint="eastAsia" w:eastAsia="Yu Mincho"/>
                <w:lang w:val="en-US" w:eastAsia="ja-JP"/>
              </w:rPr>
              <w:t>Y</w:t>
            </w:r>
          </w:p>
        </w:tc>
        <w:tc>
          <w:tcPr>
            <w:tcW w:w="6688" w:type="dxa"/>
          </w:tcPr>
          <w:p>
            <w:pPr>
              <w:jc w:val="left"/>
              <w:rPr>
                <w:rFonts w:eastAsia="Yu Mincho"/>
                <w:lang w:eastAsia="ja-JP"/>
              </w:rPr>
            </w:pPr>
            <w:r>
              <w:rPr>
                <w:rFonts w:hint="eastAsia" w:eastAsia="Yu Mincho"/>
                <w:lang w:eastAsia="ja-JP"/>
              </w:rPr>
              <w:t>W</w:t>
            </w:r>
            <w:r>
              <w:rPr>
                <w:rFonts w:eastAsia="Yu Mincho"/>
                <w:lang w:eastAsia="ja-JP"/>
              </w:rPr>
              <w:t>e are fine with the proposal assuming it is intended to agree “=X” and “=Y” is used to derive maximum data rate of a Rel-18 RedCap UE.</w:t>
            </w:r>
          </w:p>
          <w:p>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m:rPr/>
                <w:rPr>
                  <w:rFonts w:ascii="Cambria Math" w:eastAsia="Times New Roman"/>
                  <w:lang w:eastAsia="ja-JP"/>
                </w:rPr>
                <m:t>J=1 CC</m:t>
              </m:r>
            </m:oMath>
            <w:r>
              <w:rPr>
                <w:rFonts w:eastAsia="Malgun Gothic"/>
                <w:lang w:eastAsia="ja-JP"/>
              </w:rPr>
              <w:t xml:space="preserve"> and component </w:t>
            </w:r>
            <m:oMath>
              <m:sSubSup>
                <m:sSubSupPr>
                  <m:ctrlPr>
                    <w:rPr>
                      <w:rFonts w:ascii="Cambria Math" w:hAnsi="Cambria Math" w:eastAsia="Malgun Gothic"/>
                      <w:i/>
                      <w:lang w:eastAsia="ja-JP"/>
                    </w:rPr>
                  </m:ctrlPr>
                </m:sSubSupPr>
                <m:e>
                  <m:r>
                    <m:rPr/>
                    <w:rPr>
                      <w:rFonts w:ascii="Cambria Math" w:eastAsia="Times New Roman"/>
                      <w:lang w:eastAsia="ja-JP"/>
                    </w:rPr>
                    <m:t>v</m:t>
                  </m:r>
                  <m:ctrlPr>
                    <w:rPr>
                      <w:rFonts w:ascii="Cambria Math" w:hAnsi="Cambria Math" w:eastAsia="Malgun Gothic"/>
                      <w:i/>
                      <w:lang w:eastAsia="ja-JP"/>
                    </w:rPr>
                  </m:ctrlPr>
                </m:e>
                <m:sub>
                  <m:r>
                    <m:rPr/>
                    <w:rPr>
                      <w:rFonts w:ascii="Cambria Math" w:eastAsia="Times New Roman"/>
                      <w:lang w:eastAsia="ja-JP"/>
                    </w:rPr>
                    <m:t>Layers</m:t>
                  </m:r>
                  <m:ctrlPr>
                    <w:rPr>
                      <w:rFonts w:ascii="Cambria Math" w:hAnsi="Cambria Math" w:eastAsia="Malgun Gothic"/>
                      <w:i/>
                      <w:lang w:eastAsia="ja-JP"/>
                    </w:rPr>
                  </m:ctrlPr>
                </m:sub>
                <m:sup>
                  <m:r>
                    <m:rPr/>
                    <w:rPr>
                      <w:rFonts w:ascii="Cambria Math" w:eastAsia="Times New Roman"/>
                      <w:lang w:eastAsia="ja-JP"/>
                    </w:rPr>
                    <m:t>(j)</m:t>
                  </m:r>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Q</m:t>
                  </m:r>
                  <m:ctrlPr>
                    <w:rPr>
                      <w:rFonts w:ascii="Cambria Math" w:hAnsi="Cambria Math" w:eastAsia="Malgun Gothic"/>
                      <w:i/>
                      <w:lang w:eastAsia="ja-JP"/>
                    </w:rPr>
                  </m:ctrlPr>
                </m:e>
                <m:sub>
                  <m:r>
                    <m:rPr/>
                    <w:rPr>
                      <w:rFonts w:asci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eastAsia="Yu Mincho"/>
                <w:lang w:val="en-US" w:eastAsia="ja-JP"/>
              </w:rPr>
              <w:t>OPPO</w:t>
            </w:r>
          </w:p>
        </w:tc>
        <w:tc>
          <w:tcPr>
            <w:tcW w:w="1464" w:type="dxa"/>
          </w:tcPr>
          <w:p>
            <w:pPr>
              <w:tabs>
                <w:tab w:val="left" w:pos="551"/>
              </w:tabs>
              <w:jc w:val="left"/>
              <w:rPr>
                <w:rFonts w:hint="eastAsia" w:eastAsia="Yu Mincho"/>
                <w:lang w:val="en-US" w:eastAsia="ja-JP"/>
              </w:rPr>
            </w:pPr>
          </w:p>
        </w:tc>
        <w:tc>
          <w:tcPr>
            <w:tcW w:w="6688" w:type="dxa"/>
          </w:tcPr>
          <w:p>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hint="eastAsia" w:eastAsia="宋体"/>
                <w:lang w:val="en-US" w:eastAsia="zh-CN"/>
              </w:rPr>
              <w:t xml:space="preserve">, but we want to remain </w:t>
            </w:r>
            <w:r>
              <w:rPr>
                <w:rFonts w:eastAsia="Malgun Gothic"/>
                <w:lang w:val="en-US" w:eastAsia="ko-KR"/>
              </w:rPr>
              <w:t>“&gt;=” instead of “=”</w:t>
            </w:r>
            <w:r>
              <w:rPr>
                <w:rFonts w:hint="eastAsia" w:eastAsia="宋体"/>
                <w:lang w:val="en-US" w:eastAsia="zh-CN"/>
              </w:rPr>
              <w:t>,</w:t>
            </w:r>
          </w:p>
          <w:p>
            <w:pPr>
              <w:jc w:val="left"/>
              <w:rPr>
                <w:rFonts w:hint="eastAsia"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464" w:type="dxa"/>
          </w:tcPr>
          <w:p>
            <w:pPr>
              <w:tabs>
                <w:tab w:val="left" w:pos="551"/>
              </w:tabs>
              <w:jc w:val="left"/>
              <w:rPr>
                <w:rFonts w:hint="eastAsia" w:eastAsia="Yu Mincho"/>
                <w:lang w:val="en-US" w:eastAsia="ja-JP"/>
              </w:rPr>
            </w:pPr>
          </w:p>
        </w:tc>
        <w:tc>
          <w:tcPr>
            <w:tcW w:w="6688" w:type="dxa"/>
          </w:tcPr>
          <w:p>
            <w:pPr>
              <w:jc w:val="left"/>
              <w:rPr>
                <w:rFonts w:hint="default" w:eastAsia="宋体"/>
                <w:lang w:val="en-US" w:eastAsia="zh-CN"/>
              </w:rPr>
            </w:pPr>
            <w:r>
              <w:rPr>
                <w:rFonts w:hint="eastAsia" w:eastAsiaTheme="minorEastAsia"/>
                <w:lang w:val="en-US" w:eastAsia="zh-CN"/>
              </w:rPr>
              <w:t xml:space="preserve">We could make compromise to X=3.2, but </w:t>
            </w:r>
            <w:r>
              <w:rPr>
                <w:rFonts w:hint="eastAsia" w:eastAsia="宋体"/>
                <w:lang w:val="en-US" w:eastAsia="zh-CN"/>
              </w:rPr>
              <w:t xml:space="preserve"> </w:t>
            </w:r>
            <w:r>
              <w:rPr>
                <w:rFonts w:eastAsia="Malgun Gothic"/>
                <w:lang w:val="en-US" w:eastAsia="ko-KR"/>
              </w:rPr>
              <w:t xml:space="preserve">“&gt;=” </w:t>
            </w:r>
            <w:r>
              <w:rPr>
                <w:rFonts w:hint="eastAsia" w:eastAsia="宋体"/>
                <w:lang w:val="en-US" w:eastAsia="zh-CN"/>
              </w:rPr>
              <w:t>should be kept.</w:t>
            </w:r>
          </w:p>
        </w:tc>
      </w:tr>
    </w:tbl>
    <w:p>
      <w:pPr>
        <w:rPr>
          <w:rFonts w:eastAsia="Microsoft YaHei UI"/>
          <w:szCs w:val="22"/>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Add-on feature</w:t>
      </w:r>
    </w:p>
    <w:p>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pPr>
        <w:pStyle w:val="49"/>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pPr>
        <w:pStyle w:val="49"/>
        <w:numPr>
          <w:ilvl w:val="0"/>
          <w:numId w:val="63"/>
        </w:numPr>
        <w:jc w:val="left"/>
        <w:rPr>
          <w:rFonts w:eastAsia="Microsoft YaHei UI"/>
          <w:sz w:val="20"/>
          <w:szCs w:val="20"/>
          <w:lang w:val="en-US" w:eastAsia="zh-CN"/>
        </w:rPr>
      </w:pPr>
      <w:r>
        <w:rPr>
          <w:rFonts w:ascii="Times New Roman" w:hAnsi="Times New Roman" w:eastAsia="Microsoft YaHei UI" w:cs="Times New Roman"/>
          <w:sz w:val="20"/>
          <w:szCs w:val="20"/>
          <w:lang w:val="en-US" w:eastAsia="zh-CN"/>
        </w:rPr>
        <w:t>Contributions [11, 16, 31, 33] propose X=3 or X=3.2.</w:t>
      </w:r>
    </w:p>
    <w:p>
      <w:pPr>
        <w:pStyle w:val="49"/>
        <w:numPr>
          <w:ilvl w:val="0"/>
          <w:numId w:val="63"/>
        </w:numPr>
        <w:jc w:val="left"/>
        <w:rPr>
          <w:rFonts w:eastAsia="Microsoft YaHei UI"/>
          <w:sz w:val="20"/>
          <w:szCs w:val="20"/>
          <w:lang w:val="en-US" w:eastAsia="zh-CN"/>
        </w:rPr>
      </w:pPr>
      <w:r>
        <w:rPr>
          <w:rFonts w:ascii="Times New Roman" w:hAnsi="Times New Roman" w:eastAsia="Microsoft YaHei UI" w:cs="Times New Roman"/>
          <w:sz w:val="20"/>
          <w:szCs w:val="20"/>
          <w:lang w:val="en-US" w:eastAsia="zh-CN"/>
        </w:rPr>
        <w:t>Contributions [14, 16, 19, 34, 36] propose X=3.</w:t>
      </w:r>
    </w:p>
    <w:p>
      <w:pPr>
        <w:pStyle w:val="49"/>
        <w:numPr>
          <w:ilvl w:val="0"/>
          <w:numId w:val="63"/>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[29] proposes X=3.1.</w:t>
      </w:r>
    </w:p>
    <w:p>
      <w:pPr>
        <w:pStyle w:val="49"/>
        <w:numPr>
          <w:ilvl w:val="0"/>
          <w:numId w:val="63"/>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[11] proposes X=4Y.</w:t>
      </w:r>
    </w:p>
    <w:p>
      <w:pPr>
        <w:pStyle w:val="49"/>
        <w:numPr>
          <w:ilvl w:val="0"/>
          <w:numId w:val="63"/>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[33] proposes new scaling factors (</w:t>
      </w:r>
      <w:r>
        <w:rPr>
          <w:rFonts w:ascii="Times New Roman" w:hAnsi="Times New Roman" w:eastAsia="Microsoft YaHei UI" w:cs="Times New Roman"/>
          <w:i/>
          <w:iCs/>
          <w:sz w:val="20"/>
          <w:szCs w:val="20"/>
          <w:lang w:val="en-US" w:eastAsia="zh-CN"/>
        </w:rPr>
        <w:t>f</w:t>
      </w:r>
      <w:r>
        <w:rPr>
          <w:rFonts w:ascii="Times New Roman" w:hAnsi="Times New Roman" w:eastAsia="Microsoft YaHei UI" w:cs="Times New Roman"/>
          <w:sz w:val="20"/>
          <w:szCs w:val="20"/>
          <w:lang w:val="en-US" w:eastAsia="zh-CN"/>
        </w:rPr>
        <w:t>).</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While our first preference is 3, we can live with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pPr>
              <w:jc w:val="left"/>
              <w:rPr>
                <w:rFonts w:eastAsiaTheme="minorEastAsia"/>
                <w:lang w:val="en-US" w:eastAsia="zh-CN"/>
              </w:rPr>
            </w:pPr>
            <w:r>
              <w:rPr>
                <w:rFonts w:eastAsiaTheme="minorEastAsia"/>
                <w:lang w:val="en-US" w:eastAsia="zh-CN"/>
              </w:rPr>
              <w:t>This means that no new scaling factors are needed.</w:t>
            </w:r>
          </w:p>
          <w:p>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hAnsi="Segoe UI Emoji" w:eastAsia="Segoe UI Emoji" w:cs="Segoe UI Emoji"/>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Malgun Gothic"/>
                <w:lang w:val="en-US" w:eastAsia="ko-KR"/>
              </w:rPr>
            </w:pPr>
            <w:r>
              <w:rPr>
                <w:rFonts w:hint="eastAsia" w:eastAsiaTheme="minorEastAsia"/>
                <w:lang w:val="en-US" w:eastAsia="zh-CN"/>
              </w:rPr>
              <w:t>O</w:t>
            </w:r>
            <w:r>
              <w:rPr>
                <w:rFonts w:eastAsia="Yu Mincho"/>
                <w:lang w:val="en-US" w:eastAsia="ja-JP"/>
              </w:rPr>
              <w:t>ur first preference is 3, we can live with 3.2</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15KHz or 30KHz is up to </w:t>
            </w:r>
            <w:r>
              <w:rPr>
                <w:rFonts w:eastAsiaTheme="minorEastAsia"/>
                <w:lang w:val="en-US" w:eastAsia="zh-CN"/>
              </w:rPr>
              <w:t>gNB</w:t>
            </w:r>
            <w:r>
              <w:rPr>
                <w:rFonts w:hint="eastAsia" w:eastAsiaTheme="minorEastAsia"/>
                <w:lang w:val="en-US" w:eastAsia="zh-CN"/>
              </w:rPr>
              <w:t xml:space="preserve"> configuration, which is not related to the UE</w:t>
            </w:r>
            <w:r>
              <w:rPr>
                <w:rFonts w:eastAsiaTheme="minorEastAsia"/>
                <w:lang w:val="en-US" w:eastAsia="zh-CN"/>
              </w:rPr>
              <w:t>’</w:t>
            </w:r>
            <w:r>
              <w:rPr>
                <w:rFonts w:hint="eastAsia" w:eastAsiaTheme="minorEastAsia"/>
                <w:lang w:val="en-US" w:eastAsia="zh-CN"/>
              </w:rPr>
              <w:t>s peak data rate. Therefore, X=3 is enough to satisfy the peak data rate requirement.</w:t>
            </w:r>
          </w:p>
          <w:p>
            <w:pPr>
              <w:jc w:val="left"/>
              <w:rPr>
                <w:rFonts w:eastAsiaTheme="minorEastAsia"/>
                <w:lang w:val="en-US" w:eastAsia="zh-CN"/>
              </w:rPr>
            </w:pPr>
            <w:r>
              <w:rPr>
                <w:rFonts w:hint="eastAsia" w:eastAsiaTheme="minorEastAsia"/>
                <w:lang w:val="en-US" w:eastAsia="zh-CN"/>
              </w:rPr>
              <w:t xml:space="preserve">If the 10Mbps should be always provided for both 15KHz and 30KHz, based on this logic, the BWP size configuration also should be provided to meet the peak data requirement. </w:t>
            </w:r>
          </w:p>
          <w:p>
            <w:pPr>
              <w:jc w:val="left"/>
              <w:rPr>
                <w:rFonts w:eastAsiaTheme="minorEastAsia"/>
                <w:lang w:val="en-US" w:eastAsia="zh-CN"/>
              </w:rPr>
            </w:pPr>
            <w:r>
              <w:rPr>
                <w:rFonts w:hint="eastAsia" w:eastAsiaTheme="minorEastAsia"/>
                <w:lang w:val="en-US" w:eastAsia="zh-CN"/>
              </w:rPr>
              <w:t xml:space="preserve">What we discuss here is a UE capability and is not related to </w:t>
            </w:r>
            <w:r>
              <w:rPr>
                <w:rFonts w:eastAsiaTheme="minorEastAsia"/>
                <w:lang w:val="en-US" w:eastAsia="zh-CN"/>
              </w:rPr>
              <w:t>gNB</w:t>
            </w:r>
            <w:r>
              <w:rPr>
                <w:rFonts w:hint="eastAsia" w:eastAsiaTheme="minorEastAsia"/>
                <w:lang w:val="en-US" w:eastAsia="zh-CN"/>
              </w:rPr>
              <w:t xml:space="preserve"> configuration. Therefore, we do not need to keep peak data rate satisfying 10Mbps at any </w:t>
            </w:r>
            <w:r>
              <w:rPr>
                <w:rFonts w:eastAsiaTheme="minorEastAsia"/>
                <w:lang w:val="en-US" w:eastAsia="zh-CN"/>
              </w:rPr>
              <w:t>gNB</w:t>
            </w:r>
            <w:r>
              <w:rPr>
                <w:rFonts w:hint="eastAsia" w:eastAsiaTheme="minorEastAsia"/>
                <w:lang w:val="en-US" w:eastAsia="zh-CN"/>
              </w:rPr>
              <w:t xml:space="preserv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bl>
    <w:p>
      <w:pPr>
        <w:jc w:val="left"/>
        <w:rPr>
          <w:bCs/>
          <w:lang w:val="en-US"/>
        </w:rPr>
      </w:pPr>
      <w:r>
        <w:rPr>
          <w:rFonts w:eastAsia="Microsoft YaHei UI"/>
          <w:lang w:val="en-US" w:eastAsia="zh-CN"/>
        </w:rPr>
        <w:br w:type="textWrapping"/>
      </w:r>
      <w:r>
        <w:rPr>
          <w:bCs/>
          <w:lang w:val="en-US"/>
        </w:rPr>
        <w:t>Based on responses received so far to Question 3.1-1a and Proposal 3.2-1a, the following proposal can be considered.</w:t>
      </w:r>
    </w:p>
    <w:p>
      <w:pPr>
        <w:jc w:val="left"/>
        <w:rPr>
          <w:b/>
          <w:lang w:val="en-US"/>
        </w:rPr>
      </w:pPr>
      <w:r>
        <w:rPr>
          <w:b/>
          <w:highlight w:val="yellow"/>
          <w:lang w:val="en-US"/>
        </w:rPr>
        <w:t>FL2 High Priority Proposal 3.2-1b</w:t>
      </w:r>
      <w:r>
        <w:rPr>
          <w:b/>
          <w:lang w:val="en-US"/>
        </w:rPr>
        <w:t>:</w:t>
      </w:r>
    </w:p>
    <w:p>
      <w:pPr>
        <w:pStyle w:val="49"/>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pPr>
        <w:pStyle w:val="49"/>
        <w:numPr>
          <w:ilvl w:val="1"/>
          <w:numId w:val="23"/>
        </w:numPr>
        <w:jc w:val="left"/>
        <w:rPr>
          <w:b/>
          <w:sz w:val="20"/>
          <w:szCs w:val="22"/>
          <w:lang w:val="en-US"/>
        </w:rPr>
      </w:pPr>
      <w:r>
        <w:rPr>
          <w:b/>
          <w:sz w:val="20"/>
          <w:szCs w:val="22"/>
          <w:lang w:val="en-US"/>
        </w:rPr>
        <w:t>X=3.2</w:t>
      </w:r>
    </w:p>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pPr>
        <w:rPr>
          <w:b/>
          <w:bCs/>
          <w:szCs w:val="16"/>
        </w:rPr>
      </w:pPr>
      <w:r>
        <w:rPr>
          <w:b/>
          <w:bCs/>
          <w:szCs w:val="14"/>
          <w:highlight w:val="yellow"/>
        </w:rPr>
        <w:t>FL3/FL4/FL5 High Priority Proposal 3.2-1c</w:t>
      </w:r>
      <w:r>
        <w:rPr>
          <w:b/>
          <w:bCs/>
          <w:szCs w:val="14"/>
        </w:rPr>
        <w:t>:</w:t>
      </w:r>
    </w:p>
    <w:p>
      <w:pPr>
        <w:pStyle w:val="49"/>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pPr>
        <w:pStyle w:val="49"/>
        <w:numPr>
          <w:ilvl w:val="1"/>
          <w:numId w:val="23"/>
        </w:numPr>
        <w:jc w:val="left"/>
        <w:rPr>
          <w:b/>
          <w:sz w:val="20"/>
          <w:szCs w:val="22"/>
          <w:lang w:val="en-US"/>
        </w:rPr>
      </w:pPr>
      <w:r>
        <w:rPr>
          <w:b/>
          <w:sz w:val="20"/>
          <w:szCs w:val="22"/>
          <w:lang w:val="en-US"/>
        </w:rPr>
        <w:t>X=3.2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 xml:space="preserve">The difference on complexity/cost should be marginal for 3.0~3.2. </w:t>
            </w:r>
            <w:r>
              <w:rPr>
                <w:rFonts w:eastAsiaTheme="minorEastAsia"/>
                <w:lang w:val="en-US" w:eastAsia="zh-CN"/>
              </w:rPr>
              <w:t>That’s</w:t>
            </w:r>
            <w:r>
              <w:rPr>
                <w:rFonts w:hint="eastAsia" w:eastAsiaTheme="minorEastAsia"/>
                <w:lang w:val="en-US" w:eastAsia="zh-CN"/>
              </w:rPr>
              <w:t xml:space="preserve"> why we can compromise to 3.2. And anyway we need to capture this in TS 38.306.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p>
        </w:tc>
        <w:tc>
          <w:tcPr>
            <w:tcW w:w="6688" w:type="dxa"/>
          </w:tcPr>
          <w:p>
            <w:pPr>
              <w:jc w:val="left"/>
              <w:rPr>
                <w:rFonts w:eastAsiaTheme="minorEastAsia"/>
                <w:lang w:val="en-US" w:eastAsia="zh-CN"/>
              </w:rPr>
            </w:pPr>
            <w:r>
              <w:rPr>
                <w:rFonts w:hint="eastAsia" w:eastAsiaTheme="minor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pPr>
              <w:jc w:val="left"/>
              <w:rPr>
                <w:rFonts w:eastAsiaTheme="minorEastAsia"/>
                <w:lang w:val="en-US" w:eastAsia="zh-CN"/>
              </w:rPr>
            </w:pPr>
            <w:r>
              <w:rPr>
                <w:rFonts w:hint="eastAsia" w:eastAsiaTheme="minor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pPr>
              <w:jc w:val="left"/>
              <w:rPr>
                <w:rFonts w:eastAsiaTheme="minorEastAsia"/>
                <w:lang w:val="en-US" w:eastAsia="zh-CN"/>
              </w:rPr>
            </w:pPr>
            <w:r>
              <w:rPr>
                <w:rFonts w:hint="eastAsia" w:eastAsiaTheme="minorEastAsia"/>
                <w:lang w:val="en-US" w:eastAsia="zh-CN"/>
              </w:rPr>
              <w:t>Compared with 3.0, if proponents can provide the benefits of X=3.2, we also would consider to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464" w:type="dxa"/>
          </w:tcPr>
          <w:p>
            <w:pPr>
              <w:tabs>
                <w:tab w:val="left" w:pos="551"/>
              </w:tabs>
              <w:jc w:val="left"/>
              <w:rPr>
                <w:rFonts w:eastAsia="Malgun Gothic"/>
                <w:lang w:val="en-US" w:eastAsia="ko-KR"/>
              </w:rPr>
            </w:pPr>
          </w:p>
        </w:tc>
        <w:tc>
          <w:tcPr>
            <w:tcW w:w="6688" w:type="dxa"/>
          </w:tcPr>
          <w:p>
            <w:pPr>
              <w:jc w:val="left"/>
              <w:rPr>
                <w:rFonts w:eastAsiaTheme="minorEastAsia"/>
                <w:lang w:val="en-US" w:eastAsia="zh-CN"/>
              </w:rPr>
            </w:pPr>
            <w:r>
              <w:rPr>
                <w:rFonts w:eastAsiaTheme="minorEastAsia"/>
                <w:lang w:val="en-US" w:eastAsia="zh-CN"/>
              </w:rPr>
              <w:t xml:space="preserve">3 vs. </w:t>
            </w:r>
            <w:r>
              <w:rPr>
                <w:rFonts w:hint="eastAsia" w:eastAsiaTheme="minor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Xiaomi</w:t>
            </w:r>
          </w:p>
        </w:tc>
        <w:tc>
          <w:tcPr>
            <w:tcW w:w="1464" w:type="dxa"/>
          </w:tcPr>
          <w:p>
            <w:pPr>
              <w:tabs>
                <w:tab w:val="left" w:pos="551"/>
              </w:tabs>
              <w:jc w:val="left"/>
              <w:rPr>
                <w:rFonts w:eastAsia="Malgun Gothic"/>
                <w:lang w:val="en-US" w:eastAsia="ko-KR"/>
              </w:rPr>
            </w:pPr>
          </w:p>
        </w:tc>
        <w:tc>
          <w:tcPr>
            <w:tcW w:w="6688" w:type="dxa"/>
          </w:tcPr>
          <w:p>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pPr>
              <w:rPr>
                <w:b/>
                <w:lang w:val="en-US"/>
              </w:rPr>
            </w:pPr>
            <w:r>
              <w:rPr>
                <w:b/>
                <w:lang w:val="en-US"/>
              </w:rPr>
              <w:t>Which option should apply for the relaxed constraints (X and Y)?</w:t>
            </w:r>
          </w:p>
          <w:p>
            <w:pPr>
              <w:pStyle w:val="49"/>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64"/>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X=3, Y=0.75</w:t>
            </w:r>
          </w:p>
          <w:p>
            <w:pPr>
              <w:pStyle w:val="49"/>
              <w:numPr>
                <w:ilvl w:val="0"/>
                <w:numId w:val="6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64"/>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X=3.2, Y=0.75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SONY</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We are also fine with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X=3 or 3.1 (for compromise)</w:t>
            </w:r>
          </w:p>
          <w:p>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Transsion</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OCOMO2</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p>
        </w:tc>
        <w:tc>
          <w:tcPr>
            <w:tcW w:w="6688" w:type="dxa"/>
          </w:tcPr>
          <w:p>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propose to modify the proposal as follows:</w:t>
            </w:r>
          </w:p>
          <w:p>
            <w:pPr>
              <w:pStyle w:val="49"/>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pPr>
              <w:pStyle w:val="49"/>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pStyle w:val="49"/>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pPr>
              <w:pStyle w:val="49"/>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r>
              <w:rPr>
                <w:rFonts w:ascii="Times New Roman" w:hAnsi="Times New Roman" w:cs="Times New Roman" w:eastAsiaTheme="minorEastAsia"/>
                <w:sz w:val="20"/>
                <w:szCs w:val="20"/>
                <w:lang w:val="en-US" w:eastAsia="zh-CN"/>
              </w:rPr>
              <w:t xml:space="preserve"> </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Standalone feature</w:t>
      </w:r>
    </w:p>
    <w:p>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pPr>
        <w:pStyle w:val="49"/>
        <w:numPr>
          <w:ilvl w:val="0"/>
          <w:numId w:val="63"/>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pPr>
        <w:pStyle w:val="49"/>
        <w:numPr>
          <w:ilvl w:val="0"/>
          <w:numId w:val="63"/>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pPr>
        <w:pStyle w:val="49"/>
        <w:numPr>
          <w:ilvl w:val="0"/>
          <w:numId w:val="63"/>
        </w:numPr>
        <w:jc w:val="left"/>
        <w:rPr>
          <w:rFonts w:eastAsia="Microsoft YaHei UI"/>
          <w:sz w:val="20"/>
          <w:szCs w:val="20"/>
          <w:lang w:val="en-US" w:eastAsia="zh-CN"/>
        </w:rPr>
      </w:pPr>
      <w:r>
        <w:rPr>
          <w:rFonts w:eastAsia="Microsoft YaHei UI"/>
          <w:sz w:val="20"/>
          <w:szCs w:val="20"/>
          <w:lang w:val="en-US" w:eastAsia="zh-CN"/>
        </w:rPr>
        <w:t>Contribution [33] proposes Y=0.7 or Y=0.75.</w:t>
      </w:r>
    </w:p>
    <w:p>
      <w:pPr>
        <w:pStyle w:val="49"/>
        <w:numPr>
          <w:ilvl w:val="0"/>
          <w:numId w:val="63"/>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[34] proposes Y=0.7.</w:t>
      </w:r>
    </w:p>
    <w:p>
      <w:pPr>
        <w:pStyle w:val="49"/>
        <w:numPr>
          <w:ilvl w:val="0"/>
          <w:numId w:val="63"/>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[29] proposes Y=0.725.</w:t>
      </w:r>
    </w:p>
    <w:p>
      <w:pPr>
        <w:pStyle w:val="49"/>
        <w:numPr>
          <w:ilvl w:val="0"/>
          <w:numId w:val="63"/>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[25] proposes Y=0.8.</w:t>
      </w:r>
    </w:p>
    <w:p>
      <w:pPr>
        <w:pStyle w:val="49"/>
        <w:numPr>
          <w:ilvl w:val="0"/>
          <w:numId w:val="63"/>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[11] proposes Y=X/4.</w:t>
      </w:r>
    </w:p>
    <w:p>
      <w:pPr>
        <w:pStyle w:val="49"/>
        <w:numPr>
          <w:ilvl w:val="0"/>
          <w:numId w:val="63"/>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[16, 33] propose new scaling factors (</w:t>
      </w:r>
      <w:r>
        <w:rPr>
          <w:rFonts w:ascii="Times New Roman" w:hAnsi="Times New Roman" w:eastAsia="Microsoft YaHei UI" w:cs="Times New Roman"/>
          <w:i/>
          <w:iCs/>
          <w:sz w:val="20"/>
          <w:szCs w:val="20"/>
          <w:lang w:val="en-US" w:eastAsia="zh-CN"/>
        </w:rPr>
        <w:t>f</w:t>
      </w:r>
      <w:r>
        <w:rPr>
          <w:rFonts w:ascii="Times New Roman" w:hAnsi="Times New Roman" w:eastAsia="Microsoft YaHei UI" w:cs="Times New Roman"/>
          <w:sz w:val="20"/>
          <w:szCs w:val="20"/>
          <w:lang w:val="en-US" w:eastAsia="zh-CN"/>
        </w:rPr>
        <w:t>).</w:t>
      </w:r>
    </w:p>
    <w:p>
      <w:pPr>
        <w:pStyle w:val="49"/>
        <w:numPr>
          <w:ilvl w:val="0"/>
          <w:numId w:val="63"/>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3.3-1a</w:t>
      </w:r>
      <w:r>
        <w:rPr>
          <w:b/>
          <w:lang w:val="en-US"/>
        </w:rPr>
        <w:t>: Y=0.75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with Y = 0.75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OK. A new scaling factor should also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Calibri"/>
                <w:lang w:val="en-US"/>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type="textWrapping"/>
            </w:r>
          </w:p>
          <w:p>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 xml:space="preserve">mi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bl>
    <w:p>
      <w:pPr>
        <w:jc w:val="left"/>
        <w:rPr>
          <w:bCs/>
          <w:lang w:val="en-US"/>
        </w:rPr>
      </w:pPr>
      <w:r>
        <w:rPr>
          <w:rFonts w:eastAsia="Microsoft YaHei UI"/>
          <w:lang w:val="en-US" w:eastAsia="zh-CN"/>
        </w:rPr>
        <w:br w:type="textWrapping"/>
      </w:r>
      <w:r>
        <w:rPr>
          <w:bCs/>
          <w:lang w:val="en-US"/>
        </w:rPr>
        <w:t>Based on responses received so far to Question 3.1-1a and Proposal 3.3-1a, the following proposal can be considered.</w:t>
      </w:r>
    </w:p>
    <w:p>
      <w:pPr>
        <w:jc w:val="left"/>
        <w:rPr>
          <w:b/>
          <w:lang w:val="en-US"/>
        </w:rPr>
      </w:pPr>
      <w:r>
        <w:rPr>
          <w:b/>
          <w:highlight w:val="yellow"/>
          <w:lang w:val="en-US"/>
        </w:rPr>
        <w:t>FL2 High Priority Proposal 3.3-1b</w:t>
      </w:r>
      <w:r>
        <w:rPr>
          <w:b/>
          <w:lang w:val="en-US"/>
        </w:rPr>
        <w:t>:</w:t>
      </w:r>
    </w:p>
    <w:p>
      <w:pPr>
        <w:pStyle w:val="49"/>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pPr>
        <w:pStyle w:val="49"/>
        <w:numPr>
          <w:ilvl w:val="1"/>
          <w:numId w:val="23"/>
        </w:numPr>
        <w:rPr>
          <w:b/>
          <w:sz w:val="20"/>
          <w:szCs w:val="22"/>
          <w:lang w:val="en-US"/>
        </w:rPr>
      </w:pPr>
      <w:r>
        <w:rPr>
          <w:b/>
          <w:sz w:val="20"/>
          <w:szCs w:val="22"/>
          <w:lang w:val="en-US"/>
        </w:rPr>
        <w:t>Y=0.75 assuming 20 MHz bandwidth in the 38.306 peak rate expression</w:t>
      </w:r>
    </w:p>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pPr>
        <w:rPr>
          <w:b/>
          <w:bCs/>
          <w:szCs w:val="16"/>
        </w:rPr>
      </w:pPr>
      <w:r>
        <w:rPr>
          <w:b/>
          <w:bCs/>
          <w:szCs w:val="14"/>
          <w:highlight w:val="yellow"/>
        </w:rPr>
        <w:t>FL3/FL4/FL5 High Priority Proposal 3.3-1c</w:t>
      </w:r>
      <w:r>
        <w:rPr>
          <w:b/>
          <w:bCs/>
          <w:szCs w:val="14"/>
        </w:rPr>
        <w:t>:</w:t>
      </w:r>
    </w:p>
    <w:p>
      <w:pPr>
        <w:pStyle w:val="49"/>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3"/>
        </w:numPr>
        <w:jc w:val="left"/>
        <w:rPr>
          <w:b/>
          <w:sz w:val="20"/>
          <w:szCs w:val="22"/>
          <w:lang w:val="en-US"/>
        </w:rPr>
      </w:pPr>
      <w:r>
        <w:rPr>
          <w:b/>
          <w:sz w:val="20"/>
          <w:szCs w:val="22"/>
          <w:lang w:val="en-US"/>
        </w:rPr>
        <w:t>Y=0.75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Similar comment as the one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SONY</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Also agree with the comments from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Lenovo </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pPr>
              <w:pStyle w:val="18"/>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Style w:val="34"/>
              <w:tblW w:w="6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976"/>
              <w:gridCol w:w="976"/>
              <w:gridCol w:w="976"/>
              <w:gridCol w:w="976"/>
              <w:gridCol w:w="976"/>
              <w:gridCol w:w="97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f</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v</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Q=1</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Q=2</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Q=4</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Q=6</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0.8</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0.8</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9,6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0.75</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0,75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0.75</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9</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0.4</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0.4</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r>
          </w:tbl>
          <w:p>
            <w:pPr>
              <w:jc w:val="left"/>
              <w:rPr>
                <w:rFonts w:eastAsiaTheme="minorEastAsia"/>
                <w:lang w:val="en-US" w:eastAsia="zh-CN"/>
              </w:rPr>
            </w:pPr>
            <w:r>
              <w:rPr>
                <w:bCs/>
                <w:lang w:val="en-US"/>
              </w:rPr>
              <w:br w:type="textWrapping"/>
            </w:r>
            <w:r>
              <w:rPr>
                <w:rFonts w:eastAsiaTheme="minorEastAsia"/>
                <w:lang w:val="en-US" w:eastAsia="zh-CN"/>
              </w:rPr>
              <w:t>UE supporting 2 Rx should be able to indicate 10Mbits peak reduction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Transsion</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CATT</w:t>
            </w:r>
          </w:p>
        </w:tc>
        <w:tc>
          <w:tcPr>
            <w:tcW w:w="1464" w:type="dxa"/>
          </w:tcPr>
          <w:p>
            <w:pPr>
              <w:tabs>
                <w:tab w:val="left" w:pos="551"/>
              </w:tabs>
              <w:jc w:val="left"/>
              <w:rPr>
                <w:rFonts w:eastAsia="宋体"/>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hint="eastAsia" w:eastAsiaTheme="minorEastAsia"/>
                <w:lang w:val="en-US" w:eastAsia="zh-CN"/>
              </w:rPr>
              <w:t xml:space="preserve">, but (1) 2 Rx is obviously </w:t>
            </w:r>
            <w:r>
              <w:rPr>
                <w:rFonts w:eastAsiaTheme="minorEastAsia"/>
                <w:lang w:val="en-US" w:eastAsia="zh-CN"/>
              </w:rPr>
              <w:t>expensive</w:t>
            </w:r>
            <w:r>
              <w:rPr>
                <w:rFonts w:hint="eastAsia" w:eastAsiaTheme="minor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hint="eastAsia" w:eastAsiaTheme="minorEastAsia"/>
                <w:lang w:val="en-US" w:eastAsia="zh-CN"/>
              </w:rPr>
              <w:t xml:space="preserve"> 2 Rx. If it really equips 2 Rx, it is already expensive (even expensive than simplest Rel-17 RedCap UE) by choice, is it really matters the data rate?</w:t>
            </w:r>
          </w:p>
          <w:p>
            <w:pPr>
              <w:jc w:val="left"/>
              <w:rPr>
                <w:rFonts w:eastAsiaTheme="minorEastAsia"/>
                <w:lang w:val="en-US" w:eastAsia="zh-CN"/>
              </w:rPr>
            </w:pPr>
            <w:r>
              <w:rPr>
                <w:rFonts w:hint="eastAsia" w:eastAsiaTheme="minorEastAsia"/>
                <w:lang w:val="en-US" w:eastAsia="zh-CN"/>
              </w:rPr>
              <w:t xml:space="preserve">Having say this, introducing a new </w:t>
            </w:r>
            <w:r>
              <w:rPr>
                <w:rFonts w:hint="eastAsia" w:eastAsiaTheme="minorEastAsia"/>
                <w:i/>
                <w:lang w:val="en-US" w:eastAsia="zh-CN"/>
              </w:rPr>
              <w:t>f</w:t>
            </w:r>
            <w:r>
              <w:rPr>
                <w:rFonts w:hint="eastAsia" w:eastAsiaTheme="minorEastAsia"/>
                <w:lang w:val="en-US" w:eastAsia="zh-CN"/>
              </w:rPr>
              <w:t xml:space="preserve"> (can be very small) seems can solve your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D</w:t>
            </w:r>
            <w:r>
              <w:rPr>
                <w:rFonts w:eastAsia="Yu Mincho"/>
                <w:lang w:val="en-US" w:eastAsia="ja-JP"/>
              </w:rPr>
              <w:t>OCOMO2</w:t>
            </w:r>
          </w:p>
        </w:tc>
        <w:tc>
          <w:tcPr>
            <w:tcW w:w="1464" w:type="dxa"/>
          </w:tcPr>
          <w:p>
            <w:pPr>
              <w:tabs>
                <w:tab w:val="left" w:pos="551"/>
              </w:tabs>
              <w:jc w:val="left"/>
              <w:rPr>
                <w:rFonts w:eastAsia="宋体"/>
                <w:lang w:val="en-US" w:eastAsia="zh-CN"/>
              </w:rPr>
            </w:pPr>
          </w:p>
        </w:tc>
        <w:tc>
          <w:tcPr>
            <w:tcW w:w="6688" w:type="dxa"/>
          </w:tcPr>
          <w:p>
            <w:pPr>
              <w:jc w:val="left"/>
              <w:rPr>
                <w:rFonts w:eastAsiaTheme="minorEastAsia"/>
                <w:lang w:val="en-US" w:eastAsia="zh-CN"/>
              </w:rPr>
            </w:pPr>
            <w:r>
              <w:rPr>
                <w:rFonts w:eastAsia="Yu Mincho"/>
                <w:lang w:val="en-US" w:eastAsia="ja-JP"/>
              </w:rPr>
              <w:t>Same question as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OPPO</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SONY</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MediaTek</w:t>
            </w:r>
          </w:p>
        </w:tc>
        <w:tc>
          <w:tcPr>
            <w:tcW w:w="1464" w:type="dxa"/>
          </w:tcPr>
          <w:p>
            <w:pPr>
              <w:tabs>
                <w:tab w:val="left" w:pos="551"/>
              </w:tabs>
              <w:jc w:val="left"/>
              <w:rPr>
                <w:rFonts w:eastAsia="Yu Mincho"/>
                <w:lang w:val="en-US" w:eastAsia="ja-JP"/>
              </w:rPr>
            </w:pPr>
            <w:r>
              <w:rPr>
                <w:rFonts w:hint="eastAsia" w:eastAsia="Yu Mincho"/>
                <w:lang w:val="en-US" w:eastAsia="ja-JP"/>
              </w:rPr>
              <w:t>N</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propose to modify as follows:</w:t>
            </w:r>
          </w:p>
          <w:p>
            <w:pPr>
              <w:pStyle w:val="49"/>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宋体"/>
                <w:lang w:val="en-US" w:eastAsia="zh-CN"/>
              </w:rPr>
              <w:t>X</w:t>
            </w:r>
            <w:r>
              <w:rPr>
                <w:rFonts w:eastAsia="宋体"/>
                <w:lang w:val="en-US" w:eastAsia="zh-CN"/>
              </w:rPr>
              <w:t>iaomi2</w:t>
            </w:r>
          </w:p>
        </w:tc>
        <w:tc>
          <w:tcPr>
            <w:tcW w:w="1464" w:type="dxa"/>
          </w:tcPr>
          <w:p>
            <w:pPr>
              <w:tabs>
                <w:tab w:val="left" w:pos="551"/>
              </w:tabs>
              <w:jc w:val="left"/>
              <w:rPr>
                <w:rFonts w:eastAsia="Yu Mincho"/>
                <w:lang w:val="en-US" w:eastAsia="ja-JP"/>
              </w:rPr>
            </w:pPr>
            <w:r>
              <w:rPr>
                <w:rFonts w:hint="eastAsia"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pPr>
              <w:jc w:val="left"/>
              <w:rPr>
                <w:rFonts w:eastAsiaTheme="minorEastAsia"/>
                <w:lang w:val="en-US" w:eastAsia="zh-CN"/>
              </w:rPr>
            </w:pPr>
            <w:r>
              <w:rPr>
                <w:rFonts w:eastAsiaTheme="minorEastAsia"/>
                <w:lang w:val="en-US" w:eastAsia="zh-CN"/>
              </w:rPr>
              <w:t>We are also fine with Y=0.8.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pPr>
              <w:pStyle w:val="49"/>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bl>
    <w:p>
      <w:pPr>
        <w:rPr>
          <w:rFonts w:eastAsia="Microsoft YaHei UI"/>
          <w:lang w:val="en-US" w:eastAsia="zh-CN"/>
        </w:rPr>
      </w:pPr>
    </w:p>
    <w:p>
      <w:pPr>
        <w:pStyle w:val="2"/>
        <w:numPr>
          <w:ilvl w:val="0"/>
          <w:numId w:val="0"/>
        </w:numPr>
        <w:ind w:left="1134" w:hanging="1134"/>
        <w:rPr>
          <w:lang w:val="en-US"/>
        </w:rPr>
      </w:pPr>
      <w:r>
        <w:rPr>
          <w:lang w:val="en-US"/>
        </w:rPr>
        <w:t>4</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65"/>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65"/>
        </w:numPr>
        <w:jc w:val="left"/>
        <w:rPr>
          <w:sz w:val="20"/>
          <w:szCs w:val="22"/>
          <w:lang w:val="en-US"/>
        </w:rPr>
      </w:pPr>
      <w:r>
        <w:rPr>
          <w:sz w:val="20"/>
          <w:szCs w:val="22"/>
          <w:lang w:val="en-US"/>
        </w:rPr>
        <w:t>There is no need to consider potential optimization of FDRA indications [18, 21].</w:t>
      </w:r>
    </w:p>
    <w:p>
      <w:pPr>
        <w:pStyle w:val="49"/>
        <w:numPr>
          <w:ilvl w:val="0"/>
          <w:numId w:val="65"/>
        </w:numPr>
        <w:jc w:val="left"/>
        <w:rPr>
          <w:sz w:val="20"/>
          <w:szCs w:val="22"/>
          <w:lang w:val="en-US"/>
        </w:rPr>
      </w:pPr>
      <w:r>
        <w:rPr>
          <w:sz w:val="20"/>
          <w:szCs w:val="22"/>
          <w:lang w:val="en-US"/>
        </w:rPr>
        <w:t>Consider potential optimizations of FDRA indication for PUSCH but not for PDSCH [19].</w:t>
      </w:r>
    </w:p>
    <w:p>
      <w:pPr>
        <w:pStyle w:val="49"/>
        <w:numPr>
          <w:ilvl w:val="0"/>
          <w:numId w:val="65"/>
        </w:numPr>
        <w:jc w:val="left"/>
        <w:rPr>
          <w:sz w:val="20"/>
          <w:szCs w:val="22"/>
          <w:lang w:val="en-US"/>
        </w:rPr>
      </w:pPr>
      <w:r>
        <w:rPr>
          <w:sz w:val="20"/>
          <w:szCs w:val="22"/>
          <w:lang w:val="en-US"/>
        </w:rPr>
        <w:t>Consider potential optimizations of FDRA indications in case of large RBG size [26].</w:t>
      </w:r>
    </w:p>
    <w:p>
      <w:pPr>
        <w:pStyle w:val="49"/>
        <w:numPr>
          <w:ilvl w:val="0"/>
          <w:numId w:val="65"/>
        </w:numPr>
        <w:jc w:val="left"/>
        <w:rPr>
          <w:sz w:val="20"/>
          <w:szCs w:val="22"/>
          <w:lang w:val="en-US"/>
        </w:rPr>
      </w:pPr>
      <w:r>
        <w:rPr>
          <w:sz w:val="20"/>
          <w:szCs w:val="22"/>
          <w:lang w:val="en-US"/>
        </w:rPr>
        <w:t>Discuss whether/how to use potential spare bits in FDRA field in RAR UL grant [12, 26].</w:t>
      </w:r>
    </w:p>
    <w:p>
      <w:pPr>
        <w:pStyle w:val="49"/>
        <w:numPr>
          <w:ilvl w:val="0"/>
          <w:numId w:val="65"/>
        </w:numPr>
        <w:jc w:val="left"/>
        <w:rPr>
          <w:sz w:val="20"/>
          <w:szCs w:val="22"/>
          <w:lang w:val="en-US"/>
        </w:rPr>
      </w:pPr>
      <w:r>
        <w:rPr>
          <w:sz w:val="20"/>
          <w:szCs w:val="22"/>
          <w:lang w:val="en-US"/>
        </w:rPr>
        <w:t>For unicast, the FDRA indications and RBG sizes can be based on 5-MHz sub-bands [23].</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65"/>
        </w:numPr>
        <w:jc w:val="left"/>
        <w:rPr>
          <w:sz w:val="20"/>
          <w:szCs w:val="22"/>
          <w:lang w:val="en-US"/>
        </w:rPr>
      </w:pPr>
      <w:r>
        <w:rPr>
          <w:sz w:val="20"/>
          <w:szCs w:val="22"/>
          <w:lang w:val="en-US"/>
        </w:rPr>
        <w:t>Consider enhancements of user multiplexing capacity for common PUCCH [26, 33].</w:t>
      </w:r>
    </w:p>
    <w:p>
      <w:pPr>
        <w:pStyle w:val="49"/>
        <w:numPr>
          <w:ilvl w:val="0"/>
          <w:numId w:val="65"/>
        </w:numPr>
        <w:jc w:val="left"/>
        <w:rPr>
          <w:sz w:val="20"/>
          <w:szCs w:val="22"/>
          <w:lang w:val="en-US"/>
        </w:rPr>
      </w:pPr>
      <w:r>
        <w:rPr>
          <w:sz w:val="20"/>
          <w:szCs w:val="22"/>
          <w:lang w:val="en-US"/>
        </w:rPr>
        <w:t>Restrict the SRS bandwidth to 5 MHz, like the other UL bandwidths [29, 31].</w:t>
      </w:r>
    </w:p>
    <w:p>
      <w:pPr>
        <w:pStyle w:val="49"/>
        <w:numPr>
          <w:ilvl w:val="0"/>
          <w:numId w:val="65"/>
        </w:numPr>
        <w:jc w:val="left"/>
        <w:rPr>
          <w:sz w:val="20"/>
          <w:szCs w:val="22"/>
          <w:lang w:val="en-US"/>
        </w:rPr>
      </w:pPr>
      <w:r>
        <w:rPr>
          <w:sz w:val="20"/>
          <w:szCs w:val="22"/>
          <w:lang w:val="en-US"/>
        </w:rPr>
        <w:t>Do not restrict the SRS bandwidth to 5 MHz [13, 18, 20].</w:t>
      </w:r>
    </w:p>
    <w:p>
      <w:pPr>
        <w:pStyle w:val="49"/>
        <w:numPr>
          <w:ilvl w:val="0"/>
          <w:numId w:val="65"/>
        </w:numPr>
        <w:jc w:val="left"/>
        <w:rPr>
          <w:sz w:val="20"/>
          <w:szCs w:val="22"/>
          <w:lang w:val="en-US"/>
        </w:rPr>
      </w:pPr>
      <w:r>
        <w:rPr>
          <w:sz w:val="20"/>
          <w:szCs w:val="22"/>
          <w:lang w:val="en-US"/>
        </w:rPr>
        <w:t>A half-duplex UE should be capable of processing one additional UL DCI per slot [29].</w:t>
      </w:r>
    </w:p>
    <w:p>
      <w:pPr>
        <w:pStyle w:val="49"/>
        <w:numPr>
          <w:ilvl w:val="0"/>
          <w:numId w:val="65"/>
        </w:numPr>
        <w:jc w:val="left"/>
        <w:rPr>
          <w:sz w:val="20"/>
          <w:szCs w:val="22"/>
          <w:lang w:val="en-US"/>
        </w:rPr>
      </w:pPr>
      <w:r>
        <w:rPr>
          <w:sz w:val="20"/>
          <w:szCs w:val="22"/>
          <w:lang w:val="en-US"/>
        </w:rPr>
        <w:t>Introduce a new cell barring indication and an IFRI field in SIB1 [36].</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b/>
                <w:bCs/>
                <w:lang w:val="en-US" w:eastAsia="zh-CN"/>
              </w:rPr>
            </w:pPr>
            <w:r>
              <w:rPr>
                <w:rFonts w:eastAsiaTheme="minorEastAsia"/>
                <w:b/>
                <w:bCs/>
                <w:lang w:val="en-US" w:eastAsia="zh-CN"/>
              </w:rPr>
              <w:t>SRS bandwidth</w:t>
            </w:r>
          </w:p>
          <w:p>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Malgun Gothic"/>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b/>
                <w:szCs w:val="22"/>
                <w:lang w:val="en-US" w:eastAsia="zh-CN"/>
              </w:rPr>
            </w:pPr>
            <w:r>
              <w:rPr>
                <w:rFonts w:hint="eastAsia" w:eastAsiaTheme="minorEastAsia"/>
                <w:b/>
                <w:szCs w:val="22"/>
                <w:lang w:val="en-US" w:eastAsia="zh-CN"/>
              </w:rPr>
              <w:t>P</w:t>
            </w:r>
            <w:r>
              <w:rPr>
                <w:rFonts w:eastAsiaTheme="minorEastAsia"/>
                <w:b/>
                <w:szCs w:val="22"/>
                <w:lang w:val="en-US" w:eastAsia="zh-CN"/>
              </w:rPr>
              <w:t>otential spare bits in FDRA field in RAR UL grant</w:t>
            </w:r>
          </w:p>
          <w:p>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pPr>
        <w:rPr>
          <w:szCs w:val="22"/>
          <w:lang w:val="en-US"/>
        </w:rPr>
      </w:pPr>
    </w:p>
    <w:p>
      <w:pPr>
        <w:pStyle w:val="2"/>
        <w:numPr>
          <w:ilvl w:val="0"/>
          <w:numId w:val="0"/>
        </w:numPr>
        <w:ind w:left="432" w:hanging="432"/>
        <w:rPr>
          <w:lang w:val="en-US"/>
        </w:rPr>
      </w:pPr>
      <w:bookmarkStart w:id="18" w:name="_Hlk41391803"/>
      <w:r>
        <w:rPr>
          <w:lang w:val="en-US"/>
        </w:rPr>
        <w:t>References</w:t>
      </w:r>
    </w:p>
    <w:bookmarkEnd w:id="18"/>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rPr>
              <w:t>RP-223544</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rPr>
              <w:t>R1-2300177</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"https://www.3gpp.org/ftp/TSG_RAN/WG1_RL1/TSGR1_112/Docs/R1-2301886.zip" </w:instrText>
            </w:r>
            <w:r>
              <w:fldChar w:fldCharType="separate"/>
            </w:r>
            <w:r>
              <w:rPr>
                <w:rStyle w:val="39"/>
                <w:color w:val="0000FF"/>
              </w:rPr>
              <w:t>R1-2301886</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#1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"https://www.3gpp.org/ftp/TSG_RAN/WG1_RL1/TSGR1_112/Docs/R1-2301887.zip" </w:instrText>
            </w:r>
            <w:r>
              <w:fldChar w:fldCharType="separate"/>
            </w:r>
            <w:r>
              <w:rPr>
                <w:rStyle w:val="39"/>
                <w:color w:val="0000FF"/>
              </w:rPr>
              <w:t>R1-2301887</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#2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"https://www.3gpp.org/ftp/TSG_RAN/WG1_RL1/TSGR1_112/Docs/R1-2301888.zip" </w:instrText>
            </w:r>
            <w:r>
              <w:fldChar w:fldCharType="separate"/>
            </w:r>
            <w:r>
              <w:rPr>
                <w:rStyle w:val="39"/>
                <w:color w:val="0000FF"/>
              </w:rPr>
              <w:t>R1-2301888</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#3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"https://www.3gpp.org/ftp/TSG_RAN/WG1_RL1/TSGR1_112/Docs/R1-2301889.zip" </w:instrText>
            </w:r>
            <w:r>
              <w:fldChar w:fldCharType="separate"/>
            </w:r>
            <w:r>
              <w:rPr>
                <w:rStyle w:val="39"/>
                <w:color w:val="0000FF"/>
              </w:rPr>
              <w:t>R1-2301889</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#4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"https://www.3gpp.org/ftp/TSG_RAN/WG1_RL1/TSGR1_112/Docs/R1-2301885.zip" </w:instrText>
            </w:r>
            <w:r>
              <w:fldChar w:fldCharType="separate"/>
            </w:r>
            <w:r>
              <w:rPr>
                <w:rStyle w:val="39"/>
                <w:color w:val="0000FF"/>
                <w:lang w:val="en-US"/>
              </w:rPr>
              <w:t>R1-2301885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"https://www.3gpp.org/ftp/tsg_ran/TSG_RAN/TSGR_99/Docs/RP-230778.zip" </w:instrText>
            </w:r>
            <w:r>
              <w:fldChar w:fldCharType="separate"/>
            </w:r>
            <w:r>
              <w:rPr>
                <w:rStyle w:val="39"/>
                <w:color w:val="0000FF"/>
              </w:rPr>
              <w:t>RP-230778</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"https://www.3gpp.org/ftp/TSG_RAN/WG1_RL1/TSGR1_112b-e/Docs/R1-2302323.zip" </w:instrText>
            </w:r>
            <w:r>
              <w:fldChar w:fldCharType="separate"/>
            </w:r>
            <w:r>
              <w:rPr>
                <w:rStyle w:val="39"/>
                <w:color w:val="0000FF"/>
              </w:rPr>
              <w:t>R1-2302323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"https://www.3gpp.org/ftp/TSG_RAN/WG1_RL1/TSGR1_112b-e/Docs/R1-2302342.zip" </w:instrText>
            </w:r>
            <w:r>
              <w:fldChar w:fldCharType="separate"/>
            </w:r>
            <w:r>
              <w:rPr>
                <w:rStyle w:val="39"/>
                <w:color w:val="0000FF"/>
              </w:rPr>
              <w:t>R1-2302342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"https://www.3gpp.org/ftp/TSG_RAN/WG1_RL1/TSGR1_112b-e/Docs/R1-2302497.zip" </w:instrText>
            </w:r>
            <w:r>
              <w:fldChar w:fldCharType="separate"/>
            </w:r>
            <w:r>
              <w:rPr>
                <w:rStyle w:val="39"/>
                <w:color w:val="0000FF"/>
              </w:rPr>
              <w:t>R1-2302497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"https://www.3gpp.org/ftp/TSG_RAN/WG1_RL1/TSGR1_112b-e/Docs/R1-2302560.zip" </w:instrText>
            </w:r>
            <w:r>
              <w:fldChar w:fldCharType="separate"/>
            </w:r>
            <w:r>
              <w:rPr>
                <w:rStyle w:val="39"/>
                <w:color w:val="0000FF"/>
              </w:rPr>
              <w:t>R1-2302560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"https://www.3gpp.org/ftp/TSG_RAN/WG1_RL1/TSGR1_112b-e/Docs/R1-2302612.zip" </w:instrText>
            </w:r>
            <w:r>
              <w:fldChar w:fldCharType="separate"/>
            </w:r>
            <w:r>
              <w:rPr>
                <w:rStyle w:val="39"/>
                <w:color w:val="0000FF"/>
              </w:rPr>
              <w:t>R1-2302612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"https://www.3gpp.org/ftp/TSG_RAN/WG1_RL1/TSGR1_112b-e/Docs/R1-2302715.zip" </w:instrText>
            </w:r>
            <w:r>
              <w:fldChar w:fldCharType="separate"/>
            </w:r>
            <w:r>
              <w:rPr>
                <w:rStyle w:val="39"/>
                <w:color w:val="0000FF"/>
              </w:rPr>
              <w:t>R1-2302715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"https://www.3gpp.org/ftp/TSG_RAN/WG1_RL1/TSGR1_112b-e/Docs/R1-2302808.zip" </w:instrText>
            </w:r>
            <w:r>
              <w:fldChar w:fldCharType="separate"/>
            </w:r>
            <w:r>
              <w:rPr>
                <w:rStyle w:val="39"/>
                <w:color w:val="0000FF"/>
              </w:rPr>
              <w:t>R1-2302808</w:t>
            </w:r>
            <w:r>
              <w:rPr>
                <w:rStyle w:val="39"/>
                <w:color w:val="0000FF"/>
              </w:rPr>
              <w:fldChar w:fldCharType="end"/>
            </w:r>
          </w:p>
        </w:tc>
        <w:tc>
          <w:tcPr>
            <w:tcW w:w="4921" w:type="dxa"/>
            <w:tcMar>
              <w:top w:w="0" w:type="dxa"/>
              <w:left w:w="70" w:type="dxa"/>
              <w:bottom w:w="0" w:type="dxa"/>
              <w:right w:w="70" w:type="dxa"/>
            </w:tcMar>
          </w:tcPr>
          <w:p>
            <w:pPr>
              <w:jc w:val="left"/>
              <w:rPr>
                <w:lang w:val="en-US"/>
              </w:rPr>
            </w:pPr>
            <w:r>
              <w:t>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"https://www.3gpp.org/ftp/TSG_RAN/WG1_RL1/TSGR1_112b-e/Docs/R1-2302887.zip" </w:instrText>
            </w:r>
            <w:r>
              <w:fldChar w:fldCharType="separate"/>
            </w:r>
            <w:r>
              <w:rPr>
                <w:rStyle w:val="39"/>
                <w:color w:val="0000FF"/>
              </w:rPr>
              <w:t>R1-2302887</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"https://www.3gpp.org/ftp/TSG_RAN/WG1_RL1/TSGR1_112b-e/Docs/R1-2302943.zip" </w:instrText>
            </w:r>
            <w:r>
              <w:fldChar w:fldCharType="separate"/>
            </w:r>
            <w:r>
              <w:rPr>
                <w:rStyle w:val="39"/>
                <w:color w:val="0000FF"/>
              </w:rPr>
              <w:t>R1-2302943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"https://www.3gpp.org/ftp/TSG_RAN/WG1_RL1/TSGR1_112b-e/Docs/R1-2303029.zip" </w:instrText>
            </w:r>
            <w:r>
              <w:fldChar w:fldCharType="separate"/>
            </w:r>
            <w:r>
              <w:rPr>
                <w:rStyle w:val="39"/>
                <w:color w:val="0000FF"/>
              </w:rPr>
              <w:t>R1-2303029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"https://www.3gpp.org/ftp/TSG_RAN/WG1_RL1/TSGR1_112b-e/Docs/R1-2303062.zip" </w:instrText>
            </w:r>
            <w:r>
              <w:fldChar w:fldCharType="separate"/>
            </w:r>
            <w:r>
              <w:rPr>
                <w:rStyle w:val="39"/>
                <w:color w:val="0000FF"/>
              </w:rPr>
              <w:t>R1-2303062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"https://www.3gpp.org/ftp/TSG_RAN/WG1_RL1/TSGR1_112b-e/Docs/R1-2303089.zip" </w:instrText>
            </w:r>
            <w:r>
              <w:fldChar w:fldCharType="separate"/>
            </w:r>
            <w:r>
              <w:rPr>
                <w:rStyle w:val="39"/>
                <w:color w:val="0000FF"/>
              </w:rPr>
              <w:t>R1-2303089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"https://www.3gpp.org/ftp/TSG_RAN/WG1_RL1/TSGR1_112b-e/Docs/R1-2303140.zip" </w:instrText>
            </w:r>
            <w:r>
              <w:fldChar w:fldCharType="separate"/>
            </w:r>
            <w:r>
              <w:rPr>
                <w:rStyle w:val="39"/>
                <w:color w:val="0000FF"/>
              </w:rPr>
              <w:t>R1-2303140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"https://www.3gpp.org/ftp/TSG_RAN/WG1_RL1/TSGR1_112b-e/Docs/R1-2303246.zip" </w:instrText>
            </w:r>
            <w:r>
              <w:fldChar w:fldCharType="separate"/>
            </w:r>
            <w:r>
              <w:rPr>
                <w:rStyle w:val="39"/>
                <w:color w:val="0000FF"/>
              </w:rPr>
              <w:t>R1-2303246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"https://www.3gpp.org/ftp/TSG_RAN/WG1_RL1/TSGR1_112b-e/Docs/R1-2303378.zip" </w:instrText>
            </w:r>
            <w:r>
              <w:fldChar w:fldCharType="separate"/>
            </w:r>
            <w:r>
              <w:rPr>
                <w:rStyle w:val="39"/>
                <w:color w:val="0000FF"/>
              </w:rPr>
              <w:t>R1-2303378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"https://www.3gpp.org/ftp/TSG_RAN/WG1_RL1/TSGR1_112b-e/Docs/R1-2303425.zip" </w:instrText>
            </w:r>
            <w:r>
              <w:fldChar w:fldCharType="separate"/>
            </w:r>
            <w:r>
              <w:rPr>
                <w:rStyle w:val="39"/>
                <w:color w:val="0000FF"/>
              </w:rPr>
              <w:t>R1-2303425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"https://www.3gpp.org/ftp/TSG_RAN/WG1_RL1/TSGR1_112b-e/Docs/R1-2303452.zip" </w:instrText>
            </w:r>
            <w:r>
              <w:fldChar w:fldCharType="separate"/>
            </w:r>
            <w:r>
              <w:rPr>
                <w:rStyle w:val="39"/>
                <w:color w:val="0000FF"/>
              </w:rPr>
              <w:t>R1-2303452</w:t>
            </w:r>
            <w:r>
              <w:rPr>
                <w:rStyle w:val="39"/>
                <w:color w:val="0000FF"/>
              </w:rPr>
              <w:fldChar w:fldCharType="end"/>
            </w:r>
          </w:p>
        </w:tc>
        <w:tc>
          <w:tcPr>
            <w:tcW w:w="4921" w:type="dxa"/>
            <w:tcMar>
              <w:top w:w="0" w:type="dxa"/>
              <w:left w:w="70" w:type="dxa"/>
              <w:bottom w:w="0" w:type="dxa"/>
              <w:right w:w="70" w:type="dxa"/>
            </w:tcMar>
          </w:tcPr>
          <w:p>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"https://www.3gpp.org/ftp/TSG_RAN/WG1_RL1/TSGR1_112b-e/Docs/R1-2303495.zip" </w:instrText>
            </w:r>
            <w:r>
              <w:fldChar w:fldCharType="separate"/>
            </w:r>
            <w:r>
              <w:rPr>
                <w:rStyle w:val="39"/>
                <w:color w:val="0000FF"/>
              </w:rPr>
              <w:t>R1-2303495</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Further RedCap UE complexity reduction</w:t>
            </w:r>
          </w:p>
        </w:tc>
        <w:tc>
          <w:tcPr>
            <w:tcW w:w="2551" w:type="dxa"/>
            <w:tcMar>
              <w:top w:w="0" w:type="dxa"/>
              <w:left w:w="70" w:type="dxa"/>
              <w:bottom w:w="0" w:type="dxa"/>
              <w:right w:w="70" w:type="dxa"/>
            </w:tcMar>
          </w:tcPr>
          <w:p>
            <w:pPr>
              <w:jc w:val="left"/>
              <w:rPr>
                <w:lang w:val="en-US" w:eastAsia="sv-SE"/>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"https://www.3gpp.org/ftp/TSG_RAN/WG1_RL1/TSGR1_112b-e/Docs/R1-2303536.zip" </w:instrText>
            </w:r>
            <w:r>
              <w:fldChar w:fldCharType="separate"/>
            </w:r>
            <w:r>
              <w:rPr>
                <w:rStyle w:val="39"/>
                <w:color w:val="0000FF"/>
              </w:rPr>
              <w:t>R1-2303536</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"https://www.3gpp.org/ftp/TSG_RAN/WG1_RL1/TSGR1_112b-e/Docs/R1-2303898.zip" </w:instrText>
            </w:r>
            <w:r>
              <w:fldChar w:fldCharType="separate"/>
            </w:r>
            <w:r>
              <w:rPr>
                <w:rStyle w:val="39"/>
                <w:color w:val="0000FF"/>
              </w:rPr>
              <w:t>R1-2303898</w:t>
            </w:r>
            <w:r>
              <w:rPr>
                <w:rStyle w:val="39"/>
                <w:color w:val="0000FF"/>
              </w:rPr>
              <w:fldChar w:fldCharType="end"/>
            </w:r>
          </w:p>
        </w:tc>
        <w:tc>
          <w:tcPr>
            <w:tcW w:w="4921" w:type="dxa"/>
            <w:tcMar>
              <w:top w:w="0" w:type="dxa"/>
              <w:left w:w="70" w:type="dxa"/>
              <w:bottom w:w="0" w:type="dxa"/>
              <w:right w:w="70" w:type="dxa"/>
            </w:tcMar>
          </w:tcPr>
          <w:p>
            <w:pPr>
              <w:spacing w:after="0"/>
              <w:jc w:val="left"/>
            </w:pPr>
            <w:r>
              <w:t>UE complexity reduction for eRedCap</w:t>
            </w:r>
          </w:p>
          <w:p>
            <w:pPr>
              <w:jc w:val="left"/>
              <w:rPr>
                <w:lang w:val="en-US"/>
              </w:rPr>
            </w:pPr>
            <w:r>
              <w:rPr>
                <w:lang w:val="en-US"/>
              </w:rPr>
              <w:t xml:space="preserve">(revision of </w:t>
            </w:r>
            <w:r>
              <w:fldChar w:fldCharType="begin"/>
            </w:r>
            <w:r>
              <w:instrText xml:space="preserve"> HYPERLINK "https://www.3gpp.org/ftp/TSG_RAN/WG1_RL1/TSGR1_112b-e/Docs/R1-2303602.zip" </w:instrText>
            </w:r>
            <w:r>
              <w:fldChar w:fldCharType="separate"/>
            </w:r>
            <w:r>
              <w:rPr>
                <w:rStyle w:val="39"/>
                <w:color w:val="0000FF"/>
              </w:rPr>
              <w:t>R1-2303602</w:t>
            </w:r>
            <w:r>
              <w:rPr>
                <w:rStyle w:val="39"/>
                <w:color w:val="0000FF"/>
              </w:rPr>
              <w:fldChar w:fldCharType="end"/>
            </w:r>
            <w:r>
              <w:rPr>
                <w:lang w:val="en-US"/>
              </w:rPr>
              <w:t>)</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"https://www.3gpp.org/ftp/TSG_RAN/WG1_RL1/TSGR1_112b-e/Docs/R1-2303638.zip" </w:instrText>
            </w:r>
            <w:r>
              <w:fldChar w:fldCharType="separate"/>
            </w:r>
            <w:r>
              <w:rPr>
                <w:rStyle w:val="39"/>
                <w:color w:val="0000FF"/>
              </w:rPr>
              <w:t>R1-2303638</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"https://www.3gpp.org/ftp/TSG_RAN/WG1_RL1/TSGR1_112b-e/Docs/R1-2303656.zip" </w:instrText>
            </w:r>
            <w:r>
              <w:fldChar w:fldCharType="separate"/>
            </w:r>
            <w:r>
              <w:rPr>
                <w:rStyle w:val="39"/>
                <w:color w:val="0000FF"/>
              </w:rPr>
              <w:t>R1-2303656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"https://www.3gpp.org/ftp/TSG_RAN/WG1_RL1/TSGR1_112b-e/Docs/R1-2303721.zip" </w:instrText>
            </w:r>
            <w:r>
              <w:fldChar w:fldCharType="separate"/>
            </w:r>
            <w:r>
              <w:rPr>
                <w:rStyle w:val="39"/>
                <w:color w:val="0000FF"/>
              </w:rPr>
              <w:t>R1-2303721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further UE complexity reduction for eRedCap</w:t>
            </w:r>
          </w:p>
        </w:tc>
        <w:tc>
          <w:tcPr>
            <w:tcW w:w="2551" w:type="dxa"/>
            <w:tcMar>
              <w:top w:w="0" w:type="dxa"/>
              <w:left w:w="70" w:type="dxa"/>
              <w:bottom w:w="0" w:type="dxa"/>
              <w:right w:w="70" w:type="dxa"/>
            </w:tcMar>
          </w:tcPr>
          <w:p>
            <w:pPr>
              <w:jc w:val="left"/>
              <w:rPr>
                <w:color w:val="000000"/>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"https://www.3gpp.org/ftp/TSG_RAN/WG1_RL1/TSGR1_112b-e/Docs/R1-2303836.zip" </w:instrText>
            </w:r>
            <w:r>
              <w:fldChar w:fldCharType="separate"/>
            </w:r>
            <w:r>
              <w:rPr>
                <w:rStyle w:val="39"/>
                <w:color w:val="0000FF"/>
              </w:rPr>
              <w:t>R1-2303836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"https://www.3gpp.org/ftp/TSG_RAN/WG1_RL1/TSGR1_112b-e/Docs/R1-2303847.zip" </w:instrText>
            </w:r>
            <w:r>
              <w:fldChar w:fldCharType="separate"/>
            </w:r>
            <w:r>
              <w:rPr>
                <w:rStyle w:val="39"/>
                <w:color w:val="0000FF"/>
              </w:rPr>
              <w:t>R1-2303847</w:t>
            </w:r>
            <w:r>
              <w:rPr>
                <w:rStyle w:val="39"/>
                <w:color w:val="0000FF"/>
              </w:rPr>
              <w:fldChar w:fldCharType="end"/>
            </w:r>
          </w:p>
        </w:tc>
        <w:tc>
          <w:tcPr>
            <w:tcW w:w="4921" w:type="dxa"/>
            <w:tcMar>
              <w:top w:w="0" w:type="dxa"/>
              <w:left w:w="70" w:type="dxa"/>
              <w:bottom w:w="0" w:type="dxa"/>
              <w:right w:w="70" w:type="dxa"/>
            </w:tcMar>
          </w:tcPr>
          <w:p>
            <w:pPr>
              <w:jc w:val="left"/>
            </w:pPr>
            <w:r>
              <w:t>Considerations for Rel-18 eRedCap UE complexity reduction</w:t>
            </w:r>
          </w:p>
        </w:tc>
        <w:tc>
          <w:tcPr>
            <w:tcW w:w="2551" w:type="dxa"/>
            <w:tcMar>
              <w:top w:w="0" w:type="dxa"/>
              <w:left w:w="70" w:type="dxa"/>
              <w:bottom w:w="0" w:type="dxa"/>
              <w:right w:w="70" w:type="dxa"/>
            </w:tcMar>
          </w:tcPr>
          <w:p>
            <w:pPr>
              <w:jc w:val="left"/>
            </w:pPr>
            <w:r>
              <w:t>Sequans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"https://www.3gpp.org/ftp/TSG_RAN/WG1_RL1/TSGR1_112b-e/Docs/R1-2303883.zip" </w:instrText>
            </w:r>
            <w:r>
              <w:fldChar w:fldCharType="separate"/>
            </w:r>
            <w:r>
              <w:rPr>
                <w:rStyle w:val="39"/>
                <w:color w:val="0000FF"/>
              </w:rPr>
              <w:t>R1-2303883</w:t>
            </w:r>
            <w:r>
              <w:rPr>
                <w:rStyle w:val="39"/>
                <w:color w:val="0000FF"/>
              </w:rPr>
              <w:fldChar w:fldCharType="end"/>
            </w:r>
          </w:p>
        </w:tc>
        <w:tc>
          <w:tcPr>
            <w:tcW w:w="4921" w:type="dxa"/>
            <w:tcMar>
              <w:top w:w="0" w:type="dxa"/>
              <w:left w:w="70" w:type="dxa"/>
              <w:bottom w:w="0" w:type="dxa"/>
              <w:right w:w="70" w:type="dxa"/>
            </w:tcMar>
          </w:tcPr>
          <w:p>
            <w:pPr>
              <w:jc w:val="left"/>
            </w:pPr>
            <w:r>
              <w:t xml:space="preserve">Discussion on further complexity reduction for eRedCap UEs </w:t>
            </w:r>
            <w:r>
              <w:rPr>
                <w:lang w:val="en-US"/>
              </w:rPr>
              <w:t xml:space="preserve">(revision of </w:t>
            </w:r>
            <w:r>
              <w:fldChar w:fldCharType="begin"/>
            </w:r>
            <w:r>
              <w:instrText xml:space="preserve"> HYPERLINK "https://www.3gpp.org/ftp/TSG_RAN/WG1_RL1/TSGR1_112b-e/Docs/R1-2302994.zip" </w:instrText>
            </w:r>
            <w:r>
              <w:fldChar w:fldCharType="separate"/>
            </w:r>
            <w:r>
              <w:rPr>
                <w:rStyle w:val="39"/>
                <w:color w:val="0000FF"/>
              </w:rPr>
              <w:t>R1-2302994</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"https://www.3gpp.org/ftp/TSG_RAN/WG1_RL1/TSGR1_112b-e/Docs/R1-2303899.zip" </w:instrText>
            </w:r>
            <w:r>
              <w:fldChar w:fldCharType="separate"/>
            </w:r>
            <w:r>
              <w:rPr>
                <w:rStyle w:val="39"/>
                <w:color w:val="0000FF"/>
              </w:rPr>
              <w:t>R1-2303899</w:t>
            </w:r>
            <w:r>
              <w:rPr>
                <w:rStyle w:val="39"/>
                <w:color w:val="0000FF"/>
              </w:rPr>
              <w:fldChar w:fldCharType="end"/>
            </w:r>
          </w:p>
        </w:tc>
        <w:tc>
          <w:tcPr>
            <w:tcW w:w="4921" w:type="dxa"/>
            <w:tcMar>
              <w:top w:w="0" w:type="dxa"/>
              <w:left w:w="70" w:type="dxa"/>
              <w:bottom w:w="0" w:type="dxa"/>
              <w:right w:w="70" w:type="dxa"/>
            </w:tcMar>
          </w:tcPr>
          <w:p>
            <w:pPr>
              <w:jc w:val="left"/>
            </w:pPr>
            <w:r>
              <w:t>Discussion on Rel-18 RedCap UE</w:t>
            </w:r>
            <w:r>
              <w:br w:type="textWrapping"/>
            </w:r>
            <w:r>
              <w:rPr>
                <w:lang w:val="en-US"/>
              </w:rPr>
              <w:t xml:space="preserve">(revision of </w:t>
            </w:r>
            <w:r>
              <w:fldChar w:fldCharType="begin"/>
            </w:r>
            <w:r>
              <w:instrText xml:space="preserve"> HYPERLINK "https://www.3gpp.org/ftp/TSG_RAN/WG1_RL1/TSGR1_112b-e/Docs/R1-2303173.zip" </w:instrText>
            </w:r>
            <w:r>
              <w:fldChar w:fldCharType="separate"/>
            </w:r>
            <w:r>
              <w:rPr>
                <w:rStyle w:val="39"/>
                <w:color w:val="0000FF"/>
              </w:rPr>
              <w:t>R1-2303173</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"https://www.3gpp.org/ftp/TSG_RAN/WG1_RL1/TSGR1_112b-e/Docs/R1-2303909.zip" </w:instrText>
            </w:r>
            <w:r>
              <w:fldChar w:fldCharType="separate"/>
            </w:r>
            <w:r>
              <w:rPr>
                <w:rStyle w:val="39"/>
                <w:color w:val="0000FF"/>
              </w:rPr>
              <w:t>R1-2303909</w:t>
            </w:r>
            <w:r>
              <w:rPr>
                <w:rStyle w:val="39"/>
                <w:color w:val="0000FF"/>
              </w:rPr>
              <w:fldChar w:fldCharType="end"/>
            </w:r>
          </w:p>
        </w:tc>
        <w:tc>
          <w:tcPr>
            <w:tcW w:w="4921" w:type="dxa"/>
            <w:tcMar>
              <w:top w:w="0" w:type="dxa"/>
              <w:left w:w="70" w:type="dxa"/>
              <w:bottom w:w="0" w:type="dxa"/>
              <w:right w:w="70" w:type="dxa"/>
            </w:tcMar>
          </w:tcPr>
          <w:p>
            <w:pPr>
              <w:jc w:val="left"/>
            </w:pPr>
            <w:r>
              <w:t>On eRedCap complexity reduction</w:t>
            </w:r>
            <w:r>
              <w:br w:type="textWrapping"/>
            </w:r>
            <w:r>
              <w:rPr>
                <w:lang w:val="en-US"/>
              </w:rPr>
              <w:t xml:space="preserve">(revision of </w:t>
            </w:r>
            <w:r>
              <w:fldChar w:fldCharType="begin"/>
            </w:r>
            <w:r>
              <w:instrText xml:space="preserve"> HYPERLINK "https://www.3gpp.org/ftp/TSG_RAN/WG1_RL1/TSGR1_112b-e/Docs/R1-2303349.zip" </w:instrText>
            </w:r>
            <w:r>
              <w:fldChar w:fldCharType="separate"/>
            </w:r>
            <w:r>
              <w:rPr>
                <w:rStyle w:val="39"/>
                <w:color w:val="0000FF"/>
              </w:rPr>
              <w:t>R1-2303349</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pPr>
            <w:r>
              <w:fldChar w:fldCharType="begin"/>
            </w:r>
            <w:r>
              <w:instrText xml:space="preserve"> HYPERLINK "https://www.3gpp.org/ftp/tsg_ran/WG2_RL2/TSGR2_121/Docs/R2-2301910.zip" </w:instrText>
            </w:r>
            <w:r>
              <w:fldChar w:fldCharType="separate"/>
            </w:r>
            <w:r>
              <w:rPr>
                <w:rFonts w:eastAsia="Calibri"/>
                <w:color w:val="0000FF"/>
                <w:u w:val="single"/>
                <w:lang w:val="en-US"/>
              </w:rPr>
              <w:t>R2-2301910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pPr>
            <w:r>
              <w:rPr>
                <w:rFonts w:eastAsia="Calibri"/>
                <w:lang w:val="en-US"/>
              </w:rPr>
              <w:t>Report from eRedCap breakout session</w:t>
            </w:r>
          </w:p>
        </w:tc>
        <w:tc>
          <w:tcPr>
            <w:tcW w:w="2551" w:type="dxa"/>
            <w:tcMar>
              <w:top w:w="0" w:type="dxa"/>
              <w:left w:w="70" w:type="dxa"/>
              <w:bottom w:w="0" w:type="dxa"/>
              <w:right w:w="70" w:type="dxa"/>
            </w:tcMar>
          </w:tcPr>
          <w:p>
            <w:pPr>
              <w:jc w:val="left"/>
            </w:pPr>
            <w:r>
              <w:rPr>
                <w:rFonts w:eastAsia="Calibri"/>
                <w:lang w:val="en-US"/>
              </w:rPr>
              <w:t>Session chair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"https://www.3gpp.org/ftp/TSG_RAN/WG1_RL1/TSGR1_112b-e/Docs/R1-2303933.zip" </w:instrText>
            </w:r>
            <w:r>
              <w:fldChar w:fldCharType="separate"/>
            </w:r>
            <w:r>
              <w:rPr>
                <w:rStyle w:val="39"/>
                <w:color w:val="0000FF"/>
              </w:rPr>
              <w:t>R1-2303933</w:t>
            </w:r>
            <w:r>
              <w:rPr>
                <w:rStyle w:val="39"/>
                <w:color w:val="0000FF"/>
              </w:rPr>
              <w:fldChar w:fldCharType="end"/>
            </w:r>
          </w:p>
        </w:tc>
        <w:tc>
          <w:tcPr>
            <w:tcW w:w="4921" w:type="dxa"/>
            <w:tcMar>
              <w:top w:w="0" w:type="dxa"/>
              <w:left w:w="70" w:type="dxa"/>
              <w:bottom w:w="0" w:type="dxa"/>
              <w:right w:w="70" w:type="dxa"/>
            </w:tcMar>
          </w:tcPr>
          <w:p>
            <w:pPr>
              <w:jc w:val="left"/>
              <w:rPr>
                <w:rFonts w:eastAsia="Calibri"/>
                <w:lang w:val="en-US"/>
              </w:rPr>
            </w:pPr>
            <w:r>
              <w:t>FL summary #1 on Rel-18 RedCap UE complexity reduction</w:t>
            </w:r>
          </w:p>
        </w:tc>
        <w:tc>
          <w:tcPr>
            <w:tcW w:w="2551" w:type="dxa"/>
            <w:tcMar>
              <w:top w:w="0" w:type="dxa"/>
              <w:left w:w="70" w:type="dxa"/>
              <w:bottom w:w="0" w:type="dxa"/>
              <w:right w:w="70" w:type="dxa"/>
            </w:tcMar>
          </w:tcPr>
          <w:p>
            <w:pPr>
              <w:jc w:val="left"/>
              <w:rPr>
                <w:rFonts w:eastAsia="Calibri"/>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"https://www.3gpp.org/ftp/TSG_RAN/WG1_RL1/TSGR1_112b-e/Docs/R1-2303934.zip" </w:instrText>
            </w:r>
            <w:r>
              <w:fldChar w:fldCharType="separate"/>
            </w:r>
            <w:r>
              <w:rPr>
                <w:rStyle w:val="39"/>
                <w:color w:val="0000FF"/>
              </w:rPr>
              <w:t>R1-2303934</w:t>
            </w:r>
            <w:r>
              <w:rPr>
                <w:rStyle w:val="39"/>
                <w:color w:val="0000FF"/>
              </w:rPr>
              <w:fldChar w:fldCharType="end"/>
            </w:r>
          </w:p>
        </w:tc>
        <w:tc>
          <w:tcPr>
            <w:tcW w:w="4921" w:type="dxa"/>
            <w:tcMar>
              <w:top w:w="0" w:type="dxa"/>
              <w:left w:w="70" w:type="dxa"/>
              <w:bottom w:w="0" w:type="dxa"/>
              <w:right w:w="70" w:type="dxa"/>
            </w:tcMar>
          </w:tcPr>
          <w:p>
            <w:pPr>
              <w:jc w:val="left"/>
            </w:pPr>
            <w:r>
              <w:t>FL summary #2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Yu Mincho">
    <w:altName w:val="Yu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BatangChe">
    <w:altName w:val="Malgun Gothic"/>
    <w:panose1 w:val="00000000000000000000"/>
    <w:charset w:val="81"/>
    <w:family w:val="modern"/>
    <w:pitch w:val="default"/>
    <w:sig w:usb0="00000000" w:usb1="00000000" w:usb2="00000030" w:usb3="00000000" w:csb0="0008009F" w:csb1="00000000"/>
  </w:font>
  <w:font w:name="T191">
    <w:altName w:val="Calibri"/>
    <w:panose1 w:val="00000000000000000000"/>
    <w:charset w:val="A1"/>
    <w:family w:val="swiss"/>
    <w:pitch w:val="default"/>
    <w:sig w:usb0="00000000" w:usb1="00000000" w:usb2="00000000" w:usb3="00000000" w:csb0="00000008"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E5AE"/>
    <w:multiLevelType w:val="singleLevel"/>
    <w:tmpl w:val="95A1E5AE"/>
    <w:lvl w:ilvl="0" w:tentative="0">
      <w:start w:val="1"/>
      <w:numFmt w:val="decimal"/>
      <w:suff w:val="space"/>
      <w:lvlText w:val="%1."/>
      <w:lvlJc w:val="left"/>
    </w:lvl>
  </w:abstractNum>
  <w:abstractNum w:abstractNumId="1">
    <w:nsid w:val="B1646569"/>
    <w:multiLevelType w:val="singleLevel"/>
    <w:tmpl w:val="B1646569"/>
    <w:lvl w:ilvl="0" w:tentative="0">
      <w:start w:val="1"/>
      <w:numFmt w:val="decimal"/>
      <w:suff w:val="space"/>
      <w:lvlText w:val="%1."/>
      <w:lvlJc w:val="left"/>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05B413B"/>
    <w:multiLevelType w:val="multilevel"/>
    <w:tmpl w:val="005B413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16661F5"/>
    <w:multiLevelType w:val="multilevel"/>
    <w:tmpl w:val="016661F5"/>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04991B6F"/>
    <w:multiLevelType w:val="multilevel"/>
    <w:tmpl w:val="04991B6F"/>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Wingdings" w:hAnsi="Wingdings"/>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8">
    <w:nsid w:val="054A0ECB"/>
    <w:multiLevelType w:val="multilevel"/>
    <w:tmpl w:val="054A0E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0">
    <w:nsid w:val="0F265E4F"/>
    <w:multiLevelType w:val="multilevel"/>
    <w:tmpl w:val="0F265E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FC2339A"/>
    <w:multiLevelType w:val="multilevel"/>
    <w:tmpl w:val="0FC233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2F8215C"/>
    <w:multiLevelType w:val="singleLevel"/>
    <w:tmpl w:val="12F8215C"/>
    <w:lvl w:ilvl="0" w:tentative="0">
      <w:start w:val="1"/>
      <w:numFmt w:val="lowerLetter"/>
      <w:lvlText w:val="%1."/>
      <w:lvlJc w:val="left"/>
      <w:pPr>
        <w:ind w:left="425" w:hanging="425"/>
      </w:pPr>
      <w:rPr>
        <w:rFonts w:hint="default"/>
      </w:rPr>
    </w:lvl>
  </w:abstractNum>
  <w:abstractNum w:abstractNumId="13">
    <w:nsid w:val="131A6F1A"/>
    <w:multiLevelType w:val="multilevel"/>
    <w:tmpl w:val="131A6F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17373DC6"/>
    <w:multiLevelType w:val="multilevel"/>
    <w:tmpl w:val="17373D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A74098C"/>
    <w:multiLevelType w:val="multilevel"/>
    <w:tmpl w:val="1A740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C13435C"/>
    <w:multiLevelType w:val="multilevel"/>
    <w:tmpl w:val="1C1343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E780D7F"/>
    <w:multiLevelType w:val="multilevel"/>
    <w:tmpl w:val="1E780D7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2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5097427"/>
    <w:multiLevelType w:val="multilevel"/>
    <w:tmpl w:val="250974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2D1B172C"/>
    <w:multiLevelType w:val="multilevel"/>
    <w:tmpl w:val="2D1B172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45A2E06"/>
    <w:multiLevelType w:val="multilevel"/>
    <w:tmpl w:val="345A2E06"/>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8">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9F407BD"/>
    <w:multiLevelType w:val="multilevel"/>
    <w:tmpl w:val="39F407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1">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2">
    <w:nsid w:val="3E590FE0"/>
    <w:multiLevelType w:val="multilevel"/>
    <w:tmpl w:val="3E590F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1633E36"/>
    <w:multiLevelType w:val="multilevel"/>
    <w:tmpl w:val="41633E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55D47F7"/>
    <w:multiLevelType w:val="multilevel"/>
    <w:tmpl w:val="455D47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6">
    <w:nsid w:val="476F1F96"/>
    <w:multiLevelType w:val="multilevel"/>
    <w:tmpl w:val="476F1F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77D4CDF"/>
    <w:multiLevelType w:val="multilevel"/>
    <w:tmpl w:val="477D4C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4AB30537"/>
    <w:multiLevelType w:val="multilevel"/>
    <w:tmpl w:val="4AB305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D2C4860"/>
    <w:multiLevelType w:val="multilevel"/>
    <w:tmpl w:val="4D2C486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4FA1CD61"/>
    <w:multiLevelType w:val="multilevel"/>
    <w:tmpl w:val="4FA1CD61"/>
    <w:lvl w:ilvl="0" w:tentative="0">
      <w:start w:val="1"/>
      <w:numFmt w:val="bullet"/>
      <w:lvlText w:val="•"/>
      <w:lvlJc w:val="left"/>
      <w:pPr>
        <w:tabs>
          <w:tab w:val="left" w:pos="1260"/>
        </w:tabs>
        <w:ind w:left="1680" w:hanging="420"/>
      </w:pPr>
      <w:rPr>
        <w:rFonts w:hint="default" w:ascii="Arial" w:hAnsi="Arial" w:cs="Arial"/>
      </w:rPr>
    </w:lvl>
    <w:lvl w:ilvl="1" w:tentative="0">
      <w:start w:val="1"/>
      <w:numFmt w:val="bullet"/>
      <w:lvlText w:val=""/>
      <w:lvlJc w:val="left"/>
      <w:pPr>
        <w:tabs>
          <w:tab w:val="left" w:pos="840"/>
        </w:tabs>
        <w:ind w:left="2100" w:hanging="420"/>
      </w:pPr>
      <w:rPr>
        <w:rFonts w:hint="default" w:ascii="Wingdings" w:hAnsi="Wingdings"/>
      </w:rPr>
    </w:lvl>
    <w:lvl w:ilvl="2" w:tentative="0">
      <w:start w:val="1"/>
      <w:numFmt w:val="bullet"/>
      <w:lvlText w:val=""/>
      <w:lvlJc w:val="left"/>
      <w:pPr>
        <w:tabs>
          <w:tab w:val="left" w:pos="1260"/>
        </w:tabs>
        <w:ind w:left="2520" w:hanging="420"/>
      </w:pPr>
      <w:rPr>
        <w:rFonts w:hint="default" w:ascii="Wingdings" w:hAnsi="Wingdings"/>
      </w:rPr>
    </w:lvl>
    <w:lvl w:ilvl="3" w:tentative="0">
      <w:start w:val="1"/>
      <w:numFmt w:val="bullet"/>
      <w:lvlText w:val=""/>
      <w:lvlJc w:val="left"/>
      <w:pPr>
        <w:tabs>
          <w:tab w:val="left" w:pos="1680"/>
        </w:tabs>
        <w:ind w:left="2940" w:hanging="420"/>
      </w:pPr>
      <w:rPr>
        <w:rFonts w:hint="default" w:ascii="Wingdings" w:hAnsi="Wingdings"/>
      </w:rPr>
    </w:lvl>
    <w:lvl w:ilvl="4" w:tentative="0">
      <w:start w:val="1"/>
      <w:numFmt w:val="bullet"/>
      <w:lvlText w:val=""/>
      <w:lvlJc w:val="left"/>
      <w:pPr>
        <w:tabs>
          <w:tab w:val="left" w:pos="2100"/>
        </w:tabs>
        <w:ind w:left="3360" w:hanging="420"/>
      </w:pPr>
      <w:rPr>
        <w:rFonts w:hint="default" w:ascii="Wingdings" w:hAnsi="Wingdings"/>
      </w:rPr>
    </w:lvl>
    <w:lvl w:ilvl="5" w:tentative="0">
      <w:start w:val="1"/>
      <w:numFmt w:val="bullet"/>
      <w:lvlText w:val=""/>
      <w:lvlJc w:val="left"/>
      <w:pPr>
        <w:tabs>
          <w:tab w:val="left" w:pos="2520"/>
        </w:tabs>
        <w:ind w:left="3780" w:hanging="420"/>
      </w:pPr>
      <w:rPr>
        <w:rFonts w:hint="default" w:ascii="Wingdings" w:hAnsi="Wingdings"/>
      </w:rPr>
    </w:lvl>
    <w:lvl w:ilvl="6" w:tentative="0">
      <w:start w:val="1"/>
      <w:numFmt w:val="bullet"/>
      <w:lvlText w:val=""/>
      <w:lvlJc w:val="left"/>
      <w:pPr>
        <w:tabs>
          <w:tab w:val="left" w:pos="2940"/>
        </w:tabs>
        <w:ind w:left="4200" w:hanging="420"/>
      </w:pPr>
      <w:rPr>
        <w:rFonts w:hint="default" w:ascii="Wingdings" w:hAnsi="Wingdings"/>
      </w:rPr>
    </w:lvl>
    <w:lvl w:ilvl="7" w:tentative="0">
      <w:start w:val="1"/>
      <w:numFmt w:val="bullet"/>
      <w:lvlText w:val=""/>
      <w:lvlJc w:val="left"/>
      <w:pPr>
        <w:tabs>
          <w:tab w:val="left" w:pos="3360"/>
        </w:tabs>
        <w:ind w:left="4620" w:hanging="420"/>
      </w:pPr>
      <w:rPr>
        <w:rFonts w:hint="default" w:ascii="Wingdings" w:hAnsi="Wingdings"/>
      </w:rPr>
    </w:lvl>
    <w:lvl w:ilvl="8" w:tentative="0">
      <w:start w:val="1"/>
      <w:numFmt w:val="bullet"/>
      <w:lvlText w:val=""/>
      <w:lvlJc w:val="left"/>
      <w:pPr>
        <w:tabs>
          <w:tab w:val="left" w:pos="3780"/>
        </w:tabs>
        <w:ind w:left="5040" w:hanging="420"/>
      </w:pPr>
      <w:rPr>
        <w:rFonts w:hint="default" w:ascii="Wingdings" w:hAnsi="Wingdings"/>
      </w:rPr>
    </w:lvl>
  </w:abstractNum>
  <w:abstractNum w:abstractNumId="41">
    <w:nsid w:val="4FB21E38"/>
    <w:multiLevelType w:val="multilevel"/>
    <w:tmpl w:val="4FB21E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3">
    <w:nsid w:val="58BD1EB4"/>
    <w:multiLevelType w:val="multilevel"/>
    <w:tmpl w:val="58BD1E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AC86CCC"/>
    <w:multiLevelType w:val="multilevel"/>
    <w:tmpl w:val="5AC86C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C05049B"/>
    <w:multiLevelType w:val="multilevel"/>
    <w:tmpl w:val="5C05049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EA94A5E"/>
    <w:multiLevelType w:val="multilevel"/>
    <w:tmpl w:val="5EA94A5E"/>
    <w:lvl w:ilvl="0" w:tentative="0">
      <w:start w:val="1"/>
      <w:numFmt w:val="bullet"/>
      <w:lvlText w:val="−"/>
      <w:lvlJc w:val="left"/>
      <w:pPr>
        <w:ind w:left="1120" w:hanging="420"/>
      </w:pPr>
      <w:rPr>
        <w:rFonts w:hint="default" w:ascii="Calibri" w:hAnsi="Calibri"/>
      </w:rPr>
    </w:lvl>
    <w:lvl w:ilvl="1" w:tentative="0">
      <w:start w:val="1"/>
      <w:numFmt w:val="bullet"/>
      <w:lvlText w:val=""/>
      <w:lvlJc w:val="left"/>
      <w:pPr>
        <w:ind w:left="1540" w:hanging="420"/>
      </w:pPr>
      <w:rPr>
        <w:rFonts w:hint="default" w:ascii="Wingdings" w:hAnsi="Wingdings"/>
      </w:rPr>
    </w:lvl>
    <w:lvl w:ilvl="2" w:tentative="0">
      <w:start w:val="1"/>
      <w:numFmt w:val="bullet"/>
      <w:lvlText w:val=""/>
      <w:lvlJc w:val="left"/>
      <w:pPr>
        <w:ind w:left="1960" w:hanging="420"/>
      </w:pPr>
      <w:rPr>
        <w:rFonts w:hint="default" w:ascii="Wingdings" w:hAnsi="Wingdings"/>
      </w:rPr>
    </w:lvl>
    <w:lvl w:ilvl="3" w:tentative="0">
      <w:start w:val="1"/>
      <w:numFmt w:val="bullet"/>
      <w:lvlText w:val=""/>
      <w:lvlJc w:val="left"/>
      <w:pPr>
        <w:ind w:left="2380" w:hanging="420"/>
      </w:pPr>
      <w:rPr>
        <w:rFonts w:hint="default" w:ascii="Wingdings" w:hAnsi="Wingdings"/>
      </w:rPr>
    </w:lvl>
    <w:lvl w:ilvl="4" w:tentative="0">
      <w:start w:val="1"/>
      <w:numFmt w:val="bullet"/>
      <w:lvlText w:val=""/>
      <w:lvlJc w:val="left"/>
      <w:pPr>
        <w:ind w:left="2800" w:hanging="420"/>
      </w:pPr>
      <w:rPr>
        <w:rFonts w:hint="default" w:ascii="Wingdings" w:hAnsi="Wingdings"/>
      </w:rPr>
    </w:lvl>
    <w:lvl w:ilvl="5" w:tentative="0">
      <w:start w:val="1"/>
      <w:numFmt w:val="bullet"/>
      <w:lvlText w:val=""/>
      <w:lvlJc w:val="left"/>
      <w:pPr>
        <w:ind w:left="3220" w:hanging="420"/>
      </w:pPr>
      <w:rPr>
        <w:rFonts w:hint="default" w:ascii="Wingdings" w:hAnsi="Wingdings"/>
      </w:rPr>
    </w:lvl>
    <w:lvl w:ilvl="6" w:tentative="0">
      <w:start w:val="1"/>
      <w:numFmt w:val="bullet"/>
      <w:lvlText w:val=""/>
      <w:lvlJc w:val="left"/>
      <w:pPr>
        <w:ind w:left="3640" w:hanging="420"/>
      </w:pPr>
      <w:rPr>
        <w:rFonts w:hint="default" w:ascii="Wingdings" w:hAnsi="Wingdings"/>
      </w:rPr>
    </w:lvl>
    <w:lvl w:ilvl="7" w:tentative="0">
      <w:start w:val="1"/>
      <w:numFmt w:val="bullet"/>
      <w:lvlText w:val=""/>
      <w:lvlJc w:val="left"/>
      <w:pPr>
        <w:ind w:left="4060" w:hanging="420"/>
      </w:pPr>
      <w:rPr>
        <w:rFonts w:hint="default" w:ascii="Wingdings" w:hAnsi="Wingdings"/>
      </w:rPr>
    </w:lvl>
    <w:lvl w:ilvl="8" w:tentative="0">
      <w:start w:val="1"/>
      <w:numFmt w:val="bullet"/>
      <w:lvlText w:val=""/>
      <w:lvlJc w:val="left"/>
      <w:pPr>
        <w:ind w:left="4480" w:hanging="420"/>
      </w:pPr>
      <w:rPr>
        <w:rFonts w:hint="default" w:ascii="Wingdings" w:hAnsi="Wingdings"/>
      </w:rPr>
    </w:lvl>
  </w:abstractNum>
  <w:abstractNum w:abstractNumId="48">
    <w:nsid w:val="5FFE6C09"/>
    <w:multiLevelType w:val="multilevel"/>
    <w:tmpl w:val="5FFE6C09"/>
    <w:lvl w:ilvl="0" w:tentative="0">
      <w:start w:val="5"/>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3F4457A"/>
    <w:multiLevelType w:val="multilevel"/>
    <w:tmpl w:val="63F445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580B963"/>
    <w:multiLevelType w:val="multilevel"/>
    <w:tmpl w:val="6580B963"/>
    <w:lvl w:ilvl="0" w:tentative="0">
      <w:start w:val="1"/>
      <w:numFmt w:val="bullet"/>
      <w:lvlText w:val="–"/>
      <w:lvlJc w:val="left"/>
      <w:pPr>
        <w:tabs>
          <w:tab w:val="left" w:pos="840"/>
        </w:tabs>
        <w:ind w:left="1260" w:hanging="420"/>
      </w:pPr>
      <w:rPr>
        <w:rFonts w:hint="default" w:ascii="微软雅黑" w:hAnsi="微软雅黑" w:eastAsia="微软雅黑" w:cs="微软雅黑"/>
      </w:rPr>
    </w:lvl>
    <w:lvl w:ilvl="1" w:tentative="0">
      <w:start w:val="1"/>
      <w:numFmt w:val="bullet"/>
      <w:lvlText w:val=""/>
      <w:lvlJc w:val="left"/>
      <w:pPr>
        <w:tabs>
          <w:tab w:val="left" w:pos="840"/>
        </w:tabs>
        <w:ind w:left="1680" w:hanging="420"/>
      </w:pPr>
      <w:rPr>
        <w:rFonts w:hint="default" w:ascii="Wingdings" w:hAnsi="Wingdings"/>
      </w:rPr>
    </w:lvl>
    <w:lvl w:ilvl="2" w:tentative="0">
      <w:start w:val="1"/>
      <w:numFmt w:val="bullet"/>
      <w:lvlText w:val=""/>
      <w:lvlJc w:val="left"/>
      <w:pPr>
        <w:tabs>
          <w:tab w:val="left" w:pos="1260"/>
        </w:tabs>
        <w:ind w:left="2100" w:hanging="420"/>
      </w:pPr>
      <w:rPr>
        <w:rFonts w:hint="default" w:ascii="Wingdings" w:hAnsi="Wingdings"/>
      </w:rPr>
    </w:lvl>
    <w:lvl w:ilvl="3" w:tentative="0">
      <w:start w:val="1"/>
      <w:numFmt w:val="bullet"/>
      <w:lvlText w:val=""/>
      <w:lvlJc w:val="left"/>
      <w:pPr>
        <w:tabs>
          <w:tab w:val="left" w:pos="1680"/>
        </w:tabs>
        <w:ind w:left="2520" w:hanging="420"/>
      </w:pPr>
      <w:rPr>
        <w:rFonts w:hint="default" w:ascii="Wingdings" w:hAnsi="Wingdings"/>
      </w:rPr>
    </w:lvl>
    <w:lvl w:ilvl="4" w:tentative="0">
      <w:start w:val="1"/>
      <w:numFmt w:val="bullet"/>
      <w:lvlText w:val=""/>
      <w:lvlJc w:val="left"/>
      <w:pPr>
        <w:tabs>
          <w:tab w:val="left" w:pos="2100"/>
        </w:tabs>
        <w:ind w:left="2940" w:hanging="420"/>
      </w:pPr>
      <w:rPr>
        <w:rFonts w:hint="default" w:ascii="Wingdings" w:hAnsi="Wingdings"/>
      </w:rPr>
    </w:lvl>
    <w:lvl w:ilvl="5" w:tentative="0">
      <w:start w:val="1"/>
      <w:numFmt w:val="bullet"/>
      <w:lvlText w:val=""/>
      <w:lvlJc w:val="left"/>
      <w:pPr>
        <w:tabs>
          <w:tab w:val="left" w:pos="2520"/>
        </w:tabs>
        <w:ind w:left="3360" w:hanging="420"/>
      </w:pPr>
      <w:rPr>
        <w:rFonts w:hint="default" w:ascii="Wingdings" w:hAnsi="Wingdings"/>
      </w:rPr>
    </w:lvl>
    <w:lvl w:ilvl="6" w:tentative="0">
      <w:start w:val="1"/>
      <w:numFmt w:val="bullet"/>
      <w:lvlText w:val=""/>
      <w:lvlJc w:val="left"/>
      <w:pPr>
        <w:tabs>
          <w:tab w:val="left" w:pos="2940"/>
        </w:tabs>
        <w:ind w:left="3780" w:hanging="420"/>
      </w:pPr>
      <w:rPr>
        <w:rFonts w:hint="default" w:ascii="Wingdings" w:hAnsi="Wingdings"/>
      </w:rPr>
    </w:lvl>
    <w:lvl w:ilvl="7" w:tentative="0">
      <w:start w:val="1"/>
      <w:numFmt w:val="bullet"/>
      <w:lvlText w:val=""/>
      <w:lvlJc w:val="left"/>
      <w:pPr>
        <w:tabs>
          <w:tab w:val="left" w:pos="3360"/>
        </w:tabs>
        <w:ind w:left="4200" w:hanging="420"/>
      </w:pPr>
      <w:rPr>
        <w:rFonts w:hint="default" w:ascii="Wingdings" w:hAnsi="Wingdings"/>
      </w:rPr>
    </w:lvl>
    <w:lvl w:ilvl="8" w:tentative="0">
      <w:start w:val="1"/>
      <w:numFmt w:val="bullet"/>
      <w:lvlText w:val=""/>
      <w:lvlJc w:val="left"/>
      <w:pPr>
        <w:tabs>
          <w:tab w:val="left" w:pos="3780"/>
        </w:tabs>
        <w:ind w:left="4620" w:hanging="420"/>
      </w:pPr>
      <w:rPr>
        <w:rFonts w:hint="default" w:ascii="Wingdings" w:hAnsi="Wingdings"/>
      </w:rPr>
    </w:lvl>
  </w:abstractNum>
  <w:abstractNum w:abstractNumId="52">
    <w:nsid w:val="65C221C5"/>
    <w:multiLevelType w:val="multilevel"/>
    <w:tmpl w:val="65C221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66BC14D6"/>
    <w:multiLevelType w:val="multilevel"/>
    <w:tmpl w:val="66BC14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67487399"/>
    <w:multiLevelType w:val="multilevel"/>
    <w:tmpl w:val="674873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6EC4221F"/>
    <w:multiLevelType w:val="multilevel"/>
    <w:tmpl w:val="6EC422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0146DC0"/>
    <w:multiLevelType w:val="multilevel"/>
    <w:tmpl w:val="70146DC0"/>
    <w:lvl w:ilvl="0" w:tentative="0">
      <w:start w:val="1"/>
      <w:numFmt w:val="bullet"/>
      <w:pStyle w:val="366"/>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57">
    <w:nsid w:val="72F85742"/>
    <w:multiLevelType w:val="multilevel"/>
    <w:tmpl w:val="72F857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3A55EDC"/>
    <w:multiLevelType w:val="multilevel"/>
    <w:tmpl w:val="73A55E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630609C"/>
    <w:multiLevelType w:val="multilevel"/>
    <w:tmpl w:val="7630609C"/>
    <w:lvl w:ilvl="0" w:tentative="0">
      <w:start w:val="1"/>
      <w:numFmt w:val="bullet"/>
      <w:lvlText w:val="-"/>
      <w:lvlJc w:val="left"/>
      <w:pPr>
        <w:ind w:left="420" w:hanging="420"/>
      </w:pPr>
      <w:rPr>
        <w:rFonts w:hint="default" w:ascii="Courier New" w:hAnsi="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7C17C67"/>
    <w:multiLevelType w:val="multilevel"/>
    <w:tmpl w:val="77C17C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8CA5788"/>
    <w:multiLevelType w:val="multilevel"/>
    <w:tmpl w:val="78CA5788"/>
    <w:lvl w:ilvl="0" w:tentative="0">
      <w:start w:val="1"/>
      <w:numFmt w:val="decimal"/>
      <w:suff w:val="space"/>
      <w:lvlText w:val="%1."/>
      <w:lvlJc w:val="left"/>
    </w:lvl>
    <w:lvl w:ilvl="1" w:tentative="0">
      <w:start w:val="2"/>
      <w:numFmt w:val="decimal"/>
      <w:isLgl/>
      <w:lvlText w:val="%1.%2"/>
      <w:lvlJc w:val="left"/>
      <w:pPr>
        <w:ind w:left="1130" w:hanging="1130"/>
      </w:pPr>
      <w:rPr>
        <w:rFonts w:hint="default" w:ascii="Times New Roman" w:hAnsi="Times New Roman" w:eastAsiaTheme="minorEastAsia"/>
        <w:sz w:val="20"/>
      </w:rPr>
    </w:lvl>
    <w:lvl w:ilvl="2" w:tentative="0">
      <w:start w:val="1"/>
      <w:numFmt w:val="decimal"/>
      <w:isLgl/>
      <w:lvlText w:val="%1.%2.%3"/>
      <w:lvlJc w:val="left"/>
      <w:pPr>
        <w:ind w:left="1130" w:hanging="1130"/>
      </w:pPr>
      <w:rPr>
        <w:rFonts w:hint="default" w:ascii="Times New Roman" w:hAnsi="Times New Roman" w:eastAsiaTheme="minorEastAsia"/>
        <w:sz w:val="20"/>
      </w:rPr>
    </w:lvl>
    <w:lvl w:ilvl="3" w:tentative="0">
      <w:start w:val="1"/>
      <w:numFmt w:val="decimal"/>
      <w:isLgl/>
      <w:lvlText w:val="%1.%2.%3.%4"/>
      <w:lvlJc w:val="left"/>
      <w:pPr>
        <w:ind w:left="1130" w:hanging="1130"/>
      </w:pPr>
      <w:rPr>
        <w:rFonts w:hint="default" w:ascii="Times New Roman" w:hAnsi="Times New Roman" w:eastAsiaTheme="minorEastAsia"/>
        <w:sz w:val="20"/>
      </w:rPr>
    </w:lvl>
    <w:lvl w:ilvl="4" w:tentative="0">
      <w:start w:val="1"/>
      <w:numFmt w:val="decimal"/>
      <w:isLgl/>
      <w:lvlText w:val="%1.%2.%3.%4.%5"/>
      <w:lvlJc w:val="left"/>
      <w:pPr>
        <w:ind w:left="1130" w:hanging="1130"/>
      </w:pPr>
      <w:rPr>
        <w:rFonts w:hint="default" w:ascii="Times New Roman" w:hAnsi="Times New Roman" w:eastAsiaTheme="minorEastAsia"/>
        <w:sz w:val="20"/>
      </w:rPr>
    </w:lvl>
    <w:lvl w:ilvl="5" w:tentative="0">
      <w:start w:val="1"/>
      <w:numFmt w:val="decimal"/>
      <w:isLgl/>
      <w:lvlText w:val="%1.%2.%3.%4.%5.%6"/>
      <w:lvlJc w:val="left"/>
      <w:pPr>
        <w:ind w:left="1130" w:hanging="1130"/>
      </w:pPr>
      <w:rPr>
        <w:rFonts w:hint="default" w:ascii="Times New Roman" w:hAnsi="Times New Roman" w:eastAsiaTheme="minorEastAsia"/>
        <w:sz w:val="20"/>
      </w:rPr>
    </w:lvl>
    <w:lvl w:ilvl="6" w:tentative="0">
      <w:start w:val="1"/>
      <w:numFmt w:val="decimal"/>
      <w:isLgl/>
      <w:lvlText w:val="%1.%2.%3.%4.%5.%6.%7"/>
      <w:lvlJc w:val="left"/>
      <w:pPr>
        <w:ind w:left="1130" w:hanging="1130"/>
      </w:pPr>
      <w:rPr>
        <w:rFonts w:hint="default" w:ascii="Times New Roman" w:hAnsi="Times New Roman" w:eastAsiaTheme="minorEastAsia"/>
        <w:sz w:val="20"/>
      </w:rPr>
    </w:lvl>
    <w:lvl w:ilvl="7" w:tentative="0">
      <w:start w:val="1"/>
      <w:numFmt w:val="decimal"/>
      <w:isLgl/>
      <w:lvlText w:val="%1.%2.%3.%4.%5.%6.%7.%8"/>
      <w:lvlJc w:val="left"/>
      <w:pPr>
        <w:ind w:left="1440" w:hanging="1440"/>
      </w:pPr>
      <w:rPr>
        <w:rFonts w:hint="default" w:ascii="Times New Roman" w:hAnsi="Times New Roman" w:eastAsiaTheme="minorEastAsia"/>
        <w:sz w:val="20"/>
      </w:rPr>
    </w:lvl>
    <w:lvl w:ilvl="8" w:tentative="0">
      <w:start w:val="1"/>
      <w:numFmt w:val="decimal"/>
      <w:isLgl/>
      <w:lvlText w:val="%1.%2.%3.%4.%5.%6.%7.%8.%9"/>
      <w:lvlJc w:val="left"/>
      <w:pPr>
        <w:ind w:left="1440" w:hanging="1440"/>
      </w:pPr>
      <w:rPr>
        <w:rFonts w:hint="default" w:ascii="Times New Roman" w:hAnsi="Times New Roman" w:eastAsiaTheme="minorEastAsia"/>
        <w:sz w:val="20"/>
      </w:rPr>
    </w:lvl>
  </w:abstractNum>
  <w:abstractNum w:abstractNumId="64">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9"/>
  </w:num>
  <w:num w:numId="2">
    <w:abstractNumId w:val="20"/>
  </w:num>
  <w:num w:numId="3">
    <w:abstractNumId w:val="3"/>
  </w:num>
  <w:num w:numId="4">
    <w:abstractNumId w:val="2"/>
  </w:num>
  <w:num w:numId="5">
    <w:abstractNumId w:val="24"/>
  </w:num>
  <w:num w:numId="6">
    <w:abstractNumId w:val="30"/>
    <w:lvlOverride w:ilvl="0">
      <w:startOverride w:val="1"/>
    </w:lvlOverride>
  </w:num>
  <w:num w:numId="7">
    <w:abstractNumId w:val="31"/>
  </w:num>
  <w:num w:numId="8">
    <w:abstractNumId w:val="42"/>
  </w:num>
  <w:num w:numId="9">
    <w:abstractNumId w:val="56"/>
  </w:num>
  <w:num w:numId="10">
    <w:abstractNumId w:val="61"/>
  </w:num>
  <w:num w:numId="11">
    <w:abstractNumId w:val="44"/>
  </w:num>
  <w:num w:numId="12">
    <w:abstractNumId w:val="26"/>
  </w:num>
  <w:num w:numId="13">
    <w:abstractNumId w:val="35"/>
  </w:num>
  <w:num w:numId="14">
    <w:abstractNumId w:val="21"/>
  </w:num>
  <w:num w:numId="15">
    <w:abstractNumId w:val="49"/>
  </w:num>
  <w:num w:numId="16">
    <w:abstractNumId w:val="6"/>
  </w:num>
  <w:num w:numId="17">
    <w:abstractNumId w:val="23"/>
  </w:num>
  <w:num w:numId="18">
    <w:abstractNumId w:val="13"/>
  </w:num>
  <w:num w:numId="19">
    <w:abstractNumId w:val="22"/>
  </w:num>
  <w:num w:numId="20">
    <w:abstractNumId w:val="50"/>
  </w:num>
  <w:num w:numId="21">
    <w:abstractNumId w:val="43"/>
  </w:num>
  <w:num w:numId="22">
    <w:abstractNumId w:val="52"/>
  </w:num>
  <w:num w:numId="23">
    <w:abstractNumId w:val="36"/>
  </w:num>
  <w:num w:numId="24">
    <w:abstractNumId w:val="4"/>
  </w:num>
  <w:num w:numId="25">
    <w:abstractNumId w:val="48"/>
  </w:num>
  <w:num w:numId="26">
    <w:abstractNumId w:val="51"/>
  </w:num>
  <w:num w:numId="27">
    <w:abstractNumId w:val="40"/>
  </w:num>
  <w:num w:numId="28">
    <w:abstractNumId w:val="37"/>
  </w:num>
  <w:num w:numId="29">
    <w:abstractNumId w:val="59"/>
  </w:num>
  <w:num w:numId="30">
    <w:abstractNumId w:val="12"/>
  </w:num>
  <w:num w:numId="31">
    <w:abstractNumId w:val="1"/>
  </w:num>
  <w:num w:numId="32">
    <w:abstractNumId w:val="41"/>
  </w:num>
  <w:num w:numId="33">
    <w:abstractNumId w:val="8"/>
  </w:num>
  <w:num w:numId="34">
    <w:abstractNumId w:val="14"/>
  </w:num>
  <w:num w:numId="35">
    <w:abstractNumId w:val="46"/>
  </w:num>
  <w:num w:numId="36">
    <w:abstractNumId w:val="63"/>
  </w:num>
  <w:num w:numId="37">
    <w:abstractNumId w:val="62"/>
  </w:num>
  <w:num w:numId="38">
    <w:abstractNumId w:val="54"/>
  </w:num>
  <w:num w:numId="39">
    <w:abstractNumId w:val="5"/>
  </w:num>
  <w:num w:numId="40">
    <w:abstractNumId w:val="53"/>
  </w:num>
  <w:num w:numId="41">
    <w:abstractNumId w:val="19"/>
  </w:num>
  <w:num w:numId="42">
    <w:abstractNumId w:val="10"/>
  </w:num>
  <w:num w:numId="43">
    <w:abstractNumId w:val="60"/>
  </w:num>
  <w:num w:numId="44">
    <w:abstractNumId w:val="25"/>
  </w:num>
  <w:num w:numId="45">
    <w:abstractNumId w:val="27"/>
  </w:num>
  <w:num w:numId="46">
    <w:abstractNumId w:val="45"/>
  </w:num>
  <w:num w:numId="47">
    <w:abstractNumId w:val="34"/>
  </w:num>
  <w:num w:numId="48">
    <w:abstractNumId w:val="39"/>
  </w:num>
  <w:num w:numId="49">
    <w:abstractNumId w:val="17"/>
  </w:num>
  <w:num w:numId="50">
    <w:abstractNumId w:val="55"/>
  </w:num>
  <w:num w:numId="51">
    <w:abstractNumId w:val="28"/>
  </w:num>
  <w:num w:numId="52">
    <w:abstractNumId w:val="11"/>
  </w:num>
  <w:num w:numId="53">
    <w:abstractNumId w:val="18"/>
  </w:num>
  <w:num w:numId="54">
    <w:abstractNumId w:val="32"/>
  </w:num>
  <w:num w:numId="55">
    <w:abstractNumId w:val="57"/>
  </w:num>
  <w:num w:numId="56">
    <w:abstractNumId w:val="29"/>
  </w:num>
  <w:num w:numId="57">
    <w:abstractNumId w:val="0"/>
  </w:num>
  <w:num w:numId="58">
    <w:abstractNumId w:val="64"/>
  </w:num>
  <w:num w:numId="59">
    <w:abstractNumId w:val="38"/>
  </w:num>
  <w:num w:numId="60">
    <w:abstractNumId w:val="33"/>
  </w:num>
  <w:num w:numId="61">
    <w:abstractNumId w:val="7"/>
  </w:num>
  <w:num w:numId="62">
    <w:abstractNumId w:val="58"/>
  </w:num>
  <w:num w:numId="63">
    <w:abstractNumId w:val="15"/>
  </w:num>
  <w:num w:numId="64">
    <w:abstractNumId w:val="47"/>
  </w:num>
  <w:num w:numId="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284"/>
  <w:hyphenationZone w:val="425"/>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6FD"/>
    <w:rsid w:val="00043986"/>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B"/>
    <w:rsid w:val="000C0853"/>
    <w:rsid w:val="000C0901"/>
    <w:rsid w:val="000C0B0B"/>
    <w:rsid w:val="000C0D5D"/>
    <w:rsid w:val="000C0D96"/>
    <w:rsid w:val="000C0FA0"/>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8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1D"/>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A9D"/>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3AE"/>
    <w:rsid w:val="001A43B6"/>
    <w:rsid w:val="001A453B"/>
    <w:rsid w:val="001A4567"/>
    <w:rsid w:val="001A4676"/>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C04"/>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2C9"/>
    <w:rsid w:val="002B435D"/>
    <w:rsid w:val="002B4382"/>
    <w:rsid w:val="002B438C"/>
    <w:rsid w:val="002B459B"/>
    <w:rsid w:val="002B4A7A"/>
    <w:rsid w:val="002B4D16"/>
    <w:rsid w:val="002B537F"/>
    <w:rsid w:val="002B54FA"/>
    <w:rsid w:val="002B55E3"/>
    <w:rsid w:val="002B5719"/>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5A6"/>
    <w:rsid w:val="00385D1F"/>
    <w:rsid w:val="00385E68"/>
    <w:rsid w:val="00385F3D"/>
    <w:rsid w:val="0038611E"/>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C79DD"/>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9D9"/>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695"/>
    <w:rsid w:val="003E2819"/>
    <w:rsid w:val="003E28DB"/>
    <w:rsid w:val="003E2ABC"/>
    <w:rsid w:val="003E2CE5"/>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214"/>
    <w:rsid w:val="0043734C"/>
    <w:rsid w:val="00437595"/>
    <w:rsid w:val="00437614"/>
    <w:rsid w:val="0043762B"/>
    <w:rsid w:val="00437788"/>
    <w:rsid w:val="004377C1"/>
    <w:rsid w:val="00437834"/>
    <w:rsid w:val="00437908"/>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AFD"/>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043"/>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86F"/>
    <w:rsid w:val="00501AD1"/>
    <w:rsid w:val="0050220E"/>
    <w:rsid w:val="00502284"/>
    <w:rsid w:val="005022A1"/>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598"/>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1104"/>
    <w:rsid w:val="006F1217"/>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95D"/>
    <w:rsid w:val="0079097B"/>
    <w:rsid w:val="00790A8D"/>
    <w:rsid w:val="00790E17"/>
    <w:rsid w:val="0079107A"/>
    <w:rsid w:val="00791228"/>
    <w:rsid w:val="00791414"/>
    <w:rsid w:val="007919F0"/>
    <w:rsid w:val="00791B4D"/>
    <w:rsid w:val="00791E01"/>
    <w:rsid w:val="00791F54"/>
    <w:rsid w:val="0079274C"/>
    <w:rsid w:val="0079294F"/>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7C6"/>
    <w:rsid w:val="00806BFD"/>
    <w:rsid w:val="00806C1E"/>
    <w:rsid w:val="00806D41"/>
    <w:rsid w:val="00806DC0"/>
    <w:rsid w:val="00806F53"/>
    <w:rsid w:val="00807102"/>
    <w:rsid w:val="00807658"/>
    <w:rsid w:val="008077DC"/>
    <w:rsid w:val="00807988"/>
    <w:rsid w:val="00807E99"/>
    <w:rsid w:val="008102A5"/>
    <w:rsid w:val="008104EC"/>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A9"/>
    <w:rsid w:val="00840B83"/>
    <w:rsid w:val="00840C4D"/>
    <w:rsid w:val="00840F2E"/>
    <w:rsid w:val="00840F6B"/>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1C1"/>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030"/>
    <w:rsid w:val="00907296"/>
    <w:rsid w:val="00907556"/>
    <w:rsid w:val="0090761D"/>
    <w:rsid w:val="00907803"/>
    <w:rsid w:val="0090791E"/>
    <w:rsid w:val="00907A92"/>
    <w:rsid w:val="00907E02"/>
    <w:rsid w:val="00907F0B"/>
    <w:rsid w:val="009102A6"/>
    <w:rsid w:val="009107DE"/>
    <w:rsid w:val="00911010"/>
    <w:rsid w:val="009111AB"/>
    <w:rsid w:val="00911294"/>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181C"/>
    <w:rsid w:val="00AA2163"/>
    <w:rsid w:val="00AA2349"/>
    <w:rsid w:val="00AA23D4"/>
    <w:rsid w:val="00AA2467"/>
    <w:rsid w:val="00AA26A8"/>
    <w:rsid w:val="00AA26C6"/>
    <w:rsid w:val="00AA2972"/>
    <w:rsid w:val="00AA2C32"/>
    <w:rsid w:val="00AA2EDB"/>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CA1"/>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63E"/>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F4D"/>
    <w:rsid w:val="00CB0039"/>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7C5"/>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53B"/>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749"/>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92D"/>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91B"/>
    <w:rsid w:val="00E77BBC"/>
    <w:rsid w:val="00E77C3E"/>
    <w:rsid w:val="00E8006A"/>
    <w:rsid w:val="00E8030C"/>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2D5"/>
    <w:rsid w:val="00F5336C"/>
    <w:rsid w:val="00F53396"/>
    <w:rsid w:val="00F53F0E"/>
    <w:rsid w:val="00F53FA4"/>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B5A"/>
    <w:rsid w:val="00F67C82"/>
    <w:rsid w:val="00F67CFA"/>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F5"/>
    <w:rsid w:val="00FD3B83"/>
    <w:rsid w:val="00FD3D80"/>
    <w:rsid w:val="00FD3D99"/>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eastAsia="Batang"/>
      <w:sz w:val="36"/>
      <w:lang w:val="en-GB" w:eastAsia="en-US"/>
    </w:rPr>
  </w:style>
  <w:style w:type="character" w:customStyle="1" w:styleId="47">
    <w:name w:val="标题 3 字符"/>
    <w:link w:val="4"/>
    <w:qFormat/>
    <w:uiPriority w:val="0"/>
    <w:rPr>
      <w:rFonts w:eastAsia="Batang"/>
      <w:sz w:val="28"/>
      <w:lang w:eastAsia="en-US"/>
    </w:rPr>
  </w:style>
  <w:style w:type="character" w:customStyle="1" w:styleId="48">
    <w:name w:val="列表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link w:val="374"/>
    <w:qFormat/>
    <w:uiPriority w:val="0"/>
    <w:pPr>
      <w:ind w:left="1418" w:hanging="284"/>
    </w:pPr>
  </w:style>
  <w:style w:type="paragraph" w:customStyle="1" w:styleId="260">
    <w:name w:val="B5"/>
    <w:basedOn w:val="1"/>
    <w:link w:val="373"/>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paragraph" w:customStyle="1" w:styleId="364">
    <w:name w:val="3GPP Normal Text"/>
    <w:basedOn w:val="23"/>
    <w:link w:val="365"/>
    <w:qFormat/>
    <w:uiPriority w:val="0"/>
    <w:pPr>
      <w:overflowPunct/>
      <w:spacing w:line="240" w:lineRule="auto"/>
    </w:pPr>
    <w:rPr>
      <w:rFonts w:ascii="Times New Roman" w:hAnsi="Times New Roman" w:eastAsia="MS Mincho"/>
      <w:sz w:val="22"/>
      <w:szCs w:val="24"/>
      <w:lang w:val="zh-CN"/>
    </w:rPr>
  </w:style>
  <w:style w:type="character" w:customStyle="1" w:styleId="365">
    <w:name w:val="3GPP Normal Text Char"/>
    <w:link w:val="364"/>
    <w:qFormat/>
    <w:uiPriority w:val="0"/>
    <w:rPr>
      <w:rFonts w:eastAsia="MS Mincho"/>
      <w:sz w:val="22"/>
      <w:szCs w:val="24"/>
      <w:lang w:val="zh-CN" w:eastAsia="zh-CN"/>
    </w:rPr>
  </w:style>
  <w:style w:type="paragraph" w:customStyle="1" w:styleId="366">
    <w:name w:val="Agreement"/>
    <w:basedOn w:val="1"/>
    <w:next w:val="306"/>
    <w:qFormat/>
    <w:uiPriority w:val="99"/>
    <w:pPr>
      <w:numPr>
        <w:ilvl w:val="0"/>
        <w:numId w:val="9"/>
      </w:numPr>
      <w:spacing w:before="60" w:after="0" w:line="240" w:lineRule="auto"/>
      <w:jc w:val="left"/>
    </w:pPr>
    <w:rPr>
      <w:rFonts w:ascii="Arial" w:hAnsi="Arial" w:eastAsia="MS Mincho"/>
      <w:b/>
      <w:szCs w:val="24"/>
      <w:lang w:eastAsia="en-GB"/>
    </w:rPr>
  </w:style>
  <w:style w:type="table" w:customStyle="1" w:styleId="367">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8">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69">
    <w:name w:val="Unresolved Mention33"/>
    <w:basedOn w:val="36"/>
    <w:semiHidden/>
    <w:unhideWhenUsed/>
    <w:qFormat/>
    <w:uiPriority w:val="99"/>
    <w:rPr>
      <w:color w:val="605E5C"/>
      <w:shd w:val="clear" w:color="auto" w:fill="E1DFDD"/>
    </w:rPr>
  </w:style>
  <w:style w:type="character" w:customStyle="1" w:styleId="370">
    <w:name w:val="ui-provider"/>
    <w:basedOn w:val="36"/>
    <w:qFormat/>
    <w:uiPriority w:val="0"/>
  </w:style>
  <w:style w:type="character" w:customStyle="1" w:styleId="371">
    <w:name w:val="未处理的提及10"/>
    <w:basedOn w:val="36"/>
    <w:semiHidden/>
    <w:unhideWhenUsed/>
    <w:qFormat/>
    <w:uiPriority w:val="99"/>
    <w:rPr>
      <w:color w:val="605E5C"/>
      <w:shd w:val="clear" w:color="auto" w:fill="E1DFDD"/>
    </w:rPr>
  </w:style>
  <w:style w:type="character" w:customStyle="1" w:styleId="372">
    <w:name w:val="未处理的提及11"/>
    <w:basedOn w:val="36"/>
    <w:semiHidden/>
    <w:unhideWhenUsed/>
    <w:qFormat/>
    <w:uiPriority w:val="99"/>
    <w:rPr>
      <w:color w:val="605E5C"/>
      <w:shd w:val="clear" w:color="auto" w:fill="E1DFDD"/>
    </w:rPr>
  </w:style>
  <w:style w:type="character" w:customStyle="1" w:styleId="373">
    <w:name w:val="B5 Char"/>
    <w:link w:val="260"/>
    <w:qFormat/>
    <w:locked/>
    <w:uiPriority w:val="0"/>
    <w:rPr>
      <w:rFonts w:eastAsia="Batang"/>
      <w:lang w:val="en-GB" w:eastAsia="en-US"/>
    </w:rPr>
  </w:style>
  <w:style w:type="character" w:customStyle="1" w:styleId="374">
    <w:name w:val="B4 Char"/>
    <w:link w:val="259"/>
    <w:qFormat/>
    <w:uiPriority w:val="0"/>
    <w:rPr>
      <w:rFonts w:eastAsia="Batang"/>
      <w:lang w:val="en-GB" w:eastAsia="en-US"/>
    </w:rPr>
  </w:style>
  <w:style w:type="character" w:customStyle="1" w:styleId="375">
    <w:name w:val="未处理的提及12"/>
    <w:basedOn w:val="36"/>
    <w:semiHidden/>
    <w:unhideWhenUsed/>
    <w:qFormat/>
    <w:uiPriority w:val="99"/>
    <w:rPr>
      <w:color w:val="605E5C"/>
      <w:shd w:val="clear" w:color="auto" w:fill="E1DFDD"/>
    </w:rPr>
  </w:style>
  <w:style w:type="character" w:customStyle="1" w:styleId="376">
    <w:name w:val="メンション1"/>
    <w:basedOn w:val="36"/>
    <w:unhideWhenUsed/>
    <w:qFormat/>
    <w:uiPriority w:val="99"/>
    <w:rPr>
      <w:color w:val="2B579A"/>
      <w:shd w:val="clear" w:color="auto" w:fill="E1DFDD"/>
    </w:rPr>
  </w:style>
  <w:style w:type="paragraph" w:customStyle="1" w:styleId="377">
    <w:name w:val="変更箇所1"/>
    <w:hidden/>
    <w:semiHidden/>
    <w:qFormat/>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EFCB0-D734-4143-9D71-B96CC40B7EF4}">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B5730F24-5384-4EEF-85D0-D31EBA6167E8}">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34955</Words>
  <Characters>170126</Characters>
  <Lines>1465</Lines>
  <Paragraphs>412</Paragraphs>
  <TotalTime>3</TotalTime>
  <ScaleCrop>false</ScaleCrop>
  <LinksUpToDate>false</LinksUpToDate>
  <CharactersWithSpaces>202321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2023-04-21T06:38:00Z</dcterms:created>
  <dc:creator>cmcc</dc:creator>
  <cp:lastModifiedBy>Hu Youjun</cp:lastModifiedBy>
  <dcterms:modified xsi:type="dcterms:W3CDTF">2023-04-21T12:26:26Z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(3)A/hTFaM4FaslVT4m1HBEXkns368Bd27IgQax9XmgwVqSc2NbyQYrtNWwNnIu2pTlGSBlyONd
J27PO30dhlmstYvtygLMGScfuTwjbjK4tz/Eli75PBRdXgbHtYLwsOSAo5vDqNsam/zaACZ6
LzheL95njPn0pDmf27SxSfD/rtOJo/knsXietYkK2TZmGu7e+ytODOmVi5omfA/EPTDY7qOu
Gf9TS3pBqvoHRw4PjH</vt:lpwstr>
  </property>
  <property fmtid="{D5CDD505-2E9C-101B-9397-08002B2CF9AE}" pid="3" name="_2015_ms_pID_7253431">
    <vt:lpwstr>ZTEPbPidG2dUa4K8G9/p0H7/vFJgkJbZ2Khm8Egt58Aq3NwuBTDuJT
CuGVladR6jilkHoJUW0XOD14C17xXwvDHWUAjuWv/MqgJglb9ckguGEo9YimOktC7tTDjOD/
73A0mzKlFTdnqSCgc4zcoyNoHrdjVBn7T3fD5fY//Vl7y4SClGqFM9rssEUpk0eeFAVmrGvn
wsMUOcCfwJPFrBbbDnL8uXlaCvCfiwr7qxeg</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h6p28HrdPrGtqt6w4s6svYc=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