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4DB8A" w14:textId="77777777" w:rsidR="00E03574" w:rsidRDefault="000B5F44">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3117139A" w14:textId="77777777" w:rsidR="00E03574" w:rsidRDefault="000B5F44">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2CAA814B" w14:textId="77777777" w:rsidR="00E03574" w:rsidRDefault="000B5F44">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DF88442" w14:textId="77777777" w:rsidR="00E03574" w:rsidRDefault="000B5F44">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Rel-18 eRedCap UE capable of 20MHz + PR1 and Rel-18 eRedCap UE capable of BW3/PR3 + PR1 are designed/targeted to same peak data rate, i.e., 10Mbps</w:t>
            </w:r>
          </w:p>
          <w:p w14:paraId="70BA08F7"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2BF6DE86"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38C38FB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16D8C44" w14:textId="77777777" w:rsidR="00E03574" w:rsidRDefault="000B5F44">
            <w:pPr>
              <w:spacing w:after="0"/>
              <w:ind w:left="567" w:hanging="567"/>
              <w:jc w:val="left"/>
            </w:pPr>
            <w:r>
              <w:t>Note 4: The initial access procedure of Rel-18 eRedCap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AC3AAA" w14:textId="77777777" w:rsidR="00E03574" w:rsidRDefault="000B5F44">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convention in this example:</w:t>
      </w:r>
    </w:p>
    <w:p w14:paraId="09928559" w14:textId="77777777" w:rsidR="00E03574" w:rsidRDefault="000B5F4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F00D48" w14:textId="77777777" w:rsidR="00E03574" w:rsidRDefault="000B5F4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PMingLiU"/>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PMingLiU"/>
                <w:lang w:val="en-US" w:eastAsia="zh-TW"/>
              </w:rPr>
            </w:pPr>
            <w:r>
              <w:rPr>
                <w:rFonts w:eastAsia="PMingLiU"/>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PMingLiU"/>
                <w:lang w:val="en-US" w:eastAsia="zh-TW"/>
              </w:rPr>
            </w:pPr>
            <w:r>
              <w:rPr>
                <w:rFonts w:eastAsia="PMingLiU"/>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宋体"/>
                <w:lang w:val="en-US" w:eastAsia="zh-CN"/>
              </w:rPr>
            </w:pPr>
            <w:r>
              <w:rPr>
                <w:rFonts w:eastAsia="宋体"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PMingLiU"/>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PMingLiU"/>
                <w:lang w:eastAsia="zh-TW"/>
              </w:rPr>
            </w:pPr>
            <w:r>
              <w:rPr>
                <w:rFonts w:eastAsia="PMingLiU"/>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r>
              <w:rPr>
                <w:rFonts w:eastAsiaTheme="minorEastAsia"/>
                <w:lang w:val="en-US" w:eastAsia="zh-CN"/>
              </w:rPr>
              <w:t>Yongjun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FAFECA5" w14:textId="77777777" w:rsidR="00E03574" w:rsidRDefault="000B5F44">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B16613E" w14:textId="77777777" w:rsidR="00E03574" w:rsidRDefault="000B5F44">
            <w:pPr>
              <w:spacing w:after="0"/>
              <w:jc w:val="center"/>
              <w:rPr>
                <w:rFonts w:eastAsia="PMingLiU"/>
                <w:lang w:val="en-US" w:eastAsia="zh-TW"/>
              </w:rPr>
            </w:pPr>
            <w:r>
              <w:rPr>
                <w:rFonts w:eastAsia="PMingLiU"/>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r>
              <w:rPr>
                <w:rFonts w:eastAsiaTheme="minorEastAsia"/>
                <w:lang w:val="en-US" w:eastAsia="zh-CN"/>
              </w:rPr>
              <w:t>Xiaojun Ma</w:t>
            </w:r>
          </w:p>
        </w:tc>
        <w:tc>
          <w:tcPr>
            <w:tcW w:w="4139" w:type="dxa"/>
          </w:tcPr>
          <w:p w14:paraId="5D08EDF4" w14:textId="77777777" w:rsidR="00E03574" w:rsidRDefault="000B5F44">
            <w:pPr>
              <w:spacing w:after="0"/>
              <w:jc w:val="center"/>
              <w:rPr>
                <w:rFonts w:eastAsia="PMingLiU"/>
                <w:lang w:val="en-US" w:eastAsia="zh-TW"/>
              </w:rPr>
            </w:pPr>
            <w:r>
              <w:rPr>
                <w:rFonts w:eastAsia="PMingLiU"/>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r>
              <w:rPr>
                <w:rFonts w:eastAsiaTheme="minorEastAsia"/>
                <w:lang w:eastAsia="zh-CN"/>
              </w:rPr>
              <w:t>Spreadtrum</w:t>
            </w:r>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PMingLiU"/>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PMingLiU"/>
                <w:lang w:eastAsia="zh-TW"/>
              </w:rPr>
            </w:pPr>
            <w:r>
              <w:rPr>
                <w:rFonts w:eastAsia="PMingLiU"/>
                <w:lang w:eastAsia="zh-TW"/>
              </w:rPr>
              <w:t>OPPO</w:t>
            </w:r>
          </w:p>
        </w:tc>
        <w:tc>
          <w:tcPr>
            <w:tcW w:w="2977" w:type="dxa"/>
          </w:tcPr>
          <w:p w14:paraId="47ADA6C2" w14:textId="77777777" w:rsidR="00E03574" w:rsidRDefault="000B5F44">
            <w:pPr>
              <w:spacing w:after="0"/>
              <w:jc w:val="center"/>
              <w:rPr>
                <w:rFonts w:eastAsia="Yu Mincho"/>
                <w:lang w:val="en-US" w:eastAsia="ja-JP"/>
              </w:rPr>
            </w:pPr>
            <w:r>
              <w:rPr>
                <w:rFonts w:eastAsia="Yu Mincho"/>
                <w:lang w:val="en-US" w:eastAsia="ja-JP"/>
              </w:rPr>
              <w:t>Zhisong Zuo</w:t>
            </w:r>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r>
              <w:rPr>
                <w:rFonts w:eastAsiaTheme="minorEastAsia"/>
                <w:lang w:val="en-US" w:eastAsia="zh-CN"/>
              </w:rPr>
              <w:t>Yuantao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Huawei, HiSilicon</w:t>
            </w:r>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9E753C" w14:textId="77777777" w:rsidR="00E03574" w:rsidRDefault="000B5F44">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3276A5FC" w14:textId="77777777" w:rsidR="00E03574" w:rsidRDefault="000B5F4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BE3F6CF"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EB49AD" w14:textId="77777777" w:rsidR="00E03574" w:rsidRDefault="000B5F4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lastRenderedPageBreak/>
              <w:t>Huawei, HiSilicon</w:t>
            </w:r>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The contributions express the following preferences regarding the value for X:</w:t>
      </w:r>
    </w:p>
    <w:p w14:paraId="31379473" w14:textId="77777777" w:rsidR="00E03574" w:rsidRDefault="000B5F44">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2E5897C3" w14:textId="77777777" w:rsidR="00E03574" w:rsidRDefault="000B5F44">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29E617C0" w14:textId="77777777" w:rsidR="00E03574" w:rsidRDefault="000B5F44">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B29E65B" w14:textId="77777777" w:rsidR="00E03574" w:rsidRDefault="000B5F44">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Companies are invited to reply to the following questions.</w:t>
      </w:r>
    </w:p>
    <w:p w14:paraId="233119F5" w14:textId="77777777" w:rsidR="00E03574" w:rsidRDefault="000B5F44">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DBD81CE" w14:textId="77777777" w:rsidR="00E03574" w:rsidRDefault="000B5F44">
      <w:pPr>
        <w:pStyle w:val="aff"/>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0317874B" w14:textId="77777777" w:rsidR="00E03574" w:rsidRDefault="000B5F44">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aff"/>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aff"/>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aff"/>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1FAB0069" w14:textId="77777777" w:rsidR="00E03574" w:rsidRDefault="000B5F44">
      <w:pPr>
        <w:pStyle w:val="aff"/>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aff"/>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 xml:space="preserve">We prefer to leave more freedom for implementation. X=2/1 is preferred, but we are fine with X=1/0.5 if majority supports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lastRenderedPageBreak/>
        <w:br/>
        <w:t>Among the responses received so far to Question 2.2-1a,</w:t>
      </w:r>
    </w:p>
    <w:p w14:paraId="51F3C13F" w14:textId="77777777" w:rsidR="00E03574" w:rsidRDefault="000B5F44">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F4972F8"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FCC48D9" w14:textId="77777777" w:rsidR="00E03574" w:rsidRDefault="000B5F44">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2B135B84"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0AA90A6" w14:textId="77777777" w:rsidR="00E03574" w:rsidRDefault="000B5F44">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A7C04E6"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2D4C82B"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7D439CE" w14:textId="77777777" w:rsidR="00E03574" w:rsidRDefault="000B5F44">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2C169E4"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A3C8A1C"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001E2204"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0B910D" w14:textId="77777777" w:rsidR="00E03574" w:rsidRDefault="000B5F44">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629528D" w14:textId="77777777" w:rsidR="00E03574" w:rsidRDefault="000B5F44">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50CE47" w14:textId="77777777" w:rsidR="00E03574" w:rsidRDefault="000B5F44">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9065894" w14:textId="77777777" w:rsidR="00E03574" w:rsidRDefault="000B5F44">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宋体"/>
                <w:lang w:val="en-US" w:eastAsia="zh-CN"/>
              </w:rPr>
            </w:pPr>
            <w:r>
              <w:rPr>
                <w:lang w:eastAsia="zh-CN"/>
              </w:rPr>
              <w:t>Sorry for missing the feedback in the last round</w:t>
            </w:r>
          </w:p>
          <w:p w14:paraId="185C4E45" w14:textId="77777777" w:rsidR="00E03574" w:rsidRDefault="000B5F44">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28336F9B" w14:textId="77777777" w:rsidR="00E03574" w:rsidRDefault="000B5F44">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016AF12" w14:textId="77777777" w:rsidR="00E03574" w:rsidRDefault="000B5F44">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1472659" w14:textId="77777777" w:rsidR="00E03574" w:rsidRDefault="000B5F44">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1196F1E3" w14:textId="77777777" w:rsidR="00E03574" w:rsidRDefault="000B5F44">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8C0C359" w14:textId="77777777" w:rsidR="00E03574" w:rsidRDefault="000B5F44">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lastRenderedPageBreak/>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0C599D2A" w14:textId="77777777" w:rsidR="00E03574" w:rsidRDefault="000B5F44">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lastRenderedPageBreak/>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lastRenderedPageBreak/>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0E63011" w14:textId="77777777" w:rsidR="00E03574" w:rsidRDefault="000B5F44">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59CEE201" w14:textId="77777777" w:rsidR="00E03574" w:rsidRDefault="000B5F44">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0C1146E" w14:textId="77777777" w:rsidR="00E03574" w:rsidRDefault="000B5F44">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368AA32" w14:textId="77777777" w:rsidR="00E03574" w:rsidRDefault="000B5F44">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E03574" w14:paraId="47C703C0" w14:textId="77777777">
        <w:tc>
          <w:tcPr>
            <w:tcW w:w="1479" w:type="dxa"/>
          </w:tcPr>
          <w:p w14:paraId="4F4197A0" w14:textId="77777777" w:rsidR="00E03574" w:rsidRDefault="000B5F44">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2262C2AC" w14:textId="77777777" w:rsidR="00E03574" w:rsidRDefault="000B5F4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1D30964" w14:textId="77777777" w:rsidR="00E03574" w:rsidRDefault="000B5F44">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PMingLiU"/>
                <w:lang w:val="en-US" w:eastAsia="zh-TW"/>
              </w:rPr>
            </w:pPr>
            <w:r>
              <w:rPr>
                <w:rFonts w:eastAsia="PMingLiU"/>
                <w:lang w:val="en-US" w:eastAsia="zh-TW"/>
              </w:rPr>
              <w:t>Nordic</w:t>
            </w:r>
          </w:p>
        </w:tc>
        <w:tc>
          <w:tcPr>
            <w:tcW w:w="1372" w:type="dxa"/>
          </w:tcPr>
          <w:p w14:paraId="2F261011" w14:textId="77777777" w:rsidR="00E03574" w:rsidRDefault="000B5F44">
            <w:pPr>
              <w:tabs>
                <w:tab w:val="left" w:pos="551"/>
              </w:tabs>
              <w:jc w:val="left"/>
              <w:rPr>
                <w:rFonts w:eastAsia="PMingLiU"/>
                <w:lang w:val="en-US" w:eastAsia="zh-TW"/>
              </w:rPr>
            </w:pPr>
            <w:r>
              <w:rPr>
                <w:rFonts w:eastAsia="PMingLiU"/>
                <w:lang w:val="en-US" w:eastAsia="zh-TW"/>
              </w:rPr>
              <w:t>Option 2</w:t>
            </w:r>
          </w:p>
        </w:tc>
        <w:tc>
          <w:tcPr>
            <w:tcW w:w="6780" w:type="dxa"/>
          </w:tcPr>
          <w:p w14:paraId="624336FD" w14:textId="77777777" w:rsidR="00E03574" w:rsidRDefault="000B5F44">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47A16772" w14:textId="77777777" w:rsidR="00E03574" w:rsidRDefault="000B5F44">
            <w:pPr>
              <w:jc w:val="left"/>
              <w:rPr>
                <w:rFonts w:eastAsia="PMingLiU"/>
                <w:lang w:val="en-US" w:eastAsia="zh-TW"/>
              </w:rPr>
            </w:pPr>
            <w:r>
              <w:rPr>
                <w:rFonts w:eastAsia="PMingLiU"/>
                <w:lang w:val="en-US" w:eastAsia="zh-TW"/>
              </w:rPr>
              <w:t>But doing so, eRedCap UE cannot share initial access with legacy UEs.</w:t>
            </w:r>
          </w:p>
          <w:p w14:paraId="160A4A99" w14:textId="77777777" w:rsidR="00E03574" w:rsidRDefault="000B5F44">
            <w:pPr>
              <w:jc w:val="left"/>
              <w:rPr>
                <w:rFonts w:eastAsia="PMingLiU"/>
                <w:lang w:val="en-US" w:eastAsia="zh-TW"/>
              </w:rPr>
            </w:pPr>
            <w:r>
              <w:rPr>
                <w:rFonts w:eastAsia="PMingLiU"/>
                <w:lang w:val="en-US" w:eastAsia="zh-TW"/>
              </w:rPr>
              <w:t>Dropping “j+1” entries is an option, as well.</w:t>
            </w:r>
          </w:p>
          <w:p w14:paraId="23DC7C51" w14:textId="77777777" w:rsidR="00E03574" w:rsidRDefault="000B5F44">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C5776D0" w14:textId="77777777" w:rsidR="00E03574" w:rsidRDefault="000B5F44">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5224F07" w14:textId="77777777" w:rsidR="00E03574" w:rsidRDefault="000B5F44">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0074281" w14:textId="77777777" w:rsidR="00E03574" w:rsidRDefault="000B5F44">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02F48CD1" w14:textId="77777777" w:rsidR="00E03574" w:rsidRDefault="000B5F44">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8760F4" w14:textId="77777777" w:rsidR="00E03574" w:rsidRDefault="000B5F44">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EA24682" w14:textId="77777777" w:rsidR="00E03574" w:rsidRDefault="000B5F44">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230A440B" w14:textId="77777777" w:rsidR="00E03574" w:rsidRDefault="000B5F44">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5BE10E98" w14:textId="77777777" w:rsidR="00E03574" w:rsidRDefault="000B5F44">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24D2E70" w14:textId="77777777" w:rsidR="00E03574" w:rsidRDefault="000B5F44">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t>
            </w:r>
            <w:r>
              <w:rPr>
                <w:rFonts w:eastAsia="宋体" w:hint="eastAsia"/>
                <w:color w:val="000000"/>
                <w:szCs w:val="22"/>
                <w:lang w:val="en-US" w:eastAsia="zh-CN"/>
              </w:rPr>
              <w:lastRenderedPageBreak/>
              <w:t xml:space="preserve">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4E2A1DFD" w14:textId="77777777" w:rsidR="00E03574" w:rsidRDefault="000B5F44">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lastRenderedPageBreak/>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6376E" w14:paraId="303B157D" w14:textId="77777777" w:rsidTr="00251E0D">
        <w:tc>
          <w:tcPr>
            <w:tcW w:w="1479" w:type="dxa"/>
          </w:tcPr>
          <w:p w14:paraId="0CE78A3F" w14:textId="5FE0B817" w:rsidR="00B6376E" w:rsidRPr="00251E0D" w:rsidRDefault="004E1855" w:rsidP="00B6376E">
            <w:pPr>
              <w:jc w:val="left"/>
              <w:rPr>
                <w:rFonts w:eastAsiaTheme="minorEastAsia"/>
                <w:lang w:val="en-US" w:eastAsia="zh-CN"/>
              </w:rPr>
            </w:pPr>
            <w:r>
              <w:rPr>
                <w:rFonts w:eastAsiaTheme="minorEastAsia"/>
                <w:lang w:val="en-US" w:eastAsia="zh-CN"/>
              </w:rPr>
              <w:t>SONY</w:t>
            </w:r>
          </w:p>
        </w:tc>
        <w:tc>
          <w:tcPr>
            <w:tcW w:w="1464" w:type="dxa"/>
          </w:tcPr>
          <w:p w14:paraId="29AF4338" w14:textId="42BBC967" w:rsidR="00B6376E" w:rsidRDefault="00B6376E" w:rsidP="00B6376E">
            <w:pPr>
              <w:tabs>
                <w:tab w:val="left" w:pos="551"/>
              </w:tabs>
              <w:jc w:val="left"/>
              <w:rPr>
                <w:rFonts w:eastAsiaTheme="minorEastAsia"/>
                <w:lang w:val="en-US" w:eastAsia="zh-CN"/>
              </w:rPr>
            </w:pPr>
            <w:r>
              <w:rPr>
                <w:rFonts w:eastAsiaTheme="minorEastAsia"/>
                <w:lang w:val="en-US" w:eastAsia="zh-CN"/>
              </w:rPr>
              <w:t>Y</w:t>
            </w:r>
          </w:p>
        </w:tc>
        <w:tc>
          <w:tcPr>
            <w:tcW w:w="6688" w:type="dxa"/>
          </w:tcPr>
          <w:p w14:paraId="392A5C1F" w14:textId="77777777" w:rsidR="00B6376E" w:rsidRDefault="00B6376E" w:rsidP="00B6376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91CD3BA" w14:textId="77777777" w:rsidR="00B6376E" w:rsidRDefault="00B6376E" w:rsidP="00B6376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43B274E4" w14:textId="51F33E77" w:rsidR="00B6376E" w:rsidRDefault="00B6376E" w:rsidP="00B6376E">
            <w:pPr>
              <w:jc w:val="left"/>
              <w:rPr>
                <w:rFonts w:eastAsiaTheme="minorEastAsia"/>
                <w:lang w:val="en-US" w:eastAsia="zh-CN"/>
              </w:rPr>
            </w:pPr>
            <w:r>
              <w:rPr>
                <w:rFonts w:eastAsiaTheme="minorEastAsia"/>
                <w:lang w:val="en-US" w:eastAsia="zh-CN"/>
              </w:rPr>
              <w:t>We don’t want to have to exercise the “</w:t>
            </w:r>
            <w:r w:rsidRPr="003C163D">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703AD" w14:paraId="46933B06" w14:textId="77777777" w:rsidTr="00251E0D">
        <w:tc>
          <w:tcPr>
            <w:tcW w:w="1479" w:type="dxa"/>
          </w:tcPr>
          <w:p w14:paraId="587498BE" w14:textId="44433F9E" w:rsidR="00A703AD" w:rsidRDefault="00A703AD" w:rsidP="00A703A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C149774" w14:textId="77777777" w:rsidR="00A703AD" w:rsidRDefault="00A703AD" w:rsidP="00A703AD">
            <w:pPr>
              <w:tabs>
                <w:tab w:val="left" w:pos="551"/>
              </w:tabs>
              <w:jc w:val="left"/>
              <w:rPr>
                <w:rFonts w:eastAsiaTheme="minorEastAsia"/>
                <w:lang w:val="en-US" w:eastAsia="zh-CN"/>
              </w:rPr>
            </w:pPr>
          </w:p>
        </w:tc>
        <w:tc>
          <w:tcPr>
            <w:tcW w:w="6688" w:type="dxa"/>
          </w:tcPr>
          <w:p w14:paraId="62EC5F72" w14:textId="77777777" w:rsidR="00A703AD" w:rsidRDefault="00A703AD" w:rsidP="00A703A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0D02FC3C" w14:textId="21168A75" w:rsidR="00A703AD" w:rsidRDefault="00A703AD" w:rsidP="00A703A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F07FD" w14:paraId="05BC1F94" w14:textId="77777777" w:rsidTr="00251E0D">
        <w:tc>
          <w:tcPr>
            <w:tcW w:w="1479" w:type="dxa"/>
          </w:tcPr>
          <w:p w14:paraId="5CAFC2C8" w14:textId="59DDA889" w:rsidR="00AF07FD" w:rsidRDefault="00AF07FD" w:rsidP="00AF07FD">
            <w:pPr>
              <w:jc w:val="left"/>
              <w:rPr>
                <w:rFonts w:eastAsiaTheme="minorEastAsia" w:hint="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DD0509D" w14:textId="27978842" w:rsidR="00AF07FD" w:rsidRDefault="00AF07FD" w:rsidP="00AF07FD">
            <w:pPr>
              <w:tabs>
                <w:tab w:val="left" w:pos="551"/>
              </w:tabs>
              <w:jc w:val="left"/>
              <w:rPr>
                <w:rFonts w:eastAsiaTheme="minorEastAsia"/>
                <w:lang w:val="en-US" w:eastAsia="zh-CN"/>
              </w:rPr>
            </w:pPr>
            <w:r>
              <w:rPr>
                <w:rFonts w:eastAsiaTheme="minorEastAsia"/>
                <w:lang w:val="en-US" w:eastAsia="zh-CN"/>
              </w:rPr>
              <w:t>Y</w:t>
            </w:r>
          </w:p>
        </w:tc>
        <w:tc>
          <w:tcPr>
            <w:tcW w:w="6688" w:type="dxa"/>
          </w:tcPr>
          <w:p w14:paraId="7B530272" w14:textId="24C8B49A" w:rsidR="00AF07FD" w:rsidRDefault="00AF07FD" w:rsidP="00AF07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w:t>
            </w:r>
            <w:r>
              <w:rPr>
                <w:rFonts w:eastAsiaTheme="minorEastAsia"/>
                <w:lang w:val="en-US" w:eastAsia="zh-CN"/>
              </w:rPr>
              <w:t xml:space="preserve">se. </w:t>
            </w:r>
          </w:p>
          <w:p w14:paraId="1BB18EB3" w14:textId="3A91D1A4" w:rsidR="00AF07FD" w:rsidRDefault="00AF07FD" w:rsidP="00AF07FD">
            <w:pPr>
              <w:jc w:val="left"/>
              <w:rPr>
                <w:rFonts w:eastAsiaTheme="minorEastAsia" w:hint="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50366BF6" w14:textId="77777777" w:rsidR="00E03574" w:rsidRDefault="000B5F44">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lastRenderedPageBreak/>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8FB6F3E" w14:textId="77777777" w:rsidR="00E03574" w:rsidRDefault="000B5F44">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0E78778" w14:textId="77777777" w:rsidR="00E03574" w:rsidRDefault="000B5F44">
            <w:pPr>
              <w:pStyle w:val="aff"/>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D4500CE" w14:textId="77777777" w:rsidR="00E03574" w:rsidRDefault="000B5F44">
            <w:pPr>
              <w:pStyle w:val="aff"/>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3AB6600" w14:textId="77777777" w:rsidR="00E03574" w:rsidRDefault="000B5F44">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AF07FD" w14:paraId="79646A71" w14:textId="77777777">
        <w:tc>
          <w:tcPr>
            <w:tcW w:w="1479" w:type="dxa"/>
            <w:tcBorders>
              <w:top w:val="single" w:sz="4" w:space="0" w:color="auto"/>
              <w:left w:val="single" w:sz="4" w:space="0" w:color="auto"/>
              <w:bottom w:val="single" w:sz="4" w:space="0" w:color="auto"/>
              <w:right w:val="single" w:sz="4" w:space="0" w:color="auto"/>
            </w:tcBorders>
          </w:tcPr>
          <w:p w14:paraId="3DF9A1E1" w14:textId="3E36E1FA" w:rsidR="00AF07FD" w:rsidRDefault="00AF07FD" w:rsidP="00AF07FD">
            <w:pPr>
              <w:jc w:val="left"/>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5A87F887" w14:textId="77777777" w:rsidR="00AF07FD" w:rsidRPr="00146EBB" w:rsidRDefault="00AF07FD" w:rsidP="00AF07FD">
            <w:pPr>
              <w:jc w:val="left"/>
              <w:rPr>
                <w:rFonts w:eastAsiaTheme="minorEastAsia"/>
                <w:lang w:eastAsia="zh-CN"/>
              </w:rPr>
            </w:pPr>
            <w:r>
              <w:rPr>
                <w:rFonts w:eastAsiaTheme="minorEastAsia"/>
                <w:lang w:eastAsia="zh-CN"/>
              </w:rPr>
              <w:t xml:space="preserve">Support to apply the </w:t>
            </w:r>
            <w:r w:rsidRPr="00146EBB">
              <w:rPr>
                <w:rFonts w:eastAsiaTheme="minorEastAsia"/>
                <w:lang w:eastAsia="zh-CN"/>
              </w:rPr>
              <w:t>Sam</w:t>
            </w:r>
            <w:r>
              <w:rPr>
                <w:rFonts w:eastAsiaTheme="minorEastAsia"/>
                <w:lang w:eastAsia="zh-CN"/>
              </w:rPr>
              <w:t xml:space="preserve">e value of X for </w:t>
            </w:r>
            <w:r w:rsidRPr="00146EBB">
              <w:rPr>
                <w:rFonts w:eastAsiaTheme="minorEastAsia"/>
                <w:lang w:eastAsia="zh-CN"/>
              </w:rPr>
              <w:t>the following cases</w:t>
            </w:r>
            <w:r>
              <w:rPr>
                <w:rFonts w:eastAsiaTheme="minorEastAsia"/>
                <w:lang w:eastAsia="zh-CN"/>
              </w:rPr>
              <w:t xml:space="preserve"> proposed by QC</w:t>
            </w:r>
            <w:r w:rsidRPr="00146EBB">
              <w:rPr>
                <w:rFonts w:eastAsiaTheme="minorEastAsia"/>
                <w:lang w:eastAsia="zh-CN"/>
              </w:rPr>
              <w:t>:</w:t>
            </w:r>
          </w:p>
          <w:p w14:paraId="2D56428A"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PDSCH in which UE does not correctly receive the transport block and upcoming transmission of PRACH (4-step RACH)</w:t>
            </w:r>
          </w:p>
          <w:p w14:paraId="61436666"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with RAPID which is not associated with the corresponding PRACH transmission and upcoming transmission of PRACH (4-step RACH)</w:t>
            </w:r>
          </w:p>
          <w:p w14:paraId="2CC414F3" w14:textId="71BC2EB8" w:rsidR="00AF07FD" w:rsidRDefault="00AF07FD" w:rsidP="00AF07F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AA98152" w14:textId="77777777" w:rsidR="00E03574" w:rsidRDefault="000B5F44">
      <w:pPr>
        <w:pStyle w:val="aff"/>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3D2DF5C" w14:textId="77777777" w:rsidR="00E03574" w:rsidRDefault="000B5F44">
      <w:pPr>
        <w:pStyle w:val="aff"/>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BCFAB96" w14:textId="77777777" w:rsidR="00E03574" w:rsidRDefault="000B5F44">
      <w:pPr>
        <w:pStyle w:val="aff"/>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8F640D5" w14:textId="77777777" w:rsidR="00E03574" w:rsidRDefault="000B5F44">
      <w:pPr>
        <w:pStyle w:val="aff"/>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5A21ECB7" w14:textId="77777777" w:rsidR="00E03574" w:rsidRDefault="000B5F44">
      <w:pPr>
        <w:pStyle w:val="aff"/>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aff"/>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398A363" w14:textId="77777777" w:rsidR="00E03574" w:rsidRDefault="000B5F44">
      <w:pPr>
        <w:pStyle w:val="aff"/>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t>Based on the above, the following proposal can be considered.</w:t>
      </w:r>
    </w:p>
    <w:p w14:paraId="14207372" w14:textId="77777777" w:rsidR="00E03574" w:rsidRDefault="000B5F44">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F4AF1C1" w14:textId="77777777" w:rsidR="00E03574" w:rsidRDefault="000B5F44">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w:t>
            </w:r>
            <w:r>
              <w:rPr>
                <w:rFonts w:eastAsia="Calibri"/>
                <w:lang w:val="en-US" w:eastAsia="ja-JP"/>
              </w:rPr>
              <w:lastRenderedPageBreak/>
              <w:t>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20C14D88" w14:textId="77777777" w:rsidR="00E03574" w:rsidRDefault="000B5F44">
            <w:pPr>
              <w:numPr>
                <w:ilvl w:val="0"/>
                <w:numId w:val="34"/>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58334E84" w14:textId="77777777" w:rsidR="00E03574" w:rsidRDefault="000B5F44">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4C6DA183" w14:textId="77777777" w:rsidR="00E03574" w:rsidRDefault="000B5F44">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BW3/PR3+PR1 + PR1 share the initial access, based on RAN guidance. So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1D1EF86" w14:textId="77777777" w:rsidR="00E03574" w:rsidRDefault="000B5F44">
            <w:pPr>
              <w:pStyle w:val="aff"/>
              <w:numPr>
                <w:ilvl w:val="0"/>
                <w:numId w:val="35"/>
              </w:numPr>
              <w:jc w:val="left"/>
              <w:rPr>
                <w:rFonts w:eastAsiaTheme="minorEastAsia"/>
                <w:b/>
                <w:sz w:val="20"/>
                <w:szCs w:val="22"/>
                <w:lang w:val="en-US" w:eastAsia="zh-CN"/>
              </w:rPr>
            </w:pPr>
            <w:r>
              <w:rPr>
                <w:rFonts w:eastAsiaTheme="minorEastAsia"/>
                <w:b/>
                <w:sz w:val="20"/>
                <w:szCs w:val="22"/>
                <w:lang w:val="en-US" w:eastAsia="zh-CN"/>
              </w:rPr>
              <w:lastRenderedPageBreak/>
              <w:t>Option 1: Additional separate early indication in Msg1 only concerns UEs that support UE BB bandwidth reduction.</w:t>
            </w:r>
          </w:p>
          <w:p w14:paraId="2DDECFC2" w14:textId="77777777" w:rsidR="00E03574" w:rsidRDefault="000B5F44">
            <w:pPr>
              <w:pStyle w:val="aff"/>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lastRenderedPageBreak/>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Note 4: The initial access procedure of Rel-18 eRedCap UE capable of 20MHz + PR1 is realized by following:</w:t>
                  </w:r>
                </w:p>
                <w:p w14:paraId="0C037B52" w14:textId="77777777" w:rsidR="00E03574" w:rsidRDefault="000B5F44">
                  <w:pPr>
                    <w:pStyle w:val="aff"/>
                    <w:numPr>
                      <w:ilvl w:val="0"/>
                      <w:numId w:val="36"/>
                    </w:numPr>
                    <w:jc w:val="left"/>
                    <w:rPr>
                      <w:rFonts w:eastAsiaTheme="minorEastAsia"/>
                      <w:lang w:val="en-US" w:eastAsia="zh-CN"/>
                    </w:rPr>
                  </w:pPr>
                  <w:r>
                    <w:rPr>
                      <w:sz w:val="20"/>
                      <w:lang w:val="en-US"/>
                    </w:rPr>
                    <w:t>Same as Rel-18 eRedCap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371799A9" w14:textId="77777777" w:rsidR="00E03574" w:rsidRDefault="000B5F44">
            <w:pPr>
              <w:jc w:val="left"/>
              <w:rPr>
                <w:rFonts w:eastAsiaTheme="minorEastAsia"/>
                <w:lang w:val="en-US" w:eastAsia="zh-CN"/>
              </w:rPr>
            </w:pPr>
            <w:r>
              <w:rPr>
                <w:i/>
                <w:iCs/>
              </w:rPr>
              <w:t>Same as Rel-18 eRedCap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w:t>
            </w:r>
            <w:r>
              <w:rPr>
                <w:rFonts w:eastAsia="宋体"/>
                <w:lang w:val="en-US" w:eastAsia="zh-CN"/>
              </w:rPr>
              <w:lastRenderedPageBreak/>
              <w:t xml:space="preserve">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CC1DB9" w14:textId="77777777" w:rsidR="00E03574" w:rsidRDefault="000B5F44">
            <w:pPr>
              <w:jc w:val="left"/>
              <w:rPr>
                <w:rFonts w:eastAsia="Yu Mincho"/>
                <w:lang w:val="en-US" w:eastAsia="ja-JP"/>
              </w:rPr>
            </w:pPr>
            <w:r>
              <w:rPr>
                <w:lang w:val="en-US"/>
              </w:rPr>
              <w:t>This question can be discussed together with proposal Proposal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 xml:space="preserve">It can be considered to choose one out of 4 options below for PR1+20MHz </w:t>
            </w:r>
          </w:p>
          <w:p w14:paraId="578180DB" w14:textId="77777777" w:rsidR="00E03574" w:rsidRDefault="000B5F44">
            <w:pPr>
              <w:pStyle w:val="aff"/>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E3948D9" w14:textId="77777777" w:rsidR="00E03574" w:rsidRDefault="000B5F44">
            <w:pPr>
              <w:pStyle w:val="aff"/>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6AC66E8" w14:textId="77777777" w:rsidR="00E03574" w:rsidRDefault="000B5F44">
            <w:pPr>
              <w:pStyle w:val="aff"/>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aff"/>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宋体"/>
                <w:lang w:val="en-US" w:eastAsia="ja-JP"/>
              </w:rPr>
            </w:pPr>
            <w:r>
              <w:rPr>
                <w:rFonts w:eastAsia="宋体" w:hint="eastAsia"/>
                <w:lang w:val="en-US" w:eastAsia="zh-CN"/>
              </w:rPr>
              <w:t>CMCC</w:t>
            </w:r>
          </w:p>
        </w:tc>
        <w:tc>
          <w:tcPr>
            <w:tcW w:w="8155" w:type="dxa"/>
          </w:tcPr>
          <w:p w14:paraId="0A50BD7E" w14:textId="77777777" w:rsidR="00E03574" w:rsidRDefault="000B5F44">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343C59" w14:paraId="243DE0BD" w14:textId="77777777">
        <w:tc>
          <w:tcPr>
            <w:tcW w:w="1479" w:type="dxa"/>
          </w:tcPr>
          <w:p w14:paraId="420A3D3D" w14:textId="563C598C" w:rsidR="00343C59" w:rsidRDefault="004E1855" w:rsidP="00343C59">
            <w:pPr>
              <w:jc w:val="left"/>
              <w:rPr>
                <w:rFonts w:eastAsia="宋体"/>
                <w:lang w:val="en-US" w:eastAsia="zh-CN"/>
              </w:rPr>
            </w:pPr>
            <w:r>
              <w:rPr>
                <w:rFonts w:eastAsia="Yu Mincho"/>
                <w:lang w:eastAsia="ja-JP"/>
              </w:rPr>
              <w:t>SONY</w:t>
            </w:r>
          </w:p>
        </w:tc>
        <w:tc>
          <w:tcPr>
            <w:tcW w:w="8155" w:type="dxa"/>
          </w:tcPr>
          <w:p w14:paraId="0F420CDF" w14:textId="77777777" w:rsidR="00343C59" w:rsidRDefault="00343C59" w:rsidP="00343C59">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DDC3730" w14:textId="73F4723E" w:rsidR="00343C59" w:rsidRDefault="00343C59" w:rsidP="00343C59">
            <w:pPr>
              <w:jc w:val="left"/>
              <w:rPr>
                <w:rFonts w:eastAsia="宋体"/>
                <w:lang w:val="en-US" w:eastAsia="zh-CN"/>
              </w:rPr>
            </w:pPr>
            <w:r>
              <w:rPr>
                <w:rFonts w:eastAsia="Yu Mincho"/>
                <w:lang w:val="en-US" w:eastAsia="ja-JP"/>
              </w:rPr>
              <w:t xml:space="preserve">Hence, there should be no separate EI between BW3/PR3+PR1 and PR1. </w:t>
            </w:r>
          </w:p>
        </w:tc>
      </w:tr>
      <w:tr w:rsidR="00CF7585" w14:paraId="19FEFBB4" w14:textId="77777777" w:rsidTr="00CF7585">
        <w:trPr>
          <w:trHeight w:val="495"/>
        </w:trPr>
        <w:tc>
          <w:tcPr>
            <w:tcW w:w="1479" w:type="dxa"/>
          </w:tcPr>
          <w:p w14:paraId="076CD38E" w14:textId="67A4069C" w:rsidR="00CF7585" w:rsidRDefault="00CF7585" w:rsidP="00CF7585">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74FC9C24" w14:textId="1A9E89DB" w:rsidR="00CF7585" w:rsidRDefault="00CF7585" w:rsidP="00CF7585">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F07FD" w14:paraId="0CDA20EE" w14:textId="77777777" w:rsidTr="00CF7585">
        <w:trPr>
          <w:trHeight w:val="495"/>
        </w:trPr>
        <w:tc>
          <w:tcPr>
            <w:tcW w:w="1479" w:type="dxa"/>
          </w:tcPr>
          <w:p w14:paraId="3E29E210" w14:textId="6FB95482" w:rsidR="00AF07FD" w:rsidRDefault="00AF07FD" w:rsidP="00AF07FD">
            <w:pPr>
              <w:jc w:val="left"/>
              <w:rPr>
                <w:rFonts w:eastAsia="宋体" w:hint="eastAsia"/>
                <w:lang w:val="en-US" w:eastAsia="zh-CN"/>
              </w:rPr>
            </w:pPr>
            <w:r>
              <w:rPr>
                <w:rFonts w:eastAsiaTheme="minorEastAsia" w:hint="eastAsia"/>
                <w:lang w:eastAsia="zh-CN"/>
              </w:rPr>
              <w:t>Xiaom</w:t>
            </w:r>
            <w:r>
              <w:rPr>
                <w:rFonts w:eastAsiaTheme="minorEastAsia"/>
                <w:lang w:eastAsia="zh-CN"/>
              </w:rPr>
              <w:t>i2</w:t>
            </w:r>
          </w:p>
        </w:tc>
        <w:tc>
          <w:tcPr>
            <w:tcW w:w="8155" w:type="dxa"/>
          </w:tcPr>
          <w:p w14:paraId="67D260D8" w14:textId="5F6E1F09" w:rsidR="00AF07FD" w:rsidRDefault="00AF07FD" w:rsidP="00AF07FD">
            <w:pPr>
              <w:jc w:val="left"/>
              <w:rPr>
                <w:rFonts w:eastAsia="宋体"/>
                <w:lang w:val="en-US" w:eastAsia="zh-CN"/>
              </w:rPr>
            </w:pPr>
            <w:r>
              <w:rPr>
                <w:lang w:val="en-US"/>
              </w:rPr>
              <w:t>According to the proposal endorsed in the RAN meeting, B</w:t>
            </w:r>
            <w:r>
              <w:rPr>
                <w:lang w:val="en-US"/>
              </w:rPr>
              <w:t>W3/PR3+PR1 and</w:t>
            </w:r>
            <w:r>
              <w:rPr>
                <w:lang w:val="en-US"/>
              </w:rPr>
              <w:t xml:space="preserve"> PR1</w:t>
            </w:r>
            <w:r>
              <w:rPr>
                <w:lang w:val="en-US"/>
              </w:rPr>
              <w:t xml:space="preserve"> only</w:t>
            </w:r>
            <w:r>
              <w:rPr>
                <w:lang w:val="en-US"/>
              </w:rPr>
              <w:t xml:space="preserve"> share the initial access, so the common separate early indication can be applied for both BW3/PR3+PR1 and PR only.</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等线"/>
                <w:lang w:val="en-US" w:eastAsia="zh-CN"/>
              </w:rPr>
            </w:pPr>
            <w:r>
              <w:rPr>
                <w:rFonts w:eastAsia="等线" w:hint="eastAsia"/>
                <w:lang w:val="en-US" w:eastAsia="zh-CN"/>
              </w:rPr>
              <w:lastRenderedPageBreak/>
              <w:t>C</w:t>
            </w:r>
            <w:r>
              <w:rPr>
                <w:rFonts w:eastAsia="等线"/>
                <w:lang w:val="en-US" w:eastAsia="zh-CN"/>
              </w:rPr>
              <w:t>onclusion:</w:t>
            </w:r>
          </w:p>
          <w:p w14:paraId="2CC1182B" w14:textId="77777777" w:rsidR="00E03574" w:rsidRDefault="000B5F4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3076B253" w14:textId="77777777" w:rsidR="00E03574" w:rsidRDefault="000B5F44">
      <w:pPr>
        <w:pStyle w:val="aff"/>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aff"/>
        <w:numPr>
          <w:ilvl w:val="0"/>
          <w:numId w:val="3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055AEA3" w14:textId="77777777" w:rsidR="00E03574" w:rsidRDefault="000B5F44">
      <w:pPr>
        <w:pStyle w:val="aff"/>
        <w:numPr>
          <w:ilvl w:val="0"/>
          <w:numId w:val="3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219721D" w14:textId="77777777" w:rsidR="00E03574" w:rsidRDefault="000B5F44">
      <w:pPr>
        <w:pStyle w:val="aff"/>
        <w:numPr>
          <w:ilvl w:val="0"/>
          <w:numId w:val="3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53BA6A5" w14:textId="77777777" w:rsidR="00E03574" w:rsidRDefault="000B5F44">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We see the need for a separate initial BWP for Rel-18 eRedCap at least for the following cases;</w:t>
            </w:r>
          </w:p>
          <w:p w14:paraId="6A346847" w14:textId="77777777" w:rsidR="00E03574" w:rsidRDefault="000B5F44">
            <w:pPr>
              <w:pStyle w:val="aff"/>
              <w:numPr>
                <w:ilvl w:val="0"/>
                <w:numId w:val="39"/>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w:t>
            </w:r>
            <w:r>
              <w:rPr>
                <w:rFonts w:eastAsia="Yu Mincho"/>
                <w:sz w:val="20"/>
                <w:szCs w:val="21"/>
                <w:lang w:val="en-US"/>
              </w:rPr>
              <w:lastRenderedPageBreak/>
              <w:t>configured for Rel-18 eRedCap with smaller BW than 20 MHz, e.g., 5MHz, which can provide offloading of random access resources and potential power saving gain.</w:t>
            </w:r>
          </w:p>
          <w:p w14:paraId="77915EBB" w14:textId="77777777" w:rsidR="00E03574" w:rsidRDefault="000B5F44">
            <w:pPr>
              <w:pStyle w:val="aff"/>
              <w:numPr>
                <w:ilvl w:val="0"/>
                <w:numId w:val="39"/>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F0CA488" w14:textId="77777777" w:rsidR="00E03574" w:rsidRDefault="000B5F44">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61CDDE85" w14:textId="77777777" w:rsidR="00E03574" w:rsidRDefault="000B5F44">
      <w:pPr>
        <w:pStyle w:val="aff"/>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30E492C" w14:textId="77777777" w:rsidR="00E03574" w:rsidRDefault="000B5F44">
            <w:pPr>
              <w:pStyle w:val="aff"/>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aff"/>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aff"/>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lastRenderedPageBreak/>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We can support something to be done after 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aff"/>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aff"/>
              <w:numPr>
                <w:ilvl w:val="0"/>
                <w:numId w:val="36"/>
              </w:numPr>
              <w:jc w:val="left"/>
              <w:rPr>
                <w:rFonts w:eastAsiaTheme="minorEastAsia"/>
                <w:lang w:val="en-US" w:eastAsia="zh-CN"/>
              </w:rPr>
            </w:pPr>
            <w:r>
              <w:rPr>
                <w:rFonts w:eastAsiaTheme="minorEastAsia" w:hint="eastAsia"/>
                <w:sz w:val="20"/>
                <w:lang w:val="en-US" w:eastAsia="zh-CN"/>
              </w:rPr>
              <w:lastRenderedPageBreak/>
              <w:t>NW can allocate unicase PDSCH only after RACH procedure is finished, i.e. UE ID is provided by Msg3, and C-RNTI is allocated by Msg4.</w:t>
            </w:r>
          </w:p>
          <w:p w14:paraId="1049A825" w14:textId="77777777" w:rsidR="00E03574" w:rsidRDefault="000B5F44">
            <w:pPr>
              <w:pStyle w:val="aff"/>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r>
              <w:rPr>
                <w:rFonts w:eastAsiaTheme="minorEastAsia"/>
                <w:lang w:val="en-US" w:eastAsia="zh-CN"/>
              </w:rPr>
              <w:t>Spreadtrum</w:t>
            </w:r>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aff"/>
              <w:numPr>
                <w:ilvl w:val="0"/>
                <w:numId w:val="41"/>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aff"/>
              <w:numPr>
                <w:ilvl w:val="0"/>
                <w:numId w:val="41"/>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2EE3F20" w14:textId="77777777" w:rsidR="00E03574" w:rsidRDefault="000B5F44">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lastRenderedPageBreak/>
              <w:t>Therefore, to avoid the invalid scheduling and negative impacts, the gNB actually should schedule after the PUCCH feedback, which actually require the timeline relaxing for the gNB.</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lastRenderedPageBreak/>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aff"/>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373E611C" w14:textId="77777777" w:rsidR="00E03574" w:rsidRDefault="00E03574">
            <w:pPr>
              <w:pStyle w:val="aff"/>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aff"/>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lastRenderedPageBreak/>
              <w:t>For the case 2 (RA-RNTI/MSGB-RNTI), current spec already defines prioritization between two PDSCHs. We believe that same behavior is sufficient for eRedCap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87D9047" w14:textId="77777777" w:rsidR="00E03574" w:rsidRDefault="000B5F44">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3457E22" w14:textId="77777777" w:rsidR="00E03574" w:rsidRDefault="000B5F44">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specification change.</w:t>
            </w:r>
          </w:p>
          <w:p w14:paraId="6035D093" w14:textId="77777777" w:rsidR="00E03574" w:rsidRDefault="000B5F44">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lastRenderedPageBreak/>
              <w:br/>
              <w:t>Again, there is no timeline 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lastRenderedPageBreak/>
              <w:t>Huawei, HiSilicon</w:t>
            </w:r>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aff"/>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0927A9C" w14:textId="77777777" w:rsidR="00E03574" w:rsidRDefault="000B5F44">
            <w:pPr>
              <w:ind w:leftChars="100" w:left="210"/>
              <w:jc w:val="left"/>
              <w:rPr>
                <w:rFonts w:eastAsiaTheme="minorEastAsia"/>
                <w:lang w:val="en-US" w:eastAsia="zh-CN"/>
              </w:rPr>
            </w:pPr>
            <w:r>
              <w:rPr>
                <w:rFonts w:eastAsiaTheme="minorEastAsia"/>
                <w:lang w:val="en-US" w:eastAsia="ja-JP"/>
              </w:rPr>
              <w:lastRenderedPageBreak/>
              <w:t>Note 2:    For PCell,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9011AE4" w14:textId="77777777" w:rsidR="00E03574" w:rsidRDefault="000B5F44">
            <w:pPr>
              <w:jc w:val="left"/>
              <w:rPr>
                <w:rFonts w:eastAsiaTheme="minorEastAsia"/>
                <w:lang w:val="en-US" w:eastAsia="zh-CN"/>
              </w:rPr>
            </w:pPr>
            <w:r>
              <w:rPr>
                <w:rFonts w:eastAsiaTheme="minorEastAsia" w:hint="eastAsia"/>
                <w:lang w:val="en-US" w:eastAsia="zh-CN"/>
              </w:rPr>
              <w:t>So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7387B" w14:paraId="4C3B53F3" w14:textId="77777777" w:rsidTr="00251E0D">
        <w:tc>
          <w:tcPr>
            <w:tcW w:w="1479" w:type="dxa"/>
          </w:tcPr>
          <w:p w14:paraId="62F63C6D" w14:textId="253472E2" w:rsidR="0067387B" w:rsidRPr="00251E0D" w:rsidRDefault="004E1855" w:rsidP="0067387B">
            <w:pPr>
              <w:jc w:val="left"/>
              <w:rPr>
                <w:rFonts w:eastAsiaTheme="minorEastAsia"/>
                <w:lang w:val="en-US" w:eastAsia="zh-CN"/>
              </w:rPr>
            </w:pPr>
            <w:r>
              <w:rPr>
                <w:rFonts w:eastAsiaTheme="minorEastAsia"/>
                <w:lang w:val="en-US" w:eastAsia="zh-CN"/>
              </w:rPr>
              <w:t>SONY</w:t>
            </w:r>
          </w:p>
        </w:tc>
        <w:tc>
          <w:tcPr>
            <w:tcW w:w="1464" w:type="dxa"/>
          </w:tcPr>
          <w:p w14:paraId="1B791404" w14:textId="1D102A4F" w:rsidR="0067387B" w:rsidRDefault="0067387B" w:rsidP="0067387B">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019EF2" w14:textId="1033D2D9" w:rsidR="0067387B" w:rsidRDefault="0067387B" w:rsidP="0067387B">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837217" w14:paraId="3947B5ED" w14:textId="77777777" w:rsidTr="00251E0D">
        <w:tc>
          <w:tcPr>
            <w:tcW w:w="1479" w:type="dxa"/>
          </w:tcPr>
          <w:p w14:paraId="01FFD34D" w14:textId="16B88696" w:rsidR="00837217" w:rsidRDefault="00837217" w:rsidP="0083721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E59F1A3" w14:textId="2B52A68F" w:rsidR="00837217" w:rsidRDefault="00837217" w:rsidP="0083721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r w:rsidR="00A07260">
              <w:rPr>
                <w:rFonts w:eastAsiaTheme="minorEastAsia"/>
                <w:lang w:val="en-US" w:eastAsia="zh-CN"/>
              </w:rPr>
              <w:t xml:space="preserve"> or 2</w:t>
            </w:r>
          </w:p>
        </w:tc>
        <w:tc>
          <w:tcPr>
            <w:tcW w:w="6688" w:type="dxa"/>
          </w:tcPr>
          <w:p w14:paraId="6B97CAB0" w14:textId="104BD698" w:rsidR="00837217" w:rsidRDefault="00837217" w:rsidP="0083721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w:t>
            </w:r>
            <w:r w:rsidR="00A07260">
              <w:rPr>
                <w:rFonts w:eastAsiaTheme="minorEastAsia"/>
                <w:lang w:val="en-US" w:eastAsia="zh-CN"/>
              </w:rPr>
              <w:t xml:space="preserve">in typical case, </w:t>
            </w:r>
            <w:r>
              <w:rPr>
                <w:rFonts w:eastAsiaTheme="minorEastAsia"/>
                <w:lang w:val="en-US" w:eastAsia="zh-CN"/>
              </w:rPr>
              <w:t>we think unicast PDSCH should be prioritized over broadcast SI PDSCH.</w:t>
            </w:r>
            <w:r w:rsidR="00A07260">
              <w:rPr>
                <w:rFonts w:eastAsiaTheme="minorEastAsia"/>
                <w:lang w:val="en-US" w:eastAsia="zh-CN"/>
              </w:rPr>
              <w:t xml:space="preserve"> In some corner case, UE may want to prioritize SI PDSCH decoding. </w:t>
            </w:r>
          </w:p>
        </w:tc>
      </w:tr>
      <w:tr w:rsidR="00AF07FD" w14:paraId="04C69A8A" w14:textId="77777777" w:rsidTr="00251E0D">
        <w:tc>
          <w:tcPr>
            <w:tcW w:w="1479" w:type="dxa"/>
          </w:tcPr>
          <w:p w14:paraId="20F2A3B7" w14:textId="153B980D" w:rsidR="00AF07FD" w:rsidRDefault="00AF07FD" w:rsidP="00AF07FD">
            <w:pPr>
              <w:jc w:val="left"/>
              <w:rPr>
                <w:rFonts w:eastAsiaTheme="minorEastAsia" w:hint="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77F7647" w14:textId="2A44D7E8" w:rsidR="00AF07FD" w:rsidRDefault="00AF07FD" w:rsidP="00AF07FD">
            <w:pPr>
              <w:tabs>
                <w:tab w:val="left" w:pos="551"/>
              </w:tabs>
              <w:jc w:val="left"/>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E1BA710" w14:textId="77777777" w:rsidR="00AF07FD" w:rsidRDefault="00AF07FD" w:rsidP="00AF07FD">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5E4EB19" w14:textId="77777777" w:rsidR="00AF07FD" w:rsidRDefault="00AF07FD" w:rsidP="00AF07FD">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0FE9509F" w14:textId="6A1C1990" w:rsidR="00AF07FD" w:rsidRDefault="00AF07FD" w:rsidP="00AF07FD">
            <w:pPr>
              <w:jc w:val="left"/>
              <w:rPr>
                <w:rFonts w:eastAsiaTheme="minorEastAsia"/>
                <w:lang w:val="en-US" w:eastAsia="zh-CN"/>
              </w:rPr>
            </w:pPr>
            <w:r w:rsidRPr="002575D8">
              <w:rPr>
                <w:rFonts w:eastAsiaTheme="minorEastAsia"/>
                <w:b/>
                <w:lang w:val="en-US" w:eastAsia="zh-CN"/>
              </w:rPr>
              <w:t xml:space="preserve">There is no consensus on whether to define </w:t>
            </w:r>
            <w:r>
              <w:rPr>
                <w:rFonts w:eastAsiaTheme="minorEastAsia"/>
                <w:b/>
                <w:lang w:val="en-US" w:eastAsia="zh-CN"/>
              </w:rPr>
              <w:t xml:space="preserve">the </w:t>
            </w:r>
            <w:r w:rsidRPr="002575D8">
              <w:rPr>
                <w:rFonts w:eastAsiaTheme="minorEastAsia"/>
                <w:b/>
                <w:lang w:val="en-US" w:eastAsia="zh-CN"/>
              </w:rPr>
              <w:t>priority rule on the support of simultaneous reception of a unicast PDSCH and the SI PDSCH.</w:t>
            </w: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Update the agreements for SI PDSCH with the clarification as follows:</w:t>
      </w:r>
    </w:p>
    <w:p w14:paraId="23FFDD96" w14:textId="77777777" w:rsidR="00E03574" w:rsidRDefault="000B5F44">
      <w:pPr>
        <w:pStyle w:val="aff"/>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aff"/>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3CB7B9A3" w14:textId="77777777" w:rsidR="00E03574" w:rsidRDefault="000B5F44">
      <w:pPr>
        <w:pStyle w:val="aff"/>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aff"/>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lastRenderedPageBreak/>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aff"/>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aff"/>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aff"/>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aff"/>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aff"/>
        <w:numPr>
          <w:ilvl w:val="0"/>
          <w:numId w:val="4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92B89" w14:textId="77777777" w:rsidR="00E03574" w:rsidRDefault="000B5F44">
      <w:pPr>
        <w:pStyle w:val="aff"/>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aff"/>
        <w:numPr>
          <w:ilvl w:val="0"/>
          <w:numId w:val="4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DD4E67" w14:textId="77777777" w:rsidR="00E03574" w:rsidRDefault="000B5F44">
      <w:pPr>
        <w:jc w:val="left"/>
        <w:rPr>
          <w:bCs/>
          <w:lang w:val="en-US"/>
        </w:rPr>
      </w:pPr>
      <w:r>
        <w:rPr>
          <w:bCs/>
          <w:lang w:val="en-US"/>
        </w:rPr>
        <w:t>Based on the above, the following proposal can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aff"/>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996F2B" w14:textId="77777777" w:rsidR="00E03574" w:rsidRDefault="000B5F44">
      <w:pPr>
        <w:pStyle w:val="aff"/>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lastRenderedPageBreak/>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Confirm the following working assumption by assuming that Msg3 indication is available:</w:t>
            </w:r>
          </w:p>
          <w:p w14:paraId="448597EF" w14:textId="77777777" w:rsidR="00E03574" w:rsidRDefault="000B5F44">
            <w:pPr>
              <w:pStyle w:val="aff"/>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4228A02" w14:textId="77777777" w:rsidR="00E03574" w:rsidRDefault="000B5F44">
            <w:pPr>
              <w:pStyle w:val="aff"/>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lastRenderedPageBreak/>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90.15pt" o:ole="">
                  <v:imagedata r:id="rId16" o:title=""/>
                </v:shape>
                <o:OLEObject Type="Embed" ProgID="Visio.Drawing.15" ShapeID="_x0000_i1025" DrawAspect="Content" ObjectID="_1743531103"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aff"/>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70598FD" w14:textId="77777777" w:rsidR="00E03574" w:rsidRDefault="000B5F44">
            <w:pPr>
              <w:pStyle w:val="aff"/>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aff"/>
              <w:numPr>
                <w:ilvl w:val="0"/>
                <w:numId w:val="47"/>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Our 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宋体"/>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aff"/>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7BE6AD17" w14:textId="77777777" w:rsidR="00E03574" w:rsidRDefault="000B5F44">
            <w:pPr>
              <w:pStyle w:val="aff"/>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aff"/>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29.95pt;height:90.15pt" o:ole="">
                  <v:imagedata r:id="rId16" o:title=""/>
                </v:shape>
                <o:OLEObject Type="Embed" ProgID="Visio.Drawing.15" ShapeID="_x0000_i1026" DrawAspect="Content" ObjectID="_1743531104"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宋体"/>
                <w:lang w:val="en-US" w:eastAsia="ja-JP"/>
              </w:rPr>
            </w:pPr>
            <w:r>
              <w:rPr>
                <w:rFonts w:eastAsia="宋体" w:hint="eastAsia"/>
                <w:lang w:val="en-US" w:eastAsia="zh-CN"/>
              </w:rPr>
              <w:t>CMCC</w:t>
            </w:r>
          </w:p>
        </w:tc>
        <w:tc>
          <w:tcPr>
            <w:tcW w:w="1372" w:type="dxa"/>
          </w:tcPr>
          <w:p w14:paraId="15A25620" w14:textId="77777777" w:rsidR="00E03574" w:rsidRDefault="000B5F44">
            <w:pPr>
              <w:tabs>
                <w:tab w:val="left" w:pos="551"/>
              </w:tabs>
              <w:jc w:val="left"/>
              <w:rPr>
                <w:rFonts w:eastAsia="宋体"/>
                <w:lang w:val="en-US" w:eastAsia="ja-JP"/>
              </w:rPr>
            </w:pPr>
            <w:r>
              <w:rPr>
                <w:rFonts w:eastAsia="宋体" w:hint="eastAsia"/>
                <w:lang w:val="en-US" w:eastAsia="zh-CN"/>
              </w:rPr>
              <w:t>N</w:t>
            </w:r>
          </w:p>
        </w:tc>
        <w:tc>
          <w:tcPr>
            <w:tcW w:w="6780" w:type="dxa"/>
          </w:tcPr>
          <w:p w14:paraId="0FCEC87E" w14:textId="77777777" w:rsidR="00E03574" w:rsidRDefault="000B5F44">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behavior.</w:t>
            </w:r>
          </w:p>
          <w:p w14:paraId="1CBDEC87" w14:textId="77777777" w:rsidR="00E03574" w:rsidRDefault="000B5F44">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lastRenderedPageBreak/>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50AB7375" w14:textId="77777777" w:rsidR="00E03574" w:rsidRDefault="000B5F44">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2C4A9275" w14:textId="77777777" w:rsidR="00E03574" w:rsidRDefault="000B5F44">
            <w:pPr>
              <w:tabs>
                <w:tab w:val="left" w:pos="551"/>
              </w:tabs>
              <w:jc w:val="left"/>
              <w:rPr>
                <w:rFonts w:eastAsia="宋体"/>
                <w:lang w:val="en-US" w:eastAsia="zh-CN"/>
              </w:rPr>
            </w:pPr>
            <w:r>
              <w:rPr>
                <w:rFonts w:eastAsia="宋体"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A2B9BF6" w14:textId="77777777" w:rsidR="00E03574" w:rsidRDefault="000B5F44">
            <w:pPr>
              <w:pStyle w:val="30"/>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t>…</w:t>
            </w:r>
          </w:p>
          <w:p w14:paraId="699F4841" w14:textId="77777777" w:rsidR="00E03574" w:rsidRDefault="000B5F44">
            <w:pPr>
              <w:pStyle w:val="B1"/>
              <w:rPr>
                <w:lang w:eastAsia="zh-CN"/>
              </w:rPr>
            </w:pPr>
            <w:r>
              <w:rPr>
                <w:lang w:eastAsia="zh-CN"/>
              </w:rPr>
              <w:t>1&gt;</w:t>
            </w:r>
            <w:r>
              <w:rPr>
                <w:lang w:eastAsia="zh-CN"/>
              </w:rPr>
              <w:tab/>
              <w:t>else:</w:t>
            </w:r>
          </w:p>
          <w:p w14:paraId="1EA3DEDA" w14:textId="77777777" w:rsidR="00E03574" w:rsidRDefault="000B5F44">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40BD0A40" w14:textId="77777777" w:rsidR="00E03574" w:rsidRDefault="000B5F44">
            <w:pPr>
              <w:pStyle w:val="B2"/>
            </w:pPr>
            <w:r>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439B58E6"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E9E7539" w14:textId="77777777" w:rsidR="00E03574" w:rsidRDefault="000B5F44">
      <w:pPr>
        <w:pStyle w:val="aff"/>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aff"/>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aff"/>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C2D0D" w14:paraId="2FD97D35" w14:textId="77777777" w:rsidTr="00251E0D">
        <w:tc>
          <w:tcPr>
            <w:tcW w:w="1479" w:type="dxa"/>
          </w:tcPr>
          <w:p w14:paraId="54FB9AA9" w14:textId="5E334230" w:rsidR="00DC2D0D" w:rsidRPr="00251E0D" w:rsidRDefault="00DC2D0D" w:rsidP="00DC2D0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36928AC" w14:textId="6F7F087F" w:rsidR="00DC2D0D" w:rsidRDefault="00DC2D0D" w:rsidP="00DC2D0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44A422D" w14:textId="7775E0E7" w:rsidR="00DC2D0D" w:rsidRDefault="00DC2D0D" w:rsidP="00DC2D0D">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F07FD" w14:paraId="183BA23E" w14:textId="77777777" w:rsidTr="00251E0D">
        <w:tc>
          <w:tcPr>
            <w:tcW w:w="1479" w:type="dxa"/>
          </w:tcPr>
          <w:p w14:paraId="3583670D" w14:textId="79EC634C" w:rsidR="00AF07FD" w:rsidRDefault="00AF07FD" w:rsidP="00AF07FD">
            <w:pPr>
              <w:jc w:val="left"/>
              <w:rPr>
                <w:rFonts w:eastAsiaTheme="minorEastAsia" w:hint="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0D15237C" w14:textId="7CAA52F1" w:rsidR="00AF07FD" w:rsidRDefault="00AF07FD" w:rsidP="00AF07FD">
            <w:pPr>
              <w:tabs>
                <w:tab w:val="left" w:pos="551"/>
              </w:tabs>
              <w:jc w:val="left"/>
              <w:rPr>
                <w:rFonts w:eastAsiaTheme="minorEastAsia" w:hint="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D3CDCF7" w14:textId="77777777" w:rsidR="00AF07FD" w:rsidRDefault="00AF07FD" w:rsidP="00AF07FD">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12F5BB7C" w14:textId="77777777" w:rsidR="00AF07FD" w:rsidRDefault="00AF07FD" w:rsidP="00AF07FD">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265005" w14:textId="77777777" w:rsidR="00AF07FD" w:rsidRDefault="00AF07FD" w:rsidP="00AF07FD">
            <w:pPr>
              <w:jc w:val="left"/>
              <w:rPr>
                <w:rFonts w:eastAsiaTheme="minorEastAsia" w:hint="eastAsia"/>
                <w:lang w:val="en-US" w:eastAsia="zh-CN"/>
              </w:rPr>
            </w:pPr>
            <w:r>
              <w:rPr>
                <w:rFonts w:eastAsiaTheme="minorEastAsia"/>
                <w:b/>
                <w:lang w:val="en-US" w:eastAsia="zh-CN"/>
              </w:rPr>
              <w:t xml:space="preserve">Option 1: The UE considers the contention resolution as not successful, </w:t>
            </w:r>
            <w:r w:rsidRPr="00747C26">
              <w:rPr>
                <w:rFonts w:eastAsiaTheme="minorEastAsia"/>
                <w:b/>
                <w:color w:val="FF0000"/>
                <w:lang w:val="en-US" w:eastAsia="zh-CN"/>
              </w:rPr>
              <w:t>and there is no spec impact.</w:t>
            </w:r>
          </w:p>
          <w:p w14:paraId="70D8D70F" w14:textId="77777777" w:rsidR="00AF07FD" w:rsidRDefault="00AF07FD" w:rsidP="00AF07FD">
            <w:pPr>
              <w:jc w:val="left"/>
              <w:rPr>
                <w:rFonts w:eastAsiaTheme="minorEastAsia"/>
                <w:lang w:val="en-US" w:eastAsia="zh-CN"/>
              </w:rPr>
            </w:pPr>
            <w:r>
              <w:rPr>
                <w:rFonts w:eastAsiaTheme="minorEastAsia"/>
                <w:lang w:val="en-US" w:eastAsia="zh-CN"/>
              </w:rPr>
              <w:t xml:space="preserve">At last, option 2 could also work based on the current specification. </w:t>
            </w:r>
          </w:p>
          <w:p w14:paraId="7EFF03A4" w14:textId="77777777" w:rsidR="00AF07FD" w:rsidRDefault="00AF07FD" w:rsidP="00AF07FD">
            <w:pPr>
              <w:jc w:val="left"/>
              <w:rPr>
                <w:rFonts w:eastAsiaTheme="minorEastAsia"/>
                <w:lang w:val="en-US" w:eastAsia="zh-CN"/>
              </w:rPr>
            </w:pP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D0F332D" w14:textId="77777777" w:rsidR="00E03574" w:rsidRDefault="000B5F44">
      <w:pPr>
        <w:pStyle w:val="aff"/>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aff"/>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aff"/>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aff"/>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cyan"/>
        </w:rPr>
        <w:lastRenderedPageBreak/>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aff"/>
        <w:numPr>
          <w:ilvl w:val="0"/>
          <w:numId w:val="50"/>
        </w:numPr>
        <w:jc w:val="left"/>
        <w:rPr>
          <w:b/>
          <w:bCs/>
          <w:sz w:val="20"/>
          <w:szCs w:val="22"/>
          <w:lang w:val="en-US"/>
        </w:rPr>
      </w:pPr>
      <w:r>
        <w:rPr>
          <w:b/>
          <w:bCs/>
          <w:sz w:val="20"/>
          <w:szCs w:val="22"/>
          <w:lang w:val="en-US"/>
        </w:rPr>
        <w:t>Option 0: No.</w:t>
      </w:r>
    </w:p>
    <w:p w14:paraId="3F7AC962" w14:textId="77777777" w:rsidR="00E03574" w:rsidRDefault="000B5F44">
      <w:pPr>
        <w:pStyle w:val="aff"/>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aff"/>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宋体"/>
                <w:lang w:val="en-US" w:eastAsia="ja-JP"/>
              </w:rPr>
            </w:pPr>
            <w:r>
              <w:rPr>
                <w:rFonts w:eastAsia="宋体"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宋体"/>
                <w:lang w:val="en-US" w:eastAsia="ja-JP"/>
              </w:rPr>
            </w:pPr>
            <w:r>
              <w:rPr>
                <w:rFonts w:eastAsia="宋体" w:hint="eastAsia"/>
                <w:lang w:val="en-US" w:eastAsia="zh-CN"/>
              </w:rPr>
              <w:t>CMCC</w:t>
            </w:r>
          </w:p>
        </w:tc>
        <w:tc>
          <w:tcPr>
            <w:tcW w:w="1464" w:type="dxa"/>
          </w:tcPr>
          <w:p w14:paraId="6467D2CD" w14:textId="77777777" w:rsidR="00E03574" w:rsidRDefault="000B5F44">
            <w:pPr>
              <w:tabs>
                <w:tab w:val="left" w:pos="551"/>
              </w:tabs>
              <w:jc w:val="left"/>
              <w:rPr>
                <w:rFonts w:eastAsia="宋体"/>
                <w:lang w:val="en-US" w:eastAsia="ja-JP"/>
              </w:rPr>
            </w:pPr>
            <w:r>
              <w:rPr>
                <w:rFonts w:eastAsia="宋体" w:hint="eastAsia"/>
                <w:lang w:val="en-US" w:eastAsia="zh-CN"/>
              </w:rPr>
              <w:t>Option4</w:t>
            </w:r>
          </w:p>
        </w:tc>
        <w:tc>
          <w:tcPr>
            <w:tcW w:w="6663" w:type="dxa"/>
          </w:tcPr>
          <w:p w14:paraId="7E0EEB98" w14:textId="77777777" w:rsidR="00E03574" w:rsidRDefault="000B5F44">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lastRenderedPageBreak/>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F07FD" w14:paraId="26A74AA7" w14:textId="77777777" w:rsidTr="00251E0D">
        <w:tc>
          <w:tcPr>
            <w:tcW w:w="1479" w:type="dxa"/>
          </w:tcPr>
          <w:p w14:paraId="58C9F48F" w14:textId="15D447FD" w:rsidR="00AF07FD" w:rsidRPr="00251E0D" w:rsidRDefault="00AF07FD" w:rsidP="00AF07F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6B7EE69" w14:textId="0BDA84F0" w:rsidR="00AF07FD" w:rsidRDefault="00AF07FD" w:rsidP="00AF07FD">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69421187" w14:textId="592A9E5D" w:rsidR="00AF07FD" w:rsidRDefault="00AF07FD" w:rsidP="00AF07FD">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1"/>
        <w:numPr>
          <w:ilvl w:val="0"/>
          <w:numId w:val="0"/>
        </w:numPr>
        <w:ind w:left="1134" w:hanging="1134"/>
        <w:rPr>
          <w:lang w:val="en-US"/>
        </w:rPr>
      </w:pPr>
      <w:r>
        <w:rPr>
          <w:lang w:val="en-US"/>
        </w:rPr>
        <w:lastRenderedPageBreak/>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t>Rel-18 eRedCap UE capable of 20MHz + PR1 and Rel-18 eRedCap UE capable of BW3/PR3 + PR1 are designed/targeted to same peak data rate, i.e., 10Mbps</w:t>
            </w:r>
          </w:p>
          <w:p w14:paraId="72B83411"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1FB27613"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D5F568F" w14:textId="77777777" w:rsidR="00E03574" w:rsidRDefault="000B5F44">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0B3F259" w14:textId="77777777" w:rsidR="00E03574" w:rsidRDefault="000B5F44">
      <w:pPr>
        <w:pStyle w:val="aff"/>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Which option should apply for the relaxed constraints (X and Y)?</w:t>
      </w:r>
    </w:p>
    <w:p w14:paraId="138957C0" w14:textId="77777777" w:rsidR="00E03574" w:rsidRDefault="000B5F44">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lastRenderedPageBreak/>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FB71B" w14:textId="77777777" w:rsidR="00E03574" w:rsidRDefault="000B5F44">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6908909" w14:textId="77777777" w:rsidR="00E03574" w:rsidRDefault="000B5F44">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PMingLiU"/>
                <w:lang w:val="en-US" w:eastAsia="zh-TW"/>
              </w:rPr>
            </w:pPr>
            <w:r>
              <w:rPr>
                <w:rFonts w:eastAsia="PMingLiU"/>
                <w:lang w:val="en-US" w:eastAsia="zh-TW"/>
              </w:rPr>
              <w:t>MediaTek</w:t>
            </w:r>
          </w:p>
        </w:tc>
        <w:tc>
          <w:tcPr>
            <w:tcW w:w="1464" w:type="dxa"/>
          </w:tcPr>
          <w:p w14:paraId="4AC5EAE2" w14:textId="77777777" w:rsidR="00E03574" w:rsidRDefault="000B5F44">
            <w:pPr>
              <w:tabs>
                <w:tab w:val="left" w:pos="551"/>
              </w:tabs>
              <w:jc w:val="left"/>
              <w:rPr>
                <w:rFonts w:eastAsia="PMingLiU"/>
                <w:lang w:val="en-US" w:eastAsia="zh-TW"/>
              </w:rPr>
            </w:pPr>
            <w:r>
              <w:rPr>
                <w:rFonts w:eastAsia="PMingLiU"/>
                <w:lang w:val="en-US" w:eastAsia="zh-TW"/>
              </w:rPr>
              <w:t>1</w:t>
            </w:r>
          </w:p>
        </w:tc>
        <w:tc>
          <w:tcPr>
            <w:tcW w:w="6688" w:type="dxa"/>
          </w:tcPr>
          <w:p w14:paraId="25D0CBB4" w14:textId="77777777" w:rsidR="00E03574" w:rsidRDefault="000B5F44">
            <w:pPr>
              <w:pStyle w:val="aff"/>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aff"/>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aff"/>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E3F61CB" w14:textId="77777777" w:rsidR="00E03574" w:rsidRDefault="000B5F44">
            <w:pPr>
              <w:pStyle w:val="aff"/>
              <w:numPr>
                <w:ilvl w:val="0"/>
                <w:numId w:val="5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aff"/>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PMingLiU"/>
                <w:lang w:val="en-US" w:eastAsia="zh-TW"/>
              </w:rPr>
            </w:pPr>
            <w:r>
              <w:rPr>
                <w:rFonts w:eastAsiaTheme="minorEastAsia" w:hint="eastAsia"/>
                <w:lang w:val="en-US" w:eastAsia="zh-CN"/>
              </w:rPr>
              <w:lastRenderedPageBreak/>
              <w:t>CATT2</w:t>
            </w:r>
          </w:p>
        </w:tc>
        <w:tc>
          <w:tcPr>
            <w:tcW w:w="1464" w:type="dxa"/>
          </w:tcPr>
          <w:p w14:paraId="749CBD42" w14:textId="77777777" w:rsidR="00E03574" w:rsidRDefault="000B5F44">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C83CB96" w14:textId="77777777" w:rsidR="00E03574" w:rsidRDefault="000B5F44">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1F5B31C" w14:textId="77777777" w:rsidR="00E03574" w:rsidRDefault="000B5F44">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lastRenderedPageBreak/>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22B83A69" w14:textId="77777777" w:rsidR="00E03574" w:rsidRDefault="000B5F44">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0808EF5F" w14:textId="77777777" w:rsidR="00E03574" w:rsidRDefault="000B5F44">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宋体"/>
                <w:lang w:val="en-US" w:eastAsia="zh-CN"/>
              </w:rPr>
            </w:pPr>
            <w:r>
              <w:rPr>
                <w:rFonts w:eastAsia="宋体"/>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lastRenderedPageBreak/>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3C20464"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t xml:space="preserve">But UE indicating optional capabilities, should ALSO be able to indicate minimum peak rate. This can be </w:t>
            </w:r>
          </w:p>
          <w:p w14:paraId="536E3BA0"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980D290"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 xml:space="preserve">To avoid market fragmentation, we think an upper bound of the peak data rate for R18 RedCap should be defined.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 10Mbps), or we can define an upper bound for R18 RedCap.</w:t>
            </w:r>
          </w:p>
          <w:p w14:paraId="7C90F3E9"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aff"/>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lastRenderedPageBreak/>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53983C4" w14:textId="77777777" w:rsidR="00E03574" w:rsidRDefault="000B5F44">
            <w:pPr>
              <w:pStyle w:val="aff"/>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aff"/>
              <w:numPr>
                <w:ilvl w:val="0"/>
                <w:numId w:val="41"/>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t>20MHz+PR1 peak rate</w:t>
                  </w:r>
                </w:p>
                <w:p w14:paraId="5B3A03E1"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t>Rel-17 RedCap 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Potential 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77097C7" w14:textId="77777777" w:rsidR="00E03574" w:rsidRDefault="000B5F44">
            <w:pPr>
              <w:pStyle w:val="aff"/>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aff"/>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79930CA"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aff"/>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 xml:space="preserve">Our assumption is that the 10-Mbps peak rate target applies to the most basic Rel-18 eRedCap UE without any optional features. According to the RAN#99 decision, the same 10 Mbps applies to both “BW3/PR3+PR1” and “PR1-only” </w:t>
            </w:r>
            <w:r>
              <w:rPr>
                <w:rFonts w:eastAsiaTheme="minorEastAsia"/>
                <w:lang w:val="en-US" w:eastAsia="zh-CN"/>
              </w:rPr>
              <w:lastRenderedPageBreak/>
              <w:t>UEs. UEs that support optional features such as MIMO or 256QAM can support higher peak rates.</w:t>
            </w:r>
          </w:p>
        </w:tc>
      </w:tr>
      <w:tr w:rsidR="00ED7D9A" w14:paraId="545629BB" w14:textId="77777777" w:rsidTr="00251E0D">
        <w:tc>
          <w:tcPr>
            <w:tcW w:w="1479" w:type="dxa"/>
          </w:tcPr>
          <w:p w14:paraId="5C1FAD91" w14:textId="6474A5B3" w:rsidR="00ED7D9A" w:rsidRPr="00251E0D" w:rsidRDefault="004E1855" w:rsidP="00ED7D9A">
            <w:pPr>
              <w:jc w:val="left"/>
              <w:rPr>
                <w:rFonts w:eastAsiaTheme="minorEastAsia"/>
                <w:lang w:val="en-US" w:eastAsia="zh-CN"/>
              </w:rPr>
            </w:pPr>
            <w:r>
              <w:rPr>
                <w:rFonts w:eastAsiaTheme="minorEastAsia"/>
                <w:lang w:val="en-US" w:eastAsia="zh-CN"/>
              </w:rPr>
              <w:lastRenderedPageBreak/>
              <w:t>SONY</w:t>
            </w:r>
          </w:p>
        </w:tc>
        <w:tc>
          <w:tcPr>
            <w:tcW w:w="1464" w:type="dxa"/>
          </w:tcPr>
          <w:p w14:paraId="46526D5D" w14:textId="77777777" w:rsidR="00ED7D9A" w:rsidRDefault="00ED7D9A" w:rsidP="00ED7D9A">
            <w:pPr>
              <w:tabs>
                <w:tab w:val="left" w:pos="551"/>
              </w:tabs>
              <w:jc w:val="left"/>
              <w:rPr>
                <w:rFonts w:eastAsiaTheme="minorEastAsia"/>
                <w:lang w:val="en-US" w:eastAsia="zh-CN"/>
              </w:rPr>
            </w:pPr>
          </w:p>
        </w:tc>
        <w:tc>
          <w:tcPr>
            <w:tcW w:w="6688" w:type="dxa"/>
          </w:tcPr>
          <w:p w14:paraId="06B990E9" w14:textId="77777777" w:rsidR="00ED7D9A" w:rsidRDefault="00ED7D9A" w:rsidP="00ED7D9A">
            <w:pPr>
              <w:jc w:val="left"/>
              <w:rPr>
                <w:rFonts w:eastAsiaTheme="minorEastAsia"/>
                <w:lang w:val="en-US" w:eastAsia="zh-CN"/>
              </w:rPr>
            </w:pPr>
            <w:r>
              <w:rPr>
                <w:rFonts w:eastAsiaTheme="minorEastAsia"/>
                <w:lang w:val="en-US" w:eastAsia="zh-CN"/>
              </w:rPr>
              <w:t>The first two bullets are OK. We don’t agree with the 3</w:t>
            </w:r>
            <w:r w:rsidRPr="006F0FA2">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7F8EC1A" w14:textId="77777777" w:rsidR="00ED7D9A" w:rsidRDefault="00ED7D9A" w:rsidP="00ED7D9A">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633A72E2" w14:textId="4386506D" w:rsidR="00ED7D9A" w:rsidRDefault="00ED7D9A" w:rsidP="00ED7D9A">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1B2845" w14:paraId="023717E1" w14:textId="77777777" w:rsidTr="00251E0D">
        <w:tc>
          <w:tcPr>
            <w:tcW w:w="1479" w:type="dxa"/>
          </w:tcPr>
          <w:p w14:paraId="799FC676" w14:textId="44287764" w:rsidR="001B2845" w:rsidRDefault="001B2845" w:rsidP="001B284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18D937C" w14:textId="5F7904E1" w:rsidR="001B2845" w:rsidRDefault="001B2845" w:rsidP="001B284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BD0581" w14:textId="41E6AAD9" w:rsidR="001B2845" w:rsidRDefault="001B2845" w:rsidP="001B2845">
            <w:pPr>
              <w:jc w:val="left"/>
              <w:rPr>
                <w:rFonts w:eastAsiaTheme="minorEastAsia"/>
                <w:lang w:val="en-US" w:eastAsia="zh-CN"/>
              </w:rPr>
            </w:pPr>
            <w:r w:rsidRPr="00695E06">
              <w:rPr>
                <w:rFonts w:eastAsiaTheme="minorEastAsia"/>
                <w:lang w:val="en-US" w:eastAsia="zh-CN"/>
              </w:rPr>
              <w:t>This</w:t>
            </w:r>
            <w:r w:rsidR="00276C76">
              <w:rPr>
                <w:rFonts w:eastAsiaTheme="minorEastAsia"/>
                <w:lang w:val="en-US" w:eastAsia="zh-CN"/>
              </w:rPr>
              <w:t xml:space="preserve"> 3</w:t>
            </w:r>
            <w:r w:rsidR="00276C76" w:rsidRPr="00276C76">
              <w:rPr>
                <w:rFonts w:eastAsiaTheme="minorEastAsia"/>
                <w:vertAlign w:val="superscript"/>
                <w:lang w:val="en-US" w:eastAsia="zh-CN"/>
              </w:rPr>
              <w:t>rd</w:t>
            </w:r>
            <w:r w:rsidR="00276C76">
              <w:rPr>
                <w:rFonts w:eastAsiaTheme="minorEastAsia"/>
                <w:lang w:val="en-US" w:eastAsia="zh-CN"/>
              </w:rPr>
              <w:t xml:space="preserve"> bullet in the</w:t>
            </w:r>
            <w:r w:rsidRPr="00695E06">
              <w:rPr>
                <w:rFonts w:eastAsiaTheme="minorEastAsia"/>
                <w:lang w:val="en-US" w:eastAsia="zh-CN"/>
              </w:rPr>
              <w:t xml:space="preserve"> proposal conflicts with the RAN plenary agreement at RAN#99, as stated </w:t>
            </w:r>
            <w:r>
              <w:rPr>
                <w:rFonts w:eastAsiaTheme="minorEastAsia"/>
                <w:lang w:val="en-US" w:eastAsia="zh-CN"/>
              </w:rPr>
              <w:t>MANY</w:t>
            </w:r>
            <w:r w:rsidRPr="00695E06">
              <w:rPr>
                <w:rFonts w:eastAsiaTheme="minorEastAsia"/>
                <w:lang w:val="en-US" w:eastAsia="zh-CN"/>
              </w:rPr>
              <w:t xml:space="preserve">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t>approximately</w:t>
            </w:r>
            <w:r w:rsidRPr="00695E06">
              <w:rPr>
                <w:rFonts w:eastAsiaTheme="minorEastAsia"/>
                <w:lang w:val="en-US" w:eastAsia="zh-CN"/>
              </w:rPr>
              <w:t>10Mbps, that is already clear.</w:t>
            </w:r>
            <w:r>
              <w:rPr>
                <w:rFonts w:eastAsiaTheme="minorEastAsia"/>
                <w:lang w:val="en-US" w:eastAsia="zh-CN"/>
              </w:rPr>
              <w:t xml:space="preserve"> </w:t>
            </w:r>
          </w:p>
          <w:p w14:paraId="2F5F9DD7" w14:textId="0BFD3C36" w:rsidR="001B2845" w:rsidRDefault="001B2845" w:rsidP="001B2845">
            <w:pPr>
              <w:jc w:val="left"/>
              <w:rPr>
                <w:rFonts w:eastAsiaTheme="minorEastAsia"/>
                <w:lang w:val="en-US" w:eastAsia="zh-CN"/>
              </w:rPr>
            </w:pPr>
            <w:r>
              <w:rPr>
                <w:rStyle w:val="ui-provider"/>
              </w:rPr>
              <w:t>We</w:t>
            </w:r>
            <w:r w:rsidRPr="009E5BAD">
              <w:rPr>
                <w:rStyle w:val="ui-provider"/>
              </w:rPr>
              <w:t xml:space="preserve"> </w:t>
            </w:r>
            <w:r w:rsidR="00954044">
              <w:rPr>
                <w:rStyle w:val="ui-provider"/>
              </w:rPr>
              <w:t>respectfully</w:t>
            </w:r>
            <w:r w:rsidR="009E5BAD" w:rsidRPr="009E5BAD">
              <w:rPr>
                <w:rStyle w:val="ui-provider"/>
              </w:rPr>
              <w:t xml:space="preserve"> </w:t>
            </w:r>
            <w:r w:rsidRPr="009E5BAD">
              <w:rPr>
                <w:rStyle w:val="ui-provider"/>
              </w:rPr>
              <w:t>r</w:t>
            </w:r>
            <w:r>
              <w:rPr>
                <w:rStyle w:val="ui-provider"/>
              </w:rPr>
              <w:t>equest the rapporteur again to refrain from inviting discussions that go against the latest RAN plenary agreements.</w:t>
            </w:r>
          </w:p>
        </w:tc>
      </w:tr>
      <w:tr w:rsidR="00AF07FD" w14:paraId="597C3937" w14:textId="77777777" w:rsidTr="00251E0D">
        <w:tc>
          <w:tcPr>
            <w:tcW w:w="1479" w:type="dxa"/>
          </w:tcPr>
          <w:p w14:paraId="3A972E50" w14:textId="566B52F8" w:rsidR="00AF07FD" w:rsidRDefault="00AF07FD" w:rsidP="00AF07FD">
            <w:pPr>
              <w:jc w:val="left"/>
              <w:rPr>
                <w:rFonts w:eastAsiaTheme="minorEastAsia" w:hint="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54D89525" w14:textId="6E5AE755" w:rsidR="00AF07FD" w:rsidRDefault="00AF07FD" w:rsidP="00AF07FD">
            <w:pPr>
              <w:tabs>
                <w:tab w:val="left" w:pos="551"/>
              </w:tabs>
              <w:jc w:val="left"/>
              <w:rPr>
                <w:rFonts w:eastAsiaTheme="minorEastAsia" w:hint="eastAsia"/>
                <w:lang w:val="en-US" w:eastAsia="zh-CN"/>
              </w:rPr>
            </w:pPr>
            <w:r>
              <w:rPr>
                <w:rFonts w:eastAsiaTheme="minorEastAsia"/>
                <w:lang w:val="en-US" w:eastAsia="zh-CN"/>
              </w:rPr>
              <w:t>Y on only first bullet</w:t>
            </w:r>
          </w:p>
        </w:tc>
        <w:tc>
          <w:tcPr>
            <w:tcW w:w="6688" w:type="dxa"/>
          </w:tcPr>
          <w:p w14:paraId="30698FA8" w14:textId="77777777" w:rsidR="00AF07FD" w:rsidRDefault="00AF07FD" w:rsidP="00AF07FD">
            <w:pPr>
              <w:jc w:val="left"/>
              <w:rPr>
                <w:rFonts w:eastAsiaTheme="minorEastAsia" w:hint="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w:t>
            </w:r>
            <w:r w:rsidRPr="009A44B3">
              <w:rPr>
                <w:rFonts w:eastAsiaTheme="minorEastAsia"/>
                <w:lang w:val="en-US" w:eastAsia="zh-CN"/>
              </w:rPr>
              <w:t>different from Rel-17 RedCap</w:t>
            </w:r>
            <w:r>
              <w:rPr>
                <w:rFonts w:eastAsiaTheme="minorEastAsia"/>
                <w:lang w:val="en-US" w:eastAsia="zh-CN"/>
              </w:rPr>
              <w:t xml:space="preserve">. </w:t>
            </w:r>
          </w:p>
          <w:p w14:paraId="5CB8E989" w14:textId="77777777" w:rsidR="00AF07FD" w:rsidRDefault="00AF07FD" w:rsidP="00AF07FD">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CE40DE1" w14:textId="3FC8F314" w:rsidR="00AF07FD" w:rsidRDefault="00AF07FD" w:rsidP="00AF07FD">
            <w:pPr>
              <w:jc w:val="left"/>
              <w:rPr>
                <w:rFonts w:eastAsiaTheme="minorEastAsia"/>
                <w:lang w:val="en-US" w:eastAsia="zh-CN"/>
              </w:rPr>
            </w:pPr>
            <w:r>
              <w:rPr>
                <w:rFonts w:eastAsiaTheme="minorEastAsia"/>
                <w:lang w:val="en-US" w:eastAsia="zh-CN"/>
              </w:rPr>
              <w:t>Besides, i</w:t>
            </w:r>
            <w:r>
              <w:rPr>
                <w:rFonts w:eastAsiaTheme="minorEastAsia"/>
                <w:lang w:val="en-US" w:eastAsia="zh-CN"/>
              </w:rPr>
              <w:t>n order to clarify the UE feature of BW3/PR3+PR1 or PR1 only, we suggest to further discuss whether the product value can be larger than 4.</w:t>
            </w:r>
          </w:p>
          <w:p w14:paraId="13DE7D5E" w14:textId="77777777" w:rsidR="00AF07FD" w:rsidRPr="00695E06" w:rsidRDefault="00AF07FD" w:rsidP="00AF07FD">
            <w:pPr>
              <w:jc w:val="left"/>
              <w:rPr>
                <w:rFonts w:eastAsiaTheme="minorEastAsia"/>
                <w:lang w:val="en-US" w:eastAsia="zh-CN"/>
              </w:rPr>
            </w:pP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aff"/>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B25BEA7" w14:textId="77777777" w:rsidR="00E03574" w:rsidRDefault="000B5F44">
      <w:pPr>
        <w:pStyle w:val="aff"/>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aff"/>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50DB585D"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aff"/>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30"/>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w:t>
            </w:r>
            <w:r>
              <w:rPr>
                <w:rFonts w:eastAsiaTheme="minorEastAsia"/>
                <w:lang w:val="en-US" w:eastAsia="zh-CN"/>
              </w:rPr>
              <w:lastRenderedPageBreak/>
              <w:t xml:space="preserve">scaling factor/max mod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aff"/>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aff"/>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aff"/>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lastRenderedPageBreak/>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宋体"/>
                <w:lang w:val="en-US" w:eastAsia="ja-JP"/>
              </w:rPr>
            </w:pPr>
            <w:r>
              <w:rPr>
                <w:rFonts w:eastAsia="宋体" w:hint="eastAsia"/>
                <w:lang w:val="en-US" w:eastAsia="zh-CN"/>
              </w:rPr>
              <w:t>Transsion</w:t>
            </w:r>
          </w:p>
        </w:tc>
        <w:tc>
          <w:tcPr>
            <w:tcW w:w="1464" w:type="dxa"/>
          </w:tcPr>
          <w:p w14:paraId="27EA2A11" w14:textId="77777777" w:rsidR="00E03574" w:rsidRDefault="000B5F44">
            <w:pPr>
              <w:tabs>
                <w:tab w:val="left" w:pos="551"/>
              </w:tabs>
              <w:jc w:val="left"/>
              <w:rPr>
                <w:rFonts w:eastAsia="宋体"/>
                <w:lang w:val="en-US" w:eastAsia="ja-JP"/>
              </w:rPr>
            </w:pPr>
            <w:r>
              <w:rPr>
                <w:rFonts w:eastAsia="宋体"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265190" w14:paraId="65F361ED" w14:textId="77777777">
        <w:tc>
          <w:tcPr>
            <w:tcW w:w="1479" w:type="dxa"/>
          </w:tcPr>
          <w:p w14:paraId="07107CAC" w14:textId="7563755C" w:rsidR="00265190" w:rsidRDefault="004E1855" w:rsidP="00265190">
            <w:pPr>
              <w:jc w:val="left"/>
              <w:rPr>
                <w:rFonts w:eastAsia="Yu Mincho"/>
                <w:lang w:val="en-US" w:eastAsia="ja-JP"/>
              </w:rPr>
            </w:pPr>
            <w:r>
              <w:rPr>
                <w:rFonts w:eastAsia="Yu Mincho"/>
                <w:lang w:val="en-US" w:eastAsia="ja-JP"/>
              </w:rPr>
              <w:t>SONY</w:t>
            </w:r>
          </w:p>
        </w:tc>
        <w:tc>
          <w:tcPr>
            <w:tcW w:w="1464" w:type="dxa"/>
          </w:tcPr>
          <w:p w14:paraId="1E8B9327" w14:textId="77777777" w:rsidR="00265190" w:rsidRDefault="00265190" w:rsidP="00265190">
            <w:pPr>
              <w:tabs>
                <w:tab w:val="left" w:pos="551"/>
              </w:tabs>
              <w:jc w:val="left"/>
              <w:rPr>
                <w:rFonts w:eastAsia="Yu Mincho"/>
                <w:lang w:val="en-US" w:eastAsia="ja-JP"/>
              </w:rPr>
            </w:pPr>
          </w:p>
        </w:tc>
        <w:tc>
          <w:tcPr>
            <w:tcW w:w="6688" w:type="dxa"/>
          </w:tcPr>
          <w:p w14:paraId="4D106E92" w14:textId="77777777" w:rsidR="00265190" w:rsidRDefault="00265190" w:rsidP="00265190">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sidRPr="006C6C18">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B98F4C7" w14:textId="0A6EBDD8" w:rsidR="00265190" w:rsidRDefault="00265190" w:rsidP="00265190">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ED6616" w14:paraId="38758A56" w14:textId="77777777">
        <w:tc>
          <w:tcPr>
            <w:tcW w:w="1479" w:type="dxa"/>
          </w:tcPr>
          <w:p w14:paraId="722585FB" w14:textId="7A0D3ED2" w:rsidR="00ED6616" w:rsidRDefault="00ED6616" w:rsidP="00ED66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491D104" w14:textId="693004DC" w:rsidR="00ED6616" w:rsidRDefault="00ED6616" w:rsidP="00ED6616">
            <w:pPr>
              <w:tabs>
                <w:tab w:val="left" w:pos="551"/>
              </w:tabs>
              <w:jc w:val="left"/>
              <w:rPr>
                <w:rFonts w:eastAsia="Yu Mincho"/>
                <w:lang w:val="en-US" w:eastAsia="ja-JP"/>
              </w:rPr>
            </w:pPr>
            <w:r>
              <w:rPr>
                <w:rFonts w:eastAsia="Yu Mincho" w:hint="eastAsia"/>
                <w:lang w:val="en-US" w:eastAsia="ja-JP"/>
              </w:rPr>
              <w:t>N</w:t>
            </w:r>
          </w:p>
        </w:tc>
        <w:tc>
          <w:tcPr>
            <w:tcW w:w="6688" w:type="dxa"/>
          </w:tcPr>
          <w:p w14:paraId="72374E73" w14:textId="77777777" w:rsidR="00ED6616" w:rsidRDefault="00ED6616" w:rsidP="00ED6616">
            <w:pPr>
              <w:jc w:val="left"/>
              <w:rPr>
                <w:rFonts w:eastAsia="Yu Mincho"/>
                <w:lang w:val="en-US" w:eastAsia="ja-JP"/>
              </w:rPr>
            </w:pPr>
            <w:r>
              <w:rPr>
                <w:rFonts w:eastAsia="Yu Mincho" w:hint="eastAsia"/>
                <w:lang w:val="en-US" w:eastAsia="ja-JP"/>
              </w:rPr>
              <w:t>W</w:t>
            </w:r>
            <w:r>
              <w:rPr>
                <w:rFonts w:eastAsia="Yu Mincho"/>
                <w:lang w:val="en-US" w:eastAsia="ja-JP"/>
              </w:rPr>
              <w:t>e propose to modify the proposal as follows:</w:t>
            </w:r>
          </w:p>
          <w:p w14:paraId="5C269193" w14:textId="77777777" w:rsidR="00517927" w:rsidRDefault="00ED6616" w:rsidP="00ED6616">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90C5069" w14:textId="61BAF3C4" w:rsidR="00ED6616" w:rsidRPr="00517927" w:rsidRDefault="00ED6616" w:rsidP="00517927">
            <w:pPr>
              <w:pStyle w:val="aff"/>
              <w:numPr>
                <w:ilvl w:val="1"/>
                <w:numId w:val="23"/>
              </w:numPr>
              <w:jc w:val="left"/>
              <w:rPr>
                <w:b/>
                <w:sz w:val="20"/>
                <w:szCs w:val="22"/>
                <w:lang w:val="en-US"/>
              </w:rPr>
            </w:pPr>
            <w:r w:rsidRPr="00517927">
              <w:rPr>
                <w:b/>
                <w:strike/>
                <w:color w:val="FF0000"/>
                <w:szCs w:val="22"/>
                <w:lang w:val="en-US"/>
              </w:rPr>
              <w:t>X</w:t>
            </w:r>
            <w:r w:rsidRPr="00517927">
              <w:rPr>
                <w:b/>
                <w:i/>
                <w:iCs/>
                <w:lang w:val="en-US"/>
              </w:rPr>
              <w:t xml:space="preserve"> </w:t>
            </w:r>
            <w:r w:rsidRPr="00517927">
              <w:rPr>
                <w:b/>
                <w:i/>
                <w:iCs/>
                <w:color w:val="FF0000"/>
                <w:lang w:val="en-US"/>
              </w:rPr>
              <w:t>v</w:t>
            </w:r>
            <w:r w:rsidRPr="00517927">
              <w:rPr>
                <w:b/>
                <w:i/>
                <w:iCs/>
                <w:color w:val="FF0000"/>
                <w:vertAlign w:val="subscript"/>
                <w:lang w:val="en-US"/>
              </w:rPr>
              <w:t>Layers</w:t>
            </w:r>
            <w:r w:rsidRPr="00517927">
              <w:rPr>
                <w:b/>
                <w:color w:val="FF0000"/>
                <w:lang w:val="en-US"/>
              </w:rPr>
              <w:t>·</w:t>
            </w:r>
            <w:r w:rsidRPr="00517927">
              <w:rPr>
                <w:b/>
                <w:i/>
                <w:iCs/>
                <w:color w:val="FF0000"/>
                <w:lang w:val="en-US"/>
              </w:rPr>
              <w:t>Q</w:t>
            </w:r>
            <w:r w:rsidRPr="00517927">
              <w:rPr>
                <w:b/>
                <w:i/>
                <w:iCs/>
                <w:color w:val="FF0000"/>
                <w:vertAlign w:val="subscript"/>
                <w:lang w:val="en-US"/>
              </w:rPr>
              <w:t>m</w:t>
            </w:r>
            <w:r w:rsidRPr="00517927">
              <w:rPr>
                <w:b/>
                <w:color w:val="FF0000"/>
                <w:lang w:val="en-US"/>
              </w:rPr>
              <w:t>·</w:t>
            </w:r>
            <w:r w:rsidRPr="00517927">
              <w:rPr>
                <w:b/>
                <w:i/>
                <w:iCs/>
                <w:color w:val="FF0000"/>
                <w:lang w:val="en-US"/>
              </w:rPr>
              <w:t>f</w:t>
            </w:r>
            <w:r w:rsidRPr="00517927">
              <w:rPr>
                <w:b/>
                <w:color w:val="FF0000"/>
                <w:lang w:val="en-US"/>
              </w:rPr>
              <w:t> </w:t>
            </w:r>
            <w:r w:rsidRPr="00517927">
              <w:rPr>
                <w:b/>
                <w:szCs w:val="22"/>
                <w:lang w:val="en-US"/>
              </w:rPr>
              <w:t>=3.2</w:t>
            </w: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aff"/>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3C28F7D" w14:textId="77777777" w:rsidR="00E03574" w:rsidRDefault="000B5F44">
      <w:pPr>
        <w:pStyle w:val="aff"/>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aff"/>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9BBFE0D"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aff"/>
        <w:numPr>
          <w:ilvl w:val="0"/>
          <w:numId w:val="5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aff"/>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30"/>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6F3A629" w14:textId="77777777" w:rsidR="00E03574" w:rsidRDefault="000B5F44">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aff"/>
        <w:numPr>
          <w:ilvl w:val="1"/>
          <w:numId w:val="23"/>
        </w:numPr>
        <w:jc w:val="left"/>
        <w:rPr>
          <w:b/>
          <w:sz w:val="20"/>
          <w:szCs w:val="22"/>
          <w:lang w:val="en-US"/>
        </w:rPr>
      </w:pPr>
      <w:r>
        <w:rPr>
          <w:b/>
          <w:sz w:val="20"/>
          <w:szCs w:val="22"/>
          <w:lang w:val="en-US"/>
        </w:rPr>
        <w:lastRenderedPageBreak/>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AF62114" w14:textId="77777777" w:rsidR="00E03574" w:rsidRDefault="000B5F44">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lastRenderedPageBreak/>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宋体"/>
                <w:lang w:val="en-US" w:eastAsia="ja-JP"/>
              </w:rPr>
            </w:pPr>
            <w:r>
              <w:rPr>
                <w:rFonts w:eastAsia="宋体" w:hint="eastAsia"/>
                <w:lang w:val="en-US" w:eastAsia="zh-CN"/>
              </w:rPr>
              <w:lastRenderedPageBreak/>
              <w:t>Transsion</w:t>
            </w:r>
          </w:p>
        </w:tc>
        <w:tc>
          <w:tcPr>
            <w:tcW w:w="1464" w:type="dxa"/>
          </w:tcPr>
          <w:p w14:paraId="5ADE806D" w14:textId="77777777" w:rsidR="00E03574" w:rsidRDefault="000B5F44">
            <w:pPr>
              <w:tabs>
                <w:tab w:val="left" w:pos="551"/>
              </w:tabs>
              <w:jc w:val="left"/>
              <w:rPr>
                <w:rFonts w:eastAsia="宋体"/>
                <w:lang w:val="en-US" w:eastAsia="ja-JP"/>
              </w:rPr>
            </w:pPr>
            <w:r>
              <w:rPr>
                <w:rFonts w:eastAsia="宋体"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宋体"/>
                <w:lang w:val="en-US" w:eastAsia="zh-CN"/>
              </w:rPr>
            </w:pPr>
            <w:r>
              <w:rPr>
                <w:rFonts w:eastAsia="宋体" w:hint="eastAsia"/>
                <w:lang w:val="en-US" w:eastAsia="zh-CN"/>
              </w:rPr>
              <w:t>CATT</w:t>
            </w:r>
          </w:p>
        </w:tc>
        <w:tc>
          <w:tcPr>
            <w:tcW w:w="1464" w:type="dxa"/>
          </w:tcPr>
          <w:p w14:paraId="4FBB224C" w14:textId="77777777" w:rsidR="00E03574" w:rsidRDefault="00E03574">
            <w:pPr>
              <w:tabs>
                <w:tab w:val="left" w:pos="551"/>
              </w:tabs>
              <w:jc w:val="left"/>
              <w:rPr>
                <w:rFonts w:eastAsia="宋体"/>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宋体"/>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宋体"/>
                <w:lang w:val="en-US" w:eastAsia="zh-CN"/>
              </w:rPr>
            </w:pPr>
            <w:r>
              <w:rPr>
                <w:rFonts w:eastAsia="宋体"/>
                <w:lang w:val="en-US" w:eastAsia="zh-CN"/>
              </w:rPr>
              <w:t>OPPO</w:t>
            </w:r>
          </w:p>
        </w:tc>
        <w:tc>
          <w:tcPr>
            <w:tcW w:w="1464" w:type="dxa"/>
          </w:tcPr>
          <w:p w14:paraId="00A328B8" w14:textId="77777777" w:rsidR="00E03574" w:rsidRDefault="000B5F44">
            <w:pPr>
              <w:tabs>
                <w:tab w:val="left" w:pos="551"/>
              </w:tabs>
              <w:jc w:val="left"/>
              <w:rPr>
                <w:rFonts w:eastAsia="宋体"/>
                <w:lang w:val="en-US" w:eastAsia="zh-CN"/>
              </w:rPr>
            </w:pPr>
            <w:r>
              <w:rPr>
                <w:rFonts w:eastAsia="宋体"/>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r w:rsidR="004E1855" w14:paraId="5EFABCE9" w14:textId="77777777" w:rsidTr="00251E0D">
        <w:tc>
          <w:tcPr>
            <w:tcW w:w="1479" w:type="dxa"/>
          </w:tcPr>
          <w:p w14:paraId="46E0D91E" w14:textId="4F8CE0B3" w:rsidR="004E1855" w:rsidRPr="00251E0D" w:rsidRDefault="004E1855" w:rsidP="004E1855">
            <w:pPr>
              <w:jc w:val="left"/>
              <w:rPr>
                <w:rFonts w:eastAsiaTheme="minorEastAsia"/>
                <w:lang w:val="en-US" w:eastAsia="zh-CN"/>
              </w:rPr>
            </w:pPr>
            <w:r>
              <w:rPr>
                <w:rFonts w:eastAsia="Yu Mincho"/>
                <w:lang w:val="en-US" w:eastAsia="ja-JP"/>
              </w:rPr>
              <w:t>SONY</w:t>
            </w:r>
          </w:p>
        </w:tc>
        <w:tc>
          <w:tcPr>
            <w:tcW w:w="1464" w:type="dxa"/>
          </w:tcPr>
          <w:p w14:paraId="3AF63634" w14:textId="77777777" w:rsidR="004E1855" w:rsidRDefault="004E1855" w:rsidP="004E1855">
            <w:pPr>
              <w:tabs>
                <w:tab w:val="left" w:pos="551"/>
              </w:tabs>
              <w:jc w:val="left"/>
              <w:rPr>
                <w:rFonts w:eastAsia="Yu Mincho"/>
                <w:lang w:val="en-US" w:eastAsia="ja-JP"/>
              </w:rPr>
            </w:pPr>
          </w:p>
        </w:tc>
        <w:tc>
          <w:tcPr>
            <w:tcW w:w="6688" w:type="dxa"/>
          </w:tcPr>
          <w:p w14:paraId="128A4EB9" w14:textId="5A9C961E" w:rsidR="004E1855" w:rsidRPr="005A0F64" w:rsidRDefault="004E1855" w:rsidP="004E1855">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2B236D" w14:paraId="3CD83833" w14:textId="77777777" w:rsidTr="00251E0D">
        <w:tc>
          <w:tcPr>
            <w:tcW w:w="1479" w:type="dxa"/>
          </w:tcPr>
          <w:p w14:paraId="74FB1386" w14:textId="687F1A9F" w:rsidR="002B236D" w:rsidRDefault="002B236D" w:rsidP="002B236D">
            <w:pPr>
              <w:jc w:val="left"/>
              <w:rPr>
                <w:rFonts w:eastAsia="Yu Mincho"/>
                <w:lang w:val="en-US" w:eastAsia="ja-JP"/>
              </w:rPr>
            </w:pPr>
            <w:r>
              <w:rPr>
                <w:rFonts w:eastAsiaTheme="minorEastAsia"/>
                <w:lang w:val="en-US" w:eastAsia="zh-CN"/>
              </w:rPr>
              <w:t>MediaTek</w:t>
            </w:r>
          </w:p>
        </w:tc>
        <w:tc>
          <w:tcPr>
            <w:tcW w:w="1464" w:type="dxa"/>
          </w:tcPr>
          <w:p w14:paraId="5F28E3FA" w14:textId="6F2D43CA" w:rsidR="002B236D" w:rsidRDefault="002B236D" w:rsidP="002B236D">
            <w:pPr>
              <w:tabs>
                <w:tab w:val="left" w:pos="551"/>
              </w:tabs>
              <w:jc w:val="left"/>
              <w:rPr>
                <w:rFonts w:eastAsia="Yu Mincho"/>
                <w:lang w:val="en-US" w:eastAsia="ja-JP"/>
              </w:rPr>
            </w:pPr>
            <w:r>
              <w:rPr>
                <w:rFonts w:eastAsia="Yu Mincho" w:hint="eastAsia"/>
                <w:lang w:val="en-US" w:eastAsia="ja-JP"/>
              </w:rPr>
              <w:t>N</w:t>
            </w:r>
          </w:p>
        </w:tc>
        <w:tc>
          <w:tcPr>
            <w:tcW w:w="6688" w:type="dxa"/>
          </w:tcPr>
          <w:p w14:paraId="368E8A27" w14:textId="77777777" w:rsidR="002B236D" w:rsidRDefault="002B236D" w:rsidP="002B236D">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1556D80E" w14:textId="77777777" w:rsidR="002B236D" w:rsidRDefault="002B236D" w:rsidP="002B236D">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EBEE807" w14:textId="099D6C9A" w:rsidR="002B236D" w:rsidRPr="00CF014A" w:rsidRDefault="002B236D" w:rsidP="002B236D">
            <w:pPr>
              <w:pStyle w:val="aff"/>
              <w:numPr>
                <w:ilvl w:val="1"/>
                <w:numId w:val="23"/>
              </w:numPr>
              <w:jc w:val="left"/>
              <w:rPr>
                <w:b/>
                <w:sz w:val="20"/>
                <w:szCs w:val="22"/>
                <w:lang w:val="en-US"/>
              </w:rPr>
            </w:pPr>
            <w:r w:rsidRPr="00156C27">
              <w:rPr>
                <w:b/>
                <w:strike/>
                <w:color w:val="FF0000"/>
                <w:sz w:val="20"/>
                <w:szCs w:val="22"/>
                <w:lang w:val="en-US"/>
              </w:rPr>
              <w:t>Y</w:t>
            </w:r>
            <w:r w:rsidRPr="004B1E7E">
              <w:rPr>
                <w:rFonts w:ascii="Times New Roman" w:hAnsi="Times New Roman" w:cs="Times New Roman"/>
                <w:b/>
                <w:i/>
                <w:iCs/>
                <w:color w:val="FF0000"/>
                <w:sz w:val="20"/>
                <w:szCs w:val="20"/>
                <w:lang w:val="en-US"/>
              </w:rPr>
              <w:t xml:space="preserve"> v</w:t>
            </w:r>
            <w:r w:rsidRPr="004B1E7E">
              <w:rPr>
                <w:rFonts w:ascii="Times New Roman" w:hAnsi="Times New Roman" w:cs="Times New Roman"/>
                <w:b/>
                <w:i/>
                <w:iCs/>
                <w:color w:val="FF0000"/>
                <w:sz w:val="20"/>
                <w:szCs w:val="20"/>
                <w:vertAlign w:val="subscript"/>
                <w:lang w:val="en-US"/>
              </w:rPr>
              <w:t>Layers</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Q</w:t>
            </w:r>
            <w:r w:rsidRPr="004B1E7E">
              <w:rPr>
                <w:rFonts w:ascii="Times New Roman" w:hAnsi="Times New Roman" w:cs="Times New Roman"/>
                <w:b/>
                <w:i/>
                <w:iCs/>
                <w:color w:val="FF0000"/>
                <w:sz w:val="20"/>
                <w:szCs w:val="20"/>
                <w:vertAlign w:val="subscript"/>
                <w:lang w:val="en-US"/>
              </w:rPr>
              <w:t>m</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f</w:t>
            </w:r>
            <w:r w:rsidRPr="004B1E7E">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r w:rsidR="00AF07FD" w14:paraId="780845B8" w14:textId="77777777" w:rsidTr="00251E0D">
        <w:tc>
          <w:tcPr>
            <w:tcW w:w="1479" w:type="dxa"/>
          </w:tcPr>
          <w:p w14:paraId="686390DD" w14:textId="659ABA23" w:rsidR="00AF07FD" w:rsidRDefault="00AF07FD" w:rsidP="00AF07FD">
            <w:pPr>
              <w:jc w:val="left"/>
              <w:rPr>
                <w:rFonts w:eastAsiaTheme="minorEastAsia"/>
                <w:lang w:val="en-US" w:eastAsia="zh-CN"/>
              </w:rPr>
            </w:pPr>
            <w:bookmarkStart w:id="17" w:name="_GoBack" w:colFirst="0" w:colLast="-1"/>
            <w:r>
              <w:rPr>
                <w:rFonts w:eastAsia="宋体" w:hint="eastAsia"/>
                <w:lang w:val="en-US" w:eastAsia="zh-CN"/>
              </w:rPr>
              <w:t>X</w:t>
            </w:r>
            <w:r>
              <w:rPr>
                <w:rFonts w:eastAsia="宋体"/>
                <w:lang w:val="en-US" w:eastAsia="zh-CN"/>
              </w:rPr>
              <w:t>iaomi2</w:t>
            </w:r>
          </w:p>
        </w:tc>
        <w:tc>
          <w:tcPr>
            <w:tcW w:w="1464" w:type="dxa"/>
          </w:tcPr>
          <w:p w14:paraId="4EB9700F" w14:textId="7BE3BA5C" w:rsidR="00AF07FD" w:rsidRDefault="00AF07FD" w:rsidP="00AF07FD">
            <w:pPr>
              <w:tabs>
                <w:tab w:val="left" w:pos="551"/>
              </w:tabs>
              <w:jc w:val="left"/>
              <w:rPr>
                <w:rFonts w:eastAsia="Yu Mincho" w:hint="eastAsia"/>
                <w:lang w:val="en-US" w:eastAsia="ja-JP"/>
              </w:rPr>
            </w:pPr>
            <w:r>
              <w:rPr>
                <w:rFonts w:eastAsia="宋体" w:hint="eastAsia"/>
                <w:lang w:val="en-US" w:eastAsia="zh-CN"/>
              </w:rPr>
              <w:t>Y</w:t>
            </w:r>
          </w:p>
        </w:tc>
        <w:tc>
          <w:tcPr>
            <w:tcW w:w="6688" w:type="dxa"/>
          </w:tcPr>
          <w:p w14:paraId="3B0CE05E" w14:textId="77777777" w:rsidR="00AF07FD" w:rsidRDefault="00AF07FD" w:rsidP="00AF07FD">
            <w:pPr>
              <w:jc w:val="left"/>
              <w:rPr>
                <w:rFonts w:eastAsia="Yu Mincho" w:hint="eastAsia"/>
                <w:lang w:val="en-US" w:eastAsia="ja-JP"/>
              </w:rPr>
            </w:pPr>
          </w:p>
        </w:tc>
      </w:tr>
      <w:bookmarkEnd w:id="17"/>
    </w:tbl>
    <w:p w14:paraId="4D4E015B" w14:textId="77777777" w:rsidR="00E03574" w:rsidRDefault="00E03574">
      <w:pPr>
        <w:rPr>
          <w:rFonts w:eastAsia="Microsoft YaHei UI"/>
          <w:lang w:val="en-US" w:eastAsia="zh-CN"/>
        </w:rPr>
      </w:pPr>
    </w:p>
    <w:p w14:paraId="4496D04F" w14:textId="77777777" w:rsidR="00E03574" w:rsidRDefault="000B5F44">
      <w:pPr>
        <w:pStyle w:val="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The submitted contributions bring up the following other aspects which are not covered in any 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aff"/>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lastRenderedPageBreak/>
        <w:t>FDRA optimization</w:t>
      </w:r>
    </w:p>
    <w:p w14:paraId="723B22E8" w14:textId="77777777" w:rsidR="00E03574" w:rsidRDefault="000B5F44">
      <w:pPr>
        <w:pStyle w:val="aff"/>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aff"/>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aff"/>
        <w:numPr>
          <w:ilvl w:val="0"/>
          <w:numId w:val="58"/>
        </w:numPr>
        <w:jc w:val="left"/>
        <w:rPr>
          <w:sz w:val="20"/>
          <w:szCs w:val="22"/>
          <w:lang w:val="en-US"/>
        </w:rPr>
      </w:pPr>
      <w:r>
        <w:rPr>
          <w:sz w:val="20"/>
          <w:szCs w:val="22"/>
          <w:lang w:val="en-US"/>
        </w:rPr>
        <w:t>Consider potential optimizations of FDRA indications in case of large RBG size [26].</w:t>
      </w:r>
    </w:p>
    <w:p w14:paraId="4549D7D2" w14:textId="77777777" w:rsidR="00E03574" w:rsidRDefault="000B5F44">
      <w:pPr>
        <w:pStyle w:val="aff"/>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aff"/>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aff"/>
        <w:numPr>
          <w:ilvl w:val="0"/>
          <w:numId w:val="58"/>
        </w:numPr>
        <w:jc w:val="left"/>
        <w:rPr>
          <w:sz w:val="20"/>
          <w:szCs w:val="22"/>
          <w:lang w:val="en-US"/>
        </w:rPr>
      </w:pPr>
      <w:r>
        <w:rPr>
          <w:sz w:val="20"/>
          <w:szCs w:val="22"/>
          <w:lang w:val="en-US"/>
        </w:rPr>
        <w:t>Consider enhancements of user multiplexing capacity for common PUCCH [26, 33].</w:t>
      </w:r>
    </w:p>
    <w:p w14:paraId="158A8003" w14:textId="77777777" w:rsidR="00E03574" w:rsidRDefault="000B5F44">
      <w:pPr>
        <w:pStyle w:val="aff"/>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aff"/>
        <w:numPr>
          <w:ilvl w:val="0"/>
          <w:numId w:val="58"/>
        </w:numPr>
        <w:jc w:val="left"/>
        <w:rPr>
          <w:sz w:val="20"/>
          <w:szCs w:val="22"/>
          <w:lang w:val="en-US"/>
        </w:rPr>
      </w:pPr>
      <w:r>
        <w:rPr>
          <w:sz w:val="20"/>
          <w:szCs w:val="22"/>
          <w:lang w:val="en-US"/>
        </w:rPr>
        <w:t>Do not restrict the SRS bandwidth to 5 MHz [13, 18, 20].</w:t>
      </w:r>
    </w:p>
    <w:p w14:paraId="0FC2B835" w14:textId="77777777" w:rsidR="00E03574" w:rsidRDefault="000B5F44">
      <w:pPr>
        <w:pStyle w:val="aff"/>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aff"/>
        <w:numPr>
          <w:ilvl w:val="0"/>
          <w:numId w:val="58"/>
        </w:numPr>
        <w:jc w:val="left"/>
        <w:rPr>
          <w:sz w:val="20"/>
          <w:szCs w:val="22"/>
          <w:lang w:val="en-US"/>
        </w:rPr>
      </w:pPr>
      <w:r>
        <w:rPr>
          <w:sz w:val="20"/>
          <w:szCs w:val="22"/>
          <w:lang w:val="en-US"/>
        </w:rPr>
        <w:t>Introduce 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8"/>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797C22">
            <w:pPr>
              <w:jc w:val="left"/>
              <w:rPr>
                <w:color w:val="0000FF"/>
                <w:u w:val="single"/>
                <w:lang w:val="en-US"/>
              </w:rPr>
            </w:pPr>
            <w:hyperlink r:id="rId21" w:history="1">
              <w:r w:rsidR="000B5F44">
                <w:rPr>
                  <w:rStyle w:val="afb"/>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797C22">
            <w:pPr>
              <w:jc w:val="left"/>
              <w:rPr>
                <w:rFonts w:eastAsia="Calibri"/>
                <w:color w:val="0000FF"/>
                <w:u w:val="single"/>
                <w:lang w:val="en-US"/>
              </w:rPr>
            </w:pPr>
            <w:hyperlink r:id="rId22" w:history="1">
              <w:r w:rsidR="000B5F44">
                <w:rPr>
                  <w:rStyle w:val="afb"/>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797C22">
            <w:pPr>
              <w:jc w:val="left"/>
              <w:rPr>
                <w:rStyle w:val="afb"/>
                <w:color w:val="0000FF"/>
              </w:rPr>
            </w:pPr>
            <w:hyperlink r:id="rId23" w:history="1">
              <w:r w:rsidR="000B5F44">
                <w:rPr>
                  <w:rStyle w:val="afb"/>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lastRenderedPageBreak/>
              <w:t>[4]</w:t>
            </w:r>
          </w:p>
        </w:tc>
        <w:tc>
          <w:tcPr>
            <w:tcW w:w="1456" w:type="dxa"/>
            <w:tcMar>
              <w:top w:w="0" w:type="dxa"/>
              <w:left w:w="70" w:type="dxa"/>
              <w:bottom w:w="0" w:type="dxa"/>
              <w:right w:w="70" w:type="dxa"/>
            </w:tcMar>
          </w:tcPr>
          <w:p w14:paraId="63752E10" w14:textId="77777777" w:rsidR="00E03574" w:rsidRDefault="00797C22">
            <w:pPr>
              <w:jc w:val="left"/>
              <w:rPr>
                <w:rStyle w:val="afb"/>
                <w:color w:val="0000FF"/>
              </w:rPr>
            </w:pPr>
            <w:hyperlink r:id="rId24" w:history="1">
              <w:r w:rsidR="000B5F44">
                <w:rPr>
                  <w:rStyle w:val="afb"/>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797C22">
            <w:pPr>
              <w:jc w:val="left"/>
              <w:rPr>
                <w:rStyle w:val="afb"/>
                <w:color w:val="0000FF"/>
              </w:rPr>
            </w:pPr>
            <w:hyperlink r:id="rId25" w:history="1">
              <w:r w:rsidR="000B5F44">
                <w:rPr>
                  <w:rStyle w:val="afb"/>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797C22">
            <w:pPr>
              <w:jc w:val="left"/>
              <w:rPr>
                <w:rStyle w:val="afb"/>
                <w:color w:val="0000FF"/>
              </w:rPr>
            </w:pPr>
            <w:hyperlink r:id="rId26" w:history="1">
              <w:r w:rsidR="000B5F44">
                <w:rPr>
                  <w:rStyle w:val="afb"/>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797C22">
            <w:pPr>
              <w:jc w:val="left"/>
              <w:rPr>
                <w:rStyle w:val="afb"/>
                <w:color w:val="0000FF"/>
                <w:lang w:val="en-US" w:eastAsia="sv-SE"/>
              </w:rPr>
            </w:pPr>
            <w:hyperlink r:id="rId27" w:history="1">
              <w:r w:rsidR="000B5F44">
                <w:rPr>
                  <w:rStyle w:val="afb"/>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797C22">
            <w:pPr>
              <w:jc w:val="left"/>
              <w:rPr>
                <w:rStyle w:val="afb"/>
                <w:color w:val="0000FF"/>
                <w:lang w:val="en-US" w:eastAsia="sv-SE"/>
              </w:rPr>
            </w:pPr>
            <w:hyperlink r:id="rId28" w:history="1">
              <w:r w:rsidR="000B5F44">
                <w:rPr>
                  <w:rStyle w:val="afb"/>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t>[9]</w:t>
            </w:r>
          </w:p>
        </w:tc>
        <w:tc>
          <w:tcPr>
            <w:tcW w:w="1456" w:type="dxa"/>
            <w:tcMar>
              <w:top w:w="0" w:type="dxa"/>
              <w:left w:w="70" w:type="dxa"/>
              <w:bottom w:w="0" w:type="dxa"/>
              <w:right w:w="70" w:type="dxa"/>
            </w:tcMar>
          </w:tcPr>
          <w:p w14:paraId="03607D4C" w14:textId="77777777" w:rsidR="00E03574" w:rsidRDefault="00797C22">
            <w:pPr>
              <w:jc w:val="left"/>
              <w:rPr>
                <w:rStyle w:val="afb"/>
                <w:color w:val="0000FF"/>
                <w:lang w:val="en-US" w:eastAsia="sv-SE"/>
              </w:rPr>
            </w:pPr>
            <w:hyperlink r:id="rId29" w:history="1">
              <w:r w:rsidR="000B5F44">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797C22">
            <w:pPr>
              <w:jc w:val="left"/>
              <w:rPr>
                <w:rStyle w:val="afb"/>
                <w:color w:val="0000FF"/>
                <w:lang w:val="en-US" w:eastAsia="sv-SE"/>
              </w:rPr>
            </w:pPr>
            <w:hyperlink r:id="rId30" w:history="1">
              <w:r w:rsidR="000B5F44">
                <w:rPr>
                  <w:rStyle w:val="afb"/>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797C22">
            <w:pPr>
              <w:jc w:val="left"/>
              <w:rPr>
                <w:rStyle w:val="afb"/>
                <w:color w:val="0000FF"/>
                <w:lang w:val="en-US" w:eastAsia="sv-SE"/>
              </w:rPr>
            </w:pPr>
            <w:hyperlink r:id="rId31" w:history="1">
              <w:r w:rsidR="000B5F44">
                <w:rPr>
                  <w:rStyle w:val="afb"/>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t>[12]</w:t>
            </w:r>
          </w:p>
        </w:tc>
        <w:tc>
          <w:tcPr>
            <w:tcW w:w="1456" w:type="dxa"/>
            <w:tcMar>
              <w:top w:w="0" w:type="dxa"/>
              <w:left w:w="70" w:type="dxa"/>
              <w:bottom w:w="0" w:type="dxa"/>
              <w:right w:w="70" w:type="dxa"/>
            </w:tcMar>
          </w:tcPr>
          <w:p w14:paraId="3F3D0AE4" w14:textId="77777777" w:rsidR="00E03574" w:rsidRDefault="00797C22">
            <w:pPr>
              <w:jc w:val="left"/>
              <w:rPr>
                <w:rStyle w:val="afb"/>
                <w:color w:val="0000FF"/>
                <w:lang w:val="en-US" w:eastAsia="sv-SE"/>
              </w:rPr>
            </w:pPr>
            <w:hyperlink r:id="rId32" w:history="1">
              <w:r w:rsidR="000B5F44">
                <w:rPr>
                  <w:rStyle w:val="afb"/>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t>[13]</w:t>
            </w:r>
          </w:p>
        </w:tc>
        <w:tc>
          <w:tcPr>
            <w:tcW w:w="1456" w:type="dxa"/>
            <w:tcMar>
              <w:top w:w="0" w:type="dxa"/>
              <w:left w:w="70" w:type="dxa"/>
              <w:bottom w:w="0" w:type="dxa"/>
              <w:right w:w="70" w:type="dxa"/>
            </w:tcMar>
          </w:tcPr>
          <w:p w14:paraId="283D0D25" w14:textId="77777777" w:rsidR="00E03574" w:rsidRDefault="00797C22">
            <w:pPr>
              <w:jc w:val="left"/>
              <w:rPr>
                <w:rStyle w:val="afb"/>
                <w:color w:val="0000FF"/>
                <w:lang w:val="en-US" w:eastAsia="sv-SE"/>
              </w:rPr>
            </w:pPr>
            <w:hyperlink r:id="rId33" w:history="1">
              <w:r w:rsidR="000B5F44">
                <w:rPr>
                  <w:rStyle w:val="afb"/>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797C22">
            <w:pPr>
              <w:jc w:val="left"/>
              <w:rPr>
                <w:rStyle w:val="afb"/>
                <w:color w:val="0000FF"/>
                <w:lang w:val="en-US" w:eastAsia="sv-SE"/>
              </w:rPr>
            </w:pPr>
            <w:hyperlink r:id="rId34" w:history="1">
              <w:r w:rsidR="000B5F44">
                <w:rPr>
                  <w:rStyle w:val="afb"/>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797C22">
            <w:pPr>
              <w:jc w:val="left"/>
              <w:rPr>
                <w:rStyle w:val="afb"/>
                <w:color w:val="0000FF"/>
                <w:lang w:val="en-US" w:eastAsia="sv-SE"/>
              </w:rPr>
            </w:pPr>
            <w:hyperlink r:id="rId35" w:history="1">
              <w:r w:rsidR="000B5F44">
                <w:rPr>
                  <w:rStyle w:val="afb"/>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797C22">
            <w:pPr>
              <w:jc w:val="left"/>
              <w:rPr>
                <w:rStyle w:val="afb"/>
                <w:color w:val="0000FF"/>
                <w:lang w:val="en-US" w:eastAsia="sv-SE"/>
              </w:rPr>
            </w:pPr>
            <w:hyperlink r:id="rId36" w:history="1">
              <w:r w:rsidR="000B5F44">
                <w:rPr>
                  <w:rStyle w:val="afb"/>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797C22">
            <w:pPr>
              <w:jc w:val="left"/>
              <w:rPr>
                <w:rStyle w:val="afb"/>
                <w:color w:val="0000FF"/>
                <w:lang w:val="en-US" w:eastAsia="sv-SE"/>
              </w:rPr>
            </w:pPr>
            <w:hyperlink r:id="rId37" w:history="1">
              <w:r w:rsidR="000B5F44">
                <w:rPr>
                  <w:rStyle w:val="afb"/>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797C22">
            <w:pPr>
              <w:jc w:val="left"/>
              <w:rPr>
                <w:rStyle w:val="afb"/>
                <w:color w:val="0000FF"/>
                <w:lang w:val="en-US" w:eastAsia="sv-SE"/>
              </w:rPr>
            </w:pPr>
            <w:hyperlink r:id="rId38" w:history="1">
              <w:r w:rsidR="000B5F44">
                <w:rPr>
                  <w:rStyle w:val="afb"/>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797C22">
            <w:pPr>
              <w:jc w:val="left"/>
              <w:rPr>
                <w:rStyle w:val="afb"/>
                <w:color w:val="0000FF"/>
                <w:lang w:val="en-US" w:eastAsia="sv-SE"/>
              </w:rPr>
            </w:pPr>
            <w:hyperlink r:id="rId39" w:history="1">
              <w:r w:rsidR="000B5F44">
                <w:rPr>
                  <w:rStyle w:val="afb"/>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797C22">
            <w:pPr>
              <w:jc w:val="left"/>
              <w:rPr>
                <w:rStyle w:val="afb"/>
                <w:color w:val="0000FF"/>
                <w:lang w:val="en-US" w:eastAsia="sv-SE"/>
              </w:rPr>
            </w:pPr>
            <w:hyperlink r:id="rId40" w:history="1">
              <w:r w:rsidR="000B5F44">
                <w:rPr>
                  <w:rStyle w:val="afb"/>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797C22">
            <w:pPr>
              <w:jc w:val="left"/>
              <w:rPr>
                <w:rStyle w:val="afb"/>
                <w:color w:val="0000FF"/>
                <w:lang w:val="en-US" w:eastAsia="sv-SE"/>
              </w:rPr>
            </w:pPr>
            <w:hyperlink r:id="rId41" w:history="1">
              <w:r w:rsidR="000B5F44">
                <w:rPr>
                  <w:rStyle w:val="afb"/>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t>[22]</w:t>
            </w:r>
          </w:p>
        </w:tc>
        <w:tc>
          <w:tcPr>
            <w:tcW w:w="1456" w:type="dxa"/>
            <w:tcMar>
              <w:top w:w="0" w:type="dxa"/>
              <w:left w:w="70" w:type="dxa"/>
              <w:bottom w:w="0" w:type="dxa"/>
              <w:right w:w="70" w:type="dxa"/>
            </w:tcMar>
          </w:tcPr>
          <w:p w14:paraId="5AF7D305" w14:textId="77777777" w:rsidR="00E03574" w:rsidRDefault="00797C22">
            <w:pPr>
              <w:jc w:val="left"/>
              <w:rPr>
                <w:rStyle w:val="afb"/>
                <w:color w:val="0000FF"/>
                <w:lang w:val="en-US" w:eastAsia="sv-SE"/>
              </w:rPr>
            </w:pPr>
            <w:hyperlink r:id="rId42" w:history="1">
              <w:r w:rsidR="000B5F44">
                <w:rPr>
                  <w:rStyle w:val="afb"/>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797C22">
            <w:pPr>
              <w:jc w:val="left"/>
              <w:rPr>
                <w:rStyle w:val="afb"/>
                <w:color w:val="0000FF"/>
                <w:lang w:val="en-US" w:eastAsia="sv-SE"/>
              </w:rPr>
            </w:pPr>
            <w:hyperlink r:id="rId43" w:history="1">
              <w:r w:rsidR="000B5F44">
                <w:rPr>
                  <w:rStyle w:val="afb"/>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797C22">
            <w:pPr>
              <w:jc w:val="left"/>
              <w:rPr>
                <w:rStyle w:val="afb"/>
                <w:color w:val="0000FF"/>
                <w:lang w:val="en-US" w:eastAsia="sv-SE"/>
              </w:rPr>
            </w:pPr>
            <w:hyperlink r:id="rId44" w:history="1">
              <w:r w:rsidR="000B5F44">
                <w:rPr>
                  <w:rStyle w:val="afb"/>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797C22">
            <w:pPr>
              <w:jc w:val="left"/>
              <w:rPr>
                <w:rStyle w:val="afb"/>
                <w:color w:val="0000FF"/>
                <w:lang w:val="en-US" w:eastAsia="sv-SE"/>
              </w:rPr>
            </w:pPr>
            <w:hyperlink r:id="rId45" w:history="1">
              <w:r w:rsidR="000B5F44">
                <w:rPr>
                  <w:rStyle w:val="afb"/>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t>[26]</w:t>
            </w:r>
          </w:p>
        </w:tc>
        <w:tc>
          <w:tcPr>
            <w:tcW w:w="1456" w:type="dxa"/>
            <w:tcMar>
              <w:top w:w="0" w:type="dxa"/>
              <w:left w:w="70" w:type="dxa"/>
              <w:bottom w:w="0" w:type="dxa"/>
              <w:right w:w="70" w:type="dxa"/>
            </w:tcMar>
          </w:tcPr>
          <w:p w14:paraId="59B2A25B" w14:textId="77777777" w:rsidR="00E03574" w:rsidRDefault="00797C22">
            <w:pPr>
              <w:jc w:val="left"/>
              <w:rPr>
                <w:rStyle w:val="afb"/>
                <w:color w:val="0000FF"/>
                <w:lang w:val="en-US" w:eastAsia="sv-SE"/>
              </w:rPr>
            </w:pPr>
            <w:hyperlink r:id="rId46" w:history="1">
              <w:r w:rsidR="000B5F44">
                <w:rPr>
                  <w:rStyle w:val="afb"/>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797C22">
            <w:pPr>
              <w:jc w:val="left"/>
              <w:rPr>
                <w:rStyle w:val="afb"/>
                <w:color w:val="0000FF"/>
                <w:lang w:val="en-US" w:eastAsia="sv-SE"/>
              </w:rPr>
            </w:pPr>
            <w:hyperlink r:id="rId47" w:history="1">
              <w:r w:rsidR="000B5F44">
                <w:rPr>
                  <w:rStyle w:val="afb"/>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797C22">
            <w:pPr>
              <w:jc w:val="left"/>
              <w:rPr>
                <w:rStyle w:val="afb"/>
                <w:color w:val="0000FF"/>
                <w:lang w:val="en-US" w:eastAsia="sv-SE"/>
              </w:rPr>
            </w:pPr>
            <w:hyperlink r:id="rId48" w:history="1">
              <w:r w:rsidR="000B5F44">
                <w:rPr>
                  <w:rStyle w:val="afb"/>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797C22">
            <w:pPr>
              <w:jc w:val="left"/>
              <w:rPr>
                <w:rStyle w:val="afb"/>
                <w:color w:val="0000FF"/>
                <w:lang w:val="en-US" w:eastAsia="sv-SE"/>
              </w:rPr>
            </w:pPr>
            <w:hyperlink r:id="rId49" w:history="1">
              <w:r w:rsidR="000B5F44">
                <w:rPr>
                  <w:rStyle w:val="afb"/>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On 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797C22">
            <w:pPr>
              <w:jc w:val="left"/>
              <w:rPr>
                <w:rStyle w:val="afb"/>
                <w:color w:val="0000FF"/>
                <w:lang w:val="en-US" w:eastAsia="sv-SE"/>
              </w:rPr>
            </w:pPr>
            <w:hyperlink r:id="rId50" w:history="1">
              <w:r w:rsidR="000B5F44">
                <w:rPr>
                  <w:rStyle w:val="afb"/>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afb"/>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23741375" w14:textId="77777777" w:rsidR="00E03574" w:rsidRDefault="00797C22">
            <w:pPr>
              <w:jc w:val="left"/>
              <w:rPr>
                <w:rStyle w:val="afb"/>
                <w:color w:val="0000FF"/>
                <w:lang w:val="en-US" w:eastAsia="sv-SE"/>
              </w:rPr>
            </w:pPr>
            <w:hyperlink r:id="rId52" w:history="1">
              <w:r w:rsidR="000B5F44">
                <w:rPr>
                  <w:rStyle w:val="afb"/>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797C22">
            <w:pPr>
              <w:jc w:val="left"/>
              <w:rPr>
                <w:rStyle w:val="afb"/>
                <w:color w:val="0000FF"/>
                <w:lang w:val="en-US" w:eastAsia="sv-SE"/>
              </w:rPr>
            </w:pPr>
            <w:hyperlink r:id="rId53" w:history="1">
              <w:r w:rsidR="000B5F44">
                <w:rPr>
                  <w:rStyle w:val="afb"/>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797C22">
            <w:pPr>
              <w:jc w:val="left"/>
              <w:rPr>
                <w:color w:val="000000"/>
                <w:lang w:val="en-US"/>
              </w:rPr>
            </w:pPr>
            <w:hyperlink r:id="rId54" w:history="1">
              <w:r w:rsidR="000B5F44">
                <w:rPr>
                  <w:rStyle w:val="afb"/>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797C22">
            <w:pPr>
              <w:jc w:val="left"/>
              <w:rPr>
                <w:color w:val="000000"/>
                <w:lang w:val="en-US"/>
              </w:rPr>
            </w:pPr>
            <w:hyperlink r:id="rId55" w:history="1">
              <w:r w:rsidR="000B5F44">
                <w:rPr>
                  <w:rStyle w:val="afb"/>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797C22">
            <w:pPr>
              <w:jc w:val="left"/>
              <w:rPr>
                <w:rStyle w:val="afb"/>
                <w:color w:val="0000FF"/>
              </w:rPr>
            </w:pPr>
            <w:hyperlink r:id="rId56" w:history="1">
              <w:r w:rsidR="000B5F44">
                <w:rPr>
                  <w:rStyle w:val="afb"/>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t>[36]</w:t>
            </w:r>
          </w:p>
        </w:tc>
        <w:tc>
          <w:tcPr>
            <w:tcW w:w="1456" w:type="dxa"/>
            <w:tcMar>
              <w:top w:w="0" w:type="dxa"/>
              <w:left w:w="70" w:type="dxa"/>
              <w:bottom w:w="0" w:type="dxa"/>
              <w:right w:w="70" w:type="dxa"/>
            </w:tcMar>
          </w:tcPr>
          <w:p w14:paraId="3EF86EB2" w14:textId="77777777" w:rsidR="00E03574" w:rsidRDefault="00797C22">
            <w:pPr>
              <w:jc w:val="left"/>
            </w:pPr>
            <w:hyperlink r:id="rId57" w:history="1">
              <w:r w:rsidR="000B5F44">
                <w:rPr>
                  <w:rStyle w:val="afb"/>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797C22">
            <w:pPr>
              <w:jc w:val="left"/>
            </w:pPr>
            <w:hyperlink r:id="rId59" w:history="1">
              <w:r w:rsidR="000B5F44">
                <w:rPr>
                  <w:rStyle w:val="afb"/>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t>[38]</w:t>
            </w:r>
          </w:p>
        </w:tc>
        <w:tc>
          <w:tcPr>
            <w:tcW w:w="1456" w:type="dxa"/>
            <w:tcMar>
              <w:top w:w="0" w:type="dxa"/>
              <w:left w:w="70" w:type="dxa"/>
              <w:bottom w:w="0" w:type="dxa"/>
              <w:right w:w="70" w:type="dxa"/>
            </w:tcMar>
          </w:tcPr>
          <w:p w14:paraId="610B081E" w14:textId="77777777" w:rsidR="00E03574" w:rsidRDefault="00797C22">
            <w:pPr>
              <w:jc w:val="left"/>
            </w:pPr>
            <w:hyperlink r:id="rId61" w:history="1">
              <w:r w:rsidR="000B5F44">
                <w:rPr>
                  <w:rStyle w:val="afb"/>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797C22">
            <w:pPr>
              <w:jc w:val="left"/>
            </w:pPr>
            <w:hyperlink r:id="rId63" w:history="1">
              <w:r w:rsidR="000B5F44">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t>[40]</w:t>
            </w:r>
          </w:p>
        </w:tc>
        <w:tc>
          <w:tcPr>
            <w:tcW w:w="1456" w:type="dxa"/>
            <w:tcMar>
              <w:top w:w="0" w:type="dxa"/>
              <w:left w:w="70" w:type="dxa"/>
              <w:bottom w:w="0" w:type="dxa"/>
              <w:right w:w="70" w:type="dxa"/>
            </w:tcMar>
          </w:tcPr>
          <w:p w14:paraId="5BBB75E6" w14:textId="77777777" w:rsidR="00E03574" w:rsidRDefault="00797C22">
            <w:pPr>
              <w:jc w:val="left"/>
            </w:pPr>
            <w:hyperlink r:id="rId64" w:history="1">
              <w:r w:rsidR="000B5F44">
                <w:rPr>
                  <w:rStyle w:val="afb"/>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797C22">
            <w:pPr>
              <w:jc w:val="left"/>
            </w:pPr>
            <w:hyperlink r:id="rId65" w:history="1">
              <w:r w:rsidR="000B5F44">
                <w:rPr>
                  <w:rStyle w:val="afb"/>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2000E" w14:textId="77777777" w:rsidR="00797C22" w:rsidRDefault="00797C22">
      <w:pPr>
        <w:spacing w:line="240" w:lineRule="auto"/>
      </w:pPr>
      <w:r>
        <w:separator/>
      </w:r>
    </w:p>
  </w:endnote>
  <w:endnote w:type="continuationSeparator" w:id="0">
    <w:p w14:paraId="13B742E0" w14:textId="77777777" w:rsidR="00797C22" w:rsidRDefault="00797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0C6BC" w14:textId="77777777" w:rsidR="00797C22" w:rsidRDefault="00797C22">
      <w:pPr>
        <w:spacing w:after="0"/>
      </w:pPr>
      <w:r>
        <w:separator/>
      </w:r>
    </w:p>
  </w:footnote>
  <w:footnote w:type="continuationSeparator" w:id="0">
    <w:p w14:paraId="0F602153" w14:textId="77777777" w:rsidR="00797C22" w:rsidRDefault="00797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7"/>
  </w:num>
  <w:num w:numId="2">
    <w:abstractNumId w:val="17"/>
  </w:num>
  <w:num w:numId="3">
    <w:abstractNumId w:val="1"/>
  </w:num>
  <w:num w:numId="4">
    <w:abstractNumId w:val="0"/>
  </w:num>
  <w:num w:numId="5">
    <w:abstractNumId w:val="21"/>
  </w:num>
  <w:num w:numId="6">
    <w:abstractNumId w:val="26"/>
    <w:lvlOverride w:ilvl="0">
      <w:startOverride w:val="1"/>
    </w:lvlOverride>
  </w:num>
  <w:num w:numId="7">
    <w:abstractNumId w:val="27"/>
  </w:num>
  <w:num w:numId="8">
    <w:abstractNumId w:val="36"/>
  </w:num>
  <w:num w:numId="9">
    <w:abstractNumId w:val="50"/>
  </w:num>
  <w:num w:numId="10">
    <w:abstractNumId w:val="54"/>
  </w:num>
  <w:num w:numId="11">
    <w:abstractNumId w:val="38"/>
  </w:num>
  <w:num w:numId="12">
    <w:abstractNumId w:val="23"/>
  </w:num>
  <w:num w:numId="13">
    <w:abstractNumId w:val="30"/>
  </w:num>
  <w:num w:numId="14">
    <w:abstractNumId w:val="18"/>
  </w:num>
  <w:num w:numId="15">
    <w:abstractNumId w:val="43"/>
  </w:num>
  <w:num w:numId="16">
    <w:abstractNumId w:val="4"/>
  </w:num>
  <w:num w:numId="17">
    <w:abstractNumId w:val="20"/>
  </w:num>
  <w:num w:numId="18">
    <w:abstractNumId w:val="10"/>
  </w:num>
  <w:num w:numId="19">
    <w:abstractNumId w:val="19"/>
  </w:num>
  <w:num w:numId="20">
    <w:abstractNumId w:val="44"/>
  </w:num>
  <w:num w:numId="21">
    <w:abstractNumId w:val="37"/>
  </w:num>
  <w:num w:numId="22">
    <w:abstractNumId w:val="46"/>
  </w:num>
  <w:num w:numId="23">
    <w:abstractNumId w:val="31"/>
  </w:num>
  <w:num w:numId="24">
    <w:abstractNumId w:val="2"/>
  </w:num>
  <w:num w:numId="25">
    <w:abstractNumId w:val="42"/>
  </w:num>
  <w:num w:numId="26">
    <w:abstractNumId w:val="45"/>
  </w:num>
  <w:num w:numId="27">
    <w:abstractNumId w:val="34"/>
  </w:num>
  <w:num w:numId="28">
    <w:abstractNumId w:val="32"/>
  </w:num>
  <w:num w:numId="29">
    <w:abstractNumId w:val="52"/>
  </w:num>
  <w:num w:numId="30">
    <w:abstractNumId w:val="35"/>
  </w:num>
  <w:num w:numId="31">
    <w:abstractNumId w:val="6"/>
  </w:num>
  <w:num w:numId="32">
    <w:abstractNumId w:val="11"/>
  </w:num>
  <w:num w:numId="33">
    <w:abstractNumId w:val="40"/>
  </w:num>
  <w:num w:numId="34">
    <w:abstractNumId w:val="56"/>
  </w:num>
  <w:num w:numId="35">
    <w:abstractNumId w:val="55"/>
  </w:num>
  <w:num w:numId="36">
    <w:abstractNumId w:val="48"/>
  </w:num>
  <w:num w:numId="37">
    <w:abstractNumId w:val="3"/>
  </w:num>
  <w:num w:numId="38">
    <w:abstractNumId w:val="47"/>
  </w:num>
  <w:num w:numId="39">
    <w:abstractNumId w:val="16"/>
  </w:num>
  <w:num w:numId="40">
    <w:abstractNumId w:val="8"/>
  </w:num>
  <w:num w:numId="41">
    <w:abstractNumId w:val="53"/>
  </w:num>
  <w:num w:numId="42">
    <w:abstractNumId w:val="22"/>
  </w:num>
  <w:num w:numId="43">
    <w:abstractNumId w:val="24"/>
  </w:num>
  <w:num w:numId="44">
    <w:abstractNumId w:val="39"/>
  </w:num>
  <w:num w:numId="45">
    <w:abstractNumId w:val="14"/>
  </w:num>
  <w:num w:numId="46">
    <w:abstractNumId w:val="49"/>
  </w:num>
  <w:num w:numId="47">
    <w:abstractNumId w:val="25"/>
  </w:num>
  <w:num w:numId="48">
    <w:abstractNumId w:val="9"/>
  </w:num>
  <w:num w:numId="49">
    <w:abstractNumId w:val="15"/>
  </w:num>
  <w:num w:numId="50">
    <w:abstractNumId w:val="28"/>
  </w:num>
  <w:num w:numId="51">
    <w:abstractNumId w:val="57"/>
  </w:num>
  <w:num w:numId="52">
    <w:abstractNumId w:val="33"/>
  </w:num>
  <w:num w:numId="53">
    <w:abstractNumId w:val="29"/>
  </w:num>
  <w:num w:numId="54">
    <w:abstractNumId w:val="5"/>
  </w:num>
  <w:num w:numId="55">
    <w:abstractNumId w:val="51"/>
  </w:num>
  <w:num w:numId="56">
    <w:abstractNumId w:val="12"/>
  </w:num>
  <w:num w:numId="57">
    <w:abstractNumId w:val="41"/>
  </w:num>
  <w:num w:numId="58">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__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__.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10B7-477A-4803-ACEC-CE5A035B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65</Pages>
  <Words>25533</Words>
  <Characters>145544</Characters>
  <Application>Microsoft Office Word</Application>
  <DocSecurity>0</DocSecurity>
  <Lines>1212</Lines>
  <Paragraphs>341</Paragraphs>
  <ScaleCrop>false</ScaleCrop>
  <Company/>
  <LinksUpToDate>false</LinksUpToDate>
  <CharactersWithSpaces>170736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乔雪梅</cp:lastModifiedBy>
  <cp:revision>3</cp:revision>
  <dcterms:created xsi:type="dcterms:W3CDTF">2023-04-20T12:10:00Z</dcterms:created>
  <dcterms:modified xsi:type="dcterms:W3CDTF">2023-04-20T12:18:00Z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