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D083" w14:textId="77777777" w:rsidR="00F16B72" w:rsidRDefault="00DE121C">
      <w:pPr>
        <w:pStyle w:val="3GPPHeader"/>
        <w:spacing w:after="60"/>
        <w:rPr>
          <w:sz w:val="32"/>
          <w:szCs w:val="32"/>
        </w:rPr>
      </w:pPr>
      <w:r>
        <w:t>3GPP TSG-RAN WG1 Meeting #112bis-e</w:t>
      </w:r>
      <w:r>
        <w:tab/>
      </w:r>
      <w:r>
        <w:rPr>
          <w:sz w:val="32"/>
          <w:szCs w:val="32"/>
          <w:highlight w:val="yellow"/>
        </w:rPr>
        <w:t>Tdoc R1-</w:t>
      </w:r>
      <w:r>
        <w:rPr>
          <w:highlight w:val="yellow"/>
        </w:rPr>
        <w:t xml:space="preserve"> </w:t>
      </w:r>
      <w:r>
        <w:rPr>
          <w:sz w:val="32"/>
          <w:szCs w:val="32"/>
          <w:highlight w:val="yellow"/>
        </w:rPr>
        <w:t>23xxxxx</w:t>
      </w:r>
    </w:p>
    <w:p w14:paraId="03B5292E" w14:textId="77777777" w:rsidR="00F16B72" w:rsidRDefault="00DE121C">
      <w:pPr>
        <w:pStyle w:val="3GPPHeader"/>
      </w:pPr>
      <w:r>
        <w:t>E-meeting, April 17</w:t>
      </w:r>
      <w:r>
        <w:rPr>
          <w:vertAlign w:val="superscript"/>
        </w:rPr>
        <w:t>th</w:t>
      </w:r>
      <w:r>
        <w:t xml:space="preserve"> – 26</w:t>
      </w:r>
      <w:r>
        <w:rPr>
          <w:vertAlign w:val="superscript"/>
        </w:rPr>
        <w:t>th</w:t>
      </w:r>
      <w:r>
        <w:t>, 2023</w:t>
      </w:r>
    </w:p>
    <w:p w14:paraId="57F9794A" w14:textId="77777777" w:rsidR="00F16B72" w:rsidRDefault="00DE121C">
      <w:pPr>
        <w:pStyle w:val="3GPPHeader"/>
        <w:rPr>
          <w:sz w:val="22"/>
        </w:rPr>
      </w:pPr>
      <w:r>
        <w:rPr>
          <w:sz w:val="22"/>
        </w:rPr>
        <w:t>Agenda Item:</w:t>
      </w:r>
      <w:r>
        <w:rPr>
          <w:sz w:val="22"/>
        </w:rPr>
        <w:tab/>
        <w:t>9.18</w:t>
      </w:r>
    </w:p>
    <w:p w14:paraId="18AEF2D6" w14:textId="77777777" w:rsidR="00F16B72" w:rsidRDefault="00DE121C">
      <w:pPr>
        <w:pStyle w:val="3GPPHeader"/>
        <w:rPr>
          <w:sz w:val="22"/>
        </w:rPr>
      </w:pPr>
      <w:r>
        <w:rPr>
          <w:sz w:val="22"/>
        </w:rPr>
        <w:t>Source:</w:t>
      </w:r>
      <w:r>
        <w:rPr>
          <w:sz w:val="22"/>
        </w:rPr>
        <w:tab/>
        <w:t>Moderator (Ericsson)</w:t>
      </w:r>
    </w:p>
    <w:p w14:paraId="0AA6C540" w14:textId="77777777" w:rsidR="00F16B72" w:rsidRDefault="00DE121C">
      <w:pPr>
        <w:pStyle w:val="3GPPHeader"/>
        <w:rPr>
          <w:sz w:val="22"/>
        </w:rPr>
      </w:pPr>
      <w:r>
        <w:rPr>
          <w:sz w:val="22"/>
        </w:rPr>
        <w:t>Title:</w:t>
      </w:r>
      <w:r>
        <w:rPr>
          <w:sz w:val="22"/>
        </w:rPr>
        <w:tab/>
        <w:t>Summary of Email discussion on Rel-18 RRC parameters for LS to RAN2/RAN3</w:t>
      </w:r>
    </w:p>
    <w:p w14:paraId="3AE9E2FF" w14:textId="77777777" w:rsidR="00F16B72" w:rsidRDefault="00DE121C">
      <w:pPr>
        <w:pStyle w:val="3GPPHeader"/>
        <w:rPr>
          <w:sz w:val="22"/>
        </w:rPr>
      </w:pPr>
      <w:r>
        <w:rPr>
          <w:sz w:val="22"/>
        </w:rPr>
        <w:t>Document for:</w:t>
      </w:r>
      <w:r>
        <w:rPr>
          <w:sz w:val="22"/>
        </w:rPr>
        <w:tab/>
        <w:t>Discussion, Decision</w:t>
      </w:r>
    </w:p>
    <w:p w14:paraId="39B613B3" w14:textId="77777777" w:rsidR="00F16B72" w:rsidRDefault="00DE121C">
      <w:pPr>
        <w:pStyle w:val="Heading1"/>
      </w:pPr>
      <w:r>
        <w:t>1</w:t>
      </w:r>
      <w:r>
        <w:tab/>
        <w:t>Introduction</w:t>
      </w:r>
    </w:p>
    <w:p w14:paraId="191E834F" w14:textId="77777777" w:rsidR="00F16B72" w:rsidRDefault="00DE121C">
      <w:pPr>
        <w:rPr>
          <w:rFonts w:ascii="Times New Roman" w:hAnsi="Times New Roman" w:cs="Times New Roman"/>
          <w:sz w:val="24"/>
          <w:szCs w:val="28"/>
        </w:rPr>
      </w:pPr>
      <w:r>
        <w:rPr>
          <w:rFonts w:ascii="Times New Roman" w:hAnsi="Times New Roman" w:cs="Times New Roman"/>
          <w:sz w:val="24"/>
          <w:szCs w:val="28"/>
        </w:rPr>
        <w:t>This document summarizes the discussions in input contributions and during RAN1#112bis-e under the following email thread assigned by RAN1 Chair:</w:t>
      </w:r>
    </w:p>
    <w:p w14:paraId="42A039E7" w14:textId="77777777" w:rsidR="00F16B72" w:rsidRDefault="00DE121C">
      <w:pPr>
        <w:rPr>
          <w:highlight w:val="cyan"/>
          <w:lang w:eastAsia="zh-CN"/>
        </w:rPr>
      </w:pPr>
      <w:r>
        <w:rPr>
          <w:highlight w:val="cyan"/>
          <w:lang w:eastAsia="zh-CN"/>
        </w:rPr>
        <w:t>[112bis-e-R18-RRC-01] Email discussion on RRC signalling by April 26 – Sorour (Ericsson)</w:t>
      </w:r>
    </w:p>
    <w:p w14:paraId="17DA2258" w14:textId="77777777" w:rsidR="00F16B72" w:rsidRDefault="00DE121C">
      <w:pPr>
        <w:pStyle w:val="1"/>
        <w:numPr>
          <w:ilvl w:val="0"/>
          <w:numId w:val="17"/>
        </w:numPr>
        <w:rPr>
          <w:highlight w:val="cyan"/>
          <w:lang w:val="en-US" w:eastAsia="zh-CN"/>
        </w:rPr>
      </w:pPr>
      <w:r>
        <w:rPr>
          <w:highlight w:val="cyan"/>
          <w:lang w:val="en-US" w:eastAsia="zh-CN"/>
        </w:rPr>
        <w:t>For eDSS, NCR, MC-Enh, BWP without restriction (details in RP-230805), and endorsed TEI proposals</w:t>
      </w:r>
    </w:p>
    <w:p w14:paraId="26645220" w14:textId="77777777" w:rsidR="00F16B72" w:rsidRDefault="00F16B72">
      <w:pPr>
        <w:spacing w:after="0" w:line="240" w:lineRule="auto"/>
        <w:rPr>
          <w:highlight w:val="cyan"/>
        </w:rPr>
      </w:pPr>
    </w:p>
    <w:p w14:paraId="71AF6C64" w14:textId="77777777" w:rsidR="00F16B72" w:rsidRDefault="00DE121C">
      <w:pPr>
        <w:rPr>
          <w:rFonts w:ascii="Times New Roman" w:hAnsi="Times New Roman" w:cs="Times New Roman"/>
          <w:sz w:val="24"/>
          <w:szCs w:val="24"/>
        </w:rPr>
      </w:pPr>
      <w:r>
        <w:rPr>
          <w:rFonts w:ascii="Times New Roman" w:hAnsi="Times New Roman" w:cs="Times New Roman"/>
          <w:sz w:val="24"/>
          <w:szCs w:val="24"/>
        </w:rPr>
        <w:t>The WoW described in Appendix is used for coordinating the activities under this email discussion. Companies are encouraged to follow the WoW for discussion and exchanging views.</w:t>
      </w:r>
    </w:p>
    <w:p w14:paraId="71DE1F34" w14:textId="77777777" w:rsidR="00F16B72" w:rsidRDefault="00DE121C">
      <w:pPr>
        <w:pStyle w:val="Heading1"/>
      </w:pPr>
      <w:bookmarkStart w:id="0" w:name="_Ref178064866"/>
      <w:r>
        <w:t>2</w:t>
      </w:r>
      <w:r>
        <w:tab/>
        <w:t>Discussion</w:t>
      </w:r>
      <w:bookmarkStart w:id="1" w:name="_Ref62449171"/>
      <w:bookmarkEnd w:id="0"/>
    </w:p>
    <w:p w14:paraId="715FF6DD" w14:textId="77777777" w:rsidR="00F16B72" w:rsidRDefault="00DE121C">
      <w:pPr>
        <w:pStyle w:val="Heading2"/>
        <w:shd w:val="clear" w:color="auto" w:fill="92D050"/>
      </w:pPr>
      <w:r>
        <w:t>2.1</w:t>
      </w:r>
      <w:r>
        <w:tab/>
        <w:t>RRC parameter lists of Rel-18 WIs</w:t>
      </w:r>
    </w:p>
    <w:p w14:paraId="098E688F" w14:textId="77777777" w:rsidR="00F16B72" w:rsidRDefault="00DE121C">
      <w:pPr>
        <w:rPr>
          <w:rFonts w:ascii="Times New Roman" w:hAnsi="Times New Roman" w:cs="Times New Roman"/>
          <w:sz w:val="24"/>
          <w:szCs w:val="28"/>
        </w:rPr>
      </w:pPr>
      <w:r>
        <w:rPr>
          <w:rFonts w:ascii="Times New Roman" w:hAnsi="Times New Roman" w:cs="Times New Roman"/>
          <w:sz w:val="24"/>
          <w:szCs w:val="28"/>
        </w:rPr>
        <w:t xml:space="preserve">The sub-sections below are organized for collection of comments on RRC parameters per WI. Please provide you comments, if any, for the input RRC list of a WI in the corresponding sub-section using the </w:t>
      </w:r>
      <w:r>
        <w:rPr>
          <w:rFonts w:ascii="Times New Roman" w:hAnsi="Times New Roman" w:cs="Times New Roman"/>
          <w:b/>
          <w:bCs/>
          <w:sz w:val="24"/>
          <w:szCs w:val="28"/>
          <w:highlight w:val="yellow"/>
        </w:rPr>
        <w:t>latest version of Excelsheet</w:t>
      </w:r>
      <w:r>
        <w:rPr>
          <w:rFonts w:ascii="Times New Roman" w:hAnsi="Times New Roman" w:cs="Times New Roman"/>
          <w:sz w:val="24"/>
          <w:szCs w:val="28"/>
        </w:rPr>
        <w:t xml:space="preserve"> available at folder </w:t>
      </w:r>
      <w:hyperlink r:id="rId14" w:history="1">
        <w:r>
          <w:rPr>
            <w:rStyle w:val="Hyperlink"/>
            <w:rFonts w:ascii="Times New Roman" w:hAnsi="Times New Roman" w:cs="Times New Roman"/>
            <w:sz w:val="24"/>
            <w:szCs w:val="28"/>
          </w:rPr>
          <w:t>Collection of RRC parameters</w:t>
        </w:r>
      </w:hyperlink>
      <w:r>
        <w:rPr>
          <w:rFonts w:ascii="Times New Roman" w:hAnsi="Times New Roman" w:cs="Times New Roman"/>
          <w:sz w:val="24"/>
          <w:szCs w:val="28"/>
        </w:rPr>
        <w:t>.</w:t>
      </w:r>
    </w:p>
    <w:p w14:paraId="374DFB8F" w14:textId="77777777" w:rsidR="00F16B72" w:rsidRDefault="00DE121C">
      <w:pPr>
        <w:rPr>
          <w:rFonts w:ascii="Times New Roman" w:hAnsi="Times New Roman" w:cs="Times New Roman"/>
          <w:sz w:val="24"/>
          <w:szCs w:val="28"/>
        </w:rPr>
      </w:pPr>
      <w:r>
        <w:rPr>
          <w:rFonts w:ascii="Times New Roman" w:hAnsi="Times New Roman" w:cs="Times New Roman"/>
          <w:sz w:val="24"/>
          <w:szCs w:val="28"/>
        </w:rPr>
        <w:t xml:space="preserve">Please note that the </w:t>
      </w:r>
      <w:r>
        <w:rPr>
          <w:rFonts w:ascii="Times New Roman" w:hAnsi="Times New Roman" w:cs="Times New Roman"/>
          <w:color w:val="E7E6E6" w:themeColor="background2"/>
          <w:sz w:val="24"/>
          <w:szCs w:val="28"/>
          <w:highlight w:val="darkGray"/>
        </w:rPr>
        <w:t>grayed-out</w:t>
      </w:r>
      <w:r>
        <w:rPr>
          <w:rFonts w:ascii="Times New Roman" w:hAnsi="Times New Roman" w:cs="Times New Roman"/>
          <w:color w:val="E7E6E6" w:themeColor="background2"/>
          <w:sz w:val="24"/>
          <w:szCs w:val="28"/>
        </w:rPr>
        <w:t xml:space="preserve"> </w:t>
      </w:r>
      <w:r>
        <w:rPr>
          <w:rFonts w:ascii="Times New Roman" w:hAnsi="Times New Roman" w:cs="Times New Roman"/>
          <w:sz w:val="24"/>
          <w:szCs w:val="28"/>
        </w:rPr>
        <w:t xml:space="preserve">sub-sections are not activated for discussion at this meeting. </w:t>
      </w:r>
    </w:p>
    <w:p w14:paraId="45B86CF9" w14:textId="77777777" w:rsidR="00F16B72" w:rsidRDefault="00F16B72"/>
    <w:p w14:paraId="4F3965FF" w14:textId="77777777" w:rsidR="00F16B72" w:rsidRDefault="00DE121C">
      <w:pPr>
        <w:pStyle w:val="Heading3"/>
        <w:rPr>
          <w:lang w:eastAsia="zh-CN"/>
        </w:rPr>
      </w:pPr>
      <w:r>
        <w:t>2.1.1</w:t>
      </w:r>
      <w:r>
        <w:rPr>
          <w:lang w:eastAsia="zh-CN"/>
        </w:rPr>
        <w:tab/>
        <w:t>NCR (WI code: NR_netcon_repeater-Core)</w:t>
      </w:r>
    </w:p>
    <w:tbl>
      <w:tblPr>
        <w:tblStyle w:val="TableGrid"/>
        <w:tblW w:w="9629" w:type="dxa"/>
        <w:tblLayout w:type="fixed"/>
        <w:tblLook w:val="04A0" w:firstRow="1" w:lastRow="0" w:firstColumn="1" w:lastColumn="0" w:noHBand="0" w:noVBand="1"/>
      </w:tblPr>
      <w:tblGrid>
        <w:gridCol w:w="1490"/>
        <w:gridCol w:w="8139"/>
      </w:tblGrid>
      <w:tr w:rsidR="00F16B72" w14:paraId="5B560945" w14:textId="77777777">
        <w:tc>
          <w:tcPr>
            <w:tcW w:w="9629" w:type="dxa"/>
            <w:gridSpan w:val="2"/>
            <w:shd w:val="clear" w:color="auto" w:fill="auto"/>
          </w:tcPr>
          <w:p w14:paraId="680AC3CC"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highlight w:val="yellow"/>
                <w:lang w:val="en-US" w:eastAsia="ja-JP"/>
              </w:rPr>
              <w:t xml:space="preserve">Please see </w:t>
            </w:r>
            <w:r>
              <w:rPr>
                <w:rFonts w:ascii="Times New Roman" w:eastAsia="Times New Roman" w:hAnsi="Times New Roman" w:cs="Times New Roman"/>
                <w:b/>
                <w:bCs/>
                <w:szCs w:val="20"/>
                <w:highlight w:val="yellow"/>
                <w:lang w:val="en-US" w:eastAsia="ja-JP"/>
              </w:rPr>
              <w:fldChar w:fldCharType="begin"/>
            </w:r>
            <w:r>
              <w:rPr>
                <w:rFonts w:ascii="Times New Roman" w:eastAsia="Times New Roman" w:hAnsi="Times New Roman" w:cs="Times New Roman"/>
                <w:b/>
                <w:bCs/>
                <w:szCs w:val="20"/>
                <w:highlight w:val="yellow"/>
                <w:lang w:val="en-US" w:eastAsia="ja-JP"/>
              </w:rPr>
              <w:instrText xml:space="preserve"> REF _Ref132320636 \n \h  \* MERGEFORMAT </w:instrText>
            </w:r>
            <w:r>
              <w:rPr>
                <w:rFonts w:ascii="Times New Roman" w:eastAsia="Times New Roman" w:hAnsi="Times New Roman" w:cs="Times New Roman"/>
                <w:b/>
                <w:bCs/>
                <w:szCs w:val="20"/>
                <w:highlight w:val="yellow"/>
                <w:lang w:val="en-US" w:eastAsia="ja-JP"/>
              </w:rPr>
            </w:r>
            <w:r>
              <w:rPr>
                <w:rFonts w:ascii="Times New Roman" w:eastAsia="Times New Roman" w:hAnsi="Times New Roman" w:cs="Times New Roman"/>
                <w:b/>
                <w:bCs/>
                <w:szCs w:val="20"/>
                <w:highlight w:val="yellow"/>
                <w:lang w:val="en-US" w:eastAsia="ja-JP"/>
              </w:rPr>
              <w:fldChar w:fldCharType="separate"/>
            </w:r>
            <w:r>
              <w:rPr>
                <w:rFonts w:ascii="Times New Roman" w:eastAsia="Times New Roman" w:hAnsi="Times New Roman" w:cs="Times New Roman"/>
                <w:b/>
                <w:bCs/>
                <w:szCs w:val="20"/>
                <w:highlight w:val="yellow"/>
                <w:lang w:val="en-US" w:eastAsia="ja-JP"/>
              </w:rPr>
              <w:t>[1]</w:t>
            </w:r>
            <w:r>
              <w:rPr>
                <w:rFonts w:ascii="Times New Roman" w:eastAsia="Times New Roman" w:hAnsi="Times New Roman" w:cs="Times New Roman"/>
                <w:b/>
                <w:bCs/>
                <w:szCs w:val="20"/>
                <w:highlight w:val="yellow"/>
                <w:lang w:val="en-US" w:eastAsia="ja-JP"/>
              </w:rPr>
              <w:fldChar w:fldCharType="end"/>
            </w:r>
            <w:r>
              <w:rPr>
                <w:rFonts w:ascii="Times New Roman" w:eastAsia="Times New Roman" w:hAnsi="Times New Roman" w:cs="Times New Roman"/>
                <w:b/>
                <w:bCs/>
                <w:szCs w:val="20"/>
                <w:highlight w:val="yellow"/>
                <w:lang w:val="en-US" w:eastAsia="ja-JP"/>
              </w:rPr>
              <w:t xml:space="preserve"> for information provided by Rapporteur/Moderator of this WI.</w:t>
            </w:r>
            <w:r>
              <w:rPr>
                <w:rFonts w:ascii="Times New Roman" w:eastAsia="Times New Roman" w:hAnsi="Times New Roman" w:cs="Times New Roman"/>
                <w:b/>
                <w:bCs/>
                <w:szCs w:val="20"/>
                <w:lang w:val="en-US" w:eastAsia="ja-JP"/>
              </w:rPr>
              <w:t xml:space="preserve"> </w:t>
            </w:r>
          </w:p>
          <w:p w14:paraId="000652FD"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p w14:paraId="0DAA5A47" w14:textId="77777777" w:rsidR="00F16B72" w:rsidRDefault="00F16B72">
            <w:pPr>
              <w:pStyle w:val="1"/>
              <w:ind w:left="0"/>
              <w:rPr>
                <w:rFonts w:ascii="Times New Roman" w:eastAsia="Times New Roman" w:hAnsi="Times New Roman" w:cs="Times New Roman"/>
                <w:b/>
                <w:bCs/>
                <w:szCs w:val="20"/>
                <w:lang w:val="en-US" w:eastAsia="ja-JP"/>
              </w:rPr>
            </w:pPr>
          </w:p>
        </w:tc>
      </w:tr>
      <w:tr w:rsidR="00F16B72" w14:paraId="37987C8E" w14:textId="77777777">
        <w:tc>
          <w:tcPr>
            <w:tcW w:w="1490" w:type="dxa"/>
            <w:shd w:val="clear" w:color="auto" w:fill="BFBFBF" w:themeFill="background1" w:themeFillShade="BF"/>
          </w:tcPr>
          <w:p w14:paraId="0EAE7B66"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6C0A576"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16B72" w14:paraId="3C03D0FE" w14:textId="77777777">
        <w:tc>
          <w:tcPr>
            <w:tcW w:w="1490" w:type="dxa"/>
          </w:tcPr>
          <w:p w14:paraId="6FEF2182"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Yu Mincho" w:hAnsi="Times New Roman" w:cs="Times New Roman" w:hint="eastAsia"/>
                <w:szCs w:val="20"/>
                <w:lang w:val="en-US" w:eastAsia="ja-JP"/>
              </w:rPr>
              <w:t>N</w:t>
            </w:r>
            <w:r>
              <w:rPr>
                <w:rFonts w:ascii="Times New Roman" w:eastAsia="Yu Mincho" w:hAnsi="Times New Roman" w:cs="Times New Roman"/>
                <w:szCs w:val="20"/>
                <w:lang w:val="en-US" w:eastAsia="ja-JP"/>
              </w:rPr>
              <w:t>TT DOCOMO</w:t>
            </w:r>
            <w:r>
              <w:rPr>
                <w:rFonts w:ascii="Times New Roman" w:eastAsiaTheme="minorEastAsia" w:hAnsi="Times New Roman" w:cs="Times New Roman"/>
                <w:szCs w:val="20"/>
                <w:lang w:val="en-US" w:eastAsia="zh-CN"/>
              </w:rPr>
              <w:t xml:space="preserve"> </w:t>
            </w:r>
          </w:p>
        </w:tc>
        <w:tc>
          <w:tcPr>
            <w:tcW w:w="8139" w:type="dxa"/>
          </w:tcPr>
          <w:p w14:paraId="43E574D5" w14:textId="77777777" w:rsidR="00F16B72" w:rsidRDefault="00DE121C">
            <w:pPr>
              <w:pStyle w:val="1"/>
              <w:ind w:left="0"/>
              <w:rPr>
                <w:rFonts w:ascii="Times New Roman" w:eastAsia="DengXian" w:hAnsi="Times New Roman" w:cs="Times New Roman"/>
                <w:sz w:val="24"/>
                <w:szCs w:val="24"/>
                <w:lang w:val="en-US"/>
              </w:rPr>
            </w:pPr>
            <w:r>
              <w:rPr>
                <w:rFonts w:ascii="Times New Roman" w:eastAsiaTheme="minorEastAsia" w:hAnsi="Times New Roman" w:cs="Times New Roman"/>
                <w:b/>
                <w:bCs/>
                <w:sz w:val="24"/>
                <w:szCs w:val="24"/>
                <w:lang w:val="en-US" w:eastAsia="zh-CN"/>
              </w:rPr>
              <w:t>Row 54 “</w:t>
            </w:r>
            <w:r>
              <w:rPr>
                <w:rFonts w:ascii="Times New Roman" w:eastAsia="DengXian" w:hAnsi="Times New Roman" w:cs="Times New Roman"/>
                <w:b/>
                <w:bCs/>
                <w:sz w:val="24"/>
                <w:szCs w:val="24"/>
                <w:lang w:val="en-US"/>
              </w:rPr>
              <w:t xml:space="preserve">maxNumberOfFields”: </w:t>
            </w:r>
            <w:r>
              <w:rPr>
                <w:rFonts w:ascii="Times New Roman" w:eastAsia="DengXian" w:hAnsi="Times New Roman" w:cs="Times New Roman"/>
                <w:sz w:val="24"/>
                <w:szCs w:val="24"/>
                <w:lang w:val="en-US"/>
              </w:rPr>
              <w:t>We suggest modification on the description as below. It should be the “number of time resource fields” indicated in DCI rather than “maximum number”.</w:t>
            </w:r>
          </w:p>
          <w:p w14:paraId="54BFEBEA" w14:textId="77777777" w:rsidR="00F16B72" w:rsidRDefault="00DE121C">
            <w:pPr>
              <w:pStyle w:val="1"/>
              <w:numPr>
                <w:ilvl w:val="0"/>
                <w:numId w:val="17"/>
              </w:numPr>
              <w:rPr>
                <w:rFonts w:ascii="Times New Roman" w:eastAsiaTheme="minorEastAsia" w:hAnsi="Times New Roman" w:cs="Times New Roman"/>
                <w:b/>
                <w:bCs/>
                <w:sz w:val="24"/>
                <w:szCs w:val="24"/>
                <w:lang w:val="en-US" w:eastAsia="zh-CN"/>
              </w:rPr>
            </w:pPr>
            <w:r>
              <w:rPr>
                <w:rFonts w:ascii="Times New Roman" w:eastAsia="DengXian" w:hAnsi="Times New Roman" w:cs="Times New Roman"/>
                <w:sz w:val="24"/>
                <w:szCs w:val="24"/>
                <w:lang w:val="en-US"/>
              </w:rPr>
              <w:t xml:space="preserve">Indicates the </w:t>
            </w:r>
            <w:r>
              <w:rPr>
                <w:rFonts w:ascii="Times New Roman" w:eastAsia="DengXian" w:hAnsi="Times New Roman" w:cs="Times New Roman"/>
                <w:strike/>
                <w:color w:val="FF0000"/>
                <w:sz w:val="24"/>
                <w:szCs w:val="24"/>
                <w:lang w:val="en-US"/>
              </w:rPr>
              <w:t>maximum</w:t>
            </w:r>
            <w:r>
              <w:rPr>
                <w:rFonts w:ascii="Times New Roman" w:eastAsia="DengXian" w:hAnsi="Times New Roman" w:cs="Times New Roman"/>
                <w:sz w:val="24"/>
                <w:szCs w:val="24"/>
                <w:lang w:val="en-US"/>
              </w:rPr>
              <w:t xml:space="preserve"> number of time resource fields in one DCI carrying aperiodic beam indication.</w:t>
            </w:r>
          </w:p>
          <w:p w14:paraId="61CA565C" w14:textId="77777777" w:rsidR="00F16B72" w:rsidRDefault="00F16B72">
            <w:pPr>
              <w:pStyle w:val="1"/>
              <w:ind w:left="0"/>
              <w:rPr>
                <w:rFonts w:ascii="Times New Roman" w:eastAsiaTheme="minorEastAsia" w:hAnsi="Times New Roman" w:cs="Times New Roman"/>
                <w:b/>
                <w:bCs/>
                <w:sz w:val="24"/>
                <w:szCs w:val="24"/>
                <w:lang w:val="en-US" w:eastAsia="zh-CN"/>
              </w:rPr>
            </w:pPr>
          </w:p>
          <w:p w14:paraId="2A5FE5E8" w14:textId="77777777" w:rsidR="00F16B72" w:rsidRDefault="00F16B72">
            <w:pPr>
              <w:pStyle w:val="1"/>
              <w:ind w:left="0"/>
              <w:rPr>
                <w:rFonts w:ascii="Times New Roman" w:eastAsia="Times New Roman" w:hAnsi="Times New Roman" w:cs="Times New Roman"/>
                <w:szCs w:val="20"/>
                <w:lang w:val="en-US" w:eastAsia="ja-JP"/>
              </w:rPr>
            </w:pPr>
          </w:p>
        </w:tc>
      </w:tr>
      <w:tr w:rsidR="00F16B72" w14:paraId="676EE59D" w14:textId="77777777">
        <w:tc>
          <w:tcPr>
            <w:tcW w:w="1490" w:type="dxa"/>
          </w:tcPr>
          <w:p w14:paraId="797586B2"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Yu Mincho" w:hAnsi="Times New Roman" w:cs="Times New Roman"/>
                <w:szCs w:val="20"/>
                <w:lang w:val="en-US" w:eastAsia="ja-JP"/>
              </w:rPr>
              <w:lastRenderedPageBreak/>
              <w:t>Huawei, HiSilicon</w:t>
            </w:r>
          </w:p>
        </w:tc>
        <w:tc>
          <w:tcPr>
            <w:tcW w:w="8139" w:type="dxa"/>
          </w:tcPr>
          <w:p w14:paraId="2CBD667B" w14:textId="77777777" w:rsidR="00F16B72" w:rsidRPr="00224524" w:rsidRDefault="00DE121C">
            <w:pPr>
              <w:rPr>
                <w:rFonts w:ascii="Times New Roman" w:eastAsiaTheme="minorEastAsia" w:hAnsi="Times New Roman" w:cs="Times New Roman"/>
                <w:szCs w:val="20"/>
                <w:lang w:val="en-US" w:eastAsia="zh-CN"/>
              </w:rPr>
            </w:pPr>
            <w:r w:rsidRPr="00224524">
              <w:rPr>
                <w:rFonts w:ascii="Times New Roman" w:eastAsiaTheme="minorEastAsia" w:hAnsi="Times New Roman" w:cs="Times New Roman"/>
                <w:szCs w:val="20"/>
                <w:lang w:val="en-US" w:eastAsia="zh-CN"/>
              </w:rPr>
              <w:t xml:space="preserve">Firstly, for aperiodic indication, at least the row #31, #27, and #54 should be revised. </w:t>
            </w:r>
          </w:p>
          <w:p w14:paraId="7911546C"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Based on the agreements, the required number of {slot offset, starting symbol, duration} is very large, e.g., 1575 for a duration of 14 OFDM symbols, and 6090 for a duration of 28 OFDM symbols, which are much larger than the agreed maximum list size of 112. The current agreed numbers will pose strong constraints on the configuration and indication of gNB, and make aperiodic beam indication hard to be used in practice. Thus, we propose the following revisions: </w:t>
            </w:r>
          </w:p>
          <w:p w14:paraId="28E0A7F9"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b/>
                <w:i/>
                <w:szCs w:val="20"/>
                <w:lang w:val="en-US" w:eastAsia="zh-CN"/>
              </w:rPr>
              <w:t>Row#27, Column #K</w:t>
            </w:r>
            <w:r>
              <w:rPr>
                <w:rFonts w:ascii="Times New Roman" w:eastAsiaTheme="minorEastAsia" w:hAnsi="Times New Roman" w:cs="Times New Roman"/>
                <w:szCs w:val="20"/>
                <w:lang w:val="en-US" w:eastAsia="zh-CN"/>
              </w:rPr>
              <w:t xml:space="preserve">: SEQUENCE{ </w:t>
            </w:r>
            <w:r>
              <w:rPr>
                <w:rFonts w:ascii="Times New Roman" w:eastAsiaTheme="minorEastAsia" w:hAnsi="Times New Roman" w:cs="Times New Roman"/>
                <w:strike/>
                <w:color w:val="FF0000"/>
                <w:szCs w:val="20"/>
                <w:lang w:val="en-US" w:eastAsia="zh-CN"/>
              </w:rPr>
              <w:t>ncr-AperiodicFwdTimeResourceId, </w:t>
            </w:r>
            <w:r>
              <w:rPr>
                <w:rFonts w:ascii="Times New Roman" w:eastAsiaTheme="minorEastAsia" w:hAnsi="Times New Roman" w:cs="Times New Roman"/>
                <w:color w:val="FF0000"/>
                <w:szCs w:val="20"/>
                <w:lang w:val="en-US" w:eastAsia="zh-CN"/>
              </w:rPr>
              <w:t>SIZE (1..</w:t>
            </w:r>
            <w:r>
              <w:rPr>
                <w:color w:val="FF0000"/>
                <w:lang w:val="en-US"/>
              </w:rPr>
              <w:t xml:space="preserve"> </w:t>
            </w:r>
            <w:r>
              <w:rPr>
                <w:rFonts w:ascii="Times New Roman" w:eastAsiaTheme="minorEastAsia" w:hAnsi="Times New Roman" w:cs="Times New Roman"/>
                <w:color w:val="FF0000"/>
                <w:szCs w:val="20"/>
                <w:lang w:val="en-US" w:eastAsia="zh-CN"/>
              </w:rPr>
              <w:t xml:space="preserve">maxSlotOffsetAperiodic) of </w:t>
            </w:r>
            <w:r>
              <w:rPr>
                <w:rFonts w:ascii="Times New Roman" w:eastAsiaTheme="minorEastAsia" w:hAnsi="Times New Roman" w:cs="Times New Roman"/>
                <w:szCs w:val="20"/>
                <w:lang w:val="en-US" w:eastAsia="zh-CN"/>
              </w:rPr>
              <w:t>slotOffsetAperiodic, </w:t>
            </w:r>
            <w:r>
              <w:rPr>
                <w:rFonts w:ascii="Times New Roman" w:eastAsiaTheme="minorEastAsia" w:hAnsi="Times New Roman" w:cs="Times New Roman"/>
                <w:color w:val="FF0000"/>
                <w:szCs w:val="20"/>
                <w:lang w:val="en-US" w:eastAsia="zh-CN"/>
              </w:rPr>
              <w:t>SIZE (1..maxNrofAperiodicFwdTimeResource)) OF {</w:t>
            </w:r>
            <w:r>
              <w:rPr>
                <w:rFonts w:ascii="Times New Roman" w:eastAsiaTheme="minorEastAsia" w:hAnsi="Times New Roman" w:cs="Times New Roman"/>
                <w:szCs w:val="20"/>
                <w:lang w:val="en-US" w:eastAsia="zh-CN"/>
              </w:rPr>
              <w:t>symbolOffset, durationInSymbols</w:t>
            </w:r>
            <w:r>
              <w:rPr>
                <w:rFonts w:ascii="Times New Roman" w:eastAsiaTheme="minorEastAsia" w:hAnsi="Times New Roman" w:cs="Times New Roman"/>
                <w:color w:val="FF0000"/>
                <w:szCs w:val="20"/>
                <w:lang w:val="en-US" w:eastAsia="zh-CN"/>
              </w:rPr>
              <w:t>}</w:t>
            </w:r>
            <w:r>
              <w:rPr>
                <w:rFonts w:ascii="Times New Roman" w:eastAsiaTheme="minorEastAsia" w:hAnsi="Times New Roman" w:cs="Times New Roman"/>
                <w:szCs w:val="20"/>
                <w:lang w:val="en-US" w:eastAsia="zh-CN"/>
              </w:rPr>
              <w:t xml:space="preserve"> }</w:t>
            </w:r>
          </w:p>
          <w:p w14:paraId="4D98D54C"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b/>
                <w:i/>
                <w:szCs w:val="20"/>
                <w:lang w:val="en-US" w:eastAsia="zh-CN"/>
              </w:rPr>
              <w:t>R</w:t>
            </w:r>
            <w:r>
              <w:rPr>
                <w:rFonts w:ascii="Times New Roman" w:eastAsiaTheme="minorEastAsia" w:hAnsi="Times New Roman" w:cs="Times New Roman"/>
                <w:b/>
                <w:i/>
                <w:szCs w:val="20"/>
                <w:lang w:val="en-US" w:eastAsia="zh-CN"/>
              </w:rPr>
              <w:t>ow#31, Column #K</w:t>
            </w:r>
            <w:r>
              <w:rPr>
                <w:rFonts w:ascii="Times New Roman" w:eastAsiaTheme="minorEastAsia" w:hAnsi="Times New Roman" w:cs="Times New Roman"/>
                <w:szCs w:val="20"/>
                <w:lang w:val="en-US" w:eastAsia="zh-CN"/>
              </w:rPr>
              <w:t>: INTEGER(1..</w:t>
            </w:r>
            <w:r>
              <w:rPr>
                <w:rFonts w:ascii="Times New Roman" w:eastAsiaTheme="minorEastAsia" w:hAnsi="Times New Roman" w:cs="Times New Roman"/>
                <w:strike/>
                <w:color w:val="FF0000"/>
                <w:szCs w:val="20"/>
                <w:lang w:val="en-US" w:eastAsia="zh-CN"/>
              </w:rPr>
              <w:t xml:space="preserve">28 </w:t>
            </w:r>
            <w:r>
              <w:rPr>
                <w:rFonts w:ascii="Times New Roman" w:eastAsiaTheme="minorEastAsia" w:hAnsi="Times New Roman" w:cs="Times New Roman"/>
                <w:color w:val="FF0000"/>
                <w:szCs w:val="20"/>
                <w:lang w:val="en-US" w:eastAsia="zh-CN"/>
              </w:rPr>
              <w:t>14</w:t>
            </w:r>
            <w:r>
              <w:rPr>
                <w:rFonts w:ascii="Times New Roman" w:eastAsiaTheme="minorEastAsia" w:hAnsi="Times New Roman" w:cs="Times New Roman"/>
                <w:szCs w:val="20"/>
                <w:lang w:val="en-US" w:eastAsia="zh-CN"/>
              </w:rPr>
              <w:t>)</w:t>
            </w:r>
          </w:p>
          <w:p w14:paraId="7B3B9647"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b/>
                <w:i/>
                <w:szCs w:val="20"/>
                <w:lang w:val="en-US" w:eastAsia="zh-CN"/>
              </w:rPr>
              <w:t>R</w:t>
            </w:r>
            <w:r>
              <w:rPr>
                <w:rFonts w:ascii="Times New Roman" w:eastAsiaTheme="minorEastAsia" w:hAnsi="Times New Roman" w:cs="Times New Roman"/>
                <w:b/>
                <w:i/>
                <w:szCs w:val="20"/>
                <w:lang w:val="en-US" w:eastAsia="zh-CN"/>
              </w:rPr>
              <w:t>ow#54</w:t>
            </w:r>
            <w:r>
              <w:rPr>
                <w:rFonts w:ascii="Times New Roman" w:eastAsiaTheme="minorEastAsia" w:hAnsi="Times New Roman" w:cs="Times New Roman"/>
                <w:szCs w:val="20"/>
                <w:lang w:val="en-US" w:eastAsia="zh-CN"/>
              </w:rPr>
              <w:t>: the newly added field “maxNumberOfFields” can be deleted since it is duplicated with the revised Row#27.</w:t>
            </w:r>
          </w:p>
          <w:p w14:paraId="3801218C" w14:textId="77777777" w:rsidR="00F16B72" w:rsidRDefault="00F16B72">
            <w:pPr>
              <w:pStyle w:val="1"/>
              <w:ind w:left="0"/>
              <w:rPr>
                <w:rFonts w:ascii="Times New Roman" w:eastAsiaTheme="minorEastAsia" w:hAnsi="Times New Roman" w:cs="Times New Roman"/>
                <w:szCs w:val="20"/>
                <w:lang w:val="en-US" w:eastAsia="zh-CN"/>
              </w:rPr>
            </w:pPr>
          </w:p>
          <w:p w14:paraId="1E70C629"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heme="minorEastAsia" w:hAnsi="Times New Roman" w:cs="Times New Roman"/>
                <w:szCs w:val="20"/>
                <w:lang w:val="en-US" w:eastAsia="zh-CN"/>
              </w:rPr>
              <w:t xml:space="preserve">Secondly, the parameters for periodic and semi-persistent can be configured in a unified way since the fields are almost the same. </w:t>
            </w:r>
          </w:p>
        </w:tc>
      </w:tr>
      <w:tr w:rsidR="00F16B72" w14:paraId="39ECF803" w14:textId="77777777">
        <w:tc>
          <w:tcPr>
            <w:tcW w:w="1490" w:type="dxa"/>
          </w:tcPr>
          <w:p w14:paraId="246BA642"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Intel </w:t>
            </w:r>
          </w:p>
        </w:tc>
        <w:tc>
          <w:tcPr>
            <w:tcW w:w="8139" w:type="dxa"/>
          </w:tcPr>
          <w:p w14:paraId="50D5ECDF"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For row 54,</w:t>
            </w:r>
            <w:r>
              <w:rPr>
                <w:rFonts w:ascii="Times New Roman" w:eastAsia="Times New Roman" w:hAnsi="Times New Roman" w:cs="Times New Roman"/>
                <w:szCs w:val="20"/>
                <w:lang w:val="en-US" w:eastAsia="ja-JP"/>
              </w:rPr>
              <w:t xml:space="preserve"> we share similar view with Docomo that this parameter is to indicate the number of time resource fields in a DCI, so we can delete ‘maximum’. For value range of this parameter, up to 16 can be considered, e.g., assuming maximum DCI size with 4 bits for time domain resource and 4 bits for beam index. </w:t>
            </w:r>
          </w:p>
        </w:tc>
      </w:tr>
      <w:tr w:rsidR="00F16B72" w14:paraId="06F997EF" w14:textId="77777777">
        <w:tc>
          <w:tcPr>
            <w:tcW w:w="1490" w:type="dxa"/>
          </w:tcPr>
          <w:p w14:paraId="52F34C20" w14:textId="77777777" w:rsidR="00F16B72" w:rsidRDefault="00DE121C">
            <w:pPr>
              <w:pStyle w:val="ListParagraph"/>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t>L</w:t>
            </w:r>
            <w:r>
              <w:rPr>
                <w:rFonts w:ascii="Times New Roman" w:eastAsia="Malgun Gothic" w:hAnsi="Times New Roman" w:cs="Times New Roman"/>
                <w:szCs w:val="20"/>
                <w:lang w:val="en-US" w:eastAsia="ko-KR"/>
              </w:rPr>
              <w:t>G</w:t>
            </w:r>
          </w:p>
        </w:tc>
        <w:tc>
          <w:tcPr>
            <w:tcW w:w="8139" w:type="dxa"/>
          </w:tcPr>
          <w:p w14:paraId="5ABC5AF0" w14:textId="77777777" w:rsidR="00F16B72" w:rsidRDefault="00DE121C">
            <w:pPr>
              <w:pStyle w:val="ListParagraph"/>
              <w:ind w:left="0"/>
              <w:rPr>
                <w:rFonts w:ascii="Times New Roman" w:eastAsia="Malgun Gothic" w:hAnsi="Times New Roman" w:cs="Times New Roman"/>
                <w:szCs w:val="20"/>
                <w:lang w:val="en-US" w:eastAsia="ko-KR"/>
              </w:rPr>
            </w:pPr>
            <w:r>
              <w:rPr>
                <w:rFonts w:ascii="Times New Roman" w:eastAsia="Malgun Gothic" w:hAnsi="Times New Roman" w:cs="Times New Roman"/>
                <w:b/>
                <w:szCs w:val="20"/>
                <w:lang w:val="en-US" w:eastAsia="ko-KR"/>
              </w:rPr>
              <w:t>Row #54</w:t>
            </w:r>
            <w:r>
              <w:rPr>
                <w:rFonts w:ascii="Times New Roman" w:eastAsia="Malgun Gothic" w:hAnsi="Times New Roman" w:cs="Times New Roman"/>
                <w:szCs w:val="20"/>
                <w:lang w:val="en-US" w:eastAsia="ko-KR"/>
              </w:rPr>
              <w:t>: Unlike other comments from companies, we think it should be kept as it is since it is clearly stated by agreement that “Tmax” is “RRC configurable”.</w:t>
            </w:r>
          </w:p>
        </w:tc>
      </w:tr>
      <w:tr w:rsidR="00F16B72" w14:paraId="7DF48431" w14:textId="77777777">
        <w:tc>
          <w:tcPr>
            <w:tcW w:w="1490" w:type="dxa"/>
          </w:tcPr>
          <w:p w14:paraId="30467122" w14:textId="77777777" w:rsidR="00F16B72" w:rsidRDefault="00DE121C">
            <w:pPr>
              <w:pStyle w:val="ListParagraph"/>
              <w:ind w:left="0"/>
              <w:rPr>
                <w:rFonts w:ascii="Times New Roman" w:eastAsia="Malgun Gothic" w:hAnsi="Times New Roman" w:cs="Times New Roman"/>
                <w:szCs w:val="20"/>
                <w:lang w:val="en-US" w:eastAsia="ko-KR"/>
              </w:rPr>
            </w:pPr>
            <w:r>
              <w:rPr>
                <w:rFonts w:ascii="Times New Roman" w:eastAsia="SimSun" w:hAnsi="Times New Roman" w:cs="Times New Roman" w:hint="eastAsia"/>
                <w:szCs w:val="20"/>
                <w:lang w:val="en-US" w:eastAsia="zh-CN"/>
              </w:rPr>
              <w:t>ZTE</w:t>
            </w:r>
          </w:p>
        </w:tc>
        <w:tc>
          <w:tcPr>
            <w:tcW w:w="8139" w:type="dxa"/>
          </w:tcPr>
          <w:p w14:paraId="196EFFDE" w14:textId="77777777" w:rsidR="00F16B72" w:rsidRDefault="00DE121C">
            <w:pPr>
              <w:pStyle w:val="ListParagraph"/>
              <w:ind w:left="0"/>
              <w:rPr>
                <w:rFonts w:ascii="Times New Roman" w:eastAsia="SimSun" w:hAnsi="Times New Roman" w:cs="Times New Roman"/>
                <w:bCs/>
                <w:lang w:val="en-US" w:eastAsia="zh-CN"/>
              </w:rPr>
            </w:pPr>
            <w:r>
              <w:rPr>
                <w:rFonts w:ascii="Times New Roman" w:eastAsia="SimSun" w:hAnsi="Times New Roman" w:cs="Times New Roman" w:hint="eastAsia"/>
                <w:bCs/>
                <w:lang w:val="en-US" w:eastAsia="zh-CN"/>
              </w:rPr>
              <w:t>We have the following comments:</w:t>
            </w:r>
          </w:p>
          <w:p w14:paraId="525AAB4F" w14:textId="77777777" w:rsidR="00F16B72" w:rsidRDefault="00DE121C">
            <w:pPr>
              <w:pStyle w:val="ListParagraph"/>
              <w:numPr>
                <w:ilvl w:val="0"/>
                <w:numId w:val="18"/>
              </w:numPr>
              <w:ind w:left="0"/>
              <w:rPr>
                <w:rFonts w:ascii="Times New Roman" w:eastAsia="SimSun" w:hAnsi="Times New Roman" w:cs="Times New Roman"/>
                <w:bCs/>
                <w:lang w:val="en-US" w:eastAsia="zh-CN"/>
              </w:rPr>
            </w:pPr>
            <w:r>
              <w:rPr>
                <w:rFonts w:ascii="Times New Roman" w:eastAsia="SimSun" w:hAnsi="Times New Roman" w:cs="Times New Roman" w:hint="eastAsia"/>
                <w:bCs/>
                <w:lang w:val="en-US" w:eastAsia="zh-CN"/>
              </w:rPr>
              <w:t xml:space="preserve">For </w:t>
            </w:r>
            <w:r>
              <w:rPr>
                <w:rFonts w:ascii="Times New Roman" w:eastAsia="SimSun" w:hAnsi="Times New Roman" w:cs="Times New Roman" w:hint="eastAsia"/>
                <w:b/>
                <w:lang w:val="en-US" w:eastAsia="zh-CN"/>
              </w:rPr>
              <w:t>Row#27</w:t>
            </w:r>
            <w:r>
              <w:rPr>
                <w:rFonts w:ascii="Times New Roman" w:eastAsia="SimSun" w:hAnsi="Times New Roman" w:cs="Times New Roman" w:hint="eastAsia"/>
                <w:bCs/>
                <w:lang w:val="en-US" w:eastAsia="zh-CN"/>
              </w:rPr>
              <w:t xml:space="preserve">, we disagree with Huawei on the modification. According to the agreement below, it clearly says that </w:t>
            </w:r>
            <w:r>
              <w:rPr>
                <w:rFonts w:ascii="Times New Roman" w:eastAsia="SimSun" w:hAnsi="Times New Roman" w:cs="Times New Roman" w:hint="eastAsia"/>
                <w:b/>
                <w:lang w:val="en-US" w:eastAsia="zh-CN"/>
              </w:rPr>
              <w:t>a list of time resource</w:t>
            </w:r>
            <w:r>
              <w:rPr>
                <w:rFonts w:ascii="Times New Roman" w:eastAsia="SimSun" w:hAnsi="Times New Roman" w:cs="Times New Roman" w:hint="eastAsia"/>
                <w:bCs/>
                <w:lang w:val="en-US" w:eastAsia="zh-CN"/>
              </w:rPr>
              <w:t xml:space="preserve"> is pre-defined by RRC and </w:t>
            </w:r>
            <w:r>
              <w:rPr>
                <w:rFonts w:ascii="Times New Roman" w:eastAsia="SimSun" w:hAnsi="Times New Roman" w:cs="Times New Roman" w:hint="eastAsia"/>
                <w:b/>
                <w:lang w:val="en-US" w:eastAsia="zh-CN"/>
              </w:rPr>
              <w:t>each time resource</w:t>
            </w:r>
            <w:r>
              <w:rPr>
                <w:rFonts w:ascii="Times New Roman" w:eastAsia="SimSun" w:hAnsi="Times New Roman" w:cs="Times New Roman" w:hint="eastAsia"/>
                <w:bCs/>
                <w:lang w:val="en-US" w:eastAsia="zh-CN"/>
              </w:rPr>
              <w:t xml:space="preserve"> is defined by {</w:t>
            </w:r>
            <w:r>
              <w:rPr>
                <w:rFonts w:ascii="Times New Roman" w:eastAsia="SimSun" w:hAnsi="Times New Roman" w:cs="Times New Roman" w:hint="eastAsia"/>
                <w:b/>
                <w:lang w:val="en-US" w:eastAsia="zh-CN"/>
              </w:rPr>
              <w:t>slot offset, symbol offset, duration</w:t>
            </w:r>
            <w:r>
              <w:rPr>
                <w:rFonts w:ascii="Times New Roman" w:eastAsia="SimSun" w:hAnsi="Times New Roman" w:cs="Times New Roman" w:hint="eastAsia"/>
                <w:bCs/>
                <w:lang w:val="en-US" w:eastAsia="zh-CN"/>
              </w:rPr>
              <w:t>}, Huawei</w:t>
            </w:r>
            <w:r>
              <w:rPr>
                <w:rFonts w:ascii="Times New Roman" w:eastAsia="SimSun" w:hAnsi="Times New Roman" w:cs="Times New Roman"/>
                <w:bCs/>
                <w:lang w:val="en-US" w:eastAsia="zh-CN"/>
              </w:rPr>
              <w:t>’</w:t>
            </w:r>
            <w:r>
              <w:rPr>
                <w:rFonts w:ascii="Times New Roman" w:eastAsia="SimSun" w:hAnsi="Times New Roman" w:cs="Times New Roman" w:hint="eastAsia"/>
                <w:bCs/>
                <w:lang w:val="en-US" w:eastAsia="zh-CN"/>
              </w:rPr>
              <w:t xml:space="preserve">s revision obviously contradicts with the agreement. In addition, this row has been stable and sent to RAN2 in last meeting, there is no additional change in this meeting, so there is no reason to reopen the discussion on this row. </w:t>
            </w:r>
          </w:p>
          <w:p w14:paraId="7B6AD05C" w14:textId="77777777" w:rsidR="00F16B72" w:rsidRPr="00224524" w:rsidRDefault="00DE121C">
            <w:pPr>
              <w:snapToGrid w:val="0"/>
              <w:spacing w:beforeLines="50" w:before="120" w:afterLines="50" w:after="120"/>
              <w:rPr>
                <w:rFonts w:ascii="Times New Roman" w:hAnsi="Times New Roman" w:cs="Times New Roman"/>
                <w:highlight w:val="green"/>
                <w:lang w:val="en-US" w:eastAsia="zh-CN"/>
              </w:rPr>
            </w:pPr>
            <w:r w:rsidRPr="00224524">
              <w:rPr>
                <w:rFonts w:ascii="Times New Roman" w:hAnsi="Times New Roman" w:cs="Times New Roman"/>
                <w:highlight w:val="green"/>
                <w:lang w:val="en-US" w:eastAsia="zh-CN"/>
              </w:rPr>
              <w:t>Agreement</w:t>
            </w:r>
          </w:p>
          <w:p w14:paraId="4BC85162" w14:textId="77777777" w:rsidR="00F16B72" w:rsidRPr="00224524" w:rsidRDefault="00DE121C">
            <w:pPr>
              <w:snapToGrid w:val="0"/>
              <w:spacing w:after="0"/>
              <w:rPr>
                <w:rFonts w:ascii="Times New Roman" w:eastAsia="Calibri" w:hAnsi="Times New Roman" w:cs="Times New Roman"/>
                <w:bCs/>
                <w:iCs/>
                <w:lang w:val="en-US"/>
              </w:rPr>
            </w:pPr>
            <w:r w:rsidRPr="00224524">
              <w:rPr>
                <w:rFonts w:ascii="Times New Roman" w:eastAsia="Calibri" w:hAnsi="Times New Roman" w:cs="Times New Roman"/>
                <w:bCs/>
                <w:iCs/>
                <w:lang w:val="en-US"/>
              </w:rPr>
              <w:t xml:space="preserve">For each aperiodic beam indication for access link, one DCI is used with the information defined by </w:t>
            </w:r>
          </w:p>
          <w:p w14:paraId="5EE6EF19" w14:textId="77777777" w:rsidR="00F16B72" w:rsidRDefault="00DE121C">
            <w:pPr>
              <w:tabs>
                <w:tab w:val="left" w:pos="1304"/>
                <w:tab w:val="left" w:pos="1440"/>
                <w:tab w:val="left" w:pos="2160"/>
              </w:tabs>
              <w:snapToGrid w:val="0"/>
              <w:spacing w:after="0"/>
              <w:rPr>
                <w:rFonts w:ascii="Times New Roman" w:hAnsi="Times New Roman" w:cs="Times New Roman"/>
                <w:iCs/>
                <w:lang w:eastAsia="zh-CN"/>
              </w:rPr>
            </w:pPr>
            <w:r>
              <w:rPr>
                <w:rFonts w:ascii="Times New Roman" w:hAnsi="Times New Roman" w:cs="Times New Roman"/>
                <w:iCs/>
                <w:lang w:eastAsia="zh-CN"/>
              </w:rPr>
              <w:t xml:space="preserve">Option-1: </w:t>
            </w:r>
          </w:p>
          <w:p w14:paraId="5C6F6B65" w14:textId="77777777" w:rsidR="00F16B72" w:rsidRPr="00224524" w:rsidRDefault="0077120C">
            <w:pPr>
              <w:numPr>
                <w:ilvl w:val="0"/>
                <w:numId w:val="19"/>
              </w:numPr>
              <w:tabs>
                <w:tab w:val="left" w:pos="840"/>
                <w:tab w:val="left" w:pos="1304"/>
                <w:tab w:val="left" w:pos="1440"/>
                <w:tab w:val="left" w:pos="2160"/>
              </w:tabs>
              <w:snapToGrid w:val="0"/>
              <w:spacing w:after="0"/>
              <w:rPr>
                <w:rFonts w:ascii="Times New Roman" w:hAnsi="Times New Roman" w:cs="Times New Roman"/>
                <w:iCs/>
                <w:lang w:val="en-US" w:eastAsia="zh-CN"/>
              </w:rPr>
            </w:pPr>
            <m:oMath>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max</m:t>
                  </m:r>
                </m:sub>
              </m:sSub>
            </m:oMath>
            <w:r w:rsidR="00DE121C" w:rsidRPr="00224524">
              <w:rPr>
                <w:rFonts w:ascii="Times New Roman" w:hAnsi="Times New Roman" w:cs="Times New Roman"/>
                <w:iCs/>
                <w:lang w:val="en-US" w:eastAsia="zh-CN"/>
              </w:rPr>
              <w:t xml:space="preserve"> fields are used to indicate the beam information and each field refers to one beam index ; </w:t>
            </w:r>
          </w:p>
          <w:p w14:paraId="3977EF50" w14:textId="77777777" w:rsidR="00F16B72" w:rsidRPr="00224524" w:rsidRDefault="00DE121C">
            <w:pPr>
              <w:numPr>
                <w:ilvl w:val="1"/>
                <w:numId w:val="19"/>
              </w:numPr>
              <w:tabs>
                <w:tab w:val="left" w:pos="840"/>
                <w:tab w:val="left" w:pos="1304"/>
                <w:tab w:val="left" w:pos="2160"/>
              </w:tabs>
              <w:snapToGrid w:val="0"/>
              <w:spacing w:after="0"/>
              <w:rPr>
                <w:rFonts w:ascii="Times New Roman" w:hAnsi="Times New Roman" w:cs="Times New Roman"/>
                <w:iCs/>
                <w:lang w:val="en-US" w:eastAsia="zh-CN"/>
              </w:rPr>
            </w:pPr>
            <w:r w:rsidRPr="00224524">
              <w:rPr>
                <w:rFonts w:ascii="Times New Roman" w:hAnsi="Times New Roman" w:cs="Times New Roman"/>
                <w:iCs/>
                <w:lang w:val="en-US" w:eastAsia="zh-CN"/>
              </w:rPr>
              <w:t xml:space="preserve">Note: The bitwidth of this field is determined by the number of beams used for access link. </w:t>
            </w:r>
          </w:p>
          <w:p w14:paraId="49249FF0" w14:textId="77777777" w:rsidR="00F16B72" w:rsidRPr="00224524" w:rsidRDefault="0077120C">
            <w:pPr>
              <w:numPr>
                <w:ilvl w:val="0"/>
                <w:numId w:val="19"/>
              </w:numPr>
              <w:tabs>
                <w:tab w:val="left" w:pos="840"/>
                <w:tab w:val="left" w:pos="1304"/>
                <w:tab w:val="left" w:pos="1440"/>
                <w:tab w:val="left" w:pos="2160"/>
              </w:tabs>
              <w:snapToGrid w:val="0"/>
              <w:spacing w:after="0"/>
              <w:rPr>
                <w:rFonts w:ascii="Times New Roman" w:hAnsi="Times New Roman" w:cs="Times New Roman"/>
                <w:iCs/>
                <w:lang w:val="en-US" w:eastAsia="zh-CN"/>
              </w:rPr>
            </w:pPr>
            <m:oMath>
              <m:sSub>
                <m:sSubPr>
                  <m:ctrlPr>
                    <w:rPr>
                      <w:rFonts w:ascii="Cambria Math" w:hAnsi="Cambria Math" w:cs="Times New Roman"/>
                      <w:i/>
                      <w:iCs/>
                    </w:rPr>
                  </m:ctrlPr>
                </m:sSubPr>
                <m:e>
                  <m:r>
                    <w:rPr>
                      <w:rFonts w:ascii="Cambria Math" w:hAnsi="Cambria Math" w:cs="Times New Roman"/>
                    </w:rPr>
                    <m:t>T</m:t>
                  </m:r>
                </m:e>
                <m:sub>
                  <m:r>
                    <w:rPr>
                      <w:rFonts w:ascii="Cambria Math" w:hAnsi="Cambria Math" w:cs="Times New Roman"/>
                    </w:rPr>
                    <m:t>max</m:t>
                  </m:r>
                </m:sub>
              </m:sSub>
            </m:oMath>
            <w:r w:rsidR="00DE121C" w:rsidRPr="00224524">
              <w:rPr>
                <w:rFonts w:ascii="Times New Roman" w:hAnsi="Times New Roman" w:cs="Times New Roman"/>
                <w:iCs/>
                <w:lang w:val="en-US" w:eastAsia="zh-CN"/>
              </w:rPr>
              <w:t xml:space="preserve"> fields to indicate the time resource;</w:t>
            </w:r>
          </w:p>
          <w:p w14:paraId="1D1885CB" w14:textId="77777777" w:rsidR="00F16B72" w:rsidRPr="00224524" w:rsidRDefault="00DE121C">
            <w:pPr>
              <w:numPr>
                <w:ilvl w:val="1"/>
                <w:numId w:val="19"/>
              </w:numPr>
              <w:tabs>
                <w:tab w:val="left" w:pos="840"/>
                <w:tab w:val="left" w:pos="1304"/>
                <w:tab w:val="left" w:pos="2160"/>
              </w:tabs>
              <w:snapToGrid w:val="0"/>
              <w:spacing w:after="0"/>
              <w:rPr>
                <w:rFonts w:ascii="Times New Roman" w:hAnsi="Times New Roman" w:cs="Times New Roman"/>
                <w:iCs/>
                <w:lang w:val="en-US" w:eastAsia="zh-CN"/>
              </w:rPr>
            </w:pPr>
            <w:r w:rsidRPr="00224524">
              <w:rPr>
                <w:rFonts w:ascii="Times New Roman" w:hAnsi="Times New Roman" w:cs="Times New Roman"/>
                <w:iCs/>
                <w:lang w:val="en-US" w:eastAsia="zh-CN"/>
              </w:rPr>
              <w:t xml:space="preserve">Note: </w:t>
            </w:r>
            <w:r w:rsidRPr="00224524">
              <w:rPr>
                <w:rFonts w:ascii="Times New Roman" w:hAnsi="Times New Roman" w:cs="Times New Roman"/>
                <w:iCs/>
                <w:highlight w:val="yellow"/>
                <w:lang w:val="en-US" w:eastAsia="zh-CN"/>
              </w:rPr>
              <w:t>A list of time resource is pre-defined by RRC signalling</w:t>
            </w:r>
            <w:r w:rsidRPr="00224524">
              <w:rPr>
                <w:rFonts w:ascii="Times New Roman" w:hAnsi="Times New Roman" w:cs="Times New Roman"/>
                <w:iCs/>
                <w:lang w:val="en-US" w:eastAsia="zh-CN"/>
              </w:rPr>
              <w:t xml:space="preserve">. The bitwidth of this field for time resource indication is determined by the length of list. </w:t>
            </w:r>
          </w:p>
          <w:p w14:paraId="50D17AC9" w14:textId="77777777" w:rsidR="00F16B72" w:rsidRPr="00224524" w:rsidRDefault="00DE121C">
            <w:pPr>
              <w:numPr>
                <w:ilvl w:val="0"/>
                <w:numId w:val="19"/>
              </w:numPr>
              <w:tabs>
                <w:tab w:val="left" w:pos="840"/>
                <w:tab w:val="left" w:pos="1304"/>
                <w:tab w:val="left" w:pos="1440"/>
                <w:tab w:val="left" w:pos="2160"/>
              </w:tabs>
              <w:snapToGrid w:val="0"/>
              <w:spacing w:after="0"/>
              <w:rPr>
                <w:rFonts w:ascii="Times New Roman" w:hAnsi="Times New Roman" w:cs="Times New Roman"/>
                <w:iCs/>
                <w:lang w:val="en-US" w:eastAsia="zh-CN"/>
              </w:rPr>
            </w:pPr>
            <w:r w:rsidRPr="00224524">
              <w:rPr>
                <w:rFonts w:ascii="Times New Roman" w:hAnsi="Times New Roman" w:cs="Times New Roman"/>
                <w:iCs/>
                <w:lang w:val="en-US" w:eastAsia="zh-CN"/>
              </w:rPr>
              <w:t xml:space="preserve">FFS: The value of </w:t>
            </w:r>
            <m:oMath>
              <m:sSub>
                <m:sSubPr>
                  <m:ctrlPr>
                    <w:rPr>
                      <w:rFonts w:ascii="Cambria Math" w:hAnsi="Cambria Math" w:cs="Times New Roman"/>
                      <w:i/>
                      <w:iCs/>
                    </w:rPr>
                  </m:ctrlPr>
                </m:sSubPr>
                <m:e>
                  <m:r>
                    <w:rPr>
                      <w:rFonts w:ascii="Cambria Math" w:hAnsi="Cambria Math" w:cs="Times New Roman"/>
                    </w:rPr>
                    <m:t>T</m:t>
                  </m:r>
                </m:e>
                <m:sub>
                  <m:r>
                    <w:rPr>
                      <w:rFonts w:ascii="Cambria Math" w:hAnsi="Cambria Math" w:cs="Times New Roman"/>
                    </w:rPr>
                    <m:t>max</m:t>
                  </m:r>
                </m:sub>
              </m:sSub>
            </m:oMath>
            <w:r w:rsidRPr="00224524">
              <w:rPr>
                <w:rFonts w:ascii="Times New Roman" w:hAnsi="Times New Roman" w:cs="Times New Roman"/>
                <w:iCs/>
                <w:lang w:val="en-US" w:eastAsia="zh-CN"/>
              </w:rPr>
              <w:t xml:space="preserve"> </w:t>
            </w:r>
          </w:p>
          <w:p w14:paraId="0F605A26" w14:textId="77777777" w:rsidR="00F16B72" w:rsidRPr="00224524" w:rsidRDefault="00DE121C">
            <w:pPr>
              <w:numPr>
                <w:ilvl w:val="1"/>
                <w:numId w:val="19"/>
              </w:numPr>
              <w:tabs>
                <w:tab w:val="left" w:pos="840"/>
                <w:tab w:val="left" w:pos="1304"/>
                <w:tab w:val="left" w:pos="2160"/>
              </w:tabs>
              <w:snapToGrid w:val="0"/>
              <w:spacing w:after="0"/>
              <w:rPr>
                <w:rFonts w:ascii="Times New Roman" w:hAnsi="Times New Roman" w:cs="Times New Roman"/>
                <w:iCs/>
                <w:lang w:val="en-US" w:eastAsia="zh-CN"/>
              </w:rPr>
            </w:pPr>
            <w:r w:rsidRPr="00224524">
              <w:rPr>
                <w:rFonts w:ascii="Times New Roman" w:hAnsi="Times New Roman" w:cs="Times New Roman"/>
                <w:iCs/>
                <w:lang w:val="en-US" w:eastAsia="zh-CN"/>
              </w:rPr>
              <w:t xml:space="preserve">Down-select between </w:t>
            </w:r>
            <m:oMath>
              <m:sSub>
                <m:sSubPr>
                  <m:ctrlPr>
                    <w:rPr>
                      <w:rFonts w:ascii="Cambria Math" w:hAnsi="Cambria Math" w:cs="Times New Roman"/>
                      <w:i/>
                      <w:iCs/>
                    </w:rPr>
                  </m:ctrlPr>
                </m:sSubPr>
                <m:e>
                  <m:r>
                    <w:rPr>
                      <w:rFonts w:ascii="Cambria Math" w:hAnsi="Cambria Math" w:cs="Times New Roman"/>
                    </w:rPr>
                    <m:t>T</m:t>
                  </m:r>
                </m:e>
                <m:sub>
                  <m:r>
                    <w:rPr>
                      <w:rFonts w:ascii="Cambria Math" w:hAnsi="Cambria Math" w:cs="Times New Roman"/>
                    </w:rPr>
                    <m:t>max</m:t>
                  </m:r>
                </m:sub>
              </m:sSub>
              <m:r>
                <w:rPr>
                  <w:rFonts w:ascii="Cambria Math" w:hAnsi="Cambria Math" w:cs="Times New Roman"/>
                  <w:lang w:val="en-US"/>
                </w:rPr>
                <m:t xml:space="preserve">=1 </m:t>
              </m:r>
            </m:oMath>
            <w:r w:rsidRPr="00224524">
              <w:rPr>
                <w:rFonts w:ascii="Times New Roman" w:hAnsi="Times New Roman" w:cs="Times New Roman"/>
                <w:iCs/>
                <w:lang w:val="en-US" w:eastAsia="zh-CN"/>
              </w:rPr>
              <w:t xml:space="preserve">or </w:t>
            </w:r>
            <m:oMath>
              <m:sSub>
                <m:sSubPr>
                  <m:ctrlPr>
                    <w:rPr>
                      <w:rFonts w:ascii="Cambria Math" w:hAnsi="Cambria Math" w:cs="Times New Roman"/>
                      <w:i/>
                      <w:iCs/>
                    </w:rPr>
                  </m:ctrlPr>
                </m:sSubPr>
                <m:e>
                  <m:r>
                    <w:rPr>
                      <w:rFonts w:ascii="Cambria Math" w:hAnsi="Cambria Math" w:cs="Times New Roman"/>
                    </w:rPr>
                    <m:t>T</m:t>
                  </m:r>
                </m:e>
                <m:sub>
                  <m:r>
                    <w:rPr>
                      <w:rFonts w:ascii="Cambria Math" w:hAnsi="Cambria Math" w:cs="Times New Roman"/>
                    </w:rPr>
                    <m:t>max</m:t>
                  </m:r>
                </m:sub>
              </m:sSub>
              <m:r>
                <w:rPr>
                  <w:rFonts w:ascii="Cambria Math" w:hAnsi="Cambria Math" w:cs="Times New Roman"/>
                  <w:lang w:val="en-US"/>
                </w:rPr>
                <m:t>=</m:t>
              </m:r>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max</m:t>
                  </m:r>
                </m:sub>
              </m:sSub>
            </m:oMath>
            <w:r w:rsidRPr="00224524">
              <w:rPr>
                <w:rFonts w:ascii="Times New Roman" w:hAnsi="Times New Roman" w:cs="Times New Roman"/>
                <w:iCs/>
                <w:lang w:val="en-US" w:eastAsia="zh-CN"/>
              </w:rPr>
              <w:t>.</w:t>
            </w:r>
          </w:p>
          <w:p w14:paraId="7E6F1135" w14:textId="77777777" w:rsidR="00F16B72" w:rsidRPr="00224524" w:rsidRDefault="00DE121C">
            <w:pPr>
              <w:numPr>
                <w:ilvl w:val="0"/>
                <w:numId w:val="19"/>
              </w:numPr>
              <w:tabs>
                <w:tab w:val="left" w:pos="840"/>
                <w:tab w:val="left" w:pos="1304"/>
                <w:tab w:val="left" w:pos="1440"/>
                <w:tab w:val="left" w:pos="2160"/>
              </w:tabs>
              <w:snapToGrid w:val="0"/>
              <w:spacing w:after="0"/>
              <w:rPr>
                <w:rFonts w:ascii="Times New Roman" w:hAnsi="Times New Roman" w:cs="Times New Roman"/>
                <w:iCs/>
                <w:lang w:val="en-US" w:eastAsia="zh-CN"/>
              </w:rPr>
            </w:pPr>
            <w:r w:rsidRPr="00224524">
              <w:rPr>
                <w:rFonts w:ascii="Times New Roman" w:hAnsi="Times New Roman" w:cs="Times New Roman"/>
                <w:iCs/>
                <w:lang w:val="en-US" w:eastAsia="zh-CN"/>
              </w:rPr>
              <w:t>FFS: How to define the association between time indication and beam indication</w:t>
            </w:r>
          </w:p>
          <w:p w14:paraId="05F4214F" w14:textId="77777777" w:rsidR="00F16B72" w:rsidRPr="00224524" w:rsidRDefault="00DE121C">
            <w:pPr>
              <w:tabs>
                <w:tab w:val="left" w:pos="1304"/>
                <w:tab w:val="left" w:pos="1440"/>
                <w:tab w:val="left" w:pos="2160"/>
              </w:tabs>
              <w:snapToGrid w:val="0"/>
              <w:spacing w:after="0"/>
              <w:rPr>
                <w:rFonts w:ascii="Times New Roman" w:hAnsi="Times New Roman" w:cs="Times New Roman"/>
                <w:iCs/>
                <w:lang w:val="en-US" w:eastAsia="zh-CN"/>
              </w:rPr>
            </w:pPr>
            <w:r w:rsidRPr="00224524">
              <w:rPr>
                <w:rFonts w:ascii="Times New Roman" w:hAnsi="Times New Roman" w:cs="Times New Roman"/>
                <w:iCs/>
                <w:highlight w:val="yellow"/>
                <w:lang w:val="en-US" w:eastAsia="zh-CN"/>
              </w:rPr>
              <w:t xml:space="preserve">Each time resource is defined by {Starting slot defined as the slot offset, starting symbol defined by symbol offset within the slot, duration defined by the number of symbols} </w:t>
            </w:r>
            <w:r w:rsidRPr="00224524">
              <w:rPr>
                <w:rFonts w:ascii="Times New Roman" w:hAnsi="Times New Roman" w:cs="Times New Roman"/>
                <w:iCs/>
                <w:lang w:val="en-US" w:eastAsia="zh-CN"/>
              </w:rPr>
              <w:t>with dedicated field.</w:t>
            </w:r>
          </w:p>
          <w:p w14:paraId="01AE7B57" w14:textId="77777777" w:rsidR="00F16B72" w:rsidRPr="00224524" w:rsidRDefault="00F16B72">
            <w:pPr>
              <w:tabs>
                <w:tab w:val="left" w:pos="1304"/>
                <w:tab w:val="left" w:pos="1440"/>
                <w:tab w:val="left" w:pos="2160"/>
              </w:tabs>
              <w:snapToGrid w:val="0"/>
              <w:spacing w:after="0"/>
              <w:rPr>
                <w:rFonts w:ascii="Times New Roman" w:hAnsi="Times New Roman" w:cs="Times New Roman"/>
                <w:iCs/>
                <w:lang w:val="en-US" w:eastAsia="zh-CN"/>
              </w:rPr>
            </w:pPr>
          </w:p>
          <w:p w14:paraId="1DBE6F75" w14:textId="77777777" w:rsidR="00F16B72" w:rsidRDefault="00DE121C">
            <w:pPr>
              <w:pStyle w:val="ListParagraph"/>
              <w:numPr>
                <w:ilvl w:val="0"/>
                <w:numId w:val="18"/>
              </w:numPr>
              <w:ind w:left="0"/>
              <w:rPr>
                <w:rFonts w:ascii="Times New Roman" w:eastAsia="SimSun" w:hAnsi="Times New Roman" w:cs="Times New Roman"/>
                <w:b/>
                <w:lang w:val="en-US" w:eastAsia="zh-CN"/>
              </w:rPr>
            </w:pPr>
            <w:r>
              <w:rPr>
                <w:rFonts w:ascii="Times New Roman" w:eastAsia="SimSun" w:hAnsi="Times New Roman" w:cs="Times New Roman" w:hint="eastAsia"/>
                <w:bCs/>
                <w:lang w:val="en-US" w:eastAsia="zh-CN"/>
              </w:rPr>
              <w:t xml:space="preserve">For </w:t>
            </w:r>
            <w:r>
              <w:rPr>
                <w:rFonts w:ascii="Times New Roman" w:eastAsia="SimSun" w:hAnsi="Times New Roman" w:cs="Times New Roman" w:hint="eastAsia"/>
                <w:b/>
                <w:lang w:val="en-US" w:eastAsia="zh-CN"/>
              </w:rPr>
              <w:t>Row#31</w:t>
            </w:r>
            <w:r>
              <w:rPr>
                <w:rFonts w:ascii="Times New Roman" w:eastAsia="SimSun" w:hAnsi="Times New Roman" w:cs="Times New Roman" w:hint="eastAsia"/>
                <w:bCs/>
                <w:lang w:val="en-US" w:eastAsia="zh-CN"/>
              </w:rPr>
              <w:t xml:space="preserve">, our preference is to keep the Column#K as it is, since repetition is beneficial for the UEs in poor coverage area served by NCR, and the </w:t>
            </w:r>
            <w:r>
              <w:rPr>
                <w:rFonts w:ascii="Times New Roman" w:hAnsi="Times New Roman" w:cs="Times New Roman" w:hint="eastAsia"/>
                <w:bCs/>
                <w:lang w:val="en-US" w:eastAsia="zh-CN"/>
              </w:rPr>
              <w:t xml:space="preserve">beam of the </w:t>
            </w:r>
            <w:r>
              <w:rPr>
                <w:rFonts w:ascii="Times New Roman" w:hAnsi="Times New Roman" w:cs="Times New Roman" w:hint="eastAsia"/>
                <w:bCs/>
                <w:lang w:val="en-US" w:eastAsia="zh-CN"/>
              </w:rPr>
              <w:lastRenderedPageBreak/>
              <w:t>multiple successive slots is the same for repetitions, the overall DCI overhead can be reduced with the multi-slot scheduling for beam indication.</w:t>
            </w:r>
          </w:p>
          <w:p w14:paraId="2DC68D7C" w14:textId="77777777" w:rsidR="00F16B72" w:rsidRDefault="00F16B72">
            <w:pPr>
              <w:pStyle w:val="ListParagraph"/>
              <w:ind w:left="0"/>
              <w:rPr>
                <w:rFonts w:ascii="Times New Roman" w:eastAsia="SimSun" w:hAnsi="Times New Roman" w:cs="Times New Roman"/>
                <w:b/>
                <w:lang w:val="en-US" w:eastAsia="zh-CN"/>
              </w:rPr>
            </w:pPr>
          </w:p>
          <w:p w14:paraId="352E9E72" w14:textId="77777777" w:rsidR="00F16B72" w:rsidRDefault="00DE121C">
            <w:pPr>
              <w:pStyle w:val="ListParagraph"/>
              <w:numPr>
                <w:ilvl w:val="0"/>
                <w:numId w:val="18"/>
              </w:numPr>
              <w:ind w:left="0"/>
              <w:rPr>
                <w:rFonts w:ascii="Times New Roman" w:eastAsia="SimSun" w:hAnsi="Times New Roman" w:cs="Times New Roman"/>
                <w:b/>
                <w:lang w:val="en-US" w:eastAsia="zh-CN"/>
              </w:rPr>
            </w:pPr>
            <w:r>
              <w:rPr>
                <w:rFonts w:ascii="Times New Roman" w:hAnsi="Times New Roman" w:cs="Times New Roman" w:hint="eastAsia"/>
                <w:bCs/>
                <w:lang w:val="en-US" w:eastAsia="zh-CN"/>
              </w:rPr>
              <w:t xml:space="preserve">For </w:t>
            </w:r>
            <w:r>
              <w:rPr>
                <w:rFonts w:ascii="Times New Roman" w:hAnsi="Times New Roman" w:cs="Times New Roman" w:hint="eastAsia"/>
                <w:b/>
                <w:lang w:val="en-US" w:eastAsia="zh-CN"/>
              </w:rPr>
              <w:t>Row#54</w:t>
            </w:r>
            <w:r>
              <w:rPr>
                <w:rFonts w:ascii="Times New Roman" w:hAnsi="Times New Roman" w:cs="Times New Roman" w:hint="eastAsia"/>
                <w:bCs/>
                <w:lang w:val="en-US" w:eastAsia="zh-CN"/>
              </w:rPr>
              <w:t xml:space="preserve">, we share similar view as LG that this row should be kept as it is. According to the agreement below, Tmax refers to the maximum number of time resource fields in DCI and this value is RRC configurable as an explicit RRC parameter. </w:t>
            </w:r>
          </w:p>
          <w:p w14:paraId="5881516E" w14:textId="77777777" w:rsidR="00F16B72" w:rsidRDefault="00DE121C">
            <w:pPr>
              <w:pStyle w:val="ListParagraph"/>
              <w:ind w:left="0"/>
              <w:rPr>
                <w:rFonts w:ascii="Times New Roman" w:eastAsia="SimSun" w:hAnsi="Times New Roman" w:cs="Times New Roman"/>
                <w:b/>
                <w:lang w:val="en-US" w:eastAsia="zh-CN"/>
              </w:rPr>
            </w:pPr>
            <w:r>
              <w:rPr>
                <w:rFonts w:ascii="Times New Roman" w:hAnsi="Times New Roman" w:cs="Times New Roman" w:hint="eastAsia"/>
                <w:bCs/>
                <w:lang w:val="en-US" w:eastAsia="zh-CN"/>
              </w:rPr>
              <w:t>Regarding the actual number of fields in DCI as mentioned by DCM and Intel, it</w:t>
            </w:r>
            <w:r>
              <w:rPr>
                <w:rFonts w:ascii="Times New Roman" w:hAnsi="Times New Roman" w:cs="Times New Roman"/>
                <w:bCs/>
                <w:lang w:val="en-US" w:eastAsia="zh-CN"/>
              </w:rPr>
              <w:t>’</w:t>
            </w:r>
            <w:r>
              <w:rPr>
                <w:rFonts w:ascii="Times New Roman" w:hAnsi="Times New Roman" w:cs="Times New Roman" w:hint="eastAsia"/>
                <w:bCs/>
                <w:lang w:val="en-US" w:eastAsia="zh-CN"/>
              </w:rPr>
              <w:t>s not reasonable to configure it in RRC because it would result in the consequence that in a long time the DCI always has to indicate N beams no matter what is the actual traffic. We should notice that DCI is used to serve the dynamic traffic, so it should be flexibly configured according to the on-demand UE</w:t>
            </w:r>
            <w:r>
              <w:rPr>
                <w:rFonts w:ascii="Times New Roman" w:hAnsi="Times New Roman" w:cs="Times New Roman"/>
                <w:bCs/>
                <w:lang w:val="en-US" w:eastAsia="zh-CN"/>
              </w:rPr>
              <w:t>’</w:t>
            </w:r>
            <w:r>
              <w:rPr>
                <w:rFonts w:ascii="Times New Roman" w:hAnsi="Times New Roman" w:cs="Times New Roman" w:hint="eastAsia"/>
                <w:bCs/>
                <w:lang w:val="en-US" w:eastAsia="zh-CN"/>
              </w:rPr>
              <w:t>s traffic, in our view it can be either determined implicitly by valid time resource value, e.g. time resources with duration larger than 0, or determined by an explicit field in DCI.</w:t>
            </w:r>
          </w:p>
          <w:p w14:paraId="741DD6E1" w14:textId="77777777" w:rsidR="00F16B72" w:rsidRDefault="00DE121C">
            <w:pPr>
              <w:tabs>
                <w:tab w:val="left" w:pos="1304"/>
                <w:tab w:val="left" w:pos="1440"/>
                <w:tab w:val="left" w:pos="2160"/>
              </w:tabs>
              <w:spacing w:after="0"/>
              <w:rPr>
                <w:rFonts w:ascii="Times New Roman" w:hAnsi="Times New Roman" w:cs="Times New Roman"/>
                <w:b/>
                <w:bCs/>
                <w:iCs/>
                <w:highlight w:val="green"/>
              </w:rPr>
            </w:pPr>
            <w:r>
              <w:rPr>
                <w:rFonts w:ascii="Times New Roman" w:hAnsi="Times New Roman" w:cs="Times New Roman"/>
                <w:b/>
                <w:bCs/>
                <w:iCs/>
                <w:highlight w:val="green"/>
              </w:rPr>
              <w:t>Agreement</w:t>
            </w:r>
          </w:p>
          <w:p w14:paraId="37C9617C" w14:textId="77777777" w:rsidR="00F16B72" w:rsidRPr="00224524" w:rsidRDefault="00DE121C">
            <w:pPr>
              <w:snapToGrid w:val="0"/>
              <w:spacing w:after="0"/>
              <w:rPr>
                <w:rFonts w:ascii="Times New Roman" w:hAnsi="Times New Roman" w:cs="Times New Roman"/>
                <w:lang w:val="en-US"/>
              </w:rPr>
            </w:pPr>
            <w:r w:rsidRPr="00224524">
              <w:rPr>
                <w:rFonts w:ascii="Times New Roman" w:hAnsi="Times New Roman" w:cs="Times New Roman"/>
                <w:lang w:val="en-US"/>
              </w:rPr>
              <w:t>For each aperiodic beam indication for access link via DCI, T</w:t>
            </w:r>
            <w:r w:rsidRPr="00224524">
              <w:rPr>
                <w:rFonts w:ascii="Times New Roman" w:hAnsi="Times New Roman" w:cs="Times New Roman"/>
                <w:vertAlign w:val="subscript"/>
                <w:lang w:val="en-US"/>
              </w:rPr>
              <w:t>max</w:t>
            </w:r>
            <w:r w:rsidRPr="00224524">
              <w:rPr>
                <w:rFonts w:ascii="Times New Roman" w:hAnsi="Times New Roman" w:cs="Times New Roman"/>
                <w:lang w:val="en-US"/>
              </w:rPr>
              <w:t xml:space="preserve"> = L</w:t>
            </w:r>
            <w:r w:rsidRPr="00224524">
              <w:rPr>
                <w:rFonts w:ascii="Times New Roman" w:hAnsi="Times New Roman" w:cs="Times New Roman"/>
                <w:vertAlign w:val="subscript"/>
                <w:lang w:val="en-US"/>
              </w:rPr>
              <w:t>max</w:t>
            </w:r>
            <w:r>
              <w:rPr>
                <w:rFonts w:ascii="Times New Roman" w:hAnsi="Times New Roman" w:cs="Times New Roman"/>
              </w:rPr>
              <w:fldChar w:fldCharType="begin"/>
            </w:r>
            <w:r w:rsidRPr="00224524">
              <w:rPr>
                <w:rFonts w:ascii="Times New Roman" w:hAnsi="Times New Roman" w:cs="Times New Roman"/>
                <w:lang w:val="en-US"/>
              </w:rPr>
              <w:instrText xml:space="preserve"> QUOTE </w:instrText>
            </w:r>
            <w:r w:rsidR="0077120C">
              <w:rPr>
                <w:rFonts w:ascii="Times New Roman" w:hAnsi="Times New Roman" w:cs="Times New Roman"/>
                <w:noProof/>
                <w:position w:val="-5"/>
                <w:sz w:val="20"/>
                <w:lang w:val="en-US"/>
              </w:rPr>
              <w:pict w14:anchorId="31CCC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7pt;height:11.1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tDisplayPageBoundaries/&gt;&lt;w:doNotEmbedSystemFonts/&gt;&lt;w:bordersDontSurroundHeader/&gt;&lt;w:bordersDontSurroundFooter/&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05BB&quot;/&gt;&lt;wsp:rsid wsp:val=&quot;00000D45&quot;/&gt;&lt;wsp:rsid wsp:val=&quot;00001B96&quot;/&gt;&lt;wsp:rsid wsp:val=&quot;000049DC&quot;/&gt;&lt;wsp:rsid wsp:val=&quot;00004B60&quot;/&gt;&lt;wsp:rsid wsp:val=&quot;00006E91&quot;/&gt;&lt;wsp:rsid wsp:val=&quot;00010987&quot;/&gt;&lt;wsp:rsid wsp:val=&quot;0001459F&quot;/&gt;&lt;wsp:rsid wsp:val=&quot;000154E8&quot;/&gt;&lt;wsp:rsid wsp:val=&quot;00016138&quot;/&gt;&lt;wsp:rsid wsp:val=&quot;00017452&quot;/&gt;&lt;wsp:rsid wsp:val=&quot;000206F5&quot;/&gt;&lt;wsp:rsid wsp:val=&quot;00021963&quot;/&gt;&lt;wsp:rsid wsp:val=&quot;00021A46&quot;/&gt;&lt;wsp:rsid wsp:val=&quot;0002493D&quot;/&gt;&lt;wsp:rsid wsp:val=&quot;00027418&quot;/&gt;&lt;wsp:rsid wsp:val=&quot;00030D14&quot;/&gt;&lt;wsp:rsid wsp:val=&quot;00035C3D&quot;/&gt;&lt;wsp:rsid wsp:val=&quot;000404E3&quot;/&gt;&lt;wsp:rsid wsp:val=&quot;00044673&quot;/&gt;&lt;wsp:rsid wsp:val=&quot;00052672&quot;/&gt;&lt;wsp:rsid wsp:val=&quot;00053611&quot;/&gt;&lt;wsp:rsid wsp:val=&quot;00054572&quot;/&gt;&lt;wsp:rsid wsp:val=&quot;00054DD5&quot;/&gt;&lt;wsp:rsid wsp:val=&quot;00060542&quot;/&gt;&lt;wsp:rsid wsp:val=&quot;000605DA&quot;/&gt;&lt;wsp:rsid wsp:val=&quot;00060FB0&quot;/&gt;&lt;wsp:rsid wsp:val=&quot;00066158&quot;/&gt;&lt;wsp:rsid wsp:val=&quot;00066DDB&quot;/&gt;&lt;wsp:rsid wsp:val=&quot;00070E52&quot;/&gt;&lt;wsp:rsid wsp:val=&quot;00073953&quot;/&gt;&lt;wsp:rsid wsp:val=&quot;00073C45&quot;/&gt;&lt;wsp:rsid wsp:val=&quot;00074A3E&quot;/&gt;&lt;wsp:rsid wsp:val=&quot;00076C50&quot;/&gt;&lt;wsp:rsid wsp:val=&quot;000809D1&quot;/&gt;&lt;wsp:rsid wsp:val=&quot;00083D4D&quot;/&gt;&lt;wsp:rsid wsp:val=&quot;000845D8&quot;/&gt;&lt;wsp:rsid wsp:val=&quot;00084952&quot;/&gt;&lt;wsp:rsid wsp:val=&quot;00085529&quot;/&gt;&lt;wsp:rsid wsp:val=&quot;00086268&quot;/&gt;&lt;wsp:rsid wsp:val=&quot;00091BCB&quot;/&gt;&lt;wsp:rsid wsp:val=&quot;00092439&quot;/&gt;&lt;wsp:rsid wsp:val=&quot;000942B3&quot;/&gt;&lt;wsp:rsid wsp:val=&quot;000A0641&quot;/&gt;&lt;wsp:rsid wsp:val=&quot;000A431C&quot;/&gt;&lt;wsp:rsid wsp:val=&quot;000B04A2&quot;/&gt;&lt;wsp:rsid wsp:val=&quot;000B11A6&quot;/&gt;&lt;wsp:rsid wsp:val=&quot;000B2B55&quot;/&gt;&lt;wsp:rsid wsp:val=&quot;000B34FA&quot;/&gt;&lt;wsp:rsid wsp:val=&quot;000C256E&quot;/&gt;&lt;wsp:rsid wsp:val=&quot;000C748B&quot;/&gt;&lt;wsp:rsid wsp:val=&quot;000C74E2&quot;/&gt;&lt;wsp:rsid wsp:val=&quot;000D242E&quot;/&gt;&lt;wsp:rsid wsp:val=&quot;000D38C6&quot;/&gt;&lt;wsp:rsid wsp:val=&quot;000D6115&quot;/&gt;&lt;wsp:rsid wsp:val=&quot;000E0372&quot;/&gt;&lt;wsp:rsid wsp:val=&quot;000E4369&quot;/&gt;&lt;wsp:rsid wsp:val=&quot;000E474A&quot;/&gt;&lt;wsp:rsid wsp:val=&quot;000E5BCB&quot;/&gt;&lt;wsp:rsid wsp:val=&quot;000E67A5&quot;/&gt;&lt;wsp:rsid wsp:val=&quot;000F59FD&quot;/&gt;&lt;wsp:rsid wsp:val=&quot;0010230E&quot;/&gt;&lt;wsp:rsid wsp:val=&quot;00103337&quot;/&gt;&lt;wsp:rsid wsp:val=&quot;00111908&quot;/&gt;&lt;wsp:rsid wsp:val=&quot;00131CB0&quot;/&gt;&lt;wsp:rsid wsp:val=&quot;00132CBE&quot;/&gt;&lt;wsp:rsid wsp:val=&quot;001435E4&quot;/&gt;&lt;wsp:rsid wsp:val=&quot;0014584C&quot;/&gt;&lt;wsp:rsid wsp:val=&quot;00146DAE&quot;/&gt;&lt;wsp:rsid wsp:val=&quot;00154EC6&quot;/&gt;&lt;wsp:rsid wsp:val=&quot;00156174&quot;/&gt;&lt;wsp:rsid wsp:val=&quot;00161637&quot;/&gt;&lt;wsp:rsid wsp:val=&quot;0016549C&quot;/&gt;&lt;wsp:rsid wsp:val=&quot;00166BB5&quot;/&gt;&lt;wsp:rsid wsp:val=&quot;00166FB4&quot;/&gt;&lt;wsp:rsid wsp:val=&quot;001671FB&quot;/&gt;&lt;wsp:rsid wsp:val=&quot;0017210B&quot;/&gt;&lt;wsp:rsid wsp:val=&quot;001758D0&quot;/&gt;&lt;wsp:rsid wsp:val=&quot;001777C6&quot;/&gt;&lt;wsp:rsid wsp:val=&quot;0018004F&quot;/&gt;&lt;wsp:rsid wsp:val=&quot;00181906&quot;/&gt;&lt;wsp:rsid wsp:val=&quot;00182437&quot;/&gt;&lt;wsp:rsid wsp:val=&quot;00184862&quot;/&gt;&lt;wsp:rsid wsp:val=&quot;00186487&quot;/&gt;&lt;wsp:rsid wsp:val=&quot;00186520&quot;/&gt;&lt;wsp:rsid wsp:val=&quot;0019426E&quot;/&gt;&lt;wsp:rsid wsp:val=&quot;001945D3&quot;/&gt;&lt;wsp:rsid wsp:val=&quot;001A1026&quot;/&gt;&lt;wsp:rsid wsp:val=&quot;001A235A&quot;/&gt;&lt;wsp:rsid wsp:val=&quot;001A35F9&quot;/&gt;&lt;wsp:rsid wsp:val=&quot;001A68A2&quot;/&gt;&lt;wsp:rsid wsp:val=&quot;001B141B&quot;/&gt;&lt;wsp:rsid wsp:val=&quot;001B7239&quot;/&gt;&lt;wsp:rsid wsp:val=&quot;001B7772&quot;/&gt;&lt;wsp:rsid wsp:val=&quot;001C40D9&quot;/&gt;&lt;wsp:rsid wsp:val=&quot;001C5621&quot;/&gt;&lt;wsp:rsid wsp:val=&quot;001C74BE&quot;/&gt;&lt;wsp:rsid wsp:val=&quot;001D0263&quot;/&gt;&lt;wsp:rsid wsp:val=&quot;001D150F&quot;/&gt;&lt;wsp:rsid wsp:val=&quot;001D2AE5&quot;/&gt;&lt;wsp:rsid wsp:val=&quot;001D52A5&quot;/&gt;&lt;wsp:rsid wsp:val=&quot;001D7AE8&quot;/&gt;&lt;wsp:rsid wsp:val=&quot;001E1449&quot;/&gt;&lt;wsp:rsid wsp:val=&quot;001F0301&quot;/&gt;&lt;wsp:rsid wsp:val=&quot;001F0B04&quot;/&gt;&lt;wsp:rsid wsp:val=&quot;001F2C8F&quot;/&gt;&lt;wsp:rsid wsp:val=&quot;00202C71&quot;/&gt;&lt;wsp:rsid wsp:val=&quot;00203667&quot;/&gt;&lt;wsp:rsid wsp:val=&quot;00205A7D&quot;/&gt;&lt;wsp:rsid wsp:val=&quot;00207C8A&quot;/&gt;&lt;wsp:rsid wsp:val=&quot;00211448&quot;/&gt;&lt;wsp:rsid wsp:val=&quot;002145BF&quot;/&gt;&lt;wsp:rsid wsp:val=&quot;002148DC&quot;/&gt;&lt;wsp:rsid wsp:val=&quot;00214F2A&quot;/&gt;&lt;wsp:rsid wsp:val=&quot;00220B46&quot;/&gt;&lt;wsp:rsid wsp:val=&quot;002216DD&quot;/&gt;&lt;wsp:rsid wsp:val=&quot;00221E20&quot;/&gt;&lt;wsp:rsid wsp:val=&quot;00222232&quot;/&gt;&lt;wsp:rsid wsp:val=&quot;00224DA6&quot;/&gt;&lt;wsp:rsid wsp:val=&quot;00224F25&quot;/&gt;&lt;wsp:rsid wsp:val=&quot;002318A4&quot;/&gt;&lt;wsp:rsid wsp:val=&quot;00236A71&quot;/&gt;&lt;wsp:rsid wsp:val=&quot;00237671&quot;/&gt;&lt;wsp:rsid wsp:val=&quot;002403C8&quot;/&gt;&lt;wsp:rsid wsp:val=&quot;002418CB&quot;/&gt;&lt;wsp:rsid wsp:val=&quot;00246843&quot;/&gt;&lt;wsp:rsid wsp:val=&quot;00252D79&quot;/&gt;&lt;wsp:rsid wsp:val=&quot;0025466B&quot;/&gt;&lt;wsp:rsid wsp:val=&quot;00254BF2&quot;/&gt;&lt;wsp:rsid wsp:val=&quot;00255925&quot;/&gt;&lt;wsp:rsid wsp:val=&quot;00256228&quot;/&gt;&lt;wsp:rsid wsp:val=&quot;0025690C&quot;/&gt;&lt;wsp:rsid wsp:val=&quot;0025787C&quot;/&gt;&lt;wsp:rsid wsp:val=&quot;00264362&quot;/&gt;&lt;wsp:rsid wsp:val=&quot;00265760&quot;/&gt;&lt;wsp:rsid wsp:val=&quot;00271CD9&quot;/&gt;&lt;wsp:rsid wsp:val=&quot;00276EA8&quot;/&gt;&lt;wsp:rsid wsp:val=&quot;00277FBD&quot;/&gt;&lt;wsp:rsid wsp:val=&quot;00282066&quot;/&gt;&lt;wsp:rsid wsp:val=&quot;00282E2C&quot;/&gt;&lt;wsp:rsid wsp:val=&quot;00286AF9&quot;/&gt;&lt;wsp:rsid wsp:val=&quot;00290918&quot;/&gt;&lt;wsp:rsid wsp:val=&quot;00291500&quot;/&gt;&lt;wsp:rsid wsp:val=&quot;00293C36&quot;/&gt;&lt;wsp:rsid wsp:val=&quot;00293DB3&quot;/&gt;&lt;wsp:rsid wsp:val=&quot;0029433B&quot;/&gt;&lt;wsp:rsid wsp:val=&quot;0029757E&quot;/&gt;&lt;wsp:rsid wsp:val=&quot;002975B2&quot;/&gt;&lt;wsp:rsid wsp:val=&quot;002A1E7D&quot;/&gt;&lt;wsp:rsid wsp:val=&quot;002A6961&quot;/&gt;&lt;wsp:rsid wsp:val=&quot;002B0873&quot;/&gt;&lt;wsp:rsid wsp:val=&quot;002B1FFA&quot;/&gt;&lt;wsp:rsid wsp:val=&quot;002B4B78&quot;/&gt;&lt;wsp:rsid wsp:val=&quot;002B544D&quot;/&gt;&lt;wsp:rsid wsp:val=&quot;002B6E04&quot;/&gt;&lt;wsp:rsid wsp:val=&quot;002B6E21&quot;/&gt;&lt;wsp:rsid wsp:val=&quot;002C2D41&quot;/&gt;&lt;wsp:rsid wsp:val=&quot;002C7702&quot;/&gt;&lt;wsp:rsid wsp:val=&quot;002D152B&quot;/&gt;&lt;wsp:rsid wsp:val=&quot;002D4D40&quot;/&gt;&lt;wsp:rsid wsp:val=&quot;002E1140&quot;/&gt;&lt;wsp:rsid wsp:val=&quot;002E1DF6&quot;/&gt;&lt;wsp:rsid wsp:val=&quot;002F4411&quot;/&gt;&lt;wsp:rsid wsp:val=&quot;002F4938&quot;/&gt;&lt;wsp:rsid wsp:val=&quot;002F58CD&quot;/&gt;&lt;wsp:rsid wsp:val=&quot;002F7271&quot;/&gt;&lt;wsp:rsid wsp:val=&quot;002F75D9&quot;/&gt;&lt;wsp:rsid wsp:val=&quot;0030196C&quot;/&gt;&lt;wsp:rsid wsp:val=&quot;003071DA&quot;/&gt;&lt;wsp:rsid wsp:val=&quot;00315DC3&quot;/&gt;&lt;wsp:rsid wsp:val=&quot;00316115&quot;/&gt;&lt;wsp:rsid wsp:val=&quot;003161EF&quot;/&gt;&lt;wsp:rsid wsp:val=&quot;003218BF&quot;/&gt;&lt;wsp:rsid wsp:val=&quot;0032301D&quot;/&gt;&lt;wsp:rsid wsp:val=&quot;003230FF&quot;/&gt;&lt;wsp:rsid wsp:val=&quot;003234F6&quot;/&gt;&lt;wsp:rsid wsp:val=&quot;003269DE&quot;/&gt;&lt;wsp:rsid wsp:val=&quot;0033037F&quot;/&gt;&lt;wsp:rsid wsp:val=&quot;00334D5B&quot;/&gt;&lt;wsp:rsid wsp:val=&quot;00336E0F&quot;/&gt;&lt;wsp:rsid wsp:val=&quot;00337FC1&quot;/&gt;&lt;wsp:rsid wsp:val=&quot;00343017&quot;/&gt;&lt;wsp:rsid wsp:val=&quot;00343A55&quot;/&gt;&lt;wsp:rsid wsp:val=&quot;00345EEA&quot;/&gt;&lt;wsp:rsid wsp:val=&quot;003470C9&quot;/&gt;&lt;wsp:rsid wsp:val=&quot;003521DB&quot;/&gt;&lt;wsp:rsid wsp:val=&quot;003544C1&quot;/&gt;&lt;wsp:rsid wsp:val=&quot;00357385&quot;/&gt;&lt;wsp:rsid wsp:val=&quot;0036084B&quot;/&gt;&lt;wsp:rsid wsp:val=&quot;00363209&quot;/&gt;&lt;wsp:rsid wsp:val=&quot;003643FA&quot;/&gt;&lt;wsp:rsid wsp:val=&quot;00364947&quot;/&gt;&lt;wsp:rsid wsp:val=&quot;003653F4&quot;/&gt;&lt;wsp:rsid wsp:val=&quot;00365442&quot;/&gt;&lt;wsp:rsid wsp:val=&quot;003713F7&quot;/&gt;&lt;wsp:rsid wsp:val=&quot;0037212B&quot;/&gt;&lt;wsp:rsid wsp:val=&quot;00373044&quot;/&gt;&lt;wsp:rsid wsp:val=&quot;00376E15&quot;/&gt;&lt;wsp:rsid wsp:val=&quot;00382901&quot;/&gt;&lt;wsp:rsid wsp:val=&quot;003834AF&quot;/&gt;&lt;wsp:rsid wsp:val=&quot;00387D1C&quot;/&gt;&lt;wsp:rsid wsp:val=&quot;00392A3A&quot;/&gt;&lt;wsp:rsid wsp:val=&quot;003A135F&quot;/&gt;&lt;wsp:rsid wsp:val=&quot;003A4607&quot;/&gt;&lt;wsp:rsid wsp:val=&quot;003A50A5&quot;/&gt;&lt;wsp:rsid wsp:val=&quot;003B0BF8&quot;/&gt;&lt;wsp:rsid wsp:val=&quot;003B3DC0&quot;/&gt;&lt;wsp:rsid wsp:val=&quot;003B4923&quot;/&gt;&lt;wsp:rsid wsp:val=&quot;003B5963&quot;/&gt;&lt;wsp:rsid wsp:val=&quot;003B6501&quot;/&gt;&lt;wsp:rsid wsp:val=&quot;003B6548&quot;/&gt;&lt;wsp:rsid wsp:val=&quot;003C2834&quot;/&gt;&lt;wsp:rsid wsp:val=&quot;003D33A8&quot;/&gt;&lt;wsp:rsid wsp:val=&quot;003E0305&quot;/&gt;&lt;wsp:rsid wsp:val=&quot;003E6F27&quot;/&gt;&lt;wsp:rsid wsp:val=&quot;003E7642&quot;/&gt;&lt;wsp:rsid wsp:val=&quot;003F4797&quot;/&gt;&lt;wsp:rsid wsp:val=&quot;003F47B5&quot;/&gt;&lt;wsp:rsid wsp:val=&quot;00403CFF&quot;/&gt;&lt;wsp:rsid wsp:val=&quot;00405119&quot;/&gt;&lt;wsp:rsid wsp:val=&quot;004109C3&quot;/&gt;&lt;wsp:rsid wsp:val=&quot;00413B4E&quot;/&gt;&lt;wsp:rsid wsp:val=&quot;00414181&quot;/&gt;&lt;wsp:rsid wsp:val=&quot;00414E39&quot;/&gt;&lt;wsp:rsid wsp:val=&quot;004206FA&quot;/&gt;&lt;wsp:rsid wsp:val=&quot;00422FB5&quot;/&gt;&lt;wsp:rsid wsp:val=&quot;00425EA9&quot;/&gt;&lt;wsp:rsid wsp:val=&quot;00431123&quot;/&gt;&lt;wsp:rsid wsp:val=&quot;00431E83&quot;/&gt;&lt;wsp:rsid wsp:val=&quot;00432F62&quot;/&gt;&lt;wsp:rsid wsp:val=&quot;00437B5E&quot;/&gt;&lt;wsp:rsid wsp:val=&quot;00453416&quot;/&gt;&lt;wsp:rsid wsp:val=&quot;0045445F&quot;/&gt;&lt;wsp:rsid wsp:val=&quot;004548BF&quot;/&gt;&lt;wsp:rsid wsp:val=&quot;00455581&quot;/&gt;&lt;wsp:rsid wsp:val=&quot;00456CDB&quot;/&gt;&lt;wsp:rsid wsp:val=&quot;004604FD&quot;/&gt;&lt;wsp:rsid wsp:val=&quot;00460DBF&quot;/&gt;&lt;wsp:rsid wsp:val=&quot;00462878&quot;/&gt;&lt;wsp:rsid wsp:val=&quot;00462B81&quot;/&gt;&lt;wsp:rsid wsp:val=&quot;00462BD0&quot;/&gt;&lt;wsp:rsid wsp:val=&quot;0048579F&quot;/&gt;&lt;wsp:rsid wsp:val=&quot;00486B60&quot;/&gt;&lt;wsp:rsid wsp:val=&quot;0049013E&quot;/&gt;&lt;wsp:rsid wsp:val=&quot;004902E0&quot;/&gt;&lt;wsp:rsid wsp:val=&quot;00490947&quot;/&gt;&lt;wsp:rsid wsp:val=&quot;004910AC&quot;/&gt;&lt;wsp:rsid wsp:val=&quot;0049258D&quot;/&gt;&lt;wsp:rsid wsp:val=&quot;00493C09&quot;/&gt;&lt;wsp:rsid wsp:val=&quot;00493DEF&quot;/&gt;&lt;wsp:rsid wsp:val=&quot;0049422F&quot;/&gt;&lt;wsp:rsid wsp:val=&quot;004945F3&quot;/&gt;&lt;wsp:rsid wsp:val=&quot;00494C16&quot;/&gt;&lt;wsp:rsid wsp:val=&quot;004952EA&quot;/&gt;&lt;wsp:rsid wsp:val=&quot;004A0F44&quot;/&gt;&lt;wsp:rsid wsp:val=&quot;004A12C6&quot;/&gt;&lt;wsp:rsid wsp:val=&quot;004A3FB8&quot;/&gt;&lt;wsp:rsid wsp:val=&quot;004A5270&quot;/&gt;&lt;wsp:rsid wsp:val=&quot;004A7E9C&quot;/&gt;&lt;wsp:rsid wsp:val=&quot;004C0FDB&quot;/&gt;&lt;wsp:rsid wsp:val=&quot;004C1070&quot;/&gt;&lt;wsp:rsid wsp:val=&quot;004C20CB&quot;/&gt;&lt;wsp:rsid wsp:val=&quot;004C2920&quot;/&gt;&lt;wsp:rsid wsp:val=&quot;004C3E45&quot;/&gt;&lt;wsp:rsid wsp:val=&quot;004C5181&quot;/&gt;&lt;wsp:rsid wsp:val=&quot;004C6225&quot;/&gt;&lt;wsp:rsid wsp:val=&quot;004C6851&quot;/&gt;&lt;wsp:rsid wsp:val=&quot;004C6C1E&quot;/&gt;&lt;wsp:rsid wsp:val=&quot;004C7A79&quot;/&gt;&lt;wsp:rsid wsp:val=&quot;004D31D3&quot;/&gt;&lt;wsp:rsid wsp:val=&quot;004D3590&quot;/&gt;&lt;wsp:rsid wsp:val=&quot;004E14BC&quot;/&gt;&lt;wsp:rsid wsp:val=&quot;004E1C22&quot;/&gt;&lt;wsp:rsid wsp:val=&quot;004E1DF7&quot;/&gt;&lt;wsp:rsid wsp:val=&quot;004E1E2B&quot;/&gt;&lt;wsp:rsid wsp:val=&quot;004E1F61&quot;/&gt;&lt;wsp:rsid wsp:val=&quot;004E40C3&quot;/&gt;&lt;wsp:rsid wsp:val=&quot;004E4D94&quot;/&gt;&lt;wsp:rsid wsp:val=&quot;004E7D23&quot;/&gt;&lt;wsp:rsid wsp:val=&quot;004F3346&quot;/&gt;&lt;wsp:rsid wsp:val=&quot;004F3692&quot;/&gt;&lt;wsp:rsid wsp:val=&quot;004F7BC8&quot;/&gt;&lt;wsp:rsid wsp:val=&quot;0050371D&quot;/&gt;&lt;wsp:rsid wsp:val=&quot;005104F5&quot;/&gt;&lt;wsp:rsid wsp:val=&quot;005121D4&quot;/&gt;&lt;wsp:rsid wsp:val=&quot;00514701&quot;/&gt;&lt;wsp:rsid wsp:val=&quot;00516177&quot;/&gt;&lt;wsp:rsid wsp:val=&quot;00521FA7&quot;/&gt;&lt;wsp:rsid wsp:val=&quot;00524E96&quot;/&gt;&lt;wsp:rsid wsp:val=&quot;00533CEF&quot;/&gt;&lt;wsp:rsid wsp:val=&quot;00545925&quot;/&gt;&lt;wsp:rsid wsp:val=&quot;00546BEF&quot;/&gt;&lt;wsp:rsid wsp:val=&quot;00547AEB&quot;/&gt;&lt;wsp:rsid wsp:val=&quot;005519E2&quot;/&gt;&lt;wsp:rsid wsp:val=&quot;00553E3A&quot;/&gt;&lt;wsp:rsid wsp:val=&quot;00554E95&quot;/&gt;&lt;wsp:rsid wsp:val=&quot;00556A4D&quot;/&gt;&lt;wsp:rsid wsp:val=&quot;00561587&quot;/&gt;&lt;wsp:rsid wsp:val=&quot;005634EC&quot;/&gt;&lt;wsp:rsid wsp:val=&quot;0056693D&quot;/&gt;&lt;wsp:rsid wsp:val=&quot;00570536&quot;/&gt;&lt;wsp:rsid wsp:val=&quot;00571A20&quot;/&gt;&lt;wsp:rsid wsp:val=&quot;00571B80&quot;/&gt;&lt;wsp:rsid wsp:val=&quot;005749DE&quot;/&gt;&lt;wsp:rsid wsp:val=&quot;005765F4&quot;/&gt;&lt;wsp:rsid wsp:val=&quot;005830A1&quot;/&gt;&lt;wsp:rsid wsp:val=&quot;00585A38&quot;/&gt;&lt;wsp:rsid wsp:val=&quot;00585CC3&quot;/&gt;&lt;wsp:rsid wsp:val=&quot;00586577&quot;/&gt;&lt;wsp:rsid wsp:val=&quot;00587DE1&quot;/&gt;&lt;wsp:rsid wsp:val=&quot;00591654&quot;/&gt;&lt;wsp:rsid wsp:val=&quot;005936B6&quot;/&gt;&lt;wsp:rsid wsp:val=&quot;0059417F&quot;/&gt;&lt;wsp:rsid wsp:val=&quot;00595848&quot;/&gt;&lt;wsp:rsid wsp:val=&quot;00595D38&quot;/&gt;&lt;wsp:rsid wsp:val=&quot;005A4C61&quot;/&gt;&lt;wsp:rsid wsp:val=&quot;005B25BC&quot;/&gt;&lt;wsp:rsid wsp:val=&quot;005B2EE8&quot;/&gt;&lt;wsp:rsid wsp:val=&quot;005B374C&quot;/&gt;&lt;wsp:rsid wsp:val=&quot;005C3943&quot;/&gt;&lt;wsp:rsid wsp:val=&quot;005D08B4&quot;/&gt;&lt;wsp:rsid wsp:val=&quot;005D15B1&quot;/&gt;&lt;wsp:rsid wsp:val=&quot;005D4467&quot;/&gt;&lt;wsp:rsid wsp:val=&quot;005E1E3F&quot;/&gt;&lt;wsp:rsid wsp:val=&quot;005E1F74&quot;/&gt;&lt;wsp:rsid wsp:val=&quot;005E4C37&quot;/&gt;&lt;wsp:rsid wsp:val=&quot;005E75A7&quot;/&gt;&lt;wsp:rsid wsp:val=&quot;005F1309&quot;/&gt;&lt;wsp:rsid wsp:val=&quot;0060301B&quot;/&gt;&lt;wsp:rsid wsp:val=&quot;00603782&quot;/&gt;&lt;wsp:rsid wsp:val=&quot;00613ABD&quot;/&gt;&lt;wsp:rsid wsp:val=&quot;00623D44&quot;/&gt;&lt;wsp:rsid wsp:val=&quot;00625E37&quot;/&gt;&lt;wsp:rsid wsp:val=&quot;006322FD&quot;/&gt;&lt;wsp:rsid wsp:val=&quot;00632A05&quot;/&gt;&lt;wsp:rsid wsp:val=&quot;00640051&quot;/&gt;&lt;wsp:rsid wsp:val=&quot;00642348&quot;/&gt;&lt;wsp:rsid wsp:val=&quot;00645CFD&quot;/&gt;&lt;wsp:rsid wsp:val=&quot;00645E6A&quot;/&gt;&lt;wsp:rsid wsp:val=&quot;0065079B&quot;/&gt;&lt;wsp:rsid wsp:val=&quot;0065303B&quot;/&gt;&lt;wsp:rsid wsp:val=&quot;00664087&quot;/&gt;&lt;wsp:rsid wsp:val=&quot;006656BB&quot;/&gt;&lt;wsp:rsid wsp:val=&quot;00666238&quot;/&gt;&lt;wsp:rsid wsp:val=&quot;00673FC7&quot;/&gt;&lt;wsp:rsid wsp:val=&quot;006804ED&quot;/&gt;&lt;wsp:rsid wsp:val=&quot;00683F5D&quot;/&gt;&lt;wsp:rsid wsp:val=&quot;00684F21&quot;/&gt;&lt;wsp:rsid wsp:val=&quot;00687EE3&quot;/&gt;&lt;wsp:rsid wsp:val=&quot;0069331A&quot;/&gt;&lt;wsp:rsid wsp:val=&quot;0069360C&quot;/&gt;&lt;wsp:rsid wsp:val=&quot;00694EA4&quot;/&gt;&lt;wsp:rsid wsp:val=&quot;0069635A&quot;/&gt;&lt;wsp:rsid wsp:val=&quot;0069736D&quot;/&gt;&lt;wsp:rsid wsp:val=&quot;006A3605&quot;/&gt;&lt;wsp:rsid wsp:val=&quot;006A45C1&quot;/&gt;&lt;wsp:rsid wsp:val=&quot;006A50B8&quot;/&gt;&lt;wsp:rsid wsp:val=&quot;006B2A42&quot;/&gt;&lt;wsp:rsid wsp:val=&quot;006B2FA0&quot;/&gt;&lt;wsp:rsid wsp:val=&quot;006B3BB5&quot;/&gt;&lt;wsp:rsid wsp:val=&quot;006B4237&quot;/&gt;&lt;wsp:rsid wsp:val=&quot;006C2835&quot;/&gt;&lt;wsp:rsid wsp:val=&quot;006C5718&quot;/&gt;&lt;wsp:rsid wsp:val=&quot;006D3378&quot;/&gt;&lt;wsp:rsid wsp:val=&quot;006D678E&quot;/&gt;&lt;wsp:rsid wsp:val=&quot;006E3612&quot;/&gt;&lt;wsp:rsid wsp:val=&quot;006E4A82&quot;/&gt;&lt;wsp:rsid wsp:val=&quot;006E5CA0&quot;/&gt;&lt;wsp:rsid wsp:val=&quot;006F032A&quot;/&gt;&lt;wsp:rsid wsp:val=&quot;006F1592&quot;/&gt;&lt;wsp:rsid wsp:val=&quot;006F4666&quot;/&gt;&lt;wsp:rsid wsp:val=&quot;007003FC&quot;/&gt;&lt;wsp:rsid wsp:val=&quot;007040C1&quot;/&gt;&lt;wsp:rsid wsp:val=&quot;00704221&quot;/&gt;&lt;wsp:rsid wsp:val=&quot;00704D87&quot;/&gt;&lt;wsp:rsid wsp:val=&quot;00705161&quot;/&gt;&lt;wsp:rsid wsp:val=&quot;0070760A&quot;/&gt;&lt;wsp:rsid wsp:val=&quot;007127F2&quot;/&gt;&lt;wsp:rsid wsp:val=&quot;00720496&quot;/&gt;&lt;wsp:rsid wsp:val=&quot;00725484&quot;/&gt;&lt;wsp:rsid wsp:val=&quot;00726297&quot;/&gt;&lt;wsp:rsid wsp:val=&quot;007333B3&quot;/&gt;&lt;wsp:rsid wsp:val=&quot;00735851&quot;/&gt;&lt;wsp:rsid wsp:val=&quot;00737671&quot;/&gt;&lt;wsp:rsid wsp:val=&quot;007436B8&quot;/&gt;&lt;wsp:rsid wsp:val=&quot;00747AFB&quot;/&gt;&lt;wsp:rsid wsp:val=&quot;0075540E&quot;/&gt;&lt;wsp:rsid wsp:val=&quot;00756874&quot;/&gt;&lt;wsp:rsid wsp:val=&quot;00757025&quot;/&gt;&lt;wsp:rsid wsp:val=&quot;0075736E&quot;/&gt;&lt;wsp:rsid wsp:val=&quot;00757FA9&quot;/&gt;&lt;wsp:rsid wsp:val=&quot;007603CA&quot;/&gt;&lt;wsp:rsid wsp:val=&quot;00763C91&quot;/&gt;&lt;wsp:rsid wsp:val=&quot;00770DAF&quot;/&gt;&lt;wsp:rsid wsp:val=&quot;007716BC&quot;/&gt;&lt;wsp:rsid wsp:val=&quot;00772F01&quot;/&gt;&lt;wsp:rsid wsp:val=&quot;00774F27&quot;/&gt;&lt;wsp:rsid wsp:val=&quot;007771B0&quot;/&gt;&lt;wsp:rsid wsp:val=&quot;00777298&quot;/&gt;&lt;wsp:rsid wsp:val=&quot;0078005E&quot;/&gt;&lt;wsp:rsid wsp:val=&quot;0078079F&quot;/&gt;&lt;wsp:rsid wsp:val=&quot;007831B0&quot;/&gt;&lt;wsp:rsid wsp:val=&quot;00784592&quot;/&gt;&lt;wsp:rsid wsp:val=&quot;00785E7F&quot;/&gt;&lt;wsp:rsid wsp:val=&quot;007860DD&quot;/&gt;&lt;wsp:rsid wsp:val=&quot;007861D4&quot;/&gt;&lt;wsp:rsid wsp:val=&quot;007864FE&quot;/&gt;&lt;wsp:rsid wsp:val=&quot;00792320&quot;/&gt;&lt;wsp:rsid wsp:val=&quot;007970A2&quot;/&gt;&lt;wsp:rsid wsp:val=&quot;007A0732&quot;/&gt;&lt;wsp:rsid wsp:val=&quot;007A24A4&quot;/&gt;&lt;wsp:rsid wsp:val=&quot;007A6225&quot;/&gt;&lt;wsp:rsid wsp:val=&quot;007B25A3&quot;/&gt;&lt;wsp:rsid wsp:val=&quot;007B701E&quot;/&gt;&lt;wsp:rsid wsp:val=&quot;007B76E3&quot;/&gt;&lt;wsp:rsid wsp:val=&quot;007B7F47&quot;/&gt;&lt;wsp:rsid wsp:val=&quot;007C3C20&quot;/&gt;&lt;wsp:rsid wsp:val=&quot;007D510E&quot;/&gt;&lt;wsp:rsid wsp:val=&quot;007D5F24&quot;/&gt;&lt;wsp:rsid wsp:val=&quot;007E07F5&quot;/&gt;&lt;wsp:rsid wsp:val=&quot;007E116C&quot;/&gt;&lt;wsp:rsid wsp:val=&quot;007E5906&quot;/&gt;&lt;wsp:rsid wsp:val=&quot;007F2445&quot;/&gt;&lt;wsp:rsid wsp:val=&quot;007F5957&quot;/&gt;&lt;wsp:rsid wsp:val=&quot;007F7DAA&quot;/&gt;&lt;wsp:rsid wsp:val=&quot;00807555&quot;/&gt;&lt;wsp:rsid wsp:val=&quot;008120B3&quot;/&gt;&lt;wsp:rsid wsp:val=&quot;00813F2B&quot;/&gt;&lt;wsp:rsid wsp:val=&quot;00817C0A&quot;/&gt;&lt;wsp:rsid wsp:val=&quot;00822A3A&quot;/&gt;&lt;wsp:rsid wsp:val=&quot;00823F38&quot;/&gt;&lt;wsp:rsid wsp:val=&quot;00826148&quot;/&gt;&lt;wsp:rsid wsp:val=&quot;00827074&quot;/&gt;&lt;wsp:rsid wsp:val=&quot;00830CB6&quot;/&gt;&lt;wsp:rsid wsp:val=&quot;00832BDC&quot;/&gt;&lt;wsp:rsid wsp:val=&quot;00832EF8&quot;/&gt;&lt;wsp:rsid wsp:val=&quot;00837944&quot;/&gt;&lt;wsp:rsid wsp:val=&quot;00842958&quot;/&gt;&lt;wsp:rsid wsp:val=&quot;00845785&quot;/&gt;&lt;wsp:rsid wsp:val=&quot;00854556&quot;/&gt;&lt;wsp:rsid wsp:val=&quot;00857655&quot;/&gt;&lt;wsp:rsid wsp:val=&quot;00857FC8&quot;/&gt;&lt;wsp:rsid wsp:val=&quot;008618F4&quot;/&gt;&lt;wsp:rsid wsp:val=&quot;00864E0E&quot;/&gt;&lt;wsp:rsid wsp:val=&quot;00865124&quot;/&gt;&lt;wsp:rsid wsp:val=&quot;008679A8&quot;/&gt;&lt;wsp:rsid wsp:val=&quot;00871CF3&quot;/&gt;&lt;wsp:rsid wsp:val=&quot;00872180&quot;/&gt;&lt;wsp:rsid wsp:val=&quot;0087282C&quot;/&gt;&lt;wsp:rsid wsp:val=&quot;00874F8B&quot;/&gt;&lt;wsp:rsid wsp:val=&quot;0088067A&quot;/&gt;&lt;wsp:rsid wsp:val=&quot;008821C6&quot;/&gt;&lt;wsp:rsid wsp:val=&quot;0088369D&quot;/&gt;&lt;wsp:rsid wsp:val=&quot;00884A5F&quot;/&gt;&lt;wsp:rsid wsp:val=&quot;00884ADD&quot;/&gt;&lt;wsp:rsid wsp:val=&quot;00885B20&quot;/&gt;&lt;wsp:rsid wsp:val=&quot;0088611D&quot;/&gt;&lt;wsp:rsid wsp:val=&quot;00893826&quot;/&gt;&lt;wsp:rsid wsp:val=&quot;00896910&quot;/&gt;&lt;wsp:rsid wsp:val=&quot;008A1787&quot;/&gt;&lt;wsp:rsid wsp:val=&quot;008A34F1&quot;/&gt;&lt;wsp:rsid wsp:val=&quot;008A4A82&quot;/&gt;&lt;wsp:rsid wsp:val=&quot;008A4FFD&quot;/&gt;&lt;wsp:rsid wsp:val=&quot;008B0F75&quot;/&gt;&lt;wsp:rsid wsp:val=&quot;008B3A24&quot;/&gt;&lt;wsp:rsid wsp:val=&quot;008B4981&quot;/&gt;&lt;wsp:rsid wsp:val=&quot;008C655F&quot;/&gt;&lt;wsp:rsid wsp:val=&quot;008C753E&quot;/&gt;&lt;wsp:rsid wsp:val=&quot;008D2F4B&quot;/&gt;&lt;wsp:rsid wsp:val=&quot;008D31DC&quot;/&gt;&lt;wsp:rsid wsp:val=&quot;008D32AD&quot;/&gt;&lt;wsp:rsid wsp:val=&quot;008D34CA&quot;/&gt;&lt;wsp:rsid wsp:val=&quot;008D7005&quot;/&gt;&lt;wsp:rsid wsp:val=&quot;008D7C21&quot;/&gt;&lt;wsp:rsid wsp:val=&quot;008E2992&quot;/&gt;&lt;wsp:rsid wsp:val=&quot;008E3830&quot;/&gt;&lt;wsp:rsid wsp:val=&quot;008E518C&quot;/&gt;&lt;wsp:rsid wsp:val=&quot;008F04BE&quot;/&gt;&lt;wsp:rsid wsp:val=&quot;008F2304&quot;/&gt;&lt;wsp:rsid wsp:val=&quot;008F621B&quot;/&gt;&lt;wsp:rsid wsp:val=&quot;008F7720&quot;/&gt;&lt;wsp:rsid wsp:val=&quot;008F7C25&quot;/&gt;&lt;wsp:rsid wsp:val=&quot;0090119C&quot;/&gt;&lt;wsp:rsid wsp:val=&quot;009117D5&quot;/&gt;&lt;wsp:rsid wsp:val=&quot;009121B0&quot;/&gt;&lt;wsp:rsid wsp:val=&quot;0091240F&quot;/&gt;&lt;wsp:rsid wsp:val=&quot;0091254E&quot;/&gt;&lt;wsp:rsid wsp:val=&quot;009170A8&quot;/&gt;&lt;wsp:rsid wsp:val=&quot;009219A7&quot;/&gt;&lt;wsp:rsid wsp:val=&quot;00921C56&quot;/&gt;&lt;wsp:rsid wsp:val=&quot;00922B95&quot;/&gt;&lt;wsp:rsid wsp:val=&quot;009241EA&quot;/&gt;&lt;wsp:rsid wsp:val=&quot;00924E2C&quot;/&gt;&lt;wsp:rsid wsp:val=&quot;00930024&quot;/&gt;&lt;wsp:rsid wsp:val=&quot;00931DD4&quot;/&gt;&lt;wsp:rsid wsp:val=&quot;00931F66&quot;/&gt;&lt;wsp:rsid wsp:val=&quot;0093445B&quot;/&gt;&lt;wsp:rsid wsp:val=&quot;009347F2&quot;/&gt;&lt;wsp:rsid wsp:val=&quot;00937D33&quot;/&gt;&lt;wsp:rsid wsp:val=&quot;009401DF&quot;/&gt;&lt;wsp:rsid wsp:val=&quot;00943BDE&quot;/&gt;&lt;wsp:rsid wsp:val=&quot;00947247&quot;/&gt;&lt;wsp:rsid wsp:val=&quot;009478AF&quot;/&gt;&lt;wsp:rsid wsp:val=&quot;009511A5&quot;/&gt;&lt;wsp:rsid wsp:val=&quot;00952284&quot;/&gt;&lt;wsp:rsid wsp:val=&quot;00953883&quot;/&gt;&lt;wsp:rsid wsp:val=&quot;0096265B&quot;/&gt;&lt;wsp:rsid wsp:val=&quot;00964EF6&quot;/&gt;&lt;wsp:rsid wsp:val=&quot;009657DE&quot;/&gt;&lt;wsp:rsid wsp:val=&quot;00973FA2&quot;/&gt;&lt;wsp:rsid wsp:val=&quot;00974FA5&quot;/&gt;&lt;wsp:rsid wsp:val=&quot;00977CC8&quot;/&gt;&lt;wsp:rsid wsp:val=&quot;00981741&quot;/&gt;&lt;wsp:rsid wsp:val=&quot;00981D9F&quot;/&gt;&lt;wsp:rsid wsp:val=&quot;00983F11&quot;/&gt;&lt;wsp:rsid wsp:val=&quot;00985935&quot;/&gt;&lt;wsp:rsid wsp:val=&quot;00986B2F&quot;/&gt;&lt;wsp:rsid wsp:val=&quot;00990FB5&quot;/&gt;&lt;wsp:rsid wsp:val=&quot;00997D12&quot;/&gt;&lt;wsp:rsid wsp:val=&quot;009A02D8&quot;/&gt;&lt;wsp:rsid wsp:val=&quot;009A10FC&quot;/&gt;&lt;wsp:rsid wsp:val=&quot;009A4321&quot;/&gt;&lt;wsp:rsid wsp:val=&quot;009A4ABB&quot;/&gt;&lt;wsp:rsid wsp:val=&quot;009A5A09&quot;/&gt;&lt;wsp:rsid wsp:val=&quot;009A6F45&quot;/&gt;&lt;wsp:rsid wsp:val=&quot;009B1D77&quot;/&gt;&lt;wsp:rsid wsp:val=&quot;009B3214&quot;/&gt;&lt;wsp:rsid wsp:val=&quot;009B39A7&quot;/&gt;&lt;wsp:rsid wsp:val=&quot;009B64D0&quot;/&gt;&lt;wsp:rsid wsp:val=&quot;009C2CD7&quot;/&gt;&lt;wsp:rsid wsp:val=&quot;009C34B8&quot;/&gt;&lt;wsp:rsid wsp:val=&quot;009C6F41&quot;/&gt;&lt;wsp:rsid wsp:val=&quot;009D0A7F&quot;/&gt;&lt;wsp:rsid wsp:val=&quot;009D11EC&quot;/&gt;&lt;wsp:rsid wsp:val=&quot;009D25E3&quot;/&gt;&lt;wsp:rsid wsp:val=&quot;009D2C46&quot;/&gt;&lt;wsp:rsid wsp:val=&quot;009D34E2&quot;/&gt;&lt;wsp:rsid wsp:val=&quot;009D440D&quot;/&gt;&lt;wsp:rsid wsp:val=&quot;009E111F&quot;/&gt;&lt;wsp:rsid wsp:val=&quot;009E1896&quot;/&gt;&lt;wsp:rsid wsp:val=&quot;009E2F39&quot;/&gt;&lt;wsp:rsid wsp:val=&quot;009E4A2A&quot;/&gt;&lt;wsp:rsid wsp:val=&quot;009E55B6&quot;/&gt;&lt;wsp:rsid wsp:val=&quot;009F1E10&quot;/&gt;&lt;wsp:rsid wsp:val=&quot;009F2C60&quot;/&gt;&lt;wsp:rsid wsp:val=&quot;009F2E7B&quot;/&gt;&lt;wsp:rsid wsp:val=&quot;009F3828&quot;/&gt;&lt;wsp:rsid wsp:val=&quot;009F69FB&quot;/&gt;&lt;wsp:rsid wsp:val=&quot;00A020CE&quot;/&gt;&lt;wsp:rsid wsp:val=&quot;00A053FA&quot;/&gt;&lt;wsp:rsid wsp:val=&quot;00A05785&quot;/&gt;&lt;wsp:rsid wsp:val=&quot;00A06298&quot;/&gt;&lt;wsp:rsid wsp:val=&quot;00A1200A&quot;/&gt;&lt;wsp:rsid wsp:val=&quot;00A120D8&quot;/&gt;&lt;wsp:rsid wsp:val=&quot;00A12501&quot;/&gt;&lt;wsp:rsid wsp:val=&quot;00A1288C&quot;/&gt;&lt;wsp:rsid wsp:val=&quot;00A16B00&quot;/&gt;&lt;wsp:rsid wsp:val=&quot;00A16B41&quot;/&gt;&lt;wsp:rsid wsp:val=&quot;00A17D0C&quot;/&gt;&lt;wsp:rsid wsp:val=&quot;00A22E24&quot;/&gt;&lt;wsp:rsid wsp:val=&quot;00A23F34&quot;/&gt;&lt;wsp:rsid wsp:val=&quot;00A31351&quot;/&gt;&lt;wsp:rsid wsp:val=&quot;00A320EB&quot;/&gt;&lt;wsp:rsid wsp:val=&quot;00A3258C&quot;/&gt;&lt;wsp:rsid wsp:val=&quot;00A333B1&quot;/&gt;&lt;wsp:rsid wsp:val=&quot;00A43A40&quot;/&gt;&lt;wsp:rsid wsp:val=&quot;00A453E9&quot;/&gt;&lt;wsp:rsid wsp:val=&quot;00A54C47&quot;/&gt;&lt;wsp:rsid wsp:val=&quot;00A71D04&quot;/&gt;&lt;wsp:rsid wsp:val=&quot;00A750A4&quot;/&gt;&lt;wsp:rsid wsp:val=&quot;00A77E9B&quot;/&gt;&lt;wsp:rsid wsp:val=&quot;00A80D3B&quot;/&gt;&lt;wsp:rsid wsp:val=&quot;00A8307A&quot;/&gt;&lt;wsp:rsid wsp:val=&quot;00A84E7C&quot;/&gt;&lt;wsp:rsid wsp:val=&quot;00A87FB0&quot;/&gt;&lt;wsp:rsid wsp:val=&quot;00A95126&quot;/&gt;&lt;wsp:rsid wsp:val=&quot;00A97DC5&quot;/&gt;&lt;wsp:rsid wsp:val=&quot;00AA0D38&quot;/&gt;&lt;wsp:rsid wsp:val=&quot;00AA1F42&quot;/&gt;&lt;wsp:rsid wsp:val=&quot;00AA341E&quot;/&gt;&lt;wsp:rsid wsp:val=&quot;00AA3D35&quot;/&gt;&lt;wsp:rsid wsp:val=&quot;00AA4CE7&quot;/&gt;&lt;wsp:rsid wsp:val=&quot;00AA4CFC&quot;/&gt;&lt;wsp:rsid wsp:val=&quot;00AA5C7C&quot;/&gt;&lt;wsp:rsid wsp:val=&quot;00AB1B52&quot;/&gt;&lt;wsp:rsid wsp:val=&quot;00AB5C38&quot;/&gt;&lt;wsp:rsid wsp:val=&quot;00AB6205&quot;/&gt;&lt;wsp:rsid wsp:val=&quot;00AC1660&quot;/&gt;&lt;wsp:rsid wsp:val=&quot;00AC278D&quot;/&gt;&lt;wsp:rsid wsp:val=&quot;00AC632F&quot;/&gt;&lt;wsp:rsid wsp:val=&quot;00AD1C5F&quot;/&gt;&lt;wsp:rsid wsp:val=&quot;00AD2700&quot;/&gt;&lt;wsp:rsid wsp:val=&quot;00AD2B73&quot;/&gt;&lt;wsp:rsid wsp:val=&quot;00AD2F16&quot;/&gt;&lt;wsp:rsid wsp:val=&quot;00AD7C0A&quot;/&gt;&lt;wsp:rsid wsp:val=&quot;00AE554F&quot;/&gt;&lt;wsp:rsid wsp:val=&quot;00AE7351&quot;/&gt;&lt;wsp:rsid wsp:val=&quot;00AF04E2&quot;/&gt;&lt;wsp:rsid wsp:val=&quot;00AF676F&quot;/&gt;&lt;wsp:rsid wsp:val=&quot;00AF6EBE&quot;/&gt;&lt;wsp:rsid wsp:val=&quot;00AF76B5&quot;/&gt;&lt;wsp:rsid wsp:val=&quot;00B057B7&quot;/&gt;&lt;wsp:rsid wsp:val=&quot;00B100FD&quot;/&gt;&lt;wsp:rsid wsp:val=&quot;00B112C6&quot;/&gt;&lt;wsp:rsid wsp:val=&quot;00B20012&quot;/&gt;&lt;wsp:rsid wsp:val=&quot;00B20627&quot;/&gt;&lt;wsp:rsid wsp:val=&quot;00B210A5&quot;/&gt;&lt;wsp:rsid wsp:val=&quot;00B23921&quot;/&gt;&lt;wsp:rsid wsp:val=&quot;00B26221&quot;/&gt;&lt;wsp:rsid wsp:val=&quot;00B32B26&quot;/&gt;&lt;wsp:rsid wsp:val=&quot;00B33182&quot;/&gt;&lt;wsp:rsid wsp:val=&quot;00B34F32&quot;/&gt;&lt;wsp:rsid wsp:val=&quot;00B40D93&quot;/&gt;&lt;wsp:rsid wsp:val=&quot;00B51372&quot;/&gt;&lt;wsp:rsid wsp:val=&quot;00B57312&quot;/&gt;&lt;wsp:rsid wsp:val=&quot;00B601DC&quot;/&gt;&lt;wsp:rsid wsp:val=&quot;00B62D9D&quot;/&gt;&lt;wsp:rsid wsp:val=&quot;00B631FD&quot;/&gt;&lt;wsp:rsid wsp:val=&quot;00B63795&quot;/&gt;&lt;wsp:rsid wsp:val=&quot;00B639F2&quot;/&gt;&lt;wsp:rsid wsp:val=&quot;00B640E8&quot;/&gt;&lt;wsp:rsid wsp:val=&quot;00B75DE1&quot;/&gt;&lt;wsp:rsid wsp:val=&quot;00B80F17&quot;/&gt;&lt;wsp:rsid wsp:val=&quot;00B841E5&quot;/&gt;&lt;wsp:rsid wsp:val=&quot;00B906C7&quot;/&gt;&lt;wsp:rsid wsp:val=&quot;00B92266&quot;/&gt;&lt;wsp:rsid wsp:val=&quot;00B93DA4&quot;/&gt;&lt;wsp:rsid wsp:val=&quot;00B95D1F&quot;/&gt;&lt;wsp:rsid wsp:val=&quot;00B97AAA&quot;/&gt;&lt;wsp:rsid wsp:val=&quot;00BA0874&quot;/&gt;&lt;wsp:rsid wsp:val=&quot;00BA74B0&quot;/&gt;&lt;wsp:rsid wsp:val=&quot;00BB0DD4&quot;/&gt;&lt;wsp:rsid wsp:val=&quot;00BC0B79&quot;/&gt;&lt;wsp:rsid wsp:val=&quot;00BC3D43&quot;/&gt;&lt;wsp:rsid wsp:val=&quot;00BC5D8B&quot;/&gt;&lt;wsp:rsid wsp:val=&quot;00BC75B5&quot;/&gt;&lt;wsp:rsid wsp:val=&quot;00BD15B5&quot;/&gt;&lt;wsp:rsid wsp:val=&quot;00BD4762&quot;/&gt;&lt;wsp:rsid wsp:val=&quot;00BD563B&quot;/&gt;&lt;wsp:rsid wsp:val=&quot;00BD5E6D&quot;/&gt;&lt;wsp:rsid wsp:val=&quot;00BD71D8&quot;/&gt;&lt;wsp:rsid wsp:val=&quot;00BF1F78&quot;/&gt;&lt;wsp:rsid wsp:val=&quot;00BF568E&quot;/&gt;&lt;wsp:rsid wsp:val=&quot;00BF6CE0&quot;/&gt;&lt;wsp:rsid wsp:val=&quot;00C015D7&quot;/&gt;&lt;wsp:rsid wsp:val=&quot;00C05269&quot;/&gt;&lt;wsp:rsid wsp:val=&quot;00C122C3&quot;/&gt;&lt;wsp:rsid wsp:val=&quot;00C16808&quot;/&gt;&lt;wsp:rsid wsp:val=&quot;00C16B72&quot;/&gt;&lt;wsp:rsid wsp:val=&quot;00C2530B&quot;/&gt;&lt;wsp:rsid wsp:val=&quot;00C2565D&quot;/&gt;&lt;wsp:rsid wsp:val=&quot;00C264AD&quot;/&gt;&lt;wsp:rsid wsp:val=&quot;00C2739B&quot;/&gt;&lt;wsp:rsid wsp:val=&quot;00C313E3&quot;/&gt;&lt;wsp:rsid wsp:val=&quot;00C32B95&quot;/&gt;&lt;wsp:rsid wsp:val=&quot;00C3609D&quot;/&gt;&lt;wsp:rsid wsp:val=&quot;00C37194&quot;/&gt;&lt;wsp:rsid wsp:val=&quot;00C40B24&quot;/&gt;&lt;wsp:rsid wsp:val=&quot;00C418B6&quot;/&gt;&lt;wsp:rsid wsp:val=&quot;00C42D30&quot;/&gt;&lt;wsp:rsid wsp:val=&quot;00C43382&quot;/&gt;&lt;wsp:rsid wsp:val=&quot;00C447E1&quot;/&gt;&lt;wsp:rsid wsp:val=&quot;00C4769F&quot;/&gt;&lt;wsp:rsid wsp:val=&quot;00C51723&quot;/&gt;&lt;wsp:rsid wsp:val=&quot;00C53F4F&quot;/&gt;&lt;wsp:rsid wsp:val=&quot;00C54454&quot;/&gt;&lt;wsp:rsid wsp:val=&quot;00C54F31&quot;/&gt;&lt;wsp:rsid wsp:val=&quot;00C569CC&quot;/&gt;&lt;wsp:rsid wsp:val=&quot;00C603D9&quot;/&gt;&lt;wsp:rsid wsp:val=&quot;00C6529A&quot;/&gt;&lt;wsp:rsid wsp:val=&quot;00C677AE&quot;/&gt;&lt;wsp:rsid wsp:val=&quot;00C707D9&quot;/&gt;&lt;wsp:rsid wsp:val=&quot;00C72E52&quot;/&gt;&lt;wsp:rsid wsp:val=&quot;00C73A93&quot;/&gt;&lt;wsp:rsid wsp:val=&quot;00C758A0&quot;/&gt;&lt;wsp:rsid wsp:val=&quot;00C765A2&quot;/&gt;&lt;wsp:rsid wsp:val=&quot;00C82732&quot;/&gt;&lt;wsp:rsid wsp:val=&quot;00C83ACC&quot;/&gt;&lt;wsp:rsid wsp:val=&quot;00C852C7&quot;/&gt;&lt;wsp:rsid wsp:val=&quot;00C86B16&quot;/&gt;&lt;wsp:rsid wsp:val=&quot;00C878E9&quot;/&gt;&lt;wsp:rsid wsp:val=&quot;00C9432E&quot;/&gt;&lt;wsp:rsid wsp:val=&quot;00C965E2&quot;/&gt;&lt;wsp:rsid wsp:val=&quot;00C96B02&quot;/&gt;&lt;wsp:rsid wsp:val=&quot;00CA1113&quot;/&gt;&lt;wsp:rsid wsp:val=&quot;00CA3C7D&quot;/&gt;&lt;wsp:rsid wsp:val=&quot;00CA4A7A&quot;/&gt;&lt;wsp:rsid wsp:val=&quot;00CA5520&quot;/&gt;&lt;wsp:rsid wsp:val=&quot;00CA5629&quot;/&gt;&lt;wsp:rsid wsp:val=&quot;00CA662E&quot;/&gt;&lt;wsp:rsid wsp:val=&quot;00CB0561&quot;/&gt;&lt;wsp:rsid wsp:val=&quot;00CB7B9B&quot;/&gt;&lt;wsp:rsid wsp:val=&quot;00CC44D4&quot;/&gt;&lt;wsp:rsid wsp:val=&quot;00CC4FB3&quot;/&gt;&lt;wsp:rsid wsp:val=&quot;00CC5365&quot;/&gt;&lt;wsp:rsid wsp:val=&quot;00CC58B9&quot;/&gt;&lt;wsp:rsid wsp:val=&quot;00CD1153&quot;/&gt;&lt;wsp:rsid wsp:val=&quot;00CD1D60&quot;/&gt;&lt;wsp:rsid wsp:val=&quot;00CD314B&quot;/&gt;&lt;wsp:rsid wsp:val=&quot;00CD660F&quot;/&gt;&lt;wsp:rsid wsp:val=&quot;00CE35EA&quot;/&gt;&lt;wsp:rsid wsp:val=&quot;00CE4A18&quot;/&gt;&lt;wsp:rsid wsp:val=&quot;00CF2307&quot;/&gt;&lt;wsp:rsid wsp:val=&quot;00CF43FB&quot;/&gt;&lt;wsp:rsid wsp:val=&quot;00D0138D&quot;/&gt;&lt;wsp:rsid wsp:val=&quot;00D02D0D&quot;/&gt;&lt;wsp:rsid wsp:val=&quot;00D033F5&quot;/&gt;&lt;wsp:rsid wsp:val=&quot;00D03C57&quot;/&gt;&lt;wsp:rsid wsp:val=&quot;00D046E9&quot;/&gt;&lt;wsp:rsid wsp:val=&quot;00D06761&quot;/&gt;&lt;wsp:rsid wsp:val=&quot;00D1164E&quot;/&gt;&lt;wsp:rsid wsp:val=&quot;00D1420E&quot;/&gt;&lt;wsp:rsid wsp:val=&quot;00D15FAF&quot;/&gt;&lt;wsp:rsid wsp:val=&quot;00D16975&quot;/&gt;&lt;wsp:rsid wsp:val=&quot;00D26D98&quot;/&gt;&lt;wsp:rsid wsp:val=&quot;00D327B2&quot;/&gt;&lt;wsp:rsid wsp:val=&quot;00D344BC&quot;/&gt;&lt;wsp:rsid wsp:val=&quot;00D43CBF&quot;/&gt;&lt;wsp:rsid wsp:val=&quot;00D5711F&quot;/&gt;&lt;wsp:rsid wsp:val=&quot;00D60B06&quot;/&gt;&lt;wsp:rsid wsp:val=&quot;00D66373&quot;/&gt;&lt;wsp:rsid wsp:val=&quot;00D67178&quot;/&gt;&lt;wsp:rsid wsp:val=&quot;00D6781B&quot;/&gt;&lt;wsp:rsid wsp:val=&quot;00D67EE8&quot;/&gt;&lt;wsp:rsid wsp:val=&quot;00D71069&quot;/&gt;&lt;wsp:rsid wsp:val=&quot;00D82F8E&quot;/&gt;&lt;wsp:rsid wsp:val=&quot;00D978A0&quot;/&gt;&lt;wsp:rsid wsp:val=&quot;00D97D4D&quot;/&gt;&lt;wsp:rsid wsp:val=&quot;00DA3123&quot;/&gt;&lt;wsp:rsid wsp:val=&quot;00DA4A9C&quot;/&gt;&lt;wsp:rsid wsp:val=&quot;00DB156D&quot;/&gt;&lt;wsp:rsid wsp:val=&quot;00DB5B7F&quot;/&gt;&lt;wsp:rsid wsp:val=&quot;00DB7E00&quot;/&gt;&lt;wsp:rsid wsp:val=&quot;00DC06AB&quot;/&gt;&lt;wsp:rsid wsp:val=&quot;00DC345D&quot;/&gt;&lt;wsp:rsid wsp:val=&quot;00DC4EF2&quot;/&gt;&lt;wsp:rsid wsp:val=&quot;00DC4FAB&quot;/&gt;&lt;wsp:rsid wsp:val=&quot;00DC7C0E&quot;/&gt;&lt;wsp:rsid wsp:val=&quot;00DD110B&quot;/&gt;&lt;wsp:rsid wsp:val=&quot;00DD407D&quot;/&gt;&lt;wsp:rsid wsp:val=&quot;00DD5063&quot;/&gt;&lt;wsp:rsid wsp:val=&quot;00DD6B82&quot;/&gt;&lt;wsp:rsid wsp:val=&quot;00DD7B0B&quot;/&gt;&lt;wsp:rsid wsp:val=&quot;00DE0182&quot;/&gt;&lt;wsp:rsid wsp:val=&quot;00DE0B19&quot;/&gt;&lt;wsp:rsid wsp:val=&quot;00DE79E2&quot;/&gt;&lt;wsp:rsid wsp:val=&quot;00DF0111&quot;/&gt;&lt;wsp:rsid wsp:val=&quot;00DF46B1&quot;/&gt;&lt;wsp:rsid wsp:val=&quot;00DF5416&quot;/&gt;&lt;wsp:rsid wsp:val=&quot;00DF7F1F&quot;/&gt;&lt;wsp:rsid wsp:val=&quot;00E0084D&quot;/&gt;&lt;wsp:rsid wsp:val=&quot;00E03022&quot;/&gt;&lt;wsp:rsid wsp:val=&quot;00E07974&quot;/&gt;&lt;wsp:rsid wsp:val=&quot;00E11436&quot;/&gt;&lt;wsp:rsid wsp:val=&quot;00E149B9&quot;/&gt;&lt;wsp:rsid wsp:val=&quot;00E20892&quot;/&gt;&lt;wsp:rsid wsp:val=&quot;00E22F20&quot;/&gt;&lt;wsp:rsid wsp:val=&quot;00E2627F&quot;/&gt;&lt;wsp:rsid wsp:val=&quot;00E26713&quot;/&gt;&lt;wsp:rsid wsp:val=&quot;00E32234&quot;/&gt;&lt;wsp:rsid wsp:val=&quot;00E32BEE&quot;/&gt;&lt;wsp:rsid wsp:val=&quot;00E404E9&quot;/&gt;&lt;wsp:rsid wsp:val=&quot;00E435D3&quot;/&gt;&lt;wsp:rsid wsp:val=&quot;00E46490&quot;/&gt;&lt;wsp:rsid wsp:val=&quot;00E524D0&quot;/&gt;&lt;wsp:rsid wsp:val=&quot;00E64A49&quot;/&gt;&lt;wsp:rsid wsp:val=&quot;00E66CB5&quot;/&gt;&lt;wsp:rsid wsp:val=&quot;00E67062&quot;/&gt;&lt;wsp:rsid wsp:val=&quot;00E70311&quot;/&gt;&lt;wsp:rsid wsp:val=&quot;00E75E82&quot;/&gt;&lt;wsp:rsid wsp:val=&quot;00E7769E&quot;/&gt;&lt;wsp:rsid wsp:val=&quot;00E83CC5&quot;/&gt;&lt;wsp:rsid wsp:val=&quot;00E84719&quot;/&gt;&lt;wsp:rsid wsp:val=&quot;00E91FF8&quot;/&gt;&lt;wsp:rsid wsp:val=&quot;00E95F0A&quot;/&gt;&lt;wsp:rsid wsp:val=&quot;00EA235C&quot;/&gt;&lt;wsp:rsid wsp:val=&quot;00EA7990&quot;/&gt;&lt;wsp:rsid wsp:val=&quot;00EB14BE&quot;/&gt;&lt;wsp:rsid wsp:val=&quot;00EB2988&quot;/&gt;&lt;wsp:rsid wsp:val=&quot;00EB37A1&quot;/&gt;&lt;wsp:rsid wsp:val=&quot;00EB4922&quot;/&gt;&lt;wsp:rsid wsp:val=&quot;00EB53DA&quot;/&gt;&lt;wsp:rsid wsp:val=&quot;00EC7B40&quot;/&gt;&lt;wsp:rsid wsp:val=&quot;00ED034C&quot;/&gt;&lt;wsp:rsid wsp:val=&quot;00ED1810&quot;/&gt;&lt;wsp:rsid wsp:val=&quot;00ED2DFB&quot;/&gt;&lt;wsp:rsid wsp:val=&quot;00ED2E01&quot;/&gt;&lt;wsp:rsid wsp:val=&quot;00ED55AE&quot;/&gt;&lt;wsp:rsid wsp:val=&quot;00EE1DB6&quot;/&gt;&lt;wsp:rsid wsp:val=&quot;00EE73B6&quot;/&gt;&lt;wsp:rsid wsp:val=&quot;00EF1AAC&quot;/&gt;&lt;wsp:rsid wsp:val=&quot;00EF3910&quot;/&gt;&lt;wsp:rsid wsp:val=&quot;00EF4F07&quot;/&gt;&lt;wsp:rsid wsp:val=&quot;00EF5565&quot;/&gt;&lt;wsp:rsid wsp:val=&quot;00EF6036&quot;/&gt;&lt;wsp:rsid wsp:val=&quot;00F000D6&quot;/&gt;&lt;wsp:rsid wsp:val=&quot;00F0023E&quot;/&gt;&lt;wsp:rsid wsp:val=&quot;00F00AB4&quot;/&gt;&lt;wsp:rsid wsp:val=&quot;00F0400D&quot;/&gt;&lt;wsp:rsid wsp:val=&quot;00F07B8D&quot;/&gt;&lt;wsp:rsid wsp:val=&quot;00F112C5&quot;/&gt;&lt;wsp:rsid wsp:val=&quot;00F1304F&quot;/&gt;&lt;wsp:rsid wsp:val=&quot;00F1786E&quot;/&gt;&lt;wsp:rsid wsp:val=&quot;00F202E6&quot;/&gt;&lt;wsp:rsid wsp:val=&quot;00F2175C&quot;/&gt;&lt;wsp:rsid wsp:val=&quot;00F230BA&quot;/&gt;&lt;wsp:rsid wsp:val=&quot;00F23620&quot;/&gt;&lt;wsp:rsid wsp:val=&quot;00F261B5&quot;/&gt;&lt;wsp:rsid wsp:val=&quot;00F26BD4&quot;/&gt;&lt;wsp:rsid wsp:val=&quot;00F27DE6&quot;/&gt;&lt;wsp:rsid wsp:val=&quot;00F30FD9&quot;/&gt;&lt;wsp:rsid wsp:val=&quot;00F4032A&quot;/&gt;&lt;wsp:rsid wsp:val=&quot;00F44ADB&quot;/&gt;&lt;wsp:rsid wsp:val=&quot;00F4586C&quot;/&gt;&lt;wsp:rsid wsp:val=&quot;00F52B54&quot;/&gt;&lt;wsp:rsid wsp:val=&quot;00F5575B&quot;/&gt;&lt;wsp:rsid wsp:val=&quot;00F61405&quot;/&gt;&lt;wsp:rsid wsp:val=&quot;00F61573&quot;/&gt;&lt;wsp:rsid wsp:val=&quot;00F61C89&quot;/&gt;&lt;wsp:rsid wsp:val=&quot;00F644B7&quot;/&gt;&lt;wsp:rsid wsp:val=&quot;00F67E59&quot;/&gt;&lt;wsp:rsid wsp:val=&quot;00F71576&quot;/&gt;&lt;wsp:rsid wsp:val=&quot;00F724AE&quot;/&gt;&lt;wsp:rsid wsp:val=&quot;00F733E7&quot;/&gt;&lt;wsp:rsid wsp:val=&quot;00F75264&quot;/&gt;&lt;wsp:rsid wsp:val=&quot;00F756A4&quot;/&gt;&lt;wsp:rsid wsp:val=&quot;00F75CFD&quot;/&gt;&lt;wsp:rsid wsp:val=&quot;00F775DF&quot;/&gt;&lt;wsp:rsid wsp:val=&quot;00F82E18&quot;/&gt;&lt;wsp:rsid wsp:val=&quot;00F85221&quot;/&gt;&lt;wsp:rsid wsp:val=&quot;00F8638F&quot;/&gt;&lt;wsp:rsid wsp:val=&quot;00F91B6E&quot;/&gt;&lt;wsp:rsid wsp:val=&quot;00F9253D&quot;/&gt;&lt;wsp:rsid wsp:val=&quot;00F92A66&quot;/&gt;&lt;wsp:rsid wsp:val=&quot;00F95794&quot;/&gt;&lt;wsp:rsid wsp:val=&quot;00F962C8&quot;/&gt;&lt;wsp:rsid wsp:val=&quot;00F9692E&quot;/&gt;&lt;wsp:rsid wsp:val=&quot;00FA5ED3&quot;/&gt;&lt;wsp:rsid wsp:val=&quot;00FB02B8&quot;/&gt;&lt;wsp:rsid wsp:val=&quot;00FB0F0E&quot;/&gt;&lt;wsp:rsid wsp:val=&quot;00FB1020&quot;/&gt;&lt;wsp:rsid wsp:val=&quot;00FB2325&quot;/&gt;&lt;wsp:rsid wsp:val=&quot;00FB3721&quot;/&gt;&lt;wsp:rsid wsp:val=&quot;00FB6A52&quot;/&gt;&lt;wsp:rsid wsp:val=&quot;00FC5F97&quot;/&gt;&lt;wsp:rsid wsp:val=&quot;00FC6459&quot;/&gt;&lt;wsp:rsid wsp:val=&quot;00FD04CC&quot;/&gt;&lt;wsp:rsid wsp:val=&quot;00FD2A5F&quot;/&gt;&lt;wsp:rsid wsp:val=&quot;00FD3237&quot;/&gt;&lt;wsp:rsid wsp:val=&quot;00FD3B74&quot;/&gt;&lt;wsp:rsid wsp:val=&quot;00FD439E&quot;/&gt;&lt;wsp:rsid wsp:val=&quot;00FD43E6&quot;/&gt;&lt;wsp:rsid wsp:val=&quot;00FD75D9&quot;/&gt;&lt;wsp:rsid wsp:val=&quot;00FE1FEE&quot;/&gt;&lt;wsp:rsid wsp:val=&quot;00FE6A52&quot;/&gt;&lt;wsp:rsid wsp:val=&quot;00FF33BB&quot;/&gt;&lt;wsp:rsid wsp:val=&quot;00FF45F8&quot;/&gt;&lt;/wsp:rsids&gt;&lt;/w:docPr&gt;&lt;w:body&gt;&lt;wx:sect&gt;&lt;w:p wsp:rsidR=&quot;00000000&quot; wsp:rsidRDefault=&quot;00456CDB&quot; wsp:rsidP=&quot;00456CDB&quot;&gt;&lt;m:oMathPara&gt;&lt;m:oMath&gt;&lt;m:sSub&gt;&lt;m:sSubPr&gt;&lt;m:ctrlPr&gt;&lt;w:rPr&gt;&lt;w:rFonts w:ascii=&quot;Cambria Math&quot; w:h-ansi=&quot;Cambria Math&quot;/&gt;&lt;wx:font wx:val=&quot;Cambria Math&quot;/&gt;&lt;w:i/&gt;&lt;w:i-cs/&gt;&lt;w:sz-cs w:val=&quot;20&quot;/&gt;&lt;/w:rPr&gt;&lt;/m:ctrlPr&gt;&lt;/m:sSubPr&gt;&lt;m:e&gt;&lt;m:r&gt;&lt;w:rPr&gt;&lt;w:rFonts w:ascii=&quot;Cambria Math&quot; w:h-ansi=&quot;Cambria Math&quot;/&gt;&lt;wx:font wx:val=&quot;Cambria Math&quot;/&gt;&lt;w:i/&gt;&lt;w:sz-cs w:val=&quot;20&quot;/&gt;&lt;/w:rPr&gt;&lt;m:t&gt;T&lt;/m:t&gt;&lt;/m:r&gt;&lt;/m:e&gt;&lt;m:sub&gt;&lt;m:r&gt;&lt;w:rPr&gt;&lt;w:rFonts w:ascii=&quot;Cambria Math&quot; w:h-ansi=&quot;Cambria Math&quot;/&gt;&lt;wx:font wx:val=&quot;Cambria Math&quot;/&gt;&lt;w:i/&gt;&lt;w:sz-cs w:val=&quot;20&quot;/&gt;&lt;/w:rPr&gt;&lt;m:t&gt;max&lt;/m:t&gt;&lt;/m:r&gt;&lt;/m:sub&gt;&lt;/m:sSub&gt;&lt;m:r&gt;&lt;w:rPr&gt;&lt;w:rFonts w:ascii=&quot;Cambria Math&quot; w:h-ansi=&quot;Cambria Math&quot;/&gt;&lt;wx:font wx:val=&quot;Cambria Math&quot;/&gt;&lt;w:i/&gt;&lt;w:sz-cs w:val=&quot;20&quot;/&gt;&lt;/w:rPr&gt;&lt;m:t&gt;=&lt;/m:t&gt;&lt;/m:r&gt;&lt;m:sSub&gt;&lt;m:sSubPr&gt;&lt;m:ctrlPr&gt;&lt;w:rPr&gt;&lt;w:rFonts w:ascii=&quot;Cambria Math&quot; w:h-ansi=&quot;Cambria Math&quot;/&gt;&lt;wx:font wx:val=&quot;Cambria Math&quot;/&gt;&lt;w:i/&gt;&lt;w:i-cs/&gt;&lt;w:sz-cs w:val=&quot;20&quot;/&gt;&lt;/w:rPr&gt;&lt;/m:ctrlPr&gt;&lt;/m:sSubPr&gt;&lt;m:e&gt;&lt;m:r&gt;&lt;w:rPr&gt;&lt;w:rFonts w:ascii=&quot;Cambria Math&quot; w:h-ansi=&quot;Cambria Math&quot;/&gt;&lt;wx:font wx:val=&quot;Cambria Math&quot;/&gt;&lt;w:i/&gt;&lt;w:sz-cs w:val=&quot;20&quot;/&gt;&lt;/w:rPr&gt;&lt;m:t&gt;L&lt;/m:t&gt;&lt;/m:r&gt;&lt;/m:e&gt;&lt;m:sub&gt;&lt;m:r&gt;&lt;w:rPr&gt;&lt;w:rFonts w:ascii=&quot;Cambria Math&quot; w:h-ansi=&quot;Cambria Math&quot;/&gt;&lt;wx:font wx:val=&quot;Cambria Math&quot;/&gt;&lt;w:i/&gt;&lt;w:sz-cs w:val=&quot;20&quot;/&gt;&lt;/w:rPr&gt;&lt;m:t&gt;max&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224524">
              <w:rPr>
                <w:rFonts w:ascii="Times New Roman" w:hAnsi="Times New Roman" w:cs="Times New Roman"/>
                <w:lang w:val="en-US"/>
              </w:rPr>
              <w:instrText xml:space="preserve"> </w:instrText>
            </w:r>
            <w:r>
              <w:rPr>
                <w:rFonts w:ascii="Times New Roman" w:hAnsi="Times New Roman" w:cs="Times New Roman"/>
              </w:rPr>
              <w:fldChar w:fldCharType="end"/>
            </w:r>
            <w:r w:rsidRPr="00224524">
              <w:rPr>
                <w:rFonts w:ascii="Times New Roman" w:hAnsi="Times New Roman" w:cs="Times New Roman"/>
                <w:lang w:val="en-US"/>
              </w:rPr>
              <w:t xml:space="preserve"> is supported.</w:t>
            </w:r>
          </w:p>
          <w:p w14:paraId="43ADB3AE" w14:textId="77777777" w:rsidR="00F16B72" w:rsidRPr="00224524" w:rsidRDefault="00DE121C">
            <w:pPr>
              <w:numPr>
                <w:ilvl w:val="0"/>
                <w:numId w:val="20"/>
              </w:numPr>
              <w:spacing w:after="0"/>
              <w:rPr>
                <w:rFonts w:ascii="Times New Roman" w:hAnsi="Times New Roman" w:cs="Times New Roman"/>
                <w:lang w:val="en-US"/>
              </w:rPr>
            </w:pPr>
            <w:r w:rsidRPr="00224524">
              <w:rPr>
                <w:rFonts w:ascii="Times New Roman" w:hAnsi="Times New Roman" w:cs="Times New Roman"/>
                <w:lang w:val="en-US"/>
              </w:rPr>
              <w:t>The time indication and beam indication is sequentially associated with one to one mapping.</w:t>
            </w:r>
          </w:p>
          <w:p w14:paraId="79D2E7AF" w14:textId="77777777" w:rsidR="00F16B72" w:rsidRPr="00224524" w:rsidRDefault="00DE121C">
            <w:pPr>
              <w:numPr>
                <w:ilvl w:val="1"/>
                <w:numId w:val="20"/>
              </w:numPr>
              <w:spacing w:after="0"/>
              <w:rPr>
                <w:rFonts w:ascii="Times New Roman" w:hAnsi="Times New Roman" w:cs="Times New Roman"/>
                <w:highlight w:val="yellow"/>
                <w:lang w:val="en-US"/>
              </w:rPr>
            </w:pPr>
            <w:r w:rsidRPr="00224524">
              <w:rPr>
                <w:rFonts w:ascii="Times New Roman" w:hAnsi="Times New Roman" w:cs="Times New Roman"/>
                <w:highlight w:val="yellow"/>
                <w:lang w:val="en-US"/>
              </w:rPr>
              <w:t>The value of T</w:t>
            </w:r>
            <w:r w:rsidRPr="00224524">
              <w:rPr>
                <w:rFonts w:ascii="Times New Roman" w:hAnsi="Times New Roman" w:cs="Times New Roman"/>
                <w:highlight w:val="yellow"/>
                <w:vertAlign w:val="subscript"/>
                <w:lang w:val="en-US"/>
              </w:rPr>
              <w:t>max</w:t>
            </w:r>
            <w:r w:rsidRPr="00224524">
              <w:rPr>
                <w:rFonts w:ascii="Times New Roman" w:hAnsi="Times New Roman" w:cs="Times New Roman"/>
                <w:highlight w:val="yellow"/>
                <w:lang w:val="en-US"/>
              </w:rPr>
              <w:t xml:space="preserve"> is RRC configurable</w:t>
            </w:r>
          </w:p>
          <w:p w14:paraId="2B0F1DBC" w14:textId="77777777" w:rsidR="00F16B72" w:rsidRDefault="00F16B72">
            <w:pPr>
              <w:pStyle w:val="ListParagraph"/>
              <w:ind w:left="0"/>
              <w:rPr>
                <w:rFonts w:ascii="Times New Roman" w:eastAsia="Malgun Gothic" w:hAnsi="Times New Roman" w:cs="Times New Roman"/>
                <w:b/>
                <w:szCs w:val="20"/>
                <w:lang w:val="en-US" w:eastAsia="ko-KR"/>
              </w:rPr>
            </w:pPr>
          </w:p>
        </w:tc>
      </w:tr>
      <w:tr w:rsidR="008B5DE4" w14:paraId="4BED1D70" w14:textId="77777777" w:rsidTr="008B5DE4">
        <w:tc>
          <w:tcPr>
            <w:tcW w:w="1490" w:type="dxa"/>
            <w:shd w:val="clear" w:color="auto" w:fill="FFC000" w:themeFill="accent4"/>
          </w:tcPr>
          <w:p w14:paraId="1E8E3157" w14:textId="1E9E0331" w:rsidR="008B5DE4" w:rsidRPr="001A2E94" w:rsidRDefault="008B5DE4">
            <w:pPr>
              <w:pStyle w:val="ListParagraph"/>
              <w:ind w:left="0"/>
              <w:rPr>
                <w:rFonts w:ascii="Times New Roman" w:eastAsia="SimSun" w:hAnsi="Times New Roman" w:cs="Times New Roman"/>
                <w:szCs w:val="20"/>
                <w:lang w:val="en-US" w:eastAsia="zh-CN"/>
              </w:rPr>
            </w:pPr>
            <w:r w:rsidRPr="001A2E94">
              <w:rPr>
                <w:rFonts w:ascii="Times New Roman" w:eastAsia="SimSun" w:hAnsi="Times New Roman" w:cs="Times New Roman"/>
                <w:szCs w:val="20"/>
                <w:lang w:val="en-US" w:eastAsia="zh-CN"/>
              </w:rPr>
              <w:lastRenderedPageBreak/>
              <w:t>Moderator</w:t>
            </w:r>
          </w:p>
        </w:tc>
        <w:tc>
          <w:tcPr>
            <w:tcW w:w="8139" w:type="dxa"/>
          </w:tcPr>
          <w:p w14:paraId="72949648" w14:textId="3AB72AAD" w:rsidR="001A2E94" w:rsidRDefault="00BD0A55" w:rsidP="001A2E94">
            <w:pPr>
              <w:rPr>
                <w:rFonts w:ascii="Times New Roman" w:eastAsia="SimSun" w:hAnsi="Times New Roman" w:cs="Times New Roman"/>
                <w:b/>
                <w:lang w:val="en-US" w:eastAsia="zh-CN"/>
              </w:rPr>
            </w:pPr>
            <w:r>
              <w:rPr>
                <w:rFonts w:ascii="Times New Roman" w:eastAsia="SimSun" w:hAnsi="Times New Roman" w:cs="Times New Roman"/>
                <w:b/>
                <w:lang w:val="en-US" w:eastAsia="zh-CN"/>
              </w:rPr>
              <w:t xml:space="preserve">Latest update of RRC list: </w:t>
            </w:r>
            <w:r w:rsidR="007366C1" w:rsidRPr="00CB470C">
              <w:rPr>
                <w:rFonts w:ascii="Times New Roman" w:eastAsia="SimSun" w:hAnsi="Times New Roman" w:cs="Times New Roman"/>
                <w:b/>
                <w:color w:val="FF0000"/>
                <w:lang w:val="en-US" w:eastAsia="zh-CN"/>
              </w:rPr>
              <w:t>V002</w:t>
            </w:r>
            <w:r w:rsidR="007366C1">
              <w:rPr>
                <w:rFonts w:ascii="Times New Roman" w:eastAsia="SimSun" w:hAnsi="Times New Roman" w:cs="Times New Roman"/>
                <w:b/>
                <w:lang w:val="en-US" w:eastAsia="zh-CN"/>
              </w:rPr>
              <w:t xml:space="preserve"> in</w:t>
            </w:r>
            <w:r w:rsidR="00CB470C">
              <w:rPr>
                <w:rFonts w:ascii="Times New Roman" w:eastAsia="SimSun" w:hAnsi="Times New Roman" w:cs="Times New Roman"/>
                <w:b/>
                <w:lang w:val="en-US" w:eastAsia="zh-CN"/>
              </w:rPr>
              <w:t xml:space="preserve"> </w:t>
            </w:r>
            <w:hyperlink r:id="rId16" w:history="1">
              <w:r w:rsidR="007366C1" w:rsidRPr="00CB470C">
                <w:rPr>
                  <w:rStyle w:val="Hyperlink"/>
                  <w:rFonts w:ascii="Times New Roman" w:eastAsia="SimSun" w:hAnsi="Times New Roman" w:cs="Times New Roman"/>
                  <w:b/>
                  <w:sz w:val="20"/>
                  <w:lang w:val="en-US" w:eastAsia="zh-CN"/>
                </w:rPr>
                <w:t>Collection</w:t>
              </w:r>
              <w:r w:rsidR="00CB470C" w:rsidRPr="00CB470C">
                <w:rPr>
                  <w:rStyle w:val="Hyperlink"/>
                  <w:rFonts w:ascii="Times New Roman" w:eastAsia="SimSun" w:hAnsi="Times New Roman" w:cs="Times New Roman"/>
                  <w:b/>
                  <w:lang w:val="en-US" w:eastAsia="zh-CN"/>
                </w:rPr>
                <w:t xml:space="preserve"> of RRC parameters</w:t>
              </w:r>
            </w:hyperlink>
            <w:r w:rsidR="007366C1">
              <w:rPr>
                <w:rFonts w:ascii="Times New Roman" w:eastAsia="SimSun" w:hAnsi="Times New Roman" w:cs="Times New Roman"/>
                <w:b/>
                <w:lang w:val="en-US" w:eastAsia="zh-CN"/>
              </w:rPr>
              <w:t xml:space="preserve"> </w:t>
            </w:r>
          </w:p>
          <w:p w14:paraId="0BDB3D5A" w14:textId="77777777" w:rsidR="001A2E94" w:rsidRDefault="001A2E94" w:rsidP="001A2E94">
            <w:pPr>
              <w:rPr>
                <w:rFonts w:ascii="Times New Roman" w:eastAsia="SimSun" w:hAnsi="Times New Roman" w:cs="Times New Roman"/>
                <w:b/>
                <w:lang w:val="en-US" w:eastAsia="zh-CN"/>
              </w:rPr>
            </w:pPr>
          </w:p>
          <w:p w14:paraId="0AACA993" w14:textId="49563926" w:rsidR="001A2E94" w:rsidRPr="001A2E94" w:rsidRDefault="00083F41" w:rsidP="001A2E94">
            <w:pPr>
              <w:rPr>
                <w:rFonts w:ascii="Times New Roman" w:eastAsia="SimSun" w:hAnsi="Times New Roman" w:cs="Times New Roman"/>
                <w:b/>
                <w:lang w:val="en-US" w:eastAsia="zh-CN"/>
              </w:rPr>
            </w:pPr>
            <w:r w:rsidRPr="001A2E94">
              <w:rPr>
                <w:rFonts w:ascii="Times New Roman" w:eastAsia="SimSun" w:hAnsi="Times New Roman" w:cs="Times New Roman"/>
                <w:b/>
                <w:lang w:val="en-US" w:eastAsia="zh-CN"/>
              </w:rPr>
              <w:t>Status report from Rapporteure:</w:t>
            </w:r>
          </w:p>
          <w:p w14:paraId="1CF21564" w14:textId="77777777" w:rsidR="001A2E94" w:rsidRPr="00471FC3" w:rsidRDefault="001A2E94" w:rsidP="001A2E94">
            <w:pPr>
              <w:pStyle w:val="NormalWeb"/>
              <w:rPr>
                <w:rFonts w:ascii="Times New Roman" w:eastAsia="Microsoft YaHei" w:hAnsi="Times New Roman" w:cs="Times New Roman"/>
                <w:color w:val="auto"/>
                <w:sz w:val="21"/>
                <w:szCs w:val="21"/>
                <w:lang w:val="en-US"/>
              </w:rPr>
            </w:pPr>
            <w:r w:rsidRPr="00471FC3">
              <w:rPr>
                <w:rFonts w:ascii="Times New Roman" w:eastAsia="Microsoft YaHei" w:hAnsi="Times New Roman" w:cs="Times New Roman"/>
                <w:color w:val="auto"/>
                <w:sz w:val="21"/>
                <w:szCs w:val="21"/>
                <w:lang w:val="en-US"/>
              </w:rPr>
              <w:t>@All: All other parameters are considered to be stable except for the following two:</w:t>
            </w:r>
          </w:p>
          <w:p w14:paraId="0E2B5E85" w14:textId="77777777" w:rsidR="001A2E94" w:rsidRPr="00471FC3" w:rsidRDefault="001A2E94" w:rsidP="001A2E94">
            <w:pPr>
              <w:numPr>
                <w:ilvl w:val="0"/>
                <w:numId w:val="45"/>
              </w:numPr>
              <w:spacing w:before="100" w:beforeAutospacing="1" w:after="100" w:afterAutospacing="1" w:line="240" w:lineRule="auto"/>
              <w:jc w:val="left"/>
              <w:rPr>
                <w:rFonts w:ascii="Times New Roman" w:eastAsia="Microsoft YaHei" w:hAnsi="Times New Roman" w:cs="Times New Roman"/>
                <w:sz w:val="21"/>
                <w:szCs w:val="21"/>
                <w:lang w:val="en-US"/>
              </w:rPr>
            </w:pPr>
            <w:r w:rsidRPr="00471FC3">
              <w:rPr>
                <w:rFonts w:ascii="Times New Roman" w:eastAsia="Microsoft YaHei" w:hAnsi="Times New Roman" w:cs="Times New Roman"/>
                <w:sz w:val="21"/>
                <w:szCs w:val="21"/>
                <w:lang w:val="en-US"/>
              </w:rPr>
              <w:t>For Row#31, Column #K: INTEGER(1..</w:t>
            </w:r>
            <w:r w:rsidRPr="00471FC3">
              <w:rPr>
                <w:rFonts w:ascii="Times New Roman" w:eastAsia="Microsoft YaHei" w:hAnsi="Times New Roman" w:cs="Times New Roman"/>
                <w:color w:val="FF0000"/>
                <w:sz w:val="21"/>
                <w:szCs w:val="21"/>
                <w:lang w:val="en-US"/>
              </w:rPr>
              <w:t>28</w:t>
            </w:r>
            <w:r w:rsidRPr="00471FC3">
              <w:rPr>
                <w:rFonts w:ascii="Times New Roman" w:eastAsia="Microsoft YaHei" w:hAnsi="Times New Roman" w:cs="Times New Roman"/>
                <w:sz w:val="21"/>
                <w:szCs w:val="21"/>
                <w:lang w:val="en-US"/>
              </w:rPr>
              <w:t>);</w:t>
            </w:r>
          </w:p>
          <w:p w14:paraId="30D5C8D8" w14:textId="77777777" w:rsidR="001A2E94" w:rsidRPr="00471FC3" w:rsidRDefault="001A2E94" w:rsidP="001A2E94">
            <w:pPr>
              <w:numPr>
                <w:ilvl w:val="0"/>
                <w:numId w:val="45"/>
              </w:numPr>
              <w:spacing w:before="100" w:beforeAutospacing="1" w:after="100" w:afterAutospacing="1" w:line="240" w:lineRule="auto"/>
              <w:jc w:val="left"/>
              <w:rPr>
                <w:rFonts w:ascii="Times New Roman" w:eastAsia="Microsoft YaHei" w:hAnsi="Times New Roman" w:cs="Times New Roman"/>
                <w:sz w:val="21"/>
                <w:szCs w:val="21"/>
                <w:lang w:val="en-US"/>
              </w:rPr>
            </w:pPr>
            <w:r w:rsidRPr="00471FC3">
              <w:rPr>
                <w:rFonts w:ascii="Times New Roman" w:eastAsia="Microsoft YaHei" w:hAnsi="Times New Roman" w:cs="Times New Roman"/>
                <w:sz w:val="21"/>
                <w:szCs w:val="21"/>
                <w:lang w:val="en-US"/>
              </w:rPr>
              <w:t>For Row#54, the current draft is based on the option-4 in following proposal as mentioned in previous email;</w:t>
            </w:r>
          </w:p>
          <w:p w14:paraId="1486C69C" w14:textId="77777777" w:rsidR="001A2E94" w:rsidRPr="00471FC3" w:rsidRDefault="001A2E94" w:rsidP="001A2E94">
            <w:pPr>
              <w:pStyle w:val="NormalWeb"/>
              <w:spacing w:before="75" w:beforeAutospacing="0" w:after="75" w:afterAutospacing="0" w:line="360" w:lineRule="atLeast"/>
              <w:rPr>
                <w:rFonts w:ascii="Times New Roman" w:eastAsiaTheme="minorHAnsi" w:hAnsi="Times New Roman" w:cs="Times New Roman"/>
                <w:sz w:val="22"/>
                <w:szCs w:val="22"/>
                <w:lang w:val="en-US"/>
              </w:rPr>
            </w:pPr>
            <w:r w:rsidRPr="00471FC3">
              <w:rPr>
                <w:rStyle w:val="Strong"/>
                <w:rFonts w:ascii="Times New Roman" w:hAnsi="Times New Roman" w:cs="Times New Roman"/>
                <w:color w:val="FF0000"/>
                <w:sz w:val="20"/>
                <w:szCs w:val="20"/>
                <w:shd w:val="clear" w:color="auto" w:fill="FFFF00"/>
                <w:lang w:val="en-US"/>
              </w:rPr>
              <w:t>Updated</w:t>
            </w:r>
            <w:r w:rsidRPr="00471FC3">
              <w:rPr>
                <w:rStyle w:val="Strong"/>
                <w:rFonts w:ascii="Times New Roman" w:hAnsi="Times New Roman" w:cs="Times New Roman"/>
                <w:color w:val="000000"/>
                <w:sz w:val="20"/>
                <w:szCs w:val="20"/>
                <w:shd w:val="clear" w:color="auto" w:fill="FFFF00"/>
                <w:lang w:val="en-US"/>
              </w:rPr>
              <w:t> NCR-Proposal 1 </w:t>
            </w:r>
            <w:r w:rsidRPr="00471FC3">
              <w:rPr>
                <w:rStyle w:val="Strong"/>
                <w:rFonts w:ascii="Times New Roman" w:hAnsi="Times New Roman" w:cs="Times New Roman"/>
                <w:color w:val="FF0000"/>
                <w:sz w:val="20"/>
                <w:szCs w:val="20"/>
                <w:shd w:val="clear" w:color="auto" w:fill="FFFF00"/>
                <w:lang w:val="en-US"/>
              </w:rPr>
              <w:t>v2</w:t>
            </w:r>
            <w:r w:rsidRPr="00471FC3">
              <w:rPr>
                <w:rStyle w:val="Strong"/>
                <w:rFonts w:ascii="Times New Roman" w:hAnsi="Times New Roman" w:cs="Times New Roman"/>
                <w:color w:val="000000"/>
                <w:sz w:val="20"/>
                <w:szCs w:val="20"/>
                <w:shd w:val="clear" w:color="auto" w:fill="FFFF00"/>
                <w:lang w:val="en-US"/>
              </w:rPr>
              <w:t>:</w:t>
            </w:r>
          </w:p>
          <w:p w14:paraId="117E14BC" w14:textId="77777777" w:rsidR="001A2E94" w:rsidRPr="00471FC3" w:rsidRDefault="001A2E94" w:rsidP="001A2E94">
            <w:pPr>
              <w:pStyle w:val="NormalWeb"/>
              <w:spacing w:before="75" w:beforeAutospacing="0" w:after="0" w:afterAutospacing="0" w:line="360" w:lineRule="atLeast"/>
              <w:rPr>
                <w:rFonts w:ascii="Times New Roman" w:hAnsi="Times New Roman" w:cs="Times New Roman"/>
                <w:lang w:val="en-US"/>
              </w:rPr>
            </w:pPr>
            <w:r w:rsidRPr="00471FC3">
              <w:rPr>
                <w:rFonts w:ascii="Times New Roman" w:hAnsi="Times New Roman" w:cs="Times New Roman"/>
                <w:color w:val="000000"/>
                <w:sz w:val="20"/>
                <w:szCs w:val="20"/>
                <w:lang w:val="en-US"/>
              </w:rPr>
              <w:t>For the aperiodic beam indication via DCI 5-0, </w:t>
            </w:r>
            <w:r w:rsidRPr="00471FC3">
              <w:rPr>
                <w:rFonts w:ascii="Times New Roman" w:hAnsi="Times New Roman" w:cs="Times New Roman"/>
                <w:strike/>
                <w:color w:val="FF0000"/>
                <w:sz w:val="20"/>
                <w:szCs w:val="20"/>
                <w:lang w:val="en-US"/>
              </w:rPr>
              <w:t>one of </w:t>
            </w:r>
            <w:r w:rsidRPr="00471FC3">
              <w:rPr>
                <w:rFonts w:ascii="Times New Roman" w:hAnsi="Times New Roman" w:cs="Times New Roman"/>
                <w:color w:val="FF0000"/>
                <w:sz w:val="20"/>
                <w:szCs w:val="20"/>
                <w:lang w:val="en-US"/>
              </w:rPr>
              <w:t>the following</w:t>
            </w:r>
            <w:r w:rsidRPr="00471FC3">
              <w:rPr>
                <w:rFonts w:ascii="Times New Roman" w:hAnsi="Times New Roman" w:cs="Times New Roman"/>
                <w:color w:val="000000"/>
                <w:sz w:val="20"/>
                <w:szCs w:val="20"/>
                <w:lang w:val="en-US"/>
              </w:rPr>
              <w:t> option</w:t>
            </w:r>
            <w:r w:rsidRPr="00471FC3">
              <w:rPr>
                <w:rFonts w:ascii="Times New Roman" w:hAnsi="Times New Roman" w:cs="Times New Roman"/>
                <w:strike/>
                <w:color w:val="FF0000"/>
                <w:sz w:val="20"/>
                <w:szCs w:val="20"/>
                <w:lang w:val="en-US"/>
              </w:rPr>
              <w:t>s</w:t>
            </w:r>
            <w:r w:rsidRPr="00471FC3">
              <w:rPr>
                <w:rFonts w:ascii="Times New Roman" w:hAnsi="Times New Roman" w:cs="Times New Roman"/>
                <w:color w:val="000000"/>
                <w:sz w:val="20"/>
                <w:szCs w:val="20"/>
                <w:lang w:val="en-US"/>
              </w:rPr>
              <w:t> is supported:</w:t>
            </w:r>
          </w:p>
          <w:p w14:paraId="2CEE1D68" w14:textId="77777777" w:rsidR="001A2E94" w:rsidRPr="00AC70F3" w:rsidRDefault="001A2E94" w:rsidP="001A2E94">
            <w:pPr>
              <w:pStyle w:val="ListParagraph"/>
              <w:rPr>
                <w:rFonts w:ascii="Times New Roman" w:hAnsi="Times New Roman" w:cs="Times New Roman"/>
                <w:lang w:val="en-US"/>
              </w:rPr>
            </w:pPr>
            <w:r w:rsidRPr="00AC70F3">
              <w:rPr>
                <w:rFonts w:ascii="Times New Roman" w:hAnsi="Times New Roman" w:cs="Times New Roman"/>
                <w:color w:val="000000"/>
                <w:sz w:val="21"/>
                <w:szCs w:val="21"/>
                <w:lang w:val="en-US"/>
              </w:rPr>
              <w:t>·</w:t>
            </w:r>
            <w:r w:rsidRPr="00AC70F3">
              <w:rPr>
                <w:rFonts w:ascii="Times New Roman" w:hAnsi="Times New Roman" w:cs="Times New Roman"/>
                <w:color w:val="000000"/>
                <w:sz w:val="14"/>
                <w:szCs w:val="14"/>
                <w:lang w:val="en-US"/>
              </w:rPr>
              <w:t xml:space="preserve">       </w:t>
            </w:r>
            <w:r w:rsidRPr="00AC70F3">
              <w:rPr>
                <w:rFonts w:ascii="Times New Roman" w:hAnsi="Times New Roman" w:cs="Times New Roman"/>
                <w:sz w:val="20"/>
                <w:szCs w:val="20"/>
                <w:lang w:val="en-US"/>
              </w:rPr>
              <w:t>Option-4:</w:t>
            </w:r>
          </w:p>
          <w:p w14:paraId="45EADF98" w14:textId="77777777" w:rsidR="001A2E94" w:rsidRPr="00AC70F3" w:rsidRDefault="001A2E94" w:rsidP="001A2E94">
            <w:pPr>
              <w:pStyle w:val="ListParagraph"/>
              <w:ind w:left="1440"/>
              <w:rPr>
                <w:rFonts w:ascii="Times New Roman" w:hAnsi="Times New Roman" w:cs="Times New Roman"/>
                <w:lang w:val="en-US"/>
              </w:rPr>
            </w:pPr>
            <w:r w:rsidRPr="00AC70F3">
              <w:rPr>
                <w:rFonts w:ascii="Times New Roman" w:hAnsi="Times New Roman" w:cs="Times New Roman"/>
                <w:sz w:val="20"/>
                <w:szCs w:val="20"/>
                <w:lang w:val="en-US"/>
              </w:rPr>
              <w:t>-</w:t>
            </w:r>
            <w:r w:rsidRPr="00AC70F3">
              <w:rPr>
                <w:rFonts w:ascii="Times New Roman" w:hAnsi="Times New Roman" w:cs="Times New Roman"/>
                <w:sz w:val="14"/>
                <w:szCs w:val="14"/>
                <w:lang w:val="en-US"/>
              </w:rPr>
              <w:t xml:space="preserve">        </w:t>
            </w:r>
            <w:r w:rsidRPr="00AC70F3">
              <w:rPr>
                <w:rFonts w:ascii="Times New Roman" w:hAnsi="Times New Roman" w:cs="Times New Roman"/>
                <w:color w:val="000000"/>
                <w:sz w:val="20"/>
                <w:szCs w:val="20"/>
                <w:lang w:val="en-US"/>
              </w:rPr>
              <w:t xml:space="preserve">The </w:t>
            </w:r>
            <w:r w:rsidRPr="00AC70F3">
              <w:rPr>
                <w:rFonts w:ascii="Times New Roman" w:hAnsi="Times New Roman" w:cs="Times New Roman"/>
                <w:sz w:val="20"/>
                <w:szCs w:val="20"/>
                <w:lang w:val="en-US"/>
              </w:rPr>
              <w:t>DCI</w:t>
            </w:r>
            <w:r w:rsidRPr="00AC70F3">
              <w:rPr>
                <w:rFonts w:ascii="Times New Roman" w:hAnsi="Times New Roman" w:cs="Times New Roman"/>
                <w:color w:val="000000"/>
                <w:sz w:val="20"/>
                <w:szCs w:val="20"/>
                <w:lang w:val="en-US"/>
              </w:rPr>
              <w:t xml:space="preserve"> size </w:t>
            </w:r>
            <w:r w:rsidRPr="00AC70F3">
              <w:rPr>
                <w:rFonts w:ascii="Times New Roman" w:hAnsi="Times New Roman" w:cs="Times New Roman"/>
                <w:color w:val="FF0000"/>
                <w:sz w:val="20"/>
                <w:szCs w:val="20"/>
                <w:lang w:val="en-US"/>
              </w:rPr>
              <w:t>of DCI Format 5-0 </w:t>
            </w:r>
            <w:r w:rsidRPr="00AC70F3">
              <w:rPr>
                <w:rFonts w:ascii="Times New Roman" w:hAnsi="Times New Roman" w:cs="Times New Roman"/>
                <w:color w:val="000000"/>
                <w:sz w:val="20"/>
                <w:szCs w:val="20"/>
                <w:lang w:val="en-US"/>
              </w:rPr>
              <w:t>is implicitly determined by the RRC configuration with the maximum value as 128.</w:t>
            </w:r>
          </w:p>
          <w:p w14:paraId="5E90A8A0" w14:textId="77777777" w:rsidR="001A2E94" w:rsidRPr="00AC70F3" w:rsidRDefault="001A2E94" w:rsidP="001A2E94">
            <w:pPr>
              <w:pStyle w:val="ListParagraph"/>
              <w:ind w:left="1440"/>
              <w:rPr>
                <w:rFonts w:ascii="Times New Roman" w:hAnsi="Times New Roman" w:cs="Times New Roman"/>
                <w:lang w:val="en-US"/>
              </w:rPr>
            </w:pPr>
            <w:r w:rsidRPr="00AC70F3">
              <w:rPr>
                <w:rFonts w:ascii="Times New Roman" w:hAnsi="Times New Roman" w:cs="Times New Roman"/>
                <w:color w:val="000000"/>
                <w:sz w:val="21"/>
                <w:szCs w:val="21"/>
                <w:lang w:val="en-US"/>
              </w:rPr>
              <w:t>-</w:t>
            </w:r>
            <w:r w:rsidRPr="00AC70F3">
              <w:rPr>
                <w:rFonts w:ascii="Times New Roman" w:hAnsi="Times New Roman" w:cs="Times New Roman"/>
                <w:color w:val="000000"/>
                <w:sz w:val="14"/>
                <w:szCs w:val="14"/>
                <w:lang w:val="en-US"/>
              </w:rPr>
              <w:t xml:space="preserve">        </w:t>
            </w:r>
            <w:r w:rsidRPr="00AC70F3">
              <w:rPr>
                <w:rFonts w:ascii="Times New Roman" w:hAnsi="Times New Roman" w:cs="Times New Roman"/>
                <w:color w:val="FF0000"/>
                <w:sz w:val="20"/>
                <w:szCs w:val="20"/>
                <w:lang w:val="en-US"/>
              </w:rPr>
              <w:t>The </w:t>
            </w:r>
            <w:r w:rsidRPr="00AC70F3">
              <w:rPr>
                <w:rFonts w:ascii="Times New Roman" w:hAnsi="Times New Roman" w:cs="Times New Roman"/>
                <w:strike/>
                <w:color w:val="FF0000"/>
                <w:sz w:val="20"/>
                <w:szCs w:val="20"/>
                <w:lang w:val="en-US"/>
              </w:rPr>
              <w:t>maximum</w:t>
            </w:r>
            <w:r w:rsidRPr="00AC70F3">
              <w:rPr>
                <w:rFonts w:ascii="Times New Roman" w:hAnsi="Times New Roman" w:cs="Times New Roman"/>
                <w:color w:val="FF0000"/>
                <w:sz w:val="20"/>
                <w:szCs w:val="20"/>
                <w:lang w:val="en-US"/>
              </w:rPr>
              <w:t xml:space="preserve"> number of fields for time resource indication (Tmax) is explicitly configured by dedicated RRC parameter with the maximum value </w:t>
            </w:r>
            <w:r w:rsidRPr="00AC70F3">
              <w:rPr>
                <w:rFonts w:ascii="Times New Roman" w:hAnsi="Times New Roman" w:cs="Times New Roman"/>
                <w:strike/>
                <w:color w:val="FF0000"/>
                <w:sz w:val="20"/>
                <w:szCs w:val="20"/>
                <w:lang w:val="en-US"/>
              </w:rPr>
              <w:t>as [14] or</w:t>
            </w:r>
            <w:r w:rsidRPr="00AC70F3">
              <w:rPr>
                <w:rFonts w:ascii="Times New Roman" w:hAnsi="Times New Roman" w:cs="Times New Roman"/>
                <w:color w:val="FF0000"/>
                <w:sz w:val="20"/>
                <w:szCs w:val="20"/>
                <w:lang w:val="en-US"/>
              </w:rPr>
              <w:t> [16].</w:t>
            </w:r>
          </w:p>
          <w:p w14:paraId="6EA1FD3B" w14:textId="77777777" w:rsidR="001A2E94" w:rsidRPr="00AC70F3" w:rsidRDefault="001A2E94" w:rsidP="001A2E94">
            <w:pPr>
              <w:pStyle w:val="ListParagraph"/>
              <w:ind w:left="2160"/>
              <w:rPr>
                <w:rFonts w:ascii="Times New Roman" w:hAnsi="Times New Roman" w:cs="Times New Roman"/>
                <w:lang w:val="en-US"/>
              </w:rPr>
            </w:pPr>
            <w:r w:rsidRPr="00AC70F3">
              <w:rPr>
                <w:rFonts w:ascii="Times New Roman" w:hAnsi="Times New Roman" w:cs="Times New Roman"/>
                <w:color w:val="000000"/>
                <w:sz w:val="21"/>
                <w:szCs w:val="21"/>
                <w:lang w:val="en-US"/>
              </w:rPr>
              <w:t>o</w:t>
            </w:r>
            <w:r w:rsidRPr="00AC70F3">
              <w:rPr>
                <w:rFonts w:ascii="Times New Roman" w:hAnsi="Times New Roman" w:cs="Times New Roman"/>
                <w:color w:val="000000"/>
                <w:sz w:val="14"/>
                <w:szCs w:val="14"/>
                <w:lang w:val="en-US"/>
              </w:rPr>
              <w:t xml:space="preserve">   </w:t>
            </w:r>
            <w:r w:rsidRPr="00AC70F3">
              <w:rPr>
                <w:rFonts w:ascii="Times New Roman" w:hAnsi="Times New Roman" w:cs="Times New Roman"/>
                <w:color w:val="000000"/>
                <w:sz w:val="20"/>
                <w:szCs w:val="20"/>
                <w:lang w:val="en-US"/>
              </w:rPr>
              <w:t>Note: The time resource and beam indication by the corresponding Tmax fields are valid in this DCI.</w:t>
            </w:r>
          </w:p>
          <w:p w14:paraId="4150FCAD" w14:textId="77777777" w:rsidR="00083F41" w:rsidRPr="001A2E94" w:rsidRDefault="00083F41" w:rsidP="001A2E94">
            <w:pPr>
              <w:pStyle w:val="ListParagraph"/>
              <w:rPr>
                <w:rFonts w:ascii="Times New Roman" w:eastAsia="SimSun" w:hAnsi="Times New Roman" w:cs="Times New Roman"/>
                <w:bCs/>
                <w:lang w:val="en-US" w:eastAsia="zh-CN"/>
              </w:rPr>
            </w:pPr>
          </w:p>
          <w:p w14:paraId="500787AF" w14:textId="5AC646D8" w:rsidR="008B5DE4" w:rsidRPr="001A2E94" w:rsidRDefault="008B5DE4">
            <w:pPr>
              <w:pStyle w:val="ListParagraph"/>
              <w:ind w:left="0"/>
              <w:rPr>
                <w:rFonts w:ascii="Times New Roman" w:eastAsia="SimSun" w:hAnsi="Times New Roman" w:cs="Times New Roman"/>
                <w:bCs/>
                <w:lang w:val="en-US" w:eastAsia="zh-CN"/>
              </w:rPr>
            </w:pPr>
          </w:p>
        </w:tc>
      </w:tr>
      <w:tr w:rsidR="008B5DE4" w14:paraId="33118F81" w14:textId="77777777">
        <w:tc>
          <w:tcPr>
            <w:tcW w:w="1490" w:type="dxa"/>
          </w:tcPr>
          <w:p w14:paraId="700F9108" w14:textId="77777777" w:rsidR="008B5DE4" w:rsidRDefault="008B5DE4">
            <w:pPr>
              <w:pStyle w:val="ListParagraph"/>
              <w:ind w:left="0"/>
              <w:rPr>
                <w:rFonts w:ascii="Times New Roman" w:eastAsia="SimSun" w:hAnsi="Times New Roman" w:cs="Times New Roman"/>
                <w:szCs w:val="20"/>
                <w:lang w:val="en-US" w:eastAsia="zh-CN"/>
              </w:rPr>
            </w:pPr>
          </w:p>
        </w:tc>
        <w:tc>
          <w:tcPr>
            <w:tcW w:w="8139" w:type="dxa"/>
          </w:tcPr>
          <w:p w14:paraId="203BD971" w14:textId="77777777" w:rsidR="008B5DE4" w:rsidRDefault="008B5DE4">
            <w:pPr>
              <w:pStyle w:val="ListParagraph"/>
              <w:ind w:left="0"/>
              <w:rPr>
                <w:rFonts w:ascii="Times New Roman" w:eastAsia="SimSun" w:hAnsi="Times New Roman" w:cs="Times New Roman"/>
                <w:bCs/>
                <w:lang w:val="en-US" w:eastAsia="zh-CN"/>
              </w:rPr>
            </w:pPr>
          </w:p>
        </w:tc>
      </w:tr>
    </w:tbl>
    <w:p w14:paraId="28805645" w14:textId="77777777" w:rsidR="00F16B72" w:rsidRDefault="00F16B72">
      <w:pPr>
        <w:rPr>
          <w:lang w:val="en-GB" w:eastAsia="zh-CN"/>
        </w:rPr>
      </w:pPr>
    </w:p>
    <w:p w14:paraId="5E7A6251" w14:textId="77777777" w:rsidR="00F16B72" w:rsidRDefault="00DE121C">
      <w:pPr>
        <w:pStyle w:val="Heading3"/>
      </w:pPr>
      <w:r>
        <w:t>2.1.2</w:t>
      </w:r>
      <w:r>
        <w:tab/>
        <w:t>eDSS (WI code: NR_DSS_enh)</w:t>
      </w:r>
    </w:p>
    <w:tbl>
      <w:tblPr>
        <w:tblStyle w:val="TableGrid"/>
        <w:tblW w:w="9629" w:type="dxa"/>
        <w:tblLayout w:type="fixed"/>
        <w:tblLook w:val="04A0" w:firstRow="1" w:lastRow="0" w:firstColumn="1" w:lastColumn="0" w:noHBand="0" w:noVBand="1"/>
      </w:tblPr>
      <w:tblGrid>
        <w:gridCol w:w="1490"/>
        <w:gridCol w:w="8139"/>
      </w:tblGrid>
      <w:tr w:rsidR="00F16B72" w14:paraId="745A0410" w14:textId="77777777">
        <w:tc>
          <w:tcPr>
            <w:tcW w:w="9629" w:type="dxa"/>
            <w:gridSpan w:val="2"/>
            <w:shd w:val="clear" w:color="auto" w:fill="auto"/>
          </w:tcPr>
          <w:p w14:paraId="181AA1AF"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highlight w:val="yellow"/>
                <w:lang w:val="en-US" w:eastAsia="ja-JP"/>
              </w:rPr>
              <w:t xml:space="preserve">Please see </w:t>
            </w:r>
            <w:r>
              <w:rPr>
                <w:rFonts w:ascii="Times New Roman" w:eastAsia="Times New Roman" w:hAnsi="Times New Roman" w:cs="Times New Roman"/>
                <w:b/>
                <w:bCs/>
                <w:szCs w:val="20"/>
                <w:highlight w:val="yellow"/>
                <w:lang w:val="en-US" w:eastAsia="ja-JP"/>
              </w:rPr>
              <w:fldChar w:fldCharType="begin"/>
            </w:r>
            <w:r>
              <w:rPr>
                <w:rFonts w:ascii="Times New Roman" w:eastAsia="Times New Roman" w:hAnsi="Times New Roman" w:cs="Times New Roman"/>
                <w:b/>
                <w:bCs/>
                <w:szCs w:val="20"/>
                <w:highlight w:val="yellow"/>
                <w:lang w:val="en-US" w:eastAsia="ja-JP"/>
              </w:rPr>
              <w:instrText xml:space="preserve"> REF _Ref132320796 \n \h </w:instrText>
            </w:r>
            <w:r>
              <w:rPr>
                <w:rFonts w:ascii="Times New Roman" w:eastAsia="Times New Roman" w:hAnsi="Times New Roman" w:cs="Times New Roman"/>
                <w:b/>
                <w:bCs/>
                <w:szCs w:val="20"/>
                <w:highlight w:val="yellow"/>
                <w:lang w:val="en-US" w:eastAsia="ja-JP"/>
              </w:rPr>
            </w:r>
            <w:r>
              <w:rPr>
                <w:rFonts w:ascii="Times New Roman" w:eastAsia="Times New Roman" w:hAnsi="Times New Roman" w:cs="Times New Roman"/>
                <w:b/>
                <w:bCs/>
                <w:szCs w:val="20"/>
                <w:highlight w:val="yellow"/>
                <w:lang w:val="en-US" w:eastAsia="ja-JP"/>
              </w:rPr>
              <w:fldChar w:fldCharType="separate"/>
            </w:r>
            <w:r>
              <w:rPr>
                <w:rFonts w:ascii="Times New Roman" w:eastAsia="Times New Roman" w:hAnsi="Times New Roman" w:cs="Times New Roman"/>
                <w:b/>
                <w:bCs/>
                <w:szCs w:val="20"/>
                <w:highlight w:val="yellow"/>
                <w:lang w:val="en-US" w:eastAsia="ja-JP"/>
              </w:rPr>
              <w:t>[2]</w:t>
            </w:r>
            <w:r>
              <w:rPr>
                <w:rFonts w:ascii="Times New Roman" w:eastAsia="Times New Roman" w:hAnsi="Times New Roman" w:cs="Times New Roman"/>
                <w:b/>
                <w:bCs/>
                <w:szCs w:val="20"/>
                <w:highlight w:val="yellow"/>
                <w:lang w:val="en-US" w:eastAsia="ja-JP"/>
              </w:rPr>
              <w:fldChar w:fldCharType="end"/>
            </w:r>
            <w:r>
              <w:rPr>
                <w:rFonts w:ascii="Times New Roman" w:eastAsia="Times New Roman" w:hAnsi="Times New Roman" w:cs="Times New Roman"/>
                <w:b/>
                <w:bCs/>
                <w:szCs w:val="20"/>
                <w:highlight w:val="yellow"/>
                <w:lang w:val="en-US" w:eastAsia="ja-JP"/>
              </w:rPr>
              <w:t xml:space="preserve"> for information provided by Rapporteur/Moderator of this WI.</w:t>
            </w:r>
            <w:r>
              <w:rPr>
                <w:rFonts w:ascii="Times New Roman" w:eastAsia="Times New Roman" w:hAnsi="Times New Roman" w:cs="Times New Roman"/>
                <w:b/>
                <w:bCs/>
                <w:szCs w:val="20"/>
                <w:lang w:val="en-US" w:eastAsia="ja-JP"/>
              </w:rPr>
              <w:t xml:space="preserve"> </w:t>
            </w:r>
          </w:p>
          <w:p w14:paraId="50B96B66"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F16B72" w14:paraId="18D122D4" w14:textId="77777777">
        <w:tc>
          <w:tcPr>
            <w:tcW w:w="1490" w:type="dxa"/>
            <w:shd w:val="clear" w:color="auto" w:fill="BFBFBF" w:themeFill="background1" w:themeFillShade="BF"/>
          </w:tcPr>
          <w:p w14:paraId="3C5ADC1D"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04BB1995"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16B72" w14:paraId="6894D9EA" w14:textId="77777777">
        <w:tc>
          <w:tcPr>
            <w:tcW w:w="1490" w:type="dxa"/>
            <w:shd w:val="clear" w:color="auto" w:fill="auto"/>
          </w:tcPr>
          <w:p w14:paraId="2A31CD3F" w14:textId="77777777" w:rsidR="00F16B72" w:rsidRDefault="00DE121C">
            <w:pPr>
              <w:pStyle w:val="1"/>
              <w:ind w:left="0"/>
              <w:rPr>
                <w:rFonts w:ascii="Times New Roman" w:eastAsia="Times New Roman" w:hAnsi="Times New Roman" w:cs="Times New Roman"/>
                <w:szCs w:val="20"/>
                <w:lang w:val="en-US" w:eastAsia="ja-JP"/>
              </w:rPr>
            </w:pPr>
            <w:r>
              <w:rPr>
                <w:rFonts w:ascii="Arial" w:eastAsiaTheme="minorEastAsia" w:hAnsi="Arial" w:cs="Arial"/>
                <w:sz w:val="20"/>
                <w:szCs w:val="20"/>
                <w:lang w:val="en-US" w:eastAsia="zh-CN"/>
              </w:rPr>
              <w:lastRenderedPageBreak/>
              <w:t>vivo</w:t>
            </w:r>
          </w:p>
        </w:tc>
        <w:tc>
          <w:tcPr>
            <w:tcW w:w="8139" w:type="dxa"/>
          </w:tcPr>
          <w:p w14:paraId="539BC67F" w14:textId="77777777" w:rsidR="00F16B72" w:rsidRDefault="00DE121C">
            <w:pPr>
              <w:pStyle w:val="1"/>
              <w:ind w:left="0"/>
              <w:rPr>
                <w:rFonts w:ascii="Arial" w:eastAsia="DengXian" w:hAnsi="Arial" w:cs="Arial"/>
                <w:color w:val="000000" w:themeColor="text1"/>
                <w:sz w:val="20"/>
                <w:szCs w:val="20"/>
                <w:lang w:val="en-US"/>
              </w:rPr>
            </w:pPr>
            <w:r>
              <w:rPr>
                <w:rFonts w:ascii="Arial" w:eastAsiaTheme="minorEastAsia" w:hAnsi="Arial" w:cs="Arial"/>
                <w:sz w:val="20"/>
                <w:szCs w:val="20"/>
                <w:lang w:val="en-US" w:eastAsia="zh-CN"/>
              </w:rPr>
              <w:t xml:space="preserve">A new RRC parameter for enaling the feature of PDCCH reception on symbol with CRS is needed. According to RAN2 LS </w:t>
            </w:r>
            <w:r>
              <w:rPr>
                <w:rFonts w:ascii="Arial" w:eastAsia="DengXian" w:hAnsi="Arial" w:cs="Arial"/>
                <w:color w:val="000000" w:themeColor="text1"/>
                <w:sz w:val="20"/>
                <w:szCs w:val="20"/>
                <w:lang w:val="en-US"/>
              </w:rPr>
              <w:t>R2-2002378:</w:t>
            </w:r>
          </w:p>
          <w:tbl>
            <w:tblPr>
              <w:tblStyle w:val="TableGrid"/>
              <w:tblW w:w="7913" w:type="dxa"/>
              <w:tblLayout w:type="fixed"/>
              <w:tblLook w:val="04A0" w:firstRow="1" w:lastRow="0" w:firstColumn="1" w:lastColumn="0" w:noHBand="0" w:noVBand="1"/>
            </w:tblPr>
            <w:tblGrid>
              <w:gridCol w:w="7913"/>
            </w:tblGrid>
            <w:tr w:rsidR="00F16B72" w14:paraId="47BE1034" w14:textId="77777777">
              <w:tc>
                <w:tcPr>
                  <w:tcW w:w="7913" w:type="dxa"/>
                </w:tcPr>
                <w:p w14:paraId="1A1AE376" w14:textId="77777777" w:rsidR="00F16B72" w:rsidRPr="00224524" w:rsidRDefault="00DE121C">
                  <w:pPr>
                    <w:spacing w:before="120" w:after="120"/>
                    <w:rPr>
                      <w:b/>
                      <w:bCs/>
                      <w:color w:val="000000"/>
                      <w:szCs w:val="20"/>
                      <w:lang w:val="en-US"/>
                    </w:rPr>
                  </w:pPr>
                  <w:r w:rsidRPr="00224524">
                    <w:rPr>
                      <w:b/>
                      <w:bCs/>
                      <w:color w:val="000000"/>
                      <w:lang w:val="en-US"/>
                    </w:rPr>
                    <w:t xml:space="preserve">5 </w:t>
                  </w:r>
                  <w:r w:rsidRPr="00224524">
                    <w:rPr>
                      <w:b/>
                      <w:bCs/>
                      <w:color w:val="000000"/>
                      <w:lang w:val="en-US"/>
                    </w:rPr>
                    <w:tab/>
                    <w:t>Avoid defining functionality that has no RRC configuration but is dependent on capability bits.</w:t>
                  </w:r>
                </w:p>
                <w:p w14:paraId="1494D9DF" w14:textId="77777777" w:rsidR="00F16B72" w:rsidRPr="00224524" w:rsidRDefault="00DE121C">
                  <w:pPr>
                    <w:spacing w:before="120" w:after="120"/>
                    <w:rPr>
                      <w:color w:val="000000"/>
                      <w:lang w:val="en-US"/>
                    </w:rPr>
                  </w:pPr>
                  <w:r w:rsidRPr="00224524">
                    <w:rPr>
                      <w:color w:val="000000"/>
                      <w:lang w:val="en-US"/>
                    </w:rPr>
                    <w:t xml:space="preserve">The specification should not be written so that the network determines what configuration it can use for a UE implicitly by the reported UE capabilities. Instead, the gNB should always configure the UE explicitly by DL RRC signalling, respecting the reported capabilities. </w:t>
                  </w:r>
                </w:p>
                <w:p w14:paraId="2D76F5BD" w14:textId="77777777" w:rsidR="00F16B72" w:rsidRDefault="00DE121C">
                  <w:pPr>
                    <w:pStyle w:val="1"/>
                    <w:ind w:left="0"/>
                    <w:rPr>
                      <w:rFonts w:ascii="Arial" w:hAnsi="Arial" w:cs="Arial"/>
                      <w:b/>
                      <w:bCs/>
                      <w:color w:val="000000"/>
                      <w:sz w:val="20"/>
                      <w:szCs w:val="20"/>
                      <w:lang w:val="en-US"/>
                    </w:rPr>
                  </w:pPr>
                  <w:r>
                    <w:rPr>
                      <w:color w:val="000000"/>
                      <w:lang w:val="en-US"/>
                    </w:rPr>
                    <w:t xml:space="preserve">A problematic case in Rel-15 was the UL/DL MIMO layers, which resulted in a late-stage introduction of explicit MIMO signalling support by RAN2 (maxLayersMIMO-Indication).  </w:t>
                  </w:r>
                </w:p>
              </w:tc>
            </w:tr>
          </w:tbl>
          <w:p w14:paraId="61806BBD" w14:textId="77777777" w:rsidR="00F16B72" w:rsidRPr="00224524" w:rsidRDefault="00DE121C">
            <w:pPr>
              <w:rPr>
                <w:rFonts w:cs="Arial"/>
                <w:sz w:val="20"/>
                <w:szCs w:val="20"/>
                <w:lang w:val="en-US"/>
              </w:rPr>
            </w:pPr>
            <w:r w:rsidRPr="00224524">
              <w:rPr>
                <w:rFonts w:cs="Arial"/>
                <w:sz w:val="20"/>
                <w:szCs w:val="20"/>
                <w:lang w:val="en-US"/>
              </w:rPr>
              <w:t xml:space="preserve">Moreover, according to the previous discussion in the UE feature, the performance of PDCCH decoding depends on the receiver type and CE as well as the ratio of PSD of CRS and PDCCH. When the ratio is high, legacy receivers show a significant deterioration in PDCCH performance, and CE based on the clean symbol PDCCH-DMRS is preferred. when CRS PSD is low, legacy receivers have better performance. As UE has no idea of TX scheme, UE may support both CE options, and NW further indicates which one to use based on its deployment. </w:t>
            </w:r>
          </w:p>
          <w:p w14:paraId="16B20B21" w14:textId="77777777" w:rsidR="00F16B72" w:rsidRPr="00224524" w:rsidRDefault="00DE121C">
            <w:pPr>
              <w:rPr>
                <w:rFonts w:eastAsiaTheme="minorEastAsia" w:cs="Arial"/>
                <w:sz w:val="20"/>
                <w:szCs w:val="20"/>
                <w:lang w:val="en-US" w:eastAsia="zh-CN"/>
              </w:rPr>
            </w:pPr>
            <w:r w:rsidRPr="00224524">
              <w:rPr>
                <w:rFonts w:eastAsiaTheme="minorEastAsia" w:cs="Arial"/>
                <w:sz w:val="20"/>
                <w:szCs w:val="20"/>
                <w:lang w:val="en-US" w:eastAsia="zh-CN"/>
              </w:rPr>
              <w:t xml:space="preserve">The enabling of the R18 eDSS feature and the RRC CE indication can be grouped into a single RRC parameter, an example is as below. </w:t>
            </w:r>
          </w:p>
          <w:p w14:paraId="47619FD1" w14:textId="77777777" w:rsidR="00F16B72" w:rsidRDefault="00DE121C">
            <w:pPr>
              <w:pStyle w:val="1"/>
              <w:numPr>
                <w:ilvl w:val="0"/>
                <w:numId w:val="21"/>
              </w:numPr>
              <w:rPr>
                <w:rFonts w:eastAsiaTheme="minorEastAsia" w:cs="Arial"/>
                <w:szCs w:val="20"/>
                <w:lang w:val="en-US" w:eastAsia="zh-CN"/>
              </w:rPr>
            </w:pPr>
            <w:r>
              <w:rPr>
                <w:rFonts w:eastAsiaTheme="minorEastAsia" w:cs="Arial"/>
                <w:szCs w:val="20"/>
                <w:lang w:val="en-US" w:eastAsia="zh-CN"/>
              </w:rPr>
              <w:t xml:space="preserve">If this parameter is not provided, it is considered that R18 eDSS is not enabled and UE follows legacy behavior, i.e. UE is not required to monitor the PDCCH candidate(s) overlapping with CRS. </w:t>
            </w:r>
          </w:p>
          <w:p w14:paraId="073D02ED" w14:textId="77777777" w:rsidR="00F16B72" w:rsidRDefault="00DE121C">
            <w:pPr>
              <w:pStyle w:val="1"/>
              <w:numPr>
                <w:ilvl w:val="0"/>
                <w:numId w:val="21"/>
              </w:numPr>
              <w:rPr>
                <w:rFonts w:eastAsiaTheme="minorEastAsia" w:cs="Arial"/>
                <w:szCs w:val="20"/>
                <w:lang w:val="en-US" w:eastAsia="zh-CN"/>
              </w:rPr>
            </w:pPr>
            <w:r>
              <w:rPr>
                <w:rFonts w:eastAsiaTheme="minorEastAsia" w:cs="Arial"/>
                <w:szCs w:val="20"/>
                <w:lang w:val="en-US" w:eastAsia="zh-CN"/>
              </w:rPr>
              <w:t>If this parameter is provided, it indicates that UE shall monitor the PDCCH candidate(s) overlapping with CRS, and in addition, which CE option to use. The parent IE could be PDCCH-Config.</w:t>
            </w:r>
          </w:p>
          <w:tbl>
            <w:tblPr>
              <w:tblStyle w:val="TableGrid"/>
              <w:tblW w:w="7114" w:type="dxa"/>
              <w:tblLayout w:type="fixed"/>
              <w:tblLook w:val="04A0" w:firstRow="1" w:lastRow="0" w:firstColumn="1" w:lastColumn="0" w:noHBand="0" w:noVBand="1"/>
            </w:tblPr>
            <w:tblGrid>
              <w:gridCol w:w="1185"/>
              <w:gridCol w:w="1185"/>
              <w:gridCol w:w="1186"/>
              <w:gridCol w:w="1186"/>
              <w:gridCol w:w="1186"/>
              <w:gridCol w:w="1186"/>
            </w:tblGrid>
            <w:tr w:rsidR="00F16B72" w14:paraId="6516F3F2" w14:textId="77777777">
              <w:trPr>
                <w:trHeight w:val="398"/>
              </w:trPr>
              <w:tc>
                <w:tcPr>
                  <w:tcW w:w="1185" w:type="dxa"/>
                  <w:vAlign w:val="center"/>
                </w:tcPr>
                <w:p w14:paraId="4AA5E416"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pdcchOnSymbolWithLTE-CRS</w:t>
                  </w:r>
                </w:p>
              </w:tc>
              <w:tc>
                <w:tcPr>
                  <w:tcW w:w="1185" w:type="dxa"/>
                  <w:vAlign w:val="center"/>
                </w:tcPr>
                <w:p w14:paraId="592BFD5A"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UE monitor PDCCH on symbol with LTE CRS</w:t>
                  </w:r>
                </w:p>
              </w:tc>
              <w:tc>
                <w:tcPr>
                  <w:tcW w:w="1186" w:type="dxa"/>
                  <w:vAlign w:val="center"/>
                </w:tcPr>
                <w:p w14:paraId="07A34BFA"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ENUMERATED {</w:t>
                  </w:r>
                  <w:r>
                    <w:rPr>
                      <w:rFonts w:eastAsia="DengXian" w:cs="Arial" w:hint="eastAsia"/>
                      <w:color w:val="0000FF"/>
                      <w:sz w:val="18"/>
                      <w:szCs w:val="18"/>
                      <w:lang w:val="en-US" w:eastAsia="zh-CN"/>
                    </w:rPr>
                    <w:t>‘</w:t>
                  </w:r>
                  <w:r>
                    <w:rPr>
                      <w:rFonts w:eastAsia="DengXian" w:cs="Arial" w:hint="eastAsia"/>
                      <w:color w:val="0000FF"/>
                      <w:sz w:val="18"/>
                      <w:szCs w:val="18"/>
                      <w:lang w:val="en-US" w:eastAsia="zh-CN"/>
                    </w:rPr>
                    <w:t>legacy</w:t>
                  </w:r>
                  <w:r>
                    <w:rPr>
                      <w:rFonts w:eastAsia="DengXian" w:cs="Arial"/>
                      <w:color w:val="0000FF"/>
                      <w:sz w:val="18"/>
                      <w:szCs w:val="18"/>
                      <w:lang w:val="en-US" w:eastAsia="zh-CN"/>
                    </w:rPr>
                    <w:t xml:space="preserve"> CE: based on all DMRS symbols</w:t>
                  </w:r>
                  <w:r>
                    <w:rPr>
                      <w:rFonts w:eastAsia="DengXian" w:cs="Arial" w:hint="eastAsia"/>
                      <w:color w:val="0000FF"/>
                      <w:sz w:val="18"/>
                      <w:szCs w:val="18"/>
                      <w:lang w:val="en-US" w:eastAsia="zh-CN"/>
                    </w:rPr>
                    <w:t>’</w:t>
                  </w:r>
                  <w:r>
                    <w:rPr>
                      <w:rFonts w:eastAsia="DengXian" w:cs="Arial" w:hint="eastAsia"/>
                      <w:color w:val="0000FF"/>
                      <w:sz w:val="18"/>
                      <w:szCs w:val="18"/>
                      <w:lang w:val="en-US" w:eastAsia="zh-CN"/>
                    </w:rPr>
                    <w:t>,</w:t>
                  </w:r>
                  <w:r>
                    <w:rPr>
                      <w:rFonts w:eastAsia="DengXian" w:cs="Arial"/>
                      <w:color w:val="0000FF"/>
                      <w:sz w:val="18"/>
                      <w:szCs w:val="18"/>
                      <w:lang w:val="en-US" w:eastAsia="zh-CN"/>
                    </w:rPr>
                    <w:t xml:space="preserve"> ‘based on clean symbol only’} </w:t>
                  </w:r>
                </w:p>
              </w:tc>
              <w:tc>
                <w:tcPr>
                  <w:tcW w:w="1186" w:type="dxa"/>
                  <w:vAlign w:val="center"/>
                </w:tcPr>
                <w:p w14:paraId="1EA666FA"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N/A</w:t>
                  </w:r>
                </w:p>
              </w:tc>
              <w:tc>
                <w:tcPr>
                  <w:tcW w:w="1186" w:type="dxa"/>
                  <w:vAlign w:val="center"/>
                </w:tcPr>
                <w:p w14:paraId="70C93E4A"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per cell</w:t>
                  </w:r>
                </w:p>
              </w:tc>
              <w:tc>
                <w:tcPr>
                  <w:tcW w:w="1186" w:type="dxa"/>
                  <w:vAlign w:val="center"/>
                </w:tcPr>
                <w:p w14:paraId="736782EF"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UE-specific</w:t>
                  </w:r>
                </w:p>
              </w:tc>
            </w:tr>
          </w:tbl>
          <w:p w14:paraId="3C99851F" w14:textId="77777777" w:rsidR="00F16B72" w:rsidRDefault="00F16B72">
            <w:pPr>
              <w:pStyle w:val="1"/>
              <w:ind w:left="0"/>
              <w:rPr>
                <w:rFonts w:ascii="Times New Roman" w:eastAsia="Times New Roman" w:hAnsi="Times New Roman" w:cs="Times New Roman"/>
                <w:szCs w:val="20"/>
                <w:lang w:val="en-US" w:eastAsia="ja-JP"/>
              </w:rPr>
            </w:pPr>
          </w:p>
        </w:tc>
      </w:tr>
      <w:tr w:rsidR="00F16B72" w14:paraId="461ADF43" w14:textId="77777777">
        <w:tc>
          <w:tcPr>
            <w:tcW w:w="1490" w:type="dxa"/>
          </w:tcPr>
          <w:p w14:paraId="3178D62D"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Yu Mincho" w:hAnsi="Times New Roman" w:cs="Times New Roman" w:hint="eastAsia"/>
                <w:szCs w:val="20"/>
                <w:lang w:val="en-US" w:eastAsia="ja-JP"/>
              </w:rPr>
              <w:t>N</w:t>
            </w:r>
            <w:r>
              <w:rPr>
                <w:rFonts w:ascii="Times New Roman" w:eastAsia="Yu Mincho" w:hAnsi="Times New Roman" w:cs="Times New Roman"/>
                <w:szCs w:val="20"/>
                <w:lang w:val="en-US" w:eastAsia="ja-JP"/>
              </w:rPr>
              <w:t>TT DOCOMO</w:t>
            </w:r>
          </w:p>
        </w:tc>
        <w:tc>
          <w:tcPr>
            <w:tcW w:w="8139" w:type="dxa"/>
          </w:tcPr>
          <w:p w14:paraId="03BD52F8" w14:textId="77777777" w:rsidR="00F16B72" w:rsidRDefault="00DE121C">
            <w:pPr>
              <w:pStyle w:val="1"/>
              <w:numPr>
                <w:ilvl w:val="0"/>
                <w:numId w:val="22"/>
              </w:numPr>
              <w:rPr>
                <w:rFonts w:ascii="Times New Roman" w:eastAsia="Yu Mincho" w:hAnsi="Times New Roman" w:cs="Times New Roman"/>
                <w:szCs w:val="20"/>
                <w:lang w:val="en-US" w:eastAsia="ja-JP"/>
              </w:rPr>
            </w:pPr>
            <w:r>
              <w:rPr>
                <w:rFonts w:ascii="Times New Roman" w:eastAsia="Yu Mincho" w:hAnsi="Times New Roman" w:cs="Times New Roman"/>
                <w:b/>
                <w:bCs/>
                <w:szCs w:val="20"/>
                <w:lang w:val="en-US" w:eastAsia="ja-JP"/>
              </w:rPr>
              <w:t>Row 2 (lte-CRS-PatternList3) and 3 (lte-CRS-PatternList4)</w:t>
            </w:r>
            <w:r>
              <w:rPr>
                <w:rFonts w:ascii="Times New Roman" w:eastAsia="Yu Mincho" w:hAnsi="Times New Roman" w:cs="Times New Roman"/>
                <w:szCs w:val="20"/>
                <w:lang w:val="en-US" w:eastAsia="ja-JP"/>
              </w:rPr>
              <w:t xml:space="preserve">: </w:t>
            </w:r>
            <w:r>
              <w:rPr>
                <w:rFonts w:ascii="Times New Roman" w:eastAsia="Yu Mincho" w:hAnsi="Times New Roman" w:cs="Times New Roman" w:hint="eastAsia"/>
                <w:szCs w:val="20"/>
                <w:lang w:val="en-US" w:eastAsia="ja-JP"/>
              </w:rPr>
              <w:t>W</w:t>
            </w:r>
            <w:r>
              <w:rPr>
                <w:rFonts w:ascii="Times New Roman" w:eastAsia="Yu Mincho" w:hAnsi="Times New Roman" w:cs="Times New Roman"/>
                <w:szCs w:val="20"/>
                <w:lang w:val="en-US" w:eastAsia="ja-JP"/>
              </w:rPr>
              <w:t>e are basically fine with row 2 and 3.</w:t>
            </w:r>
          </w:p>
          <w:p w14:paraId="1124A6AC"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Yu Mincho" w:hAnsi="Times New Roman" w:cs="Times New Roman" w:hint="eastAsia"/>
                <w:szCs w:val="20"/>
                <w:lang w:val="en-US" w:eastAsia="ja-JP"/>
              </w:rPr>
              <w:t>W</w:t>
            </w:r>
            <w:r>
              <w:rPr>
                <w:rFonts w:ascii="Times New Roman" w:eastAsia="Yu Mincho" w:hAnsi="Times New Roman" w:cs="Times New Roman"/>
                <w:szCs w:val="20"/>
                <w:lang w:val="en-US" w:eastAsia="ja-JP"/>
              </w:rPr>
              <w:t>e propose to discuss RRC configuration(s) for PDCCH reception in symbols with LTE-CRS. For UE’s possible CE options (legacy CE and CE on clean symbol(s) only), gNB should inform gNB’s transmission scheme (such as puncturing or super-position transmission on REs overlapping with LTE-CRS RE) to UE so that the UE can use appropriate CE option (in case of puncturing, CE on clean symbol(s) only should be applied, while in case of super-position transmission, legacy CE could provide better performance). There is similar discussion for UE capability reporting on supported CE option(s), and even if the reporting on supported CE option(s) is not supported, gNB configuration of gNB transmission scheme or UE’s CE option (or some other form if any) can be discussed.</w:t>
            </w:r>
          </w:p>
        </w:tc>
      </w:tr>
      <w:tr w:rsidR="00F16B72" w14:paraId="09003EF0" w14:textId="77777777">
        <w:tc>
          <w:tcPr>
            <w:tcW w:w="1490" w:type="dxa"/>
          </w:tcPr>
          <w:p w14:paraId="0FF3F1D2"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H</w:t>
            </w:r>
            <w:r>
              <w:rPr>
                <w:rFonts w:ascii="Times New Roman" w:eastAsiaTheme="minorEastAsia" w:hAnsi="Times New Roman" w:cs="Times New Roman"/>
                <w:szCs w:val="20"/>
                <w:lang w:val="en-US" w:eastAsia="zh-CN"/>
              </w:rPr>
              <w:t>uawei, Hisilicon</w:t>
            </w:r>
          </w:p>
        </w:tc>
        <w:tc>
          <w:tcPr>
            <w:tcW w:w="8139" w:type="dxa"/>
          </w:tcPr>
          <w:p w14:paraId="1C90CF05" w14:textId="77777777" w:rsidR="00F16B72" w:rsidRDefault="00DE121C">
            <w:pPr>
              <w:pStyle w:val="1"/>
              <w:ind w:left="0"/>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t xml:space="preserve">We agree with vivo that an RRC configuration is needed for configuring the feature of receiving PDCCH on the symbol of CRS to UE, after the corresponding UE capability is reported. </w:t>
            </w:r>
          </w:p>
          <w:p w14:paraId="7A62C276" w14:textId="77777777" w:rsidR="00F16B72" w:rsidRDefault="00DE121C">
            <w:pPr>
              <w:pStyle w:val="1"/>
              <w:ind w:left="0"/>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lastRenderedPageBreak/>
              <w:t>Otherwise, if such RRC configuration is not introduced, for the legacy gNB which does not support transmitting NR PDCCH in symbols with LTE CRS REs, the UE has to receive NR PDCCH in symbols with LTE CRS REs by default after reporting the capability; as a result, the false alarm probability of PDCCH will increase.</w:t>
            </w:r>
          </w:p>
          <w:p w14:paraId="39CB2C4B" w14:textId="77777777" w:rsidR="00F16B72" w:rsidRDefault="00F16B72">
            <w:pPr>
              <w:pStyle w:val="1"/>
              <w:ind w:left="0"/>
              <w:rPr>
                <w:rFonts w:ascii="Times New Roman" w:eastAsia="Yu Mincho" w:hAnsi="Times New Roman" w:cs="Times New Roman"/>
                <w:szCs w:val="20"/>
                <w:lang w:val="en-US" w:eastAsia="ja-JP"/>
              </w:rPr>
            </w:pPr>
          </w:p>
          <w:p w14:paraId="426F03CD"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B</w:t>
            </w:r>
            <w:r>
              <w:rPr>
                <w:rFonts w:ascii="Times New Roman" w:eastAsiaTheme="minorEastAsia" w:hAnsi="Times New Roman" w:cs="Times New Roman"/>
                <w:szCs w:val="20"/>
                <w:lang w:val="en-US" w:eastAsia="zh-CN"/>
              </w:rPr>
              <w:t>ut as the legacy CE is still hanging in the air, we recommend to add a square bracket on the legacy CE.</w:t>
            </w:r>
          </w:p>
          <w:p w14:paraId="37F19F0C"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I</w:t>
            </w:r>
            <w:r>
              <w:rPr>
                <w:rFonts w:ascii="Times New Roman" w:eastAsiaTheme="minorEastAsia" w:hAnsi="Times New Roman" w:cs="Times New Roman"/>
                <w:szCs w:val="20"/>
                <w:lang w:val="en-US" w:eastAsia="zh-CN"/>
              </w:rPr>
              <w:t>n addition, the CE is not explicitly configured by gNB, so it is changed to a kind of PDCCH reception pattern.</w:t>
            </w:r>
          </w:p>
          <w:p w14:paraId="4B6F6574"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C</w:t>
            </w:r>
            <w:r>
              <w:rPr>
                <w:rFonts w:ascii="Times New Roman" w:eastAsiaTheme="minorEastAsia" w:hAnsi="Times New Roman" w:cs="Times New Roman"/>
                <w:szCs w:val="20"/>
                <w:lang w:val="en-US" w:eastAsia="zh-CN"/>
              </w:rPr>
              <w:t>hanges on top of vivo’s version.</w:t>
            </w:r>
          </w:p>
          <w:tbl>
            <w:tblPr>
              <w:tblStyle w:val="TableGrid"/>
              <w:tblW w:w="7114" w:type="dxa"/>
              <w:tblLayout w:type="fixed"/>
              <w:tblLook w:val="04A0" w:firstRow="1" w:lastRow="0" w:firstColumn="1" w:lastColumn="0" w:noHBand="0" w:noVBand="1"/>
            </w:tblPr>
            <w:tblGrid>
              <w:gridCol w:w="1185"/>
              <w:gridCol w:w="1185"/>
              <w:gridCol w:w="1554"/>
              <w:gridCol w:w="818"/>
              <w:gridCol w:w="1186"/>
              <w:gridCol w:w="1186"/>
            </w:tblGrid>
            <w:tr w:rsidR="00F16B72" w14:paraId="6F7E0ACE" w14:textId="77777777">
              <w:trPr>
                <w:trHeight w:val="398"/>
              </w:trPr>
              <w:tc>
                <w:tcPr>
                  <w:tcW w:w="1185" w:type="dxa"/>
                  <w:vAlign w:val="center"/>
                </w:tcPr>
                <w:p w14:paraId="0B93E1AB"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pdcchOnSymbolWithLTE-CRS</w:t>
                  </w:r>
                </w:p>
              </w:tc>
              <w:tc>
                <w:tcPr>
                  <w:tcW w:w="1185" w:type="dxa"/>
                  <w:vAlign w:val="center"/>
                </w:tcPr>
                <w:p w14:paraId="43451E62"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UE monitor PDCCH on symbol with LTE CRS</w:t>
                  </w:r>
                </w:p>
              </w:tc>
              <w:tc>
                <w:tcPr>
                  <w:tcW w:w="1554" w:type="dxa"/>
                  <w:vAlign w:val="center"/>
                </w:tcPr>
                <w:p w14:paraId="4DAB7775" w14:textId="77777777" w:rsidR="00F16B72" w:rsidRDefault="00DE121C">
                  <w:pPr>
                    <w:pStyle w:val="1"/>
                    <w:ind w:left="0"/>
                    <w:rPr>
                      <w:rFonts w:eastAsia="DengXian" w:cs="Arial"/>
                      <w:color w:val="0000FF"/>
                      <w:sz w:val="18"/>
                      <w:szCs w:val="18"/>
                      <w:lang w:val="en-US" w:eastAsia="zh-CN"/>
                    </w:rPr>
                  </w:pPr>
                  <w:r>
                    <w:rPr>
                      <w:rFonts w:eastAsia="DengXian" w:cs="Arial"/>
                      <w:color w:val="0000FF"/>
                      <w:sz w:val="18"/>
                      <w:szCs w:val="18"/>
                      <w:lang w:val="en-US" w:eastAsia="zh-CN"/>
                    </w:rPr>
                    <w:t>ENUMERATED {‘</w:t>
                  </w:r>
                  <w:r>
                    <w:rPr>
                      <w:rFonts w:eastAsia="DengXian" w:cs="Arial"/>
                      <w:color w:val="FF0000"/>
                      <w:sz w:val="18"/>
                      <w:szCs w:val="18"/>
                      <w:lang w:val="en-US" w:eastAsia="zh-CN"/>
                    </w:rPr>
                    <w:t>[PDCCH reception with or without non-overlapping symbol]</w:t>
                  </w:r>
                  <w:r>
                    <w:rPr>
                      <w:rFonts w:eastAsia="DengXian" w:cs="Arial"/>
                      <w:color w:val="0000FF"/>
                      <w:sz w:val="18"/>
                      <w:szCs w:val="18"/>
                      <w:lang w:val="en-US" w:eastAsia="zh-CN"/>
                    </w:rPr>
                    <w:t>,</w:t>
                  </w:r>
                </w:p>
                <w:p w14:paraId="4612A5E2" w14:textId="77777777" w:rsidR="00F16B72" w:rsidRDefault="00DE121C">
                  <w:pPr>
                    <w:pStyle w:val="1"/>
                    <w:ind w:left="0"/>
                    <w:rPr>
                      <w:rFonts w:eastAsia="DengXian" w:cs="Arial"/>
                      <w:color w:val="0000FF"/>
                      <w:sz w:val="18"/>
                      <w:szCs w:val="18"/>
                      <w:lang w:val="en-US" w:eastAsia="zh-CN"/>
                    </w:rPr>
                  </w:pPr>
                  <w:r>
                    <w:rPr>
                      <w:rFonts w:eastAsia="DengXian" w:cs="Arial"/>
                      <w:color w:val="0000FF"/>
                      <w:sz w:val="18"/>
                      <w:szCs w:val="18"/>
                      <w:lang w:val="en-US" w:eastAsia="zh-CN"/>
                    </w:rPr>
                    <w:t>‘</w:t>
                  </w:r>
                  <w:r>
                    <w:rPr>
                      <w:rFonts w:eastAsia="DengXian" w:cs="Arial"/>
                      <w:color w:val="FF0000"/>
                      <w:sz w:val="18"/>
                      <w:szCs w:val="18"/>
                      <w:lang w:val="en-US" w:eastAsia="zh-CN"/>
                    </w:rPr>
                    <w:t>PDCCH reception with at least one non-overlapping symbol only’</w:t>
                  </w:r>
                </w:p>
                <w:p w14:paraId="5472BBE6"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w:t>
                  </w:r>
                </w:p>
              </w:tc>
              <w:tc>
                <w:tcPr>
                  <w:tcW w:w="818" w:type="dxa"/>
                  <w:vAlign w:val="center"/>
                </w:tcPr>
                <w:p w14:paraId="509F3681"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N/A</w:t>
                  </w:r>
                </w:p>
              </w:tc>
              <w:tc>
                <w:tcPr>
                  <w:tcW w:w="1186" w:type="dxa"/>
                  <w:vAlign w:val="center"/>
                </w:tcPr>
                <w:p w14:paraId="06FAC570"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per cell</w:t>
                  </w:r>
                </w:p>
              </w:tc>
              <w:tc>
                <w:tcPr>
                  <w:tcW w:w="1186" w:type="dxa"/>
                  <w:vAlign w:val="center"/>
                </w:tcPr>
                <w:p w14:paraId="5D75139B"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UE-specific</w:t>
                  </w:r>
                </w:p>
              </w:tc>
            </w:tr>
          </w:tbl>
          <w:p w14:paraId="51717772" w14:textId="77777777" w:rsidR="00F16B72" w:rsidRDefault="00F16B72">
            <w:pPr>
              <w:pStyle w:val="1"/>
              <w:ind w:left="0"/>
              <w:rPr>
                <w:rFonts w:ascii="Times New Roman" w:eastAsia="Yu Mincho" w:hAnsi="Times New Roman" w:cs="Times New Roman"/>
                <w:szCs w:val="20"/>
                <w:lang w:val="en-US" w:eastAsia="ja-JP"/>
              </w:rPr>
            </w:pPr>
          </w:p>
        </w:tc>
      </w:tr>
      <w:tr w:rsidR="00F16B72" w14:paraId="2150233A" w14:textId="77777777">
        <w:tc>
          <w:tcPr>
            <w:tcW w:w="1490" w:type="dxa"/>
          </w:tcPr>
          <w:p w14:paraId="697B2D97" w14:textId="77777777" w:rsidR="00F16B72" w:rsidRDefault="00DE121C">
            <w:pPr>
              <w:pStyle w:val="ListParagraph"/>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lastRenderedPageBreak/>
              <w:t>Z</w:t>
            </w:r>
            <w:r>
              <w:rPr>
                <w:rFonts w:ascii="Times New Roman" w:eastAsiaTheme="minorEastAsia" w:hAnsi="Times New Roman" w:cs="Times New Roman"/>
                <w:szCs w:val="20"/>
                <w:lang w:val="en-US" w:eastAsia="zh-CN"/>
              </w:rPr>
              <w:t>TE</w:t>
            </w:r>
          </w:p>
        </w:tc>
        <w:tc>
          <w:tcPr>
            <w:tcW w:w="8139" w:type="dxa"/>
          </w:tcPr>
          <w:p w14:paraId="3590E0BC"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b/>
                <w:szCs w:val="20"/>
                <w:u w:val="single"/>
                <w:lang w:val="en-US" w:eastAsia="zh-CN"/>
              </w:rPr>
              <w:t>Row 2 and Row 3:</w:t>
            </w:r>
            <w:r>
              <w:rPr>
                <w:rFonts w:ascii="Times New Roman" w:eastAsiaTheme="minorEastAsia" w:hAnsi="Times New Roman" w:cs="Times New Roman"/>
                <w:szCs w:val="20"/>
                <w:lang w:val="en-US" w:eastAsia="zh-CN"/>
              </w:rPr>
              <w:t xml:space="preserve"> Support. Note that RAN1 has already sent RAN2 LS in </w:t>
            </w:r>
          </w:p>
          <w:p w14:paraId="120A4ED6" w14:textId="77777777" w:rsidR="00F16B72" w:rsidRDefault="00DE121C">
            <w:pPr>
              <w:pStyle w:val="ListParagraph"/>
              <w:ind w:left="0"/>
              <w:rPr>
                <w:rFonts w:ascii="Times" w:eastAsia="DengXian" w:hAnsi="Times"/>
                <w:szCs w:val="24"/>
                <w:lang w:val="en-US" w:eastAsia="zh-CN"/>
              </w:rPr>
            </w:pPr>
            <w:r>
              <w:rPr>
                <w:rFonts w:ascii="Times" w:eastAsia="DengXian" w:hAnsi="Times"/>
                <w:szCs w:val="24"/>
                <w:lang w:val="en-US" w:eastAsia="zh-CN"/>
              </w:rPr>
              <w:t xml:space="preserve">R1-2208194 about the two RRC parameters and related RAN1 agreements. </w:t>
            </w:r>
          </w:p>
          <w:p w14:paraId="307F269C" w14:textId="77777777" w:rsidR="00F16B72" w:rsidRDefault="00F16B72">
            <w:pPr>
              <w:pStyle w:val="ListParagraph"/>
              <w:ind w:left="0"/>
              <w:rPr>
                <w:rFonts w:ascii="Times New Roman" w:eastAsia="Yu Mincho" w:hAnsi="Times New Roman" w:cs="Times New Roman"/>
                <w:szCs w:val="20"/>
                <w:lang w:val="en-US" w:eastAsia="ja-JP"/>
              </w:rPr>
            </w:pPr>
          </w:p>
          <w:p w14:paraId="18F8F15C" w14:textId="77777777" w:rsidR="00F16B72" w:rsidRDefault="00DE121C">
            <w:pPr>
              <w:pStyle w:val="ListParagraph"/>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F</w:t>
            </w:r>
            <w:r>
              <w:rPr>
                <w:rFonts w:ascii="Times New Roman" w:eastAsiaTheme="minorEastAsia" w:hAnsi="Times New Roman" w:cs="Times New Roman"/>
                <w:szCs w:val="20"/>
                <w:lang w:val="en-US" w:eastAsia="zh-CN"/>
              </w:rPr>
              <w:t>or P</w:t>
            </w:r>
            <w:r>
              <w:rPr>
                <w:rFonts w:ascii="Times New Roman" w:eastAsia="Yu Mincho" w:hAnsi="Times New Roman" w:cs="Times New Roman"/>
                <w:szCs w:val="20"/>
                <w:lang w:val="en-US" w:eastAsia="ja-JP"/>
              </w:rPr>
              <w:t xml:space="preserve">DCCH reception in symbols with LTE-CRS, we are open to discuss whether an enabling RRC is needed. But we don’t think indicating the CE methods to UE is needed and this also depends on the on-going discussion on UE capability reporting for CE methods. </w:t>
            </w:r>
            <w:r>
              <w:rPr>
                <w:rFonts w:ascii="Times New Roman" w:eastAsiaTheme="minorEastAsia" w:hAnsi="Times New Roman" w:cs="Times New Roman"/>
                <w:szCs w:val="20"/>
                <w:lang w:val="en-US" w:eastAsia="zh-CN"/>
              </w:rPr>
              <w:t xml:space="preserve"> </w:t>
            </w:r>
          </w:p>
        </w:tc>
      </w:tr>
      <w:tr w:rsidR="003A773E" w:rsidRPr="0090384E" w14:paraId="0C7774BE" w14:textId="77777777" w:rsidTr="003A773E">
        <w:tc>
          <w:tcPr>
            <w:tcW w:w="1490" w:type="dxa"/>
          </w:tcPr>
          <w:p w14:paraId="578D63DB" w14:textId="77777777" w:rsidR="003A773E" w:rsidRPr="0090384E" w:rsidRDefault="003A773E" w:rsidP="0097078C">
            <w:pPr>
              <w:pStyle w:val="ListParagraph"/>
              <w:ind w:left="0"/>
              <w:rPr>
                <w:rFonts w:ascii="Times New Roman" w:eastAsia="Yu Mincho" w:hAnsi="Times New Roman" w:cs="Times New Roman"/>
                <w:szCs w:val="20"/>
                <w:lang w:val="en-US" w:eastAsia="ja-JP"/>
              </w:rPr>
            </w:pPr>
            <w:r w:rsidRPr="0090384E">
              <w:rPr>
                <w:rFonts w:ascii="Times New Roman" w:eastAsia="Yu Mincho" w:hAnsi="Times New Roman" w:cs="Times New Roman" w:hint="eastAsia"/>
                <w:szCs w:val="20"/>
                <w:lang w:val="en-US" w:eastAsia="ja-JP"/>
              </w:rPr>
              <w:t>S</w:t>
            </w:r>
            <w:r w:rsidRPr="0090384E">
              <w:rPr>
                <w:rFonts w:ascii="Times New Roman" w:eastAsia="Yu Mincho" w:hAnsi="Times New Roman" w:cs="Times New Roman"/>
                <w:szCs w:val="20"/>
                <w:lang w:val="en-US" w:eastAsia="ja-JP"/>
              </w:rPr>
              <w:t>preadtrum</w:t>
            </w:r>
          </w:p>
        </w:tc>
        <w:tc>
          <w:tcPr>
            <w:tcW w:w="8139" w:type="dxa"/>
          </w:tcPr>
          <w:p w14:paraId="663CA1A5" w14:textId="77777777" w:rsidR="003A773E" w:rsidRPr="0090384E" w:rsidRDefault="003A773E" w:rsidP="0097078C">
            <w:pPr>
              <w:pStyle w:val="ListParagraph"/>
              <w:ind w:left="0"/>
              <w:jc w:val="both"/>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W</w:t>
            </w:r>
            <w:r w:rsidRPr="0090384E">
              <w:rPr>
                <w:rFonts w:ascii="Times New Roman" w:eastAsiaTheme="minorEastAsia" w:hAnsi="Times New Roman" w:cs="Times New Roman"/>
                <w:szCs w:val="20"/>
                <w:lang w:val="en-US" w:eastAsia="zh-CN"/>
              </w:rPr>
              <w:t xml:space="preserve">e share the similar view with vivo </w:t>
            </w:r>
            <w:r>
              <w:rPr>
                <w:rFonts w:ascii="Times New Roman" w:eastAsiaTheme="minorEastAsia" w:hAnsi="Times New Roman" w:cs="Times New Roman"/>
                <w:szCs w:val="20"/>
                <w:lang w:val="en-US" w:eastAsia="zh-CN"/>
              </w:rPr>
              <w:t>and HW. It is necessary to introduce a</w:t>
            </w:r>
            <w:r w:rsidRPr="0090384E">
              <w:rPr>
                <w:rFonts w:ascii="Times New Roman" w:eastAsiaTheme="minorEastAsia" w:hAnsi="Times New Roman" w:cs="Times New Roman"/>
                <w:szCs w:val="20"/>
                <w:lang w:val="en-US" w:eastAsia="zh-CN"/>
              </w:rPr>
              <w:t xml:space="preserve"> new RRC parameter to enable reception of NR PDCCH candidates overlapped with LTE CRS REs</w:t>
            </w:r>
            <w:r>
              <w:rPr>
                <w:rFonts w:ascii="Times New Roman" w:eastAsiaTheme="minorEastAsia" w:hAnsi="Times New Roman" w:cs="Times New Roman"/>
                <w:szCs w:val="20"/>
                <w:lang w:val="en-US" w:eastAsia="zh-CN"/>
              </w:rPr>
              <w:t>.</w:t>
            </w:r>
          </w:p>
          <w:p w14:paraId="3F123605" w14:textId="77777777" w:rsidR="003A773E" w:rsidRDefault="003A773E" w:rsidP="0097078C">
            <w:pPr>
              <w:pStyle w:val="ListParagraph"/>
              <w:ind w:left="0"/>
              <w:jc w:val="both"/>
              <w:rPr>
                <w:rFonts w:ascii="Times New Roman" w:eastAsia="Yu Mincho" w:hAnsi="Times New Roman" w:cs="Times New Roman"/>
                <w:szCs w:val="20"/>
                <w:lang w:val="en-US" w:eastAsia="ja-JP"/>
              </w:rPr>
            </w:pPr>
          </w:p>
          <w:p w14:paraId="38AF3A0E" w14:textId="77777777" w:rsidR="003A773E" w:rsidRDefault="003A773E" w:rsidP="0097078C">
            <w:pPr>
              <w:pStyle w:val="ListParagraph"/>
              <w:ind w:left="0"/>
              <w:jc w:val="both"/>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t>In addition, i</w:t>
            </w:r>
            <w:r w:rsidRPr="0090384E">
              <w:rPr>
                <w:rFonts w:ascii="Times New Roman" w:eastAsia="Yu Mincho" w:hAnsi="Times New Roman" w:cs="Times New Roman"/>
                <w:szCs w:val="20"/>
                <w:lang w:val="en-US" w:eastAsia="ja-JP"/>
              </w:rPr>
              <w:t>f both legacy CE and CE on clean symbol are supported, which CE method is used should be determined. The CE method indicated by gNB is the most direct and simplest method.</w:t>
            </w:r>
            <w:r w:rsidRPr="0090384E">
              <w:rPr>
                <w:rFonts w:ascii="Times New Roman" w:eastAsia="Yu Mincho" w:hAnsi="Times New Roman" w:cs="Times New Roman" w:hint="eastAsia"/>
                <w:szCs w:val="20"/>
                <w:lang w:val="en-US" w:eastAsia="ja-JP"/>
              </w:rPr>
              <w:t xml:space="preserve"> </w:t>
            </w:r>
            <w:r w:rsidRPr="0090384E">
              <w:rPr>
                <w:rFonts w:ascii="Times New Roman" w:eastAsia="Yu Mincho" w:hAnsi="Times New Roman" w:cs="Times New Roman"/>
                <w:szCs w:val="20"/>
                <w:lang w:val="en-US" w:eastAsia="ja-JP"/>
              </w:rPr>
              <w:t xml:space="preserve">Network can have full knowledge about the situation of LTE deployment and its interference level to NR side. Thus, it is suitable for network to control the whole DSS transmission including UE channel estimation method, which will potentially achieve the best NR-PDCCH performance. For example, a new RRC parameter (i.e., </w:t>
            </w:r>
            <w:r w:rsidRPr="00A93CB4">
              <w:rPr>
                <w:rFonts w:ascii="Times New Roman" w:eastAsia="Yu Mincho" w:hAnsi="Times New Roman" w:cs="Times New Roman"/>
                <w:szCs w:val="20"/>
                <w:lang w:val="en-US" w:eastAsia="ja-JP"/>
              </w:rPr>
              <w:t>PDCCH-DMRS-ChannelEstimation</w:t>
            </w:r>
            <w:r w:rsidRPr="0090384E">
              <w:rPr>
                <w:rFonts w:ascii="Times New Roman" w:eastAsia="Yu Mincho" w:hAnsi="Times New Roman" w:cs="Times New Roman"/>
                <w:szCs w:val="20"/>
                <w:lang w:val="en-US" w:eastAsia="ja-JP"/>
              </w:rPr>
              <w:t>) in ServingCellConfig can be introduced to indicate the channel estimation method.</w:t>
            </w:r>
          </w:p>
          <w:tbl>
            <w:tblPr>
              <w:tblStyle w:val="TableGrid"/>
              <w:tblW w:w="7114" w:type="dxa"/>
              <w:tblLayout w:type="fixed"/>
              <w:tblLook w:val="04A0" w:firstRow="1" w:lastRow="0" w:firstColumn="1" w:lastColumn="0" w:noHBand="0" w:noVBand="1"/>
            </w:tblPr>
            <w:tblGrid>
              <w:gridCol w:w="1185"/>
              <w:gridCol w:w="1185"/>
              <w:gridCol w:w="1186"/>
              <w:gridCol w:w="1186"/>
              <w:gridCol w:w="1186"/>
              <w:gridCol w:w="1186"/>
            </w:tblGrid>
            <w:tr w:rsidR="003A773E" w14:paraId="1EB89D9F" w14:textId="77777777" w:rsidTr="0097078C">
              <w:trPr>
                <w:trHeight w:val="398"/>
              </w:trPr>
              <w:tc>
                <w:tcPr>
                  <w:tcW w:w="1185" w:type="dxa"/>
                  <w:vAlign w:val="center"/>
                </w:tcPr>
                <w:p w14:paraId="3552F591" w14:textId="77777777" w:rsidR="003A773E" w:rsidRDefault="003A773E" w:rsidP="0097078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pdcchOnSymbolWithLTE-CRS</w:t>
                  </w:r>
                </w:p>
              </w:tc>
              <w:tc>
                <w:tcPr>
                  <w:tcW w:w="1185" w:type="dxa"/>
                  <w:vAlign w:val="center"/>
                </w:tcPr>
                <w:p w14:paraId="4AA38448" w14:textId="77777777" w:rsidR="003A773E" w:rsidRDefault="003A773E" w:rsidP="0097078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UE monitor PDCCH on symbol with LTE CRS</w:t>
                  </w:r>
                </w:p>
              </w:tc>
              <w:tc>
                <w:tcPr>
                  <w:tcW w:w="1186" w:type="dxa"/>
                  <w:vAlign w:val="center"/>
                </w:tcPr>
                <w:p w14:paraId="7E16985E" w14:textId="77777777" w:rsidR="003A773E" w:rsidRDefault="003A773E" w:rsidP="0097078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ENUMERATED</w:t>
                  </w:r>
                  <w:r w:rsidRPr="00A93CB4">
                    <w:rPr>
                      <w:rFonts w:eastAsia="DengXian" w:cs="Arial"/>
                      <w:color w:val="0000FF"/>
                      <w:sz w:val="18"/>
                      <w:szCs w:val="18"/>
                      <w:lang w:val="en-US" w:eastAsia="zh-CN"/>
                    </w:rPr>
                    <w:t>{enabled, disabled}</w:t>
                  </w:r>
                </w:p>
              </w:tc>
              <w:tc>
                <w:tcPr>
                  <w:tcW w:w="1186" w:type="dxa"/>
                  <w:vAlign w:val="center"/>
                </w:tcPr>
                <w:p w14:paraId="43E042A9" w14:textId="77777777" w:rsidR="003A773E" w:rsidRDefault="003A773E" w:rsidP="0097078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N/A</w:t>
                  </w:r>
                </w:p>
              </w:tc>
              <w:tc>
                <w:tcPr>
                  <w:tcW w:w="1186" w:type="dxa"/>
                  <w:vAlign w:val="center"/>
                </w:tcPr>
                <w:p w14:paraId="0D6A389F" w14:textId="77777777" w:rsidR="003A773E" w:rsidRDefault="003A773E" w:rsidP="0097078C">
                  <w:pPr>
                    <w:pStyle w:val="1"/>
                    <w:ind w:left="0"/>
                    <w:rPr>
                      <w:rFonts w:ascii="Arial Unicode MS" w:eastAsia="Arial Unicode MS" w:hAnsi="Arial Unicode MS" w:cs="Arial Unicode MS"/>
                      <w:bCs/>
                      <w:sz w:val="18"/>
                      <w:szCs w:val="18"/>
                      <w:lang w:val="en-US" w:eastAsia="zh-CN"/>
                    </w:rPr>
                  </w:pPr>
                  <w:r w:rsidRPr="00A93CB4">
                    <w:rPr>
                      <w:rFonts w:eastAsia="DengXian" w:cs="Arial"/>
                      <w:color w:val="0000FF"/>
                      <w:sz w:val="18"/>
                      <w:szCs w:val="18"/>
                      <w:lang w:val="en-US" w:eastAsia="zh-CN"/>
                    </w:rPr>
                    <w:t>ServingCellConfig</w:t>
                  </w:r>
                </w:p>
              </w:tc>
              <w:tc>
                <w:tcPr>
                  <w:tcW w:w="1186" w:type="dxa"/>
                  <w:vAlign w:val="center"/>
                </w:tcPr>
                <w:p w14:paraId="3F0ADC77" w14:textId="77777777" w:rsidR="003A773E" w:rsidRDefault="003A773E" w:rsidP="0097078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UE-specific</w:t>
                  </w:r>
                </w:p>
              </w:tc>
            </w:tr>
            <w:tr w:rsidR="003A773E" w14:paraId="40A2CB7D" w14:textId="77777777" w:rsidTr="0097078C">
              <w:trPr>
                <w:trHeight w:val="398"/>
              </w:trPr>
              <w:tc>
                <w:tcPr>
                  <w:tcW w:w="1185" w:type="dxa"/>
                  <w:vAlign w:val="center"/>
                </w:tcPr>
                <w:p w14:paraId="2B838ED1" w14:textId="77777777" w:rsidR="003A773E" w:rsidRDefault="003A773E" w:rsidP="0097078C">
                  <w:pPr>
                    <w:pStyle w:val="1"/>
                    <w:ind w:left="0"/>
                    <w:rPr>
                      <w:rFonts w:eastAsia="DengXian" w:cs="Arial"/>
                      <w:color w:val="0000FF"/>
                      <w:sz w:val="18"/>
                      <w:szCs w:val="18"/>
                      <w:lang w:val="en-US" w:eastAsia="zh-CN"/>
                    </w:rPr>
                  </w:pPr>
                  <w:r>
                    <w:rPr>
                      <w:rFonts w:eastAsia="DengXian" w:cs="Arial"/>
                      <w:color w:val="0000FF"/>
                      <w:sz w:val="18"/>
                      <w:szCs w:val="18"/>
                      <w:lang w:val="en-US" w:eastAsia="zh-CN"/>
                    </w:rPr>
                    <w:t>PDCCH-DMRS-ChannelEstimation</w:t>
                  </w:r>
                </w:p>
              </w:tc>
              <w:tc>
                <w:tcPr>
                  <w:tcW w:w="1185" w:type="dxa"/>
                  <w:vAlign w:val="center"/>
                </w:tcPr>
                <w:p w14:paraId="710AA849" w14:textId="77777777" w:rsidR="003A773E" w:rsidRDefault="003A773E" w:rsidP="0097078C">
                  <w:pPr>
                    <w:pStyle w:val="1"/>
                    <w:ind w:left="0"/>
                    <w:rPr>
                      <w:rFonts w:eastAsia="DengXian" w:cs="Arial"/>
                      <w:color w:val="0000FF"/>
                      <w:sz w:val="18"/>
                      <w:szCs w:val="18"/>
                      <w:lang w:val="en-US" w:eastAsia="zh-CN"/>
                    </w:rPr>
                  </w:pPr>
                  <w:r>
                    <w:rPr>
                      <w:rFonts w:eastAsia="DengXian" w:cs="Arial"/>
                      <w:color w:val="0000FF"/>
                      <w:sz w:val="18"/>
                      <w:szCs w:val="18"/>
                      <w:lang w:val="en-US" w:eastAsia="zh-CN"/>
                    </w:rPr>
                    <w:t>UE perform channel eatimation based on CE method indicated by gNB</w:t>
                  </w:r>
                </w:p>
              </w:tc>
              <w:tc>
                <w:tcPr>
                  <w:tcW w:w="1186" w:type="dxa"/>
                  <w:vAlign w:val="center"/>
                </w:tcPr>
                <w:p w14:paraId="40E6F9D9" w14:textId="77777777" w:rsidR="003A773E" w:rsidRDefault="003A773E" w:rsidP="0097078C">
                  <w:pPr>
                    <w:pStyle w:val="1"/>
                    <w:ind w:left="0"/>
                    <w:rPr>
                      <w:rFonts w:eastAsia="DengXian" w:cs="Arial"/>
                      <w:color w:val="0000FF"/>
                      <w:sz w:val="18"/>
                      <w:szCs w:val="18"/>
                      <w:lang w:val="en-US" w:eastAsia="zh-CN"/>
                    </w:rPr>
                  </w:pPr>
                  <w:r>
                    <w:rPr>
                      <w:rFonts w:eastAsia="DengXian" w:cs="Arial"/>
                      <w:color w:val="0000FF"/>
                      <w:sz w:val="18"/>
                      <w:szCs w:val="18"/>
                      <w:lang w:val="en-US" w:eastAsia="zh-CN"/>
                    </w:rPr>
                    <w:t>ENUMERATED {</w:t>
                  </w:r>
                  <w:r>
                    <w:rPr>
                      <w:rFonts w:eastAsia="DengXian" w:cs="Arial" w:hint="eastAsia"/>
                      <w:color w:val="0000FF"/>
                      <w:sz w:val="18"/>
                      <w:szCs w:val="18"/>
                      <w:lang w:val="en-US" w:eastAsia="zh-CN"/>
                    </w:rPr>
                    <w:t>‘</w:t>
                  </w:r>
                  <w:r>
                    <w:rPr>
                      <w:rFonts w:eastAsia="DengXian" w:cs="Arial" w:hint="eastAsia"/>
                      <w:color w:val="0000FF"/>
                      <w:sz w:val="18"/>
                      <w:szCs w:val="18"/>
                      <w:lang w:val="en-US" w:eastAsia="zh-CN"/>
                    </w:rPr>
                    <w:t>legacy</w:t>
                  </w:r>
                  <w:r>
                    <w:rPr>
                      <w:rFonts w:eastAsia="DengXian" w:cs="Arial"/>
                      <w:color w:val="0000FF"/>
                      <w:sz w:val="18"/>
                      <w:szCs w:val="18"/>
                      <w:lang w:val="en-US" w:eastAsia="zh-CN"/>
                    </w:rPr>
                    <w:t xml:space="preserve"> CE: based on all DMRS symbols</w:t>
                  </w:r>
                  <w:r>
                    <w:rPr>
                      <w:rFonts w:eastAsia="DengXian" w:cs="Arial" w:hint="eastAsia"/>
                      <w:color w:val="0000FF"/>
                      <w:sz w:val="18"/>
                      <w:szCs w:val="18"/>
                      <w:lang w:val="en-US" w:eastAsia="zh-CN"/>
                    </w:rPr>
                    <w:t>’</w:t>
                  </w:r>
                  <w:r>
                    <w:rPr>
                      <w:rFonts w:eastAsia="DengXian" w:cs="Arial" w:hint="eastAsia"/>
                      <w:color w:val="0000FF"/>
                      <w:sz w:val="18"/>
                      <w:szCs w:val="18"/>
                      <w:lang w:val="en-US" w:eastAsia="zh-CN"/>
                    </w:rPr>
                    <w:t>,</w:t>
                  </w:r>
                  <w:r>
                    <w:rPr>
                      <w:rFonts w:eastAsia="DengXian" w:cs="Arial"/>
                      <w:color w:val="0000FF"/>
                      <w:sz w:val="18"/>
                      <w:szCs w:val="18"/>
                      <w:lang w:val="en-US" w:eastAsia="zh-CN"/>
                    </w:rPr>
                    <w:t xml:space="preserve"> ‘based on clean symbol only’} </w:t>
                  </w:r>
                </w:p>
              </w:tc>
              <w:tc>
                <w:tcPr>
                  <w:tcW w:w="1186" w:type="dxa"/>
                  <w:vAlign w:val="center"/>
                </w:tcPr>
                <w:p w14:paraId="780BC116" w14:textId="77777777" w:rsidR="003A773E" w:rsidRDefault="003A773E" w:rsidP="0097078C">
                  <w:pPr>
                    <w:pStyle w:val="1"/>
                    <w:ind w:left="0"/>
                    <w:rPr>
                      <w:rFonts w:eastAsia="DengXian" w:cs="Arial"/>
                      <w:color w:val="0000FF"/>
                      <w:sz w:val="18"/>
                      <w:szCs w:val="18"/>
                      <w:lang w:val="en-US" w:eastAsia="zh-CN"/>
                    </w:rPr>
                  </w:pPr>
                  <w:r>
                    <w:rPr>
                      <w:rFonts w:eastAsia="DengXian" w:cs="Arial"/>
                      <w:color w:val="0000FF"/>
                      <w:sz w:val="18"/>
                      <w:szCs w:val="18"/>
                      <w:lang w:val="en-US" w:eastAsia="zh-CN"/>
                    </w:rPr>
                    <w:t>N/A</w:t>
                  </w:r>
                </w:p>
              </w:tc>
              <w:tc>
                <w:tcPr>
                  <w:tcW w:w="1186" w:type="dxa"/>
                  <w:vAlign w:val="center"/>
                </w:tcPr>
                <w:p w14:paraId="75FB5F3A" w14:textId="77777777" w:rsidR="003A773E" w:rsidRPr="00A93CB4" w:rsidRDefault="003A773E" w:rsidP="0097078C">
                  <w:pPr>
                    <w:pStyle w:val="1"/>
                    <w:ind w:left="0"/>
                    <w:rPr>
                      <w:rFonts w:eastAsia="DengXian" w:cs="Arial"/>
                      <w:color w:val="0000FF"/>
                      <w:sz w:val="18"/>
                      <w:szCs w:val="18"/>
                      <w:lang w:val="en-US" w:eastAsia="zh-CN"/>
                    </w:rPr>
                  </w:pPr>
                  <w:r w:rsidRPr="00A93CB4">
                    <w:rPr>
                      <w:rFonts w:eastAsia="DengXian" w:cs="Arial"/>
                      <w:color w:val="0000FF"/>
                      <w:sz w:val="18"/>
                      <w:szCs w:val="18"/>
                      <w:lang w:val="en-US" w:eastAsia="zh-CN"/>
                    </w:rPr>
                    <w:t>ServingCellConfig</w:t>
                  </w:r>
                </w:p>
              </w:tc>
              <w:tc>
                <w:tcPr>
                  <w:tcW w:w="1186" w:type="dxa"/>
                  <w:vAlign w:val="center"/>
                </w:tcPr>
                <w:p w14:paraId="47812630" w14:textId="77777777" w:rsidR="003A773E" w:rsidRDefault="003A773E" w:rsidP="0097078C">
                  <w:pPr>
                    <w:pStyle w:val="1"/>
                    <w:ind w:left="0"/>
                    <w:rPr>
                      <w:rFonts w:eastAsia="DengXian" w:cs="Arial"/>
                      <w:color w:val="0000FF"/>
                      <w:sz w:val="18"/>
                      <w:szCs w:val="18"/>
                      <w:lang w:val="en-US" w:eastAsia="zh-CN"/>
                    </w:rPr>
                  </w:pPr>
                  <w:r>
                    <w:rPr>
                      <w:rFonts w:eastAsia="DengXian" w:cs="Arial"/>
                      <w:color w:val="0000FF"/>
                      <w:sz w:val="18"/>
                      <w:szCs w:val="18"/>
                      <w:lang w:val="en-US" w:eastAsia="zh-CN"/>
                    </w:rPr>
                    <w:t>UE-specific</w:t>
                  </w:r>
                </w:p>
              </w:tc>
            </w:tr>
          </w:tbl>
          <w:p w14:paraId="40656243" w14:textId="77777777" w:rsidR="003A773E" w:rsidRPr="0090384E" w:rsidRDefault="003A773E" w:rsidP="0097078C">
            <w:pPr>
              <w:pStyle w:val="ListParagraph"/>
              <w:ind w:left="0"/>
              <w:rPr>
                <w:rFonts w:ascii="Times New Roman" w:eastAsia="Yu Mincho" w:hAnsi="Times New Roman" w:cs="Times New Roman"/>
                <w:szCs w:val="20"/>
                <w:lang w:val="en-US" w:eastAsia="ja-JP"/>
              </w:rPr>
            </w:pPr>
          </w:p>
        </w:tc>
      </w:tr>
      <w:tr w:rsidR="00120EB7" w:rsidRPr="0090384E" w14:paraId="74367DC1" w14:textId="77777777" w:rsidTr="00120EB7">
        <w:tc>
          <w:tcPr>
            <w:tcW w:w="1490" w:type="dxa"/>
            <w:shd w:val="clear" w:color="auto" w:fill="FFC000" w:themeFill="accent4"/>
          </w:tcPr>
          <w:p w14:paraId="625DEAB0" w14:textId="09A592CF" w:rsidR="00120EB7" w:rsidRPr="00120EB7" w:rsidRDefault="00120EB7" w:rsidP="0097078C">
            <w:pPr>
              <w:pStyle w:val="ListParagraph"/>
              <w:ind w:left="0"/>
              <w:rPr>
                <w:rFonts w:ascii="Times New Roman" w:eastAsia="Yu Mincho" w:hAnsi="Times New Roman" w:cs="Times New Roman"/>
                <w:b/>
                <w:bCs/>
                <w:szCs w:val="20"/>
                <w:lang w:val="en-US" w:eastAsia="ja-JP"/>
              </w:rPr>
            </w:pPr>
            <w:r w:rsidRPr="00120EB7">
              <w:rPr>
                <w:rFonts w:ascii="Times New Roman" w:eastAsia="Yu Mincho" w:hAnsi="Times New Roman" w:cs="Times New Roman"/>
                <w:b/>
                <w:bCs/>
                <w:szCs w:val="20"/>
                <w:lang w:val="en-US" w:eastAsia="ja-JP"/>
              </w:rPr>
              <w:t>Moderator</w:t>
            </w:r>
          </w:p>
        </w:tc>
        <w:tc>
          <w:tcPr>
            <w:tcW w:w="8139" w:type="dxa"/>
          </w:tcPr>
          <w:p w14:paraId="36362C1B" w14:textId="77777777" w:rsidR="00120EB7" w:rsidRDefault="00120EB7" w:rsidP="0097078C">
            <w:pPr>
              <w:pStyle w:val="ListParagraph"/>
              <w:ind w:left="0"/>
              <w:jc w:val="both"/>
              <w:rPr>
                <w:rFonts w:ascii="Times New Roman" w:eastAsiaTheme="minorEastAsia" w:hAnsi="Times New Roman" w:cs="Times New Roman"/>
                <w:szCs w:val="20"/>
                <w:lang w:val="en-US" w:eastAsia="zh-CN"/>
              </w:rPr>
            </w:pPr>
          </w:p>
          <w:p w14:paraId="48014811" w14:textId="2826A612" w:rsidR="00120EB7" w:rsidRPr="00120EB7" w:rsidRDefault="00120EB7" w:rsidP="0097078C">
            <w:pPr>
              <w:pStyle w:val="ListParagraph"/>
              <w:ind w:left="0"/>
              <w:jc w:val="both"/>
              <w:rPr>
                <w:rFonts w:ascii="Times New Roman" w:eastAsiaTheme="minorEastAsia" w:hAnsi="Times New Roman" w:cs="Times New Roman"/>
                <w:szCs w:val="20"/>
                <w:lang w:val="en-US" w:eastAsia="zh-CN"/>
              </w:rPr>
            </w:pPr>
            <w:r>
              <w:rPr>
                <w:rFonts w:ascii="Times New Roman" w:eastAsia="SimSun" w:hAnsi="Times New Roman" w:cs="Times New Roman"/>
                <w:b/>
                <w:lang w:val="en-US" w:eastAsia="zh-CN"/>
              </w:rPr>
              <w:lastRenderedPageBreak/>
              <w:t xml:space="preserve">Latest update of RRC list: </w:t>
            </w:r>
            <w:r w:rsidRPr="00CB470C">
              <w:rPr>
                <w:rFonts w:ascii="Times New Roman" w:eastAsia="SimSun" w:hAnsi="Times New Roman" w:cs="Times New Roman"/>
                <w:b/>
                <w:color w:val="FF0000"/>
                <w:lang w:val="en-US" w:eastAsia="zh-CN"/>
              </w:rPr>
              <w:t>V002</w:t>
            </w:r>
            <w:r>
              <w:rPr>
                <w:rFonts w:ascii="Times New Roman" w:eastAsia="SimSun" w:hAnsi="Times New Roman" w:cs="Times New Roman"/>
                <w:b/>
                <w:lang w:val="en-US" w:eastAsia="zh-CN"/>
              </w:rPr>
              <w:t xml:space="preserve"> in </w:t>
            </w:r>
            <w:hyperlink r:id="rId17" w:history="1">
              <w:r w:rsidRPr="00CB470C">
                <w:rPr>
                  <w:rStyle w:val="Hyperlink"/>
                  <w:rFonts w:ascii="Times New Roman" w:eastAsia="SimSun" w:hAnsi="Times New Roman" w:cs="Times New Roman"/>
                  <w:b/>
                  <w:sz w:val="20"/>
                  <w:lang w:val="en-US" w:eastAsia="zh-CN"/>
                </w:rPr>
                <w:t>Collection</w:t>
              </w:r>
              <w:r w:rsidRPr="00CB470C">
                <w:rPr>
                  <w:rStyle w:val="Hyperlink"/>
                  <w:rFonts w:ascii="Times New Roman" w:eastAsia="SimSun" w:hAnsi="Times New Roman" w:cs="Times New Roman"/>
                  <w:b/>
                  <w:lang w:val="en-US" w:eastAsia="zh-CN"/>
                </w:rPr>
                <w:t xml:space="preserve"> of RRC parameters</w:t>
              </w:r>
            </w:hyperlink>
            <w:r>
              <w:rPr>
                <w:rFonts w:ascii="Times New Roman" w:eastAsia="SimSun" w:hAnsi="Times New Roman" w:cs="Times New Roman"/>
                <w:b/>
                <w:lang w:val="en-US" w:eastAsia="zh-CN"/>
              </w:rPr>
              <w:t xml:space="preserve"> </w:t>
            </w:r>
            <w:r w:rsidR="003B70A0" w:rsidRPr="003B70A0">
              <w:rPr>
                <w:rFonts w:ascii="Times New Roman" w:eastAsia="SimSun" w:hAnsi="Times New Roman" w:cs="Times New Roman"/>
                <w:b/>
                <w:color w:val="FF0000"/>
                <w:lang w:val="en-US" w:eastAsia="zh-CN"/>
              </w:rPr>
              <w:t xml:space="preserve">IS NOT </w:t>
            </w:r>
            <w:r w:rsidR="003B70A0">
              <w:rPr>
                <w:rFonts w:ascii="Times New Roman" w:eastAsia="SimSun" w:hAnsi="Times New Roman" w:cs="Times New Roman"/>
                <w:b/>
                <w:lang w:val="en-US" w:eastAsia="zh-CN"/>
              </w:rPr>
              <w:t xml:space="preserve">updated for eDSS. The List will be updated accordingly </w:t>
            </w:r>
            <w:r w:rsidR="00E56533">
              <w:rPr>
                <w:rFonts w:ascii="Times New Roman" w:eastAsia="SimSun" w:hAnsi="Times New Roman" w:cs="Times New Roman"/>
                <w:b/>
                <w:lang w:val="en-US" w:eastAsia="zh-CN"/>
              </w:rPr>
              <w:t>in the next round based on the rece</w:t>
            </w:r>
            <w:r w:rsidR="00261281">
              <w:rPr>
                <w:rFonts w:ascii="Times New Roman" w:eastAsia="SimSun" w:hAnsi="Times New Roman" w:cs="Times New Roman"/>
                <w:b/>
                <w:lang w:val="en-US" w:eastAsia="zh-CN"/>
              </w:rPr>
              <w:t>ived</w:t>
            </w:r>
            <w:r w:rsidR="00E56533">
              <w:rPr>
                <w:rFonts w:ascii="Times New Roman" w:eastAsia="SimSun" w:hAnsi="Times New Roman" w:cs="Times New Roman"/>
                <w:b/>
                <w:lang w:val="en-US" w:eastAsia="zh-CN"/>
              </w:rPr>
              <w:t xml:space="preserve"> comments and Rapporteur</w:t>
            </w:r>
            <w:r w:rsidR="008A00B6">
              <w:rPr>
                <w:rFonts w:ascii="Times New Roman" w:eastAsia="SimSun" w:hAnsi="Times New Roman" w:cs="Times New Roman"/>
                <w:b/>
                <w:lang w:val="en-US" w:eastAsia="zh-CN"/>
              </w:rPr>
              <w:t>’</w:t>
            </w:r>
            <w:r w:rsidR="00E56533">
              <w:rPr>
                <w:rFonts w:ascii="Times New Roman" w:eastAsia="SimSun" w:hAnsi="Times New Roman" w:cs="Times New Roman"/>
                <w:b/>
                <w:lang w:val="en-US" w:eastAsia="zh-CN"/>
              </w:rPr>
              <w:t>s input.</w:t>
            </w:r>
          </w:p>
        </w:tc>
      </w:tr>
      <w:tr w:rsidR="00471FC3" w:rsidRPr="0090384E" w14:paraId="13833C35" w14:textId="77777777" w:rsidTr="00536443">
        <w:tc>
          <w:tcPr>
            <w:tcW w:w="1490" w:type="dxa"/>
          </w:tcPr>
          <w:p w14:paraId="5B9BD26D" w14:textId="77777777" w:rsidR="00471FC3" w:rsidRPr="0090384E" w:rsidRDefault="00471FC3" w:rsidP="00536443">
            <w:pPr>
              <w:pStyle w:val="ListParagraph"/>
              <w:ind w:left="0"/>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lastRenderedPageBreak/>
              <w:t>Qualcomm</w:t>
            </w:r>
          </w:p>
        </w:tc>
        <w:tc>
          <w:tcPr>
            <w:tcW w:w="8139" w:type="dxa"/>
          </w:tcPr>
          <w:p w14:paraId="03E47BEA" w14:textId="77777777" w:rsidR="00471FC3" w:rsidRDefault="00471FC3" w:rsidP="00536443">
            <w:pPr>
              <w:pStyle w:val="ListParagraph"/>
              <w:ind w:left="0"/>
              <w:jc w:val="both"/>
              <w:rPr>
                <w:rFonts w:ascii="Times New Roman" w:eastAsia="Yu Mincho" w:hAnsi="Times New Roman" w:cs="Times New Roman"/>
                <w:szCs w:val="20"/>
                <w:lang w:val="en-US" w:eastAsia="ja-JP"/>
              </w:rPr>
            </w:pPr>
            <w:r>
              <w:rPr>
                <w:rFonts w:ascii="Times New Roman" w:eastAsia="Yu Mincho" w:hAnsi="Times New Roman" w:cs="Times New Roman" w:hint="eastAsia"/>
                <w:szCs w:val="20"/>
                <w:lang w:val="en-US" w:eastAsia="ja-JP"/>
              </w:rPr>
              <w:t>W</w:t>
            </w:r>
            <w:r>
              <w:rPr>
                <w:rFonts w:ascii="Times New Roman" w:eastAsia="Yu Mincho" w:hAnsi="Times New Roman" w:cs="Times New Roman"/>
                <w:szCs w:val="20"/>
                <w:lang w:val="en-US" w:eastAsia="ja-JP"/>
              </w:rPr>
              <w:t>e are fine to introduce an RRC parmeter that enables PDCCH reception overlapping with LTE-CRS. However, we do not think the signalling needs to indicate a specific CE scheme (or its implication). We think the signalling should be just “ENUMERATED {enabled}”.</w:t>
            </w:r>
          </w:p>
          <w:p w14:paraId="6F726B17" w14:textId="77777777" w:rsidR="00471FC3" w:rsidRPr="00D90515" w:rsidRDefault="00471FC3" w:rsidP="00536443">
            <w:pPr>
              <w:pStyle w:val="ListParagraph"/>
              <w:ind w:left="0"/>
              <w:jc w:val="both"/>
              <w:rPr>
                <w:rFonts w:ascii="Times New Roman" w:eastAsia="Yu Mincho" w:hAnsi="Times New Roman" w:cs="Times New Roman"/>
                <w:szCs w:val="20"/>
                <w:lang w:val="en-US" w:eastAsia="ja-JP"/>
              </w:rPr>
            </w:pPr>
          </w:p>
        </w:tc>
      </w:tr>
      <w:tr w:rsidR="00120EB7" w:rsidRPr="0090384E" w14:paraId="337DF837" w14:textId="77777777" w:rsidTr="003A773E">
        <w:tc>
          <w:tcPr>
            <w:tcW w:w="1490" w:type="dxa"/>
          </w:tcPr>
          <w:p w14:paraId="2BD0058D" w14:textId="7CB05E2C" w:rsidR="00120EB7" w:rsidRPr="00471FC3" w:rsidRDefault="00C555C9" w:rsidP="0097078C">
            <w:pPr>
              <w:pStyle w:val="ListParagraph"/>
              <w:ind w:left="0"/>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t>WI Rapporteur (Ericsson)</w:t>
            </w:r>
          </w:p>
        </w:tc>
        <w:tc>
          <w:tcPr>
            <w:tcW w:w="8139" w:type="dxa"/>
          </w:tcPr>
          <w:p w14:paraId="24B4E113" w14:textId="00CE9758" w:rsidR="00324317" w:rsidRDefault="00C555C9" w:rsidP="0097078C">
            <w:pPr>
              <w:pStyle w:val="ListParagraph"/>
              <w:ind w:left="0"/>
              <w:jc w:val="both"/>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Added row4 to RRC parameters for eDSS</w:t>
            </w:r>
            <w:r w:rsidR="00B65249">
              <w:rPr>
                <w:rFonts w:ascii="Times New Roman" w:eastAsiaTheme="minorEastAsia" w:hAnsi="Times New Roman" w:cs="Times New Roman"/>
                <w:szCs w:val="20"/>
                <w:lang w:val="en-US" w:eastAsia="zh-CN"/>
              </w:rPr>
              <w:t>. The parameter is</w:t>
            </w:r>
            <w:r w:rsidR="00324317">
              <w:rPr>
                <w:rFonts w:ascii="Times New Roman" w:eastAsiaTheme="minorEastAsia" w:hAnsi="Times New Roman" w:cs="Times New Roman"/>
                <w:szCs w:val="20"/>
                <w:lang w:val="en-US" w:eastAsia="zh-CN"/>
              </w:rPr>
              <w:t xml:space="preserve"> </w:t>
            </w:r>
            <w:r w:rsidR="00447E68">
              <w:rPr>
                <w:rFonts w:ascii="Times New Roman" w:eastAsiaTheme="minorEastAsia" w:hAnsi="Times New Roman" w:cs="Times New Roman"/>
                <w:szCs w:val="20"/>
                <w:lang w:val="en-US" w:eastAsia="zh-CN"/>
              </w:rPr>
              <w:t>for explicit gNB configuration to enable monitoring</w:t>
            </w:r>
            <w:r w:rsidR="00324317">
              <w:rPr>
                <w:rFonts w:ascii="Times New Roman" w:eastAsiaTheme="minorEastAsia" w:hAnsi="Times New Roman" w:cs="Times New Roman"/>
                <w:szCs w:val="20"/>
                <w:lang w:val="en-US" w:eastAsia="zh-CN"/>
              </w:rPr>
              <w:t xml:space="preserve"> of</w:t>
            </w:r>
            <w:r w:rsidR="00324317" w:rsidRPr="00324317">
              <w:rPr>
                <w:rFonts w:ascii="Times New Roman" w:eastAsiaTheme="minorEastAsia" w:hAnsi="Times New Roman" w:cs="Times New Roman"/>
                <w:szCs w:val="20"/>
                <w:lang w:val="en-US" w:eastAsia="zh-CN"/>
              </w:rPr>
              <w:t xml:space="preserve"> PDCCH candidates that overlap with LTE CRS RE(s)</w:t>
            </w:r>
            <w:r w:rsidR="00B65249">
              <w:rPr>
                <w:rFonts w:ascii="Times New Roman" w:eastAsiaTheme="minorEastAsia" w:hAnsi="Times New Roman" w:cs="Times New Roman"/>
                <w:szCs w:val="20"/>
                <w:lang w:val="en-US" w:eastAsia="zh-CN"/>
              </w:rPr>
              <w:t xml:space="preserve"> and </w:t>
            </w:r>
            <w:r w:rsidR="00324317">
              <w:rPr>
                <w:rFonts w:ascii="Times New Roman" w:eastAsiaTheme="minorEastAsia" w:hAnsi="Times New Roman" w:cs="Times New Roman"/>
                <w:szCs w:val="20"/>
                <w:lang w:val="en-US" w:eastAsia="zh-CN"/>
              </w:rPr>
              <w:t>is added based on discussions in this meeting</w:t>
            </w:r>
          </w:p>
          <w:p w14:paraId="24E4E38C" w14:textId="57F58DA4" w:rsidR="00120EB7" w:rsidRDefault="00324317" w:rsidP="0097078C">
            <w:pPr>
              <w:pStyle w:val="ListParagraph"/>
              <w:ind w:left="0"/>
              <w:jc w:val="both"/>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Updated eDSS </w:t>
            </w:r>
            <w:r w:rsidR="00A0412C">
              <w:rPr>
                <w:rFonts w:ascii="Times New Roman" w:eastAsiaTheme="minorEastAsia" w:hAnsi="Times New Roman" w:cs="Times New Roman"/>
                <w:szCs w:val="20"/>
                <w:lang w:val="en-US" w:eastAsia="zh-CN"/>
              </w:rPr>
              <w:t>draft spreadsheet</w:t>
            </w:r>
            <w:r>
              <w:rPr>
                <w:rFonts w:ascii="Times New Roman" w:eastAsiaTheme="minorEastAsia" w:hAnsi="Times New Roman" w:cs="Times New Roman"/>
                <w:szCs w:val="20"/>
                <w:lang w:val="en-US" w:eastAsia="zh-CN"/>
              </w:rPr>
              <w:t xml:space="preserve"> is in</w:t>
            </w:r>
            <w:r w:rsidR="00C555C9">
              <w:rPr>
                <w:rFonts w:ascii="Times New Roman" w:eastAsiaTheme="minorEastAsia" w:hAnsi="Times New Roman" w:cs="Times New Roman"/>
                <w:szCs w:val="20"/>
                <w:lang w:val="en-US" w:eastAsia="zh-CN"/>
              </w:rPr>
              <w:t xml:space="preserve"> – </w:t>
            </w:r>
            <w:hyperlink r:id="rId18" w:history="1">
              <w:r w:rsidR="00476495">
                <w:rPr>
                  <w:rStyle w:val="Hyperlink"/>
                </w:rPr>
                <w:t>draft_Rel-18_higher_layers_parameters_list_eDSS - v001</w:t>
              </w:r>
            </w:hyperlink>
          </w:p>
          <w:p w14:paraId="21B9B9CF" w14:textId="77777777" w:rsidR="00324317" w:rsidRDefault="00324317" w:rsidP="0097078C">
            <w:pPr>
              <w:pStyle w:val="ListParagraph"/>
              <w:ind w:left="0"/>
              <w:jc w:val="both"/>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Please check and provide any comments.</w:t>
            </w:r>
          </w:p>
          <w:p w14:paraId="6671B6C8" w14:textId="1F89DCBA" w:rsidR="00C555C9" w:rsidRDefault="00C555C9" w:rsidP="0097078C">
            <w:pPr>
              <w:pStyle w:val="ListParagraph"/>
              <w:ind w:left="0"/>
              <w:jc w:val="both"/>
              <w:rPr>
                <w:rFonts w:ascii="Times New Roman" w:eastAsiaTheme="minorEastAsia" w:hAnsi="Times New Roman" w:cs="Times New Roman"/>
                <w:szCs w:val="20"/>
                <w:lang w:val="en-US" w:eastAsia="zh-CN"/>
              </w:rPr>
            </w:pPr>
          </w:p>
        </w:tc>
      </w:tr>
    </w:tbl>
    <w:p w14:paraId="1A642284" w14:textId="77777777" w:rsidR="00F16B72" w:rsidRDefault="00F16B72">
      <w:pPr>
        <w:rPr>
          <w:lang w:eastAsia="zh-CN"/>
        </w:rPr>
      </w:pPr>
    </w:p>
    <w:p w14:paraId="0E8CEF82" w14:textId="77777777" w:rsidR="00F16B72" w:rsidRDefault="00DE121C">
      <w:pPr>
        <w:pStyle w:val="Heading3"/>
        <w:rPr>
          <w:lang w:val="de-DE"/>
        </w:rPr>
      </w:pPr>
      <w:r>
        <w:rPr>
          <w:lang w:val="de-DE"/>
        </w:rPr>
        <w:t>2.1.3</w:t>
      </w:r>
      <w:r>
        <w:rPr>
          <w:lang w:val="de-DE"/>
        </w:rPr>
        <w:tab/>
        <w:t>MCE (WI code: NR_MC_enh)</w:t>
      </w:r>
    </w:p>
    <w:tbl>
      <w:tblPr>
        <w:tblStyle w:val="TableGrid"/>
        <w:tblW w:w="9629" w:type="dxa"/>
        <w:tblLayout w:type="fixed"/>
        <w:tblLook w:val="04A0" w:firstRow="1" w:lastRow="0" w:firstColumn="1" w:lastColumn="0" w:noHBand="0" w:noVBand="1"/>
      </w:tblPr>
      <w:tblGrid>
        <w:gridCol w:w="1490"/>
        <w:gridCol w:w="8139"/>
      </w:tblGrid>
      <w:tr w:rsidR="00F16B72" w14:paraId="33125D50" w14:textId="77777777">
        <w:tc>
          <w:tcPr>
            <w:tcW w:w="9629" w:type="dxa"/>
            <w:gridSpan w:val="2"/>
            <w:shd w:val="clear" w:color="auto" w:fill="auto"/>
          </w:tcPr>
          <w:p w14:paraId="4FCD01A0"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highlight w:val="yellow"/>
                <w:lang w:val="en-US" w:eastAsia="ja-JP"/>
              </w:rPr>
              <w:t xml:space="preserve">Please see </w:t>
            </w:r>
            <w:r>
              <w:rPr>
                <w:rFonts w:ascii="Times New Roman" w:eastAsia="Times New Roman" w:hAnsi="Times New Roman" w:cs="Times New Roman"/>
                <w:b/>
                <w:bCs/>
                <w:szCs w:val="20"/>
                <w:highlight w:val="yellow"/>
                <w:lang w:val="en-US" w:eastAsia="ja-JP"/>
              </w:rPr>
              <w:fldChar w:fldCharType="begin"/>
            </w:r>
            <w:r>
              <w:rPr>
                <w:rFonts w:ascii="Times New Roman" w:eastAsia="Times New Roman" w:hAnsi="Times New Roman" w:cs="Times New Roman"/>
                <w:b/>
                <w:bCs/>
                <w:szCs w:val="20"/>
                <w:highlight w:val="yellow"/>
                <w:lang w:val="en-US" w:eastAsia="ja-JP"/>
              </w:rPr>
              <w:instrText xml:space="preserve"> REF _Ref132320819 \n \h </w:instrText>
            </w:r>
            <w:r>
              <w:rPr>
                <w:rFonts w:ascii="Times New Roman" w:eastAsia="Times New Roman" w:hAnsi="Times New Roman" w:cs="Times New Roman"/>
                <w:b/>
                <w:bCs/>
                <w:szCs w:val="20"/>
                <w:highlight w:val="yellow"/>
                <w:lang w:val="en-US" w:eastAsia="ja-JP"/>
              </w:rPr>
            </w:r>
            <w:r>
              <w:rPr>
                <w:rFonts w:ascii="Times New Roman" w:eastAsia="Times New Roman" w:hAnsi="Times New Roman" w:cs="Times New Roman"/>
                <w:b/>
                <w:bCs/>
                <w:szCs w:val="20"/>
                <w:highlight w:val="yellow"/>
                <w:lang w:val="en-US" w:eastAsia="ja-JP"/>
              </w:rPr>
              <w:fldChar w:fldCharType="separate"/>
            </w:r>
            <w:r>
              <w:rPr>
                <w:rFonts w:ascii="Times New Roman" w:eastAsia="Times New Roman" w:hAnsi="Times New Roman" w:cs="Times New Roman"/>
                <w:b/>
                <w:bCs/>
                <w:szCs w:val="20"/>
                <w:highlight w:val="yellow"/>
                <w:lang w:val="en-US" w:eastAsia="ja-JP"/>
              </w:rPr>
              <w:t>[3]</w:t>
            </w:r>
            <w:r>
              <w:rPr>
                <w:rFonts w:ascii="Times New Roman" w:eastAsia="Times New Roman" w:hAnsi="Times New Roman" w:cs="Times New Roman"/>
                <w:b/>
                <w:bCs/>
                <w:szCs w:val="20"/>
                <w:highlight w:val="yellow"/>
                <w:lang w:val="en-US" w:eastAsia="ja-JP"/>
              </w:rPr>
              <w:fldChar w:fldCharType="end"/>
            </w:r>
            <w:r>
              <w:rPr>
                <w:rFonts w:ascii="Times New Roman" w:eastAsia="Times New Roman" w:hAnsi="Times New Roman" w:cs="Times New Roman"/>
                <w:b/>
                <w:bCs/>
                <w:szCs w:val="20"/>
                <w:highlight w:val="yellow"/>
                <w:lang w:val="en-US" w:eastAsia="ja-JP"/>
              </w:rPr>
              <w:t xml:space="preserve"> for information provided by Rapporteur/Moderator of this WI.</w:t>
            </w:r>
            <w:r>
              <w:rPr>
                <w:rFonts w:ascii="Times New Roman" w:eastAsia="Times New Roman" w:hAnsi="Times New Roman" w:cs="Times New Roman"/>
                <w:b/>
                <w:bCs/>
                <w:szCs w:val="20"/>
                <w:lang w:val="en-US" w:eastAsia="ja-JP"/>
              </w:rPr>
              <w:t xml:space="preserve"> </w:t>
            </w:r>
          </w:p>
          <w:p w14:paraId="06C44832"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F16B72" w14:paraId="5F5875BD" w14:textId="77777777">
        <w:tc>
          <w:tcPr>
            <w:tcW w:w="1490" w:type="dxa"/>
            <w:shd w:val="clear" w:color="auto" w:fill="BFBFBF" w:themeFill="background1" w:themeFillShade="BF"/>
          </w:tcPr>
          <w:p w14:paraId="629293E9"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2C414749"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16B72" w14:paraId="796B9D0C" w14:textId="77777777">
        <w:tc>
          <w:tcPr>
            <w:tcW w:w="1490" w:type="dxa"/>
          </w:tcPr>
          <w:p w14:paraId="5FA9B2AB" w14:textId="77777777" w:rsidR="00F16B72" w:rsidRDefault="00DE121C">
            <w:pPr>
              <w:pStyle w:val="1"/>
              <w:ind w:left="0"/>
              <w:rPr>
                <w:rFonts w:ascii="Times New Roman" w:eastAsia="Yu Mincho" w:hAnsi="Times New Roman" w:cs="Times New Roman"/>
                <w:szCs w:val="20"/>
                <w:lang w:val="en-US" w:eastAsia="ja-JP"/>
              </w:rPr>
            </w:pPr>
            <w:r>
              <w:rPr>
                <w:rFonts w:ascii="Times New Roman" w:eastAsia="Yu Mincho" w:hAnsi="Times New Roman" w:cs="Times New Roman" w:hint="eastAsia"/>
                <w:szCs w:val="20"/>
                <w:lang w:val="en-US" w:eastAsia="ja-JP"/>
              </w:rPr>
              <w:t>N</w:t>
            </w:r>
            <w:r>
              <w:rPr>
                <w:rFonts w:ascii="Times New Roman" w:eastAsia="Yu Mincho" w:hAnsi="Times New Roman" w:cs="Times New Roman"/>
                <w:szCs w:val="20"/>
                <w:lang w:val="en-US" w:eastAsia="ja-JP"/>
              </w:rPr>
              <w:t>TT DOCOMO (as MCE WI rapporteur)</w:t>
            </w:r>
          </w:p>
        </w:tc>
        <w:tc>
          <w:tcPr>
            <w:tcW w:w="8139" w:type="dxa"/>
          </w:tcPr>
          <w:p w14:paraId="0C383040"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 addition to your comment/feedback (if any) on rows in rapporteur’s initial version of RRC parameter list, please also provide your comment/feedback on companies’ proposals on other additional RRC parameters in their contributions (e.g., configurations on VRB-to-PRB mapping, PRB bundling size indicator, Frequency hopping flag, Rel-18 dynamic waveform switching, etc. for multi-cell scheduling).</w:t>
            </w:r>
          </w:p>
          <w:p w14:paraId="629FD0D4" w14:textId="77777777" w:rsidR="00F16B72" w:rsidRDefault="00F16B72">
            <w:pPr>
              <w:pStyle w:val="1"/>
              <w:ind w:left="0"/>
              <w:rPr>
                <w:rFonts w:ascii="Times New Roman" w:eastAsia="Times New Roman" w:hAnsi="Times New Roman" w:cs="Times New Roman"/>
                <w:szCs w:val="20"/>
                <w:lang w:val="en-US" w:eastAsia="ja-JP"/>
              </w:rPr>
            </w:pPr>
          </w:p>
          <w:p w14:paraId="281B3D18"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Based on your feedbacks by 19</w:t>
            </w:r>
            <w:r>
              <w:rPr>
                <w:rFonts w:ascii="Times New Roman" w:eastAsia="Times New Roman" w:hAnsi="Times New Roman" w:cs="Times New Roman"/>
                <w:szCs w:val="20"/>
                <w:vertAlign w:val="superscript"/>
                <w:lang w:val="en-US" w:eastAsia="ja-JP"/>
              </w:rPr>
              <w:t>th</w:t>
            </w:r>
            <w:r>
              <w:rPr>
                <w:rFonts w:ascii="Times New Roman" w:eastAsia="Times New Roman" w:hAnsi="Times New Roman" w:cs="Times New Roman"/>
                <w:szCs w:val="20"/>
                <w:lang w:val="en-US" w:eastAsia="ja-JP"/>
              </w:rPr>
              <w:t xml:space="preserve"> UTC 9:00, I will update the RRC parameter list for MCE and upload it to </w:t>
            </w:r>
            <w:r>
              <w:fldChar w:fldCharType="begin"/>
            </w:r>
            <w:r>
              <w:rPr>
                <w:lang w:val="en-US"/>
                <w:rPrChange w:id="2" w:author="Xueming Pan" w:date="2023-04-18T15:31:00Z">
                  <w:rPr/>
                </w:rPrChange>
              </w:rPr>
              <w:instrText xml:space="preserve"> HYPERLINK "https://www.3gpp.org/ftp/tsg_ran/WG1_RL1/TSGR1_112b-e/Inbox/drafts/9.18(Other)/%5B112b-e-R18-RRC%5D/ForRapporteursUseOnly/%5B112b-e-R18-RRC-MCE%5D" </w:instrText>
            </w:r>
            <w:r>
              <w:fldChar w:fldCharType="separate"/>
            </w:r>
            <w:r>
              <w:rPr>
                <w:rStyle w:val="Hyperlink"/>
                <w:rFonts w:ascii="Times New Roman" w:eastAsia="Times New Roman" w:hAnsi="Times New Roman" w:cs="Times New Roman"/>
                <w:szCs w:val="20"/>
                <w:lang w:val="en-US" w:eastAsia="ja-JP"/>
              </w:rPr>
              <w:t>ForRapporteursUseOnly/[112b-e-R18-RRC-MCE]</w:t>
            </w:r>
            <w:r>
              <w:rPr>
                <w:rStyle w:val="Hyperlink"/>
                <w:rFonts w:ascii="Times New Roman" w:eastAsia="Times New Roman" w:hAnsi="Times New Roman" w:cs="Times New Roman"/>
                <w:szCs w:val="20"/>
                <w:lang w:val="en-US" w:eastAsia="ja-JP"/>
              </w:rPr>
              <w:fldChar w:fldCharType="end"/>
            </w:r>
            <w:r>
              <w:rPr>
                <w:rFonts w:ascii="Times New Roman" w:eastAsia="Times New Roman" w:hAnsi="Times New Roman" w:cs="Times New Roman"/>
                <w:szCs w:val="20"/>
                <w:lang w:val="en-US" w:eastAsia="ja-JP"/>
              </w:rPr>
              <w:t>.</w:t>
            </w:r>
          </w:p>
          <w:p w14:paraId="380380A9" w14:textId="77777777" w:rsidR="00F16B72" w:rsidRDefault="00DE121C">
            <w:pPr>
              <w:pStyle w:val="1"/>
              <w:ind w:left="0"/>
              <w:rPr>
                <w:rFonts w:ascii="Times New Roman" w:eastAsia="Yu Mincho" w:hAnsi="Times New Roman" w:cs="Times New Roman"/>
                <w:szCs w:val="20"/>
                <w:lang w:val="en-US" w:eastAsia="ja-JP"/>
              </w:rPr>
            </w:pPr>
            <w:r>
              <w:rPr>
                <w:rFonts w:ascii="Times New Roman" w:eastAsia="Yu Mincho" w:hAnsi="Times New Roman" w:cs="Times New Roman" w:hint="eastAsia"/>
                <w:szCs w:val="20"/>
                <w:lang w:val="en-US" w:eastAsia="ja-JP"/>
              </w:rPr>
              <w:t>I</w:t>
            </w:r>
            <w:r>
              <w:rPr>
                <w:rFonts w:ascii="Times New Roman" w:eastAsia="Yu Mincho" w:hAnsi="Times New Roman" w:cs="Times New Roman"/>
                <w:szCs w:val="20"/>
                <w:lang w:val="en-US" w:eastAsia="ja-JP"/>
              </w:rPr>
              <w:t>f there has been no comment/feedback on a row in rapporteur’s version of RRC parameter list by the deadline, I will propose to mark it as “stable”.</w:t>
            </w:r>
          </w:p>
        </w:tc>
      </w:tr>
      <w:tr w:rsidR="00F16B72" w14:paraId="5FBF1A34" w14:textId="77777777">
        <w:tc>
          <w:tcPr>
            <w:tcW w:w="1490" w:type="dxa"/>
          </w:tcPr>
          <w:p w14:paraId="3074C468"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Z</w:t>
            </w:r>
            <w:r>
              <w:rPr>
                <w:rFonts w:ascii="Times New Roman" w:eastAsiaTheme="minorEastAsia" w:hAnsi="Times New Roman" w:cs="Times New Roman"/>
                <w:szCs w:val="20"/>
                <w:lang w:val="en-US" w:eastAsia="zh-CN"/>
              </w:rPr>
              <w:t>TE</w:t>
            </w:r>
          </w:p>
        </w:tc>
        <w:tc>
          <w:tcPr>
            <w:tcW w:w="8139" w:type="dxa"/>
          </w:tcPr>
          <w:p w14:paraId="0A9F84C1" w14:textId="77777777" w:rsidR="00F16B72" w:rsidRDefault="00DE121C">
            <w:pPr>
              <w:pStyle w:val="1"/>
              <w:ind w:left="0"/>
              <w:rPr>
                <w:rFonts w:ascii="Times New Roman" w:eastAsiaTheme="minorEastAsia" w:hAnsi="Times New Roman" w:cs="Times New Roman"/>
                <w:b/>
                <w:szCs w:val="20"/>
                <w:u w:val="single"/>
                <w:lang w:val="en-US" w:eastAsia="zh-CN"/>
              </w:rPr>
            </w:pPr>
            <w:r>
              <w:rPr>
                <w:rFonts w:ascii="Times New Roman" w:eastAsiaTheme="minorEastAsia" w:hAnsi="Times New Roman" w:cs="Times New Roman" w:hint="eastAsia"/>
                <w:b/>
                <w:szCs w:val="20"/>
                <w:u w:val="single"/>
                <w:lang w:val="en-US" w:eastAsia="zh-CN"/>
              </w:rPr>
              <w:t>I</w:t>
            </w:r>
            <w:r>
              <w:rPr>
                <w:rFonts w:ascii="Times New Roman" w:eastAsiaTheme="minorEastAsia" w:hAnsi="Times New Roman" w:cs="Times New Roman"/>
                <w:b/>
                <w:szCs w:val="20"/>
                <w:u w:val="single"/>
                <w:lang w:val="en-US" w:eastAsia="zh-CN"/>
              </w:rPr>
              <w:t>ssue#1:</w:t>
            </w:r>
          </w:p>
          <w:p w14:paraId="24B491B8"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O</w:t>
            </w:r>
            <w:r>
              <w:rPr>
                <w:rFonts w:ascii="Times New Roman" w:eastAsiaTheme="minorEastAsia" w:hAnsi="Times New Roman" w:cs="Times New Roman"/>
                <w:szCs w:val="20"/>
                <w:lang w:val="en-US" w:eastAsia="zh-CN"/>
              </w:rPr>
              <w:t xml:space="preserve">ne question for clarification regarding the following value range for BandPriority. </w:t>
            </w:r>
          </w:p>
          <w:p w14:paraId="3E46FCC3"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S</w:t>
            </w:r>
            <w:r>
              <w:rPr>
                <w:rFonts w:ascii="Times New Roman" w:eastAsiaTheme="minorEastAsia" w:hAnsi="Times New Roman" w:cs="Times New Roman"/>
                <w:szCs w:val="20"/>
                <w:lang w:val="en-US" w:eastAsia="zh-CN"/>
              </w:rPr>
              <w:t>ince both “</w:t>
            </w:r>
            <w:r>
              <w:rPr>
                <w:rFonts w:ascii="Arial" w:eastAsia="DengXian" w:hAnsi="Arial" w:cs="Arial"/>
                <w:color w:val="0000FF"/>
                <w:sz w:val="18"/>
                <w:szCs w:val="18"/>
                <w:lang w:val="en-US"/>
              </w:rPr>
              <w:t>INTEGER (0..3)</w:t>
            </w:r>
            <w:r>
              <w:rPr>
                <w:rFonts w:ascii="Times New Roman" w:eastAsiaTheme="minorEastAsia" w:hAnsi="Times New Roman" w:cs="Times New Roman"/>
                <w:szCs w:val="20"/>
                <w:lang w:val="en-US" w:eastAsia="zh-CN"/>
              </w:rPr>
              <w:t>” and “</w:t>
            </w:r>
            <w:r>
              <w:rPr>
                <w:rFonts w:ascii="Arial" w:eastAsia="DengXian" w:hAnsi="Arial" w:cs="Arial"/>
                <w:color w:val="FF0000"/>
                <w:sz w:val="18"/>
                <w:szCs w:val="18"/>
                <w:lang w:val="en-US"/>
              </w:rPr>
              <w:t>[TBD in RAN2]</w:t>
            </w:r>
            <w:r>
              <w:rPr>
                <w:rFonts w:ascii="Times New Roman" w:eastAsiaTheme="minorEastAsia" w:hAnsi="Times New Roman" w:cs="Times New Roman"/>
                <w:szCs w:val="20"/>
                <w:lang w:val="en-US" w:eastAsia="zh-CN"/>
              </w:rPr>
              <w:t>” are provided in the column, does it mean that the “</w:t>
            </w:r>
            <w:r>
              <w:rPr>
                <w:rFonts w:ascii="Arial" w:eastAsia="DengXian" w:hAnsi="Arial" w:cs="Arial"/>
                <w:color w:val="0000FF"/>
                <w:sz w:val="18"/>
                <w:szCs w:val="18"/>
                <w:lang w:val="en-US"/>
              </w:rPr>
              <w:t>INTEGER (0..3)</w:t>
            </w:r>
            <w:r>
              <w:rPr>
                <w:rFonts w:ascii="Times New Roman" w:eastAsiaTheme="minorEastAsia" w:hAnsi="Times New Roman" w:cs="Times New Roman"/>
                <w:szCs w:val="20"/>
                <w:lang w:val="en-US" w:eastAsia="zh-CN"/>
              </w:rPr>
              <w:t>” is just example value range and it should be decided by RAN2 in the end?</w:t>
            </w:r>
          </w:p>
          <w:p w14:paraId="445B922A"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I</w:t>
            </w:r>
            <w:r>
              <w:rPr>
                <w:rFonts w:ascii="Times New Roman" w:eastAsiaTheme="minorEastAsia" w:hAnsi="Times New Roman" w:cs="Times New Roman"/>
                <w:szCs w:val="20"/>
                <w:lang w:val="en-US" w:eastAsia="zh-CN"/>
              </w:rPr>
              <w:t>f yes, we propose something like “TBD in RAN2, one example is:</w:t>
            </w:r>
            <w:r>
              <w:rPr>
                <w:lang w:val="en-US"/>
              </w:rPr>
              <w:t xml:space="preserve"> </w:t>
            </w:r>
            <w:r>
              <w:rPr>
                <w:rFonts w:ascii="Times New Roman" w:eastAsiaTheme="minorEastAsia" w:hAnsi="Times New Roman" w:cs="Times New Roman"/>
                <w:szCs w:val="20"/>
                <w:lang w:val="en-US" w:eastAsia="zh-CN"/>
              </w:rPr>
              <w:t>INTEGER (0..3)”.</w:t>
            </w:r>
          </w:p>
          <w:p w14:paraId="0803407C" w14:textId="77777777" w:rsidR="00F16B72" w:rsidRPr="00224524" w:rsidRDefault="00DE121C">
            <w:pPr>
              <w:rPr>
                <w:rFonts w:eastAsia="DengXian" w:cs="Arial"/>
                <w:color w:val="0000FF"/>
                <w:sz w:val="18"/>
                <w:szCs w:val="18"/>
                <w:lang w:val="en-US" w:eastAsia="zh-CN"/>
              </w:rPr>
            </w:pPr>
            <w:r w:rsidRPr="00224524">
              <w:rPr>
                <w:rFonts w:eastAsia="DengXian" w:cs="Arial"/>
                <w:color w:val="0000FF"/>
                <w:sz w:val="18"/>
                <w:szCs w:val="18"/>
                <w:lang w:val="en-US" w:eastAsia="zh-CN"/>
              </w:rPr>
              <w:t xml:space="preserve"> </w:t>
            </w:r>
          </w:p>
          <w:tbl>
            <w:tblPr>
              <w:tblStyle w:val="TableGrid"/>
              <w:tblW w:w="1939" w:type="dxa"/>
              <w:tblLayout w:type="fixed"/>
              <w:tblLook w:val="04A0" w:firstRow="1" w:lastRow="0" w:firstColumn="1" w:lastColumn="0" w:noHBand="0" w:noVBand="1"/>
            </w:tblPr>
            <w:tblGrid>
              <w:gridCol w:w="1939"/>
            </w:tblGrid>
            <w:tr w:rsidR="00F16B72" w14:paraId="0A90F324" w14:textId="77777777">
              <w:tc>
                <w:tcPr>
                  <w:tcW w:w="1939" w:type="dxa"/>
                </w:tcPr>
                <w:p w14:paraId="7FCD85BF" w14:textId="77777777" w:rsidR="00F16B72" w:rsidRDefault="00DE121C">
                  <w:pPr>
                    <w:pStyle w:val="1"/>
                    <w:ind w:left="0"/>
                    <w:rPr>
                      <w:rFonts w:ascii="Times New Roman" w:eastAsiaTheme="minorEastAsia" w:hAnsi="Times New Roman" w:cs="Times New Roman"/>
                      <w:szCs w:val="20"/>
                      <w:lang w:val="en-US" w:eastAsia="zh-CN"/>
                    </w:rPr>
                  </w:pPr>
                  <w:r>
                    <w:rPr>
                      <w:rFonts w:ascii="Arial" w:eastAsia="DengXian" w:hAnsi="Arial" w:cs="Arial"/>
                      <w:color w:val="0000FF"/>
                      <w:sz w:val="18"/>
                      <w:szCs w:val="18"/>
                      <w:lang w:val="en-US"/>
                    </w:rPr>
                    <w:t xml:space="preserve">INTEGER (0..3) </w:t>
                  </w:r>
                  <w:r>
                    <w:rPr>
                      <w:rFonts w:ascii="Arial" w:eastAsia="DengXian" w:hAnsi="Arial" w:cs="Arial"/>
                      <w:color w:val="0000FF"/>
                      <w:sz w:val="18"/>
                      <w:szCs w:val="18"/>
                      <w:lang w:val="en-US"/>
                    </w:rPr>
                    <w:br/>
                  </w:r>
                  <w:r>
                    <w:rPr>
                      <w:rFonts w:ascii="Arial" w:eastAsia="DengXian" w:hAnsi="Arial" w:cs="Arial"/>
                      <w:color w:val="0000FF"/>
                      <w:sz w:val="18"/>
                      <w:szCs w:val="18"/>
                      <w:lang w:val="en-US"/>
                    </w:rPr>
                    <w:br/>
                  </w:r>
                  <w:r>
                    <w:rPr>
                      <w:rFonts w:ascii="Arial" w:eastAsia="DengXian" w:hAnsi="Arial" w:cs="Arial"/>
                      <w:color w:val="FF0000"/>
                      <w:sz w:val="18"/>
                      <w:szCs w:val="18"/>
                      <w:lang w:val="en-US"/>
                    </w:rPr>
                    <w:t>[TBD in RAN2]</w:t>
                  </w:r>
                </w:p>
              </w:tc>
            </w:tr>
          </w:tbl>
          <w:p w14:paraId="75CC5E34" w14:textId="77777777" w:rsidR="00F16B72" w:rsidRDefault="00F16B72">
            <w:pPr>
              <w:pStyle w:val="1"/>
              <w:ind w:left="0"/>
              <w:rPr>
                <w:rFonts w:ascii="Times New Roman" w:eastAsiaTheme="minorEastAsia" w:hAnsi="Times New Roman" w:cs="Times New Roman"/>
                <w:szCs w:val="20"/>
                <w:lang w:val="en-US" w:eastAsia="zh-CN"/>
              </w:rPr>
            </w:pPr>
          </w:p>
          <w:p w14:paraId="3C46DE96"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S</w:t>
            </w:r>
            <w:r>
              <w:rPr>
                <w:rFonts w:ascii="Times New Roman" w:eastAsiaTheme="minorEastAsia" w:hAnsi="Times New Roman" w:cs="Times New Roman"/>
                <w:szCs w:val="20"/>
                <w:lang w:val="en-US" w:eastAsia="zh-CN"/>
              </w:rPr>
              <w:t>imilar comments for value range for uplinkTxSwitchingOption-bandPair.</w:t>
            </w:r>
          </w:p>
          <w:p w14:paraId="05D5F757" w14:textId="77777777" w:rsidR="00F16B72" w:rsidRDefault="00F16B72">
            <w:pPr>
              <w:pStyle w:val="1"/>
              <w:ind w:left="0"/>
              <w:rPr>
                <w:rFonts w:ascii="Times New Roman" w:eastAsiaTheme="minorEastAsia" w:hAnsi="Times New Roman" w:cs="Times New Roman"/>
                <w:szCs w:val="20"/>
                <w:lang w:val="en-US" w:eastAsia="zh-CN"/>
              </w:rPr>
            </w:pPr>
          </w:p>
          <w:p w14:paraId="7C7E65B8" w14:textId="77777777" w:rsidR="00F16B72" w:rsidRDefault="00DE121C">
            <w:pPr>
              <w:pStyle w:val="1"/>
              <w:ind w:left="0"/>
              <w:rPr>
                <w:rFonts w:ascii="Times New Roman" w:eastAsiaTheme="minorEastAsia" w:hAnsi="Times New Roman" w:cs="Times New Roman"/>
                <w:b/>
                <w:szCs w:val="20"/>
                <w:u w:val="single"/>
                <w:lang w:val="en-US" w:eastAsia="zh-CN"/>
              </w:rPr>
            </w:pPr>
            <w:r>
              <w:rPr>
                <w:rFonts w:ascii="Times New Roman" w:eastAsiaTheme="minorEastAsia" w:hAnsi="Times New Roman" w:cs="Times New Roman" w:hint="eastAsia"/>
                <w:b/>
                <w:szCs w:val="20"/>
                <w:u w:val="single"/>
                <w:lang w:val="en-US" w:eastAsia="zh-CN"/>
              </w:rPr>
              <w:t>I</w:t>
            </w:r>
            <w:r>
              <w:rPr>
                <w:rFonts w:ascii="Times New Roman" w:eastAsiaTheme="minorEastAsia" w:hAnsi="Times New Roman" w:cs="Times New Roman"/>
                <w:b/>
                <w:szCs w:val="20"/>
                <w:u w:val="single"/>
                <w:lang w:val="en-US" w:eastAsia="zh-CN"/>
              </w:rPr>
              <w:t xml:space="preserve">ssue#2: </w:t>
            </w:r>
          </w:p>
          <w:p w14:paraId="18114EFD"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I</w:t>
            </w:r>
            <w:r>
              <w:rPr>
                <w:rFonts w:ascii="Times New Roman" w:eastAsiaTheme="minorEastAsia" w:hAnsi="Times New Roman" w:cs="Times New Roman"/>
                <w:szCs w:val="20"/>
                <w:lang w:val="en-US" w:eastAsia="zh-CN"/>
              </w:rPr>
              <w:t>t seems that at least for uplinkTxSwitchingOption-bandPair and associatedBand, RAN2 has already started their work to define the corresponding RRC signalling. Not sure whether we need to send this two in the RRC list to RAN2.</w:t>
            </w:r>
          </w:p>
          <w:p w14:paraId="6B0FFF39"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W</w:t>
            </w:r>
            <w:r>
              <w:rPr>
                <w:rFonts w:ascii="Times New Roman" w:eastAsiaTheme="minorEastAsia" w:hAnsi="Times New Roman" w:cs="Times New Roman"/>
                <w:szCs w:val="20"/>
                <w:lang w:val="en-US" w:eastAsia="zh-CN"/>
              </w:rPr>
              <w:t xml:space="preserve">e don’t have a strong view on this. If companies can reach common understanding on these two rows, we are happy to include them. </w:t>
            </w:r>
            <w:r>
              <w:rPr>
                <w:rFonts w:ascii="Times New Roman" w:eastAsiaTheme="minorEastAsia" w:hAnsi="Times New Roman" w:cs="Times New Roman" w:hint="eastAsia"/>
                <w:szCs w:val="20"/>
                <w:lang w:val="en-US" w:eastAsia="zh-CN"/>
              </w:rPr>
              <w:t>H</w:t>
            </w:r>
            <w:r>
              <w:rPr>
                <w:rFonts w:ascii="Times New Roman" w:eastAsiaTheme="minorEastAsia" w:hAnsi="Times New Roman" w:cs="Times New Roman"/>
                <w:szCs w:val="20"/>
                <w:lang w:val="en-US" w:eastAsia="zh-CN"/>
              </w:rPr>
              <w:t>owever, if companies can not reach common understanding quickly, we propose to leave it to RAN2 anyway.</w:t>
            </w:r>
          </w:p>
        </w:tc>
      </w:tr>
      <w:tr w:rsidR="00F16B72" w14:paraId="786F3DF2" w14:textId="77777777">
        <w:tc>
          <w:tcPr>
            <w:tcW w:w="1490" w:type="dxa"/>
          </w:tcPr>
          <w:p w14:paraId="415D1754"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Nokia / NSB</w:t>
            </w:r>
          </w:p>
          <w:p w14:paraId="2B54D493"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r>
              <w:rPr>
                <w:rFonts w:ascii="Times New Roman" w:eastAsia="Times New Roman" w:hAnsi="Times New Roman" w:cs="Times New Roman"/>
                <w:szCs w:val="20"/>
                <w:highlight w:val="yellow"/>
                <w:lang w:val="en-US" w:eastAsia="ja-JP"/>
              </w:rPr>
              <w:t>MC-DCI only</w:t>
            </w:r>
            <w:r>
              <w:rPr>
                <w:rFonts w:ascii="Times New Roman" w:eastAsia="Times New Roman" w:hAnsi="Times New Roman" w:cs="Times New Roman"/>
                <w:szCs w:val="20"/>
                <w:lang w:val="en-US" w:eastAsia="ja-JP"/>
              </w:rPr>
              <w:t>)</w:t>
            </w:r>
          </w:p>
        </w:tc>
        <w:tc>
          <w:tcPr>
            <w:tcW w:w="8139" w:type="dxa"/>
          </w:tcPr>
          <w:p w14:paraId="706BC3D2"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row 1</w:t>
            </w:r>
            <w:r>
              <w:rPr>
                <w:rFonts w:ascii="Times New Roman" w:eastAsia="Times New Roman" w:hAnsi="Times New Roman" w:cs="Times New Roman"/>
                <w:szCs w:val="20"/>
                <w:lang w:val="en-US" w:eastAsia="ja-JP"/>
              </w:rPr>
              <w:t xml:space="preserve"> / List of set of cells: </w:t>
            </w:r>
          </w:p>
          <w:p w14:paraId="714446DF" w14:textId="77777777" w:rsidR="00F16B72" w:rsidRDefault="00DE121C">
            <w:pPr>
              <w:pStyle w:val="1"/>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u w:val="single"/>
                <w:lang w:val="en-US" w:eastAsia="ja-JP"/>
              </w:rPr>
              <w:t>column E:</w:t>
            </w:r>
            <w:r>
              <w:rPr>
                <w:rFonts w:ascii="Times New Roman" w:eastAsia="Times New Roman" w:hAnsi="Times New Roman" w:cs="Times New Roman"/>
                <w:szCs w:val="20"/>
                <w:lang w:val="en-US" w:eastAsia="ja-JP"/>
              </w:rPr>
              <w:t xml:space="preserve"> The cell set list is fine, but we actually think it to be better to configure this in </w:t>
            </w:r>
            <w:r>
              <w:rPr>
                <w:rFonts w:ascii="Times New Roman" w:eastAsia="Times New Roman" w:hAnsi="Times New Roman" w:cs="Times New Roman"/>
                <w:i/>
                <w:iCs/>
                <w:szCs w:val="20"/>
                <w:lang w:val="en-US" w:eastAsia="ja-JP"/>
              </w:rPr>
              <w:t>PhysicalCellGroupConfig</w:t>
            </w:r>
            <w:r>
              <w:rPr>
                <w:rFonts w:ascii="Times New Roman" w:eastAsia="Times New Roman" w:hAnsi="Times New Roman" w:cs="Times New Roman"/>
                <w:szCs w:val="20"/>
                <w:lang w:val="en-US" w:eastAsia="ja-JP"/>
              </w:rPr>
              <w:t xml:space="preserve"> as this </w:t>
            </w:r>
          </w:p>
          <w:p w14:paraId="635FD551" w14:textId="77777777" w:rsidR="00F16B72" w:rsidRDefault="00DE121C">
            <w:pPr>
              <w:pStyle w:val="1"/>
              <w:numPr>
                <w:ilvl w:val="2"/>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when configured in ServingCellConfig, there based on the current RRC parameter structure there is no option to configure separate search spaces for different set of cells scheduled by the same scheduling cell. But this is against the following agreement according to our understanding: </w:t>
            </w:r>
            <w:r>
              <w:rPr>
                <w:rFonts w:ascii="Times New Roman" w:eastAsia="Times New Roman" w:hAnsi="Times New Roman" w:cs="Times New Roman"/>
                <w:szCs w:val="20"/>
                <w:lang w:val="en-US" w:eastAsia="ja-JP"/>
              </w:rPr>
              <w:br/>
            </w:r>
            <w:r>
              <w:rPr>
                <w:rFonts w:ascii="Times" w:eastAsia="Times New Roman" w:hAnsi="Times" w:cs="Times New Roman"/>
                <w:i/>
                <w:iCs/>
                <w:color w:val="000000"/>
                <w:sz w:val="20"/>
                <w:szCs w:val="20"/>
                <w:lang w:val="en-US" w:eastAsia="ja-JP"/>
              </w:rPr>
              <w:t>search space configuration of DCI format 0_X/1_X is independently configured for each set of cells</w:t>
            </w:r>
          </w:p>
          <w:p w14:paraId="6E876B73" w14:textId="77777777" w:rsidR="00F16B72" w:rsidRDefault="00DE121C">
            <w:pPr>
              <w:pStyle w:val="1"/>
              <w:numPr>
                <w:ilvl w:val="2"/>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resulting in lower RRC overhead to our understanding, as only configured once in a PUCCH cell group and not for each scheduling cell separately and no need to mention the restriction of 4 across all scheduling cells within a PUCCH cell group. </w:t>
            </w:r>
          </w:p>
          <w:p w14:paraId="5C32119D" w14:textId="77777777" w:rsidR="00F16B72" w:rsidRDefault="00DE121C">
            <w:pPr>
              <w:pStyle w:val="1"/>
              <w:numPr>
                <w:ilvl w:val="2"/>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But this may be a bit a matter of taste here...</w:t>
            </w:r>
          </w:p>
          <w:p w14:paraId="07DA912D" w14:textId="77777777" w:rsidR="00F16B72" w:rsidRDefault="00DE121C">
            <w:pPr>
              <w:pStyle w:val="1"/>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u w:val="single"/>
                <w:lang w:val="en-US" w:eastAsia="ja-JP"/>
              </w:rPr>
              <w:t>column J:</w:t>
            </w:r>
            <w:r>
              <w:rPr>
                <w:rFonts w:ascii="Times New Roman" w:eastAsia="Times New Roman" w:hAnsi="Times New Roman" w:cs="Times New Roman"/>
                <w:szCs w:val="20"/>
                <w:lang w:val="en-US" w:eastAsia="ja-JP"/>
              </w:rPr>
              <w:t xml:space="preserve"> The number of set of cells could be up to 8 (for the primary and secondary PUCCH group – the limit of 4 sets is per PUCCH group to our understanding)</w:t>
            </w:r>
          </w:p>
          <w:p w14:paraId="6700165B" w14:textId="77777777" w:rsidR="00F16B72" w:rsidRDefault="00DE121C">
            <w:pPr>
              <w:pStyle w:val="1"/>
              <w:numPr>
                <w:ilvl w:val="0"/>
                <w:numId w:val="23"/>
              </w:numPr>
              <w:rPr>
                <w:rFonts w:ascii="Times New Roman" w:eastAsia="Times New Roman" w:hAnsi="Times New Roman" w:cs="Times New Roman"/>
                <w:i/>
                <w:iCs/>
                <w:szCs w:val="20"/>
                <w:lang w:val="en-US" w:eastAsia="ja-JP"/>
              </w:rPr>
            </w:pPr>
            <w:r>
              <w:rPr>
                <w:rFonts w:ascii="Times New Roman" w:eastAsia="Times New Roman" w:hAnsi="Times New Roman" w:cs="Times New Roman"/>
                <w:b/>
                <w:bCs/>
                <w:szCs w:val="20"/>
                <w:lang w:val="en-US" w:eastAsia="ja-JP"/>
              </w:rPr>
              <w:t>row 2 / column J</w:t>
            </w:r>
            <w:r>
              <w:rPr>
                <w:rFonts w:ascii="Times New Roman" w:eastAsia="Times New Roman" w:hAnsi="Times New Roman" w:cs="Times New Roman"/>
                <w:szCs w:val="20"/>
                <w:lang w:val="en-US" w:eastAsia="ja-JP"/>
              </w:rPr>
              <w:t xml:space="preserve">: This for a single set of cells only – i.e. should be:  </w:t>
            </w:r>
            <w:r>
              <w:rPr>
                <w:rFonts w:ascii="Times New Roman" w:eastAsia="Times New Roman" w:hAnsi="Times New Roman" w:cs="Times New Roman"/>
                <w:szCs w:val="20"/>
                <w:lang w:val="en-US" w:eastAsia="ja-JP"/>
              </w:rPr>
              <w:br/>
            </w:r>
            <w:r>
              <w:rPr>
                <w:rFonts w:ascii="Times New Roman" w:eastAsia="Times New Roman" w:hAnsi="Times New Roman" w:cs="Times New Roman"/>
                <w:i/>
                <w:iCs/>
                <w:szCs w:val="20"/>
                <w:lang w:val="en-US" w:eastAsia="ja-JP"/>
              </w:rPr>
              <w:t xml:space="preserve">Configurations </w:t>
            </w:r>
            <w:r>
              <w:rPr>
                <w:rFonts w:ascii="Times New Roman" w:eastAsia="Times New Roman" w:hAnsi="Times New Roman" w:cs="Times New Roman"/>
                <w:i/>
                <w:iCs/>
                <w:strike/>
                <w:color w:val="FF0000"/>
                <w:szCs w:val="20"/>
                <w:lang w:val="en-US" w:eastAsia="ja-JP"/>
              </w:rPr>
              <w:t>of</w:t>
            </w:r>
            <w:r>
              <w:rPr>
                <w:rFonts w:ascii="Times New Roman" w:eastAsia="Times New Roman" w:hAnsi="Times New Roman" w:cs="Times New Roman"/>
                <w:i/>
                <w:iCs/>
                <w:color w:val="FF0000"/>
                <w:szCs w:val="20"/>
                <w:lang w:val="en-US" w:eastAsia="ja-JP"/>
              </w:rPr>
              <w:t xml:space="preserve"> for a </w:t>
            </w:r>
            <w:r>
              <w:rPr>
                <w:rFonts w:ascii="Times New Roman" w:eastAsia="Times New Roman" w:hAnsi="Times New Roman" w:cs="Times New Roman"/>
                <w:i/>
                <w:iCs/>
                <w:szCs w:val="20"/>
                <w:lang w:val="en-US" w:eastAsia="ja-JP"/>
              </w:rPr>
              <w:t>set</w:t>
            </w:r>
            <w:r>
              <w:rPr>
                <w:rFonts w:ascii="Times New Roman" w:eastAsia="Times New Roman" w:hAnsi="Times New Roman" w:cs="Times New Roman"/>
                <w:i/>
                <w:iCs/>
                <w:strike/>
                <w:color w:val="FF0000"/>
                <w:szCs w:val="20"/>
                <w:lang w:val="en-US" w:eastAsia="ja-JP"/>
              </w:rPr>
              <w:t>(s)</w:t>
            </w:r>
            <w:r>
              <w:rPr>
                <w:rFonts w:ascii="Times New Roman" w:eastAsia="Times New Roman" w:hAnsi="Times New Roman" w:cs="Times New Roman"/>
                <w:i/>
                <w:iCs/>
                <w:szCs w:val="20"/>
                <w:lang w:val="en-US" w:eastAsia="ja-JP"/>
              </w:rPr>
              <w:t xml:space="preserve"> of cells for multi-cell PDSCH/PUSCH scheduling</w:t>
            </w:r>
          </w:p>
          <w:p w14:paraId="096684F1"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row 5 / column K:</w:t>
            </w:r>
            <w:r>
              <w:rPr>
                <w:rFonts w:ascii="Times New Roman" w:eastAsia="Times New Roman" w:hAnsi="Times New Roman" w:cs="Times New Roman"/>
                <w:szCs w:val="20"/>
                <w:lang w:val="en-US" w:eastAsia="ja-JP"/>
              </w:rPr>
              <w:t xml:space="preserve"> we thought the n_CI could be only between 0..7. A different value range would need to be agreed or at least motivated. </w:t>
            </w:r>
          </w:p>
          <w:p w14:paraId="3D06C9E6"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Overall configuration for DCI format 0_3 and 1_3</w:t>
            </w:r>
            <w:r>
              <w:rPr>
                <w:rFonts w:ascii="Times New Roman" w:eastAsia="Times New Roman" w:hAnsi="Times New Roman" w:cs="Times New Roman"/>
                <w:szCs w:val="20"/>
                <w:lang w:val="en-US" w:eastAsia="ja-JP"/>
              </w:rPr>
              <w:t xml:space="preserve">: </w:t>
            </w:r>
          </w:p>
          <w:p w14:paraId="487C46CF" w14:textId="77777777" w:rsidR="00F16B72" w:rsidRDefault="00DE121C">
            <w:pPr>
              <w:pStyle w:val="1"/>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Clearly we don’t need to configure both of them within a set of cells. So we would be proposing some IE DCI-0-3 and DCI-1-3, where all the parameters for DCI format 0_3 and DCI format 1_3 would be included (so all DCI 0_3 related RRC parameters would have DCI-0-3 as RAN2 parent IE, and DCI-0_3 and DCI-1-3 with MC-DCI-SetofCells). </w:t>
            </w:r>
            <w:r>
              <w:rPr>
                <w:rFonts w:ascii="Times New Roman" w:eastAsia="Times New Roman" w:hAnsi="Times New Roman" w:cs="Times New Roman"/>
                <w:szCs w:val="20"/>
                <w:lang w:eastAsia="ja-JP"/>
              </w:rPr>
              <w:t>But clearly, may be a matter of taste</w:t>
            </w:r>
          </w:p>
          <w:p w14:paraId="62B54D43"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row 6 &amp; 7</w:t>
            </w:r>
            <w:r>
              <w:rPr>
                <w:rFonts w:ascii="Times New Roman" w:eastAsia="Times New Roman" w:hAnsi="Times New Roman" w:cs="Times New Roman"/>
                <w:szCs w:val="20"/>
                <w:lang w:val="en-US" w:eastAsia="ja-JP"/>
              </w:rPr>
              <w:t xml:space="preserve">: Another operation would be to have the set of cells configured (i.e. all cells applicable either for UL &amp; DL) , and then have rows 6 &amp; 7 to indicate (through a bitmap) which cells are then the scheduled cell set for UL &amp; DL. </w:t>
            </w:r>
            <w:r>
              <w:rPr>
                <w:rFonts w:ascii="Times New Roman" w:eastAsia="Times New Roman" w:hAnsi="Times New Roman" w:cs="Times New Roman"/>
                <w:szCs w:val="20"/>
                <w:lang w:eastAsia="ja-JP"/>
              </w:rPr>
              <w:t xml:space="preserve">But again, may be a matter of taste </w:t>
            </w:r>
          </w:p>
          <w:p w14:paraId="6061E9EA"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rows 29 &amp; 31</w:t>
            </w:r>
            <w:r>
              <w:rPr>
                <w:rFonts w:ascii="Times New Roman" w:eastAsia="Times New Roman" w:hAnsi="Times New Roman" w:cs="Times New Roman"/>
                <w:szCs w:val="20"/>
                <w:lang w:val="en-US" w:eastAsia="ja-JP"/>
              </w:rPr>
              <w:t xml:space="preserve"> / column K: we have not agreed yet the table size for TDRA. We would be supporting a size of up to 8 bits. </w:t>
            </w:r>
          </w:p>
          <w:p w14:paraId="2757A966"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For all Type 1 C</w:t>
            </w:r>
            <w:r>
              <w:rPr>
                <w:rFonts w:ascii="Times New Roman" w:eastAsia="Times New Roman" w:hAnsi="Times New Roman" w:cs="Times New Roman"/>
                <w:szCs w:val="20"/>
                <w:lang w:val="en-US" w:eastAsia="ja-JP"/>
              </w:rPr>
              <w:t xml:space="preserve"> RRC parameters / 2nd line (rows 30, 32, 34, ...46)</w:t>
            </w:r>
          </w:p>
          <w:p w14:paraId="690A7D67" w14:textId="77777777" w:rsidR="00F16B72" w:rsidRDefault="00DE121C">
            <w:pPr>
              <w:pStyle w:val="1"/>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 number of cells for 0_3 or 1_3 goes from 2...4 cells (no support for ONLY single cell scheduling) </w:t>
            </w:r>
          </w:p>
          <w:p w14:paraId="5279BFF8" w14:textId="77777777" w:rsidR="00F16B72" w:rsidRDefault="00DE121C">
            <w:pPr>
              <w:pStyle w:val="1"/>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Therefore, the value range should be </w:t>
            </w:r>
            <w:r>
              <w:rPr>
                <w:rFonts w:ascii="Times New Roman" w:eastAsia="Times New Roman" w:hAnsi="Times New Roman" w:cs="Times New Roman"/>
                <w:szCs w:val="20"/>
                <w:lang w:val="en-US" w:eastAsia="ja-JP"/>
              </w:rPr>
              <w:br/>
            </w:r>
            <w:r>
              <w:rPr>
                <w:rFonts w:ascii="Times New Roman" w:eastAsia="Times New Roman" w:hAnsi="Times New Roman" w:cs="Times New Roman"/>
                <w:i/>
                <w:iCs/>
                <w:szCs w:val="20"/>
                <w:lang w:val="en-US" w:eastAsia="ja-JP"/>
              </w:rPr>
              <w:t>SEQUENCE (SIZE (</w:t>
            </w:r>
            <w:r>
              <w:rPr>
                <w:rFonts w:ascii="Times New Roman" w:eastAsia="Times New Roman" w:hAnsi="Times New Roman" w:cs="Times New Roman"/>
                <w:i/>
                <w:iCs/>
                <w:color w:val="FF0000"/>
                <w:szCs w:val="20"/>
                <w:lang w:val="en-US" w:eastAsia="ja-JP"/>
              </w:rPr>
              <w:t>2</w:t>
            </w:r>
            <w:r>
              <w:rPr>
                <w:rFonts w:ascii="Times New Roman" w:eastAsia="Times New Roman" w:hAnsi="Times New Roman" w:cs="Times New Roman"/>
                <w:i/>
                <w:iCs/>
                <w:strike/>
                <w:color w:val="FF0000"/>
                <w:szCs w:val="20"/>
                <w:lang w:val="en-US" w:eastAsia="ja-JP"/>
              </w:rPr>
              <w:t>1</w:t>
            </w:r>
            <w:r>
              <w:rPr>
                <w:rFonts w:ascii="Times New Roman" w:eastAsia="Times New Roman" w:hAnsi="Times New Roman" w:cs="Times New Roman"/>
                <w:i/>
                <w:iCs/>
                <w:szCs w:val="20"/>
                <w:lang w:val="en-US" w:eastAsia="ja-JP"/>
              </w:rPr>
              <w:t>..4)) OF XXX</w:t>
            </w:r>
            <w:r>
              <w:rPr>
                <w:rFonts w:ascii="Times New Roman" w:eastAsia="Times New Roman" w:hAnsi="Times New Roman" w:cs="Times New Roman"/>
                <w:szCs w:val="20"/>
                <w:lang w:val="en-US" w:eastAsia="ja-JP"/>
              </w:rPr>
              <w:t xml:space="preserve"> for </w:t>
            </w:r>
          </w:p>
          <w:p w14:paraId="23C667FC" w14:textId="77777777" w:rsidR="00F16B72" w:rsidRDefault="00DE121C">
            <w:pPr>
              <w:pStyle w:val="1"/>
              <w:numPr>
                <w:ilvl w:val="0"/>
                <w:numId w:val="23"/>
              </w:numPr>
              <w:rPr>
                <w:rFonts w:ascii="Times New Roman" w:eastAsia="Times New Roman" w:hAnsi="Times New Roman" w:cs="Times New Roman"/>
                <w:i/>
                <w:iCs/>
                <w:szCs w:val="20"/>
                <w:lang w:val="en-US" w:eastAsia="ja-JP"/>
              </w:rPr>
            </w:pPr>
            <w:r>
              <w:rPr>
                <w:rFonts w:ascii="Times New Roman" w:eastAsia="Times New Roman" w:hAnsi="Times New Roman" w:cs="Times New Roman"/>
                <w:b/>
                <w:bCs/>
                <w:szCs w:val="20"/>
                <w:lang w:val="en-US" w:eastAsia="ja-JP"/>
              </w:rPr>
              <w:t>row 30</w:t>
            </w:r>
            <w:r>
              <w:rPr>
                <w:rFonts w:ascii="Times New Roman" w:eastAsia="Times New Roman" w:hAnsi="Times New Roman" w:cs="Times New Roman"/>
                <w:szCs w:val="20"/>
                <w:lang w:val="en-US" w:eastAsia="ja-JP"/>
              </w:rPr>
              <w:t xml:space="preserve"> / column K: value range should be number options -1, i.e. </w:t>
            </w:r>
            <w:r>
              <w:rPr>
                <w:rFonts w:ascii="Times New Roman" w:eastAsia="Times New Roman" w:hAnsi="Times New Roman" w:cs="Times New Roman"/>
                <w:szCs w:val="20"/>
                <w:lang w:val="en-US" w:eastAsia="ja-JP"/>
              </w:rPr>
              <w:br/>
            </w:r>
            <w:r>
              <w:rPr>
                <w:rFonts w:ascii="Times New Roman" w:eastAsia="Times New Roman" w:hAnsi="Times New Roman" w:cs="Times New Roman"/>
                <w:i/>
                <w:iCs/>
                <w:szCs w:val="20"/>
                <w:lang w:val="en-US" w:eastAsia="ja-JP"/>
              </w:rPr>
              <w:t>SEQUENCE (SIZE (1..4)) OF INTEGER (0..maxNrofDL-Allocations</w:t>
            </w:r>
            <w:r>
              <w:rPr>
                <w:rFonts w:ascii="Times New Roman" w:eastAsia="Times New Roman" w:hAnsi="Times New Roman" w:cs="Times New Roman"/>
                <w:i/>
                <w:iCs/>
                <w:szCs w:val="20"/>
                <w:lang w:eastAsia="ja-JP"/>
              </w:rPr>
              <w:t xml:space="preserve"> </w:t>
            </w:r>
            <w:r>
              <w:rPr>
                <w:rFonts w:ascii="Times New Roman" w:eastAsia="Times New Roman" w:hAnsi="Times New Roman" w:cs="Times New Roman"/>
                <w:i/>
                <w:iCs/>
                <w:color w:val="FF0000"/>
                <w:szCs w:val="20"/>
                <w:highlight w:val="yellow"/>
                <w:lang w:eastAsia="ja-JP"/>
              </w:rPr>
              <w:t>- 1</w:t>
            </w:r>
            <w:r>
              <w:rPr>
                <w:rFonts w:ascii="Times New Roman" w:eastAsia="Times New Roman" w:hAnsi="Times New Roman" w:cs="Times New Roman"/>
                <w:i/>
                <w:iCs/>
                <w:szCs w:val="20"/>
                <w:lang w:val="en-US" w:eastAsia="ja-JP"/>
              </w:rPr>
              <w:t>)</w:t>
            </w:r>
          </w:p>
          <w:p w14:paraId="0D8FEEB0" w14:textId="77777777" w:rsidR="00F16B72" w:rsidRDefault="00DE121C">
            <w:pPr>
              <w:pStyle w:val="1"/>
              <w:numPr>
                <w:ilvl w:val="0"/>
                <w:numId w:val="23"/>
              </w:numPr>
              <w:rPr>
                <w:rFonts w:ascii="Times New Roman" w:eastAsia="Times New Roman" w:hAnsi="Times New Roman" w:cs="Times New Roman"/>
                <w:i/>
                <w:iCs/>
                <w:szCs w:val="20"/>
                <w:lang w:val="en-US" w:eastAsia="ja-JP"/>
              </w:rPr>
            </w:pPr>
            <w:r>
              <w:rPr>
                <w:rFonts w:ascii="Times New Roman" w:eastAsia="Times New Roman" w:hAnsi="Times New Roman" w:cs="Times New Roman"/>
                <w:b/>
                <w:bCs/>
                <w:szCs w:val="20"/>
                <w:lang w:val="en-US" w:eastAsia="ja-JP"/>
              </w:rPr>
              <w:t>row 32</w:t>
            </w:r>
            <w:r>
              <w:rPr>
                <w:rFonts w:ascii="Times New Roman" w:eastAsia="Times New Roman" w:hAnsi="Times New Roman" w:cs="Times New Roman"/>
                <w:szCs w:val="20"/>
                <w:lang w:val="en-US" w:eastAsia="ja-JP"/>
              </w:rPr>
              <w:t xml:space="preserve"> / column K: same value range issues as for row 30, and should use the R16 parameter of the larger list there, i.e. </w:t>
            </w:r>
            <w:r>
              <w:rPr>
                <w:rFonts w:ascii="Times New Roman" w:eastAsia="Times New Roman" w:hAnsi="Times New Roman" w:cs="Times New Roman"/>
                <w:szCs w:val="20"/>
                <w:lang w:val="en-US" w:eastAsia="ja-JP"/>
              </w:rPr>
              <w:br/>
            </w:r>
            <w:r>
              <w:rPr>
                <w:rFonts w:ascii="Times New Roman" w:eastAsia="Times New Roman" w:hAnsi="Times New Roman" w:cs="Times New Roman"/>
                <w:i/>
                <w:iCs/>
                <w:szCs w:val="20"/>
                <w:lang w:val="en-US" w:eastAsia="ja-JP"/>
              </w:rPr>
              <w:t>SEQUENCE (SIZE (1..4)) OF INTEGER (0..maxNrofUL-Allocations</w:t>
            </w:r>
            <w:r>
              <w:rPr>
                <w:rFonts w:ascii="Times New Roman" w:eastAsia="Times New Roman" w:hAnsi="Times New Roman" w:cs="Times New Roman"/>
                <w:i/>
                <w:iCs/>
                <w:color w:val="FF0000"/>
                <w:szCs w:val="20"/>
                <w:lang w:val="en-US" w:eastAsia="ja-JP"/>
              </w:rPr>
              <w:t>-r16 -</w:t>
            </w:r>
            <w:r>
              <w:rPr>
                <w:rFonts w:ascii="Times New Roman" w:eastAsia="Times New Roman" w:hAnsi="Times New Roman" w:cs="Times New Roman"/>
                <w:i/>
                <w:iCs/>
                <w:color w:val="FF0000"/>
                <w:szCs w:val="20"/>
                <w:lang w:eastAsia="ja-JP"/>
              </w:rPr>
              <w:t xml:space="preserve"> </w:t>
            </w:r>
            <w:r>
              <w:rPr>
                <w:rFonts w:ascii="Times New Roman" w:eastAsia="Times New Roman" w:hAnsi="Times New Roman" w:cs="Times New Roman"/>
                <w:i/>
                <w:iCs/>
                <w:color w:val="FF0000"/>
                <w:szCs w:val="20"/>
                <w:lang w:val="en-US" w:eastAsia="ja-JP"/>
              </w:rPr>
              <w:t>1</w:t>
            </w:r>
            <w:r>
              <w:rPr>
                <w:rFonts w:ascii="Times New Roman" w:eastAsia="Times New Roman" w:hAnsi="Times New Roman" w:cs="Times New Roman"/>
                <w:i/>
                <w:iCs/>
                <w:szCs w:val="20"/>
                <w:lang w:val="en-US" w:eastAsia="ja-JP"/>
              </w:rPr>
              <w:t>)</w:t>
            </w:r>
          </w:p>
          <w:p w14:paraId="65C49BFE"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row 33</w:t>
            </w:r>
            <w:r>
              <w:rPr>
                <w:rFonts w:ascii="Times New Roman" w:eastAsia="Times New Roman" w:hAnsi="Times New Roman" w:cs="Times New Roman"/>
                <w:szCs w:val="20"/>
                <w:lang w:val="en-US" w:eastAsia="ja-JP"/>
              </w:rPr>
              <w:t xml:space="preserve"> / column K: table size is 4bit </w:t>
            </w:r>
            <w:r>
              <w:rPr>
                <w:rFonts w:ascii="Times New Roman" w:eastAsia="Times New Roman" w:hAnsi="Times New Roman" w:cs="Times New Roman"/>
                <w:szCs w:val="20"/>
                <w:lang w:eastAsia="ja-JP"/>
              </w:rPr>
              <w:sym w:font="Wingdings" w:char="F0E0"/>
            </w:r>
            <w:r>
              <w:rPr>
                <w:rFonts w:ascii="Times New Roman" w:eastAsia="Times New Roman" w:hAnsi="Times New Roman" w:cs="Times New Roman"/>
                <w:szCs w:val="20"/>
                <w:lang w:val="en-US" w:eastAsia="ja-JP"/>
              </w:rPr>
              <w:t xml:space="preserve"> 16 entries, or is there any reason to only configure 15?</w:t>
            </w:r>
            <w:r>
              <w:rPr>
                <w:rFonts w:ascii="Times New Roman" w:eastAsia="Times New Roman" w:hAnsi="Times New Roman" w:cs="Times New Roman"/>
                <w:szCs w:val="20"/>
                <w:lang w:val="en-US" w:eastAsia="ja-JP"/>
              </w:rPr>
              <w:br/>
            </w:r>
            <w:r>
              <w:rPr>
                <w:rFonts w:ascii="Times New Roman" w:eastAsia="Times New Roman" w:hAnsi="Times New Roman" w:cs="Times New Roman"/>
                <w:i/>
                <w:iCs/>
                <w:szCs w:val="20"/>
                <w:lang w:val="en-US" w:eastAsia="ja-JP"/>
              </w:rPr>
              <w:t>SEQUENCE (SIZE (1..1</w:t>
            </w:r>
            <w:r>
              <w:rPr>
                <w:rFonts w:ascii="Times New Roman" w:eastAsia="Times New Roman" w:hAnsi="Times New Roman" w:cs="Times New Roman"/>
                <w:i/>
                <w:iCs/>
                <w:color w:val="FF0000"/>
                <w:szCs w:val="20"/>
                <w:lang w:eastAsia="ja-JP"/>
              </w:rPr>
              <w:t>6</w:t>
            </w:r>
            <w:r>
              <w:rPr>
                <w:rFonts w:ascii="Times New Roman" w:eastAsia="Times New Roman" w:hAnsi="Times New Roman" w:cs="Times New Roman"/>
                <w:i/>
                <w:iCs/>
                <w:strike/>
                <w:color w:val="FF0000"/>
                <w:szCs w:val="20"/>
                <w:lang w:val="en-US" w:eastAsia="ja-JP"/>
              </w:rPr>
              <w:t>5</w:t>
            </w:r>
            <w:r>
              <w:rPr>
                <w:rFonts w:ascii="Times New Roman" w:eastAsia="Times New Roman" w:hAnsi="Times New Roman" w:cs="Times New Roman"/>
                <w:i/>
                <w:iCs/>
                <w:szCs w:val="20"/>
                <w:lang w:val="en-US" w:eastAsia="ja-JP"/>
              </w:rPr>
              <w:t>)) OF rateMatchDCI-1-3</w:t>
            </w:r>
          </w:p>
          <w:p w14:paraId="42A1591B"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 xml:space="preserve">Row 35 / </w:t>
            </w:r>
            <w:r>
              <w:rPr>
                <w:rFonts w:ascii="Times New Roman" w:eastAsia="Times New Roman" w:hAnsi="Times New Roman" w:cs="Times New Roman"/>
                <w:szCs w:val="20"/>
                <w:lang w:val="en-US" w:eastAsia="ja-JP"/>
              </w:rPr>
              <w:t>column K</w:t>
            </w:r>
            <w:r>
              <w:rPr>
                <w:rFonts w:ascii="Times New Roman" w:eastAsia="Times New Roman" w:hAnsi="Times New Roman" w:cs="Times New Roman"/>
                <w:b/>
                <w:bCs/>
                <w:szCs w:val="20"/>
                <w:lang w:val="en-US" w:eastAsia="ja-JP"/>
              </w:rPr>
              <w:t xml:space="preserve">: </w:t>
            </w:r>
            <w:r>
              <w:rPr>
                <w:rFonts w:ascii="Times New Roman" w:eastAsia="Times New Roman" w:hAnsi="Times New Roman" w:cs="Times New Roman"/>
                <w:szCs w:val="20"/>
                <w:lang w:val="en-US" w:eastAsia="ja-JP"/>
              </w:rPr>
              <w:t>Same here up to 3bit = 8 entries – should be (1...8)</w:t>
            </w:r>
          </w:p>
          <w:p w14:paraId="42E447FC"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lastRenderedPageBreak/>
              <w:t>Row 36</w:t>
            </w:r>
            <w:r>
              <w:rPr>
                <w:rFonts w:ascii="Times New Roman" w:eastAsia="Times New Roman" w:hAnsi="Times New Roman" w:cs="Times New Roman"/>
                <w:szCs w:val="20"/>
                <w:lang w:val="en-US" w:eastAsia="ja-JP"/>
              </w:rPr>
              <w:t xml:space="preserve"> / column K: the ZP-CSI triggering in 5.1.4.2 of TS 38.214 is defined as codepoint '00/01/10/11' (and not as value 0...3) and therefore a bitstring of size 2 is needed</w:t>
            </w:r>
          </w:p>
          <w:p w14:paraId="4AAA6CF5"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 xml:space="preserve">Row 37 / </w:t>
            </w:r>
            <w:r>
              <w:rPr>
                <w:rFonts w:ascii="Times New Roman" w:eastAsia="Times New Roman" w:hAnsi="Times New Roman" w:cs="Times New Roman"/>
                <w:szCs w:val="20"/>
                <w:lang w:val="en-US" w:eastAsia="ja-JP"/>
              </w:rPr>
              <w:t>column K: we agreed up to 4bits – size should be (1...16)</w:t>
            </w:r>
          </w:p>
          <w:p w14:paraId="0722C7C0"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Row 38</w:t>
            </w:r>
            <w:r>
              <w:rPr>
                <w:rFonts w:ascii="Times New Roman" w:eastAsia="Times New Roman" w:hAnsi="Times New Roman" w:cs="Times New Roman"/>
                <w:szCs w:val="20"/>
                <w:lang w:val="en-US" w:eastAsia="ja-JP"/>
              </w:rPr>
              <w:t xml:space="preserve"> / column K: </w:t>
            </w:r>
            <w:r>
              <w:rPr>
                <w:rFonts w:ascii="Times New Roman" w:eastAsia="Times New Roman" w:hAnsi="Times New Roman" w:cs="Times New Roman"/>
                <w:szCs w:val="20"/>
                <w:lang w:val="en-US" w:eastAsia="ja-JP"/>
              </w:rPr>
              <w:br/>
              <w:t>Note. In 5.1.5 of 38.214 there is a discussion about 'codepoints' so better to use a bitstring of size 3 instead of Integer (0...7)</w:t>
            </w:r>
          </w:p>
          <w:p w14:paraId="5C55D4EF" w14:textId="77777777" w:rsidR="00F16B72" w:rsidRPr="00224524" w:rsidRDefault="00F16B72">
            <w:pPr>
              <w:rPr>
                <w:rFonts w:ascii="Times New Roman" w:eastAsia="Times New Roman" w:hAnsi="Times New Roman" w:cs="Times New Roman"/>
                <w:szCs w:val="20"/>
                <w:lang w:val="en-US" w:eastAsia="ja-JP"/>
              </w:rPr>
            </w:pPr>
          </w:p>
          <w:p w14:paraId="63D6B9E7" w14:textId="77777777" w:rsidR="00F16B72" w:rsidRDefault="00DE121C">
            <w:pPr>
              <w:rPr>
                <w:rFonts w:ascii="Times New Roman" w:eastAsia="Times New Roman" w:hAnsi="Times New Roman" w:cs="Times New Roman"/>
                <w:szCs w:val="20"/>
                <w:lang w:eastAsia="ja-JP"/>
              </w:rPr>
            </w:pPr>
            <w:r w:rsidRPr="00224524">
              <w:rPr>
                <w:rFonts w:ascii="Times New Roman" w:eastAsia="Times New Roman" w:hAnsi="Times New Roman" w:cs="Times New Roman"/>
                <w:szCs w:val="20"/>
                <w:lang w:val="en-US" w:eastAsia="ja-JP"/>
              </w:rPr>
              <w:t xml:space="preserve">We did not identify any missing RRC parameters (except maybe the limitations given by the configuration as part of the serving cell config commented for row 1). In general, we think we should apply the RRC parameters applicable for 0_1 / 1_1 as much as possible as both target eMBB operation. </w:t>
            </w:r>
            <w:r>
              <w:rPr>
                <w:rFonts w:ascii="Times New Roman" w:eastAsia="Times New Roman" w:hAnsi="Times New Roman" w:cs="Times New Roman"/>
                <w:szCs w:val="20"/>
                <w:lang w:eastAsia="ja-JP"/>
              </w:rPr>
              <w:t xml:space="preserve">We don’t see a need for additional flexibility here. </w:t>
            </w:r>
          </w:p>
          <w:p w14:paraId="3FA6AE08" w14:textId="77777777" w:rsidR="00F16B72" w:rsidRDefault="00F16B72">
            <w:pPr>
              <w:rPr>
                <w:rFonts w:ascii="Times New Roman" w:eastAsia="Times New Roman" w:hAnsi="Times New Roman" w:cs="Times New Roman"/>
                <w:szCs w:val="20"/>
                <w:lang w:eastAsia="ja-JP"/>
              </w:rPr>
            </w:pPr>
          </w:p>
        </w:tc>
      </w:tr>
      <w:tr w:rsidR="00F16B72" w14:paraId="520228C3" w14:textId="77777777">
        <w:tc>
          <w:tcPr>
            <w:tcW w:w="1490" w:type="dxa"/>
          </w:tcPr>
          <w:p w14:paraId="5EA87355" w14:textId="77777777" w:rsidR="00F16B72" w:rsidRDefault="00DE121C">
            <w:pPr>
              <w:pStyle w:val="1"/>
              <w:ind w:left="0"/>
              <w:rPr>
                <w:rFonts w:ascii="Times New Roman" w:eastAsia="SimSun" w:hAnsi="Times New Roman" w:cs="Times New Roman"/>
                <w:szCs w:val="20"/>
                <w:lang w:eastAsia="zh-CN"/>
              </w:rPr>
            </w:pPr>
            <w:r>
              <w:rPr>
                <w:rFonts w:ascii="Times New Roman" w:eastAsia="Times New Roman" w:hAnsi="Times New Roman" w:cs="Times New Roman" w:hint="eastAsia"/>
                <w:szCs w:val="20"/>
                <w:lang w:eastAsia="ko-KR"/>
              </w:rPr>
              <w:lastRenderedPageBreak/>
              <w:t>LG</w:t>
            </w:r>
            <w:r>
              <w:rPr>
                <w:rFonts w:ascii="Times New Roman" w:eastAsia="SimSun" w:hAnsi="Times New Roman" w:cs="Times New Roman"/>
                <w:szCs w:val="20"/>
                <w:lang w:eastAsia="zh-CN"/>
              </w:rPr>
              <w:t>E</w:t>
            </w:r>
          </w:p>
        </w:tc>
        <w:tc>
          <w:tcPr>
            <w:tcW w:w="8139" w:type="dxa"/>
          </w:tcPr>
          <w:p w14:paraId="7F5D7EFC" w14:textId="77777777" w:rsidR="00F16B72" w:rsidRPr="00224524" w:rsidRDefault="00DE121C">
            <w:pPr>
              <w:rPr>
                <w:rFonts w:ascii="Times New Roman" w:eastAsia="MS Gothic" w:hAnsi="Times New Roman" w:cs="Times New Roman"/>
                <w:b/>
                <w:szCs w:val="20"/>
                <w:lang w:val="en-US" w:eastAsia="ko-KR"/>
              </w:rPr>
            </w:pPr>
            <w:r w:rsidRPr="00224524">
              <w:rPr>
                <w:rFonts w:ascii="Times New Roman" w:eastAsia="MS Gothic" w:hAnsi="Times New Roman" w:cs="Times New Roman"/>
                <w:b/>
                <w:szCs w:val="20"/>
                <w:lang w:val="en-US" w:eastAsia="ko-KR"/>
              </w:rPr>
              <w:t>R</w:t>
            </w:r>
            <w:r w:rsidRPr="00224524">
              <w:rPr>
                <w:rFonts w:ascii="Times New Roman" w:eastAsia="MS Gothic" w:hAnsi="Times New Roman" w:cs="Times New Roman" w:hint="eastAsia"/>
                <w:b/>
                <w:szCs w:val="20"/>
                <w:lang w:val="en-US" w:eastAsia="ko-KR"/>
              </w:rPr>
              <w:t xml:space="preserve">ow </w:t>
            </w:r>
            <w:r w:rsidRPr="00224524">
              <w:rPr>
                <w:rFonts w:ascii="Times New Roman" w:eastAsia="MS Gothic" w:hAnsi="Times New Roman" w:cs="Times New Roman"/>
                <w:b/>
                <w:szCs w:val="20"/>
                <w:lang w:val="en-US" w:eastAsia="ko-KR"/>
              </w:rPr>
              <w:t xml:space="preserve">5: </w:t>
            </w:r>
          </w:p>
          <w:p w14:paraId="40DD7418" w14:textId="77777777" w:rsidR="00F16B72" w:rsidRPr="00224524" w:rsidRDefault="00DE121C">
            <w:pPr>
              <w:rPr>
                <w:rFonts w:ascii="Times New Roman" w:eastAsia="MS Gothic" w:hAnsi="Times New Roman" w:cs="Times New Roman"/>
                <w:szCs w:val="20"/>
                <w:lang w:val="en-US" w:eastAsia="ko-KR"/>
              </w:rPr>
            </w:pPr>
            <w:r w:rsidRPr="00224524">
              <w:rPr>
                <w:rFonts w:ascii="Times New Roman" w:eastAsia="MS Gothic" w:hAnsi="Times New Roman" w:cs="Times New Roman"/>
                <w:szCs w:val="20"/>
                <w:lang w:val="en-US" w:eastAsia="ko-KR"/>
              </w:rPr>
              <w:t>We have similar view with Nokia that the n_CI could be from 0 to 7. (since separate SS sets would be configured between DCI format 0_X/1_X and legacy DCI formats)</w:t>
            </w:r>
          </w:p>
          <w:p w14:paraId="0ABBA1F3" w14:textId="77777777" w:rsidR="00F16B72" w:rsidRPr="00224524" w:rsidRDefault="00DE121C">
            <w:pPr>
              <w:rPr>
                <w:rFonts w:ascii="Times New Roman" w:eastAsia="MS Gothic" w:hAnsi="Times New Roman" w:cs="Times New Roman"/>
                <w:szCs w:val="20"/>
                <w:lang w:val="en-US" w:eastAsia="ko-KR"/>
              </w:rPr>
            </w:pPr>
            <w:r w:rsidRPr="00224524">
              <w:rPr>
                <w:rFonts w:ascii="Times New Roman" w:eastAsia="MS Gothic" w:hAnsi="Times New Roman" w:cs="Times New Roman" w:hint="eastAsia"/>
                <w:szCs w:val="20"/>
                <w:lang w:val="en-US" w:eastAsia="ko-KR"/>
              </w:rPr>
              <w:t xml:space="preserve">In addition, unique n_CI value is </w:t>
            </w:r>
            <w:r w:rsidRPr="00224524">
              <w:rPr>
                <w:rFonts w:ascii="Times New Roman" w:eastAsia="MS Gothic" w:hAnsi="Times New Roman" w:cs="Times New Roman"/>
                <w:szCs w:val="20"/>
                <w:lang w:val="en-US" w:eastAsia="ko-KR"/>
              </w:rPr>
              <w:t>required</w:t>
            </w:r>
            <w:r w:rsidRPr="00224524">
              <w:rPr>
                <w:rFonts w:ascii="Times New Roman" w:eastAsia="MS Gothic" w:hAnsi="Times New Roman" w:cs="Times New Roman" w:hint="eastAsia"/>
                <w:szCs w:val="20"/>
                <w:lang w:val="en-US" w:eastAsia="ko-KR"/>
              </w:rPr>
              <w:t xml:space="preserve"> </w:t>
            </w:r>
            <w:r w:rsidRPr="00224524">
              <w:rPr>
                <w:rFonts w:ascii="Times New Roman" w:eastAsia="MS Gothic" w:hAnsi="Times New Roman" w:cs="Times New Roman"/>
                <w:szCs w:val="20"/>
                <w:lang w:val="en-US" w:eastAsia="ko-KR"/>
              </w:rPr>
              <w:t>only for multiple sets from a same scheduling cell. (i.e., n_CI value can be independent (e.g. same or different) for multiple sets from different scheduling cells)</w:t>
            </w:r>
          </w:p>
          <w:p w14:paraId="5B40A9F6" w14:textId="77777777" w:rsidR="00F16B72" w:rsidRPr="00224524" w:rsidRDefault="00DE121C">
            <w:pPr>
              <w:rPr>
                <w:rFonts w:ascii="Times New Roman" w:eastAsia="MS Gothic" w:hAnsi="Times New Roman" w:cs="Times New Roman"/>
                <w:b/>
                <w:szCs w:val="20"/>
                <w:lang w:val="en-US" w:eastAsia="ko-KR"/>
              </w:rPr>
            </w:pPr>
            <w:r w:rsidRPr="00224524">
              <w:rPr>
                <w:rFonts w:ascii="Times New Roman" w:eastAsia="MS Gothic" w:hAnsi="Times New Roman" w:cs="Times New Roman"/>
                <w:b/>
                <w:szCs w:val="20"/>
                <w:lang w:val="en-US" w:eastAsia="ko-KR"/>
              </w:rPr>
              <w:t>R</w:t>
            </w:r>
            <w:r w:rsidRPr="00224524">
              <w:rPr>
                <w:rFonts w:ascii="Times New Roman" w:eastAsia="MS Gothic" w:hAnsi="Times New Roman" w:cs="Times New Roman" w:hint="eastAsia"/>
                <w:b/>
                <w:szCs w:val="20"/>
                <w:lang w:val="en-US" w:eastAsia="ko-KR"/>
              </w:rPr>
              <w:t xml:space="preserve">ow </w:t>
            </w:r>
            <w:r w:rsidRPr="00224524">
              <w:rPr>
                <w:rFonts w:ascii="Times New Roman" w:eastAsia="MS Gothic" w:hAnsi="Times New Roman" w:cs="Times New Roman"/>
                <w:b/>
                <w:szCs w:val="20"/>
                <w:lang w:val="en-US" w:eastAsia="ko-KR"/>
              </w:rPr>
              <w:t xml:space="preserve">6/7: </w:t>
            </w:r>
          </w:p>
          <w:p w14:paraId="5AC53588" w14:textId="77777777" w:rsidR="00F16B72" w:rsidRPr="00224524" w:rsidRDefault="00DE121C">
            <w:pPr>
              <w:rPr>
                <w:rFonts w:ascii="Times New Roman" w:eastAsia="MS Gothic" w:hAnsi="Times New Roman" w:cs="Times New Roman"/>
                <w:szCs w:val="20"/>
                <w:lang w:val="en-US" w:eastAsia="ko-KR"/>
              </w:rPr>
            </w:pPr>
            <w:r w:rsidRPr="00224524">
              <w:rPr>
                <w:rFonts w:ascii="Times New Roman" w:eastAsia="MS Gothic" w:hAnsi="Times New Roman" w:cs="Times New Roman"/>
                <w:szCs w:val="20"/>
                <w:lang w:val="en-US" w:eastAsia="ko-KR"/>
              </w:rPr>
              <w:t>The order of cells in the list “ScheduledCell-ListDCI-1-3” and “ScheduledCell-ListDCI-0-3” is to be based on serving cell index, considering that the list is referred in 212 spec (where serving cell index order is already assumed for ordering of the DCI fields in DCI 0_X/1_X) as well as in 213 spec (where serving cell index based HARQ-ACK bit ordering is required as per relevant RAN1#110 agreement below).</w:t>
            </w:r>
          </w:p>
          <w:p w14:paraId="5AA38336" w14:textId="77777777" w:rsidR="00F16B72" w:rsidRDefault="00DE121C">
            <w:pPr>
              <w:overflowPunct w:val="0"/>
              <w:autoSpaceDE w:val="0"/>
              <w:autoSpaceDN w:val="0"/>
              <w:adjustRightInd w:val="0"/>
              <w:spacing w:after="180" w:line="240" w:lineRule="auto"/>
              <w:textAlignment w:val="baseline"/>
              <w:rPr>
                <w:rFonts w:ascii="Times New Roman" w:eastAsia="Times New Roman" w:hAnsi="Times New Roman" w:cs="Times New Roman"/>
                <w:i/>
                <w:szCs w:val="20"/>
                <w:lang w:val="en-GB" w:eastAsia="ja-JP"/>
              </w:rPr>
            </w:pPr>
            <w:r>
              <w:rPr>
                <w:rFonts w:ascii="Times New Roman" w:eastAsia="Times New Roman" w:hAnsi="Times New Roman" w:cs="Times New Roman"/>
                <w:b/>
                <w:bCs/>
                <w:i/>
                <w:szCs w:val="20"/>
                <w:highlight w:val="green"/>
                <w:lang w:val="en-GB" w:eastAsia="zh-CN"/>
              </w:rPr>
              <w:t>Agreement</w:t>
            </w:r>
          </w:p>
          <w:p w14:paraId="4DEDA288" w14:textId="77777777" w:rsidR="00F16B72" w:rsidRDefault="00DE121C">
            <w:pPr>
              <w:rPr>
                <w:rFonts w:ascii="Times New Roman" w:eastAsia="Times New Roman" w:hAnsi="Times New Roman" w:cs="Times New Roman"/>
                <w:i/>
                <w:szCs w:val="20"/>
                <w:lang w:val="en-GB" w:eastAsia="ja-JP"/>
              </w:rPr>
            </w:pPr>
            <w:r>
              <w:rPr>
                <w:rFonts w:ascii="Times New Roman" w:eastAsia="Times New Roman" w:hAnsi="Times New Roman" w:cs="Times New Roman"/>
                <w:i/>
                <w:szCs w:val="20"/>
                <w:lang w:val="en-GB" w:eastAsia="ja-JP"/>
              </w:rPr>
              <w:t xml:space="preserve">HARQ-ACK information bits for co-scheduled PDSCHs by a DCI format 1_X is </w:t>
            </w:r>
            <w:r>
              <w:rPr>
                <w:rFonts w:ascii="Times New Roman" w:eastAsia="Times New Roman" w:hAnsi="Times New Roman" w:cs="Times New Roman"/>
                <w:i/>
                <w:color w:val="FF0000"/>
                <w:szCs w:val="20"/>
                <w:lang w:val="en-GB" w:eastAsia="ja-JP"/>
              </w:rPr>
              <w:t xml:space="preserve">ordered based on serving cell indices </w:t>
            </w:r>
            <w:r>
              <w:rPr>
                <w:rFonts w:ascii="Times New Roman" w:eastAsia="Times New Roman" w:hAnsi="Times New Roman" w:cs="Times New Roman"/>
                <w:i/>
                <w:szCs w:val="20"/>
                <w:lang w:val="en-GB" w:eastAsia="ja-JP"/>
              </w:rPr>
              <w:t>associated with co-scheduled PDSCHs.</w:t>
            </w:r>
          </w:p>
          <w:p w14:paraId="3081152C" w14:textId="77777777" w:rsidR="00F16B72" w:rsidRPr="00224524" w:rsidRDefault="00DE121C">
            <w:pPr>
              <w:rPr>
                <w:rFonts w:ascii="Times New Roman" w:eastAsia="MS Gothic" w:hAnsi="Times New Roman" w:cs="Times New Roman"/>
                <w:b/>
                <w:szCs w:val="20"/>
                <w:lang w:val="en-US" w:eastAsia="ko-KR"/>
              </w:rPr>
            </w:pPr>
            <w:r w:rsidRPr="00224524">
              <w:rPr>
                <w:rFonts w:ascii="Times New Roman" w:eastAsia="MS Gothic" w:hAnsi="Times New Roman" w:cs="Times New Roman"/>
                <w:b/>
                <w:szCs w:val="20"/>
                <w:lang w:val="en-US" w:eastAsia="ko-KR"/>
              </w:rPr>
              <w:t>R</w:t>
            </w:r>
            <w:r w:rsidRPr="00224524">
              <w:rPr>
                <w:rFonts w:ascii="Times New Roman" w:eastAsia="MS Gothic" w:hAnsi="Times New Roman" w:cs="Times New Roman" w:hint="eastAsia"/>
                <w:b/>
                <w:szCs w:val="20"/>
                <w:lang w:val="en-US" w:eastAsia="ko-KR"/>
              </w:rPr>
              <w:t xml:space="preserve">ow </w:t>
            </w:r>
            <w:r w:rsidRPr="00224524">
              <w:rPr>
                <w:rFonts w:ascii="Times New Roman" w:eastAsia="MS Gothic" w:hAnsi="Times New Roman" w:cs="Times New Roman"/>
                <w:b/>
                <w:szCs w:val="20"/>
                <w:lang w:val="en-US" w:eastAsia="ko-KR"/>
              </w:rPr>
              <w:t>8/9/10/11:</w:t>
            </w:r>
          </w:p>
          <w:p w14:paraId="631603B0" w14:textId="77777777" w:rsidR="00F16B72" w:rsidRDefault="00DE121C">
            <w:pPr>
              <w:rPr>
                <w:rFonts w:ascii="Times New Roman" w:eastAsiaTheme="minorEastAsia" w:hAnsi="Times New Roman" w:cs="Times New Roman"/>
                <w:szCs w:val="20"/>
                <w:lang w:val="en-GB" w:eastAsia="ko-KR"/>
              </w:rPr>
            </w:pPr>
            <w:r>
              <w:rPr>
                <w:rFonts w:ascii="Times New Roman" w:eastAsiaTheme="minorEastAsia" w:hAnsi="Times New Roman" w:cs="Times New Roman"/>
                <w:szCs w:val="20"/>
                <w:lang w:val="en-GB" w:eastAsia="ko-KR"/>
              </w:rPr>
              <w:t>I</w:t>
            </w:r>
            <w:r>
              <w:rPr>
                <w:rFonts w:ascii="Times New Roman" w:eastAsiaTheme="minorEastAsia" w:hAnsi="Times New Roman" w:cs="Times New Roman" w:hint="eastAsia"/>
                <w:szCs w:val="20"/>
                <w:lang w:val="en-GB" w:eastAsia="ko-KR"/>
              </w:rPr>
              <w:t xml:space="preserve">t </w:t>
            </w:r>
            <w:r>
              <w:rPr>
                <w:rFonts w:ascii="Times New Roman" w:eastAsiaTheme="minorEastAsia" w:hAnsi="Times New Roman" w:cs="Times New Roman"/>
                <w:szCs w:val="20"/>
                <w:lang w:val="en-GB" w:eastAsia="ko-KR"/>
              </w:rPr>
              <w:t>is better to revise the wording “common information” as “common code-point” in case when type 1a is configured.</w:t>
            </w:r>
          </w:p>
          <w:p w14:paraId="5E985472" w14:textId="77777777" w:rsidR="00F16B72" w:rsidRPr="00224524" w:rsidRDefault="00DE121C">
            <w:pPr>
              <w:rPr>
                <w:rFonts w:ascii="Times New Roman" w:eastAsia="MS Gothic" w:hAnsi="Times New Roman" w:cs="Times New Roman"/>
                <w:b/>
                <w:szCs w:val="20"/>
                <w:lang w:val="en-US" w:eastAsia="ko-KR"/>
              </w:rPr>
            </w:pPr>
            <w:r w:rsidRPr="00224524">
              <w:rPr>
                <w:rFonts w:ascii="Times New Roman" w:eastAsia="MS Gothic" w:hAnsi="Times New Roman" w:cs="Times New Roman"/>
                <w:b/>
                <w:szCs w:val="20"/>
                <w:lang w:val="en-US" w:eastAsia="ko-KR"/>
              </w:rPr>
              <w:t>R</w:t>
            </w:r>
            <w:r w:rsidRPr="00224524">
              <w:rPr>
                <w:rFonts w:ascii="Times New Roman" w:eastAsia="MS Gothic" w:hAnsi="Times New Roman" w:cs="Times New Roman" w:hint="eastAsia"/>
                <w:b/>
                <w:szCs w:val="20"/>
                <w:lang w:val="en-US" w:eastAsia="ko-KR"/>
              </w:rPr>
              <w:t xml:space="preserve">ow </w:t>
            </w:r>
            <w:r w:rsidRPr="00224524">
              <w:rPr>
                <w:rFonts w:ascii="Times New Roman" w:eastAsia="MS Gothic" w:hAnsi="Times New Roman" w:cs="Times New Roman"/>
                <w:b/>
                <w:szCs w:val="20"/>
                <w:lang w:val="en-US" w:eastAsia="ko-KR"/>
              </w:rPr>
              <w:t>40/44:</w:t>
            </w:r>
          </w:p>
          <w:p w14:paraId="14EC8DA1" w14:textId="77777777" w:rsidR="00F16B72" w:rsidRDefault="00DE121C">
            <w:pPr>
              <w:rPr>
                <w:rFonts w:ascii="Times New Roman" w:eastAsiaTheme="minorEastAsia" w:hAnsi="Times New Roman" w:cs="Times New Roman"/>
                <w:szCs w:val="20"/>
                <w:lang w:val="en-GB" w:eastAsia="ko-KR"/>
              </w:rPr>
            </w:pPr>
            <w:r>
              <w:rPr>
                <w:rFonts w:ascii="Times New Roman" w:eastAsiaTheme="minorEastAsia" w:hAnsi="Times New Roman" w:cs="Times New Roman"/>
                <w:szCs w:val="20"/>
                <w:lang w:val="en-GB" w:eastAsia="ko-KR"/>
              </w:rPr>
              <w:t>I</w:t>
            </w:r>
            <w:r>
              <w:rPr>
                <w:rFonts w:ascii="Times New Roman" w:eastAsiaTheme="minorEastAsia" w:hAnsi="Times New Roman" w:cs="Times New Roman" w:hint="eastAsia"/>
                <w:szCs w:val="20"/>
                <w:lang w:val="en-GB" w:eastAsia="ko-KR"/>
              </w:rPr>
              <w:t xml:space="preserve">t </w:t>
            </w:r>
            <w:r>
              <w:rPr>
                <w:rFonts w:ascii="Times New Roman" w:eastAsiaTheme="minorEastAsia" w:hAnsi="Times New Roman" w:cs="Times New Roman"/>
                <w:szCs w:val="20"/>
                <w:lang w:val="en-GB" w:eastAsia="ko-KR"/>
              </w:rPr>
              <w:t>is necessary to clarify whether the NUL/SUL flag is omitted (and how to assume the NUL/SUL flag if omitted).</w:t>
            </w:r>
          </w:p>
        </w:tc>
      </w:tr>
      <w:tr w:rsidR="00F16B72" w14:paraId="3032B8F2" w14:textId="77777777">
        <w:tc>
          <w:tcPr>
            <w:tcW w:w="1490" w:type="dxa"/>
          </w:tcPr>
          <w:p w14:paraId="37E2A16C" w14:textId="77777777" w:rsidR="00F16B72" w:rsidRDefault="00DE121C">
            <w:pPr>
              <w:pStyle w:val="1"/>
              <w:ind w:left="0"/>
              <w:rPr>
                <w:rFonts w:ascii="Times New Roman" w:eastAsiaTheme="minorEastAsia" w:hAnsi="Times New Roman" w:cs="Times New Roman"/>
                <w:szCs w:val="20"/>
                <w:lang w:eastAsia="zh-CN"/>
              </w:rPr>
            </w:pPr>
            <w:r>
              <w:rPr>
                <w:rFonts w:ascii="Times New Roman" w:eastAsia="Yu Mincho" w:hAnsi="Times New Roman" w:cs="Times New Roman" w:hint="eastAsia"/>
                <w:szCs w:val="20"/>
                <w:lang w:eastAsia="ja-JP"/>
              </w:rPr>
              <w:t>Q</w:t>
            </w:r>
            <w:r>
              <w:rPr>
                <w:rFonts w:ascii="Times New Roman" w:eastAsiaTheme="minorEastAsia" w:hAnsi="Times New Roman" w:cs="Times New Roman"/>
                <w:szCs w:val="20"/>
                <w:lang w:eastAsia="zh-CN"/>
              </w:rPr>
              <w:t>ualcomm</w:t>
            </w:r>
          </w:p>
        </w:tc>
        <w:tc>
          <w:tcPr>
            <w:tcW w:w="8139" w:type="dxa"/>
          </w:tcPr>
          <w:p w14:paraId="0C578B3F" w14:textId="77777777" w:rsidR="00F16B72" w:rsidRPr="00224524" w:rsidRDefault="00DE121C">
            <w:pPr>
              <w:rPr>
                <w:rFonts w:ascii="Times New Roman" w:eastAsia="MS Gothic" w:hAnsi="Times New Roman" w:cs="Times New Roman"/>
                <w:szCs w:val="20"/>
                <w:lang w:val="en-US" w:eastAsia="ja-JP"/>
              </w:rPr>
            </w:pPr>
            <w:r w:rsidRPr="00224524">
              <w:rPr>
                <w:rFonts w:ascii="Times New Roman" w:eastAsia="MS Gothic" w:hAnsi="Times New Roman" w:cs="Times New Roman"/>
                <w:szCs w:val="20"/>
                <w:lang w:val="en-US" w:eastAsia="ja-JP"/>
              </w:rPr>
              <w:t>Below, we avoid repeating the same comments already provided from the other companies.</w:t>
            </w:r>
          </w:p>
          <w:p w14:paraId="1585AFA7" w14:textId="77777777" w:rsidR="00F16B72" w:rsidRPr="00224524" w:rsidRDefault="00DE121C">
            <w:pPr>
              <w:rPr>
                <w:rFonts w:ascii="Times New Roman" w:eastAsia="MS Gothic" w:hAnsi="Times New Roman" w:cs="Times New Roman"/>
                <w:b/>
                <w:bCs/>
                <w:szCs w:val="20"/>
                <w:lang w:val="en-US" w:eastAsia="ja-JP"/>
              </w:rPr>
            </w:pPr>
            <w:r w:rsidRPr="00224524">
              <w:rPr>
                <w:rFonts w:ascii="Times New Roman" w:eastAsia="MS Gothic" w:hAnsi="Times New Roman" w:cs="Times New Roman" w:hint="eastAsia"/>
                <w:b/>
                <w:bCs/>
                <w:szCs w:val="20"/>
                <w:lang w:val="en-US" w:eastAsia="ja-JP"/>
              </w:rPr>
              <w:t>R</w:t>
            </w:r>
            <w:r w:rsidRPr="00224524">
              <w:rPr>
                <w:rFonts w:ascii="Times New Roman" w:eastAsia="MS Gothic" w:hAnsi="Times New Roman" w:cs="Times New Roman"/>
                <w:b/>
                <w:bCs/>
                <w:szCs w:val="20"/>
                <w:lang w:val="en-US" w:eastAsia="ja-JP"/>
              </w:rPr>
              <w:t>ow 6/7:</w:t>
            </w:r>
          </w:p>
          <w:p w14:paraId="44B0633F" w14:textId="77777777" w:rsidR="00F16B72" w:rsidRPr="00224524" w:rsidRDefault="00DE121C">
            <w:pPr>
              <w:rPr>
                <w:rFonts w:ascii="Times New Roman" w:eastAsia="MS Gothic" w:hAnsi="Times New Roman" w:cs="Times New Roman"/>
                <w:b/>
                <w:bCs/>
                <w:szCs w:val="20"/>
                <w:lang w:val="en-US" w:eastAsia="ja-JP"/>
              </w:rPr>
            </w:pPr>
            <w:r w:rsidRPr="00224524">
              <w:rPr>
                <w:rFonts w:ascii="Times New Roman" w:eastAsia="MS Gothic" w:hAnsi="Times New Roman" w:cs="Times New Roman"/>
                <w:szCs w:val="20"/>
                <w:lang w:val="en-US" w:eastAsia="ja-JP"/>
              </w:rPr>
              <w:t>On column K “SEQUENCE (SIZE (2..4)) OF ServCellIndex”, does this mean a DCI 1_3/0_3 cannot schedule only one serving cell from the set of cells? We thought the spec allows single-cell scheduling by DCI 1_3/0_3.</w:t>
            </w:r>
          </w:p>
          <w:p w14:paraId="3DDC4FF6" w14:textId="77777777" w:rsidR="00F16B72" w:rsidRPr="00224524" w:rsidRDefault="00DE121C">
            <w:pPr>
              <w:rPr>
                <w:rFonts w:ascii="Times New Roman" w:eastAsia="MS Gothic" w:hAnsi="Times New Roman" w:cs="Times New Roman"/>
                <w:b/>
                <w:bCs/>
                <w:szCs w:val="20"/>
                <w:lang w:val="en-US" w:eastAsia="ja-JP"/>
              </w:rPr>
            </w:pPr>
            <w:r w:rsidRPr="00224524">
              <w:rPr>
                <w:rFonts w:ascii="Times New Roman" w:eastAsia="MS Gothic" w:hAnsi="Times New Roman" w:cs="Times New Roman" w:hint="eastAsia"/>
                <w:b/>
                <w:bCs/>
                <w:szCs w:val="20"/>
                <w:lang w:val="en-US" w:eastAsia="ja-JP"/>
              </w:rPr>
              <w:t>R</w:t>
            </w:r>
            <w:r w:rsidRPr="00224524">
              <w:rPr>
                <w:rFonts w:ascii="Times New Roman" w:eastAsia="MS Gothic" w:hAnsi="Times New Roman" w:cs="Times New Roman"/>
                <w:b/>
                <w:bCs/>
                <w:szCs w:val="20"/>
                <w:lang w:val="en-US" w:eastAsia="ja-JP"/>
              </w:rPr>
              <w:t>ow 8/9/10/11:</w:t>
            </w:r>
          </w:p>
          <w:p w14:paraId="47F475AC" w14:textId="77777777" w:rsidR="00F16B72" w:rsidRPr="00224524" w:rsidRDefault="00DE121C">
            <w:pPr>
              <w:rPr>
                <w:rFonts w:ascii="Times New Roman" w:eastAsia="MS Gothic" w:hAnsi="Times New Roman" w:cs="Times New Roman"/>
                <w:szCs w:val="20"/>
                <w:lang w:val="en-US" w:eastAsia="ja-JP"/>
              </w:rPr>
            </w:pPr>
            <w:r w:rsidRPr="00224524">
              <w:rPr>
                <w:rFonts w:ascii="Times New Roman" w:eastAsia="MS Gothic" w:hAnsi="Times New Roman" w:cs="Times New Roman"/>
                <w:szCs w:val="20"/>
                <w:lang w:val="en-US" w:eastAsia="ja-JP"/>
              </w:rPr>
              <w:lastRenderedPageBreak/>
              <w:t>On column J, perhaps better to just refer 38.212, rather than describing what type1a and type2 mean in the RRC parameter description.</w:t>
            </w:r>
          </w:p>
          <w:p w14:paraId="08531125" w14:textId="77777777" w:rsidR="00F16B72" w:rsidRPr="00224524" w:rsidRDefault="00DE121C">
            <w:pPr>
              <w:rPr>
                <w:rFonts w:ascii="Times New Roman" w:eastAsia="MS Gothic" w:hAnsi="Times New Roman" w:cs="Times New Roman"/>
                <w:b/>
                <w:bCs/>
                <w:szCs w:val="20"/>
                <w:lang w:val="en-US" w:eastAsia="ja-JP"/>
              </w:rPr>
            </w:pPr>
            <w:r w:rsidRPr="00224524">
              <w:rPr>
                <w:rFonts w:ascii="Times New Roman" w:eastAsia="MS Gothic" w:hAnsi="Times New Roman" w:cs="Times New Roman" w:hint="eastAsia"/>
                <w:b/>
                <w:bCs/>
                <w:szCs w:val="20"/>
                <w:lang w:val="en-US" w:eastAsia="ja-JP"/>
              </w:rPr>
              <w:t>R</w:t>
            </w:r>
            <w:r w:rsidRPr="00224524">
              <w:rPr>
                <w:rFonts w:ascii="Times New Roman" w:eastAsia="MS Gothic" w:hAnsi="Times New Roman" w:cs="Times New Roman"/>
                <w:b/>
                <w:bCs/>
                <w:szCs w:val="20"/>
                <w:lang w:val="en-US" w:eastAsia="ja-JP"/>
              </w:rPr>
              <w:t>ow 25/26/27/28:</w:t>
            </w:r>
          </w:p>
          <w:p w14:paraId="75C55AC1" w14:textId="77777777" w:rsidR="00F16B72" w:rsidRPr="00224524" w:rsidRDefault="00DE121C">
            <w:pPr>
              <w:rPr>
                <w:rFonts w:ascii="Times New Roman" w:eastAsia="MS Gothic" w:hAnsi="Times New Roman" w:cs="Times New Roman"/>
                <w:szCs w:val="20"/>
                <w:lang w:val="en-US" w:eastAsia="ja-JP"/>
              </w:rPr>
            </w:pPr>
            <w:r w:rsidRPr="00224524">
              <w:rPr>
                <w:rFonts w:ascii="Times New Roman" w:eastAsia="MS Gothic" w:hAnsi="Times New Roman" w:cs="Times New Roman" w:hint="eastAsia"/>
                <w:szCs w:val="20"/>
                <w:lang w:val="en-US" w:eastAsia="ja-JP"/>
              </w:rPr>
              <w:t>O</w:t>
            </w:r>
            <w:r w:rsidRPr="00224524">
              <w:rPr>
                <w:rFonts w:ascii="Times New Roman" w:eastAsia="MS Gothic" w:hAnsi="Times New Roman" w:cs="Times New Roman"/>
                <w:szCs w:val="20"/>
                <w:lang w:val="en-US" w:eastAsia="ja-JP"/>
              </w:rPr>
              <w:t>n column P, better to capture the “otherwise” part of the agreement, so that RAN2 can understand these parameters are optional for the case when co-scheduled cell(s) is identified based on the co-scheduled cell indicator field.</w:t>
            </w:r>
          </w:p>
          <w:p w14:paraId="2F37A5A9" w14:textId="77777777" w:rsidR="00F16B72" w:rsidRPr="00224524" w:rsidRDefault="00DE121C">
            <w:pPr>
              <w:rPr>
                <w:rFonts w:ascii="Times New Roman" w:eastAsia="MS Gothic" w:hAnsi="Times New Roman" w:cs="Times New Roman"/>
                <w:b/>
                <w:bCs/>
                <w:szCs w:val="20"/>
                <w:lang w:val="en-US" w:eastAsia="ja-JP"/>
              </w:rPr>
            </w:pPr>
            <w:r w:rsidRPr="00224524">
              <w:rPr>
                <w:rFonts w:ascii="Times New Roman" w:eastAsia="MS Gothic" w:hAnsi="Times New Roman" w:cs="Times New Roman" w:hint="eastAsia"/>
                <w:b/>
                <w:bCs/>
                <w:szCs w:val="20"/>
                <w:lang w:val="en-US" w:eastAsia="ja-JP"/>
              </w:rPr>
              <w:t>R</w:t>
            </w:r>
            <w:r w:rsidRPr="00224524">
              <w:rPr>
                <w:rFonts w:ascii="Times New Roman" w:eastAsia="MS Gothic" w:hAnsi="Times New Roman" w:cs="Times New Roman"/>
                <w:b/>
                <w:bCs/>
                <w:szCs w:val="20"/>
                <w:lang w:val="en-US" w:eastAsia="ja-JP"/>
              </w:rPr>
              <w:t>ow 50:</w:t>
            </w:r>
          </w:p>
          <w:p w14:paraId="04DB0E81" w14:textId="77777777" w:rsidR="00F16B72" w:rsidRPr="00224524" w:rsidRDefault="00DE121C">
            <w:pPr>
              <w:rPr>
                <w:rFonts w:ascii="Times New Roman" w:eastAsia="MS Gothic" w:hAnsi="Times New Roman" w:cs="Times New Roman"/>
                <w:szCs w:val="20"/>
                <w:lang w:val="en-US" w:eastAsia="ja-JP"/>
              </w:rPr>
            </w:pPr>
            <w:r w:rsidRPr="00224524">
              <w:rPr>
                <w:rFonts w:ascii="Times New Roman" w:eastAsia="MS Gothic" w:hAnsi="Times New Roman" w:cs="Times New Roman"/>
                <w:szCs w:val="20"/>
                <w:lang w:val="en-US" w:eastAsia="ja-JP"/>
              </w:rPr>
              <w:t>‘config1’ seems missing in column K.</w:t>
            </w:r>
          </w:p>
          <w:p w14:paraId="62C810A0" w14:textId="77777777" w:rsidR="00F16B72" w:rsidRPr="00224524" w:rsidRDefault="00F16B72">
            <w:pPr>
              <w:rPr>
                <w:rFonts w:ascii="Times New Roman" w:eastAsia="MS Gothic" w:hAnsi="Times New Roman" w:cs="Times New Roman"/>
                <w:szCs w:val="20"/>
                <w:lang w:val="en-US" w:eastAsia="ja-JP"/>
              </w:rPr>
            </w:pPr>
          </w:p>
        </w:tc>
      </w:tr>
      <w:tr w:rsidR="00F16B72" w14:paraId="3CAAB313" w14:textId="77777777">
        <w:tc>
          <w:tcPr>
            <w:tcW w:w="1490" w:type="dxa"/>
          </w:tcPr>
          <w:p w14:paraId="24EDE831" w14:textId="77777777" w:rsidR="00F16B72" w:rsidRDefault="00DE121C">
            <w:pPr>
              <w:pStyle w:val="1"/>
              <w:ind w:left="0"/>
              <w:rPr>
                <w:rFonts w:ascii="Times New Roman" w:eastAsia="Times New Roman" w:hAnsi="Times New Roman" w:cs="Times New Roman"/>
                <w:szCs w:val="20"/>
                <w:lang w:val="en-US" w:eastAsia="ja-JP"/>
              </w:rPr>
            </w:pPr>
            <w:r>
              <w:rPr>
                <w:rFonts w:ascii="Arial Unicode MS" w:eastAsia="Arial Unicode MS" w:hAnsi="Arial Unicode MS" w:cs="Arial Unicode MS" w:hint="eastAsia"/>
                <w:sz w:val="18"/>
                <w:szCs w:val="18"/>
                <w:lang w:val="en-US" w:eastAsia="zh-CN"/>
              </w:rPr>
              <w:lastRenderedPageBreak/>
              <w:t>v</w:t>
            </w:r>
            <w:r>
              <w:rPr>
                <w:rFonts w:ascii="Arial Unicode MS" w:eastAsia="Arial Unicode MS" w:hAnsi="Arial Unicode MS" w:cs="Arial Unicode MS"/>
                <w:sz w:val="18"/>
                <w:szCs w:val="18"/>
                <w:lang w:val="en-US" w:eastAsia="zh-CN"/>
              </w:rPr>
              <w:t>ivo</w:t>
            </w:r>
          </w:p>
        </w:tc>
        <w:tc>
          <w:tcPr>
            <w:tcW w:w="8139" w:type="dxa"/>
          </w:tcPr>
          <w:p w14:paraId="55F17631" w14:textId="77777777" w:rsidR="00F16B72" w:rsidRDefault="00DE121C">
            <w:pPr>
              <w:pStyle w:val="1"/>
              <w:ind w:left="0"/>
              <w:rPr>
                <w:rFonts w:ascii="Arial Unicode MS" w:eastAsia="Arial Unicode MS" w:hAnsi="Arial Unicode MS" w:cs="Arial Unicode MS"/>
                <w:b/>
                <w:sz w:val="18"/>
                <w:szCs w:val="18"/>
                <w:u w:val="single"/>
                <w:lang w:val="en-US" w:eastAsia="zh-CN"/>
              </w:rPr>
            </w:pPr>
            <w:r>
              <w:rPr>
                <w:rFonts w:ascii="Arial Unicode MS" w:eastAsia="Arial Unicode MS" w:hAnsi="Arial Unicode MS" w:cs="Arial Unicode MS"/>
                <w:b/>
                <w:sz w:val="18"/>
                <w:szCs w:val="18"/>
                <w:u w:val="single"/>
                <w:lang w:val="en-US" w:eastAsia="zh-CN"/>
              </w:rPr>
              <w:t>MC</w:t>
            </w:r>
          </w:p>
          <w:p w14:paraId="2B502033" w14:textId="77777777" w:rsidR="00F16B72" w:rsidRDefault="00DE121C">
            <w:pPr>
              <w:pStyle w:val="1"/>
              <w:ind w:left="0"/>
              <w:rPr>
                <w:rFonts w:ascii="Arial Unicode MS" w:eastAsia="Arial Unicode MS" w:hAnsi="Arial Unicode MS" w:cs="Arial Unicode MS"/>
                <w:b/>
                <w:sz w:val="18"/>
                <w:szCs w:val="18"/>
                <w:u w:val="single"/>
                <w:lang w:val="en-US" w:eastAsia="zh-CN"/>
              </w:rPr>
            </w:pPr>
            <w:r>
              <w:rPr>
                <w:rFonts w:ascii="Arial Unicode MS" w:eastAsia="Arial Unicode MS" w:hAnsi="Arial Unicode MS" w:cs="Arial Unicode MS" w:hint="eastAsia"/>
                <w:b/>
                <w:sz w:val="18"/>
                <w:szCs w:val="18"/>
                <w:u w:val="single"/>
                <w:lang w:val="en-US" w:eastAsia="zh-CN"/>
              </w:rPr>
              <w:t>I</w:t>
            </w:r>
            <w:r>
              <w:rPr>
                <w:rFonts w:ascii="Arial Unicode MS" w:eastAsia="Arial Unicode MS" w:hAnsi="Arial Unicode MS" w:cs="Arial Unicode MS"/>
                <w:b/>
                <w:sz w:val="18"/>
                <w:szCs w:val="18"/>
                <w:u w:val="single"/>
                <w:lang w:val="en-US" w:eastAsia="zh-CN"/>
              </w:rPr>
              <w:t>ssue#1: column5 nCI-Value</w:t>
            </w:r>
          </w:p>
          <w:tbl>
            <w:tblPr>
              <w:tblStyle w:val="TableGrid"/>
              <w:tblW w:w="6745" w:type="dxa"/>
              <w:tblLayout w:type="fixed"/>
              <w:tblLook w:val="04A0" w:firstRow="1" w:lastRow="0" w:firstColumn="1" w:lastColumn="0" w:noHBand="0" w:noVBand="1"/>
            </w:tblPr>
            <w:tblGrid>
              <w:gridCol w:w="3372"/>
              <w:gridCol w:w="3373"/>
            </w:tblGrid>
            <w:tr w:rsidR="00F16B72" w14:paraId="2802E69E" w14:textId="77777777">
              <w:trPr>
                <w:trHeight w:val="891"/>
              </w:trPr>
              <w:tc>
                <w:tcPr>
                  <w:tcW w:w="3372" w:type="dxa"/>
                  <w:vAlign w:val="center"/>
                </w:tcPr>
                <w:p w14:paraId="3BF01BAB" w14:textId="77777777" w:rsidR="00F16B72" w:rsidRDefault="00DE121C">
                  <w:pPr>
                    <w:pStyle w:val="1"/>
                    <w:ind w:left="0" w:firstLine="360"/>
                    <w:rPr>
                      <w:rFonts w:ascii="Arial Unicode MS" w:eastAsia="Arial Unicode MS" w:hAnsi="Arial Unicode MS" w:cs="Arial Unicode MS"/>
                      <w:b/>
                      <w:sz w:val="18"/>
                      <w:szCs w:val="18"/>
                      <w:u w:val="single"/>
                      <w:lang w:val="en-US" w:eastAsia="zh-CN"/>
                    </w:rPr>
                  </w:pPr>
                  <w:r>
                    <w:rPr>
                      <w:rFonts w:ascii="Arial Unicode MS" w:eastAsia="Arial Unicode MS" w:hAnsi="Arial Unicode MS" w:cs="Arial Unicode MS" w:hint="eastAsia"/>
                      <w:color w:val="9C0006"/>
                      <w:sz w:val="18"/>
                      <w:szCs w:val="18"/>
                      <w:lang w:val="en-US" w:eastAsia="zh-CN"/>
                    </w:rPr>
                    <w:t>Configure n_CI value used for the set of cells, where unique n_CI value is configured for each set of cells</w:t>
                  </w:r>
                </w:p>
              </w:tc>
              <w:tc>
                <w:tcPr>
                  <w:tcW w:w="3373" w:type="dxa"/>
                  <w:vAlign w:val="center"/>
                </w:tcPr>
                <w:p w14:paraId="0562527B" w14:textId="77777777" w:rsidR="00F16B72" w:rsidRDefault="00DE121C">
                  <w:pPr>
                    <w:pStyle w:val="1"/>
                    <w:ind w:left="0" w:firstLine="360"/>
                    <w:rPr>
                      <w:rFonts w:ascii="Arial Unicode MS" w:eastAsia="Arial Unicode MS" w:hAnsi="Arial Unicode MS" w:cs="Arial Unicode MS"/>
                      <w:b/>
                      <w:sz w:val="18"/>
                      <w:szCs w:val="18"/>
                      <w:u w:val="single"/>
                      <w:lang w:val="en-US" w:eastAsia="zh-CN"/>
                    </w:rPr>
                  </w:pPr>
                  <w:r>
                    <w:rPr>
                      <w:rFonts w:ascii="Arial Unicode MS" w:eastAsia="Arial Unicode MS" w:hAnsi="Arial Unicode MS" w:cs="Arial Unicode MS" w:hint="eastAsia"/>
                      <w:color w:val="9C0006"/>
                      <w:sz w:val="18"/>
                      <w:szCs w:val="18"/>
                      <w:highlight w:val="yellow"/>
                      <w:lang w:val="en-US" w:eastAsia="zh-CN"/>
                    </w:rPr>
                    <w:t>INTEGER (1..[11])</w:t>
                  </w:r>
                  <w:r>
                    <w:rPr>
                      <w:rFonts w:ascii="Arial Unicode MS" w:eastAsia="Arial Unicode MS" w:hAnsi="Arial Unicode MS" w:cs="Arial Unicode MS" w:hint="eastAsia"/>
                      <w:color w:val="9C0006"/>
                      <w:sz w:val="18"/>
                      <w:szCs w:val="18"/>
                      <w:lang w:val="en-US" w:eastAsia="zh-CN"/>
                    </w:rPr>
                    <w:t xml:space="preserve"> </w:t>
                  </w:r>
                </w:p>
              </w:tc>
            </w:tr>
          </w:tbl>
          <w:p w14:paraId="1255FC24" w14:textId="77777777" w:rsidR="00F16B72" w:rsidRPr="00224524" w:rsidRDefault="00DE121C">
            <w:pPr>
              <w:pStyle w:val="CommentText"/>
              <w:rPr>
                <w:rFonts w:ascii="Arial Unicode MS" w:eastAsia="Arial Unicode MS" w:hAnsi="Arial Unicode MS" w:cs="Arial Unicode MS"/>
                <w:bCs/>
                <w:sz w:val="18"/>
                <w:szCs w:val="18"/>
                <w:lang w:val="en-US" w:eastAsia="zh-CN"/>
              </w:rPr>
            </w:pPr>
            <w:r w:rsidRPr="00224524">
              <w:rPr>
                <w:rFonts w:ascii="Arial Unicode MS" w:eastAsia="Arial Unicode MS" w:hAnsi="Arial Unicode MS" w:cs="Arial Unicode MS"/>
                <w:bCs/>
                <w:sz w:val="18"/>
                <w:szCs w:val="18"/>
                <w:lang w:val="en-US" w:eastAsia="zh-CN"/>
              </w:rPr>
              <w:t>As RAN1 agreed that up to 4 cell sets can be configured, it seems values 0-3 would be sufficient for nCI-Value for cell sets. In our understanding, Mc-DCI(multi-cell scheduling DCI) and sc-DCI(single-cell scheduling DCI) on the same resources must have different payload sizes. This is also reflected by</w:t>
            </w:r>
            <w:r w:rsidRPr="00224524">
              <w:rPr>
                <w:rFonts w:ascii="Arial Unicode MS" w:eastAsia="Arial Unicode MS" w:hAnsi="Arial Unicode MS" w:cs="Arial Unicode MS"/>
                <w:bCs/>
                <w:color w:val="00B050"/>
                <w:sz w:val="18"/>
                <w:szCs w:val="18"/>
                <w:lang w:val="en-US" w:eastAsia="zh-CN"/>
              </w:rPr>
              <w:t xml:space="preserve"> the below green text</w:t>
            </w:r>
            <w:r w:rsidRPr="00224524">
              <w:rPr>
                <w:rFonts w:ascii="Arial Unicode MS" w:eastAsia="Arial Unicode MS" w:hAnsi="Arial Unicode MS" w:cs="Arial Unicode MS"/>
                <w:bCs/>
                <w:sz w:val="18"/>
                <w:szCs w:val="18"/>
                <w:lang w:val="en-US" w:eastAsia="zh-CN"/>
              </w:rPr>
              <w:t xml:space="preserve"> in the draft CR 38.212 for MCE with the editor note(</w:t>
            </w:r>
            <w:r w:rsidRPr="00224524">
              <w:rPr>
                <w:rFonts w:ascii="Arial Unicode MS" w:eastAsia="Arial Unicode MS" w:hAnsi="Arial Unicode MS" w:cs="Arial Unicode MS" w:hint="eastAsia"/>
                <w:sz w:val="18"/>
                <w:szCs w:val="18"/>
                <w:lang w:val="en-US" w:eastAsia="zh-CN"/>
              </w:rPr>
              <w:t>E</w:t>
            </w:r>
            <w:r w:rsidRPr="00224524">
              <w:rPr>
                <w:rFonts w:ascii="Arial Unicode MS" w:eastAsia="Arial Unicode MS" w:hAnsi="Arial Unicode MS" w:cs="Arial Unicode MS"/>
                <w:sz w:val="18"/>
                <w:szCs w:val="18"/>
                <w:lang w:val="en-US" w:eastAsia="zh-CN"/>
              </w:rPr>
              <w:t>ditor’s note: There is no agreement for the following bullets, but should be straightforward to include</w:t>
            </w:r>
            <w:r w:rsidRPr="00224524">
              <w:rPr>
                <w:rFonts w:ascii="Arial Unicode MS" w:eastAsia="Arial Unicode MS" w:hAnsi="Arial Unicode MS" w:cs="Arial Unicode MS"/>
                <w:bCs/>
                <w:sz w:val="18"/>
                <w:szCs w:val="18"/>
                <w:lang w:val="en-US" w:eastAsia="zh-CN"/>
              </w:rPr>
              <w:t>). The reason is that, if a configuration leads to a case that mc-DCI and sc-DCI share a same size and same resource, the UE is not able to differentiate mc-DCI and sc-DCI. Either different CCEs or different payload sizes for mc-DCI and sc-DCI should be guaranteed, and thus there is no need to ensure non-overlapped n_CI values for cell set of MCE and legacy single cell scheduling.</w:t>
            </w:r>
          </w:p>
          <w:p w14:paraId="07B6A229" w14:textId="77777777" w:rsidR="00F16B72" w:rsidRPr="00224524" w:rsidRDefault="00DE121C">
            <w:pPr>
              <w:rPr>
                <w:rFonts w:ascii="Arial Unicode MS" w:eastAsia="Arial Unicode MS" w:hAnsi="Arial Unicode MS" w:cs="Arial Unicode MS"/>
                <w:bCs/>
                <w:color w:val="00B050"/>
                <w:sz w:val="18"/>
                <w:szCs w:val="18"/>
                <w:lang w:val="en-US" w:eastAsia="zh-CN"/>
              </w:rPr>
            </w:pPr>
            <w:r w:rsidRPr="00224524">
              <w:rPr>
                <w:rFonts w:ascii="Arial Unicode MS" w:eastAsia="Arial Unicode MS" w:hAnsi="Arial Unicode MS" w:cs="Arial Unicode MS"/>
                <w:bCs/>
                <w:color w:val="00B050"/>
                <w:sz w:val="18"/>
                <w:szCs w:val="18"/>
                <w:lang w:val="en-US" w:eastAsia="zh-CN"/>
              </w:rPr>
              <w:t xml:space="preserve">The UE is </w:t>
            </w:r>
            <w:r w:rsidRPr="00224524">
              <w:rPr>
                <w:rFonts w:ascii="Arial Unicode MS" w:eastAsia="Arial Unicode MS" w:hAnsi="Arial Unicode MS" w:cs="Arial Unicode MS"/>
                <w:bCs/>
                <w:color w:val="00B050"/>
                <w:sz w:val="18"/>
                <w:szCs w:val="18"/>
                <w:highlight w:val="yellow"/>
                <w:lang w:val="en-US" w:eastAsia="zh-CN"/>
              </w:rPr>
              <w:t>not expected</w:t>
            </w:r>
            <w:r w:rsidRPr="00224524">
              <w:rPr>
                <w:rFonts w:ascii="Arial Unicode MS" w:eastAsia="Arial Unicode MS" w:hAnsi="Arial Unicode MS" w:cs="Arial Unicode MS"/>
                <w:bCs/>
                <w:color w:val="00B050"/>
                <w:sz w:val="18"/>
                <w:szCs w:val="18"/>
                <w:lang w:val="en-US" w:eastAsia="zh-CN"/>
              </w:rPr>
              <w:t xml:space="preserve"> to handle a configuration that, after applying the above steps, results in</w:t>
            </w:r>
          </w:p>
          <w:p w14:paraId="0477B166" w14:textId="77777777" w:rsidR="00F16B72" w:rsidRPr="00224524" w:rsidRDefault="00DE121C">
            <w:pPr>
              <w:pStyle w:val="CommentText"/>
              <w:rPr>
                <w:rFonts w:ascii="Arial Unicode MS" w:eastAsia="Arial Unicode MS" w:hAnsi="Arial Unicode MS" w:cs="Arial Unicode MS"/>
                <w:sz w:val="18"/>
                <w:szCs w:val="18"/>
                <w:lang w:val="en-US" w:eastAsia="zh-CN"/>
              </w:rPr>
            </w:pPr>
            <w:r w:rsidRPr="00224524">
              <w:rPr>
                <w:rFonts w:ascii="Arial Unicode MS" w:eastAsia="Arial Unicode MS" w:hAnsi="Arial Unicode MS" w:cs="Arial Unicode MS"/>
                <w:sz w:val="18"/>
                <w:szCs w:val="18"/>
                <w:lang w:val="en-US" w:eastAsia="zh-CN"/>
              </w:rPr>
              <w:t xml:space="preserve">                                         …..omitted…..</w:t>
            </w:r>
          </w:p>
          <w:p w14:paraId="7EDD59DC" w14:textId="77777777" w:rsidR="00F16B72" w:rsidRPr="00224524" w:rsidRDefault="00DE121C">
            <w:pPr>
              <w:ind w:left="568" w:hanging="284"/>
              <w:rPr>
                <w:rFonts w:ascii="Arial Unicode MS" w:eastAsia="Arial Unicode MS" w:hAnsi="Arial Unicode MS" w:cs="Arial Unicode MS"/>
                <w:color w:val="00B050"/>
                <w:sz w:val="18"/>
                <w:szCs w:val="18"/>
                <w:lang w:val="en-US"/>
              </w:rPr>
            </w:pPr>
            <w:r w:rsidRPr="00224524">
              <w:rPr>
                <w:rFonts w:ascii="Arial Unicode MS" w:eastAsia="Arial Unicode MS" w:hAnsi="Arial Unicode MS" w:cs="Arial Unicode MS"/>
                <w:color w:val="00B050"/>
                <w:sz w:val="18"/>
                <w:szCs w:val="18"/>
                <w:lang w:val="en-US"/>
              </w:rPr>
              <w:t>-</w:t>
            </w:r>
            <w:r w:rsidRPr="00224524">
              <w:rPr>
                <w:rFonts w:ascii="Arial Unicode MS" w:eastAsia="Arial Unicode MS" w:hAnsi="Arial Unicode MS" w:cs="Arial Unicode MS"/>
                <w:color w:val="00B050"/>
                <w:sz w:val="18"/>
                <w:szCs w:val="18"/>
                <w:lang w:val="en-US"/>
              </w:rPr>
              <w:tab/>
              <w:t>the size of DCI format 0_0 in a UE-specific search space is equal to DCI format 0_3 in another UE-specific search space when at least one pair of the corresponding PDCCH candidates of DCI formats 0_0 and 0_3 are mapped to the same resource; or</w:t>
            </w:r>
          </w:p>
          <w:p w14:paraId="0CCD5BE3" w14:textId="77777777" w:rsidR="00F16B72" w:rsidRPr="00224524" w:rsidRDefault="00DE121C">
            <w:pPr>
              <w:ind w:left="568" w:hanging="284"/>
              <w:rPr>
                <w:rFonts w:ascii="Arial Unicode MS" w:eastAsia="Arial Unicode MS" w:hAnsi="Arial Unicode MS" w:cs="Arial Unicode MS"/>
                <w:color w:val="00B050"/>
                <w:sz w:val="18"/>
                <w:szCs w:val="18"/>
                <w:lang w:val="en-US"/>
              </w:rPr>
            </w:pPr>
            <w:r w:rsidRPr="00224524">
              <w:rPr>
                <w:rFonts w:ascii="Arial Unicode MS" w:eastAsia="Arial Unicode MS" w:hAnsi="Arial Unicode MS" w:cs="Arial Unicode MS"/>
                <w:color w:val="00B050"/>
                <w:sz w:val="18"/>
                <w:szCs w:val="18"/>
                <w:lang w:val="en-US"/>
              </w:rPr>
              <w:t>-</w:t>
            </w:r>
            <w:r w:rsidRPr="00224524">
              <w:rPr>
                <w:rFonts w:ascii="Arial Unicode MS" w:eastAsia="Arial Unicode MS" w:hAnsi="Arial Unicode MS" w:cs="Arial Unicode MS"/>
                <w:color w:val="00B050"/>
                <w:sz w:val="18"/>
                <w:szCs w:val="18"/>
                <w:lang w:val="en-US"/>
              </w:rPr>
              <w:tab/>
              <w:t>the size of DCI format 1_0 in a UE-specific search space is equal to DCI format 1_3 in another UE-specific search space when at least one pair of the corresponding PDCCH candidates of DCI formats 1_0 and 1_3 are mapped to the same resource; or</w:t>
            </w:r>
          </w:p>
          <w:p w14:paraId="3D4ADCD2" w14:textId="77777777" w:rsidR="00F16B72" w:rsidRPr="00224524" w:rsidRDefault="00DE121C">
            <w:pPr>
              <w:ind w:left="568" w:hanging="284"/>
              <w:rPr>
                <w:rFonts w:ascii="Arial Unicode MS" w:eastAsia="Arial Unicode MS" w:hAnsi="Arial Unicode MS" w:cs="Arial Unicode MS"/>
                <w:color w:val="00B050"/>
                <w:sz w:val="18"/>
                <w:szCs w:val="18"/>
                <w:lang w:val="en-US"/>
              </w:rPr>
            </w:pPr>
            <w:r w:rsidRPr="00224524">
              <w:rPr>
                <w:rFonts w:ascii="Arial Unicode MS" w:eastAsia="Arial Unicode MS" w:hAnsi="Arial Unicode MS" w:cs="Arial Unicode MS"/>
                <w:color w:val="00B050"/>
                <w:sz w:val="18"/>
                <w:szCs w:val="18"/>
                <w:lang w:val="en-US"/>
              </w:rPr>
              <w:t>-</w:t>
            </w:r>
            <w:r w:rsidRPr="00224524">
              <w:rPr>
                <w:rFonts w:ascii="Arial Unicode MS" w:eastAsia="Arial Unicode MS" w:hAnsi="Arial Unicode MS" w:cs="Arial Unicode MS"/>
                <w:color w:val="00B050"/>
                <w:sz w:val="18"/>
                <w:szCs w:val="18"/>
                <w:lang w:val="en-US"/>
              </w:rPr>
              <w:tab/>
              <w:t>the size of DCI format 0_1 in a UE-specific search space is equal to DCI format 0_3 in another UE-specific search space when at least one pair of the corresponding PDCCH candidates of DCI formats 0_1 and 0_3 are mapped to the same resource; or</w:t>
            </w:r>
          </w:p>
          <w:p w14:paraId="7C063775" w14:textId="77777777" w:rsidR="00F16B72" w:rsidRPr="00224524" w:rsidRDefault="00DE121C">
            <w:pPr>
              <w:ind w:left="568" w:hanging="284"/>
              <w:rPr>
                <w:rFonts w:ascii="Arial Unicode MS" w:eastAsia="Arial Unicode MS" w:hAnsi="Arial Unicode MS" w:cs="Arial Unicode MS"/>
                <w:color w:val="00B050"/>
                <w:sz w:val="18"/>
                <w:szCs w:val="18"/>
                <w:lang w:val="en-US"/>
              </w:rPr>
            </w:pPr>
            <w:r w:rsidRPr="00224524">
              <w:rPr>
                <w:rFonts w:ascii="Arial Unicode MS" w:eastAsia="Arial Unicode MS" w:hAnsi="Arial Unicode MS" w:cs="Arial Unicode MS"/>
                <w:color w:val="00B050"/>
                <w:sz w:val="18"/>
                <w:szCs w:val="18"/>
                <w:lang w:val="en-US"/>
              </w:rPr>
              <w:lastRenderedPageBreak/>
              <w:t>-</w:t>
            </w:r>
            <w:r w:rsidRPr="00224524">
              <w:rPr>
                <w:rFonts w:ascii="Arial Unicode MS" w:eastAsia="Arial Unicode MS" w:hAnsi="Arial Unicode MS" w:cs="Arial Unicode MS"/>
                <w:color w:val="00B050"/>
                <w:sz w:val="18"/>
                <w:szCs w:val="18"/>
                <w:lang w:val="en-US"/>
              </w:rPr>
              <w:tab/>
              <w:t>the size of DCI format 1_1 in a UE-specific search space is equal to DCI format 1_3 in another UE-specific search space when at least one pair of the corresponding PDCCH candidates of DCI formats 1_1 and 1_3 are mapped to the same resource.</w:t>
            </w:r>
          </w:p>
          <w:p w14:paraId="158A752C" w14:textId="77777777" w:rsidR="00F16B72" w:rsidRPr="00224524" w:rsidRDefault="00DE121C">
            <w:pPr>
              <w:ind w:left="568" w:hanging="284"/>
              <w:rPr>
                <w:rFonts w:ascii="Arial Unicode MS" w:eastAsia="Arial Unicode MS" w:hAnsi="Arial Unicode MS" w:cs="Arial Unicode MS"/>
                <w:color w:val="00B050"/>
                <w:sz w:val="18"/>
                <w:szCs w:val="18"/>
                <w:lang w:val="en-US"/>
              </w:rPr>
            </w:pPr>
            <w:r w:rsidRPr="00224524">
              <w:rPr>
                <w:rFonts w:ascii="Arial Unicode MS" w:eastAsia="Arial Unicode MS" w:hAnsi="Arial Unicode MS" w:cs="Arial Unicode MS"/>
                <w:color w:val="00B050"/>
                <w:sz w:val="18"/>
                <w:szCs w:val="18"/>
                <w:lang w:val="en-US"/>
              </w:rPr>
              <w:t>-</w:t>
            </w:r>
            <w:r w:rsidRPr="00224524">
              <w:rPr>
                <w:rFonts w:ascii="Arial Unicode MS" w:eastAsia="Arial Unicode MS" w:hAnsi="Arial Unicode MS" w:cs="Arial Unicode MS"/>
                <w:color w:val="00B050"/>
                <w:sz w:val="18"/>
                <w:szCs w:val="18"/>
                <w:lang w:val="en-US"/>
              </w:rPr>
              <w:tab/>
              <w:t>the size of DCI format 0_2 in a UE-specific search space is equal to DCI format 0_3 in another UE-specific search space when at least one pair of the corresponding PDCCH candidates of DCI formats 0_2 and 0_3 are mapped to the same resource; or</w:t>
            </w:r>
          </w:p>
          <w:p w14:paraId="7BBDE196" w14:textId="77777777" w:rsidR="00F16B72" w:rsidRPr="00224524" w:rsidRDefault="00DE121C">
            <w:pPr>
              <w:ind w:left="568" w:hanging="284"/>
              <w:rPr>
                <w:rFonts w:ascii="Arial Unicode MS" w:eastAsia="Arial Unicode MS" w:hAnsi="Arial Unicode MS" w:cs="Arial Unicode MS"/>
                <w:color w:val="00B050"/>
                <w:sz w:val="18"/>
                <w:szCs w:val="18"/>
                <w:lang w:val="en-US"/>
              </w:rPr>
            </w:pPr>
            <w:r w:rsidRPr="00224524">
              <w:rPr>
                <w:rFonts w:ascii="Arial Unicode MS" w:eastAsia="Arial Unicode MS" w:hAnsi="Arial Unicode MS" w:cs="Arial Unicode MS"/>
                <w:color w:val="00B050"/>
                <w:sz w:val="18"/>
                <w:szCs w:val="18"/>
                <w:lang w:val="en-US"/>
              </w:rPr>
              <w:t>-</w:t>
            </w:r>
            <w:r w:rsidRPr="00224524">
              <w:rPr>
                <w:rFonts w:ascii="Arial Unicode MS" w:eastAsia="Arial Unicode MS" w:hAnsi="Arial Unicode MS" w:cs="Arial Unicode MS"/>
                <w:color w:val="00B050"/>
                <w:sz w:val="18"/>
                <w:szCs w:val="18"/>
                <w:lang w:val="en-US"/>
              </w:rPr>
              <w:tab/>
              <w:t>the size of DCI format 1_2 in a UE-specific search space is equal to DCI format 1_3 in another UE-specific search space when at least one pair of the corresponding PDCCH candidates of DCI formats 1_2 and 1_3 are mapped to the same resource.</w:t>
            </w:r>
          </w:p>
          <w:p w14:paraId="3E843812" w14:textId="77777777" w:rsidR="00F16B72" w:rsidRDefault="00DE121C">
            <w:pPr>
              <w:pStyle w:val="1"/>
              <w:ind w:left="0"/>
              <w:rPr>
                <w:rFonts w:ascii="Arial Unicode MS" w:eastAsia="Arial Unicode MS" w:hAnsi="Arial Unicode MS" w:cs="Arial Unicode MS"/>
                <w:b/>
                <w:sz w:val="18"/>
                <w:szCs w:val="18"/>
                <w:u w:val="single"/>
                <w:lang w:val="en-US" w:eastAsia="zh-CN"/>
              </w:rPr>
            </w:pPr>
            <w:r>
              <w:rPr>
                <w:rFonts w:ascii="Arial Unicode MS" w:eastAsia="Arial Unicode MS" w:hAnsi="Arial Unicode MS" w:cs="Arial Unicode MS" w:hint="eastAsia"/>
                <w:b/>
                <w:sz w:val="18"/>
                <w:szCs w:val="18"/>
                <w:u w:val="single"/>
                <w:lang w:val="en-US" w:eastAsia="zh-CN"/>
              </w:rPr>
              <w:t>I</w:t>
            </w:r>
            <w:r>
              <w:rPr>
                <w:rFonts w:ascii="Arial Unicode MS" w:eastAsia="Arial Unicode MS" w:hAnsi="Arial Unicode MS" w:cs="Arial Unicode MS"/>
                <w:b/>
                <w:sz w:val="18"/>
                <w:szCs w:val="18"/>
                <w:u w:val="single"/>
                <w:lang w:val="en-US" w:eastAsia="zh-CN"/>
              </w:rPr>
              <w:t>ssue#2: DWS</w:t>
            </w:r>
          </w:p>
          <w:p w14:paraId="7167D8B0" w14:textId="77777777" w:rsidR="00F16B72" w:rsidRDefault="00DE121C">
            <w:pPr>
              <w:pStyle w:val="1"/>
              <w:ind w:left="0"/>
              <w:rPr>
                <w:rFonts w:ascii="Arial Unicode MS" w:eastAsia="Arial Unicode MS" w:hAnsi="Arial Unicode MS" w:cs="Arial Unicode MS"/>
                <w:bCs/>
                <w:sz w:val="18"/>
                <w:szCs w:val="18"/>
                <w:lang w:val="en-US" w:eastAsia="zh-CN"/>
              </w:rPr>
            </w:pPr>
            <w:r>
              <w:rPr>
                <w:rFonts w:ascii="Arial Unicode MS" w:eastAsia="Arial Unicode MS" w:hAnsi="Arial Unicode MS" w:cs="Arial Unicode MS"/>
                <w:bCs/>
                <w:sz w:val="18"/>
                <w:szCs w:val="18"/>
                <w:lang w:val="en-US" w:eastAsia="zh-CN"/>
              </w:rPr>
              <w:t xml:space="preserve">We support dynamic waveform switching for multi-cell PUSCH-scheduling. Dynamic waveform switching is agreed to be carried by UL DCI for single-cell scheduling for CovEnh. And the inclusion of this field in mc-DCI can be supported and configurable. An example of the new RRC parameter indicating the presence of this field in DCI-0-3 is as below. Regarding the corresponding field type, at least for inter-band CA, a separate indication (Type2) should be supported. The details of corresponding per-serving cell IE for dynamic waveform switching are up to CovEnh. </w:t>
            </w:r>
          </w:p>
          <w:tbl>
            <w:tblPr>
              <w:tblStyle w:val="TableGrid"/>
              <w:tblW w:w="7114" w:type="dxa"/>
              <w:tblLayout w:type="fixed"/>
              <w:tblLook w:val="04A0" w:firstRow="1" w:lastRow="0" w:firstColumn="1" w:lastColumn="0" w:noHBand="0" w:noVBand="1"/>
            </w:tblPr>
            <w:tblGrid>
              <w:gridCol w:w="1185"/>
              <w:gridCol w:w="1185"/>
              <w:gridCol w:w="1186"/>
              <w:gridCol w:w="1186"/>
              <w:gridCol w:w="1186"/>
              <w:gridCol w:w="1186"/>
            </w:tblGrid>
            <w:tr w:rsidR="00F16B72" w14:paraId="31F56810" w14:textId="77777777">
              <w:trPr>
                <w:trHeight w:val="398"/>
              </w:trPr>
              <w:tc>
                <w:tcPr>
                  <w:tcW w:w="1185" w:type="dxa"/>
                  <w:vAlign w:val="center"/>
                </w:tcPr>
                <w:p w14:paraId="37F0C316"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dynamicWaveFormSwitchingDCI-0-3</w:t>
                  </w:r>
                </w:p>
              </w:tc>
              <w:tc>
                <w:tcPr>
                  <w:tcW w:w="1185" w:type="dxa"/>
                  <w:vAlign w:val="center"/>
                </w:tcPr>
                <w:p w14:paraId="2A78F33E"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Configure the presence of dynamic WaveForm Switching indicator field in DCI format 0_3</w:t>
                  </w:r>
                </w:p>
              </w:tc>
              <w:tc>
                <w:tcPr>
                  <w:tcW w:w="1186" w:type="dxa"/>
                  <w:vAlign w:val="center"/>
                </w:tcPr>
                <w:p w14:paraId="7D18599A"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 xml:space="preserve">ENUMERATED {enabled} </w:t>
                  </w:r>
                </w:p>
              </w:tc>
              <w:tc>
                <w:tcPr>
                  <w:tcW w:w="1186" w:type="dxa"/>
                  <w:vAlign w:val="center"/>
                </w:tcPr>
                <w:p w14:paraId="2A325F1C"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N/A</w:t>
                  </w:r>
                </w:p>
              </w:tc>
              <w:tc>
                <w:tcPr>
                  <w:tcW w:w="1186" w:type="dxa"/>
                  <w:vAlign w:val="center"/>
                </w:tcPr>
                <w:p w14:paraId="697779E1"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per set of cells</w:t>
                  </w:r>
                </w:p>
              </w:tc>
              <w:tc>
                <w:tcPr>
                  <w:tcW w:w="1186" w:type="dxa"/>
                  <w:vAlign w:val="center"/>
                </w:tcPr>
                <w:p w14:paraId="278B9C3C"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UE-specific</w:t>
                  </w:r>
                </w:p>
              </w:tc>
            </w:tr>
          </w:tbl>
          <w:p w14:paraId="2EA6057B" w14:textId="77777777" w:rsidR="00F16B72" w:rsidRDefault="00DE121C">
            <w:pPr>
              <w:pStyle w:val="1"/>
              <w:ind w:left="0"/>
              <w:rPr>
                <w:szCs w:val="20"/>
                <w:lang w:val="en-US"/>
              </w:rPr>
            </w:pPr>
            <w:r>
              <w:rPr>
                <w:rFonts w:ascii="Arial Unicode MS" w:eastAsia="Arial Unicode MS" w:hAnsi="Arial Unicode MS" w:cs="Arial Unicode MS" w:hint="eastAsia"/>
                <w:b/>
                <w:sz w:val="18"/>
                <w:szCs w:val="18"/>
                <w:u w:val="single"/>
                <w:lang w:val="en-US" w:eastAsia="zh-CN"/>
              </w:rPr>
              <w:t>I</w:t>
            </w:r>
            <w:r>
              <w:rPr>
                <w:rFonts w:ascii="Arial Unicode MS" w:eastAsia="Arial Unicode MS" w:hAnsi="Arial Unicode MS" w:cs="Arial Unicode MS"/>
                <w:b/>
                <w:sz w:val="18"/>
                <w:szCs w:val="18"/>
                <w:u w:val="single"/>
                <w:lang w:val="en-US" w:eastAsia="zh-CN"/>
              </w:rPr>
              <w:t>ssue#3:</w:t>
            </w:r>
            <w:r>
              <w:rPr>
                <w:lang w:val="en-US"/>
              </w:rPr>
              <w:t xml:space="preserve"> </w:t>
            </w:r>
            <w:r>
              <w:rPr>
                <w:b/>
                <w:bCs/>
                <w:sz w:val="20"/>
                <w:szCs w:val="20"/>
                <w:u w:val="single"/>
                <w:lang w:val="en-US"/>
              </w:rPr>
              <w:t>VRB-to-PRB mapping, PRB bundling size indicator, Frequency hopping flag</w:t>
            </w:r>
          </w:p>
          <w:p w14:paraId="322D0717" w14:textId="77777777" w:rsidR="00F16B72" w:rsidRDefault="00DE121C">
            <w:pPr>
              <w:pStyle w:val="1"/>
              <w:ind w:left="0"/>
              <w:rPr>
                <w:rFonts w:ascii="Arial Unicode MS" w:eastAsiaTheme="minorEastAsia" w:hAnsi="Arial Unicode MS" w:cs="Arial Unicode MS"/>
                <w:bCs/>
                <w:sz w:val="18"/>
                <w:szCs w:val="18"/>
                <w:lang w:val="en-US" w:eastAsia="zh-CN"/>
              </w:rPr>
            </w:pPr>
            <w:r>
              <w:rPr>
                <w:rFonts w:ascii="Arial Unicode MS" w:eastAsiaTheme="minorEastAsia" w:hAnsi="Arial Unicode MS" w:cs="Arial Unicode MS"/>
                <w:bCs/>
                <w:sz w:val="18"/>
                <w:szCs w:val="18"/>
                <w:lang w:val="en-US" w:eastAsia="zh-CN"/>
              </w:rPr>
              <w:t>All these three fields are Type1A fields that are common for all co-scheduled cells. Either reusing legacy parameters (e.g.,</w:t>
            </w:r>
            <w:r>
              <w:rPr>
                <w:lang w:val="en-US"/>
              </w:rPr>
              <w:t xml:space="preserve"> </w:t>
            </w:r>
            <w:r>
              <w:rPr>
                <w:rFonts w:ascii="Arial Unicode MS" w:eastAsiaTheme="minorEastAsia" w:hAnsi="Arial Unicode MS" w:cs="Arial Unicode MS"/>
                <w:bCs/>
                <w:i/>
                <w:iCs/>
                <w:sz w:val="18"/>
                <w:szCs w:val="18"/>
                <w:lang w:val="en-US" w:eastAsia="zh-CN"/>
              </w:rPr>
              <w:t>vrb-ToPRB-Interleaver,</w:t>
            </w:r>
            <w:r>
              <w:rPr>
                <w:i/>
                <w:iCs/>
                <w:lang w:val="en-US"/>
              </w:rPr>
              <w:t xml:space="preserve"> </w:t>
            </w:r>
            <w:r>
              <w:rPr>
                <w:i/>
                <w:iCs/>
                <w:sz w:val="20"/>
                <w:szCs w:val="20"/>
                <w:lang w:val="en-US"/>
              </w:rPr>
              <w:t>prb-BundlingType,</w:t>
            </w:r>
            <w:r>
              <w:rPr>
                <w:i/>
                <w:iCs/>
                <w:lang w:val="en-US"/>
              </w:rPr>
              <w:t xml:space="preserve"> </w:t>
            </w:r>
            <w:r>
              <w:rPr>
                <w:rFonts w:ascii="Arial Unicode MS" w:eastAsiaTheme="minorEastAsia" w:hAnsi="Arial Unicode MS" w:cs="Arial Unicode MS"/>
                <w:bCs/>
                <w:i/>
                <w:iCs/>
                <w:sz w:val="18"/>
                <w:szCs w:val="18"/>
                <w:lang w:val="en-US" w:eastAsia="zh-CN"/>
              </w:rPr>
              <w:t>frequencyHopping</w:t>
            </w:r>
            <w:r>
              <w:rPr>
                <w:rFonts w:ascii="Arial Unicode MS" w:eastAsiaTheme="minorEastAsia" w:hAnsi="Arial Unicode MS" w:cs="Arial Unicode MS"/>
                <w:bCs/>
                <w:sz w:val="18"/>
                <w:szCs w:val="18"/>
                <w:lang w:val="en-US" w:eastAsia="zh-CN"/>
              </w:rPr>
              <w:t>) or introducing new parameters is feasible. For clarity and flexibility, new parameters are slightly preferred.</w:t>
            </w:r>
          </w:p>
          <w:p w14:paraId="0475DB2B" w14:textId="77777777" w:rsidR="00F16B72" w:rsidRDefault="00F16B72">
            <w:pPr>
              <w:pStyle w:val="1"/>
              <w:ind w:left="0"/>
              <w:rPr>
                <w:rFonts w:ascii="Arial Unicode MS" w:eastAsia="Arial Unicode MS" w:hAnsi="Arial Unicode MS" w:cs="Arial Unicode MS"/>
                <w:sz w:val="18"/>
                <w:szCs w:val="18"/>
                <w:lang w:val="en-US" w:eastAsia="zh-CN"/>
              </w:rPr>
            </w:pPr>
          </w:p>
          <w:p w14:paraId="3865C3FB" w14:textId="77777777" w:rsidR="00F16B72" w:rsidRDefault="00DE121C">
            <w:pPr>
              <w:pStyle w:val="1"/>
              <w:ind w:left="0"/>
              <w:rPr>
                <w:rFonts w:ascii="Arial Unicode MS" w:eastAsia="Arial Unicode MS" w:hAnsi="Arial Unicode MS" w:cs="Arial Unicode MS"/>
                <w:b/>
                <w:bCs/>
                <w:sz w:val="18"/>
                <w:szCs w:val="18"/>
                <w:u w:val="single"/>
                <w:lang w:val="en-US" w:eastAsia="zh-CN"/>
              </w:rPr>
            </w:pPr>
            <w:r>
              <w:rPr>
                <w:rFonts w:ascii="Arial Unicode MS" w:eastAsia="Arial Unicode MS" w:hAnsi="Arial Unicode MS" w:cs="Arial Unicode MS" w:hint="eastAsia"/>
                <w:b/>
                <w:bCs/>
                <w:sz w:val="18"/>
                <w:szCs w:val="18"/>
                <w:u w:val="single"/>
                <w:lang w:val="en-US" w:eastAsia="zh-CN"/>
              </w:rPr>
              <w:t>T</w:t>
            </w:r>
            <w:r>
              <w:rPr>
                <w:rFonts w:ascii="Arial Unicode MS" w:eastAsia="Arial Unicode MS" w:hAnsi="Arial Unicode MS" w:cs="Arial Unicode MS"/>
                <w:b/>
                <w:bCs/>
                <w:sz w:val="18"/>
                <w:szCs w:val="18"/>
                <w:u w:val="single"/>
                <w:lang w:val="en-US" w:eastAsia="zh-CN"/>
              </w:rPr>
              <w:t xml:space="preserve">X </w:t>
            </w:r>
            <w:r>
              <w:rPr>
                <w:rFonts w:ascii="Arial Unicode MS" w:eastAsia="Arial Unicode MS" w:hAnsi="Arial Unicode MS" w:cs="Arial Unicode MS" w:hint="eastAsia"/>
                <w:b/>
                <w:bCs/>
                <w:sz w:val="18"/>
                <w:szCs w:val="18"/>
                <w:u w:val="single"/>
                <w:lang w:val="en-US" w:eastAsia="zh-CN"/>
              </w:rPr>
              <w:t>switching</w:t>
            </w:r>
          </w:p>
          <w:p w14:paraId="331C5957" w14:textId="77777777" w:rsidR="00F16B72" w:rsidRDefault="00DE121C">
            <w:pPr>
              <w:pStyle w:val="1"/>
              <w:ind w:left="0"/>
              <w:rPr>
                <w:rFonts w:ascii="Arial Unicode MS" w:eastAsia="Arial Unicode MS" w:hAnsi="Arial Unicode MS" w:cs="Arial Unicode MS"/>
                <w:b/>
                <w:sz w:val="18"/>
                <w:szCs w:val="18"/>
                <w:u w:val="single"/>
                <w:lang w:val="en-US" w:eastAsia="zh-CN"/>
              </w:rPr>
            </w:pPr>
            <w:r>
              <w:rPr>
                <w:rFonts w:ascii="Arial Unicode MS" w:eastAsia="Arial Unicode MS" w:hAnsi="Arial Unicode MS" w:cs="Arial Unicode MS" w:hint="eastAsia"/>
                <w:b/>
                <w:sz w:val="18"/>
                <w:szCs w:val="18"/>
                <w:u w:val="single"/>
                <w:lang w:val="en-US" w:eastAsia="zh-CN"/>
              </w:rPr>
              <w:t>I</w:t>
            </w:r>
            <w:r>
              <w:rPr>
                <w:rFonts w:ascii="Arial Unicode MS" w:eastAsia="Arial Unicode MS" w:hAnsi="Arial Unicode MS" w:cs="Arial Unicode MS"/>
                <w:b/>
                <w:sz w:val="18"/>
                <w:szCs w:val="18"/>
                <w:u w:val="single"/>
                <w:lang w:val="en-US" w:eastAsia="zh-CN"/>
              </w:rPr>
              <w:t>ssue#1:</w:t>
            </w:r>
            <w:r>
              <w:rPr>
                <w:lang w:val="en-US"/>
              </w:rPr>
              <w:t xml:space="preserve"> </w:t>
            </w:r>
            <w:r>
              <w:rPr>
                <w:rFonts w:ascii="Arial Unicode MS" w:eastAsia="Arial Unicode MS" w:hAnsi="Arial Unicode MS" w:cs="Arial Unicode MS"/>
                <w:b/>
                <w:sz w:val="18"/>
                <w:szCs w:val="18"/>
                <w:u w:val="single"/>
                <w:lang w:val="en-US" w:eastAsia="zh-CN"/>
              </w:rPr>
              <w:t>uplinkTxSwitching-DualUL-TxState</w:t>
            </w:r>
          </w:p>
          <w:p w14:paraId="619C1A52" w14:textId="77777777" w:rsidR="00F16B72" w:rsidRPr="00224524" w:rsidRDefault="00DE121C">
            <w:pPr>
              <w:rPr>
                <w:rFonts w:ascii="Times New Roman" w:eastAsia="MS Gothic" w:hAnsi="Times New Roman" w:cs="Times New Roman"/>
                <w:szCs w:val="20"/>
                <w:lang w:val="en-US" w:eastAsia="zh-CN"/>
              </w:rPr>
            </w:pPr>
            <w:r w:rsidRPr="00224524">
              <w:rPr>
                <w:rFonts w:ascii="Arial Unicode MS" w:eastAsia="Arial Unicode MS" w:hAnsi="Arial Unicode MS" w:cs="Arial Unicode MS" w:hint="eastAsia"/>
                <w:bCs/>
                <w:sz w:val="18"/>
                <w:szCs w:val="18"/>
                <w:lang w:val="en-US" w:eastAsia="zh-CN"/>
              </w:rPr>
              <w:t>R</w:t>
            </w:r>
            <w:r w:rsidRPr="00224524">
              <w:rPr>
                <w:rFonts w:ascii="Arial Unicode MS" w:eastAsia="Arial Unicode MS" w:hAnsi="Arial Unicode MS" w:cs="Arial Unicode MS"/>
                <w:bCs/>
                <w:sz w:val="18"/>
                <w:szCs w:val="18"/>
                <w:lang w:val="en-US" w:eastAsia="zh-CN"/>
              </w:rPr>
              <w:t>AN1 made some agreements on resolving the TX states ambiguity through uplinkTxSwitching-DualUL-TxState. But this parameter is not in the Excel, we are not sure if the rapporteur intended to reuse the legacy uplinkTxSwitching-DualUL-TxState, which is per CG configured, or to leave this to the RAN2 decision.</w:t>
            </w:r>
          </w:p>
        </w:tc>
      </w:tr>
      <w:tr w:rsidR="00F16B72" w14:paraId="632520F0" w14:textId="77777777">
        <w:tc>
          <w:tcPr>
            <w:tcW w:w="1490" w:type="dxa"/>
          </w:tcPr>
          <w:p w14:paraId="7BA4C055" w14:textId="77777777" w:rsidR="00F16B72" w:rsidRDefault="00DE121C">
            <w:pPr>
              <w:pStyle w:val="1"/>
              <w:ind w:left="0"/>
              <w:rPr>
                <w:rFonts w:ascii="Arial Unicode MS" w:eastAsia="Arial Unicode MS" w:hAnsi="Arial Unicode MS" w:cs="Arial Unicode MS"/>
                <w:sz w:val="18"/>
                <w:szCs w:val="18"/>
                <w:lang w:val="en-US" w:eastAsia="zh-CN"/>
              </w:rPr>
            </w:pPr>
            <w:r>
              <w:rPr>
                <w:rFonts w:ascii="Times New Roman" w:eastAsiaTheme="minorEastAsia" w:hAnsi="Times New Roman" w:cs="Times New Roman"/>
                <w:szCs w:val="20"/>
                <w:lang w:val="en-US" w:eastAsia="zh-CN"/>
              </w:rPr>
              <w:lastRenderedPageBreak/>
              <w:t>Xiaomi</w:t>
            </w:r>
          </w:p>
        </w:tc>
        <w:tc>
          <w:tcPr>
            <w:tcW w:w="8139" w:type="dxa"/>
          </w:tcPr>
          <w:p w14:paraId="7A737450"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F</w:t>
            </w:r>
            <w:r>
              <w:rPr>
                <w:rFonts w:ascii="Times New Roman" w:eastAsiaTheme="minorEastAsia" w:hAnsi="Times New Roman" w:cs="Times New Roman"/>
                <w:szCs w:val="20"/>
                <w:lang w:val="en-US" w:eastAsia="zh-CN"/>
              </w:rPr>
              <w:t>or row 5, we agree with Nokia and LGE that 0-7 is sufficient for n_CI because there are at most 4 sets of cells for co-scheduling. Even as mentioned by Nokia that at most 8 cell sets can be configured across different PUCCH cell groups(although we think the current description for row#2 is OK as it is from scheduling cell point of view), 0-7 is sufficient.</w:t>
            </w:r>
          </w:p>
          <w:p w14:paraId="3A420F95" w14:textId="77777777" w:rsidR="00F16B72" w:rsidRDefault="00F16B72">
            <w:pPr>
              <w:pStyle w:val="1"/>
              <w:ind w:left="0"/>
              <w:rPr>
                <w:rFonts w:ascii="Times New Roman" w:eastAsiaTheme="minorEastAsia" w:hAnsi="Times New Roman" w:cs="Times New Roman"/>
                <w:szCs w:val="20"/>
                <w:lang w:val="en-US" w:eastAsia="zh-CN"/>
              </w:rPr>
            </w:pPr>
          </w:p>
          <w:p w14:paraId="135C9DF9" w14:textId="77777777" w:rsidR="00F16B72" w:rsidRDefault="00DE121C">
            <w:pPr>
              <w:pStyle w:val="1"/>
              <w:ind w:left="0"/>
              <w:rPr>
                <w:rFonts w:ascii="Arial Unicode MS" w:eastAsia="Arial Unicode MS" w:hAnsi="Arial Unicode MS" w:cs="Arial Unicode MS"/>
                <w:b/>
                <w:sz w:val="18"/>
                <w:szCs w:val="18"/>
                <w:u w:val="single"/>
                <w:lang w:val="en-US" w:eastAsia="zh-CN"/>
              </w:rPr>
            </w:pPr>
            <w:r>
              <w:rPr>
                <w:rFonts w:ascii="Times New Roman" w:eastAsiaTheme="minorEastAsia" w:hAnsi="Times New Roman" w:cs="Times New Roman"/>
                <w:szCs w:val="20"/>
                <w:lang w:val="en-US" w:eastAsia="zh-CN"/>
              </w:rPr>
              <w:lastRenderedPageBreak/>
              <w:t>On column K for row6/7, we share same view with Qualcomm. Although there is no agreement to support such kind of scheduling, there is no agreement to preclude it either. It seems that a MC DCI scheduling single serving cell is automatically supported.</w:t>
            </w:r>
          </w:p>
        </w:tc>
      </w:tr>
      <w:tr w:rsidR="00F16B72" w14:paraId="7C960CE7" w14:textId="77777777">
        <w:tc>
          <w:tcPr>
            <w:tcW w:w="1490" w:type="dxa"/>
          </w:tcPr>
          <w:p w14:paraId="226D7BF8"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lastRenderedPageBreak/>
              <w:t>Apple</w:t>
            </w:r>
          </w:p>
        </w:tc>
        <w:tc>
          <w:tcPr>
            <w:tcW w:w="8139" w:type="dxa"/>
          </w:tcPr>
          <w:p w14:paraId="5D399855" w14:textId="77777777" w:rsidR="00F16B72" w:rsidRDefault="00DE121C">
            <w:pPr>
              <w:pStyle w:val="1"/>
              <w:ind w:left="0"/>
              <w:rPr>
                <w:rFonts w:ascii="Times New Roman" w:eastAsiaTheme="minorEastAsia" w:hAnsi="Times New Roman" w:cs="Times New Roman"/>
                <w:b/>
                <w:bCs/>
                <w:szCs w:val="20"/>
                <w:u w:val="single"/>
                <w:lang w:val="en-US" w:eastAsia="zh-CN"/>
              </w:rPr>
            </w:pPr>
            <w:r>
              <w:rPr>
                <w:rFonts w:ascii="Times New Roman" w:eastAsiaTheme="minorEastAsia" w:hAnsi="Times New Roman" w:cs="Times New Roman"/>
                <w:b/>
                <w:bCs/>
                <w:szCs w:val="20"/>
                <w:u w:val="single"/>
                <w:lang w:val="en-US" w:eastAsia="zh-CN"/>
              </w:rPr>
              <w:t>Multi-cell Scheduling</w:t>
            </w:r>
          </w:p>
          <w:p w14:paraId="0595DA69" w14:textId="77777777" w:rsidR="00F16B72" w:rsidRDefault="00F16B72">
            <w:pPr>
              <w:pStyle w:val="1"/>
              <w:ind w:left="0"/>
              <w:rPr>
                <w:rFonts w:ascii="Times New Roman" w:eastAsiaTheme="minorEastAsia" w:hAnsi="Times New Roman" w:cs="Times New Roman"/>
                <w:b/>
                <w:bCs/>
                <w:szCs w:val="20"/>
                <w:lang w:val="en-US" w:eastAsia="zh-CN"/>
              </w:rPr>
            </w:pPr>
          </w:p>
          <w:p w14:paraId="60E8A657"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b/>
                <w:bCs/>
                <w:szCs w:val="20"/>
                <w:lang w:val="en-US" w:eastAsia="zh-CN"/>
              </w:rPr>
              <w:t>Row 6</w:t>
            </w:r>
            <w:r>
              <w:rPr>
                <w:rFonts w:ascii="Times New Roman" w:eastAsiaTheme="minorEastAsia" w:hAnsi="Times New Roman" w:cs="Times New Roman"/>
                <w:szCs w:val="20"/>
                <w:lang w:val="en-US" w:eastAsia="zh-CN"/>
              </w:rPr>
              <w:t xml:space="preserve">: Similar understanding as QC that also 1 cell can be scheduled with DCI format 1_3. Column K shall be updated as: </w:t>
            </w:r>
          </w:p>
          <w:p w14:paraId="58423A49"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SEQUENCE (SIZE (</w:t>
            </w:r>
            <w:r>
              <w:rPr>
                <w:rFonts w:ascii="Times New Roman" w:eastAsiaTheme="minorEastAsia" w:hAnsi="Times New Roman" w:cs="Times New Roman"/>
                <w:strike/>
                <w:color w:val="FF0000"/>
                <w:szCs w:val="20"/>
                <w:lang w:val="en-US" w:eastAsia="zh-CN"/>
              </w:rPr>
              <w:t>2</w:t>
            </w:r>
            <w:r>
              <w:rPr>
                <w:rFonts w:ascii="Times New Roman" w:eastAsiaTheme="minorEastAsia" w:hAnsi="Times New Roman" w:cs="Times New Roman"/>
                <w:color w:val="FF0000"/>
                <w:szCs w:val="20"/>
                <w:lang w:val="en-US" w:eastAsia="zh-CN"/>
              </w:rPr>
              <w:t>1</w:t>
            </w:r>
            <w:r>
              <w:rPr>
                <w:rFonts w:ascii="Times New Roman" w:eastAsiaTheme="minorEastAsia" w:hAnsi="Times New Roman" w:cs="Times New Roman"/>
                <w:szCs w:val="20"/>
                <w:lang w:val="en-US" w:eastAsia="zh-CN"/>
              </w:rPr>
              <w:t>..4)) OF ServCellIndex</w:t>
            </w:r>
          </w:p>
          <w:p w14:paraId="7FC2E4D2" w14:textId="77777777" w:rsidR="00F16B72" w:rsidRDefault="00F16B72">
            <w:pPr>
              <w:pStyle w:val="1"/>
              <w:ind w:left="0"/>
              <w:rPr>
                <w:rFonts w:ascii="Times New Roman" w:eastAsiaTheme="minorEastAsia" w:hAnsi="Times New Roman" w:cs="Times New Roman"/>
                <w:szCs w:val="20"/>
                <w:lang w:val="en-US" w:eastAsia="zh-CN"/>
              </w:rPr>
            </w:pPr>
          </w:p>
          <w:p w14:paraId="72D1587A"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b/>
                <w:bCs/>
                <w:szCs w:val="20"/>
                <w:lang w:val="en-US" w:eastAsia="zh-CN"/>
              </w:rPr>
              <w:t>Row 7</w:t>
            </w:r>
            <w:r>
              <w:rPr>
                <w:rFonts w:ascii="Times New Roman" w:eastAsiaTheme="minorEastAsia" w:hAnsi="Times New Roman" w:cs="Times New Roman"/>
                <w:szCs w:val="20"/>
                <w:lang w:val="en-US" w:eastAsia="zh-CN"/>
              </w:rPr>
              <w:t xml:space="preserve">: Similar understanding as QC that also 1 cell can be scheduled with DCI format 0_3. Column K shall be updated as: </w:t>
            </w:r>
          </w:p>
          <w:p w14:paraId="643C3AD4"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SEQUENCE (SIZE (</w:t>
            </w:r>
            <w:r>
              <w:rPr>
                <w:rFonts w:ascii="Times New Roman" w:eastAsiaTheme="minorEastAsia" w:hAnsi="Times New Roman" w:cs="Times New Roman"/>
                <w:strike/>
                <w:color w:val="FF0000"/>
                <w:szCs w:val="20"/>
                <w:lang w:val="en-US" w:eastAsia="zh-CN"/>
              </w:rPr>
              <w:t>2</w:t>
            </w:r>
            <w:r>
              <w:rPr>
                <w:rFonts w:ascii="Times New Roman" w:eastAsiaTheme="minorEastAsia" w:hAnsi="Times New Roman" w:cs="Times New Roman"/>
                <w:color w:val="FF0000"/>
                <w:szCs w:val="20"/>
                <w:lang w:val="en-US" w:eastAsia="zh-CN"/>
              </w:rPr>
              <w:t>1</w:t>
            </w:r>
            <w:r>
              <w:rPr>
                <w:rFonts w:ascii="Times New Roman" w:eastAsiaTheme="minorEastAsia" w:hAnsi="Times New Roman" w:cs="Times New Roman"/>
                <w:szCs w:val="20"/>
                <w:lang w:val="en-US" w:eastAsia="zh-CN"/>
              </w:rPr>
              <w:t>..4)) OF ServCellIndex</w:t>
            </w:r>
          </w:p>
          <w:p w14:paraId="75A9B041" w14:textId="77777777" w:rsidR="00F16B72" w:rsidRDefault="00F16B72">
            <w:pPr>
              <w:pStyle w:val="1"/>
              <w:ind w:left="0"/>
              <w:rPr>
                <w:rFonts w:ascii="Times New Roman" w:eastAsiaTheme="minorEastAsia" w:hAnsi="Times New Roman" w:cs="Times New Roman"/>
                <w:szCs w:val="20"/>
                <w:lang w:val="en-US" w:eastAsia="zh-CN"/>
              </w:rPr>
            </w:pPr>
          </w:p>
          <w:p w14:paraId="09DB9445" w14:textId="77777777" w:rsidR="00F16B72" w:rsidRDefault="00DE121C">
            <w:pPr>
              <w:pStyle w:val="1"/>
              <w:ind w:left="0"/>
              <w:rPr>
                <w:rFonts w:ascii="Times New Roman" w:eastAsiaTheme="minorEastAsia" w:hAnsi="Times New Roman" w:cs="Times New Roman"/>
                <w:b/>
                <w:bCs/>
                <w:szCs w:val="20"/>
                <w:u w:val="single"/>
                <w:lang w:val="en-US" w:eastAsia="zh-CN"/>
              </w:rPr>
            </w:pPr>
            <w:r>
              <w:rPr>
                <w:rFonts w:ascii="Times New Roman" w:eastAsiaTheme="minorEastAsia" w:hAnsi="Times New Roman" w:cs="Times New Roman"/>
                <w:b/>
                <w:bCs/>
                <w:szCs w:val="20"/>
                <w:u w:val="single"/>
                <w:lang w:val="en-US" w:eastAsia="zh-CN"/>
              </w:rPr>
              <w:t>UL Tx Switching</w:t>
            </w:r>
          </w:p>
          <w:p w14:paraId="47D3C8D9" w14:textId="77777777" w:rsidR="00F16B72" w:rsidRDefault="00F16B72">
            <w:pPr>
              <w:pStyle w:val="1"/>
              <w:ind w:left="0"/>
              <w:rPr>
                <w:rFonts w:ascii="Times New Roman" w:eastAsiaTheme="minorEastAsia" w:hAnsi="Times New Roman" w:cs="Times New Roman"/>
                <w:szCs w:val="20"/>
                <w:lang w:val="en-US" w:eastAsia="zh-CN"/>
              </w:rPr>
            </w:pPr>
          </w:p>
          <w:p w14:paraId="22CD0600"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b/>
                <w:bCs/>
                <w:szCs w:val="20"/>
                <w:lang w:val="en-US" w:eastAsia="zh-CN"/>
              </w:rPr>
              <w:t>Row 71</w:t>
            </w:r>
            <w:r>
              <w:rPr>
                <w:rFonts w:ascii="Times New Roman" w:eastAsiaTheme="minorEastAsia" w:hAnsi="Times New Roman" w:cs="Times New Roman"/>
                <w:szCs w:val="20"/>
                <w:lang w:val="en-US" w:eastAsia="zh-CN"/>
              </w:rPr>
              <w:t>: A clarification whether the dynamic UL Tx switching options should include “both” also as an option. At least for Rel-16/17, for a band combination, we have switchedUL, dualUL, both as options</w:t>
            </w:r>
          </w:p>
          <w:p w14:paraId="2E6BE752" w14:textId="77777777" w:rsidR="00F16B72" w:rsidRDefault="00F16B72">
            <w:pPr>
              <w:pStyle w:val="1"/>
              <w:ind w:left="0"/>
              <w:rPr>
                <w:rFonts w:ascii="Times New Roman" w:eastAsiaTheme="minorEastAsia" w:hAnsi="Times New Roman" w:cs="Times New Roman"/>
                <w:szCs w:val="20"/>
                <w:lang w:val="en-US" w:eastAsia="zh-CN"/>
              </w:rPr>
            </w:pPr>
          </w:p>
        </w:tc>
      </w:tr>
      <w:tr w:rsidR="00F16B72" w14:paraId="210E5F48" w14:textId="77777777">
        <w:tc>
          <w:tcPr>
            <w:tcW w:w="1490" w:type="dxa"/>
          </w:tcPr>
          <w:p w14:paraId="2379EB23"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Yu Mincho" w:hAnsi="Times New Roman" w:cs="Times New Roman" w:hint="eastAsia"/>
                <w:szCs w:val="20"/>
                <w:lang w:val="en-US" w:eastAsia="ja-JP"/>
              </w:rPr>
              <w:t>N</w:t>
            </w:r>
            <w:r>
              <w:rPr>
                <w:rFonts w:ascii="Times New Roman" w:eastAsia="Yu Mincho" w:hAnsi="Times New Roman" w:cs="Times New Roman"/>
                <w:szCs w:val="20"/>
                <w:lang w:val="en-US" w:eastAsia="ja-JP"/>
              </w:rPr>
              <w:t>TT DOCOMO</w:t>
            </w:r>
          </w:p>
        </w:tc>
        <w:tc>
          <w:tcPr>
            <w:tcW w:w="8139" w:type="dxa"/>
          </w:tcPr>
          <w:p w14:paraId="173E62E0" w14:textId="77777777" w:rsidR="00F16B72" w:rsidRDefault="00DE121C">
            <w:pPr>
              <w:pStyle w:val="1"/>
              <w:numPr>
                <w:ilvl w:val="0"/>
                <w:numId w:val="24"/>
              </w:numPr>
              <w:rPr>
                <w:rFonts w:ascii="Times New Roman" w:eastAsia="Yu Mincho" w:hAnsi="Times New Roman" w:cs="Times New Roman"/>
                <w:szCs w:val="20"/>
                <w:lang w:val="en-US" w:eastAsia="ja-JP"/>
              </w:rPr>
            </w:pPr>
            <w:r>
              <w:rPr>
                <w:rFonts w:ascii="Times New Roman" w:eastAsia="Yu Mincho" w:hAnsi="Times New Roman" w:cs="Times New Roman"/>
                <w:b/>
                <w:bCs/>
                <w:szCs w:val="20"/>
                <w:u w:val="single"/>
                <w:lang w:val="en-US" w:eastAsia="ja-JP"/>
              </w:rPr>
              <w:t>R</w:t>
            </w:r>
            <w:r>
              <w:rPr>
                <w:rFonts w:ascii="Times New Roman" w:eastAsiaTheme="minorEastAsia" w:hAnsi="Times New Roman" w:cs="Times New Roman"/>
                <w:b/>
                <w:bCs/>
                <w:szCs w:val="20"/>
                <w:u w:val="single"/>
                <w:lang w:val="en-US" w:eastAsia="zh-CN"/>
              </w:rPr>
              <w:t>ow 5 (nCI-Value)</w:t>
            </w:r>
            <w:r>
              <w:rPr>
                <w:rFonts w:ascii="Times New Roman" w:eastAsiaTheme="minorEastAsia" w:hAnsi="Times New Roman" w:cs="Times New Roman"/>
                <w:szCs w:val="20"/>
                <w:lang w:val="en-US" w:eastAsia="zh-CN"/>
              </w:rPr>
              <w:t>: In our understanding, for nCI value in search space equation, at most 8 values are configured for CCS by legacy DCI and at most 4 values are configured for multi-cell scheduling since at most 4 sets of cells can be configured for a same scheduling cell. Considering that nCI value for legacy CCS and multi-cell scheduling may not be overlapped, the possible value range on nCI value for multi-cell scheduling can be from 1 to 1</w:t>
            </w:r>
            <w:r>
              <w:rPr>
                <w:rFonts w:ascii="Times New Roman" w:eastAsia="Yu Mincho" w:hAnsi="Times New Roman" w:cs="Times New Roman" w:hint="eastAsia"/>
                <w:szCs w:val="20"/>
                <w:lang w:val="en-US" w:eastAsia="ja-JP"/>
              </w:rPr>
              <w:t>2</w:t>
            </w:r>
            <w:r>
              <w:rPr>
                <w:rFonts w:ascii="Times New Roman" w:eastAsiaTheme="minorEastAsia" w:hAnsi="Times New Roman" w:cs="Times New Roman"/>
                <w:szCs w:val="20"/>
                <w:lang w:val="en-US" w:eastAsia="zh-CN"/>
              </w:rPr>
              <w:t>.</w:t>
            </w:r>
          </w:p>
          <w:p w14:paraId="4F63F7F3" w14:textId="77777777" w:rsidR="00F16B72" w:rsidRDefault="00DE121C">
            <w:pPr>
              <w:pStyle w:val="1"/>
              <w:numPr>
                <w:ilvl w:val="0"/>
                <w:numId w:val="24"/>
              </w:numPr>
              <w:rPr>
                <w:rFonts w:ascii="Times New Roman" w:eastAsia="Yu Mincho" w:hAnsi="Times New Roman" w:cs="Times New Roman"/>
                <w:szCs w:val="20"/>
                <w:lang w:val="en-US" w:eastAsia="ja-JP"/>
              </w:rPr>
            </w:pPr>
            <w:r>
              <w:rPr>
                <w:rFonts w:ascii="Times New Roman" w:eastAsia="Yu Mincho" w:hAnsi="Times New Roman" w:cs="Times New Roman"/>
                <w:b/>
                <w:bCs/>
                <w:szCs w:val="20"/>
                <w:u w:val="single"/>
                <w:lang w:val="en-US" w:eastAsia="ja-JP"/>
              </w:rPr>
              <w:t>R</w:t>
            </w:r>
            <w:r>
              <w:rPr>
                <w:rFonts w:ascii="Times New Roman" w:eastAsiaTheme="minorEastAsia" w:hAnsi="Times New Roman" w:cs="Times New Roman"/>
                <w:b/>
                <w:bCs/>
                <w:szCs w:val="20"/>
                <w:u w:val="single"/>
                <w:lang w:val="en-US" w:eastAsia="zh-CN"/>
              </w:rPr>
              <w:t>ow 36/38 (ZP-CSI-DCI-1-3/</w:t>
            </w:r>
            <w:r>
              <w:rPr>
                <w:b/>
                <w:bCs/>
                <w:u w:val="single"/>
                <w:lang w:val="en-US"/>
              </w:rPr>
              <w:t xml:space="preserve"> </w:t>
            </w:r>
            <w:r>
              <w:rPr>
                <w:rFonts w:ascii="Times New Roman" w:eastAsiaTheme="minorEastAsia" w:hAnsi="Times New Roman" w:cs="Times New Roman"/>
                <w:b/>
                <w:bCs/>
                <w:szCs w:val="20"/>
                <w:u w:val="single"/>
                <w:lang w:val="en-US" w:eastAsia="zh-CN"/>
              </w:rPr>
              <w:t>TCI-DCI-1-3)</w:t>
            </w:r>
            <w:r>
              <w:rPr>
                <w:rFonts w:ascii="Times New Roman" w:eastAsiaTheme="minorEastAsia" w:hAnsi="Times New Roman" w:cs="Times New Roman"/>
                <w:szCs w:val="20"/>
                <w:lang w:val="en-US" w:eastAsia="zh-CN"/>
              </w:rPr>
              <w:t xml:space="preserve">: The definition of value range may need the discussion for clarification between integer or bitstring. In our understanding, the value range should be defined with integer since they indicate the values which is configured with integer value by higher layer (ZP-CSI-RS-ResourceSetId </w:t>
            </w:r>
            <w:r>
              <w:rPr>
                <w:rFonts w:ascii="Times New Roman" w:eastAsia="Yu Mincho" w:hAnsi="Times New Roman" w:cs="Times New Roman" w:hint="eastAsia"/>
                <w:szCs w:val="20"/>
                <w:lang w:val="en-US" w:eastAsia="ja-JP"/>
              </w:rPr>
              <w:t>(</w:t>
            </w:r>
            <w:r>
              <w:rPr>
                <w:rFonts w:ascii="Times New Roman" w:eastAsiaTheme="minorEastAsia" w:hAnsi="Times New Roman" w:cs="Times New Roman"/>
                <w:szCs w:val="20"/>
                <w:lang w:val="en-US" w:eastAsia="zh-CN"/>
              </w:rPr>
              <w:t>INTEGER</w:t>
            </w:r>
            <w:r>
              <w:rPr>
                <w:rFonts w:ascii="Times New Roman" w:eastAsia="Yu Mincho" w:hAnsi="Times New Roman" w:cs="Times New Roman" w:hint="eastAsia"/>
                <w:szCs w:val="20"/>
                <w:lang w:val="en-US" w:eastAsia="ja-JP"/>
              </w:rPr>
              <w:t>)/</w:t>
            </w:r>
            <w:r>
              <w:rPr>
                <w:rFonts w:ascii="Times New Roman" w:eastAsiaTheme="minorEastAsia" w:hAnsi="Times New Roman" w:cs="Times New Roman"/>
                <w:szCs w:val="20"/>
                <w:lang w:val="en-US" w:eastAsia="zh-CN"/>
              </w:rPr>
              <w:t xml:space="preserve">TCI-StateId </w:t>
            </w:r>
            <w:r>
              <w:rPr>
                <w:rFonts w:ascii="Times New Roman" w:eastAsia="Yu Mincho" w:hAnsi="Times New Roman" w:cs="Times New Roman" w:hint="eastAsia"/>
                <w:szCs w:val="20"/>
                <w:lang w:val="en-US" w:eastAsia="ja-JP"/>
              </w:rPr>
              <w:t>(</w:t>
            </w:r>
            <w:r>
              <w:rPr>
                <w:rFonts w:ascii="Times New Roman" w:eastAsiaTheme="minorEastAsia" w:hAnsi="Times New Roman" w:cs="Times New Roman"/>
                <w:szCs w:val="20"/>
                <w:lang w:val="en-US" w:eastAsia="zh-CN"/>
              </w:rPr>
              <w:t>INTEGER</w:t>
            </w:r>
            <w:r>
              <w:rPr>
                <w:rFonts w:ascii="Times New Roman" w:eastAsia="Yu Mincho" w:hAnsi="Times New Roman" w:cs="Times New Roman" w:hint="eastAsia"/>
                <w:szCs w:val="20"/>
                <w:lang w:val="en-US" w:eastAsia="ja-JP"/>
              </w:rPr>
              <w:t>)</w:t>
            </w:r>
            <w:r>
              <w:rPr>
                <w:rFonts w:ascii="Times New Roman" w:eastAsiaTheme="minorEastAsia" w:hAnsi="Times New Roman" w:cs="Times New Roman"/>
                <w:szCs w:val="20"/>
                <w:lang w:val="en-US" w:eastAsia="zh-CN"/>
              </w:rPr>
              <w:t>).</w:t>
            </w:r>
          </w:p>
          <w:p w14:paraId="492C178B" w14:textId="77777777" w:rsidR="00F16B72" w:rsidRDefault="00DE121C">
            <w:pPr>
              <w:pStyle w:val="1"/>
              <w:numPr>
                <w:ilvl w:val="0"/>
                <w:numId w:val="24"/>
              </w:numPr>
              <w:rPr>
                <w:rFonts w:ascii="Times New Roman" w:eastAsia="Yu Mincho" w:hAnsi="Times New Roman" w:cs="Times New Roman"/>
                <w:szCs w:val="20"/>
                <w:lang w:val="en-US" w:eastAsia="ja-JP"/>
              </w:rPr>
            </w:pPr>
            <w:r>
              <w:rPr>
                <w:rFonts w:ascii="Times New Roman" w:eastAsia="Yu Mincho" w:hAnsi="Times New Roman" w:cs="Times New Roman"/>
                <w:b/>
                <w:bCs/>
                <w:szCs w:val="20"/>
                <w:u w:val="single"/>
                <w:lang w:val="en-US" w:eastAsia="ja-JP"/>
              </w:rPr>
              <w:t>R</w:t>
            </w:r>
            <w:r>
              <w:rPr>
                <w:rFonts w:ascii="Times New Roman" w:eastAsiaTheme="minorEastAsia" w:hAnsi="Times New Roman" w:cs="Times New Roman"/>
                <w:b/>
                <w:bCs/>
                <w:szCs w:val="20"/>
                <w:u w:val="single"/>
                <w:lang w:val="en-US" w:eastAsia="zh-CN"/>
              </w:rPr>
              <w:t>ow 40/44 (SRS-RequestDCI-1-3/</w:t>
            </w:r>
            <w:r>
              <w:rPr>
                <w:lang w:val="en-US"/>
              </w:rPr>
              <w:t xml:space="preserve"> </w:t>
            </w:r>
            <w:r>
              <w:rPr>
                <w:rFonts w:ascii="Times New Roman" w:eastAsiaTheme="minorEastAsia" w:hAnsi="Times New Roman" w:cs="Times New Roman"/>
                <w:b/>
                <w:bCs/>
                <w:szCs w:val="20"/>
                <w:u w:val="single"/>
                <w:lang w:val="en-US" w:eastAsia="zh-CN"/>
              </w:rPr>
              <w:t>SRS-RequestDCI-0-3)</w:t>
            </w:r>
            <w:r>
              <w:rPr>
                <w:rFonts w:ascii="Times New Roman" w:eastAsiaTheme="minorEastAsia" w:hAnsi="Times New Roman" w:cs="Times New Roman"/>
                <w:szCs w:val="20"/>
                <w:lang w:val="en-US" w:eastAsia="zh-CN"/>
              </w:rPr>
              <w:t>: In our view, according to the agreement at the last RAN plenary meeting, UL/SUL indicator is omitted from MC DCI and hence UL/SUL flag is omitted as well. Therefore, the number of bits for SRS request for each cell can be assumed as 2 bits.</w:t>
            </w:r>
          </w:p>
          <w:p w14:paraId="3B900969" w14:textId="77777777" w:rsidR="00F16B72" w:rsidRDefault="00DE121C">
            <w:pPr>
              <w:pStyle w:val="1"/>
              <w:numPr>
                <w:ilvl w:val="0"/>
                <w:numId w:val="24"/>
              </w:numPr>
              <w:rPr>
                <w:rFonts w:ascii="Times New Roman" w:eastAsia="Yu Mincho" w:hAnsi="Times New Roman" w:cs="Times New Roman"/>
                <w:szCs w:val="20"/>
                <w:lang w:val="en-US" w:eastAsia="ja-JP"/>
              </w:rPr>
            </w:pPr>
            <w:r>
              <w:rPr>
                <w:rFonts w:ascii="Times New Roman" w:eastAsia="Yu Mincho" w:hAnsi="Times New Roman" w:cs="Times New Roman"/>
                <w:b/>
                <w:bCs/>
                <w:szCs w:val="20"/>
                <w:u w:val="single"/>
                <w:lang w:val="en-US" w:eastAsia="ja-JP"/>
              </w:rPr>
              <w:t>A</w:t>
            </w:r>
            <w:r>
              <w:rPr>
                <w:rFonts w:ascii="Times New Roman" w:eastAsiaTheme="minorEastAsia" w:hAnsi="Times New Roman" w:cs="Times New Roman"/>
                <w:b/>
                <w:bCs/>
                <w:szCs w:val="20"/>
                <w:u w:val="single"/>
                <w:lang w:val="en-US" w:eastAsia="zh-CN"/>
              </w:rPr>
              <w:t>dditional RRC parameters for MC scheduling</w:t>
            </w:r>
            <w:r>
              <w:rPr>
                <w:rFonts w:ascii="Times New Roman" w:eastAsiaTheme="minorEastAsia" w:hAnsi="Times New Roman" w:cs="Times New Roman"/>
                <w:szCs w:val="20"/>
                <w:lang w:val="en-US" w:eastAsia="zh-CN"/>
              </w:rPr>
              <w:t xml:space="preserve">: In our view, as captured in the current RRC parameter list, new RRC parameters, e.g., pdsch-HARQ-ACK-OneShotFeedbackDCI-1-3, pdsch-HARQ-ACK-enhType3DCI-1-3etc., can be introdused specific to DCI format 0_3/1_3 wihch enable the independent configuration from legacy DCI format. In addition to the current parameter list, vrb-ToPRB-InterleaverDCI-1-3 (which is referred in draft CR for 38.211), prb-BundlingTypeDCI-1-3, frequencyHoppingDCI-1-3 can be introduced as well. </w:t>
            </w:r>
          </w:p>
          <w:p w14:paraId="1FC5D9C9" w14:textId="77777777" w:rsidR="00F16B72" w:rsidRDefault="00DE121C">
            <w:pPr>
              <w:pStyle w:val="1"/>
              <w:ind w:left="420"/>
              <w:rPr>
                <w:rFonts w:ascii="Times New Roman" w:eastAsiaTheme="minorEastAsia" w:hAnsi="Times New Roman" w:cs="Times New Roman"/>
                <w:szCs w:val="20"/>
                <w:lang w:val="en-US" w:eastAsia="zh-CN"/>
              </w:rPr>
            </w:pPr>
            <w:r>
              <w:rPr>
                <w:rFonts w:ascii="Times New Roman" w:eastAsia="Yu Mincho" w:hAnsi="Times New Roman" w:cs="Times New Roman"/>
                <w:szCs w:val="20"/>
                <w:lang w:val="en-US" w:eastAsia="ja-JP"/>
              </w:rPr>
              <w:t>I</w:t>
            </w:r>
            <w:r>
              <w:rPr>
                <w:rFonts w:ascii="Times New Roman" w:eastAsiaTheme="minorEastAsia" w:hAnsi="Times New Roman" w:cs="Times New Roman"/>
                <w:szCs w:val="20"/>
                <w:lang w:val="en-US" w:eastAsia="zh-CN"/>
              </w:rPr>
              <w:t>n additon, new RRC parameters for dynamic waveform switching indicator can be further discussed after the clarification on whether to support the indicator in DCI format 0_3.</w:t>
            </w:r>
          </w:p>
          <w:p w14:paraId="0440C94B" w14:textId="77777777" w:rsidR="00F16B72" w:rsidRDefault="00DE121C">
            <w:pPr>
              <w:pStyle w:val="1"/>
              <w:numPr>
                <w:ilvl w:val="0"/>
                <w:numId w:val="25"/>
              </w:numPr>
              <w:rPr>
                <w:rFonts w:ascii="Times New Roman" w:eastAsia="Yu Mincho" w:hAnsi="Times New Roman" w:cs="Times New Roman"/>
                <w:szCs w:val="20"/>
                <w:lang w:val="en-US" w:eastAsia="ja-JP"/>
              </w:rPr>
            </w:pPr>
            <w:r>
              <w:rPr>
                <w:rFonts w:ascii="Times New Roman" w:eastAsia="Yu Mincho" w:hAnsi="Times New Roman" w:cs="Times New Roman"/>
                <w:b/>
                <w:bCs/>
                <w:szCs w:val="20"/>
                <w:u w:val="single"/>
                <w:lang w:val="en-US" w:eastAsia="ja-JP"/>
              </w:rPr>
              <w:t xml:space="preserve">Row </w:t>
            </w:r>
            <w:r>
              <w:rPr>
                <w:rFonts w:ascii="Times New Roman" w:eastAsia="Yu Mincho" w:hAnsi="Times New Roman" w:cs="Times New Roman" w:hint="eastAsia"/>
                <w:b/>
                <w:bCs/>
                <w:szCs w:val="20"/>
                <w:u w:val="single"/>
                <w:lang w:val="en-US" w:eastAsia="ja-JP"/>
              </w:rPr>
              <w:t>6</w:t>
            </w:r>
            <w:r>
              <w:rPr>
                <w:rFonts w:ascii="Times New Roman" w:eastAsia="Yu Mincho" w:hAnsi="Times New Roman" w:cs="Times New Roman"/>
                <w:b/>
                <w:bCs/>
                <w:szCs w:val="20"/>
                <w:u w:val="single"/>
                <w:lang w:val="en-US" w:eastAsia="ja-JP"/>
              </w:rPr>
              <w:t>9 (BandPriority)</w:t>
            </w:r>
            <w:r>
              <w:rPr>
                <w:rFonts w:ascii="Times New Roman" w:eastAsia="Yu Mincho" w:hAnsi="Times New Roman" w:cs="Times New Roman"/>
                <w:szCs w:val="20"/>
                <w:lang w:val="en-US" w:eastAsia="ja-JP"/>
              </w:rPr>
              <w:t>: we are fine with ZTE’s suggestion or just describe “TBD in RAN2” for the value range. Anyway, the rapporteur’s intention to capture this row as well as other rows is to inform RAN1 intention to RAN2 since RAN1 made agreements to have such RRC parameters (although RAN2 already started the discussion on some details for the parameters based on RAN1 agreements).</w:t>
            </w:r>
          </w:p>
          <w:p w14:paraId="4476EA7C" w14:textId="77777777" w:rsidR="00F16B72" w:rsidRDefault="00DE121C">
            <w:pPr>
              <w:pStyle w:val="1"/>
              <w:numPr>
                <w:ilvl w:val="0"/>
                <w:numId w:val="25"/>
              </w:numPr>
              <w:rPr>
                <w:rFonts w:ascii="Times New Roman" w:eastAsia="Yu Mincho" w:hAnsi="Times New Roman" w:cs="Times New Roman"/>
                <w:szCs w:val="20"/>
                <w:lang w:val="en-US" w:eastAsia="ja-JP"/>
              </w:rPr>
            </w:pPr>
            <w:r>
              <w:rPr>
                <w:rFonts w:ascii="Times New Roman" w:eastAsia="Yu Mincho" w:hAnsi="Times New Roman" w:cs="Times New Roman" w:hint="eastAsia"/>
                <w:b/>
                <w:bCs/>
                <w:szCs w:val="20"/>
                <w:u w:val="single"/>
                <w:lang w:val="en-US" w:eastAsia="ja-JP"/>
              </w:rPr>
              <w:t>R</w:t>
            </w:r>
            <w:r>
              <w:rPr>
                <w:rFonts w:ascii="Times New Roman" w:eastAsia="Yu Mincho" w:hAnsi="Times New Roman" w:cs="Times New Roman"/>
                <w:b/>
                <w:bCs/>
                <w:szCs w:val="20"/>
                <w:u w:val="single"/>
                <w:lang w:val="en-US" w:eastAsia="ja-JP"/>
              </w:rPr>
              <w:t>ow 70 (associatedBand) and Row 71 (uplinkTxSwitchingOption-bandPair)</w:t>
            </w:r>
            <w:r>
              <w:rPr>
                <w:rFonts w:ascii="Times New Roman" w:eastAsia="Yu Mincho" w:hAnsi="Times New Roman" w:cs="Times New Roman"/>
                <w:szCs w:val="20"/>
                <w:lang w:val="en-US" w:eastAsia="ja-JP"/>
              </w:rPr>
              <w:t xml:space="preserve">: As commented above, the rapporteur’s intention to capture these rows is to inform RAN1 intention to RAN2 since RAN1 made agreements to have such RRC parameters. </w:t>
            </w:r>
            <w:r>
              <w:rPr>
                <w:rFonts w:ascii="Times New Roman" w:eastAsia="Yu Mincho" w:hAnsi="Times New Roman" w:cs="Times New Roman"/>
                <w:szCs w:val="20"/>
                <w:lang w:val="en-US" w:eastAsia="ja-JP"/>
              </w:rPr>
              <w:lastRenderedPageBreak/>
              <w:t>Although RAN2 already started the discussion on some details for the parameters, it would be good to capture those RRC parameters as long as they are to be introduced based on RAN1 agreements.</w:t>
            </w:r>
          </w:p>
        </w:tc>
      </w:tr>
      <w:tr w:rsidR="00F16B72" w14:paraId="6A11C03F" w14:textId="77777777">
        <w:tc>
          <w:tcPr>
            <w:tcW w:w="1490" w:type="dxa"/>
          </w:tcPr>
          <w:p w14:paraId="3F6A0487" w14:textId="77777777" w:rsidR="00F16B72" w:rsidRDefault="00DE121C">
            <w:pPr>
              <w:pStyle w:val="1"/>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lastRenderedPageBreak/>
              <w:t>OPPO</w:t>
            </w:r>
          </w:p>
        </w:tc>
        <w:tc>
          <w:tcPr>
            <w:tcW w:w="8139" w:type="dxa"/>
          </w:tcPr>
          <w:p w14:paraId="613C91CC" w14:textId="77777777" w:rsidR="00F16B72" w:rsidRDefault="00DE121C">
            <w:pPr>
              <w:pStyle w:val="1"/>
              <w:ind w:left="0"/>
              <w:rPr>
                <w:rFonts w:ascii="Times New Roman" w:eastAsiaTheme="minorEastAsia" w:hAnsi="Times New Roman" w:cs="Times New Roman"/>
                <w:b/>
                <w:bCs/>
                <w:szCs w:val="20"/>
                <w:u w:val="single"/>
                <w:lang w:val="en-US" w:eastAsia="zh-CN"/>
              </w:rPr>
            </w:pPr>
            <w:r>
              <w:rPr>
                <w:rFonts w:ascii="Times New Roman" w:eastAsiaTheme="minorEastAsia" w:hAnsi="Times New Roman" w:cs="Times New Roman"/>
                <w:b/>
                <w:bCs/>
                <w:szCs w:val="20"/>
                <w:u w:val="single"/>
                <w:lang w:val="en-US" w:eastAsia="zh-CN"/>
              </w:rPr>
              <w:t>Multi-cell Scheduling</w:t>
            </w:r>
          </w:p>
          <w:p w14:paraId="6BB22862"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SimSun" w:hAnsi="Times New Roman" w:cs="Times New Roman" w:hint="eastAsia"/>
                <w:b/>
                <w:bCs/>
                <w:szCs w:val="20"/>
                <w:lang w:val="en-US" w:eastAsia="zh-CN"/>
              </w:rPr>
              <w:t>R</w:t>
            </w:r>
            <w:r>
              <w:rPr>
                <w:rFonts w:ascii="Times New Roman" w:eastAsia="Times New Roman" w:hAnsi="Times New Roman" w:cs="Times New Roman"/>
                <w:b/>
                <w:bCs/>
                <w:szCs w:val="20"/>
                <w:lang w:val="en-US" w:eastAsia="ja-JP"/>
              </w:rPr>
              <w:t>ow 33</w:t>
            </w:r>
            <w:r>
              <w:rPr>
                <w:rFonts w:ascii="Times New Roman" w:eastAsia="Times New Roman" w:hAnsi="Times New Roman" w:cs="Times New Roman"/>
                <w:szCs w:val="20"/>
                <w:lang w:val="en-US" w:eastAsia="ja-JP"/>
              </w:rPr>
              <w:t xml:space="preserve"> </w:t>
            </w:r>
          </w:p>
          <w:p w14:paraId="2CC4194F"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SimSun" w:hAnsi="Times New Roman" w:cs="Times New Roman" w:hint="eastAsia"/>
                <w:szCs w:val="20"/>
                <w:lang w:val="en-US" w:eastAsia="zh-CN"/>
              </w:rPr>
              <w:t>On</w:t>
            </w:r>
            <w:r>
              <w:rPr>
                <w:rFonts w:ascii="Times New Roman" w:eastAsia="Times New Roman" w:hAnsi="Times New Roman" w:cs="Times New Roman"/>
                <w:szCs w:val="20"/>
                <w:lang w:val="en-US" w:eastAsia="ja-JP"/>
              </w:rPr>
              <w:t xml:space="preserve"> column K</w:t>
            </w:r>
            <w:r>
              <w:rPr>
                <w:rFonts w:ascii="Times New Roman" w:eastAsia="SimSun" w:hAnsi="Times New Roman" w:cs="Times New Roman" w:hint="eastAsia"/>
                <w:szCs w:val="20"/>
                <w:lang w:val="en-US" w:eastAsia="zh-CN"/>
              </w:rPr>
              <w:t xml:space="preserve">, </w:t>
            </w:r>
            <w:r>
              <w:rPr>
                <w:rFonts w:ascii="Times New Roman" w:eastAsia="Times New Roman" w:hAnsi="Times New Roman" w:cs="Times New Roman"/>
                <w:szCs w:val="20"/>
                <w:lang w:val="en-US" w:eastAsia="ja-JP"/>
              </w:rPr>
              <w:t xml:space="preserve">table size is 4bit </w:t>
            </w:r>
            <w:r>
              <w:rPr>
                <w:rFonts w:ascii="Times New Roman" w:eastAsia="SimSun" w:hAnsi="Times New Roman" w:cs="Times New Roman" w:hint="eastAsia"/>
                <w:szCs w:val="20"/>
                <w:lang w:val="en-US" w:eastAsia="zh-CN"/>
              </w:rPr>
              <w:t xml:space="preserve">, so </w:t>
            </w:r>
            <w:r>
              <w:rPr>
                <w:rFonts w:ascii="Times New Roman" w:eastAsia="Times New Roman" w:hAnsi="Times New Roman" w:cs="Times New Roman"/>
                <w:szCs w:val="20"/>
                <w:lang w:val="en-US" w:eastAsia="ja-JP"/>
              </w:rPr>
              <w:t>16 entries</w:t>
            </w:r>
            <w:r>
              <w:rPr>
                <w:rFonts w:ascii="Times New Roman" w:eastAsia="SimSun" w:hAnsi="Times New Roman" w:cs="Times New Roman" w:hint="eastAsia"/>
                <w:szCs w:val="20"/>
                <w:lang w:val="en-US" w:eastAsia="zh-CN"/>
              </w:rPr>
              <w:t xml:space="preserve"> can be configured, i.e.</w:t>
            </w:r>
            <w:r>
              <w:rPr>
                <w:rFonts w:ascii="Times New Roman" w:eastAsia="Times New Roman" w:hAnsi="Times New Roman" w:cs="Times New Roman"/>
                <w:i/>
                <w:iCs/>
                <w:szCs w:val="20"/>
                <w:lang w:val="en-US" w:eastAsia="ja-JP"/>
              </w:rPr>
              <w:t>SEQUENCE (SIZE (1..1</w:t>
            </w:r>
            <w:r>
              <w:rPr>
                <w:rFonts w:ascii="Times New Roman" w:eastAsia="Times New Roman" w:hAnsi="Times New Roman" w:cs="Times New Roman"/>
                <w:i/>
                <w:iCs/>
                <w:color w:val="FF0000"/>
                <w:szCs w:val="20"/>
                <w:lang w:val="en-US" w:eastAsia="ja-JP"/>
              </w:rPr>
              <w:t>6</w:t>
            </w:r>
            <w:r>
              <w:rPr>
                <w:rFonts w:ascii="Times New Roman" w:eastAsia="Times New Roman" w:hAnsi="Times New Roman" w:cs="Times New Roman"/>
                <w:i/>
                <w:iCs/>
                <w:strike/>
                <w:color w:val="FF0000"/>
                <w:szCs w:val="20"/>
                <w:lang w:val="en-US" w:eastAsia="ja-JP"/>
              </w:rPr>
              <w:t>5</w:t>
            </w:r>
            <w:r>
              <w:rPr>
                <w:rFonts w:ascii="Times New Roman" w:eastAsia="Times New Roman" w:hAnsi="Times New Roman" w:cs="Times New Roman"/>
                <w:i/>
                <w:iCs/>
                <w:szCs w:val="20"/>
                <w:lang w:val="en-US" w:eastAsia="ja-JP"/>
              </w:rPr>
              <w:t>)) OF rateMatchDCI-1-3</w:t>
            </w:r>
            <w:r>
              <w:rPr>
                <w:rFonts w:ascii="Times New Roman" w:eastAsia="SimSun" w:hAnsi="Times New Roman" w:cs="Times New Roman" w:hint="eastAsia"/>
                <w:i/>
                <w:iCs/>
                <w:szCs w:val="20"/>
                <w:lang w:val="en-US" w:eastAsia="zh-CN"/>
              </w:rPr>
              <w:t>.</w:t>
            </w:r>
          </w:p>
          <w:p w14:paraId="7A0BC024" w14:textId="77777777" w:rsidR="00F16B72" w:rsidRDefault="00DE121C">
            <w:pPr>
              <w:pStyle w:val="1"/>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hint="eastAsia"/>
                <w:b/>
                <w:bCs/>
                <w:szCs w:val="20"/>
                <w:lang w:val="en-US" w:eastAsia="ja-JP"/>
              </w:rPr>
              <w:t>R</w:t>
            </w:r>
            <w:r>
              <w:rPr>
                <w:rFonts w:ascii="Times New Roman" w:eastAsia="Times New Roman" w:hAnsi="Times New Roman" w:cs="Times New Roman"/>
                <w:b/>
                <w:bCs/>
                <w:szCs w:val="20"/>
                <w:lang w:val="en-US" w:eastAsia="ja-JP"/>
              </w:rPr>
              <w:t xml:space="preserve">ow </w:t>
            </w:r>
            <w:r>
              <w:rPr>
                <w:rFonts w:ascii="Times New Roman" w:eastAsia="SimSun" w:hAnsi="Times New Roman" w:cs="Times New Roman" w:hint="eastAsia"/>
                <w:b/>
                <w:bCs/>
                <w:szCs w:val="20"/>
                <w:lang w:val="en-US" w:eastAsia="zh-CN"/>
              </w:rPr>
              <w:t>6/7</w:t>
            </w:r>
            <w:r>
              <w:rPr>
                <w:rFonts w:ascii="Times New Roman" w:eastAsia="Times New Roman" w:hAnsi="Times New Roman" w:cs="Times New Roman"/>
                <w:b/>
                <w:bCs/>
                <w:szCs w:val="20"/>
                <w:lang w:val="en-US" w:eastAsia="ja-JP"/>
              </w:rPr>
              <w:t>:</w:t>
            </w:r>
          </w:p>
          <w:p w14:paraId="2FD71A1E" w14:textId="77777777" w:rsidR="00F16B72" w:rsidRPr="00224524" w:rsidRDefault="00DE121C">
            <w:pPr>
              <w:rPr>
                <w:rFonts w:ascii="Times New Roman" w:eastAsia="Yu Mincho" w:hAnsi="Times New Roman" w:cs="Times New Roman"/>
                <w:b/>
                <w:bCs/>
                <w:szCs w:val="20"/>
                <w:u w:val="single"/>
                <w:lang w:val="en-US" w:eastAsia="ja-JP"/>
              </w:rPr>
            </w:pPr>
            <w:r w:rsidRPr="00224524">
              <w:rPr>
                <w:rFonts w:ascii="Times New Roman" w:eastAsia="MS Gothic" w:hAnsi="Times New Roman" w:cs="Times New Roman"/>
                <w:szCs w:val="20"/>
                <w:lang w:val="en-US" w:eastAsia="ja-JP"/>
              </w:rPr>
              <w:t>On column J,</w:t>
            </w:r>
            <w:r w:rsidRPr="00224524">
              <w:rPr>
                <w:rFonts w:ascii="Times New Roman" w:eastAsia="SimSun" w:hAnsi="Times New Roman" w:cs="Times New Roman" w:hint="eastAsia"/>
                <w:szCs w:val="20"/>
                <w:lang w:val="en-US" w:eastAsia="zh-CN"/>
              </w:rPr>
              <w:t xml:space="preserve"> </w:t>
            </w:r>
            <w:r w:rsidRPr="00224524">
              <w:rPr>
                <w:rFonts w:ascii="Times New Roman" w:eastAsia="SimSun" w:hAnsi="Times New Roman" w:cs="Times New Roman"/>
                <w:szCs w:val="20"/>
                <w:lang w:val="en-US" w:eastAsia="zh-CN"/>
              </w:rPr>
              <w:t>“</w:t>
            </w:r>
            <w:r w:rsidRPr="00224524">
              <w:rPr>
                <w:rFonts w:ascii="Times New Roman" w:eastAsia="SimSun" w:hAnsi="Times New Roman" w:cs="Times New Roman" w:hint="eastAsia"/>
                <w:szCs w:val="20"/>
                <w:lang w:val="en-US" w:eastAsia="zh-CN"/>
              </w:rPr>
              <w:t>Type 2</w:t>
            </w:r>
            <w:r w:rsidRPr="00224524">
              <w:rPr>
                <w:rFonts w:ascii="Times New Roman" w:eastAsia="SimSun" w:hAnsi="Times New Roman" w:cs="Times New Roman"/>
                <w:szCs w:val="20"/>
                <w:lang w:val="en-US" w:eastAsia="zh-CN"/>
              </w:rPr>
              <w:t>”</w:t>
            </w:r>
            <w:r w:rsidRPr="00224524">
              <w:rPr>
                <w:rFonts w:ascii="Times New Roman" w:eastAsia="SimSun" w:hAnsi="Times New Roman" w:cs="Times New Roman" w:hint="eastAsia"/>
                <w:szCs w:val="20"/>
                <w:lang w:val="en-US" w:eastAsia="zh-CN"/>
              </w:rPr>
              <w:t xml:space="preserve"> is just a naming for discussion. It</w:t>
            </w:r>
            <w:r w:rsidRPr="00224524">
              <w:rPr>
                <w:rFonts w:ascii="Times New Roman" w:eastAsia="SimSun" w:hAnsi="Times New Roman" w:cs="Times New Roman"/>
                <w:szCs w:val="20"/>
                <w:lang w:val="en-US" w:eastAsia="zh-CN"/>
              </w:rPr>
              <w:t>’</w:t>
            </w:r>
            <w:r w:rsidRPr="00224524">
              <w:rPr>
                <w:rFonts w:ascii="Times New Roman" w:eastAsia="SimSun" w:hAnsi="Times New Roman" w:cs="Times New Roman" w:hint="eastAsia"/>
                <w:szCs w:val="20"/>
                <w:lang w:val="en-US" w:eastAsia="zh-CN"/>
              </w:rPr>
              <w:t>s better to align with description38.212</w:t>
            </w:r>
            <w:r w:rsidRPr="00224524">
              <w:rPr>
                <w:rFonts w:ascii="Times New Roman" w:eastAsia="MS Gothic" w:hAnsi="Times New Roman" w:cs="Times New Roman"/>
                <w:szCs w:val="20"/>
                <w:lang w:val="en-US" w:eastAsia="ja-JP"/>
              </w:rPr>
              <w:t>.</w:t>
            </w:r>
          </w:p>
        </w:tc>
      </w:tr>
      <w:tr w:rsidR="00F16B72" w14:paraId="1737561B" w14:textId="77777777">
        <w:tc>
          <w:tcPr>
            <w:tcW w:w="1490" w:type="dxa"/>
          </w:tcPr>
          <w:p w14:paraId="46091870" w14:textId="77777777" w:rsidR="00F16B72" w:rsidRDefault="00DE121C">
            <w:pPr>
              <w:pStyle w:val="1"/>
              <w:ind w:left="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LG3</w:t>
            </w:r>
          </w:p>
        </w:tc>
        <w:tc>
          <w:tcPr>
            <w:tcW w:w="8139" w:type="dxa"/>
          </w:tcPr>
          <w:p w14:paraId="65FB5B93" w14:textId="77777777" w:rsidR="00F16B72" w:rsidRDefault="00DE121C">
            <w:pPr>
              <w:pStyle w:val="1"/>
              <w:ind w:left="0"/>
              <w:rPr>
                <w:rFonts w:ascii="Times New Roman" w:eastAsiaTheme="minorEastAsia" w:hAnsi="Times New Roman" w:cs="Times New Roman"/>
                <w:b/>
                <w:bCs/>
                <w:szCs w:val="20"/>
                <w:u w:val="single"/>
                <w:lang w:val="en-US" w:eastAsia="zh-CN"/>
              </w:rPr>
            </w:pPr>
            <w:r>
              <w:rPr>
                <w:rFonts w:ascii="Times New Roman" w:eastAsiaTheme="minorEastAsia" w:hAnsi="Times New Roman" w:cs="Times New Roman"/>
                <w:b/>
                <w:bCs/>
                <w:szCs w:val="20"/>
                <w:u w:val="single"/>
                <w:lang w:val="en-US" w:eastAsia="zh-CN"/>
              </w:rPr>
              <w:t>Multi-carrier UL Tx switching</w:t>
            </w:r>
          </w:p>
          <w:p w14:paraId="76F4FCE7"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SimSun" w:hAnsi="Times New Roman" w:cs="Times New Roman" w:hint="eastAsia"/>
                <w:b/>
                <w:bCs/>
                <w:szCs w:val="20"/>
                <w:lang w:val="en-US" w:eastAsia="zh-CN"/>
              </w:rPr>
              <w:t>R</w:t>
            </w:r>
            <w:r>
              <w:rPr>
                <w:rFonts w:ascii="Times New Roman" w:eastAsia="Times New Roman" w:hAnsi="Times New Roman" w:cs="Times New Roman"/>
                <w:b/>
                <w:bCs/>
                <w:szCs w:val="20"/>
                <w:lang w:val="en-US" w:eastAsia="ja-JP"/>
              </w:rPr>
              <w:t>ow 70</w:t>
            </w:r>
            <w:r>
              <w:rPr>
                <w:rFonts w:ascii="Times New Roman" w:eastAsia="Times New Roman" w:hAnsi="Times New Roman" w:cs="Times New Roman"/>
                <w:szCs w:val="20"/>
                <w:lang w:val="en-US" w:eastAsia="ja-JP"/>
              </w:rPr>
              <w:t xml:space="preserve"> </w:t>
            </w:r>
          </w:p>
          <w:p w14:paraId="2F971657"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In RAN1 and RAN2 agreement in Comment column, a certain </w:t>
            </w:r>
            <w:r>
              <w:rPr>
                <w:rFonts w:ascii="Times New Roman" w:eastAsia="Times New Roman" w:hAnsi="Times New Roman" w:cs="Times New Roman"/>
                <w:color w:val="FF0000"/>
                <w:szCs w:val="20"/>
                <w:lang w:val="en-US" w:eastAsia="ja-JP"/>
              </w:rPr>
              <w:t xml:space="preserve">condition </w:t>
            </w:r>
            <w:r>
              <w:rPr>
                <w:rFonts w:ascii="Times New Roman" w:eastAsia="Times New Roman" w:hAnsi="Times New Roman" w:cs="Times New Roman"/>
                <w:szCs w:val="20"/>
                <w:lang w:val="en-US" w:eastAsia="ja-JP"/>
              </w:rPr>
              <w:t>is assumed for this RRC parameter</w:t>
            </w:r>
          </w:p>
          <w:p w14:paraId="5240DB26" w14:textId="77777777" w:rsidR="00F16B72" w:rsidRDefault="00DE121C">
            <w:pPr>
              <w:pStyle w:val="1"/>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RAN1 agreement</w:t>
            </w:r>
          </w:p>
          <w:p w14:paraId="1D242EF4" w14:textId="77777777" w:rsidR="00F16B72" w:rsidRDefault="00DE121C">
            <w:pPr>
              <w:pStyle w:val="1"/>
              <w:numPr>
                <w:ilvl w:val="1"/>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In Case#2 </w:t>
            </w:r>
            <w:r>
              <w:rPr>
                <w:rFonts w:ascii="Times New Roman" w:eastAsia="Times New Roman" w:hAnsi="Times New Roman" w:cs="Times New Roman"/>
                <w:color w:val="FF0000"/>
                <w:szCs w:val="20"/>
                <w:lang w:val="en-US" w:eastAsia="ja-JP"/>
              </w:rPr>
              <w:t>where two Tx chains are currently associated with band A and B</w:t>
            </w:r>
            <w:r>
              <w:rPr>
                <w:rFonts w:ascii="Times New Roman" w:eastAsia="Times New Roman" w:hAnsi="Times New Roman" w:cs="Times New Roman"/>
                <w:szCs w:val="20"/>
                <w:lang w:val="en-US" w:eastAsia="ja-JP"/>
              </w:rPr>
              <w:t>, and next transmission is 1 port transmission on band C, if oneT is indicated via uplinkTxSwitching-DualUL-TxState, one Tx chain is switched to band C and associated band for another Tx chain is determined by new RRC parameter</w:t>
            </w:r>
          </w:p>
          <w:p w14:paraId="1029FA92" w14:textId="77777777" w:rsidR="00F16B72" w:rsidRDefault="00DE121C">
            <w:pPr>
              <w:pStyle w:val="1"/>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RAN2 agreement</w:t>
            </w:r>
          </w:p>
          <w:p w14:paraId="357E61CC" w14:textId="77777777" w:rsidR="00F16B72" w:rsidRDefault="00DE121C">
            <w:pPr>
              <w:pStyle w:val="1"/>
              <w:numPr>
                <w:ilvl w:val="1"/>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RRC configuration to clarify ambiguous Tx state, RAN2 should introduce an RRC configuration that associates a band to another band which the unused Tx chain is switched to </w:t>
            </w:r>
            <w:r>
              <w:rPr>
                <w:rFonts w:ascii="Times New Roman" w:eastAsia="Times New Roman" w:hAnsi="Times New Roman" w:cs="Times New Roman"/>
                <w:color w:val="FF0000"/>
                <w:szCs w:val="20"/>
                <w:lang w:val="en-US" w:eastAsia="ja-JP"/>
              </w:rPr>
              <w:t>when the switch is from concurrent transmission on two bands to 1 Tx transmission on another band</w:t>
            </w:r>
            <w:r>
              <w:rPr>
                <w:rFonts w:ascii="Times New Roman" w:eastAsia="Times New Roman" w:hAnsi="Times New Roman" w:cs="Times New Roman"/>
                <w:szCs w:val="20"/>
                <w:lang w:val="en-US" w:eastAsia="ja-JP"/>
              </w:rPr>
              <w:t>.</w:t>
            </w:r>
          </w:p>
          <w:p w14:paraId="4C7A8FC6" w14:textId="77777777" w:rsidR="00F16B72" w:rsidRDefault="00F16B72">
            <w:pPr>
              <w:pStyle w:val="1"/>
              <w:ind w:left="0"/>
              <w:rPr>
                <w:rFonts w:ascii="Times New Roman" w:eastAsia="SimSun" w:hAnsi="Times New Roman" w:cs="Times New Roman"/>
                <w:szCs w:val="20"/>
                <w:lang w:val="en-US" w:eastAsia="zh-CN"/>
              </w:rPr>
            </w:pPr>
          </w:p>
          <w:p w14:paraId="14EA6F68" w14:textId="77777777" w:rsidR="00F16B72" w:rsidRDefault="00DE121C">
            <w:pPr>
              <w:pStyle w:val="1"/>
              <w:ind w:left="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Therefore, Description should be amended as follows</w:t>
            </w:r>
          </w:p>
          <w:p w14:paraId="00C09F68" w14:textId="77777777" w:rsidR="00F16B72" w:rsidRDefault="00DE121C">
            <w:pPr>
              <w:pStyle w:val="1"/>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Indicate an associated band for the band so that another Tx chain is associated with the configured associated band when </w:t>
            </w:r>
            <w:r>
              <w:rPr>
                <w:rFonts w:ascii="Times New Roman" w:eastAsia="Times New Roman" w:hAnsi="Times New Roman" w:cs="Times New Roman"/>
                <w:color w:val="FF0000"/>
                <w:szCs w:val="20"/>
                <w:lang w:val="en-US" w:eastAsia="ja-JP"/>
              </w:rPr>
              <w:t>two Tx chains are currently associated with two separate bands and</w:t>
            </w:r>
            <w:r>
              <w:rPr>
                <w:rFonts w:ascii="Times New Roman" w:eastAsia="Times New Roman" w:hAnsi="Times New Roman" w:cs="Times New Roman"/>
                <w:szCs w:val="20"/>
                <w:lang w:val="en-US" w:eastAsia="ja-JP"/>
              </w:rPr>
              <w:t xml:space="preserve"> oneT is indicated via uplinkTxSwitching-DualUL-TxState and one of two Tx chains is switched to the band for 1 port transmission.</w:t>
            </w:r>
            <w:r>
              <w:rPr>
                <w:rFonts w:ascii="Times New Roman" w:eastAsia="Times New Roman" w:hAnsi="Times New Roman" w:cs="Times New Roman"/>
                <w:szCs w:val="20"/>
                <w:lang w:val="en-US" w:eastAsia="ja-JP"/>
              </w:rPr>
              <w:br/>
              <w:t>[Details up to RAN2]</w:t>
            </w:r>
          </w:p>
          <w:p w14:paraId="78B01C37" w14:textId="77777777" w:rsidR="00F16B72" w:rsidRDefault="00F16B72">
            <w:pPr>
              <w:pStyle w:val="1"/>
              <w:ind w:left="0"/>
              <w:rPr>
                <w:rFonts w:ascii="Times New Roman" w:eastAsiaTheme="minorEastAsia" w:hAnsi="Times New Roman" w:cs="Times New Roman"/>
                <w:b/>
                <w:bCs/>
                <w:szCs w:val="20"/>
                <w:u w:val="single"/>
                <w:lang w:val="en-US" w:eastAsia="zh-CN"/>
              </w:rPr>
            </w:pPr>
          </w:p>
        </w:tc>
      </w:tr>
      <w:tr w:rsidR="00F16B72" w14:paraId="4684F1D1" w14:textId="77777777">
        <w:tc>
          <w:tcPr>
            <w:tcW w:w="1490" w:type="dxa"/>
          </w:tcPr>
          <w:p w14:paraId="40EF0D05"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ZTE</w:t>
            </w:r>
          </w:p>
        </w:tc>
        <w:tc>
          <w:tcPr>
            <w:tcW w:w="8139" w:type="dxa"/>
          </w:tcPr>
          <w:p w14:paraId="2DD35009"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In row 5, the bracket can be removed considering that there may be at most 8 serving cell in the legacy cross cell scheduling and at most 4 sets for multi-cell scheduling for the same scheduling cell. The value ‘0’ can also be configured if the scheduling cell is included in the set. So we think it should be INTEGER (0..11).</w:t>
            </w:r>
          </w:p>
          <w:p w14:paraId="1EB22D3B"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In row 28, the parameter ScheduledCellComboDCI-0-3 is not needed because the value range is the same as the parameter ScheduledCellComboDCI-1-3 in row 26. We can just keep only one of them and change the name to ScheduledCellComboDCI-X-3 to be applied to both downlink and uplink.</w:t>
            </w:r>
          </w:p>
          <w:p w14:paraId="347E009C"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For the parameters in row 29-46, the related parameters are BWP-specific. It means that the number of entries for a configuration (e.g., PDSCH TDRA table) may be different for different BWPs. The related configuration for multi-cell scheduling should also be BWP specific for flexibility considering that BWP indicator is Type 1A. With the current spec, there is only one table for the set of scheduled cells. It is difficult for the gNB to configure a table to cater for all the configuration in each BWP of the corresponding cells. Therefore, we suggest that the gNB can configure at most 4 tables with one per BWP. An example is shown below and more details can be found in our Tdoc R1-2303404. </w:t>
            </w:r>
          </w:p>
          <w:p w14:paraId="60EA21C8"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lastRenderedPageBreak/>
              <w:t>{</w:t>
            </w:r>
          </w:p>
          <w:p w14:paraId="111EEFF1" w14:textId="77777777" w:rsidR="00F16B72" w:rsidRPr="00224524" w:rsidRDefault="00DE121C">
            <w:pPr>
              <w:spacing w:after="0" w:line="240" w:lineRule="auto"/>
              <w:rPr>
                <w:i/>
                <w:lang w:val="en-US" w:eastAsia="zh-CN"/>
              </w:rPr>
            </w:pPr>
            <w:r w:rsidRPr="00224524">
              <w:rPr>
                <w:i/>
                <w:lang w:val="en-US" w:eastAsia="zh-CN"/>
              </w:rPr>
              <w:tab/>
              <w:t>DownlinkSchedulingToAddModlist-r18</w:t>
            </w:r>
            <w:r w:rsidRPr="00224524">
              <w:rPr>
                <w:i/>
                <w:lang w:val="en-US" w:eastAsia="zh-CN"/>
              </w:rPr>
              <w:tab/>
            </w:r>
            <w:r w:rsidRPr="00224524">
              <w:rPr>
                <w:i/>
                <w:lang w:val="en-US" w:eastAsia="zh-CN"/>
              </w:rPr>
              <w:tab/>
              <w:t>SEQUENCE (SIZE (1..maxNrofBWPs)) OF DownlinkScheduling-r18</w:t>
            </w:r>
          </w:p>
          <w:p w14:paraId="6AE7B4CF" w14:textId="77777777" w:rsidR="00F16B72" w:rsidRPr="00224524" w:rsidRDefault="00DE121C">
            <w:pPr>
              <w:spacing w:after="0" w:line="240" w:lineRule="auto"/>
              <w:rPr>
                <w:i/>
                <w:lang w:val="en-US" w:eastAsia="zh-CN"/>
              </w:rPr>
            </w:pPr>
            <w:r w:rsidRPr="00224524">
              <w:rPr>
                <w:i/>
                <w:lang w:val="en-US" w:eastAsia="zh-CN"/>
              </w:rPr>
              <w:tab/>
              <w:t>DownlinkSchedulingToAddModlist-r18</w:t>
            </w:r>
            <w:r w:rsidRPr="00224524">
              <w:rPr>
                <w:i/>
                <w:lang w:val="en-US" w:eastAsia="zh-CN"/>
              </w:rPr>
              <w:tab/>
            </w:r>
            <w:r w:rsidRPr="00224524">
              <w:rPr>
                <w:i/>
                <w:lang w:val="en-US" w:eastAsia="zh-CN"/>
              </w:rPr>
              <w:tab/>
              <w:t>SEQUENCE (SIZE (1..maxNrofBWPs)) OF DownlinkSchedulingId-r18</w:t>
            </w:r>
          </w:p>
          <w:p w14:paraId="5610553F" w14:textId="77777777" w:rsidR="00F16B72" w:rsidRPr="00224524" w:rsidRDefault="00DE121C">
            <w:pPr>
              <w:spacing w:after="0" w:line="240" w:lineRule="auto"/>
              <w:rPr>
                <w:i/>
                <w:lang w:val="en-US" w:eastAsia="zh-CN"/>
              </w:rPr>
            </w:pPr>
            <w:r w:rsidRPr="00224524">
              <w:rPr>
                <w:i/>
                <w:lang w:val="en-US" w:eastAsia="zh-CN"/>
              </w:rPr>
              <w:tab/>
              <w:t>UplinkSchedulingToAddModlist-r18</w:t>
            </w:r>
            <w:r w:rsidRPr="00224524">
              <w:rPr>
                <w:i/>
                <w:lang w:val="en-US" w:eastAsia="zh-CN"/>
              </w:rPr>
              <w:tab/>
            </w:r>
            <w:r w:rsidRPr="00224524">
              <w:rPr>
                <w:i/>
                <w:lang w:val="en-US" w:eastAsia="zh-CN"/>
              </w:rPr>
              <w:tab/>
              <w:t>SEQUENCE (SIZE (1..maxNrofBWPs)) OF UplinkScheduling-r18</w:t>
            </w:r>
          </w:p>
          <w:p w14:paraId="4BA32907" w14:textId="77777777" w:rsidR="00F16B72" w:rsidRPr="00224524" w:rsidRDefault="00DE121C">
            <w:pPr>
              <w:spacing w:after="0" w:line="240" w:lineRule="auto"/>
              <w:rPr>
                <w:i/>
                <w:lang w:val="en-US"/>
              </w:rPr>
            </w:pPr>
            <w:r w:rsidRPr="00224524">
              <w:rPr>
                <w:i/>
                <w:lang w:val="en-US" w:eastAsia="zh-CN"/>
              </w:rPr>
              <w:tab/>
              <w:t>DownlinkSchedulingToAddModlist-r18</w:t>
            </w:r>
            <w:r w:rsidRPr="00224524">
              <w:rPr>
                <w:i/>
                <w:lang w:val="en-US" w:eastAsia="zh-CN"/>
              </w:rPr>
              <w:tab/>
            </w:r>
            <w:r w:rsidRPr="00224524">
              <w:rPr>
                <w:i/>
                <w:lang w:val="en-US" w:eastAsia="zh-CN"/>
              </w:rPr>
              <w:tab/>
              <w:t>SEQUENCE (SIZE (1..maxNrofBWPs)) OF UplinkSchedulingId-r18</w:t>
            </w:r>
          </w:p>
          <w:p w14:paraId="4D69D4E6"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w:t>
            </w:r>
          </w:p>
          <w:p w14:paraId="70194FD9" w14:textId="77777777" w:rsidR="00F16B72" w:rsidRPr="00224524" w:rsidRDefault="00DE121C">
            <w:pPr>
              <w:spacing w:after="0" w:line="240" w:lineRule="auto"/>
              <w:rPr>
                <w:i/>
                <w:lang w:val="en-US"/>
              </w:rPr>
            </w:pPr>
            <w:r w:rsidRPr="00224524">
              <w:rPr>
                <w:i/>
                <w:lang w:val="en-US" w:eastAsia="zh-CN"/>
              </w:rPr>
              <w:t>DownlinkScheduling</w:t>
            </w:r>
            <w:r w:rsidRPr="00224524">
              <w:rPr>
                <w:i/>
                <w:lang w:val="en-US"/>
              </w:rPr>
              <w:t xml:space="preserve"> ::=         SEQUENCE {</w:t>
            </w:r>
          </w:p>
          <w:p w14:paraId="16191EF0" w14:textId="77777777" w:rsidR="00F16B72" w:rsidRPr="00224524" w:rsidRDefault="00DE121C">
            <w:pPr>
              <w:spacing w:after="0" w:line="240" w:lineRule="auto"/>
              <w:rPr>
                <w:i/>
                <w:lang w:val="en-US"/>
              </w:rPr>
            </w:pPr>
            <w:r w:rsidRPr="00224524">
              <w:rPr>
                <w:i/>
                <w:lang w:val="en-US"/>
              </w:rPr>
              <w:tab/>
            </w:r>
            <w:r w:rsidRPr="00224524">
              <w:rPr>
                <w:i/>
                <w:lang w:val="en-US" w:eastAsia="zh-CN"/>
              </w:rPr>
              <w:t>DownlinkSchedulingId-r18</w:t>
            </w:r>
            <w:r w:rsidRPr="00224524">
              <w:rPr>
                <w:i/>
                <w:lang w:val="en-US" w:eastAsia="zh-CN"/>
              </w:rPr>
              <w:tab/>
            </w:r>
            <w:r w:rsidRPr="00224524">
              <w:rPr>
                <w:i/>
                <w:lang w:val="en-US" w:eastAsia="zh-CN"/>
              </w:rPr>
              <w:tab/>
            </w:r>
            <w:r w:rsidRPr="00224524">
              <w:rPr>
                <w:i/>
                <w:lang w:val="en-US" w:eastAsia="zh-CN"/>
              </w:rPr>
              <w:tab/>
            </w:r>
            <w:r w:rsidRPr="00224524">
              <w:rPr>
                <w:i/>
                <w:color w:val="993366"/>
                <w:lang w:val="en-US"/>
              </w:rPr>
              <w:t>INTEGER</w:t>
            </w:r>
            <w:r w:rsidRPr="00224524">
              <w:rPr>
                <w:i/>
                <w:lang w:val="en-US"/>
              </w:rPr>
              <w:t xml:space="preserve"> (0.. 3)</w:t>
            </w:r>
          </w:p>
          <w:p w14:paraId="5CC48E44" w14:textId="77777777" w:rsidR="00F16B72" w:rsidRPr="00224524" w:rsidRDefault="00DE121C">
            <w:pPr>
              <w:spacing w:after="0" w:line="240" w:lineRule="auto"/>
              <w:rPr>
                <w:i/>
                <w:lang w:val="en-US"/>
              </w:rPr>
            </w:pPr>
            <w:r w:rsidRPr="00224524">
              <w:rPr>
                <w:i/>
                <w:lang w:val="en-US"/>
              </w:rPr>
              <w:tab/>
              <w:t>pdsch-TimeDomainList</w:t>
            </w:r>
            <w:r w:rsidRPr="00224524">
              <w:rPr>
                <w:i/>
                <w:lang w:val="en-US"/>
              </w:rPr>
              <w:tab/>
            </w:r>
            <w:r w:rsidRPr="00224524">
              <w:rPr>
                <w:i/>
                <w:lang w:val="en-US"/>
              </w:rPr>
              <w:tab/>
            </w:r>
            <w:r w:rsidRPr="00224524">
              <w:rPr>
                <w:i/>
                <w:lang w:val="en-US"/>
              </w:rPr>
              <w:tab/>
            </w:r>
            <w:r w:rsidRPr="00224524">
              <w:rPr>
                <w:i/>
                <w:lang w:val="en-US"/>
              </w:rPr>
              <w:tab/>
            </w:r>
            <w:r w:rsidRPr="00224524">
              <w:rPr>
                <w:i/>
                <w:lang w:val="en-US" w:eastAsia="zh-CN"/>
              </w:rPr>
              <w:t xml:space="preserve">SEQUENCE (SIZE (1..32)) OF </w:t>
            </w:r>
            <w:r w:rsidRPr="00224524">
              <w:rPr>
                <w:i/>
                <w:lang w:val="en-US"/>
              </w:rPr>
              <w:t>pdsch-TimeDomain</w:t>
            </w:r>
          </w:p>
          <w:p w14:paraId="7B929F91" w14:textId="77777777" w:rsidR="00F16B72" w:rsidRPr="00224524" w:rsidRDefault="00DE121C">
            <w:pPr>
              <w:spacing w:after="0" w:line="240" w:lineRule="auto"/>
              <w:rPr>
                <w:i/>
                <w:lang w:val="en-US" w:eastAsia="zh-CN"/>
              </w:rPr>
            </w:pPr>
            <w:r w:rsidRPr="00224524">
              <w:rPr>
                <w:i/>
                <w:lang w:val="en-US"/>
              </w:rPr>
              <w:tab/>
              <w:t>rateMatchIndicatorState-1-X-r18</w:t>
            </w:r>
            <w:r w:rsidRPr="00224524">
              <w:rPr>
                <w:i/>
                <w:lang w:val="en-US"/>
              </w:rPr>
              <w:tab/>
            </w:r>
            <w:r w:rsidRPr="00224524">
              <w:rPr>
                <w:i/>
                <w:lang w:val="en-US"/>
              </w:rPr>
              <w:tab/>
            </w:r>
            <w:r w:rsidRPr="00224524">
              <w:rPr>
                <w:i/>
                <w:lang w:val="en-US"/>
              </w:rPr>
              <w:tab/>
            </w:r>
            <w:r w:rsidRPr="00224524">
              <w:rPr>
                <w:i/>
                <w:lang w:val="en-US" w:eastAsia="zh-CN"/>
              </w:rPr>
              <w:t xml:space="preserve">SEQUENCE (SIZE (1..16)) OF </w:t>
            </w:r>
            <w:r w:rsidRPr="00224524">
              <w:rPr>
                <w:i/>
                <w:lang w:val="en-US"/>
              </w:rPr>
              <w:t>rateMatchIndicator</w:t>
            </w:r>
          </w:p>
          <w:p w14:paraId="430067D9" w14:textId="77777777" w:rsidR="00F16B72" w:rsidRPr="00224524" w:rsidRDefault="00DE121C">
            <w:pPr>
              <w:spacing w:after="0" w:line="240" w:lineRule="auto"/>
              <w:rPr>
                <w:i/>
                <w:lang w:val="en-US" w:eastAsia="zh-CN"/>
              </w:rPr>
            </w:pPr>
            <w:r w:rsidRPr="00224524">
              <w:rPr>
                <w:i/>
                <w:lang w:val="en-US"/>
              </w:rPr>
              <w:tab/>
              <w:t>ZPCSI-RSTriggerState-r18</w:t>
            </w:r>
            <w:r w:rsidRPr="00224524">
              <w:rPr>
                <w:i/>
                <w:lang w:val="en-US"/>
              </w:rPr>
              <w:tab/>
            </w:r>
            <w:r w:rsidRPr="00224524">
              <w:rPr>
                <w:i/>
                <w:lang w:val="en-US"/>
              </w:rPr>
              <w:tab/>
            </w:r>
            <w:r w:rsidRPr="00224524">
              <w:rPr>
                <w:i/>
                <w:lang w:val="en-US"/>
              </w:rPr>
              <w:tab/>
            </w:r>
            <w:r w:rsidRPr="00224524">
              <w:rPr>
                <w:i/>
                <w:lang w:val="en-US" w:eastAsia="zh-CN"/>
              </w:rPr>
              <w:t xml:space="preserve">SEQUENCE (SIZE (1..8)) OF </w:t>
            </w:r>
            <w:r w:rsidRPr="00224524">
              <w:rPr>
                <w:i/>
                <w:lang w:val="en-US"/>
              </w:rPr>
              <w:t>ZPCSI-RSTrigger</w:t>
            </w:r>
          </w:p>
          <w:p w14:paraId="019CD883" w14:textId="77777777" w:rsidR="00F16B72" w:rsidRPr="00224524" w:rsidRDefault="00DE121C">
            <w:pPr>
              <w:spacing w:after="0" w:line="240" w:lineRule="auto"/>
              <w:rPr>
                <w:i/>
                <w:lang w:val="en-US" w:eastAsia="zh-CN"/>
              </w:rPr>
            </w:pPr>
            <w:r w:rsidRPr="00224524">
              <w:rPr>
                <w:i/>
                <w:lang w:val="en-US"/>
              </w:rPr>
              <w:tab/>
              <w:t>TCIStateList-r18</w:t>
            </w:r>
            <w:r w:rsidRPr="00224524">
              <w:rPr>
                <w:i/>
                <w:lang w:val="en-US"/>
              </w:rPr>
              <w:tab/>
            </w:r>
            <w:r w:rsidRPr="00224524">
              <w:rPr>
                <w:i/>
                <w:lang w:val="en-US"/>
              </w:rPr>
              <w:tab/>
            </w:r>
            <w:r w:rsidRPr="00224524">
              <w:rPr>
                <w:i/>
                <w:lang w:val="en-US"/>
              </w:rPr>
              <w:tab/>
            </w:r>
            <w:r w:rsidRPr="00224524">
              <w:rPr>
                <w:i/>
                <w:lang w:val="en-US"/>
              </w:rPr>
              <w:tab/>
            </w:r>
            <w:r w:rsidRPr="00224524">
              <w:rPr>
                <w:i/>
                <w:lang w:val="en-US"/>
              </w:rPr>
              <w:tab/>
            </w:r>
            <w:r w:rsidRPr="00224524">
              <w:rPr>
                <w:i/>
                <w:lang w:val="en-US" w:eastAsia="zh-CN"/>
              </w:rPr>
              <w:t xml:space="preserve">SEQUENCE (SIZE (1..16)) OF </w:t>
            </w:r>
            <w:r w:rsidRPr="00224524">
              <w:rPr>
                <w:i/>
                <w:lang w:val="en-US"/>
              </w:rPr>
              <w:t>TCIState</w:t>
            </w:r>
          </w:p>
          <w:p w14:paraId="792AC38C" w14:textId="77777777" w:rsidR="00F16B72" w:rsidRPr="00224524" w:rsidRDefault="00DE121C">
            <w:pPr>
              <w:spacing w:after="0" w:line="240" w:lineRule="auto"/>
              <w:rPr>
                <w:i/>
                <w:lang w:val="en-US" w:eastAsia="zh-CN"/>
              </w:rPr>
            </w:pPr>
            <w:r w:rsidRPr="00224524">
              <w:rPr>
                <w:i/>
                <w:lang w:val="en-US"/>
              </w:rPr>
              <w:tab/>
              <w:t>SRSRequestState-r18</w:t>
            </w:r>
            <w:r w:rsidRPr="00224524">
              <w:rPr>
                <w:i/>
                <w:lang w:val="en-US"/>
              </w:rPr>
              <w:tab/>
            </w:r>
            <w:r w:rsidRPr="00224524">
              <w:rPr>
                <w:i/>
                <w:lang w:val="en-US"/>
              </w:rPr>
              <w:tab/>
            </w:r>
            <w:r w:rsidRPr="00224524">
              <w:rPr>
                <w:i/>
                <w:lang w:val="en-US"/>
              </w:rPr>
              <w:tab/>
            </w:r>
            <w:r w:rsidRPr="00224524">
              <w:rPr>
                <w:i/>
                <w:lang w:val="en-US"/>
              </w:rPr>
              <w:tab/>
            </w:r>
            <w:r w:rsidRPr="00224524">
              <w:rPr>
                <w:i/>
                <w:lang w:val="en-US" w:eastAsia="zh-CN"/>
              </w:rPr>
              <w:t xml:space="preserve">SEQUENCE (SIZE (1..16)) OF </w:t>
            </w:r>
            <w:r w:rsidRPr="00224524">
              <w:rPr>
                <w:i/>
                <w:lang w:val="en-US"/>
              </w:rPr>
              <w:t>SRSRequest</w:t>
            </w:r>
          </w:p>
          <w:p w14:paraId="789CC745" w14:textId="77777777" w:rsidR="00F16B72" w:rsidRPr="00224524" w:rsidRDefault="00DE121C">
            <w:pPr>
              <w:spacing w:after="0" w:line="240" w:lineRule="auto"/>
              <w:rPr>
                <w:i/>
                <w:lang w:val="en-US" w:eastAsia="zh-CN"/>
              </w:rPr>
            </w:pPr>
            <w:r w:rsidRPr="00224524">
              <w:rPr>
                <w:i/>
                <w:lang w:val="en-US" w:eastAsia="zh-CN"/>
              </w:rPr>
              <w:tab/>
              <w:t>SRSOffsetIndicatorState-r18</w:t>
            </w:r>
            <w:r w:rsidRPr="00224524">
              <w:rPr>
                <w:i/>
                <w:lang w:val="en-US" w:eastAsia="zh-CN"/>
              </w:rPr>
              <w:tab/>
            </w:r>
            <w:r w:rsidRPr="00224524">
              <w:rPr>
                <w:i/>
                <w:lang w:val="en-US" w:eastAsia="zh-CN"/>
              </w:rPr>
              <w:tab/>
            </w:r>
            <w:r w:rsidRPr="00224524">
              <w:rPr>
                <w:i/>
                <w:lang w:val="en-US" w:eastAsia="zh-CN"/>
              </w:rPr>
              <w:tab/>
              <w:t>SEQUENCE (SIZE (1..16)) OF SRSOffsetIndicator</w:t>
            </w:r>
          </w:p>
          <w:p w14:paraId="31959FB9" w14:textId="77777777" w:rsidR="00F16B72" w:rsidRPr="00224524" w:rsidRDefault="00DE121C">
            <w:pPr>
              <w:spacing w:after="0" w:line="240" w:lineRule="auto"/>
              <w:rPr>
                <w:i/>
                <w:lang w:val="en-US"/>
              </w:rPr>
            </w:pPr>
            <w:r w:rsidRPr="00224524">
              <w:rPr>
                <w:rFonts w:hint="eastAsia"/>
                <w:i/>
                <w:lang w:val="en-US"/>
              </w:rPr>
              <w:t>}</w:t>
            </w:r>
          </w:p>
          <w:p w14:paraId="541D4736" w14:textId="77777777" w:rsidR="00F16B72" w:rsidRPr="00224524" w:rsidRDefault="00F16B72">
            <w:pPr>
              <w:spacing w:after="0" w:line="240" w:lineRule="auto"/>
              <w:rPr>
                <w:i/>
                <w:lang w:val="en-US"/>
              </w:rPr>
            </w:pPr>
          </w:p>
          <w:p w14:paraId="0241B5A4" w14:textId="77777777" w:rsidR="00F16B72" w:rsidRPr="00224524" w:rsidRDefault="00DE121C">
            <w:pPr>
              <w:spacing w:after="0" w:line="240" w:lineRule="auto"/>
              <w:rPr>
                <w:i/>
                <w:lang w:val="en-US"/>
              </w:rPr>
            </w:pPr>
            <w:r w:rsidRPr="00224524">
              <w:rPr>
                <w:i/>
                <w:lang w:val="en-US" w:eastAsia="zh-CN"/>
              </w:rPr>
              <w:t>UplinkScheduling</w:t>
            </w:r>
            <w:r w:rsidRPr="00224524">
              <w:rPr>
                <w:i/>
                <w:lang w:val="en-US"/>
              </w:rPr>
              <w:t xml:space="preserve"> ::=         SEQUENCE {</w:t>
            </w:r>
          </w:p>
          <w:p w14:paraId="2DE211F2" w14:textId="77777777" w:rsidR="00F16B72" w:rsidRPr="00224524" w:rsidRDefault="00DE121C">
            <w:pPr>
              <w:spacing w:after="0" w:line="240" w:lineRule="auto"/>
              <w:rPr>
                <w:i/>
                <w:lang w:val="en-US"/>
              </w:rPr>
            </w:pPr>
            <w:r w:rsidRPr="00224524">
              <w:rPr>
                <w:i/>
                <w:lang w:val="en-US"/>
              </w:rPr>
              <w:tab/>
            </w:r>
            <w:r w:rsidRPr="00224524">
              <w:rPr>
                <w:i/>
                <w:lang w:val="en-US" w:eastAsia="zh-CN"/>
              </w:rPr>
              <w:t>UplinkSchedulingId-r18</w:t>
            </w:r>
            <w:r w:rsidRPr="00224524">
              <w:rPr>
                <w:i/>
                <w:lang w:val="en-US" w:eastAsia="zh-CN"/>
              </w:rPr>
              <w:tab/>
            </w:r>
            <w:r w:rsidRPr="00224524">
              <w:rPr>
                <w:i/>
                <w:lang w:val="en-US" w:eastAsia="zh-CN"/>
              </w:rPr>
              <w:tab/>
            </w:r>
            <w:r w:rsidRPr="00224524">
              <w:rPr>
                <w:i/>
                <w:lang w:val="en-US" w:eastAsia="zh-CN"/>
              </w:rPr>
              <w:tab/>
            </w:r>
            <w:r w:rsidRPr="00224524">
              <w:rPr>
                <w:i/>
                <w:lang w:val="en-US" w:eastAsia="zh-CN"/>
              </w:rPr>
              <w:tab/>
            </w:r>
            <w:r w:rsidRPr="00224524">
              <w:rPr>
                <w:i/>
                <w:color w:val="993366"/>
                <w:lang w:val="en-US"/>
              </w:rPr>
              <w:t>INTEGER</w:t>
            </w:r>
            <w:r w:rsidRPr="00224524">
              <w:rPr>
                <w:i/>
                <w:lang w:val="en-US"/>
              </w:rPr>
              <w:t xml:space="preserve"> (0.. 3)</w:t>
            </w:r>
          </w:p>
          <w:p w14:paraId="54D741B0" w14:textId="77777777" w:rsidR="00F16B72" w:rsidRPr="00224524" w:rsidRDefault="00DE121C">
            <w:pPr>
              <w:spacing w:after="0" w:line="240" w:lineRule="auto"/>
              <w:rPr>
                <w:i/>
                <w:lang w:val="en-US"/>
              </w:rPr>
            </w:pPr>
            <w:r w:rsidRPr="00224524">
              <w:rPr>
                <w:i/>
                <w:lang w:val="en-US"/>
              </w:rPr>
              <w:tab/>
              <w:t>pusch-TimeDomainList</w:t>
            </w:r>
            <w:r w:rsidRPr="00224524">
              <w:rPr>
                <w:i/>
                <w:lang w:val="en-US"/>
              </w:rPr>
              <w:tab/>
            </w:r>
            <w:r w:rsidRPr="00224524">
              <w:rPr>
                <w:i/>
                <w:lang w:val="en-US"/>
              </w:rPr>
              <w:tab/>
            </w:r>
            <w:r w:rsidRPr="00224524">
              <w:rPr>
                <w:i/>
                <w:lang w:val="en-US"/>
              </w:rPr>
              <w:tab/>
            </w:r>
            <w:r w:rsidRPr="00224524">
              <w:rPr>
                <w:i/>
                <w:lang w:val="en-US"/>
              </w:rPr>
              <w:tab/>
            </w:r>
            <w:r w:rsidRPr="00224524">
              <w:rPr>
                <w:i/>
                <w:lang w:val="en-US" w:eastAsia="zh-CN"/>
              </w:rPr>
              <w:t xml:space="preserve">SEQUENCE (SIZE (1..63)) OF </w:t>
            </w:r>
            <w:r w:rsidRPr="00224524">
              <w:rPr>
                <w:i/>
                <w:lang w:val="en-US"/>
              </w:rPr>
              <w:t>pusch-TimeDomain</w:t>
            </w:r>
          </w:p>
          <w:p w14:paraId="60FFE66F" w14:textId="77777777" w:rsidR="00F16B72" w:rsidRPr="00224524" w:rsidRDefault="00DE121C">
            <w:pPr>
              <w:spacing w:after="0" w:line="240" w:lineRule="auto"/>
              <w:rPr>
                <w:i/>
                <w:lang w:val="en-US" w:eastAsia="zh-CN"/>
              </w:rPr>
            </w:pPr>
            <w:r w:rsidRPr="00224524">
              <w:rPr>
                <w:i/>
                <w:lang w:val="en-US"/>
              </w:rPr>
              <w:tab/>
              <w:t>SRSRequestState-r18</w:t>
            </w:r>
            <w:r w:rsidRPr="00224524">
              <w:rPr>
                <w:i/>
                <w:lang w:val="en-US"/>
              </w:rPr>
              <w:tab/>
            </w:r>
            <w:r w:rsidRPr="00224524">
              <w:rPr>
                <w:i/>
                <w:lang w:val="en-US"/>
              </w:rPr>
              <w:tab/>
            </w:r>
            <w:r w:rsidRPr="00224524">
              <w:rPr>
                <w:i/>
                <w:lang w:val="en-US"/>
              </w:rPr>
              <w:tab/>
            </w:r>
            <w:r w:rsidRPr="00224524">
              <w:rPr>
                <w:i/>
                <w:lang w:val="en-US"/>
              </w:rPr>
              <w:tab/>
            </w:r>
            <w:r w:rsidRPr="00224524">
              <w:rPr>
                <w:i/>
                <w:lang w:val="en-US" w:eastAsia="zh-CN"/>
              </w:rPr>
              <w:t xml:space="preserve">SEQUENCE (SIZE (1..16)) OF </w:t>
            </w:r>
            <w:r w:rsidRPr="00224524">
              <w:rPr>
                <w:i/>
                <w:lang w:val="en-US"/>
              </w:rPr>
              <w:t>SRSRequest</w:t>
            </w:r>
          </w:p>
          <w:p w14:paraId="543826EF" w14:textId="77777777" w:rsidR="00F16B72" w:rsidRPr="00224524" w:rsidRDefault="00DE121C">
            <w:pPr>
              <w:spacing w:after="0" w:line="240" w:lineRule="auto"/>
              <w:rPr>
                <w:i/>
                <w:lang w:val="en-US" w:eastAsia="zh-CN"/>
              </w:rPr>
            </w:pPr>
            <w:r w:rsidRPr="00224524">
              <w:rPr>
                <w:i/>
                <w:lang w:val="en-US" w:eastAsia="zh-CN"/>
              </w:rPr>
              <w:tab/>
              <w:t>SRSOffsetIndicatorState-r18</w:t>
            </w:r>
            <w:r w:rsidRPr="00224524">
              <w:rPr>
                <w:i/>
                <w:lang w:val="en-US" w:eastAsia="zh-CN"/>
              </w:rPr>
              <w:tab/>
            </w:r>
            <w:r w:rsidRPr="00224524">
              <w:rPr>
                <w:i/>
                <w:lang w:val="en-US" w:eastAsia="zh-CN"/>
              </w:rPr>
              <w:tab/>
            </w:r>
            <w:r w:rsidRPr="00224524">
              <w:rPr>
                <w:i/>
                <w:lang w:val="en-US" w:eastAsia="zh-CN"/>
              </w:rPr>
              <w:tab/>
              <w:t>SEQUENCE (SIZE (1..16)) OF SRSOffsetIndicator</w:t>
            </w:r>
          </w:p>
          <w:p w14:paraId="093A8D46" w14:textId="77777777" w:rsidR="00F16B72" w:rsidRPr="00224524" w:rsidRDefault="00DE121C">
            <w:pPr>
              <w:spacing w:after="0" w:line="240" w:lineRule="auto"/>
              <w:rPr>
                <w:i/>
                <w:lang w:val="en-US"/>
              </w:rPr>
            </w:pPr>
            <w:r w:rsidRPr="00224524">
              <w:rPr>
                <w:rFonts w:hint="eastAsia"/>
                <w:i/>
                <w:lang w:val="en-US"/>
              </w:rPr>
              <w:t>}</w:t>
            </w:r>
          </w:p>
          <w:p w14:paraId="264A5FDE" w14:textId="77777777" w:rsidR="00F16B72" w:rsidRDefault="00F16B72">
            <w:pPr>
              <w:pStyle w:val="ListParagraph"/>
              <w:ind w:left="0"/>
              <w:rPr>
                <w:rFonts w:ascii="Times New Roman" w:eastAsiaTheme="minorEastAsia" w:hAnsi="Times New Roman" w:cs="Times New Roman"/>
                <w:szCs w:val="20"/>
                <w:lang w:val="en-US" w:eastAsia="zh-CN"/>
              </w:rPr>
            </w:pPr>
          </w:p>
          <w:p w14:paraId="0E4C8C49"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In row 33, the value range should be SEQUENCE (SIZE (</w:t>
            </w:r>
            <w:r>
              <w:rPr>
                <w:rFonts w:ascii="Times New Roman" w:eastAsiaTheme="minorEastAsia" w:hAnsi="Times New Roman" w:cs="Times New Roman"/>
                <w:color w:val="FF0000"/>
                <w:szCs w:val="20"/>
                <w:lang w:val="en-US" w:eastAsia="zh-CN"/>
              </w:rPr>
              <w:t>1..16</w:t>
            </w:r>
            <w:r>
              <w:rPr>
                <w:rFonts w:ascii="Times New Roman" w:eastAsiaTheme="minorEastAsia" w:hAnsi="Times New Roman" w:cs="Times New Roman"/>
                <w:szCs w:val="20"/>
                <w:lang w:val="en-US" w:eastAsia="zh-CN"/>
              </w:rPr>
              <w:t>)) OF rateMatchDCI-1-3</w:t>
            </w:r>
          </w:p>
          <w:p w14:paraId="29AE8EAF"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In row 35, the value range should be SEQUENCE (SIZE (</w:t>
            </w:r>
            <w:r>
              <w:rPr>
                <w:rFonts w:ascii="Times New Roman" w:eastAsiaTheme="minorEastAsia" w:hAnsi="Times New Roman" w:cs="Times New Roman"/>
                <w:color w:val="FF0000"/>
                <w:szCs w:val="20"/>
                <w:lang w:val="en-US" w:eastAsia="zh-CN"/>
              </w:rPr>
              <w:t>1..8</w:t>
            </w:r>
            <w:r>
              <w:rPr>
                <w:rFonts w:ascii="Times New Roman" w:eastAsiaTheme="minorEastAsia" w:hAnsi="Times New Roman" w:cs="Times New Roman"/>
                <w:szCs w:val="20"/>
                <w:lang w:val="en-US" w:eastAsia="zh-CN"/>
              </w:rPr>
              <w:t>)) OF ZP-CSI-DCI-1-3</w:t>
            </w:r>
          </w:p>
          <w:p w14:paraId="28A491F6"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In row 37, the value range should be SEQUENCE (SIZE (</w:t>
            </w:r>
            <w:r>
              <w:rPr>
                <w:rFonts w:ascii="Times New Roman" w:eastAsiaTheme="minorEastAsia" w:hAnsi="Times New Roman" w:cs="Times New Roman"/>
                <w:color w:val="FF0000"/>
                <w:szCs w:val="20"/>
                <w:lang w:val="en-US" w:eastAsia="zh-CN"/>
              </w:rPr>
              <w:t>1..16</w:t>
            </w:r>
            <w:r>
              <w:rPr>
                <w:rFonts w:ascii="Times New Roman" w:eastAsiaTheme="minorEastAsia" w:hAnsi="Times New Roman" w:cs="Times New Roman"/>
                <w:szCs w:val="20"/>
                <w:lang w:val="en-US" w:eastAsia="zh-CN"/>
              </w:rPr>
              <w:t>)) OF TCI-DCI-1-3 instead of SEQUENCE (SIZE (1..7)) OF TCI-DCI-1-3.</w:t>
            </w:r>
          </w:p>
          <w:p w14:paraId="4C8061A9"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The parameter in row 40 and row 44 can be merged as SRS-RequestDCI-x-3 due to the same value range</w:t>
            </w:r>
            <w:r>
              <w:rPr>
                <w:rFonts w:ascii="Times New Roman" w:eastAsiaTheme="minorEastAsia" w:hAnsi="Times New Roman" w:cs="Times New Roman" w:hint="eastAsia"/>
                <w:szCs w:val="20"/>
                <w:lang w:val="en-US" w:eastAsia="zh-CN"/>
              </w:rPr>
              <w:t xml:space="preserve"> and the order of SRS request index in each row refers the order of cells in ScheduledCell-ListDCI-0-3</w:t>
            </w:r>
            <w:r>
              <w:rPr>
                <w:rFonts w:ascii="Times New Roman" w:eastAsiaTheme="minorEastAsia" w:hAnsi="Times New Roman" w:cs="Times New Roman"/>
                <w:szCs w:val="20"/>
                <w:lang w:val="en-US" w:eastAsia="zh-CN"/>
              </w:rPr>
              <w:t>.</w:t>
            </w:r>
          </w:p>
          <w:p w14:paraId="742F5B52"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The parameter in row 42 and row 46 can be merged as SRS-OffsetDCI-x-3 due to the same value range</w:t>
            </w:r>
            <w:r>
              <w:rPr>
                <w:rFonts w:ascii="Times New Roman" w:eastAsiaTheme="minorEastAsia" w:hAnsi="Times New Roman" w:cs="Times New Roman" w:hint="eastAsia"/>
                <w:szCs w:val="20"/>
                <w:lang w:val="en-US" w:eastAsia="zh-CN"/>
              </w:rPr>
              <w:t xml:space="preserve"> and the order of SRS request index in each row refers the order of cells in ScheduledCell-ListDCI-0-3</w:t>
            </w:r>
            <w:r>
              <w:rPr>
                <w:rFonts w:ascii="Times New Roman" w:eastAsiaTheme="minorEastAsia" w:hAnsi="Times New Roman" w:cs="Times New Roman"/>
                <w:szCs w:val="20"/>
                <w:lang w:val="en-US" w:eastAsia="zh-CN"/>
              </w:rPr>
              <w:t>.</w:t>
            </w:r>
          </w:p>
          <w:p w14:paraId="57CF4B34"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For the parameter in row 53 and 54, we prefer the value range is ENUMERATED {0-bit, 1-bit-rv02, 1-bit-rv03, 2-bit}without increasing the RRC overhead compared with the currenet value range, because, in current spec, there are two RV configurations for the case of 1 bit RV, i.e., RV 0, 2 and RV 0, 3. We think they all can be used for multi-cell scheduling.</w:t>
            </w:r>
          </w:p>
        </w:tc>
      </w:tr>
      <w:tr w:rsidR="00EA26A2" w14:paraId="0C020038" w14:textId="77777777">
        <w:tc>
          <w:tcPr>
            <w:tcW w:w="1490" w:type="dxa"/>
          </w:tcPr>
          <w:p w14:paraId="11FA8008" w14:textId="5EEA867A" w:rsidR="00EA26A2" w:rsidRPr="00EA26A2" w:rsidRDefault="00EA26A2" w:rsidP="00EA26A2">
            <w:pPr>
              <w:pStyle w:val="ListParagraph"/>
              <w:ind w:left="0"/>
              <w:rPr>
                <w:rFonts w:ascii="Times New Roman" w:eastAsiaTheme="minorEastAsia" w:hAnsi="Times New Roman" w:cs="Times New Roman"/>
                <w:szCs w:val="20"/>
                <w:lang w:val="en-US" w:eastAsia="zh-CN"/>
              </w:rPr>
            </w:pPr>
            <w:r>
              <w:rPr>
                <w:rFonts w:ascii="Times New Roman" w:eastAsia="Yu Mincho" w:hAnsi="Times New Roman" w:cs="Times New Roman" w:hint="eastAsia"/>
                <w:szCs w:val="20"/>
                <w:lang w:val="en-US" w:eastAsia="ja-JP"/>
              </w:rPr>
              <w:lastRenderedPageBreak/>
              <w:t>N</w:t>
            </w:r>
            <w:r>
              <w:rPr>
                <w:rFonts w:ascii="Times New Roman" w:eastAsia="Yu Mincho" w:hAnsi="Times New Roman" w:cs="Times New Roman"/>
                <w:szCs w:val="20"/>
                <w:lang w:val="en-US" w:eastAsia="ja-JP"/>
              </w:rPr>
              <w:t xml:space="preserve">TT DOCOMO </w:t>
            </w:r>
            <w:r>
              <w:rPr>
                <w:rFonts w:ascii="Times New Roman" w:eastAsia="Yu Mincho" w:hAnsi="Times New Roman" w:cs="Times New Roman"/>
                <w:szCs w:val="20"/>
                <w:lang w:val="en-US" w:eastAsia="ja-JP"/>
              </w:rPr>
              <w:lastRenderedPageBreak/>
              <w:t>(as MCE WI rapporteur)</w:t>
            </w:r>
          </w:p>
        </w:tc>
        <w:tc>
          <w:tcPr>
            <w:tcW w:w="8139" w:type="dxa"/>
          </w:tcPr>
          <w:p w14:paraId="6635CD03" w14:textId="77777777" w:rsidR="00EA26A2" w:rsidRPr="00224524" w:rsidRDefault="00EA26A2" w:rsidP="00EA26A2">
            <w:p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szCs w:val="20"/>
                <w:lang w:val="en-US" w:eastAsia="ja-JP"/>
              </w:rPr>
              <w:lastRenderedPageBreak/>
              <w:t>T</w:t>
            </w:r>
            <w:r w:rsidRPr="00224524">
              <w:rPr>
                <w:rFonts w:ascii="Times New Roman" w:eastAsia="Yu Mincho" w:hAnsi="Times New Roman" w:cs="Times New Roman"/>
                <w:szCs w:val="20"/>
                <w:lang w:val="en-US" w:eastAsia="ja-JP"/>
              </w:rPr>
              <w:t>hanks for the reviewing and feedbacks!</w:t>
            </w:r>
          </w:p>
          <w:p w14:paraId="3906CC00" w14:textId="77777777" w:rsidR="00EA26A2" w:rsidRPr="003A773E" w:rsidRDefault="00EA26A2" w:rsidP="00EA26A2">
            <w:pPr>
              <w:pStyle w:val="ListParagraph"/>
              <w:numPr>
                <w:ilvl w:val="0"/>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b/>
                <w:bCs/>
                <w:szCs w:val="20"/>
                <w:lang w:val="en-US" w:eastAsia="ja-JP"/>
              </w:rPr>
              <w:t>R</w:t>
            </w:r>
            <w:r w:rsidRPr="003A773E">
              <w:rPr>
                <w:rFonts w:ascii="Times New Roman" w:eastAsiaTheme="minorEastAsia" w:hAnsi="Times New Roman" w:cs="Times New Roman"/>
                <w:b/>
                <w:bCs/>
                <w:szCs w:val="20"/>
                <w:lang w:val="en-US" w:eastAsia="zh-CN"/>
              </w:rPr>
              <w:t>ow 2</w:t>
            </w:r>
            <w:r w:rsidRPr="003A773E">
              <w:rPr>
                <w:rFonts w:ascii="Times New Roman" w:eastAsiaTheme="minorEastAsia" w:hAnsi="Times New Roman" w:cs="Times New Roman"/>
                <w:szCs w:val="20"/>
                <w:lang w:val="en-US" w:eastAsia="zh-CN"/>
              </w:rPr>
              <w:t xml:space="preserve">: for the list of set of cells, there are comments from Nokia/NSB that it should be configured in </w:t>
            </w:r>
            <w:r w:rsidRPr="003A773E">
              <w:rPr>
                <w:rFonts w:ascii="Times New Roman" w:eastAsiaTheme="minorEastAsia" w:hAnsi="Times New Roman" w:cs="Times New Roman"/>
                <w:i/>
                <w:iCs/>
                <w:szCs w:val="20"/>
                <w:lang w:val="en-US" w:eastAsia="zh-CN"/>
              </w:rPr>
              <w:t>PhysicalCellGroupConfig</w:t>
            </w:r>
            <w:r w:rsidRPr="003A773E">
              <w:rPr>
                <w:rFonts w:ascii="Times New Roman" w:eastAsiaTheme="minorEastAsia" w:hAnsi="Times New Roman" w:cs="Times New Roman"/>
                <w:szCs w:val="20"/>
                <w:lang w:val="en-US" w:eastAsia="zh-CN"/>
              </w:rPr>
              <w:t xml:space="preserve"> and in such case up to 8 sets can be </w:t>
            </w:r>
            <w:r w:rsidRPr="003A773E">
              <w:rPr>
                <w:rFonts w:ascii="Times New Roman" w:eastAsiaTheme="minorEastAsia" w:hAnsi="Times New Roman" w:cs="Times New Roman"/>
                <w:szCs w:val="20"/>
                <w:lang w:val="en-US" w:eastAsia="zh-CN"/>
              </w:rPr>
              <w:lastRenderedPageBreak/>
              <w:t>configured in the list. As Nokia/NSB also commented, it may be a matter of taste as current proposed structure would also work. Since only Nokia/NSB commented on this row, I’d like to keep as it is with yellow color at this moment and would like to hear other companies’ views if any.</w:t>
            </w:r>
          </w:p>
          <w:p w14:paraId="54CCE2A8" w14:textId="77777777" w:rsidR="00EA26A2" w:rsidRPr="003A773E" w:rsidRDefault="00EA26A2" w:rsidP="00EA26A2">
            <w:pPr>
              <w:pStyle w:val="ListParagraph"/>
              <w:numPr>
                <w:ilvl w:val="0"/>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b/>
                <w:bCs/>
                <w:szCs w:val="20"/>
                <w:lang w:val="en-US" w:eastAsia="ja-JP"/>
              </w:rPr>
              <w:t>R</w:t>
            </w:r>
            <w:r w:rsidRPr="003A773E">
              <w:rPr>
                <w:rFonts w:ascii="Times New Roman" w:eastAsiaTheme="minorEastAsia" w:hAnsi="Times New Roman" w:cs="Times New Roman"/>
                <w:b/>
                <w:bCs/>
                <w:szCs w:val="20"/>
                <w:lang w:val="en-US" w:eastAsia="zh-CN"/>
              </w:rPr>
              <w:t>ow 3</w:t>
            </w:r>
            <w:r w:rsidRPr="003A773E">
              <w:rPr>
                <w:rFonts w:ascii="Times New Roman" w:eastAsiaTheme="minorEastAsia" w:hAnsi="Times New Roman" w:cs="Times New Roman"/>
                <w:szCs w:val="20"/>
                <w:lang w:val="en-US" w:eastAsia="zh-CN"/>
              </w:rPr>
              <w:t>: for the configuration of set of cells, Nokia/NSB suggested a revision which should be reasonable and ok for all. As there has been no other comment, I’d like to make it as stable with reflecting suggested revision from Nokia/NSB.</w:t>
            </w:r>
          </w:p>
          <w:p w14:paraId="53202BE2" w14:textId="77777777" w:rsidR="00EA26A2" w:rsidRPr="003A773E" w:rsidRDefault="00EA26A2" w:rsidP="00EA26A2">
            <w:pPr>
              <w:pStyle w:val="ListParagraph"/>
              <w:numPr>
                <w:ilvl w:val="0"/>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b/>
                <w:bCs/>
                <w:szCs w:val="20"/>
                <w:lang w:val="en-US" w:eastAsia="ja-JP"/>
              </w:rPr>
              <w:t>R</w:t>
            </w:r>
            <w:r w:rsidRPr="003A773E">
              <w:rPr>
                <w:rFonts w:ascii="Times New Roman" w:eastAsiaTheme="minorEastAsia" w:hAnsi="Times New Roman" w:cs="Times New Roman"/>
                <w:b/>
                <w:bCs/>
                <w:szCs w:val="20"/>
                <w:lang w:val="en-US" w:eastAsia="zh-CN"/>
              </w:rPr>
              <w:t>ow 4</w:t>
            </w:r>
            <w:r w:rsidRPr="003A773E">
              <w:rPr>
                <w:rFonts w:ascii="Times New Roman" w:eastAsiaTheme="minorEastAsia" w:hAnsi="Times New Roman" w:cs="Times New Roman"/>
                <w:szCs w:val="20"/>
                <w:lang w:val="en-US" w:eastAsia="zh-CN"/>
              </w:rPr>
              <w:t>: for index of the set of cells, as there has been no comment, I’d like to make it as stable.</w:t>
            </w:r>
          </w:p>
          <w:p w14:paraId="144069AD" w14:textId="77777777" w:rsidR="00EA26A2" w:rsidRPr="00D8743C" w:rsidRDefault="00EA26A2" w:rsidP="00EA26A2">
            <w:pPr>
              <w:pStyle w:val="ListParagraph"/>
              <w:numPr>
                <w:ilvl w:val="0"/>
                <w:numId w:val="35"/>
              </w:numPr>
              <w:rPr>
                <w:rFonts w:ascii="Times New Roman" w:eastAsia="Yu Mincho" w:hAnsi="Times New Roman" w:cs="Times New Roman"/>
                <w:szCs w:val="20"/>
                <w:lang w:eastAsia="ja-JP"/>
              </w:rPr>
            </w:pPr>
            <w:r w:rsidRPr="003A773E">
              <w:rPr>
                <w:rFonts w:ascii="Times New Roman" w:eastAsia="Yu Mincho" w:hAnsi="Times New Roman" w:cs="Times New Roman" w:hint="eastAsia"/>
                <w:b/>
                <w:bCs/>
                <w:szCs w:val="20"/>
                <w:lang w:val="en-US" w:eastAsia="ja-JP"/>
              </w:rPr>
              <w:t>R</w:t>
            </w:r>
            <w:r w:rsidRPr="003A773E">
              <w:rPr>
                <w:rFonts w:ascii="Times New Roman" w:eastAsiaTheme="minorEastAsia" w:hAnsi="Times New Roman" w:cs="Times New Roman"/>
                <w:b/>
                <w:bCs/>
                <w:szCs w:val="20"/>
                <w:lang w:val="en-US" w:eastAsia="zh-CN"/>
              </w:rPr>
              <w:t>ow 5</w:t>
            </w:r>
            <w:r w:rsidRPr="003A773E">
              <w:rPr>
                <w:rFonts w:ascii="Times New Roman" w:eastAsiaTheme="minorEastAsia" w:hAnsi="Times New Roman" w:cs="Times New Roman"/>
                <w:szCs w:val="20"/>
                <w:lang w:val="en-US" w:eastAsia="zh-CN"/>
              </w:rPr>
              <w:t xml:space="preserve">: for n_CI value, there are comments from multiple companies as below. </w:t>
            </w:r>
            <w:r>
              <w:rPr>
                <w:rFonts w:ascii="Times New Roman" w:eastAsiaTheme="minorEastAsia" w:hAnsi="Times New Roman" w:cs="Times New Roman"/>
                <w:szCs w:val="20"/>
                <w:lang w:eastAsia="zh-CN"/>
              </w:rPr>
              <w:t>We need further discussion with more companies’ views.</w:t>
            </w:r>
          </w:p>
          <w:p w14:paraId="0622CCE5" w14:textId="77777777" w:rsidR="00EA26A2" w:rsidRPr="003A773E" w:rsidRDefault="00EA26A2" w:rsidP="00EA26A2">
            <w:pPr>
              <w:pStyle w:val="ListParagraph"/>
              <w:numPr>
                <w:ilvl w:val="1"/>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szCs w:val="20"/>
                <w:lang w:val="en-US" w:eastAsia="ja-JP"/>
              </w:rPr>
              <w:t>V</w:t>
            </w:r>
            <w:r w:rsidRPr="003A773E">
              <w:rPr>
                <w:rFonts w:ascii="Times New Roman" w:eastAsiaTheme="minorEastAsia" w:hAnsi="Times New Roman" w:cs="Times New Roman"/>
                <w:szCs w:val="20"/>
                <w:lang w:val="en-US" w:eastAsia="zh-CN"/>
              </w:rPr>
              <w:t>alue range should be 0…7: Nokia/NSB, LGE, Xiaomi</w:t>
            </w:r>
          </w:p>
          <w:p w14:paraId="001B25C4" w14:textId="77777777" w:rsidR="00EA26A2" w:rsidRPr="003A773E" w:rsidRDefault="00EA26A2" w:rsidP="00EA26A2">
            <w:pPr>
              <w:pStyle w:val="ListParagraph"/>
              <w:numPr>
                <w:ilvl w:val="1"/>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szCs w:val="20"/>
                <w:lang w:val="en-US" w:eastAsia="ja-JP"/>
              </w:rPr>
              <w:t>V</w:t>
            </w:r>
            <w:r w:rsidRPr="003A773E">
              <w:rPr>
                <w:rFonts w:ascii="Times New Roman" w:eastAsiaTheme="minorEastAsia" w:hAnsi="Times New Roman" w:cs="Times New Roman"/>
                <w:szCs w:val="20"/>
                <w:lang w:val="en-US" w:eastAsia="zh-CN"/>
              </w:rPr>
              <w:t>alue range should be 0…11: DCM, ZTE</w:t>
            </w:r>
          </w:p>
          <w:p w14:paraId="2C848900" w14:textId="77777777" w:rsidR="00EA26A2" w:rsidRPr="003A773E" w:rsidRDefault="00EA26A2" w:rsidP="00EA26A2">
            <w:pPr>
              <w:pStyle w:val="ListParagraph"/>
              <w:numPr>
                <w:ilvl w:val="1"/>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szCs w:val="20"/>
                <w:lang w:val="en-US" w:eastAsia="ja-JP"/>
              </w:rPr>
              <w:t>V</w:t>
            </w:r>
            <w:r w:rsidRPr="003A773E">
              <w:rPr>
                <w:rFonts w:ascii="Times New Roman" w:eastAsiaTheme="minorEastAsia" w:hAnsi="Times New Roman" w:cs="Times New Roman"/>
                <w:szCs w:val="20"/>
                <w:lang w:val="en-US" w:eastAsia="zh-CN"/>
              </w:rPr>
              <w:t>alue range should be 0…3: vivo</w:t>
            </w:r>
          </w:p>
          <w:p w14:paraId="738892B3" w14:textId="77777777" w:rsidR="00EA26A2" w:rsidRPr="003A773E" w:rsidRDefault="00EA26A2" w:rsidP="00EA26A2">
            <w:pPr>
              <w:pStyle w:val="ListParagraph"/>
              <w:numPr>
                <w:ilvl w:val="0"/>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b/>
                <w:bCs/>
                <w:szCs w:val="20"/>
                <w:lang w:val="en-US" w:eastAsia="ja-JP"/>
              </w:rPr>
              <w:t>R</w:t>
            </w:r>
            <w:r w:rsidRPr="003A773E">
              <w:rPr>
                <w:rFonts w:ascii="Times New Roman" w:eastAsiaTheme="minorEastAsia" w:hAnsi="Times New Roman" w:cs="Times New Roman"/>
                <w:b/>
                <w:bCs/>
                <w:szCs w:val="20"/>
                <w:lang w:val="en-US" w:eastAsia="zh-CN"/>
              </w:rPr>
              <w:t>ow 6/7</w:t>
            </w:r>
            <w:r w:rsidRPr="003A773E">
              <w:rPr>
                <w:rFonts w:ascii="Times New Roman" w:eastAsiaTheme="minorEastAsia" w:hAnsi="Times New Roman" w:cs="Times New Roman"/>
                <w:szCs w:val="20"/>
                <w:lang w:val="en-US" w:eastAsia="zh-CN"/>
              </w:rPr>
              <w:t>: for the list of possible co-scheduled cells for DL and UL, there are comments from multiple companies as below. Nokia/NSB’s suggestion is a matter of taste as they said. LGE’s suggestion is valid and 38.212 CR already describes that “</w:t>
            </w:r>
            <w:r w:rsidRPr="003A773E">
              <w:rPr>
                <w:rFonts w:ascii="Times New Roman" w:eastAsiaTheme="minorEastAsia" w:hAnsi="Times New Roman" w:cs="Times New Roman"/>
                <w:i/>
                <w:iCs/>
                <w:szCs w:val="20"/>
                <w:lang w:val="en-US" w:eastAsia="zh-CN"/>
              </w:rPr>
              <w:t>the blocks are placed according to an ascending order of a serving cell index</w:t>
            </w:r>
            <w:r w:rsidRPr="003A773E">
              <w:rPr>
                <w:rFonts w:ascii="Times New Roman" w:eastAsiaTheme="minorEastAsia" w:hAnsi="Times New Roman" w:cs="Times New Roman"/>
                <w:szCs w:val="20"/>
                <w:lang w:val="en-US" w:eastAsia="zh-CN"/>
              </w:rPr>
              <w:t>”. Regarding comments/suggestion from QCM/Xiaomi/Apple, the single cell scheduling via DCI 0_3/1_3 is of course possible by using FDRA field based co-scheduled cell indication or row 25/26/27/28 based co-scheduled cell indication (as long as a single cell is configured in the table as one of candidate combinations of co-scheduled cell(s)) with current size of the list (2…4). Adding size 1 means DCI format 0_3/1_3 can be configured for scheduling only one cell in a set. I’d like to hear more companies’ views on this point.</w:t>
            </w:r>
          </w:p>
          <w:p w14:paraId="5970D31D" w14:textId="77777777" w:rsidR="00EA26A2" w:rsidRPr="003A773E" w:rsidRDefault="00EA26A2" w:rsidP="00EA26A2">
            <w:pPr>
              <w:pStyle w:val="ListParagraph"/>
              <w:numPr>
                <w:ilvl w:val="1"/>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szCs w:val="20"/>
                <w:lang w:val="en-US" w:eastAsia="ja-JP"/>
              </w:rPr>
              <w:t>H</w:t>
            </w:r>
            <w:r w:rsidRPr="003A773E">
              <w:rPr>
                <w:rFonts w:ascii="Times New Roman" w:eastAsiaTheme="minorEastAsia" w:hAnsi="Times New Roman" w:cs="Times New Roman"/>
                <w:szCs w:val="20"/>
                <w:lang w:val="en-US" w:eastAsia="zh-CN"/>
              </w:rPr>
              <w:t>aving a list including all cells applicable either for UL or DL and change row 6/7 to bitmap to indicate which cell is for UL and for DL: Nokia/NSB</w:t>
            </w:r>
          </w:p>
          <w:p w14:paraId="585FE390" w14:textId="77777777" w:rsidR="00EA26A2" w:rsidRPr="003A773E" w:rsidRDefault="00EA26A2" w:rsidP="00EA26A2">
            <w:pPr>
              <w:pStyle w:val="ListParagraph"/>
              <w:numPr>
                <w:ilvl w:val="1"/>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szCs w:val="20"/>
                <w:lang w:val="en-US" w:eastAsia="ja-JP"/>
              </w:rPr>
              <w:t>O</w:t>
            </w:r>
            <w:r w:rsidRPr="003A773E">
              <w:rPr>
                <w:rFonts w:ascii="Times New Roman" w:eastAsiaTheme="minorEastAsia" w:hAnsi="Times New Roman" w:cs="Times New Roman"/>
                <w:szCs w:val="20"/>
                <w:lang w:val="en-US" w:eastAsia="zh-CN"/>
              </w:rPr>
              <w:t>rder of cells in the list should be based on serving cell indicies: LGE</w:t>
            </w:r>
          </w:p>
          <w:p w14:paraId="71A9F7F5" w14:textId="77777777" w:rsidR="00EA26A2" w:rsidRPr="003A773E" w:rsidRDefault="00EA26A2" w:rsidP="00EA26A2">
            <w:pPr>
              <w:pStyle w:val="ListParagraph"/>
              <w:numPr>
                <w:ilvl w:val="1"/>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szCs w:val="20"/>
                <w:lang w:val="en-US" w:eastAsia="ja-JP"/>
              </w:rPr>
              <w:t>S</w:t>
            </w:r>
            <w:r w:rsidRPr="003A773E">
              <w:rPr>
                <w:rFonts w:ascii="Times New Roman" w:eastAsiaTheme="minorEastAsia" w:hAnsi="Times New Roman" w:cs="Times New Roman"/>
                <w:szCs w:val="20"/>
                <w:lang w:val="en-US" w:eastAsia="zh-CN"/>
              </w:rPr>
              <w:t>ize of the list should include 1: QCM, Xiaomi, Apple</w:t>
            </w:r>
          </w:p>
          <w:p w14:paraId="209A5A62"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8/9/10/11</w:t>
            </w:r>
            <w:r w:rsidRPr="00224524">
              <w:rPr>
                <w:rFonts w:ascii="Times New Roman" w:eastAsia="Yu Mincho" w:hAnsi="Times New Roman" w:cs="Times New Roman"/>
                <w:szCs w:val="20"/>
                <w:lang w:val="en-US" w:eastAsia="ja-JP"/>
              </w:rPr>
              <w:t xml:space="preserve">: for indication type for antenna ports, precoding information and number of layers and SRS resource indicator, there are comments from LGE and Qualcomm that it is better to just refer 38.212 or use some general wording. </w:t>
            </w:r>
            <w:r w:rsidRPr="003A773E">
              <w:rPr>
                <w:rFonts w:ascii="Times New Roman" w:eastAsiaTheme="minorEastAsia" w:hAnsi="Times New Roman" w:cs="Times New Roman"/>
                <w:szCs w:val="20"/>
                <w:lang w:val="en-US" w:eastAsia="zh-CN"/>
              </w:rPr>
              <w:t>As there has been no other comment, I’d like to make them as stable with reflecting suggestion from Qualcomm.</w:t>
            </w:r>
          </w:p>
          <w:p w14:paraId="5C8A1620"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12~24</w:t>
            </w:r>
            <w:r w:rsidRPr="00224524">
              <w:rPr>
                <w:rFonts w:ascii="Times New Roman" w:eastAsia="Yu Mincho" w:hAnsi="Times New Roman" w:cs="Times New Roman"/>
                <w:szCs w:val="20"/>
                <w:lang w:val="en-US" w:eastAsia="ja-JP"/>
              </w:rPr>
              <w:t xml:space="preserve">: </w:t>
            </w:r>
            <w:r w:rsidRPr="003A773E">
              <w:rPr>
                <w:rFonts w:ascii="Times New Roman" w:eastAsiaTheme="minorEastAsia" w:hAnsi="Times New Roman" w:cs="Times New Roman"/>
                <w:szCs w:val="20"/>
                <w:lang w:val="en-US" w:eastAsia="zh-CN"/>
              </w:rPr>
              <w:t>as there has been no comment, I’d like to make them as stable.</w:t>
            </w:r>
          </w:p>
          <w:p w14:paraId="387FB021"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25/26/27/28</w:t>
            </w:r>
            <w:r w:rsidRPr="00224524">
              <w:rPr>
                <w:rFonts w:ascii="Times New Roman" w:eastAsia="Yu Mincho" w:hAnsi="Times New Roman" w:cs="Times New Roman"/>
                <w:szCs w:val="20"/>
                <w:lang w:val="en-US" w:eastAsia="ja-JP"/>
              </w:rPr>
              <w:t xml:space="preserve">: for the table for combination of co-scheduled cells, there is a comment from Qualcomm that it is better to capture the “otherwise“ part of the agreement, and it should be fine for all. For the each row of the table for combination of co-scheduled cells, there is a comment from ZTE that row 26 and 28 can be merged as they have same value range. I think it is also fine for all. </w:t>
            </w:r>
            <w:r w:rsidRPr="003A773E">
              <w:rPr>
                <w:rFonts w:ascii="Times New Roman" w:eastAsiaTheme="minorEastAsia" w:hAnsi="Times New Roman" w:cs="Times New Roman"/>
                <w:szCs w:val="20"/>
                <w:lang w:val="en-US" w:eastAsia="zh-CN"/>
              </w:rPr>
              <w:t>As there has been no other comment, I’d like to make them as stable with reflecting suggestions from Qualcomm/ZTE.</w:t>
            </w:r>
          </w:p>
          <w:p w14:paraId="1594A80D"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29-46</w:t>
            </w:r>
            <w:r w:rsidRPr="00224524">
              <w:rPr>
                <w:rFonts w:ascii="Times New Roman" w:eastAsia="Yu Mincho" w:hAnsi="Times New Roman" w:cs="Times New Roman"/>
                <w:szCs w:val="20"/>
                <w:lang w:val="en-US" w:eastAsia="ja-JP"/>
              </w:rPr>
              <w:t>: There is a suggestion from ZTE that the gNB can configure at most 4 tables with one per BWP for those BWP-specific parameters. I’d like to hear other companies‘ views on this proposal.</w:t>
            </w:r>
          </w:p>
          <w:p w14:paraId="02FFA7D5"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Row 29/31</w:t>
            </w:r>
            <w:r w:rsidRPr="00224524">
              <w:rPr>
                <w:rFonts w:ascii="Times New Roman" w:eastAsia="Yu Mincho" w:hAnsi="Times New Roman" w:cs="Times New Roman"/>
                <w:szCs w:val="20"/>
                <w:lang w:val="en-US" w:eastAsia="ja-JP"/>
              </w:rPr>
              <w:t xml:space="preserve">: for joint TDRA table, there is a comment from Nokia/NSB that size of the table should be up to 8 instead of 16. Current maximum size of the table is same as existing TDRA table for single cell scheduling and hence it may be reasonable although there is no agreement on the maximum size of the TDRA table for multi-cell scheduling. I’d like to hear other companies‘ views on this point. </w:t>
            </w:r>
          </w:p>
          <w:p w14:paraId="24D65732"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30/32</w:t>
            </w:r>
            <w:r w:rsidRPr="00224524">
              <w:rPr>
                <w:rFonts w:ascii="Times New Roman" w:eastAsia="Yu Mincho" w:hAnsi="Times New Roman" w:cs="Times New Roman"/>
                <w:szCs w:val="20"/>
                <w:lang w:val="en-US" w:eastAsia="ja-JP"/>
              </w:rPr>
              <w:t xml:space="preserve">: for each row of the joint TDRA table, there is a comment from Nokia/NSB that “-1“ for value range is missing and maxNrofUL-Allocations-r16 </w:t>
            </w:r>
            <w:r w:rsidRPr="00224524">
              <w:rPr>
                <w:rFonts w:ascii="Times New Roman" w:eastAsia="Yu Mincho" w:hAnsi="Times New Roman" w:cs="Times New Roman"/>
                <w:szCs w:val="20"/>
                <w:lang w:val="en-US" w:eastAsia="ja-JP"/>
              </w:rPr>
              <w:lastRenderedPageBreak/>
              <w:t>should be used instead of maxNrofUL-Allocations. The first comment should be fine for all as it is correcting error, while I’m not sure the second comment is fine for all. Therefore, I’d like to hear other companies‘ views on this point.</w:t>
            </w:r>
          </w:p>
          <w:p w14:paraId="4DDBD136"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Row 33</w:t>
            </w:r>
            <w:r w:rsidRPr="00224524">
              <w:rPr>
                <w:rFonts w:ascii="Times New Roman" w:eastAsia="Yu Mincho" w:hAnsi="Times New Roman" w:cs="Times New Roman"/>
                <w:szCs w:val="20"/>
                <w:lang w:val="en-US" w:eastAsia="ja-JP"/>
              </w:rPr>
              <w:t>: for joint rate matching indication table, there are comments from Nokia/NSB/OPPO/ZTE that size of the table should be 1...16 as field size is 4 bits. It should be fine for all as it is correcting error.</w:t>
            </w:r>
          </w:p>
          <w:p w14:paraId="04F5F05E"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Row 35</w:t>
            </w:r>
            <w:r w:rsidRPr="00224524">
              <w:rPr>
                <w:rFonts w:ascii="Times New Roman" w:eastAsia="Yu Mincho" w:hAnsi="Times New Roman" w:cs="Times New Roman"/>
                <w:szCs w:val="20"/>
                <w:lang w:val="en-US" w:eastAsia="ja-JP"/>
              </w:rPr>
              <w:t>: for joint ZP-CSI-RS trigger table, there are comments from Nokia/NSB/ZTE that size of the table should be 1..8 as field size is 3 bits. It should be fine for all as it is correcting error.</w:t>
            </w:r>
          </w:p>
          <w:p w14:paraId="6A130144"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Row 37</w:t>
            </w:r>
            <w:r w:rsidRPr="00224524">
              <w:rPr>
                <w:rFonts w:ascii="Times New Roman" w:eastAsia="Yu Mincho" w:hAnsi="Times New Roman" w:cs="Times New Roman"/>
                <w:szCs w:val="20"/>
                <w:lang w:val="en-US" w:eastAsia="ja-JP"/>
              </w:rPr>
              <w:t>: for joint ZP-CSI-RS trigger table, there are comments from Nokia/NSB/ZTE that size of the table should be 1..8 as field size is 3 bits. It should be fine for all as it is correcting error.</w:t>
            </w:r>
          </w:p>
          <w:p w14:paraId="7624739A"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36/38</w:t>
            </w:r>
            <w:r w:rsidRPr="00224524">
              <w:rPr>
                <w:rFonts w:ascii="Times New Roman" w:eastAsia="Yu Mincho" w:hAnsi="Times New Roman" w:cs="Times New Roman"/>
                <w:szCs w:val="20"/>
                <w:lang w:val="en-US" w:eastAsia="ja-JP"/>
              </w:rPr>
              <w:t>: for each row of joint ZP-CSI-RS trigger table and joint TCI table, there is a comment from Nokia that it should be bitstring instead of integer, while there is another comment from DCM that it should be integer. I’d like to hear other companies‘ views on this point.</w:t>
            </w:r>
          </w:p>
          <w:p w14:paraId="6F73DC58"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Row 40/44</w:t>
            </w:r>
            <w:r w:rsidRPr="00224524">
              <w:rPr>
                <w:rFonts w:ascii="Times New Roman" w:eastAsia="Yu Mincho" w:hAnsi="Times New Roman" w:cs="Times New Roman"/>
                <w:szCs w:val="20"/>
                <w:lang w:val="en-US" w:eastAsia="ja-JP"/>
              </w:rPr>
              <w:t xml:space="preserve">: for SRS request, there is a comment from LGE that whether UL/SUL flag is omitted should be clarified, and there is a comment from DCM that it is omitted and hence the size for each cell is 2 bits. There is another comment from ZTE that row 40 and 44 can be merged similar to row 26 and 28. </w:t>
            </w:r>
          </w:p>
          <w:p w14:paraId="4AD9107B"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Row 42/46</w:t>
            </w:r>
            <w:r w:rsidRPr="00224524">
              <w:rPr>
                <w:rFonts w:ascii="Times New Roman" w:eastAsia="Yu Mincho" w:hAnsi="Times New Roman" w:cs="Times New Roman"/>
                <w:szCs w:val="20"/>
                <w:lang w:val="en-US" w:eastAsia="ja-JP"/>
              </w:rPr>
              <w:t xml:space="preserve">: for SRS offset, there is a comment from ZTE that row 42 and 46 can be merged similar to row 40 and 44. </w:t>
            </w:r>
          </w:p>
          <w:p w14:paraId="045A29E9"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47-49</w:t>
            </w:r>
            <w:r w:rsidRPr="00224524">
              <w:rPr>
                <w:rFonts w:ascii="Times New Roman" w:eastAsia="Yu Mincho" w:hAnsi="Times New Roman" w:cs="Times New Roman"/>
                <w:szCs w:val="20"/>
                <w:lang w:val="en-US" w:eastAsia="ja-JP"/>
              </w:rPr>
              <w:t xml:space="preserve">: </w:t>
            </w:r>
            <w:r w:rsidRPr="003A773E">
              <w:rPr>
                <w:rFonts w:ascii="Times New Roman" w:eastAsiaTheme="minorEastAsia" w:hAnsi="Times New Roman" w:cs="Times New Roman"/>
                <w:szCs w:val="20"/>
                <w:lang w:val="en-US" w:eastAsia="zh-CN"/>
              </w:rPr>
              <w:t>as there has been no comment, I’d like to make them as stable.</w:t>
            </w:r>
          </w:p>
          <w:p w14:paraId="1206805A"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Row 50</w:t>
            </w:r>
            <w:r w:rsidRPr="00224524">
              <w:rPr>
                <w:rFonts w:ascii="Times New Roman" w:eastAsia="Yu Mincho" w:hAnsi="Times New Roman" w:cs="Times New Roman"/>
                <w:szCs w:val="20"/>
                <w:lang w:val="en-US" w:eastAsia="ja-JP"/>
              </w:rPr>
              <w:t xml:space="preserve">: for RBG size for RA type 0 for DCI format 0_3, there is a comment from Qualcomm that “config1“ is missing. It was because rbg-Size for PUSCH has only “config2“ as candidate value and config1 is applied when rbg-Size is absent. But it should be ok to have config1 in candidate value set. </w:t>
            </w:r>
            <w:r w:rsidRPr="003A773E">
              <w:rPr>
                <w:rFonts w:ascii="Times New Roman" w:eastAsiaTheme="minorEastAsia" w:hAnsi="Times New Roman" w:cs="Times New Roman"/>
                <w:szCs w:val="20"/>
                <w:lang w:val="en-US" w:eastAsia="zh-CN"/>
              </w:rPr>
              <w:t>As there has been no comment, I’d like to make it as stable with addressing the comment from Qualcomm.</w:t>
            </w:r>
          </w:p>
          <w:p w14:paraId="1E76B2B9"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51-52</w:t>
            </w:r>
            <w:r w:rsidRPr="00224524">
              <w:rPr>
                <w:rFonts w:ascii="Times New Roman" w:eastAsia="Yu Mincho" w:hAnsi="Times New Roman" w:cs="Times New Roman"/>
                <w:szCs w:val="20"/>
                <w:lang w:val="en-US" w:eastAsia="ja-JP"/>
              </w:rPr>
              <w:t xml:space="preserve">: </w:t>
            </w:r>
            <w:r w:rsidRPr="003A773E">
              <w:rPr>
                <w:rFonts w:ascii="Times New Roman" w:eastAsiaTheme="minorEastAsia" w:hAnsi="Times New Roman" w:cs="Times New Roman"/>
                <w:szCs w:val="20"/>
                <w:lang w:val="en-US" w:eastAsia="zh-CN"/>
              </w:rPr>
              <w:t>as there has been no comment, I’d like to make them as stable.</w:t>
            </w:r>
          </w:p>
          <w:p w14:paraId="4AB31542"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Row 53/54</w:t>
            </w:r>
            <w:r w:rsidRPr="00224524">
              <w:rPr>
                <w:rFonts w:ascii="Times New Roman" w:eastAsia="Yu Mincho" w:hAnsi="Times New Roman" w:cs="Times New Roman"/>
                <w:szCs w:val="20"/>
                <w:lang w:val="en-US" w:eastAsia="ja-JP"/>
              </w:rPr>
              <w:t>: for size of RV, there is a comment from ZTE that the value range should be {</w:t>
            </w:r>
            <w:r w:rsidRPr="00841A6A">
              <w:rPr>
                <w:rFonts w:ascii="Times New Roman" w:eastAsiaTheme="minorEastAsia" w:hAnsi="Times New Roman" w:cs="Times New Roman"/>
                <w:szCs w:val="20"/>
                <w:lang w:val="en-US" w:eastAsia="zh-CN"/>
              </w:rPr>
              <w:t>0-bit, 1-bit-rv02, 1-bit-rv03, 2-bit</w:t>
            </w:r>
            <w:r w:rsidRPr="00224524">
              <w:rPr>
                <w:rFonts w:ascii="Times New Roman" w:eastAsia="Yu Mincho" w:hAnsi="Times New Roman" w:cs="Times New Roman"/>
                <w:szCs w:val="20"/>
                <w:lang w:val="en-US" w:eastAsia="ja-JP"/>
              </w:rPr>
              <w:t xml:space="preserve"> } instead of {0...2} as there are two cases of 1 bit RV. I’d like to ask companies to check if it is ok.</w:t>
            </w:r>
          </w:p>
          <w:p w14:paraId="53436BB4"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 xml:space="preserve">Row 55-57: </w:t>
            </w:r>
            <w:r w:rsidRPr="003A773E">
              <w:rPr>
                <w:rFonts w:ascii="Times New Roman" w:eastAsiaTheme="minorEastAsia" w:hAnsi="Times New Roman" w:cs="Times New Roman"/>
                <w:szCs w:val="20"/>
                <w:lang w:val="en-US" w:eastAsia="zh-CN"/>
              </w:rPr>
              <w:t>as there has been no comment, I’d like to make them as stable.</w:t>
            </w:r>
          </w:p>
          <w:p w14:paraId="5C87B35A" w14:textId="77777777" w:rsidR="00EA26A2" w:rsidRDefault="00EA26A2" w:rsidP="00EA26A2">
            <w:pPr>
              <w:pStyle w:val="ListParagraph"/>
              <w:numPr>
                <w:ilvl w:val="0"/>
                <w:numId w:val="35"/>
              </w:numPr>
              <w:rPr>
                <w:rFonts w:ascii="Times New Roman" w:eastAsia="Yu Mincho" w:hAnsi="Times New Roman" w:cs="Times New Roman"/>
                <w:szCs w:val="20"/>
                <w:lang w:val="de-DE" w:eastAsia="ja-JP"/>
              </w:rPr>
            </w:pPr>
            <w:r w:rsidRPr="00224524">
              <w:rPr>
                <w:rFonts w:ascii="Times New Roman" w:eastAsia="Yu Mincho" w:hAnsi="Times New Roman" w:cs="Times New Roman"/>
                <w:b/>
                <w:bCs/>
                <w:szCs w:val="20"/>
                <w:lang w:val="en-US" w:eastAsia="ja-JP"/>
              </w:rPr>
              <w:t>Other potential RRC parameters for multi-cell scheduling</w:t>
            </w:r>
            <w:r w:rsidRPr="00224524">
              <w:rPr>
                <w:rFonts w:ascii="Times New Roman" w:eastAsia="Yu Mincho" w:hAnsi="Times New Roman" w:cs="Times New Roman"/>
                <w:szCs w:val="20"/>
                <w:lang w:val="en-US" w:eastAsia="ja-JP"/>
              </w:rPr>
              <w:t xml:space="preserve">: There are following comments for potential other RRC parameters. </w:t>
            </w:r>
            <w:r>
              <w:rPr>
                <w:rFonts w:ascii="Times New Roman" w:eastAsia="Yu Mincho" w:hAnsi="Times New Roman" w:cs="Times New Roman"/>
                <w:szCs w:val="20"/>
                <w:lang w:val="de-DE" w:eastAsia="ja-JP"/>
              </w:rPr>
              <w:t>I’d like to hear more views from other companies.</w:t>
            </w:r>
          </w:p>
          <w:p w14:paraId="5CF8712A" w14:textId="77777777" w:rsidR="00EA26A2" w:rsidRDefault="00EA26A2" w:rsidP="00EA26A2">
            <w:pPr>
              <w:pStyle w:val="ListParagraph"/>
              <w:numPr>
                <w:ilvl w:val="1"/>
                <w:numId w:val="35"/>
              </w:numPr>
              <w:rPr>
                <w:rFonts w:ascii="Times New Roman" w:eastAsia="Yu Mincho" w:hAnsi="Times New Roman" w:cs="Times New Roman"/>
                <w:szCs w:val="20"/>
                <w:lang w:val="de-DE" w:eastAsia="ja-JP"/>
              </w:rPr>
            </w:pPr>
            <w:r>
              <w:rPr>
                <w:rFonts w:ascii="Times New Roman" w:eastAsia="Yu Mincho" w:hAnsi="Times New Roman" w:cs="Times New Roman"/>
                <w:szCs w:val="20"/>
                <w:lang w:val="de-DE" w:eastAsia="ja-JP"/>
              </w:rPr>
              <w:t>No need additional parameters: Nokia</w:t>
            </w:r>
          </w:p>
          <w:p w14:paraId="421A408F" w14:textId="77777777" w:rsidR="00EA26A2" w:rsidRPr="00224524" w:rsidRDefault="00EA26A2" w:rsidP="00EA26A2">
            <w:pPr>
              <w:pStyle w:val="ListParagraph"/>
              <w:numPr>
                <w:ilvl w:val="1"/>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szCs w:val="20"/>
                <w:lang w:val="en-US" w:eastAsia="ja-JP"/>
              </w:rPr>
              <w:t>New parameter for presence of dynamic wavefrom switching field: vivo, [DCM]</w:t>
            </w:r>
          </w:p>
          <w:p w14:paraId="042B81CC" w14:textId="77777777" w:rsidR="00EA26A2" w:rsidRPr="00224524" w:rsidRDefault="00EA26A2" w:rsidP="00EA26A2">
            <w:pPr>
              <w:pStyle w:val="ListParagraph"/>
              <w:numPr>
                <w:ilvl w:val="1"/>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szCs w:val="20"/>
                <w:lang w:val="en-US" w:eastAsia="ja-JP"/>
              </w:rPr>
              <w:t>New parameter for VRB-to-PRB mapping: vivo, DCM</w:t>
            </w:r>
          </w:p>
          <w:p w14:paraId="141F2C67" w14:textId="77777777" w:rsidR="00EA26A2" w:rsidRPr="00224524" w:rsidRDefault="00EA26A2" w:rsidP="00EA26A2">
            <w:pPr>
              <w:pStyle w:val="ListParagraph"/>
              <w:numPr>
                <w:ilvl w:val="1"/>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szCs w:val="20"/>
                <w:lang w:val="en-US" w:eastAsia="ja-JP"/>
              </w:rPr>
              <w:t>N</w:t>
            </w:r>
            <w:r w:rsidRPr="00224524">
              <w:rPr>
                <w:rFonts w:ascii="Times New Roman" w:eastAsia="Yu Mincho" w:hAnsi="Times New Roman" w:cs="Times New Roman"/>
                <w:szCs w:val="20"/>
                <w:lang w:val="en-US" w:eastAsia="ja-JP"/>
              </w:rPr>
              <w:t>ew parameter for PRB bundling size indicator: vivo, DCM</w:t>
            </w:r>
          </w:p>
          <w:p w14:paraId="0AF7353A" w14:textId="77777777" w:rsidR="00EA26A2" w:rsidRPr="00224524" w:rsidRDefault="00EA26A2" w:rsidP="00EA26A2">
            <w:pPr>
              <w:pStyle w:val="ListParagraph"/>
              <w:numPr>
                <w:ilvl w:val="1"/>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szCs w:val="20"/>
                <w:lang w:val="en-US" w:eastAsia="ja-JP"/>
              </w:rPr>
              <w:t>N</w:t>
            </w:r>
            <w:r w:rsidRPr="00224524">
              <w:rPr>
                <w:rFonts w:ascii="Times New Roman" w:eastAsia="Yu Mincho" w:hAnsi="Times New Roman" w:cs="Times New Roman"/>
                <w:szCs w:val="20"/>
                <w:lang w:val="en-US" w:eastAsia="ja-JP"/>
              </w:rPr>
              <w:t>ew parameter for Frequency hopping flag: vivo, DCM</w:t>
            </w:r>
          </w:p>
          <w:p w14:paraId="48C1A253"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69</w:t>
            </w:r>
            <w:r w:rsidRPr="00224524">
              <w:rPr>
                <w:rFonts w:ascii="Times New Roman" w:eastAsia="Yu Mincho" w:hAnsi="Times New Roman" w:cs="Times New Roman"/>
                <w:szCs w:val="20"/>
                <w:lang w:val="en-US" w:eastAsia="ja-JP"/>
              </w:rPr>
              <w:t xml:space="preserve">: for band priority, there is a suggestion from ZTE that value range should be described as </w:t>
            </w:r>
            <w:r w:rsidRPr="00224524">
              <w:rPr>
                <w:rFonts w:ascii="Times New Roman" w:eastAsia="Yu Mincho" w:hAnsi="Times New Roman" w:cs="Times New Roman" w:hint="eastAsia"/>
                <w:szCs w:val="20"/>
                <w:lang w:val="en-US" w:eastAsia="ja-JP"/>
              </w:rPr>
              <w:t>“</w:t>
            </w:r>
            <w:r w:rsidRPr="00224524">
              <w:rPr>
                <w:rFonts w:ascii="Times New Roman" w:eastAsia="Yu Mincho" w:hAnsi="Times New Roman" w:cs="Times New Roman"/>
                <w:szCs w:val="20"/>
                <w:lang w:val="en-US" w:eastAsia="ja-JP"/>
              </w:rPr>
              <w:t>TBD in RAN2, one example is: INTEGER (0..3)” and DCM agrees with ZTE’s suggestion. I’d like to ask companies to check if it is ok.</w:t>
            </w:r>
          </w:p>
          <w:p w14:paraId="477D2318"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70</w:t>
            </w:r>
            <w:r w:rsidRPr="00224524">
              <w:rPr>
                <w:rFonts w:ascii="Times New Roman" w:eastAsia="Yu Mincho" w:hAnsi="Times New Roman" w:cs="Times New Roman"/>
                <w:szCs w:val="20"/>
                <w:lang w:val="en-US" w:eastAsia="ja-JP"/>
              </w:rPr>
              <w:t xml:space="preserve">: for associated band, there is a suggestion from LGE that “when two Tx chains are currently associated with two separate bands and“ should be added according to the agreements in RAN1/2. It should be ok for all. Although there is another comment from ZTE that whether we need to have this row as RAN2 has already started discussion on this parameter, the rapporteur clarified the intention. </w:t>
            </w:r>
            <w:r w:rsidRPr="003A773E">
              <w:rPr>
                <w:rFonts w:ascii="Times New Roman" w:eastAsiaTheme="minorEastAsia" w:hAnsi="Times New Roman" w:cs="Times New Roman"/>
                <w:szCs w:val="20"/>
                <w:lang w:val="en-US" w:eastAsia="zh-CN"/>
              </w:rPr>
              <w:t xml:space="preserve">As </w:t>
            </w:r>
            <w:r w:rsidRPr="003A773E">
              <w:rPr>
                <w:rFonts w:ascii="Times New Roman" w:eastAsiaTheme="minorEastAsia" w:hAnsi="Times New Roman" w:cs="Times New Roman"/>
                <w:szCs w:val="20"/>
                <w:lang w:val="en-US" w:eastAsia="zh-CN"/>
              </w:rPr>
              <w:lastRenderedPageBreak/>
              <w:t>there has been no comment, I’d like to make it as stable with addressing the comment from LGE.</w:t>
            </w:r>
          </w:p>
          <w:p w14:paraId="26B81A80"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71</w:t>
            </w:r>
            <w:r w:rsidRPr="00224524">
              <w:rPr>
                <w:rFonts w:ascii="Times New Roman" w:eastAsia="Yu Mincho" w:hAnsi="Times New Roman" w:cs="Times New Roman"/>
                <w:szCs w:val="20"/>
                <w:lang w:val="en-US" w:eastAsia="ja-JP"/>
              </w:rPr>
              <w:t xml:space="preserve">: for switching option indication, there is a comment from Apple that the candidate value set should include “both“. However, it would be misunderstanding that “both“ is supported for UE capability reporting but not supported for RRC configuration as indicating “both“ to UE is unclear. Although there is another comment from ZTE that whether we need to have this row as RAN2 has already started discussion on this parameter, the rapporteur clarified the intention. </w:t>
            </w:r>
            <w:r w:rsidRPr="003A773E">
              <w:rPr>
                <w:rFonts w:ascii="Times New Roman" w:eastAsiaTheme="minorEastAsia" w:hAnsi="Times New Roman" w:cs="Times New Roman"/>
                <w:szCs w:val="20"/>
                <w:lang w:val="en-US" w:eastAsia="zh-CN"/>
              </w:rPr>
              <w:t>As there has been no comment, I’d like to make it as stable with reflecting similar change as for Row 69 based on ZTE’s suggestion.</w:t>
            </w:r>
          </w:p>
          <w:p w14:paraId="520E5C91" w14:textId="7FDD5E9D" w:rsidR="00EA26A2" w:rsidRDefault="00EA26A2" w:rsidP="00EA26A2">
            <w:pPr>
              <w:pStyle w:val="ListParagraph"/>
              <w:numPr>
                <w:ilvl w:val="0"/>
                <w:numId w:val="35"/>
              </w:numPr>
              <w:rPr>
                <w:rFonts w:ascii="Times New Roman" w:eastAsiaTheme="minorEastAsia" w:hAnsi="Times New Roman" w:cs="Times New Roman"/>
                <w:szCs w:val="20"/>
                <w:lang w:val="en-US" w:eastAsia="zh-CN"/>
              </w:rPr>
            </w:pPr>
            <w:r w:rsidRPr="00224524">
              <w:rPr>
                <w:rFonts w:ascii="Times New Roman" w:eastAsia="Yu Mincho" w:hAnsi="Times New Roman" w:cs="Times New Roman"/>
                <w:b/>
                <w:bCs/>
                <w:szCs w:val="20"/>
                <w:lang w:val="en-US" w:eastAsia="ja-JP"/>
              </w:rPr>
              <w:t>Other potential RRC parameters for UL Tx switching</w:t>
            </w:r>
            <w:r w:rsidRPr="00224524">
              <w:rPr>
                <w:rFonts w:ascii="Times New Roman" w:eastAsia="Yu Mincho" w:hAnsi="Times New Roman" w:cs="Times New Roman"/>
                <w:szCs w:val="20"/>
                <w:lang w:val="en-US" w:eastAsia="ja-JP"/>
              </w:rPr>
              <w:t xml:space="preserve">: There is a comment from vivo on uplinkTxSwitching-DualUL-TxState. It is rapporteur’s understanding that RAN1 has no agreement on introducing new parameter for this, while for Row 69/70/71 RAN1 made agreement to have new parameters. So, the rapporteur thinks we should leave it to RAN2. </w:t>
            </w:r>
            <w:r>
              <w:rPr>
                <w:rFonts w:ascii="Times New Roman" w:eastAsia="Yu Mincho" w:hAnsi="Times New Roman" w:cs="Times New Roman"/>
                <w:szCs w:val="20"/>
                <w:lang w:val="de-DE" w:eastAsia="ja-JP"/>
              </w:rPr>
              <w:t>I’d like to hear other companies‘ views.</w:t>
            </w:r>
          </w:p>
        </w:tc>
      </w:tr>
      <w:tr w:rsidR="005A7D35" w14:paraId="2BFC516C" w14:textId="77777777" w:rsidTr="005A7D35">
        <w:tc>
          <w:tcPr>
            <w:tcW w:w="1490" w:type="dxa"/>
          </w:tcPr>
          <w:p w14:paraId="75953372" w14:textId="77777777" w:rsidR="005A7D35" w:rsidRDefault="005A7D35" w:rsidP="005A7D35">
            <w:pPr>
              <w:pStyle w:val="1"/>
              <w:ind w:left="0"/>
              <w:rPr>
                <w:rFonts w:ascii="Times New Roman" w:eastAsia="SimSun" w:hAnsi="Times New Roman" w:cs="Times New Roman"/>
                <w:szCs w:val="20"/>
                <w:lang w:eastAsia="zh-CN"/>
              </w:rPr>
            </w:pPr>
            <w:r>
              <w:rPr>
                <w:rFonts w:ascii="Times New Roman" w:eastAsia="Times New Roman" w:hAnsi="Times New Roman" w:cs="Times New Roman" w:hint="eastAsia"/>
                <w:szCs w:val="20"/>
                <w:lang w:eastAsia="ko-KR"/>
              </w:rPr>
              <w:lastRenderedPageBreak/>
              <w:t>LG</w:t>
            </w:r>
            <w:r>
              <w:rPr>
                <w:rFonts w:ascii="Times New Roman" w:eastAsia="SimSun" w:hAnsi="Times New Roman" w:cs="Times New Roman"/>
                <w:szCs w:val="20"/>
                <w:lang w:eastAsia="zh-CN"/>
              </w:rPr>
              <w:t>E</w:t>
            </w:r>
          </w:p>
        </w:tc>
        <w:tc>
          <w:tcPr>
            <w:tcW w:w="8139" w:type="dxa"/>
          </w:tcPr>
          <w:p w14:paraId="3FE231EB" w14:textId="653BBB25" w:rsidR="005A7D35" w:rsidRPr="00224524" w:rsidRDefault="005A7D35" w:rsidP="005A7D35">
            <w:pPr>
              <w:rPr>
                <w:rFonts w:ascii="Times New Roman" w:eastAsia="MS Gothic" w:hAnsi="Times New Roman" w:cs="Times New Roman"/>
                <w:szCs w:val="20"/>
                <w:lang w:val="en-US" w:eastAsia="ko-KR"/>
              </w:rPr>
            </w:pPr>
            <w:r w:rsidRPr="00224524">
              <w:rPr>
                <w:rFonts w:ascii="Times New Roman" w:eastAsia="MS Gothic" w:hAnsi="Times New Roman" w:cs="Times New Roman"/>
                <w:szCs w:val="20"/>
                <w:lang w:val="en-US" w:eastAsia="ko-KR"/>
              </w:rPr>
              <w:t>@ Rapporteur: T</w:t>
            </w:r>
            <w:r w:rsidRPr="00224524">
              <w:rPr>
                <w:rFonts w:ascii="Times New Roman" w:eastAsia="MS Gothic" w:hAnsi="Times New Roman" w:cs="Times New Roman" w:hint="eastAsia"/>
                <w:szCs w:val="20"/>
                <w:lang w:val="en-US" w:eastAsia="ko-KR"/>
              </w:rPr>
              <w:t xml:space="preserve">hank </w:t>
            </w:r>
            <w:r w:rsidRPr="00224524">
              <w:rPr>
                <w:rFonts w:ascii="Times New Roman" w:eastAsia="MS Gothic" w:hAnsi="Times New Roman" w:cs="Times New Roman"/>
                <w:szCs w:val="20"/>
                <w:lang w:val="en-US" w:eastAsia="ko-KR"/>
              </w:rPr>
              <w:t>you for the efforts to update the list.</w:t>
            </w:r>
          </w:p>
          <w:p w14:paraId="77E3A05C" w14:textId="602715C3" w:rsidR="005A7D35" w:rsidRPr="00224524" w:rsidRDefault="005A7D35" w:rsidP="005A7D35">
            <w:pPr>
              <w:rPr>
                <w:rFonts w:ascii="Times New Roman" w:eastAsia="MS Gothic" w:hAnsi="Times New Roman" w:cs="Times New Roman"/>
                <w:b/>
                <w:szCs w:val="20"/>
                <w:lang w:val="en-US" w:eastAsia="ko-KR"/>
              </w:rPr>
            </w:pPr>
            <w:r w:rsidRPr="00224524">
              <w:rPr>
                <w:rFonts w:ascii="Times New Roman" w:eastAsia="MS Gothic" w:hAnsi="Times New Roman" w:cs="Times New Roman"/>
                <w:b/>
                <w:szCs w:val="20"/>
                <w:lang w:val="en-US" w:eastAsia="ko-KR"/>
              </w:rPr>
              <w:t>R</w:t>
            </w:r>
            <w:r w:rsidRPr="00224524">
              <w:rPr>
                <w:rFonts w:ascii="Times New Roman" w:eastAsia="MS Gothic" w:hAnsi="Times New Roman" w:cs="Times New Roman" w:hint="eastAsia"/>
                <w:b/>
                <w:szCs w:val="20"/>
                <w:lang w:val="en-US" w:eastAsia="ko-KR"/>
              </w:rPr>
              <w:t xml:space="preserve">ow </w:t>
            </w:r>
            <w:r w:rsidRPr="00224524">
              <w:rPr>
                <w:rFonts w:ascii="Times New Roman" w:eastAsia="MS Gothic" w:hAnsi="Times New Roman" w:cs="Times New Roman"/>
                <w:b/>
                <w:szCs w:val="20"/>
                <w:lang w:val="en-US" w:eastAsia="ko-KR"/>
              </w:rPr>
              <w:t xml:space="preserve">36/38: </w:t>
            </w:r>
          </w:p>
          <w:p w14:paraId="728BE4AD" w14:textId="51450B0A" w:rsidR="005A7D35" w:rsidRPr="00224524" w:rsidRDefault="005A7D35" w:rsidP="005A7D35">
            <w:pPr>
              <w:rPr>
                <w:rFonts w:ascii="Times New Roman" w:eastAsia="Yu Mincho" w:hAnsi="Times New Roman" w:cs="Times New Roman"/>
                <w:szCs w:val="20"/>
                <w:lang w:val="en-US" w:eastAsia="ja-JP"/>
              </w:rPr>
            </w:pPr>
            <w:r w:rsidRPr="00224524">
              <w:rPr>
                <w:rFonts w:ascii="Times New Roman" w:eastAsia="MS Gothic" w:hAnsi="Times New Roman" w:cs="Times New Roman"/>
                <w:szCs w:val="20"/>
                <w:lang w:val="en-US" w:eastAsia="ko-KR"/>
              </w:rPr>
              <w:t xml:space="preserve">Regarding each row in ZP-CSI-RS table and TCI table, we also think it is to be </w:t>
            </w:r>
            <w:r w:rsidRPr="00224524">
              <w:rPr>
                <w:rFonts w:ascii="Times New Roman" w:eastAsia="Yu Mincho" w:hAnsi="Times New Roman" w:cs="Times New Roman"/>
                <w:szCs w:val="20"/>
                <w:lang w:val="en-US" w:eastAsia="ja-JP"/>
              </w:rPr>
              <w:t>integer (rather than bitstring).</w:t>
            </w:r>
          </w:p>
          <w:p w14:paraId="665215EF" w14:textId="5C06B368" w:rsidR="005A7D35" w:rsidRDefault="005A7D35" w:rsidP="005A7D35">
            <w:pPr>
              <w:rPr>
                <w:rFonts w:ascii="Times New Roman" w:eastAsiaTheme="minorEastAsia" w:hAnsi="Times New Roman" w:cs="Times New Roman"/>
                <w:szCs w:val="20"/>
                <w:lang w:val="en-GB" w:eastAsia="ko-KR"/>
              </w:rPr>
            </w:pPr>
            <w:r w:rsidRPr="00224524">
              <w:rPr>
                <w:rFonts w:ascii="Times New Roman" w:eastAsia="MS Gothic" w:hAnsi="Times New Roman" w:cs="Times New Roman"/>
                <w:b/>
                <w:szCs w:val="20"/>
                <w:lang w:val="en-US" w:eastAsia="ko-KR"/>
              </w:rPr>
              <w:t>R</w:t>
            </w:r>
            <w:r w:rsidRPr="00224524">
              <w:rPr>
                <w:rFonts w:ascii="Times New Roman" w:eastAsia="MS Gothic" w:hAnsi="Times New Roman" w:cs="Times New Roman" w:hint="eastAsia"/>
                <w:b/>
                <w:szCs w:val="20"/>
                <w:lang w:val="en-US" w:eastAsia="ko-KR"/>
              </w:rPr>
              <w:t xml:space="preserve">ow </w:t>
            </w:r>
            <w:r w:rsidRPr="00224524">
              <w:rPr>
                <w:rFonts w:ascii="Times New Roman" w:eastAsia="MS Gothic" w:hAnsi="Times New Roman" w:cs="Times New Roman"/>
                <w:b/>
                <w:szCs w:val="20"/>
                <w:lang w:val="en-US" w:eastAsia="ko-KR"/>
              </w:rPr>
              <w:t>40:</w:t>
            </w:r>
          </w:p>
          <w:p w14:paraId="18A751CC" w14:textId="77173E65" w:rsidR="005A7D35" w:rsidRDefault="005A7D35" w:rsidP="005A7D35">
            <w:pPr>
              <w:rPr>
                <w:rFonts w:ascii="Times New Roman" w:eastAsiaTheme="minorEastAsia" w:hAnsi="Times New Roman" w:cs="Times New Roman"/>
                <w:szCs w:val="20"/>
                <w:lang w:val="en-GB" w:eastAsia="ko-KR"/>
              </w:rPr>
            </w:pPr>
            <w:r>
              <w:rPr>
                <w:rFonts w:ascii="Times New Roman" w:eastAsiaTheme="minorEastAsia" w:hAnsi="Times New Roman" w:cs="Times New Roman"/>
                <w:szCs w:val="20"/>
                <w:lang w:val="en-GB" w:eastAsia="ko-KR"/>
              </w:rPr>
              <w:t>Regarding this SRS request, i</w:t>
            </w:r>
            <w:r w:rsidR="00950B87">
              <w:rPr>
                <w:rFonts w:ascii="Times New Roman" w:eastAsiaTheme="minorEastAsia" w:hAnsi="Times New Roman" w:cs="Times New Roman" w:hint="eastAsia"/>
                <w:szCs w:val="20"/>
                <w:lang w:val="en-GB" w:eastAsia="ko-KR"/>
              </w:rPr>
              <w:t>f</w:t>
            </w:r>
            <w:r>
              <w:rPr>
                <w:rFonts w:ascii="Times New Roman" w:eastAsiaTheme="minorEastAsia" w:hAnsi="Times New Roman" w:cs="Times New Roman"/>
                <w:szCs w:val="20"/>
                <w:lang w:val="en-GB" w:eastAsia="ko-KR"/>
              </w:rPr>
              <w:t xml:space="preserve"> NUL/SUL flag is omitted </w:t>
            </w:r>
            <w:r w:rsidR="00950B87">
              <w:rPr>
                <w:rFonts w:ascii="Times New Roman" w:eastAsiaTheme="minorEastAsia" w:hAnsi="Times New Roman" w:cs="Times New Roman"/>
                <w:szCs w:val="20"/>
                <w:lang w:val="en-GB" w:eastAsia="ko-KR"/>
              </w:rPr>
              <w:t xml:space="preserve">in DCI 0_3/1_3 </w:t>
            </w:r>
            <w:r>
              <w:rPr>
                <w:rFonts w:ascii="Times New Roman" w:eastAsiaTheme="minorEastAsia" w:hAnsi="Times New Roman" w:cs="Times New Roman"/>
                <w:szCs w:val="20"/>
                <w:lang w:val="en-GB" w:eastAsia="ko-KR"/>
              </w:rPr>
              <w:t xml:space="preserve">as DCM clarified, </w:t>
            </w:r>
            <w:r w:rsidR="00950B87">
              <w:rPr>
                <w:rFonts w:ascii="Times New Roman" w:eastAsiaTheme="minorEastAsia" w:hAnsi="Times New Roman" w:cs="Times New Roman"/>
                <w:szCs w:val="20"/>
                <w:lang w:val="en-GB" w:eastAsia="ko-KR"/>
              </w:rPr>
              <w:t>the</w:t>
            </w:r>
            <w:r>
              <w:rPr>
                <w:rFonts w:ascii="Times New Roman" w:eastAsiaTheme="minorEastAsia" w:hAnsi="Times New Roman" w:cs="Times New Roman"/>
                <w:szCs w:val="20"/>
                <w:lang w:val="en-GB" w:eastAsia="ko-KR"/>
              </w:rPr>
              <w:t xml:space="preserve"> question</w:t>
            </w:r>
            <w:r w:rsidR="00950B87">
              <w:rPr>
                <w:rFonts w:ascii="Times New Roman" w:eastAsiaTheme="minorEastAsia" w:hAnsi="Times New Roman" w:cs="Times New Roman"/>
                <w:szCs w:val="20"/>
                <w:lang w:val="en-GB" w:eastAsia="ko-KR"/>
              </w:rPr>
              <w:t xml:space="preserve"> from our side is, to which carrier the 2-bit is applied for the cell configured with SU</w:t>
            </w:r>
            <w:r w:rsidR="003E71EC">
              <w:rPr>
                <w:rFonts w:ascii="Times New Roman" w:eastAsiaTheme="minorEastAsia" w:hAnsi="Times New Roman" w:cs="Times New Roman"/>
                <w:szCs w:val="20"/>
                <w:lang w:val="en-GB" w:eastAsia="ko-KR"/>
              </w:rPr>
              <w:t>L (it seems to need clarification in the specification).</w:t>
            </w:r>
          </w:p>
          <w:p w14:paraId="30DD11B0" w14:textId="09CC76D4" w:rsidR="005A7D35" w:rsidRDefault="005A7D35" w:rsidP="005A7D35">
            <w:pPr>
              <w:rPr>
                <w:rFonts w:ascii="Times New Roman" w:eastAsiaTheme="minorEastAsia" w:hAnsi="Times New Roman" w:cs="Times New Roman"/>
                <w:szCs w:val="20"/>
                <w:lang w:val="en-GB" w:eastAsia="ko-KR"/>
              </w:rPr>
            </w:pPr>
          </w:p>
        </w:tc>
      </w:tr>
      <w:tr w:rsidR="00B82A7F" w14:paraId="6F2A66AA" w14:textId="77777777" w:rsidTr="005A7D35">
        <w:tc>
          <w:tcPr>
            <w:tcW w:w="1490" w:type="dxa"/>
          </w:tcPr>
          <w:p w14:paraId="1443D778" w14:textId="3A5B1802" w:rsidR="00B82A7F" w:rsidRPr="003A773E" w:rsidRDefault="00B82A7F" w:rsidP="005A7D35">
            <w:pPr>
              <w:pStyle w:val="1"/>
              <w:ind w:left="0"/>
              <w:rPr>
                <w:rFonts w:ascii="Times New Roman" w:eastAsia="Times New Roman" w:hAnsi="Times New Roman" w:cs="Times New Roman"/>
                <w:szCs w:val="20"/>
                <w:lang w:val="en-US" w:eastAsia="ko-KR"/>
              </w:rPr>
            </w:pPr>
            <w:r w:rsidRPr="003A773E">
              <w:rPr>
                <w:rFonts w:ascii="Times New Roman" w:eastAsia="Times New Roman" w:hAnsi="Times New Roman" w:cs="Times New Roman"/>
                <w:szCs w:val="20"/>
                <w:lang w:val="en-US" w:eastAsia="ko-KR"/>
              </w:rPr>
              <w:t>Nokia / NSB</w:t>
            </w:r>
            <w:r w:rsidR="00520AE1" w:rsidRPr="003A773E">
              <w:rPr>
                <w:rFonts w:ascii="Times New Roman" w:eastAsia="Times New Roman" w:hAnsi="Times New Roman" w:cs="Times New Roman"/>
                <w:szCs w:val="20"/>
                <w:lang w:val="en-US" w:eastAsia="ko-KR"/>
              </w:rPr>
              <w:br/>
              <w:t>(MC-DCI updates only)</w:t>
            </w:r>
          </w:p>
        </w:tc>
        <w:tc>
          <w:tcPr>
            <w:tcW w:w="8139" w:type="dxa"/>
          </w:tcPr>
          <w:p w14:paraId="1A0FA7FE" w14:textId="77777777" w:rsidR="00B82A7F" w:rsidRPr="00B81072" w:rsidRDefault="00B82A7F" w:rsidP="005A7D35">
            <w:pPr>
              <w:rPr>
                <w:rFonts w:ascii="Times New Roman" w:eastAsia="MS Gothic" w:hAnsi="Times New Roman" w:cs="Times New Roman"/>
                <w:szCs w:val="20"/>
                <w:lang w:val="en-US" w:eastAsia="ko-KR"/>
              </w:rPr>
            </w:pPr>
            <w:r w:rsidRPr="00B81072">
              <w:rPr>
                <w:rFonts w:ascii="Times New Roman" w:eastAsia="MS Gothic" w:hAnsi="Times New Roman" w:cs="Times New Roman"/>
                <w:szCs w:val="20"/>
                <w:lang w:val="en-US" w:eastAsia="ko-KR"/>
              </w:rPr>
              <w:t xml:space="preserve">Hiroki many thanks for the updates in v002 (in the MCE folder). </w:t>
            </w:r>
          </w:p>
          <w:p w14:paraId="6FEE8827" w14:textId="7249742E" w:rsidR="00B82A7F" w:rsidRPr="00B81072" w:rsidRDefault="00B82A7F" w:rsidP="005A7D35">
            <w:pPr>
              <w:rPr>
                <w:rFonts w:ascii="Times New Roman" w:eastAsia="MS Gothic" w:hAnsi="Times New Roman" w:cs="Times New Roman"/>
                <w:szCs w:val="20"/>
                <w:lang w:val="en-US" w:eastAsia="ko-KR"/>
              </w:rPr>
            </w:pPr>
            <w:r w:rsidRPr="00B81072">
              <w:rPr>
                <w:rFonts w:ascii="Times New Roman" w:eastAsia="MS Gothic" w:hAnsi="Times New Roman" w:cs="Times New Roman"/>
                <w:szCs w:val="20"/>
                <w:lang w:val="en-US" w:eastAsia="ko-KR"/>
              </w:rPr>
              <w:t xml:space="preserve">I guess some of the updates (and marking the related rows as stable) seems to be a bit premature, considering that some of the comments (e.g. by ZTE) seem to have appeared less than 5hrs before the updates (and marking them as stable). Anyhow, see the overall comments below. </w:t>
            </w:r>
          </w:p>
          <w:p w14:paraId="3FB6A5D6" w14:textId="77777777" w:rsidR="00B82A7F" w:rsidRPr="00B81072" w:rsidRDefault="00B82A7F" w:rsidP="005A7D35">
            <w:p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Row 1:</w:t>
            </w:r>
            <w:r w:rsidRPr="00B81072">
              <w:rPr>
                <w:rFonts w:ascii="Times New Roman" w:eastAsia="MS Gothic" w:hAnsi="Times New Roman" w:cs="Times New Roman"/>
                <w:szCs w:val="20"/>
                <w:lang w:val="en-US" w:eastAsia="ko-KR"/>
              </w:rPr>
              <w:t xml:space="preserve"> not repeating from our side, let’s hear more views from other companies</w:t>
            </w:r>
          </w:p>
          <w:p w14:paraId="703F3A80" w14:textId="77777777" w:rsidR="00B82A7F" w:rsidRPr="00B81072" w:rsidRDefault="008B1975" w:rsidP="005A7D35">
            <w:p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Rows 6 / 7:</w:t>
            </w:r>
            <w:r w:rsidRPr="00B81072">
              <w:rPr>
                <w:rFonts w:ascii="Times New Roman" w:eastAsia="MS Gothic" w:hAnsi="Times New Roman" w:cs="Times New Roman"/>
                <w:szCs w:val="20"/>
                <w:lang w:val="en-US" w:eastAsia="ko-KR"/>
              </w:rPr>
              <w:t xml:space="preserve"> </w:t>
            </w:r>
            <w:r w:rsidR="009960B0" w:rsidRPr="00B81072">
              <w:rPr>
                <w:rFonts w:ascii="Times New Roman" w:eastAsia="MS Gothic" w:hAnsi="Times New Roman" w:cs="Times New Roman"/>
                <w:szCs w:val="20"/>
                <w:lang w:val="en-US" w:eastAsia="ko-KR"/>
              </w:rPr>
              <w:t xml:space="preserve">the bitmap (as mentioned) may be a matter of taste. We are fine with the ordering proposed by LG – but would like to hear more explanation on the motivation to to support DCI 0_3 / 1_3 with a single ‘scheduable cell’ only (as this can be done with the single cell DCI) from QC, Apple &amp; Xiaomi. Or is the motivation to overcome the ‘single cell scheduling limitation’ (e.g. for UL without UL CA) and using 0_3 then instead? </w:t>
            </w:r>
          </w:p>
          <w:p w14:paraId="1563D622" w14:textId="39EA386F" w:rsidR="009960B0" w:rsidRPr="00B81072" w:rsidRDefault="009960B0" w:rsidP="005A7D35">
            <w:p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 xml:space="preserve">Row 25 - 28: </w:t>
            </w:r>
            <w:r w:rsidRPr="00B81072">
              <w:rPr>
                <w:rFonts w:ascii="Times New Roman" w:eastAsia="MS Gothic" w:hAnsi="Times New Roman" w:cs="Times New Roman"/>
                <w:szCs w:val="20"/>
                <w:lang w:val="en-US" w:eastAsia="ko-KR"/>
              </w:rPr>
              <w:t xml:space="preserve">we are fine with removing 28, but then think that it would be better to name row 26 parameter as </w:t>
            </w:r>
            <w:r w:rsidRPr="00B81072">
              <w:rPr>
                <w:rFonts w:ascii="Times New Roman" w:eastAsia="MS Gothic" w:hAnsi="Times New Roman" w:cs="Times New Roman"/>
                <w:i/>
                <w:iCs/>
                <w:szCs w:val="20"/>
                <w:lang w:val="en-US" w:eastAsia="ko-KR"/>
              </w:rPr>
              <w:t>ScheduledCellCombo</w:t>
            </w:r>
            <w:r w:rsidRPr="00B81072">
              <w:rPr>
                <w:rFonts w:ascii="Times New Roman" w:eastAsia="MS Gothic" w:hAnsi="Times New Roman" w:cs="Times New Roman"/>
                <w:szCs w:val="20"/>
                <w:lang w:val="en-US" w:eastAsia="ko-KR"/>
              </w:rPr>
              <w:t xml:space="preserve"> only (without the DCI1-3-0-3), as the parameter defines this only for one of them and not both (which the name may imply). So although this very recent suggested change (&lt;5h before the update) has been marked as stable, we think this needs to be still addressed</w:t>
            </w:r>
            <w:r w:rsidR="001843A4" w:rsidRPr="00B81072">
              <w:rPr>
                <w:rFonts w:ascii="Times New Roman" w:eastAsia="MS Gothic" w:hAnsi="Times New Roman" w:cs="Times New Roman"/>
                <w:szCs w:val="20"/>
                <w:lang w:val="en-US" w:eastAsia="ko-KR"/>
              </w:rPr>
              <w:t>!</w:t>
            </w:r>
          </w:p>
          <w:p w14:paraId="6983DEF3" w14:textId="4163C3F0" w:rsidR="001843A4" w:rsidRPr="00B81072" w:rsidRDefault="001843A4" w:rsidP="001843A4">
            <w:pPr>
              <w:rPr>
                <w:rFonts w:ascii="Times New Roman" w:eastAsia="MS Gothic" w:hAnsi="Times New Roman" w:cs="Times New Roman"/>
                <w:b/>
                <w:bCs/>
                <w:szCs w:val="20"/>
                <w:lang w:val="en-US" w:eastAsia="ko-KR"/>
              </w:rPr>
            </w:pPr>
            <w:r w:rsidRPr="00B81072">
              <w:rPr>
                <w:rFonts w:ascii="Times New Roman" w:eastAsia="MS Gothic" w:hAnsi="Times New Roman" w:cs="Times New Roman"/>
                <w:b/>
                <w:bCs/>
                <w:szCs w:val="20"/>
                <w:lang w:val="en-US" w:eastAsia="ko-KR"/>
              </w:rPr>
              <w:t xml:space="preserve">Type 1 B comments by ZTE (per BWP): </w:t>
            </w:r>
            <w:r w:rsidRPr="00B81072">
              <w:rPr>
                <w:rFonts w:ascii="Times New Roman" w:eastAsia="MS Gothic" w:hAnsi="Times New Roman" w:cs="Times New Roman"/>
                <w:b/>
                <w:bCs/>
                <w:szCs w:val="20"/>
                <w:lang w:val="en-US" w:eastAsia="ko-KR"/>
              </w:rPr>
              <w:br/>
            </w:r>
            <w:r w:rsidRPr="00B81072">
              <w:rPr>
                <w:rFonts w:ascii="Times New Roman" w:eastAsia="MS Gothic" w:hAnsi="Times New Roman" w:cs="Times New Roman"/>
                <w:szCs w:val="20"/>
                <w:lang w:val="en-US" w:eastAsia="ko-KR"/>
              </w:rPr>
              <w:t xml:space="preserve">We don’t think that this will be needed. The gNB has the full control of the operation and this would revert the earlier agreement. </w:t>
            </w:r>
          </w:p>
          <w:p w14:paraId="5657DF01" w14:textId="0A3E6110" w:rsidR="001843A4" w:rsidRPr="00B81072" w:rsidRDefault="001843A4" w:rsidP="005A7D35">
            <w:p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lastRenderedPageBreak/>
              <w:t xml:space="preserve">Row 29: </w:t>
            </w:r>
            <w:r w:rsidRPr="00B81072">
              <w:rPr>
                <w:rFonts w:ascii="Times New Roman" w:eastAsia="MS Gothic" w:hAnsi="Times New Roman" w:cs="Times New Roman"/>
                <w:szCs w:val="20"/>
                <w:lang w:val="en-US" w:eastAsia="ko-KR"/>
              </w:rPr>
              <w:t xml:space="preserve">With a max of 16 TDRA rows for single cell operation, having also only the possibility for 16 rows to indicate up to 4 cells seem to be rather restrictive to us. We are therefore suggesting 64 rows for DL TDRA joint indication. </w:t>
            </w:r>
          </w:p>
          <w:p w14:paraId="27D95233" w14:textId="77777777" w:rsidR="001843A4" w:rsidRPr="00B81072" w:rsidRDefault="001843A4" w:rsidP="001843A4">
            <w:p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 xml:space="preserve">Row 31: </w:t>
            </w:r>
            <w:r w:rsidRPr="00B81072">
              <w:rPr>
                <w:rFonts w:ascii="Times New Roman" w:eastAsia="MS Gothic" w:hAnsi="Times New Roman" w:cs="Times New Roman"/>
                <w:szCs w:val="20"/>
                <w:lang w:val="en-US" w:eastAsia="ko-KR"/>
              </w:rPr>
              <w:t xml:space="preserve">We support dynamic repetition indication since Rel-16 – and also the DCI format 0_1 supports a size of up to the 64 values (given by </w:t>
            </w:r>
            <w:r w:rsidRPr="00B81072">
              <w:rPr>
                <w:rFonts w:ascii="Times New Roman" w:eastAsia="MS Gothic" w:hAnsi="Times New Roman" w:cs="Times New Roman"/>
                <w:i/>
                <w:iCs/>
                <w:szCs w:val="20"/>
                <w:lang w:val="en-US" w:eastAsia="ko-KR"/>
              </w:rPr>
              <w:t>maxNrofUL-Allocations-r16</w:t>
            </w:r>
            <w:r w:rsidRPr="00B81072">
              <w:rPr>
                <w:rFonts w:ascii="Times New Roman" w:eastAsia="MS Gothic" w:hAnsi="Times New Roman" w:cs="Times New Roman"/>
                <w:szCs w:val="20"/>
                <w:lang w:val="en-US" w:eastAsia="ko-KR"/>
              </w:rPr>
              <w:t xml:space="preserve">). As we refer to the TDRA table for DCI format 0_1, we think the same range should still be supported. </w:t>
            </w:r>
          </w:p>
          <w:p w14:paraId="7936FE2A" w14:textId="77777777" w:rsidR="009960B0" w:rsidRPr="00B81072" w:rsidRDefault="001843A4" w:rsidP="001843A4">
            <w:pPr>
              <w:rPr>
                <w:rFonts w:ascii="Times New Roman" w:eastAsia="MS Gothic" w:hAnsi="Times New Roman" w:cs="Times New Roman"/>
                <w:b/>
                <w:bCs/>
                <w:szCs w:val="20"/>
                <w:lang w:val="en-US" w:eastAsia="ko-KR"/>
              </w:rPr>
            </w:pPr>
            <w:r w:rsidRPr="00B81072">
              <w:rPr>
                <w:rFonts w:ascii="Times New Roman" w:eastAsia="MS Gothic" w:hAnsi="Times New Roman" w:cs="Times New Roman"/>
                <w:b/>
                <w:bCs/>
                <w:szCs w:val="20"/>
                <w:lang w:val="en-US" w:eastAsia="ko-KR"/>
              </w:rPr>
              <w:t xml:space="preserve">Row 30: </w:t>
            </w:r>
            <w:r w:rsidRPr="00B81072">
              <w:rPr>
                <w:rFonts w:ascii="Times New Roman" w:eastAsia="MS Gothic" w:hAnsi="Times New Roman" w:cs="Times New Roman"/>
                <w:szCs w:val="20"/>
                <w:lang w:val="en-US" w:eastAsia="ko-KR"/>
              </w:rPr>
              <w:t>Based the two comments above, we also think that more rows will be needed as the stand-alone single cell table for 0_3 (limited to 64 entries since R16). So we are suggesting 128 here. Clearly just 16 entries for the joint indication is less than what the single cell scheduling supports.</w:t>
            </w:r>
            <w:r w:rsidRPr="00B81072">
              <w:rPr>
                <w:rFonts w:ascii="Times New Roman" w:eastAsia="MS Gothic" w:hAnsi="Times New Roman" w:cs="Times New Roman"/>
                <w:b/>
                <w:bCs/>
                <w:szCs w:val="20"/>
                <w:lang w:val="en-US" w:eastAsia="ko-KR"/>
              </w:rPr>
              <w:t xml:space="preserve">  </w:t>
            </w:r>
            <w:r w:rsidR="009960B0" w:rsidRPr="00B81072">
              <w:rPr>
                <w:rFonts w:ascii="Times New Roman" w:eastAsia="MS Gothic" w:hAnsi="Times New Roman" w:cs="Times New Roman"/>
                <w:b/>
                <w:bCs/>
                <w:szCs w:val="20"/>
                <w:lang w:val="en-US" w:eastAsia="ko-KR"/>
              </w:rPr>
              <w:t xml:space="preserve">      </w:t>
            </w:r>
          </w:p>
          <w:p w14:paraId="7AD43202" w14:textId="58E58B0A" w:rsidR="00D2076D" w:rsidRPr="00B81072" w:rsidRDefault="001843A4" w:rsidP="001843A4">
            <w:pPr>
              <w:rPr>
                <w:rFonts w:ascii="Times New Roman" w:eastAsia="MS Gothic" w:hAnsi="Times New Roman" w:cs="Times New Roman"/>
                <w:b/>
                <w:bCs/>
                <w:szCs w:val="20"/>
                <w:lang w:val="en-US" w:eastAsia="ko-KR"/>
              </w:rPr>
            </w:pPr>
            <w:r w:rsidRPr="00B81072">
              <w:rPr>
                <w:rFonts w:ascii="Times New Roman" w:eastAsia="MS Gothic" w:hAnsi="Times New Roman" w:cs="Times New Roman"/>
                <w:b/>
                <w:bCs/>
                <w:szCs w:val="20"/>
                <w:lang w:val="en-US" w:eastAsia="ko-KR"/>
              </w:rPr>
              <w:t xml:space="preserve">Rows 36 / 38: </w:t>
            </w:r>
            <w:r w:rsidRPr="00B81072">
              <w:rPr>
                <w:rFonts w:ascii="Times New Roman" w:eastAsia="MS Gothic" w:hAnsi="Times New Roman" w:cs="Times New Roman"/>
                <w:szCs w:val="20"/>
                <w:lang w:val="en-US" w:eastAsia="ko-KR"/>
              </w:rPr>
              <w:t>as pointed out</w:t>
            </w:r>
            <w:r w:rsidR="00D2076D" w:rsidRPr="00B81072">
              <w:rPr>
                <w:rFonts w:ascii="Times New Roman" w:eastAsia="MS Gothic" w:hAnsi="Times New Roman" w:cs="Times New Roman"/>
                <w:szCs w:val="20"/>
                <w:lang w:val="en-US" w:eastAsia="ko-KR"/>
              </w:rPr>
              <w:t xml:space="preserve"> earlier (above)</w:t>
            </w:r>
            <w:r w:rsidRPr="00B81072">
              <w:rPr>
                <w:rFonts w:ascii="Times New Roman" w:eastAsia="MS Gothic" w:hAnsi="Times New Roman" w:cs="Times New Roman"/>
                <w:szCs w:val="20"/>
                <w:lang w:val="en-US" w:eastAsia="ko-KR"/>
              </w:rPr>
              <w:t>, 38.214 talks about ‘codepoint’</w:t>
            </w:r>
            <w:r w:rsidR="00D2076D" w:rsidRPr="00B81072">
              <w:rPr>
                <w:rFonts w:ascii="Times New Roman" w:eastAsia="MS Gothic" w:hAnsi="Times New Roman" w:cs="Times New Roman"/>
                <w:szCs w:val="20"/>
                <w:lang w:val="en-US" w:eastAsia="ko-KR"/>
              </w:rPr>
              <w:t xml:space="preserve"> which to our understanding a integer is not providing and a bit-string would be needed. But would be good if other companies would check as well!</w:t>
            </w:r>
            <w:r w:rsidR="00D2076D" w:rsidRPr="00B81072">
              <w:rPr>
                <w:rFonts w:ascii="Times New Roman" w:eastAsia="MS Gothic" w:hAnsi="Times New Roman" w:cs="Times New Roman"/>
                <w:b/>
                <w:bCs/>
                <w:szCs w:val="20"/>
                <w:lang w:val="en-US" w:eastAsia="ko-KR"/>
              </w:rPr>
              <w:t xml:space="preserve"> </w:t>
            </w:r>
          </w:p>
          <w:p w14:paraId="7D12F2E1" w14:textId="15509211" w:rsidR="00D2076D" w:rsidRPr="003A773E" w:rsidRDefault="00D2076D" w:rsidP="00D2076D">
            <w:pPr>
              <w:pStyle w:val="ListParagraph"/>
              <w:numPr>
                <w:ilvl w:val="0"/>
                <w:numId w:val="37"/>
              </w:numPr>
              <w:rPr>
                <w:rFonts w:ascii="Times New Roman" w:eastAsia="MS Gothic" w:hAnsi="Times New Roman" w:cs="Times New Roman"/>
                <w:b/>
                <w:bCs/>
                <w:szCs w:val="20"/>
                <w:lang w:val="en-US" w:eastAsia="ko-KR"/>
              </w:rPr>
            </w:pPr>
            <w:r w:rsidRPr="003A773E">
              <w:rPr>
                <w:rFonts w:ascii="Times New Roman" w:eastAsia="Times New Roman" w:hAnsi="Times New Roman" w:cs="Times New Roman"/>
                <w:szCs w:val="20"/>
                <w:lang w:val="en-US" w:eastAsia="ja-JP"/>
              </w:rPr>
              <w:t xml:space="preserve">Row 36: </w:t>
            </w:r>
            <w:r>
              <w:rPr>
                <w:rFonts w:ascii="Times New Roman" w:eastAsia="Times New Roman" w:hAnsi="Times New Roman" w:cs="Times New Roman"/>
                <w:szCs w:val="20"/>
                <w:lang w:val="en-US" w:eastAsia="ja-JP"/>
              </w:rPr>
              <w:t>the ZP-CSI triggering in 5.1.4.2 of TS 38.214 is defined as codepoint '00/01/10/11' (and not as value 0...3)</w:t>
            </w:r>
            <w:r w:rsidRPr="003A773E">
              <w:rPr>
                <w:rFonts w:ascii="Times New Roman" w:eastAsia="Times New Roman" w:hAnsi="Times New Roman" w:cs="Times New Roman"/>
                <w:szCs w:val="20"/>
                <w:lang w:val="en-US" w:eastAsia="ja-JP"/>
              </w:rPr>
              <w:t xml:space="preserve">. I hope we don’t need to change 38.214 specifically for this case just because we define this as integer... </w:t>
            </w:r>
          </w:p>
          <w:p w14:paraId="76833149" w14:textId="74C246F9" w:rsidR="00520AE1" w:rsidRPr="003A773E" w:rsidRDefault="00D2076D" w:rsidP="00520AE1">
            <w:pPr>
              <w:pStyle w:val="ListParagraph"/>
              <w:numPr>
                <w:ilvl w:val="0"/>
                <w:numId w:val="37"/>
              </w:numPr>
              <w:rPr>
                <w:rFonts w:ascii="Times New Roman" w:eastAsia="Times New Roman" w:hAnsi="Times New Roman" w:cs="Times New Roman"/>
                <w:szCs w:val="20"/>
                <w:lang w:val="en-US" w:eastAsia="ja-JP"/>
              </w:rPr>
            </w:pPr>
            <w:r w:rsidRPr="003A773E">
              <w:rPr>
                <w:rFonts w:ascii="Times New Roman" w:eastAsia="Times New Roman" w:hAnsi="Times New Roman" w:cs="Times New Roman"/>
                <w:szCs w:val="20"/>
                <w:lang w:val="en-US" w:eastAsia="ja-JP"/>
              </w:rPr>
              <w:t xml:space="preserve">Row 38: </w:t>
            </w:r>
            <w:r w:rsidR="00520AE1" w:rsidRPr="003A773E">
              <w:rPr>
                <w:rFonts w:ascii="Times New Roman" w:eastAsia="Times New Roman" w:hAnsi="Times New Roman" w:cs="Times New Roman"/>
                <w:szCs w:val="20"/>
                <w:lang w:val="en-US" w:eastAsia="ja-JP"/>
              </w:rPr>
              <w:t>In 5.1.5 of 38.214 there is a discussion about 'codepoints' so better to use a bitstring of size 3 instead of Integer (0...7). I hope we don’t need to change 38.214 specifically for this case just because we define this as integer...</w:t>
            </w:r>
          </w:p>
          <w:p w14:paraId="0A86BE92" w14:textId="5A780D28" w:rsidR="00D2076D" w:rsidRPr="00B81072" w:rsidRDefault="00D2076D" w:rsidP="00D2076D">
            <w:pPr>
              <w:rPr>
                <w:rFonts w:ascii="Times New Roman" w:eastAsia="MS Gothic" w:hAnsi="Times New Roman" w:cs="Times New Roman"/>
                <w:szCs w:val="20"/>
                <w:lang w:val="en-US" w:eastAsia="ko-KR"/>
              </w:rPr>
            </w:pPr>
          </w:p>
          <w:p w14:paraId="4A9D94AB" w14:textId="77BE7B21" w:rsidR="00D2076D" w:rsidRPr="00B81072" w:rsidRDefault="00D2076D" w:rsidP="00D2076D">
            <w:pPr>
              <w:rPr>
                <w:rFonts w:ascii="Times New Roman" w:eastAsia="MS Gothic" w:hAnsi="Times New Roman" w:cs="Times New Roman"/>
                <w:b/>
                <w:bCs/>
                <w:szCs w:val="20"/>
                <w:lang w:val="en-US" w:eastAsia="ko-KR"/>
              </w:rPr>
            </w:pPr>
            <w:r w:rsidRPr="00B81072">
              <w:rPr>
                <w:rFonts w:ascii="Times New Roman" w:eastAsia="MS Gothic" w:hAnsi="Times New Roman" w:cs="Times New Roman"/>
                <w:b/>
                <w:bCs/>
                <w:szCs w:val="20"/>
                <w:lang w:val="en-US" w:eastAsia="ko-KR"/>
              </w:rPr>
              <w:t xml:space="preserve">Rows 53/54: </w:t>
            </w:r>
            <w:r w:rsidRPr="00B81072">
              <w:rPr>
                <w:rFonts w:ascii="Times New Roman" w:eastAsia="MS Gothic" w:hAnsi="Times New Roman" w:cs="Times New Roman"/>
                <w:szCs w:val="20"/>
                <w:lang w:val="en-US" w:eastAsia="ko-KR"/>
              </w:rPr>
              <w:t xml:space="preserve">the proposed change by ZTE implemented in v002 is not OK for us. We only agreed to make the size of the field configurable (as we did for 0_2/1_2, 0..2bits) but not to enable certain mapping for 1bit. So, we prefer the same definition as given for 0_2/1_2 since Rel-16. </w:t>
            </w:r>
          </w:p>
          <w:p w14:paraId="603CF8F0" w14:textId="77777777" w:rsidR="00D2076D" w:rsidRPr="00B81072" w:rsidRDefault="00D2076D" w:rsidP="00D2076D">
            <w:pPr>
              <w:rPr>
                <w:rFonts w:ascii="Times New Roman" w:eastAsia="MS Gothic" w:hAnsi="Times New Roman" w:cs="Times New Roman"/>
                <w:szCs w:val="20"/>
                <w:lang w:val="en-US" w:eastAsia="ko-KR"/>
              </w:rPr>
            </w:pPr>
          </w:p>
          <w:p w14:paraId="09ADE4AD" w14:textId="13F1CF55" w:rsidR="00D2076D" w:rsidRPr="00520AE1" w:rsidRDefault="00520AE1" w:rsidP="00520AE1">
            <w:pPr>
              <w:rPr>
                <w:rFonts w:ascii="Times New Roman" w:eastAsia="MS Gothic" w:hAnsi="Times New Roman" w:cs="Times New Roman"/>
                <w:szCs w:val="20"/>
                <w:lang w:eastAsia="ko-KR"/>
              </w:rPr>
            </w:pPr>
            <w:r w:rsidRPr="00B81072">
              <w:rPr>
                <w:rFonts w:ascii="Times New Roman" w:eastAsia="MS Gothic" w:hAnsi="Times New Roman" w:cs="Times New Roman"/>
                <w:szCs w:val="20"/>
                <w:lang w:val="en-US" w:eastAsia="ko-KR"/>
              </w:rPr>
              <w:t xml:space="preserve">Finally, on additional RRC parameters for DCI format, we would like to hear the motivation from vivo &amp; DCM on the motivation to require / have specific parameters for VRB-to-PRB mapping, PRB bundling size and FH flag. </w:t>
            </w:r>
            <w:r w:rsidRPr="00B81072">
              <w:rPr>
                <w:rFonts w:ascii="Times New Roman" w:eastAsia="MS Gothic" w:hAnsi="Times New Roman" w:cs="Times New Roman"/>
                <w:szCs w:val="20"/>
                <w:lang w:val="en-US" w:eastAsia="ko-KR"/>
              </w:rPr>
              <w:br/>
              <w:t xml:space="preserve">On the dynamic waveform switching – if this would be supported: would the field apply for all the cells or would this be Type 2 (if present). </w:t>
            </w:r>
            <w:r>
              <w:rPr>
                <w:rFonts w:ascii="Times New Roman" w:eastAsia="MS Gothic" w:hAnsi="Times New Roman" w:cs="Times New Roman"/>
                <w:szCs w:val="20"/>
                <w:lang w:eastAsia="ko-KR"/>
              </w:rPr>
              <w:t xml:space="preserve">Maybe a clarification from vivo would be good here. </w:t>
            </w:r>
          </w:p>
        </w:tc>
      </w:tr>
      <w:tr w:rsidR="00B113E3" w14:paraId="1D731020" w14:textId="77777777" w:rsidTr="005A7D35">
        <w:tc>
          <w:tcPr>
            <w:tcW w:w="1490" w:type="dxa"/>
          </w:tcPr>
          <w:p w14:paraId="5187D4C0" w14:textId="2E33D395" w:rsidR="00B113E3" w:rsidRPr="00224524" w:rsidRDefault="00224524" w:rsidP="005A7D35">
            <w:pPr>
              <w:pStyle w:val="1"/>
              <w:ind w:left="0"/>
              <w:rPr>
                <w:rFonts w:ascii="Times New Roman" w:eastAsia="Yu Mincho" w:hAnsi="Times New Roman" w:cs="Times New Roman"/>
                <w:szCs w:val="20"/>
                <w:lang w:eastAsia="ja-JP"/>
              </w:rPr>
            </w:pPr>
            <w:r>
              <w:rPr>
                <w:rFonts w:ascii="Times New Roman" w:eastAsia="Yu Mincho" w:hAnsi="Times New Roman" w:cs="Times New Roman" w:hint="eastAsia"/>
                <w:szCs w:val="20"/>
                <w:lang w:eastAsia="ja-JP"/>
              </w:rPr>
              <w:lastRenderedPageBreak/>
              <w:t>Q</w:t>
            </w:r>
            <w:r>
              <w:rPr>
                <w:rFonts w:ascii="Times New Roman" w:eastAsia="Yu Mincho" w:hAnsi="Times New Roman" w:cs="Times New Roman"/>
                <w:szCs w:val="20"/>
                <w:lang w:eastAsia="ja-JP"/>
              </w:rPr>
              <w:t>ualcomm</w:t>
            </w:r>
          </w:p>
        </w:tc>
        <w:tc>
          <w:tcPr>
            <w:tcW w:w="8139" w:type="dxa"/>
          </w:tcPr>
          <w:p w14:paraId="690EBFAB" w14:textId="77777777" w:rsidR="00B113E3" w:rsidRPr="00B81072" w:rsidRDefault="00224524" w:rsidP="005A7D35">
            <w:pPr>
              <w:rPr>
                <w:rFonts w:ascii="Times New Roman" w:eastAsia="MS Gothic" w:hAnsi="Times New Roman" w:cs="Times New Roman"/>
                <w:szCs w:val="20"/>
                <w:lang w:val="en-US" w:eastAsia="ja-JP"/>
              </w:rPr>
            </w:pPr>
            <w:r w:rsidRPr="00B81072">
              <w:rPr>
                <w:rFonts w:ascii="Times New Roman" w:eastAsia="MS Gothic" w:hAnsi="Times New Roman" w:cs="Times New Roman" w:hint="eastAsia"/>
                <w:szCs w:val="20"/>
                <w:lang w:val="en-US" w:eastAsia="ja-JP"/>
              </w:rPr>
              <w:t>T</w:t>
            </w:r>
            <w:r w:rsidRPr="00B81072">
              <w:rPr>
                <w:rFonts w:ascii="Times New Roman" w:eastAsia="MS Gothic" w:hAnsi="Times New Roman" w:cs="Times New Roman"/>
                <w:szCs w:val="20"/>
                <w:lang w:val="en-US" w:eastAsia="ja-JP"/>
              </w:rPr>
              <w:t xml:space="preserve">hanks </w:t>
            </w:r>
            <w:r w:rsidRPr="00B81072">
              <w:rPr>
                <w:rFonts w:ascii="Times New Roman" w:eastAsia="MS Gothic" w:hAnsi="Times New Roman" w:cs="Times New Roman" w:hint="eastAsia"/>
                <w:szCs w:val="20"/>
                <w:lang w:val="en-US" w:eastAsia="ja-JP"/>
              </w:rPr>
              <w:t>f</w:t>
            </w:r>
            <w:r w:rsidRPr="00B81072">
              <w:rPr>
                <w:rFonts w:ascii="Times New Roman" w:eastAsia="MS Gothic" w:hAnsi="Times New Roman" w:cs="Times New Roman"/>
                <w:szCs w:val="20"/>
                <w:lang w:val="en-US" w:eastAsia="ja-JP"/>
              </w:rPr>
              <w:t>or the update v002. Follow-up comments from our side:</w:t>
            </w:r>
          </w:p>
          <w:p w14:paraId="0FC10F25" w14:textId="3AFCC720" w:rsidR="00224524" w:rsidRPr="00B81072" w:rsidRDefault="00224524" w:rsidP="005A7D35">
            <w:pPr>
              <w:rPr>
                <w:rFonts w:ascii="Times New Roman" w:eastAsia="MS Gothic" w:hAnsi="Times New Roman" w:cs="Times New Roman"/>
                <w:szCs w:val="20"/>
                <w:lang w:val="en-US" w:eastAsia="ja-JP"/>
              </w:rPr>
            </w:pPr>
            <w:r w:rsidRPr="00B81072">
              <w:rPr>
                <w:rFonts w:ascii="Times New Roman" w:eastAsia="MS Gothic" w:hAnsi="Times New Roman" w:cs="Times New Roman" w:hint="eastAsia"/>
                <w:b/>
                <w:bCs/>
                <w:szCs w:val="20"/>
                <w:lang w:val="en-US" w:eastAsia="ja-JP"/>
              </w:rPr>
              <w:t>R</w:t>
            </w:r>
            <w:r w:rsidRPr="00B81072">
              <w:rPr>
                <w:rFonts w:ascii="Times New Roman" w:eastAsia="MS Gothic" w:hAnsi="Times New Roman" w:cs="Times New Roman"/>
                <w:b/>
                <w:bCs/>
                <w:szCs w:val="20"/>
                <w:lang w:val="en-US" w:eastAsia="ja-JP"/>
              </w:rPr>
              <w:t>ow 2</w:t>
            </w:r>
            <w:r w:rsidRPr="00B81072">
              <w:rPr>
                <w:rFonts w:ascii="Times New Roman" w:eastAsia="MS Gothic" w:hAnsi="Times New Roman" w:cs="Times New Roman"/>
                <w:szCs w:val="20"/>
                <w:lang w:val="en-US" w:eastAsia="ja-JP"/>
              </w:rPr>
              <w:t>: Indeed, it is a matter of taste. We slightly prefer the current Rapporteur’s formulation – our impression is that confining parameters related to multi-cell scheduling from a scheuling cell into the schgeduling cell configuration looks intuitive.</w:t>
            </w:r>
          </w:p>
          <w:p w14:paraId="0E6FE394" w14:textId="0BC3E53F" w:rsidR="00224524" w:rsidRPr="00B81072" w:rsidRDefault="00224524" w:rsidP="005A7D35">
            <w:pPr>
              <w:rPr>
                <w:rFonts w:ascii="Times New Roman" w:eastAsia="MS Gothic" w:hAnsi="Times New Roman" w:cs="Times New Roman"/>
                <w:szCs w:val="20"/>
                <w:lang w:val="en-US" w:eastAsia="ja-JP"/>
              </w:rPr>
            </w:pPr>
            <w:r w:rsidRPr="00B81072">
              <w:rPr>
                <w:rFonts w:ascii="Times New Roman" w:eastAsia="MS Gothic" w:hAnsi="Times New Roman" w:cs="Times New Roman" w:hint="eastAsia"/>
                <w:b/>
                <w:bCs/>
                <w:szCs w:val="20"/>
                <w:lang w:val="en-US" w:eastAsia="ja-JP"/>
              </w:rPr>
              <w:t>R</w:t>
            </w:r>
            <w:r w:rsidRPr="00B81072">
              <w:rPr>
                <w:rFonts w:ascii="Times New Roman" w:eastAsia="MS Gothic" w:hAnsi="Times New Roman" w:cs="Times New Roman"/>
                <w:b/>
                <w:bCs/>
                <w:szCs w:val="20"/>
                <w:lang w:val="en-US" w:eastAsia="ja-JP"/>
              </w:rPr>
              <w:t>ow 5</w:t>
            </w:r>
            <w:r w:rsidRPr="00B81072">
              <w:rPr>
                <w:rFonts w:ascii="Times New Roman" w:eastAsia="MS Gothic" w:hAnsi="Times New Roman" w:cs="Times New Roman"/>
                <w:szCs w:val="20"/>
                <w:lang w:val="en-US" w:eastAsia="ja-JP"/>
              </w:rPr>
              <w:t xml:space="preserve">: We prefer 0…7. </w:t>
            </w:r>
          </w:p>
          <w:p w14:paraId="1474E935" w14:textId="354CF138" w:rsidR="00224524" w:rsidRPr="00B81072" w:rsidRDefault="00224524" w:rsidP="005A7D35">
            <w:pPr>
              <w:rPr>
                <w:rFonts w:ascii="Times New Roman" w:eastAsia="MS Gothic" w:hAnsi="Times New Roman" w:cs="Times New Roman"/>
                <w:szCs w:val="20"/>
                <w:lang w:val="en-US" w:eastAsia="ja-JP"/>
              </w:rPr>
            </w:pPr>
            <w:r w:rsidRPr="00B81072">
              <w:rPr>
                <w:rFonts w:ascii="Times New Roman" w:eastAsia="MS Gothic" w:hAnsi="Times New Roman" w:cs="Times New Roman" w:hint="eastAsia"/>
                <w:b/>
                <w:bCs/>
                <w:szCs w:val="20"/>
                <w:lang w:val="en-US" w:eastAsia="ja-JP"/>
              </w:rPr>
              <w:t>R</w:t>
            </w:r>
            <w:r w:rsidRPr="00B81072">
              <w:rPr>
                <w:rFonts w:ascii="Times New Roman" w:eastAsia="MS Gothic" w:hAnsi="Times New Roman" w:cs="Times New Roman"/>
                <w:b/>
                <w:bCs/>
                <w:szCs w:val="20"/>
                <w:lang w:val="en-US" w:eastAsia="ja-JP"/>
              </w:rPr>
              <w:t>ow 6/7</w:t>
            </w:r>
            <w:r w:rsidRPr="00B81072">
              <w:rPr>
                <w:rFonts w:ascii="Times New Roman" w:eastAsia="MS Gothic" w:hAnsi="Times New Roman" w:cs="Times New Roman"/>
                <w:szCs w:val="20"/>
                <w:lang w:val="en-US" w:eastAsia="ja-JP"/>
              </w:rPr>
              <w:t xml:space="preserve">: Sorry, our comment on the value 1 was wrong.. </w:t>
            </w:r>
            <w:r w:rsidR="00CB3F5F" w:rsidRPr="00B81072">
              <w:rPr>
                <w:rFonts w:ascii="Times New Roman" w:eastAsia="MS Gothic" w:hAnsi="Times New Roman" w:cs="Times New Roman"/>
                <w:szCs w:val="20"/>
                <w:lang w:val="en-US" w:eastAsia="ja-JP"/>
              </w:rPr>
              <w:t>A</w:t>
            </w:r>
            <w:r w:rsidRPr="00B81072">
              <w:rPr>
                <w:rFonts w:ascii="Times New Roman" w:eastAsia="MS Gothic" w:hAnsi="Times New Roman" w:cs="Times New Roman"/>
                <w:szCs w:val="20"/>
                <w:lang w:val="en-US" w:eastAsia="ja-JP"/>
              </w:rPr>
              <w:t>gree, it is not necessary</w:t>
            </w:r>
            <w:r w:rsidR="00D8661C" w:rsidRPr="00B81072">
              <w:rPr>
                <w:rFonts w:ascii="Times New Roman" w:eastAsia="MS Gothic" w:hAnsi="Times New Roman" w:cs="Times New Roman"/>
                <w:szCs w:val="20"/>
                <w:lang w:val="en-US" w:eastAsia="ja-JP"/>
              </w:rPr>
              <w:t xml:space="preserve"> to have 1</w:t>
            </w:r>
            <w:r w:rsidRPr="00B81072">
              <w:rPr>
                <w:rFonts w:ascii="Times New Roman" w:eastAsia="MS Gothic" w:hAnsi="Times New Roman" w:cs="Times New Roman"/>
                <w:szCs w:val="20"/>
                <w:lang w:val="en-US" w:eastAsia="ja-JP"/>
              </w:rPr>
              <w:t xml:space="preserve"> in this parameter. Please forget about it.</w:t>
            </w:r>
            <w:r w:rsidR="00CB3F5F" w:rsidRPr="00B81072">
              <w:rPr>
                <w:rFonts w:ascii="Times New Roman" w:eastAsia="MS Gothic" w:hAnsi="Times New Roman" w:cs="Times New Roman"/>
                <w:szCs w:val="20"/>
                <w:lang w:val="en-US" w:eastAsia="ja-JP"/>
              </w:rPr>
              <w:t xml:space="preserve"> Regarding LGE’s comment and the text update “the order of the cells in the list based on serving cell index is used to index cells in the set {0, 1, 2, 3}”, it is a bit unclear how to </w:t>
            </w:r>
            <w:r w:rsidR="00D8661C" w:rsidRPr="00B81072">
              <w:rPr>
                <w:rFonts w:ascii="Times New Roman" w:eastAsia="MS Gothic" w:hAnsi="Times New Roman" w:cs="Times New Roman"/>
                <w:szCs w:val="20"/>
                <w:lang w:val="en-US" w:eastAsia="ja-JP"/>
              </w:rPr>
              <w:t>interpret</w:t>
            </w:r>
            <w:r w:rsidR="00CB3F5F" w:rsidRPr="00B81072">
              <w:rPr>
                <w:rFonts w:ascii="Times New Roman" w:eastAsia="MS Gothic" w:hAnsi="Times New Roman" w:cs="Times New Roman"/>
                <w:szCs w:val="20"/>
                <w:lang w:val="en-US" w:eastAsia="ja-JP"/>
              </w:rPr>
              <w:t xml:space="preserve">. </w:t>
            </w:r>
            <w:r w:rsidR="00D8661C" w:rsidRPr="00B81072">
              <w:rPr>
                <w:rFonts w:ascii="Times New Roman" w:eastAsia="MS Gothic" w:hAnsi="Times New Roman" w:cs="Times New Roman"/>
                <w:szCs w:val="20"/>
                <w:lang w:val="en-US" w:eastAsia="ja-JP"/>
              </w:rPr>
              <w:t>If the list of serving cell indexes is {10, 5, 4, 8} for example, does it mean {0, 1, 2, 3} are mapped to {cell index 4, cell index 5, cell index 8, cell index 10}, or {cell index 10, cell index 5, cell index 4, cell index 8}? We think it should be latter – no need for receiver to reshuffle the entries of the list based on the values of serving cell indexes to map to {0, 1, 2, 3}.</w:t>
            </w:r>
          </w:p>
          <w:p w14:paraId="30346323" w14:textId="05E178C6" w:rsidR="00D8661C" w:rsidRPr="00B81072" w:rsidRDefault="00D8661C" w:rsidP="005A7D35">
            <w:pPr>
              <w:rPr>
                <w:rFonts w:ascii="Times New Roman" w:eastAsia="MS Gothic" w:hAnsi="Times New Roman" w:cs="Times New Roman"/>
                <w:szCs w:val="20"/>
                <w:lang w:val="en-US" w:eastAsia="ja-JP"/>
              </w:rPr>
            </w:pPr>
            <w:r w:rsidRPr="00B81072">
              <w:rPr>
                <w:rFonts w:ascii="Times New Roman" w:eastAsia="MS Gothic" w:hAnsi="Times New Roman" w:cs="Times New Roman" w:hint="eastAsia"/>
                <w:b/>
                <w:bCs/>
                <w:szCs w:val="20"/>
                <w:lang w:val="en-US" w:eastAsia="ja-JP"/>
              </w:rPr>
              <w:lastRenderedPageBreak/>
              <w:t>R</w:t>
            </w:r>
            <w:r w:rsidRPr="00B81072">
              <w:rPr>
                <w:rFonts w:ascii="Times New Roman" w:eastAsia="MS Gothic" w:hAnsi="Times New Roman" w:cs="Times New Roman"/>
                <w:b/>
                <w:bCs/>
                <w:szCs w:val="20"/>
                <w:lang w:val="en-US" w:eastAsia="ja-JP"/>
              </w:rPr>
              <w:t>ow 8/9/10/11</w:t>
            </w:r>
            <w:r w:rsidRPr="00B81072">
              <w:rPr>
                <w:rFonts w:ascii="Times New Roman" w:eastAsia="MS Gothic" w:hAnsi="Times New Roman" w:cs="Times New Roman"/>
                <w:szCs w:val="20"/>
                <w:lang w:val="en-US" w:eastAsia="ja-JP"/>
              </w:rPr>
              <w:t>: Looks good, thanks.</w:t>
            </w:r>
          </w:p>
          <w:p w14:paraId="1A94907D" w14:textId="44B6A8CC" w:rsidR="00224524" w:rsidRPr="00B81072" w:rsidRDefault="00B861DF" w:rsidP="005A7D35">
            <w:pPr>
              <w:rPr>
                <w:rFonts w:ascii="Times New Roman" w:eastAsia="MS Gothic" w:hAnsi="Times New Roman" w:cs="Times New Roman"/>
                <w:szCs w:val="20"/>
                <w:lang w:val="en-US" w:eastAsia="ja-JP"/>
              </w:rPr>
            </w:pPr>
            <w:r w:rsidRPr="00B81072">
              <w:rPr>
                <w:rFonts w:ascii="Times New Roman" w:eastAsia="MS Gothic" w:hAnsi="Times New Roman" w:cs="Times New Roman" w:hint="eastAsia"/>
                <w:b/>
                <w:bCs/>
                <w:szCs w:val="20"/>
                <w:lang w:val="en-US" w:eastAsia="ja-JP"/>
              </w:rPr>
              <w:t>R</w:t>
            </w:r>
            <w:r w:rsidRPr="00B81072">
              <w:rPr>
                <w:rFonts w:ascii="Times New Roman" w:eastAsia="MS Gothic" w:hAnsi="Times New Roman" w:cs="Times New Roman"/>
                <w:b/>
                <w:bCs/>
                <w:szCs w:val="20"/>
                <w:lang w:val="en-US" w:eastAsia="ja-JP"/>
              </w:rPr>
              <w:t>ow 29-46</w:t>
            </w:r>
            <w:r w:rsidRPr="00B81072">
              <w:rPr>
                <w:rFonts w:ascii="Times New Roman" w:eastAsia="MS Gothic" w:hAnsi="Times New Roman" w:cs="Times New Roman"/>
                <w:szCs w:val="20"/>
                <w:lang w:val="en-US" w:eastAsia="ja-JP"/>
              </w:rPr>
              <w:t xml:space="preserve">: We agree with ZTE. </w:t>
            </w:r>
            <w:r w:rsidR="00CD37CC" w:rsidRPr="00B81072">
              <w:rPr>
                <w:rFonts w:ascii="Times New Roman" w:eastAsia="MS Gothic" w:hAnsi="Times New Roman" w:cs="Times New Roman"/>
                <w:szCs w:val="20"/>
                <w:lang w:val="en-US" w:eastAsia="ja-JP"/>
              </w:rPr>
              <w:t>W</w:t>
            </w:r>
            <w:r w:rsidRPr="00B81072">
              <w:rPr>
                <w:rFonts w:ascii="Times New Roman" w:eastAsia="MS Gothic" w:hAnsi="Times New Roman" w:cs="Times New Roman"/>
                <w:szCs w:val="20"/>
                <w:lang w:val="en-US" w:eastAsia="ja-JP"/>
              </w:rPr>
              <w:t xml:space="preserve">e thought most of BWP-specific parameters should </w:t>
            </w:r>
            <w:r w:rsidR="00CD37CC" w:rsidRPr="00B81072">
              <w:rPr>
                <w:rFonts w:ascii="Times New Roman" w:eastAsia="MS Gothic" w:hAnsi="Times New Roman" w:cs="Times New Roman"/>
                <w:szCs w:val="20"/>
                <w:lang w:val="en-US" w:eastAsia="ja-JP"/>
              </w:rPr>
              <w:t xml:space="preserve">still </w:t>
            </w:r>
            <w:r w:rsidRPr="00B81072">
              <w:rPr>
                <w:rFonts w:ascii="Times New Roman" w:eastAsia="MS Gothic" w:hAnsi="Times New Roman" w:cs="Times New Roman"/>
                <w:szCs w:val="20"/>
                <w:lang w:val="en-US" w:eastAsia="ja-JP"/>
              </w:rPr>
              <w:t xml:space="preserve">be defined per BWP per cell in a set, and </w:t>
            </w:r>
            <w:r w:rsidR="00CD37CC" w:rsidRPr="00B81072">
              <w:rPr>
                <w:rFonts w:ascii="Times New Roman" w:eastAsia="MS Gothic" w:hAnsi="Times New Roman" w:cs="Times New Roman"/>
                <w:szCs w:val="20"/>
                <w:lang w:val="en-US" w:eastAsia="ja-JP"/>
              </w:rPr>
              <w:t xml:space="preserve">some minimum set of parameters are defined per set of cells that point to the parameters in each BWP in each cell. This enables BWP-switch as legacy case. So, during WI, we have commented that “joint table” does not necessarily mean really joint configurable table for multiple cells. However, this is also a matter of taste. If not too late, we would suggest to consider that, instead of configuring 2D big table, configure each column in each BWP of each cell, and define minimum parameters that is per set of cells. For example, take the rate-matching indication as example. </w:t>
            </w:r>
            <w:r w:rsidR="006E38A1" w:rsidRPr="00B81072">
              <w:rPr>
                <w:rFonts w:ascii="Times New Roman" w:eastAsia="MS Gothic" w:hAnsi="Times New Roman" w:cs="Times New Roman"/>
                <w:szCs w:val="20"/>
                <w:lang w:val="en-US" w:eastAsia="ja-JP"/>
              </w:rPr>
              <w:t>For each BWP of each cell, configure SEQUENCE (SIZE (1..16)) OF BIT STRING (SIZE(1..2)). Then, per set of cells, an RRC parameter enables RM indicator field in DCI 1_3. The UE look at each SEQUENCE in each BWP of each cell and identify the size of the RM indicator field in the DCI 1_3.</w:t>
            </w:r>
          </w:p>
          <w:p w14:paraId="2E767047" w14:textId="58F7AB4D" w:rsidR="006E38A1" w:rsidRPr="00471FC3" w:rsidRDefault="006E38A1" w:rsidP="005A7D35">
            <w:pPr>
              <w:rPr>
                <w:rFonts w:ascii="Times New Roman" w:eastAsia="MS Gothic" w:hAnsi="Times New Roman" w:cs="Times New Roman"/>
                <w:szCs w:val="20"/>
                <w:lang w:val="en-US" w:eastAsia="ja-JP"/>
              </w:rPr>
            </w:pPr>
            <w:r w:rsidRPr="00B81072">
              <w:rPr>
                <w:rFonts w:ascii="Times New Roman" w:eastAsia="MS Gothic" w:hAnsi="Times New Roman" w:cs="Times New Roman" w:hint="eastAsia"/>
                <w:b/>
                <w:bCs/>
                <w:szCs w:val="20"/>
                <w:lang w:val="en-US" w:eastAsia="ja-JP"/>
              </w:rPr>
              <w:t>R</w:t>
            </w:r>
            <w:r w:rsidRPr="00B81072">
              <w:rPr>
                <w:rFonts w:ascii="Times New Roman" w:eastAsia="MS Gothic" w:hAnsi="Times New Roman" w:cs="Times New Roman"/>
                <w:b/>
                <w:bCs/>
                <w:szCs w:val="20"/>
                <w:lang w:val="en-US" w:eastAsia="ja-JP"/>
              </w:rPr>
              <w:t>ow 29/30/31/32</w:t>
            </w:r>
            <w:r w:rsidRPr="00B81072">
              <w:rPr>
                <w:rFonts w:ascii="Times New Roman" w:eastAsia="MS Gothic" w:hAnsi="Times New Roman" w:cs="Times New Roman"/>
                <w:szCs w:val="20"/>
                <w:lang w:val="en-US" w:eastAsia="ja-JP"/>
              </w:rPr>
              <w:t xml:space="preserve">: We prefer to keep the existing TDRA table size as for single cell scheduling and using NrofUL-Allocations. </w:t>
            </w:r>
            <w:r w:rsidRPr="00471FC3">
              <w:rPr>
                <w:rFonts w:ascii="Times New Roman" w:eastAsia="MS Gothic" w:hAnsi="Times New Roman" w:cs="Times New Roman"/>
                <w:szCs w:val="20"/>
                <w:lang w:val="en-US" w:eastAsia="ja-JP"/>
              </w:rPr>
              <w:t>For extended range, we are open if it is based on an optional UE capability (same as for single-cell scheduling).</w:t>
            </w:r>
          </w:p>
          <w:p w14:paraId="30738A02" w14:textId="7B818233" w:rsidR="006E38A1" w:rsidRPr="00471FC3" w:rsidRDefault="00151F3B" w:rsidP="005A7D35">
            <w:pPr>
              <w:rPr>
                <w:rFonts w:ascii="Times New Roman" w:eastAsia="MS Gothic" w:hAnsi="Times New Roman" w:cs="Times New Roman"/>
                <w:szCs w:val="20"/>
                <w:lang w:val="en-US" w:eastAsia="ja-JP"/>
              </w:rPr>
            </w:pPr>
            <w:r w:rsidRPr="00471FC3">
              <w:rPr>
                <w:rFonts w:ascii="Times New Roman" w:eastAsia="MS Gothic" w:hAnsi="Times New Roman" w:cs="Times New Roman"/>
                <w:b/>
                <w:bCs/>
                <w:szCs w:val="20"/>
                <w:lang w:val="en-US" w:eastAsia="ja-JP"/>
              </w:rPr>
              <w:t>Row 36/38</w:t>
            </w:r>
            <w:r w:rsidRPr="00471FC3">
              <w:rPr>
                <w:rFonts w:ascii="Times New Roman" w:eastAsia="MS Gothic" w:hAnsi="Times New Roman" w:cs="Times New Roman"/>
                <w:szCs w:val="20"/>
                <w:lang w:val="en-US" w:eastAsia="ja-JP"/>
              </w:rPr>
              <w:t>: No strong opinion. Even if this is an integer, 331 can simply clarify “the integer value is mapped to the codepoint as defined in 214”?</w:t>
            </w:r>
          </w:p>
          <w:p w14:paraId="326CDD75" w14:textId="3BAFC5AB" w:rsidR="00151F3B" w:rsidRPr="00471FC3" w:rsidRDefault="00151F3B" w:rsidP="005A7D35">
            <w:pPr>
              <w:rPr>
                <w:rFonts w:ascii="Times New Roman" w:eastAsia="MS Gothic" w:hAnsi="Times New Roman" w:cs="Times New Roman"/>
                <w:szCs w:val="20"/>
                <w:lang w:val="en-US" w:eastAsia="ja-JP"/>
              </w:rPr>
            </w:pPr>
            <w:r w:rsidRPr="00471FC3">
              <w:rPr>
                <w:rFonts w:ascii="Times New Roman" w:eastAsia="MS Gothic" w:hAnsi="Times New Roman" w:cs="Times New Roman" w:hint="eastAsia"/>
                <w:b/>
                <w:bCs/>
                <w:szCs w:val="20"/>
                <w:lang w:val="en-US" w:eastAsia="ja-JP"/>
              </w:rPr>
              <w:t>R</w:t>
            </w:r>
            <w:r w:rsidRPr="00471FC3">
              <w:rPr>
                <w:rFonts w:ascii="Times New Roman" w:eastAsia="MS Gothic" w:hAnsi="Times New Roman" w:cs="Times New Roman"/>
                <w:b/>
                <w:bCs/>
                <w:szCs w:val="20"/>
                <w:lang w:val="en-US" w:eastAsia="ja-JP"/>
              </w:rPr>
              <w:t>ow 50</w:t>
            </w:r>
            <w:r w:rsidRPr="00471FC3">
              <w:rPr>
                <w:rFonts w:ascii="Times New Roman" w:eastAsia="MS Gothic" w:hAnsi="Times New Roman" w:cs="Times New Roman"/>
                <w:szCs w:val="20"/>
                <w:lang w:val="en-US" w:eastAsia="ja-JP"/>
              </w:rPr>
              <w:t>: Thanks, now understand the intention. We are OK to delete config1 – probably RAN2 can work the optimization as ASN.1 construction later.</w:t>
            </w:r>
          </w:p>
          <w:p w14:paraId="62F99FC4" w14:textId="7AA25281" w:rsidR="00224524" w:rsidRPr="00471FC3" w:rsidRDefault="00151F3B" w:rsidP="005A7D35">
            <w:pPr>
              <w:rPr>
                <w:rFonts w:ascii="Times New Roman" w:eastAsia="MS Gothic" w:hAnsi="Times New Roman" w:cs="Times New Roman"/>
                <w:szCs w:val="20"/>
                <w:lang w:val="en-US" w:eastAsia="ja-JP"/>
              </w:rPr>
            </w:pPr>
            <w:r w:rsidRPr="00471FC3">
              <w:rPr>
                <w:rFonts w:ascii="Times New Roman" w:eastAsia="MS Gothic" w:hAnsi="Times New Roman" w:cs="Times New Roman" w:hint="eastAsia"/>
                <w:b/>
                <w:bCs/>
                <w:szCs w:val="20"/>
                <w:lang w:val="en-US" w:eastAsia="ja-JP"/>
              </w:rPr>
              <w:t>R</w:t>
            </w:r>
            <w:r w:rsidRPr="00471FC3">
              <w:rPr>
                <w:rFonts w:ascii="Times New Roman" w:eastAsia="MS Gothic" w:hAnsi="Times New Roman" w:cs="Times New Roman"/>
                <w:b/>
                <w:bCs/>
                <w:szCs w:val="20"/>
                <w:lang w:val="en-US" w:eastAsia="ja-JP"/>
              </w:rPr>
              <w:t>ow 53/54</w:t>
            </w:r>
            <w:r w:rsidRPr="00471FC3">
              <w:rPr>
                <w:rFonts w:ascii="Times New Roman" w:eastAsia="MS Gothic" w:hAnsi="Times New Roman" w:cs="Times New Roman"/>
                <w:szCs w:val="20"/>
                <w:lang w:val="en-US" w:eastAsia="ja-JP"/>
              </w:rPr>
              <w:t xml:space="preserve">: </w:t>
            </w:r>
            <w:r w:rsidR="00D60B79" w:rsidRPr="00471FC3">
              <w:rPr>
                <w:rFonts w:ascii="Times New Roman" w:eastAsia="MS Gothic" w:hAnsi="Times New Roman" w:cs="Times New Roman"/>
                <w:szCs w:val="20"/>
                <w:lang w:val="en-US" w:eastAsia="ja-JP"/>
              </w:rPr>
              <w:t>We consider these should be the same as numberOfBitsForRV-DCI-1-2-r16 = INTEGER (0..2) as originally Rapporteur proposed.</w:t>
            </w:r>
          </w:p>
        </w:tc>
      </w:tr>
      <w:tr w:rsidR="00B81072" w14:paraId="776F6A30" w14:textId="77777777" w:rsidTr="005A7D35">
        <w:tc>
          <w:tcPr>
            <w:tcW w:w="1490" w:type="dxa"/>
          </w:tcPr>
          <w:p w14:paraId="7349B627" w14:textId="0E224D8E" w:rsidR="00B81072" w:rsidRDefault="00B81072" w:rsidP="00B81072">
            <w:pPr>
              <w:pStyle w:val="1"/>
              <w:ind w:left="0"/>
              <w:rPr>
                <w:rFonts w:ascii="Times New Roman" w:eastAsia="Times New Roman" w:hAnsi="Times New Roman" w:cs="Times New Roman"/>
                <w:szCs w:val="20"/>
                <w:lang w:eastAsia="ko-KR"/>
              </w:rPr>
            </w:pPr>
            <w:r>
              <w:rPr>
                <w:rFonts w:ascii="Times New Roman" w:eastAsia="Times New Roman" w:hAnsi="Times New Roman" w:cs="Times New Roman"/>
                <w:szCs w:val="20"/>
                <w:lang w:val="en-US" w:eastAsia="ko-KR"/>
              </w:rPr>
              <w:lastRenderedPageBreak/>
              <w:t>Apple</w:t>
            </w:r>
          </w:p>
        </w:tc>
        <w:tc>
          <w:tcPr>
            <w:tcW w:w="8139" w:type="dxa"/>
          </w:tcPr>
          <w:p w14:paraId="09FA87FD" w14:textId="77777777" w:rsidR="00B81072" w:rsidRDefault="00B81072" w:rsidP="00B81072">
            <w:pPr>
              <w:rPr>
                <w:rFonts w:ascii="Times New Roman" w:eastAsia="MS Gothic" w:hAnsi="Times New Roman" w:cs="Times New Roman"/>
                <w:szCs w:val="20"/>
                <w:lang w:val="en-US" w:eastAsia="ko-KR"/>
              </w:rPr>
            </w:pPr>
            <w:r w:rsidRPr="00E811BC">
              <w:rPr>
                <w:rFonts w:ascii="Times New Roman" w:eastAsia="MS Gothic" w:hAnsi="Times New Roman" w:cs="Times New Roman"/>
                <w:szCs w:val="20"/>
                <w:lang w:val="en-US" w:eastAsia="ko-KR"/>
              </w:rPr>
              <w:t>@Rapporteur: Thanks for your updates and res</w:t>
            </w:r>
            <w:r>
              <w:rPr>
                <w:rFonts w:ascii="Times New Roman" w:eastAsia="MS Gothic" w:hAnsi="Times New Roman" w:cs="Times New Roman"/>
                <w:szCs w:val="20"/>
                <w:lang w:val="en-US" w:eastAsia="ko-KR"/>
              </w:rPr>
              <w:t>ponses. We are fine with the clarification related to some of our comments.</w:t>
            </w:r>
          </w:p>
          <w:p w14:paraId="6DDDF791" w14:textId="06D7D0DC" w:rsidR="00B81072" w:rsidRPr="00B81072" w:rsidRDefault="00B81072" w:rsidP="00B81072">
            <w:p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Regarding row 6/7</w:t>
            </w:r>
            <w:r>
              <w:rPr>
                <w:rFonts w:ascii="Times New Roman" w:eastAsia="MS Gothic" w:hAnsi="Times New Roman" w:cs="Times New Roman"/>
                <w:szCs w:val="20"/>
                <w:lang w:val="en-US" w:eastAsia="ko-KR"/>
              </w:rPr>
              <w:t xml:space="preserve">: As we have not specifically preculed scheduling of 1 cell with DCI format 0_3/1_3 and we don’t see any additional burden by supporting such case, we think it is reasonable to include this. However, if there are concerns on this, we can live without 1 in the value range. </w:t>
            </w:r>
          </w:p>
        </w:tc>
      </w:tr>
      <w:tr w:rsidR="0097078C" w:rsidRPr="00B81072" w14:paraId="29143EC6" w14:textId="77777777" w:rsidTr="0097078C">
        <w:tc>
          <w:tcPr>
            <w:tcW w:w="1490" w:type="dxa"/>
          </w:tcPr>
          <w:p w14:paraId="351C0850" w14:textId="0266BAB1" w:rsidR="0097078C" w:rsidRDefault="0097078C" w:rsidP="0097078C">
            <w:pPr>
              <w:pStyle w:val="1"/>
              <w:ind w:left="0"/>
              <w:rPr>
                <w:rFonts w:ascii="Times New Roman" w:eastAsia="Times New Roman" w:hAnsi="Times New Roman" w:cs="Times New Roman"/>
                <w:szCs w:val="20"/>
                <w:lang w:eastAsia="ko-KR"/>
              </w:rPr>
            </w:pPr>
            <w:r>
              <w:rPr>
                <w:rFonts w:ascii="Times New Roman" w:eastAsia="Times New Roman" w:hAnsi="Times New Roman" w:cs="Times New Roman"/>
                <w:szCs w:val="20"/>
                <w:lang w:val="en-US" w:eastAsia="ko-KR"/>
              </w:rPr>
              <w:t>LGE</w:t>
            </w:r>
          </w:p>
        </w:tc>
        <w:tc>
          <w:tcPr>
            <w:tcW w:w="8139" w:type="dxa"/>
          </w:tcPr>
          <w:p w14:paraId="70598651" w14:textId="5228926E" w:rsidR="0097078C" w:rsidRPr="00B81072" w:rsidRDefault="0097078C" w:rsidP="0097078C">
            <w:pPr>
              <w:rPr>
                <w:rFonts w:ascii="Times New Roman" w:eastAsia="MS Gothic" w:hAnsi="Times New Roman" w:cs="Times New Roman"/>
                <w:szCs w:val="20"/>
                <w:lang w:val="en-US" w:eastAsia="ko-KR"/>
              </w:rPr>
            </w:pPr>
            <w:r>
              <w:rPr>
                <w:rFonts w:ascii="Times New Roman" w:eastAsia="MS Gothic" w:hAnsi="Times New Roman" w:cs="Times New Roman"/>
                <w:b/>
                <w:bCs/>
                <w:szCs w:val="20"/>
                <w:lang w:val="en-US" w:eastAsia="ja-JP"/>
              </w:rPr>
              <w:t xml:space="preserve">Regarding </w:t>
            </w:r>
            <w:r w:rsidR="004F17B6">
              <w:rPr>
                <w:rFonts w:ascii="Times New Roman" w:eastAsia="MS Gothic" w:hAnsi="Times New Roman" w:cs="Times New Roman"/>
                <w:b/>
                <w:bCs/>
                <w:szCs w:val="20"/>
                <w:lang w:val="en-US" w:eastAsia="ja-JP"/>
              </w:rPr>
              <w:t xml:space="preserve">the </w:t>
            </w:r>
            <w:r>
              <w:rPr>
                <w:rFonts w:ascii="Times New Roman" w:eastAsia="MS Gothic" w:hAnsi="Times New Roman" w:cs="Times New Roman"/>
                <w:b/>
                <w:bCs/>
                <w:szCs w:val="20"/>
                <w:lang w:val="en-US" w:eastAsia="ja-JP"/>
              </w:rPr>
              <w:t xml:space="preserve">QC’s question on </w:t>
            </w:r>
            <w:r w:rsidRPr="00B81072">
              <w:rPr>
                <w:rFonts w:ascii="Times New Roman" w:eastAsia="MS Gothic" w:hAnsi="Times New Roman" w:cs="Times New Roman" w:hint="eastAsia"/>
                <w:b/>
                <w:bCs/>
                <w:szCs w:val="20"/>
                <w:lang w:val="en-US" w:eastAsia="ja-JP"/>
              </w:rPr>
              <w:t>R</w:t>
            </w:r>
            <w:r w:rsidRPr="00B81072">
              <w:rPr>
                <w:rFonts w:ascii="Times New Roman" w:eastAsia="MS Gothic" w:hAnsi="Times New Roman" w:cs="Times New Roman"/>
                <w:b/>
                <w:bCs/>
                <w:szCs w:val="20"/>
                <w:lang w:val="en-US" w:eastAsia="ja-JP"/>
              </w:rPr>
              <w:t>ow 6/7</w:t>
            </w:r>
            <w:r w:rsidRPr="00B81072">
              <w:rPr>
                <w:rFonts w:ascii="Times New Roman" w:eastAsia="MS Gothic" w:hAnsi="Times New Roman" w:cs="Times New Roman"/>
                <w:szCs w:val="20"/>
                <w:lang w:val="en-US" w:eastAsia="ja-JP"/>
              </w:rPr>
              <w:t>:</w:t>
            </w:r>
          </w:p>
          <w:p w14:paraId="0AC2E437" w14:textId="7E78BEED" w:rsidR="0097078C" w:rsidRDefault="0097078C" w:rsidP="0097078C">
            <w:pPr>
              <w:rPr>
                <w:rFonts w:ascii="Times New Roman" w:eastAsia="MS Gothic" w:hAnsi="Times New Roman" w:cs="Times New Roman"/>
                <w:szCs w:val="20"/>
                <w:lang w:val="en-US" w:eastAsia="ko-KR"/>
              </w:rPr>
            </w:pPr>
            <w:r>
              <w:rPr>
                <w:rFonts w:ascii="Times New Roman" w:eastAsia="MS Gothic" w:hAnsi="Times New Roman" w:cs="Times New Roman"/>
                <w:szCs w:val="20"/>
                <w:lang w:val="en-US" w:eastAsia="ko-KR"/>
              </w:rPr>
              <w:t xml:space="preserve">Our comment is not </w:t>
            </w:r>
            <w:r w:rsidR="00C0209A">
              <w:rPr>
                <w:rFonts w:ascii="Times New Roman" w:eastAsia="MS Gothic" w:hAnsi="Times New Roman" w:cs="Times New Roman"/>
                <w:szCs w:val="20"/>
                <w:lang w:val="en-US" w:eastAsia="ko-KR"/>
              </w:rPr>
              <w:t xml:space="preserve">intended </w:t>
            </w:r>
            <w:r>
              <w:rPr>
                <w:rFonts w:ascii="Times New Roman" w:eastAsia="MS Gothic" w:hAnsi="Times New Roman" w:cs="Times New Roman"/>
                <w:szCs w:val="20"/>
                <w:lang w:val="en-US" w:eastAsia="ko-KR"/>
              </w:rPr>
              <w:t>to reshuffle the entries of the list ba</w:t>
            </w:r>
            <w:r w:rsidR="00C0209A">
              <w:rPr>
                <w:rFonts w:ascii="Times New Roman" w:eastAsia="MS Gothic" w:hAnsi="Times New Roman" w:cs="Times New Roman"/>
                <w:szCs w:val="20"/>
                <w:lang w:val="en-US" w:eastAsia="ko-KR"/>
              </w:rPr>
              <w:t>sed on serving cell index</w:t>
            </w:r>
            <w:r>
              <w:rPr>
                <w:rFonts w:ascii="Times New Roman" w:eastAsia="MS Gothic" w:hAnsi="Times New Roman" w:cs="Times New Roman"/>
                <w:szCs w:val="20"/>
                <w:lang w:val="en-US" w:eastAsia="ko-KR"/>
              </w:rPr>
              <w:t>, but to configure the entries of the list based on the order of serving cell index.</w:t>
            </w:r>
            <w:r w:rsidR="00C0209A">
              <w:rPr>
                <w:rFonts w:ascii="Times New Roman" w:eastAsia="MS Gothic" w:hAnsi="Times New Roman" w:cs="Times New Roman"/>
                <w:szCs w:val="20"/>
                <w:lang w:val="en-US" w:eastAsia="ko-KR"/>
              </w:rPr>
              <w:t xml:space="preserve"> </w:t>
            </w:r>
            <w:r w:rsidR="00131434">
              <w:rPr>
                <w:rFonts w:ascii="Times New Roman" w:eastAsia="MS Gothic" w:hAnsi="Times New Roman" w:cs="Times New Roman"/>
                <w:szCs w:val="20"/>
                <w:lang w:val="en-US" w:eastAsia="ko-KR"/>
              </w:rPr>
              <w:t>Therefore</w:t>
            </w:r>
            <w:r w:rsidR="00C0209A">
              <w:rPr>
                <w:rFonts w:ascii="Times New Roman" w:eastAsia="MS Gothic" w:hAnsi="Times New Roman" w:cs="Times New Roman"/>
                <w:szCs w:val="20"/>
                <w:lang w:val="en-US" w:eastAsia="ko-KR"/>
              </w:rPr>
              <w:t xml:space="preserve">, in your above example, </w:t>
            </w:r>
            <w:r w:rsidR="00C0209A" w:rsidRPr="00B81072">
              <w:rPr>
                <w:rFonts w:ascii="Times New Roman" w:eastAsia="MS Gothic" w:hAnsi="Times New Roman" w:cs="Times New Roman"/>
                <w:szCs w:val="20"/>
                <w:lang w:val="en-US" w:eastAsia="ja-JP"/>
              </w:rPr>
              <w:t>the</w:t>
            </w:r>
            <w:r w:rsidR="00C0209A">
              <w:rPr>
                <w:rFonts w:ascii="Times New Roman" w:eastAsia="MS Gothic" w:hAnsi="Times New Roman" w:cs="Times New Roman"/>
                <w:szCs w:val="20"/>
                <w:lang w:val="en-US" w:eastAsia="ja-JP"/>
              </w:rPr>
              <w:t xml:space="preserve"> list of serving cell indexes would be configured as </w:t>
            </w:r>
            <w:r w:rsidR="00C0209A" w:rsidRPr="00B81072">
              <w:rPr>
                <w:rFonts w:ascii="Times New Roman" w:eastAsia="MS Gothic" w:hAnsi="Times New Roman" w:cs="Times New Roman"/>
                <w:szCs w:val="20"/>
                <w:lang w:val="en-US" w:eastAsia="ja-JP"/>
              </w:rPr>
              <w:t>{</w:t>
            </w:r>
            <w:r w:rsidR="00C0209A">
              <w:rPr>
                <w:rFonts w:ascii="Times New Roman" w:eastAsia="MS Gothic" w:hAnsi="Times New Roman" w:cs="Times New Roman"/>
                <w:szCs w:val="20"/>
                <w:lang w:val="en-US" w:eastAsia="ja-JP"/>
              </w:rPr>
              <w:t xml:space="preserve">4, 5, 8, </w:t>
            </w:r>
            <w:r w:rsidR="00C0209A" w:rsidRPr="00B81072">
              <w:rPr>
                <w:rFonts w:ascii="Times New Roman" w:eastAsia="MS Gothic" w:hAnsi="Times New Roman" w:cs="Times New Roman"/>
                <w:szCs w:val="20"/>
                <w:lang w:val="en-US" w:eastAsia="ja-JP"/>
              </w:rPr>
              <w:t>10</w:t>
            </w:r>
            <w:r w:rsidR="00C0209A">
              <w:rPr>
                <w:rFonts w:ascii="Times New Roman" w:eastAsia="MS Gothic" w:hAnsi="Times New Roman" w:cs="Times New Roman"/>
                <w:szCs w:val="20"/>
                <w:lang w:val="en-US" w:eastAsia="ja-JP"/>
              </w:rPr>
              <w:t xml:space="preserve">} initially, then </w:t>
            </w:r>
            <w:r w:rsidR="00C0209A" w:rsidRPr="00B81072">
              <w:rPr>
                <w:rFonts w:ascii="Times New Roman" w:eastAsia="MS Gothic" w:hAnsi="Times New Roman" w:cs="Times New Roman"/>
                <w:szCs w:val="20"/>
                <w:lang w:val="en-US" w:eastAsia="ja-JP"/>
              </w:rPr>
              <w:t xml:space="preserve">{0, 1, </w:t>
            </w:r>
            <w:r w:rsidR="00180D65">
              <w:rPr>
                <w:rFonts w:ascii="Times New Roman" w:eastAsia="MS Gothic" w:hAnsi="Times New Roman" w:cs="Times New Roman"/>
                <w:szCs w:val="20"/>
                <w:lang w:val="en-US" w:eastAsia="ja-JP"/>
              </w:rPr>
              <w:t xml:space="preserve">2, 3} are mapped to {cell index </w:t>
            </w:r>
            <w:r w:rsidR="00C0209A" w:rsidRPr="00B81072">
              <w:rPr>
                <w:rFonts w:ascii="Times New Roman" w:eastAsia="MS Gothic" w:hAnsi="Times New Roman" w:cs="Times New Roman"/>
                <w:szCs w:val="20"/>
                <w:lang w:val="en-US" w:eastAsia="ja-JP"/>
              </w:rPr>
              <w:t xml:space="preserve">4, </w:t>
            </w:r>
            <w:r w:rsidR="00180D65">
              <w:rPr>
                <w:rFonts w:ascii="Times New Roman" w:eastAsia="MS Gothic" w:hAnsi="Times New Roman" w:cs="Times New Roman"/>
                <w:szCs w:val="20"/>
                <w:lang w:val="en-US" w:eastAsia="ja-JP"/>
              </w:rPr>
              <w:t xml:space="preserve">cell index 5, cell index 8, cell index </w:t>
            </w:r>
            <w:r w:rsidR="00C0209A" w:rsidRPr="00B81072">
              <w:rPr>
                <w:rFonts w:ascii="Times New Roman" w:eastAsia="MS Gothic" w:hAnsi="Times New Roman" w:cs="Times New Roman"/>
                <w:szCs w:val="20"/>
                <w:lang w:val="en-US" w:eastAsia="ja-JP"/>
              </w:rPr>
              <w:t>10}</w:t>
            </w:r>
            <w:r w:rsidR="00131434">
              <w:rPr>
                <w:rFonts w:ascii="Times New Roman" w:eastAsia="MS Gothic" w:hAnsi="Times New Roman" w:cs="Times New Roman"/>
                <w:szCs w:val="20"/>
                <w:lang w:val="en-US" w:eastAsia="ja-JP"/>
              </w:rPr>
              <w:t xml:space="preserve">. To be clear, the text can be updated as </w:t>
            </w:r>
            <w:r w:rsidR="00131434" w:rsidRPr="00B81072">
              <w:rPr>
                <w:rFonts w:ascii="Times New Roman" w:eastAsia="MS Gothic" w:hAnsi="Times New Roman" w:cs="Times New Roman"/>
                <w:szCs w:val="20"/>
                <w:lang w:val="en-US" w:eastAsia="ja-JP"/>
              </w:rPr>
              <w:t xml:space="preserve">“the order of the cells in the list </w:t>
            </w:r>
            <w:r w:rsidR="00131434" w:rsidRPr="00131434">
              <w:rPr>
                <w:rFonts w:ascii="Times New Roman" w:eastAsia="MS Gothic" w:hAnsi="Times New Roman" w:cs="Times New Roman"/>
                <w:color w:val="FF0000"/>
                <w:szCs w:val="20"/>
                <w:lang w:val="en-US" w:eastAsia="ja-JP"/>
              </w:rPr>
              <w:t>configured</w:t>
            </w:r>
            <w:r w:rsidR="00131434">
              <w:rPr>
                <w:rFonts w:ascii="Times New Roman" w:eastAsia="MS Gothic" w:hAnsi="Times New Roman" w:cs="Times New Roman"/>
                <w:szCs w:val="20"/>
                <w:lang w:val="en-US" w:eastAsia="ja-JP"/>
              </w:rPr>
              <w:t xml:space="preserve"> </w:t>
            </w:r>
            <w:r w:rsidR="00131434" w:rsidRPr="00B81072">
              <w:rPr>
                <w:rFonts w:ascii="Times New Roman" w:eastAsia="MS Gothic" w:hAnsi="Times New Roman" w:cs="Times New Roman"/>
                <w:szCs w:val="20"/>
                <w:lang w:val="en-US" w:eastAsia="ja-JP"/>
              </w:rPr>
              <w:t>based on serving cell index</w:t>
            </w:r>
            <w:r w:rsidR="00131434">
              <w:rPr>
                <w:rFonts w:ascii="Times New Roman" w:eastAsia="MS Gothic" w:hAnsi="Times New Roman" w:cs="Times New Roman"/>
                <w:szCs w:val="20"/>
                <w:lang w:val="en-US" w:eastAsia="ja-JP"/>
              </w:rPr>
              <w:t xml:space="preserve"> </w:t>
            </w:r>
            <w:r w:rsidR="00131434" w:rsidRPr="00131434">
              <w:rPr>
                <w:rFonts w:ascii="Times New Roman" w:eastAsia="MS Gothic" w:hAnsi="Times New Roman" w:cs="Times New Roman"/>
                <w:color w:val="FF0000"/>
                <w:szCs w:val="20"/>
                <w:lang w:val="en-US" w:eastAsia="ja-JP"/>
              </w:rPr>
              <w:t>order</w:t>
            </w:r>
            <w:r w:rsidR="00131434" w:rsidRPr="00B81072">
              <w:rPr>
                <w:rFonts w:ascii="Times New Roman" w:eastAsia="MS Gothic" w:hAnsi="Times New Roman" w:cs="Times New Roman"/>
                <w:szCs w:val="20"/>
                <w:lang w:val="en-US" w:eastAsia="ja-JP"/>
              </w:rPr>
              <w:t xml:space="preserve"> is used to index cells in the set {0, 1, 2, 3}”</w:t>
            </w:r>
            <w:r w:rsidR="002C55CE">
              <w:rPr>
                <w:rFonts w:ascii="Times New Roman" w:eastAsia="MS Gothic" w:hAnsi="Times New Roman" w:cs="Times New Roman"/>
                <w:szCs w:val="20"/>
                <w:lang w:val="en-US" w:eastAsia="ja-JP"/>
              </w:rPr>
              <w:t>.</w:t>
            </w:r>
          </w:p>
          <w:p w14:paraId="7E4B47F3" w14:textId="5B92B307" w:rsidR="0097078C" w:rsidRPr="00C0209A" w:rsidRDefault="00C0209A" w:rsidP="00180D65">
            <w:pPr>
              <w:rPr>
                <w:rFonts w:ascii="Times New Roman" w:eastAsia="Malgun Gothic" w:hAnsi="Times New Roman" w:cs="Times New Roman"/>
                <w:szCs w:val="20"/>
                <w:lang w:val="en-US" w:eastAsia="ko-KR"/>
              </w:rPr>
            </w:pPr>
            <w:r>
              <w:rPr>
                <w:rFonts w:ascii="Times New Roman" w:eastAsia="MS Gothic" w:hAnsi="Times New Roman" w:cs="Times New Roman"/>
                <w:szCs w:val="20"/>
                <w:lang w:val="en-US" w:eastAsia="ko-KR"/>
              </w:rPr>
              <w:t xml:space="preserve">As already mentioned, this is </w:t>
            </w:r>
            <w:r w:rsidR="00180D65">
              <w:rPr>
                <w:rFonts w:ascii="Times New Roman" w:eastAsia="MS Gothic" w:hAnsi="Times New Roman" w:cs="Times New Roman"/>
                <w:szCs w:val="20"/>
                <w:lang w:val="en-US" w:eastAsia="ko-KR"/>
              </w:rPr>
              <w:t>to consider that</w:t>
            </w:r>
            <w:r>
              <w:rPr>
                <w:rFonts w:ascii="Times New Roman" w:eastAsia="MS Gothic" w:hAnsi="Times New Roman" w:cs="Times New Roman"/>
                <w:szCs w:val="20"/>
                <w:lang w:val="en-US" w:eastAsia="ko-KR"/>
              </w:rPr>
              <w:t xml:space="preserve"> </w:t>
            </w:r>
            <w:r w:rsidRPr="00224524">
              <w:rPr>
                <w:rFonts w:ascii="Times New Roman" w:eastAsia="MS Gothic" w:hAnsi="Times New Roman" w:cs="Times New Roman"/>
                <w:szCs w:val="20"/>
                <w:lang w:val="en-US" w:eastAsia="ko-KR"/>
              </w:rPr>
              <w:t xml:space="preserve">the </w:t>
            </w:r>
            <w:r w:rsidR="00180D65">
              <w:rPr>
                <w:rFonts w:ascii="Times New Roman" w:eastAsia="MS Gothic" w:hAnsi="Times New Roman" w:cs="Times New Roman"/>
                <w:szCs w:val="20"/>
                <w:lang w:val="en-US" w:eastAsia="ko-KR"/>
              </w:rPr>
              <w:t xml:space="preserve">above </w:t>
            </w:r>
            <w:r w:rsidRPr="00224524">
              <w:rPr>
                <w:rFonts w:ascii="Times New Roman" w:eastAsia="MS Gothic" w:hAnsi="Times New Roman" w:cs="Times New Roman"/>
                <w:szCs w:val="20"/>
                <w:lang w:val="en-US" w:eastAsia="ko-KR"/>
              </w:rPr>
              <w:t>list is referred in 212 spec (where serving cell index order is already assumed for ordering of the DCI fields in DCI 0_</w:t>
            </w:r>
            <w:r>
              <w:rPr>
                <w:rFonts w:ascii="Times New Roman" w:eastAsia="MS Gothic" w:hAnsi="Times New Roman" w:cs="Times New Roman"/>
                <w:szCs w:val="20"/>
                <w:lang w:val="en-US" w:eastAsia="ko-KR"/>
              </w:rPr>
              <w:t>3/1_3</w:t>
            </w:r>
            <w:r w:rsidRPr="00224524">
              <w:rPr>
                <w:rFonts w:ascii="Times New Roman" w:eastAsia="MS Gothic" w:hAnsi="Times New Roman" w:cs="Times New Roman"/>
                <w:szCs w:val="20"/>
                <w:lang w:val="en-US" w:eastAsia="ko-KR"/>
              </w:rPr>
              <w:t xml:space="preserve">) as well as in 213 spec (where serving cell index </w:t>
            </w:r>
            <w:r>
              <w:rPr>
                <w:rFonts w:ascii="Times New Roman" w:eastAsia="MS Gothic" w:hAnsi="Times New Roman" w:cs="Times New Roman"/>
                <w:szCs w:val="20"/>
                <w:lang w:val="en-US" w:eastAsia="ko-KR"/>
              </w:rPr>
              <w:t xml:space="preserve">order </w:t>
            </w:r>
            <w:r w:rsidRPr="00224524">
              <w:rPr>
                <w:rFonts w:ascii="Times New Roman" w:eastAsia="MS Gothic" w:hAnsi="Times New Roman" w:cs="Times New Roman"/>
                <w:szCs w:val="20"/>
                <w:lang w:val="en-US" w:eastAsia="ko-KR"/>
              </w:rPr>
              <w:t>based HARQ-ACK bit ordering is required</w:t>
            </w:r>
            <w:r>
              <w:rPr>
                <w:rFonts w:ascii="Times New Roman" w:eastAsia="MS Gothic" w:hAnsi="Times New Roman" w:cs="Times New Roman"/>
                <w:szCs w:val="20"/>
                <w:lang w:val="en-US" w:eastAsia="ko-KR"/>
              </w:rPr>
              <w:t xml:space="preserve"> as per the agreement).</w:t>
            </w:r>
          </w:p>
        </w:tc>
      </w:tr>
      <w:tr w:rsidR="00C20F83" w:rsidRPr="004E517F" w14:paraId="7DA9DE19" w14:textId="77777777" w:rsidTr="00C20F83">
        <w:tc>
          <w:tcPr>
            <w:tcW w:w="1490" w:type="dxa"/>
          </w:tcPr>
          <w:p w14:paraId="757E86A7" w14:textId="77777777" w:rsidR="00C20F83" w:rsidRPr="004E517F" w:rsidRDefault="00C20F83" w:rsidP="002706F6">
            <w:pPr>
              <w:pStyle w:val="1"/>
              <w:ind w:left="0"/>
              <w:rPr>
                <w:rFonts w:ascii="Times New Roman" w:eastAsiaTheme="minorEastAsia" w:hAnsi="Times New Roman" w:cs="Times New Roman"/>
                <w:szCs w:val="20"/>
                <w:lang w:val="en-US" w:eastAsia="zh-CN"/>
              </w:rPr>
            </w:pPr>
            <w:r w:rsidRPr="004E517F">
              <w:rPr>
                <w:rFonts w:ascii="Times New Roman" w:eastAsiaTheme="minorEastAsia" w:hAnsi="Times New Roman" w:cs="Times New Roman"/>
                <w:szCs w:val="20"/>
                <w:lang w:val="en-US" w:eastAsia="zh-CN"/>
              </w:rPr>
              <w:t>Vivo2</w:t>
            </w:r>
          </w:p>
        </w:tc>
        <w:tc>
          <w:tcPr>
            <w:tcW w:w="8139" w:type="dxa"/>
          </w:tcPr>
          <w:p w14:paraId="1200A12B" w14:textId="77777777" w:rsidR="00C20F83" w:rsidRPr="004E517F" w:rsidRDefault="00C20F83" w:rsidP="002706F6">
            <w:pPr>
              <w:rPr>
                <w:rFonts w:ascii="Times New Roman" w:eastAsia="Malgun Gothic" w:hAnsi="Times New Roman" w:cs="Times New Roman"/>
                <w:szCs w:val="20"/>
                <w:lang w:val="en-US" w:eastAsia="ko-KR"/>
              </w:rPr>
            </w:pPr>
            <w:r w:rsidRPr="004E517F">
              <w:rPr>
                <w:rFonts w:ascii="Times New Roman" w:eastAsia="MS Gothic" w:hAnsi="Times New Roman" w:cs="Times New Roman"/>
                <w:szCs w:val="20"/>
                <w:lang w:val="en-US" w:eastAsia="ko-KR"/>
              </w:rPr>
              <w:t>@Rapporteur: Thanks for your quick updates and kind explanation.</w:t>
            </w:r>
            <w:r w:rsidRPr="00471FC3">
              <w:rPr>
                <w:rFonts w:ascii="Times New Roman" w:eastAsia="MS Gothic" w:hAnsi="Times New Roman" w:cs="Times New Roman"/>
                <w:szCs w:val="20"/>
                <w:lang w:val="en-US" w:eastAsia="ko-KR"/>
              </w:rPr>
              <w:t xml:space="preserve"> </w:t>
            </w:r>
            <w:r w:rsidRPr="004E517F">
              <w:rPr>
                <w:rFonts w:ascii="Times New Roman" w:eastAsia="MS Gothic" w:hAnsi="Times New Roman" w:cs="Times New Roman"/>
                <w:szCs w:val="20"/>
                <w:lang w:eastAsia="ko-KR"/>
              </w:rPr>
              <w:t>Please check the following replies and additional comments.</w:t>
            </w:r>
          </w:p>
          <w:p w14:paraId="3D33A2B2" w14:textId="77777777" w:rsidR="00C20F83" w:rsidRPr="004E517F" w:rsidRDefault="00C20F83" w:rsidP="002706F6">
            <w:pPr>
              <w:pStyle w:val="ListParagraph"/>
              <w:numPr>
                <w:ilvl w:val="0"/>
                <w:numId w:val="35"/>
              </w:numPr>
              <w:rPr>
                <w:rFonts w:ascii="Times New Roman" w:eastAsia="Yu Mincho" w:hAnsi="Times New Roman" w:cs="Times New Roman"/>
                <w:szCs w:val="20"/>
                <w:lang w:val="en-US" w:eastAsia="ja-JP"/>
              </w:rPr>
            </w:pPr>
            <w:r w:rsidRPr="004E517F">
              <w:rPr>
                <w:rFonts w:ascii="Times New Roman" w:eastAsia="Yu Mincho" w:hAnsi="Times New Roman" w:cs="Times New Roman"/>
                <w:b/>
                <w:bCs/>
                <w:szCs w:val="20"/>
                <w:lang w:val="en-US" w:eastAsia="ja-JP"/>
              </w:rPr>
              <w:t>R</w:t>
            </w:r>
            <w:r w:rsidRPr="004E517F">
              <w:rPr>
                <w:rFonts w:ascii="Times New Roman" w:eastAsiaTheme="minorEastAsia" w:hAnsi="Times New Roman" w:cs="Times New Roman"/>
                <w:b/>
                <w:bCs/>
                <w:szCs w:val="20"/>
                <w:lang w:val="en-US" w:eastAsia="zh-CN"/>
              </w:rPr>
              <w:t>ow 5</w:t>
            </w:r>
            <w:r w:rsidRPr="004E517F">
              <w:rPr>
                <w:rFonts w:ascii="Times New Roman" w:eastAsiaTheme="minorEastAsia" w:hAnsi="Times New Roman" w:cs="Times New Roman"/>
                <w:szCs w:val="20"/>
                <w:lang w:val="en-US" w:eastAsia="zh-CN"/>
              </w:rPr>
              <w:t xml:space="preserve">: for n_CI value, </w:t>
            </w:r>
          </w:p>
          <w:p w14:paraId="00F569B9" w14:textId="77777777" w:rsidR="00C20F83" w:rsidRPr="004E517F" w:rsidRDefault="00C20F83" w:rsidP="002706F6">
            <w:pPr>
              <w:pStyle w:val="ListParagraph"/>
              <w:numPr>
                <w:ilvl w:val="1"/>
                <w:numId w:val="35"/>
              </w:numPr>
              <w:rPr>
                <w:rFonts w:ascii="Times New Roman" w:eastAsia="Yu Mincho" w:hAnsi="Times New Roman" w:cs="Times New Roman"/>
                <w:szCs w:val="20"/>
                <w:lang w:val="en-US" w:eastAsia="ja-JP"/>
              </w:rPr>
            </w:pPr>
            <w:r w:rsidRPr="004E517F">
              <w:rPr>
                <w:rFonts w:ascii="Times New Roman" w:eastAsiaTheme="minorEastAsia" w:hAnsi="Times New Roman" w:cs="Times New Roman"/>
                <w:szCs w:val="20"/>
                <w:lang w:val="en-US" w:eastAsia="zh-CN"/>
              </w:rPr>
              <w:t>if up to 8 sets can be supported for two PUCCH group, the value range should be changed to 0-7.</w:t>
            </w:r>
          </w:p>
          <w:p w14:paraId="61E596A0" w14:textId="0C6F593E" w:rsidR="00C20F83" w:rsidRPr="004E517F" w:rsidRDefault="00C20F83" w:rsidP="002706F6">
            <w:pPr>
              <w:pStyle w:val="ListParagraph"/>
              <w:numPr>
                <w:ilvl w:val="0"/>
                <w:numId w:val="35"/>
              </w:numPr>
              <w:rPr>
                <w:rFonts w:ascii="Times New Roman" w:eastAsia="Yu Mincho" w:hAnsi="Times New Roman" w:cs="Times New Roman"/>
                <w:szCs w:val="20"/>
                <w:lang w:val="en-US" w:eastAsia="ja-JP"/>
              </w:rPr>
            </w:pPr>
            <w:r w:rsidRPr="004E517F">
              <w:rPr>
                <w:rFonts w:ascii="Times New Roman" w:eastAsia="Yu Mincho" w:hAnsi="Times New Roman" w:cs="Times New Roman"/>
                <w:b/>
                <w:bCs/>
                <w:szCs w:val="20"/>
                <w:lang w:val="en-US" w:eastAsia="ja-JP"/>
              </w:rPr>
              <w:t>R</w:t>
            </w:r>
            <w:r w:rsidRPr="004E517F">
              <w:rPr>
                <w:rFonts w:ascii="Times New Roman" w:eastAsiaTheme="minorEastAsia" w:hAnsi="Times New Roman" w:cs="Times New Roman"/>
                <w:b/>
                <w:bCs/>
                <w:szCs w:val="20"/>
                <w:lang w:val="en-US" w:eastAsia="zh-CN"/>
              </w:rPr>
              <w:t>ow 6/7</w:t>
            </w:r>
            <w:r w:rsidRPr="004E517F">
              <w:rPr>
                <w:rFonts w:ascii="Times New Roman" w:eastAsiaTheme="minorEastAsia" w:hAnsi="Times New Roman" w:cs="Times New Roman"/>
                <w:szCs w:val="20"/>
                <w:lang w:val="en-US" w:eastAsia="zh-CN"/>
              </w:rPr>
              <w:t xml:space="preserve">: we are </w:t>
            </w:r>
            <w:r w:rsidR="00797F61">
              <w:rPr>
                <w:rFonts w:ascii="Times New Roman" w:eastAsiaTheme="minorEastAsia" w:hAnsi="Times New Roman" w:cs="Times New Roman"/>
                <w:szCs w:val="20"/>
                <w:lang w:val="en-US" w:eastAsia="zh-CN"/>
              </w:rPr>
              <w:t>ok with</w:t>
            </w:r>
            <w:r w:rsidRPr="004E517F">
              <w:rPr>
                <w:rFonts w:ascii="Times New Roman" w:eastAsiaTheme="minorEastAsia" w:hAnsi="Times New Roman" w:cs="Times New Roman"/>
                <w:szCs w:val="20"/>
                <w:lang w:val="en-US" w:eastAsia="zh-CN"/>
              </w:rPr>
              <w:t xml:space="preserve"> includ</w:t>
            </w:r>
            <w:r w:rsidR="00797F61">
              <w:rPr>
                <w:rFonts w:ascii="Times New Roman" w:eastAsiaTheme="minorEastAsia" w:hAnsi="Times New Roman" w:cs="Times New Roman"/>
                <w:szCs w:val="20"/>
                <w:lang w:val="en-US" w:eastAsia="zh-CN"/>
              </w:rPr>
              <w:t>ing</w:t>
            </w:r>
            <w:r w:rsidRPr="004E517F">
              <w:rPr>
                <w:rFonts w:ascii="Times New Roman" w:eastAsiaTheme="minorEastAsia" w:hAnsi="Times New Roman" w:cs="Times New Roman"/>
                <w:szCs w:val="20"/>
                <w:lang w:val="en-US" w:eastAsia="zh-CN"/>
              </w:rPr>
              <w:t xml:space="preserve"> 1 </w:t>
            </w:r>
            <w:r w:rsidR="00556A3D">
              <w:rPr>
                <w:rFonts w:ascii="Times New Roman" w:eastAsiaTheme="minorEastAsia" w:hAnsi="Times New Roman" w:cs="Times New Roman"/>
                <w:szCs w:val="20"/>
                <w:lang w:val="en-US" w:eastAsia="zh-CN"/>
              </w:rPr>
              <w:t xml:space="preserve">cell </w:t>
            </w:r>
            <w:r w:rsidRPr="004E517F">
              <w:rPr>
                <w:rFonts w:ascii="Times New Roman" w:eastAsiaTheme="minorEastAsia" w:hAnsi="Times New Roman" w:cs="Times New Roman"/>
                <w:szCs w:val="20"/>
                <w:lang w:val="en-US" w:eastAsia="zh-CN"/>
              </w:rPr>
              <w:t>in the list</w:t>
            </w:r>
            <w:r>
              <w:rPr>
                <w:rFonts w:ascii="Times New Roman" w:eastAsiaTheme="minorEastAsia" w:hAnsi="Times New Roman" w:cs="Times New Roman" w:hint="eastAsia"/>
                <w:szCs w:val="20"/>
                <w:lang w:val="en-US" w:eastAsia="zh-CN"/>
              </w:rPr>
              <w:t>.</w:t>
            </w:r>
            <w:r>
              <w:rPr>
                <w:rFonts w:ascii="Times New Roman" w:eastAsiaTheme="minorEastAsia" w:hAnsi="Times New Roman" w:cs="Times New Roman"/>
                <w:szCs w:val="20"/>
                <w:lang w:val="en-US" w:eastAsia="zh-CN"/>
              </w:rPr>
              <w:t xml:space="preserve"> </w:t>
            </w:r>
          </w:p>
          <w:p w14:paraId="3FD06FB6" w14:textId="77777777" w:rsidR="00C20F83" w:rsidRPr="004E517F" w:rsidRDefault="00C20F83" w:rsidP="002706F6">
            <w:pPr>
              <w:pStyle w:val="ListParagraph"/>
              <w:numPr>
                <w:ilvl w:val="0"/>
                <w:numId w:val="35"/>
              </w:numPr>
              <w:rPr>
                <w:rFonts w:ascii="Times New Roman" w:eastAsia="Yu Mincho" w:hAnsi="Times New Roman" w:cs="Times New Roman"/>
                <w:szCs w:val="20"/>
                <w:lang w:val="en-US" w:eastAsia="ja-JP"/>
              </w:rPr>
            </w:pPr>
            <w:r w:rsidRPr="004E517F">
              <w:rPr>
                <w:rFonts w:ascii="Times New Roman" w:eastAsia="Yu Mincho" w:hAnsi="Times New Roman" w:cs="Times New Roman"/>
                <w:b/>
                <w:bCs/>
                <w:szCs w:val="20"/>
                <w:lang w:val="en-US" w:eastAsia="ja-JP"/>
              </w:rPr>
              <w:lastRenderedPageBreak/>
              <w:t>Row 29-46</w:t>
            </w:r>
            <w:r w:rsidRPr="004E517F">
              <w:rPr>
                <w:rFonts w:ascii="Times New Roman" w:eastAsia="Yu Mincho" w:hAnsi="Times New Roman" w:cs="Times New Roman"/>
                <w:szCs w:val="20"/>
                <w:lang w:val="en-US" w:eastAsia="ja-JP"/>
              </w:rPr>
              <w:t>: We are ok with introducing more tables to increase scheduling flexibility, but as there is no DCI field to indicate which table is used, our understanding is that each DownlinkScheduling or UplinkScheduling in ZTE’s proposal is linked with a corresponding BWP ID or BWP indicator value by configuration. Another solution is to increase the size of the TDRA table to allow more TDRA combinations.</w:t>
            </w:r>
          </w:p>
          <w:p w14:paraId="3A5A7A86" w14:textId="77777777" w:rsidR="00C20F83" w:rsidRPr="004E517F" w:rsidRDefault="00C20F83" w:rsidP="002706F6">
            <w:pPr>
              <w:pStyle w:val="ListParagraph"/>
              <w:numPr>
                <w:ilvl w:val="0"/>
                <w:numId w:val="35"/>
              </w:numPr>
              <w:rPr>
                <w:rFonts w:ascii="Times New Roman" w:eastAsia="Yu Mincho" w:hAnsi="Times New Roman" w:cs="Times New Roman"/>
                <w:szCs w:val="20"/>
                <w:lang w:val="en-US" w:eastAsia="ja-JP"/>
              </w:rPr>
            </w:pPr>
            <w:r w:rsidRPr="004E517F">
              <w:rPr>
                <w:rFonts w:ascii="Times New Roman" w:eastAsia="Yu Mincho" w:hAnsi="Times New Roman" w:cs="Times New Roman"/>
                <w:b/>
                <w:bCs/>
                <w:szCs w:val="20"/>
                <w:lang w:val="en-US" w:eastAsia="ja-JP"/>
              </w:rPr>
              <w:t>Other potential RRC parameters for UL Tx switching</w:t>
            </w:r>
            <w:r w:rsidRPr="004E517F">
              <w:rPr>
                <w:rFonts w:ascii="Times New Roman" w:eastAsia="Yu Mincho" w:hAnsi="Times New Roman" w:cs="Times New Roman"/>
                <w:szCs w:val="20"/>
                <w:lang w:val="en-US" w:eastAsia="ja-JP"/>
              </w:rPr>
              <w:t xml:space="preserve">: RAN2 just agreed to reuse uplinkTxSwitching-DualUL-TxState in R17. We don’t need to discuss this in RAN1 anymore. </w:t>
            </w:r>
          </w:p>
          <w:p w14:paraId="3C1B459D" w14:textId="77777777" w:rsidR="00C20F83" w:rsidRPr="004E517F" w:rsidRDefault="00C20F83" w:rsidP="002706F6">
            <w:pPr>
              <w:pStyle w:val="ListParagraph"/>
              <w:ind w:left="840"/>
              <w:rPr>
                <w:rFonts w:ascii="Times New Roman" w:eastAsia="Yu Mincho" w:hAnsi="Times New Roman" w:cs="Times New Roman"/>
                <w:szCs w:val="20"/>
                <w:lang w:val="en-US" w:eastAsia="ja-JP"/>
              </w:rPr>
            </w:pPr>
            <w:r w:rsidRPr="004E517F">
              <w:rPr>
                <w:rFonts w:ascii="Times New Roman" w:hAnsi="Times New Roman" w:cs="Times New Roman"/>
                <w:kern w:val="2"/>
                <w:sz w:val="21"/>
                <w:u w:val="single"/>
                <w:lang w:val="en-US" w:eastAsia="ja-JP"/>
              </w:rPr>
              <w:t>RAN2#121bis-e</w:t>
            </w:r>
          </w:p>
          <w:p w14:paraId="7D4A7731" w14:textId="77777777" w:rsidR="00C20F83" w:rsidRPr="004E517F" w:rsidRDefault="00C20F83" w:rsidP="002706F6">
            <w:pPr>
              <w:pStyle w:val="ListParagraph"/>
              <w:ind w:left="840"/>
              <w:rPr>
                <w:rFonts w:ascii="Times New Roman" w:eastAsia="Yu Mincho" w:hAnsi="Times New Roman" w:cs="Times New Roman"/>
                <w:szCs w:val="20"/>
                <w:lang w:val="en-US" w:eastAsia="ja-JP"/>
              </w:rPr>
            </w:pPr>
            <w:r w:rsidRPr="004E517F">
              <w:rPr>
                <w:rFonts w:ascii="Times New Roman" w:hAnsi="Times New Roman" w:cs="Times New Roman"/>
                <w:lang w:val="en-US" w:eastAsia="ja-JP"/>
              </w:rPr>
              <w:t xml:space="preserve">P2: RAN2 reuse </w:t>
            </w:r>
            <w:r w:rsidRPr="004E517F">
              <w:rPr>
                <w:rFonts w:ascii="Times New Roman" w:hAnsi="Times New Roman" w:cs="Times New Roman"/>
                <w:i/>
                <w:iCs/>
                <w:lang w:val="en-US" w:eastAsia="ja-JP"/>
              </w:rPr>
              <w:t>uplinkTxSwitching-DualUL-TxState-r17</w:t>
            </w:r>
            <w:r w:rsidRPr="004E517F">
              <w:rPr>
                <w:rFonts w:ascii="Times New Roman" w:hAnsi="Times New Roman" w:cs="Times New Roman"/>
                <w:lang w:val="en-US" w:eastAsia="ja-JP"/>
              </w:rPr>
              <w:t xml:space="preserve"> to indicate the state of Tx chains for dualUL mode.</w:t>
            </w:r>
          </w:p>
          <w:p w14:paraId="2CCB86DE" w14:textId="77777777" w:rsidR="00C20F83" w:rsidRPr="004E517F" w:rsidRDefault="00C20F83" w:rsidP="002706F6">
            <w:pPr>
              <w:pStyle w:val="ListParagraph"/>
              <w:numPr>
                <w:ilvl w:val="0"/>
                <w:numId w:val="35"/>
              </w:numPr>
              <w:rPr>
                <w:rFonts w:ascii="Times New Roman" w:eastAsia="Yu Mincho" w:hAnsi="Times New Roman" w:cs="Times New Roman"/>
                <w:b/>
                <w:bCs/>
                <w:szCs w:val="20"/>
                <w:lang w:val="en-US" w:eastAsia="ja-JP"/>
              </w:rPr>
            </w:pPr>
            <w:r w:rsidRPr="004E517F">
              <w:rPr>
                <w:rFonts w:ascii="Times New Roman" w:eastAsia="Yu Mincho" w:hAnsi="Times New Roman" w:cs="Times New Roman"/>
                <w:b/>
                <w:bCs/>
                <w:szCs w:val="20"/>
                <w:lang w:val="en-US" w:eastAsia="ja-JP"/>
              </w:rPr>
              <w:t>Some additional comments</w:t>
            </w:r>
          </w:p>
          <w:p w14:paraId="1701B410" w14:textId="77777777" w:rsidR="00C20F83" w:rsidRPr="004E517F" w:rsidRDefault="00C20F83" w:rsidP="002706F6">
            <w:pPr>
              <w:pStyle w:val="ListParagraph"/>
              <w:numPr>
                <w:ilvl w:val="1"/>
                <w:numId w:val="35"/>
              </w:numPr>
              <w:rPr>
                <w:rFonts w:ascii="Times New Roman" w:eastAsia="Yu Mincho" w:hAnsi="Times New Roman" w:cs="Times New Roman"/>
                <w:b/>
                <w:bCs/>
                <w:szCs w:val="20"/>
                <w:lang w:val="en-US" w:eastAsia="ja-JP"/>
              </w:rPr>
            </w:pPr>
            <w:r w:rsidRPr="004E517F">
              <w:rPr>
                <w:rFonts w:ascii="Times New Roman" w:hAnsi="Times New Roman" w:cs="Times New Roman"/>
                <w:b/>
                <w:bCs/>
                <w:lang w:val="en-US"/>
              </w:rPr>
              <w:t>Row 47-48</w:t>
            </w:r>
            <w:r w:rsidRPr="004E517F">
              <w:rPr>
                <w:rFonts w:ascii="Times New Roman" w:eastAsiaTheme="minorEastAsia" w:hAnsi="Times New Roman" w:cs="Times New Roman"/>
                <w:b/>
                <w:bCs/>
                <w:lang w:val="en-US" w:eastAsia="zh-CN"/>
              </w:rPr>
              <w:t xml:space="preserve">: </w:t>
            </w:r>
            <w:r w:rsidRPr="004E517F">
              <w:rPr>
                <w:rFonts w:ascii="Times New Roman" w:hAnsi="Times New Roman" w:cs="Times New Roman"/>
                <w:lang w:val="en-US"/>
              </w:rPr>
              <w:t>S</w:t>
            </w:r>
            <w:r w:rsidRPr="004E517F">
              <w:rPr>
                <w:rFonts w:ascii="Times New Roman" w:hAnsi="Times New Roman" w:cs="Times New Roman"/>
                <w:lang w:val="en-US" w:eastAsia="zh-CN"/>
              </w:rPr>
              <w:t>uggest</w:t>
            </w:r>
            <w:r w:rsidRPr="004E517F">
              <w:rPr>
                <w:rFonts w:ascii="Times New Roman" w:hAnsi="Times New Roman" w:cs="Times New Roman"/>
                <w:lang w:val="en-US"/>
              </w:rPr>
              <w:t xml:space="preserve"> modifying the wording ‘Configure the FDRA type for DCI format 1_3’ and ‘Configure the FDRA type for DCI format 0_3’ in description part to ‘Configure the FDRA type for </w:t>
            </w:r>
            <w:r w:rsidRPr="004E517F">
              <w:rPr>
                <w:rFonts w:ascii="Times New Roman" w:hAnsi="Times New Roman" w:cs="Times New Roman"/>
                <w:color w:val="FF0000"/>
                <w:lang w:val="en-US"/>
              </w:rPr>
              <w:t xml:space="preserve">a co-scheduled cell that can be scheduled by </w:t>
            </w:r>
            <w:r w:rsidRPr="004E517F">
              <w:rPr>
                <w:rFonts w:ascii="Times New Roman" w:hAnsi="Times New Roman" w:cs="Times New Roman"/>
                <w:lang w:val="en-US"/>
              </w:rPr>
              <w:t xml:space="preserve">DCI format 1_3’ and ‘Configure the FDRA type for </w:t>
            </w:r>
            <w:r w:rsidRPr="004E517F">
              <w:rPr>
                <w:rFonts w:ascii="Times New Roman" w:hAnsi="Times New Roman" w:cs="Times New Roman"/>
                <w:color w:val="FF0000"/>
                <w:lang w:val="en-US"/>
              </w:rPr>
              <w:t xml:space="preserve">a co-scheduled cell that can be scheduled by </w:t>
            </w:r>
            <w:r w:rsidRPr="004E517F">
              <w:rPr>
                <w:rFonts w:ascii="Times New Roman" w:hAnsi="Times New Roman" w:cs="Times New Roman"/>
                <w:lang w:val="en-US"/>
              </w:rPr>
              <w:t>DCI format 0_3’ to improve clarity.</w:t>
            </w:r>
          </w:p>
          <w:p w14:paraId="3765933E" w14:textId="77777777" w:rsidR="00C20F83" w:rsidRPr="004E517F" w:rsidRDefault="00C20F83" w:rsidP="002706F6">
            <w:pPr>
              <w:pStyle w:val="ListParagraph"/>
              <w:numPr>
                <w:ilvl w:val="1"/>
                <w:numId w:val="35"/>
              </w:numPr>
              <w:rPr>
                <w:rFonts w:ascii="Times New Roman" w:eastAsia="Yu Mincho" w:hAnsi="Times New Roman" w:cs="Times New Roman"/>
                <w:b/>
                <w:bCs/>
                <w:szCs w:val="20"/>
                <w:lang w:val="en-US" w:eastAsia="ja-JP"/>
              </w:rPr>
            </w:pPr>
            <w:r w:rsidRPr="004E517F">
              <w:rPr>
                <w:rFonts w:ascii="Times New Roman" w:hAnsi="Times New Roman" w:cs="Times New Roman"/>
                <w:b/>
                <w:bCs/>
                <w:lang w:val="en-US"/>
              </w:rPr>
              <w:t>Row 49-56</w:t>
            </w:r>
            <w:r w:rsidRPr="004E517F">
              <w:rPr>
                <w:rFonts w:ascii="Times New Roman" w:eastAsiaTheme="minorEastAsia" w:hAnsi="Times New Roman" w:cs="Times New Roman"/>
                <w:b/>
                <w:bCs/>
                <w:lang w:val="en-US" w:eastAsia="zh-CN"/>
              </w:rPr>
              <w:t xml:space="preserve">: </w:t>
            </w:r>
            <w:r w:rsidRPr="004E517F">
              <w:rPr>
                <w:rFonts w:ascii="Times New Roman" w:hAnsi="Times New Roman" w:cs="Times New Roman"/>
                <w:lang w:val="en-US"/>
              </w:rPr>
              <w:t>The current phrasing is somewhat unclear as to which cell is being referred to by the term 'the cell'. We suggest modifying the wording ‘Configure xxxxxx for the cell in DCI format 1_3’ and ‘Configure xxxxxx for the cell in DCI format 0_3’ in FD part of row 49-56 to ‘Configure xxxxxx for</w:t>
            </w:r>
            <w:r w:rsidRPr="004E517F">
              <w:rPr>
                <w:rFonts w:ascii="Times New Roman" w:hAnsi="Times New Roman" w:cs="Times New Roman"/>
                <w:strike/>
                <w:color w:val="FF0000"/>
                <w:lang w:val="en-US"/>
              </w:rPr>
              <w:t xml:space="preserve"> the </w:t>
            </w:r>
            <w:r w:rsidRPr="004E517F">
              <w:rPr>
                <w:rFonts w:ascii="Times New Roman" w:hAnsi="Times New Roman" w:cs="Times New Roman"/>
                <w:color w:val="FF0000"/>
                <w:lang w:val="en-US"/>
              </w:rPr>
              <w:t xml:space="preserve">a co-scheduled </w:t>
            </w:r>
            <w:r w:rsidRPr="004E517F">
              <w:rPr>
                <w:rFonts w:ascii="Times New Roman" w:hAnsi="Times New Roman" w:cs="Times New Roman"/>
                <w:lang w:val="en-US"/>
              </w:rPr>
              <w:t xml:space="preserve">cell in DCI format 1_3’ and ‘Configure xxxxxx for </w:t>
            </w:r>
            <w:r w:rsidRPr="004E517F">
              <w:rPr>
                <w:rFonts w:ascii="Times New Roman" w:hAnsi="Times New Roman" w:cs="Times New Roman"/>
                <w:strike/>
                <w:color w:val="FF0000"/>
                <w:lang w:val="en-US"/>
              </w:rPr>
              <w:t xml:space="preserve">the </w:t>
            </w:r>
            <w:r w:rsidRPr="004E517F">
              <w:rPr>
                <w:rFonts w:ascii="Times New Roman" w:hAnsi="Times New Roman" w:cs="Times New Roman"/>
                <w:color w:val="FF0000"/>
                <w:lang w:val="en-US"/>
              </w:rPr>
              <w:t>a co-scheduled</w:t>
            </w:r>
            <w:r w:rsidRPr="004E517F">
              <w:rPr>
                <w:rFonts w:ascii="Times New Roman" w:hAnsi="Times New Roman" w:cs="Times New Roman"/>
                <w:lang w:val="en-US"/>
              </w:rPr>
              <w:t xml:space="preserve"> cell in DCI format 0_3’. </w:t>
            </w:r>
          </w:p>
          <w:p w14:paraId="4ECE8BA9" w14:textId="77777777" w:rsidR="00C20F83" w:rsidRPr="004E517F" w:rsidRDefault="00C20F83" w:rsidP="002706F6">
            <w:pPr>
              <w:pStyle w:val="ListParagraph"/>
              <w:numPr>
                <w:ilvl w:val="1"/>
                <w:numId w:val="35"/>
              </w:numPr>
              <w:rPr>
                <w:rFonts w:ascii="Times New Roman" w:eastAsia="Yu Mincho" w:hAnsi="Times New Roman" w:cs="Times New Roman"/>
                <w:b/>
                <w:bCs/>
                <w:szCs w:val="20"/>
                <w:lang w:val="en-US" w:eastAsia="ja-JP"/>
              </w:rPr>
            </w:pPr>
            <w:r w:rsidRPr="004E517F">
              <w:rPr>
                <w:rFonts w:ascii="Times New Roman" w:eastAsia="Yu Mincho" w:hAnsi="Times New Roman" w:cs="Times New Roman"/>
                <w:b/>
                <w:bCs/>
                <w:szCs w:val="20"/>
                <w:lang w:val="en-US" w:eastAsia="ja-JP"/>
              </w:rPr>
              <w:t>Row 30, 32, 34, 36, 38, 40</w:t>
            </w:r>
            <w:r w:rsidRPr="004E517F">
              <w:rPr>
                <w:rFonts w:ascii="Times New Roman" w:eastAsiaTheme="minorEastAsia" w:hAnsi="Times New Roman" w:cs="Times New Roman"/>
                <w:b/>
                <w:bCs/>
                <w:szCs w:val="20"/>
                <w:lang w:val="en-US" w:eastAsia="zh-CN"/>
              </w:rPr>
              <w:t>:</w:t>
            </w:r>
            <w:r w:rsidRPr="004E517F">
              <w:rPr>
                <w:rFonts w:ascii="Times New Roman" w:eastAsiaTheme="minorEastAsia" w:hAnsi="Times New Roman" w:cs="Times New Roman"/>
                <w:lang w:val="en-US" w:eastAsia="zh-CN"/>
              </w:rPr>
              <w:t xml:space="preserve"> </w:t>
            </w:r>
            <w:r w:rsidRPr="004E517F">
              <w:rPr>
                <w:rFonts w:ascii="Times New Roman" w:hAnsi="Times New Roman" w:cs="Times New Roman"/>
                <w:lang w:val="en-US"/>
              </w:rPr>
              <w:t>According to the agreement, the number of columns of the joint TDRA table is the number cells in the cell set. As the size of a cell set should be no smaller than 2, ‘</w:t>
            </w:r>
            <w:r w:rsidRPr="004E517F">
              <w:rPr>
                <w:rFonts w:ascii="Times New Roman" w:eastAsia="DengXian" w:hAnsi="Times New Roman" w:cs="Times New Roman"/>
                <w:color w:val="0000FF"/>
                <w:sz w:val="18"/>
                <w:szCs w:val="18"/>
                <w:lang w:val="en-US"/>
              </w:rPr>
              <w:t>SEQUENCE (SIZE (1..</w:t>
            </w:r>
            <w:r w:rsidRPr="004E517F">
              <w:rPr>
                <w:rFonts w:ascii="Times New Roman" w:eastAsia="DengXian" w:hAnsi="Times New Roman" w:cs="Times New Roman"/>
                <w:color w:val="0000FF"/>
                <w:sz w:val="18"/>
                <w:szCs w:val="18"/>
                <w:highlight w:val="cyan"/>
                <w:lang w:val="en-US"/>
              </w:rPr>
              <w:t>4</w:t>
            </w:r>
            <w:r w:rsidRPr="004E517F">
              <w:rPr>
                <w:rFonts w:ascii="Times New Roman" w:eastAsia="DengXian" w:hAnsi="Times New Roman" w:cs="Times New Roman"/>
                <w:color w:val="0000FF"/>
                <w:sz w:val="18"/>
                <w:szCs w:val="18"/>
                <w:lang w:val="en-US"/>
              </w:rPr>
              <w:t>))</w:t>
            </w:r>
            <w:r w:rsidRPr="004E517F">
              <w:rPr>
                <w:rFonts w:ascii="Times New Roman" w:hAnsi="Times New Roman" w:cs="Times New Roman"/>
                <w:lang w:val="en-US"/>
              </w:rPr>
              <w:t xml:space="preserve">’ for the joint TDRA table </w:t>
            </w:r>
            <w:r w:rsidRPr="004E517F">
              <w:rPr>
                <w:rFonts w:ascii="Times New Roman" w:eastAsia="DengXian" w:hAnsi="Times New Roman" w:cs="Times New Roman"/>
                <w:color w:val="0000FF"/>
                <w:sz w:val="18"/>
                <w:szCs w:val="18"/>
                <w:lang w:val="en-US"/>
              </w:rPr>
              <w:t>pdsch-TimeDomainResourceAllocationDCI-1-3</w:t>
            </w:r>
            <w:r w:rsidRPr="004E517F">
              <w:rPr>
                <w:rFonts w:ascii="Times New Roman" w:hAnsi="Times New Roman" w:cs="Times New Roman"/>
                <w:lang w:val="en-US"/>
              </w:rPr>
              <w:t xml:space="preserve"> should be changed to ‘</w:t>
            </w:r>
            <w:r w:rsidRPr="004E517F">
              <w:rPr>
                <w:rFonts w:ascii="Times New Roman" w:eastAsia="DengXian" w:hAnsi="Times New Roman" w:cs="Times New Roman"/>
                <w:color w:val="0000FF"/>
                <w:sz w:val="18"/>
                <w:szCs w:val="18"/>
                <w:lang w:val="en-US"/>
              </w:rPr>
              <w:t>SEQUENCE (SIZE (2..4))</w:t>
            </w:r>
            <w:r w:rsidRPr="004E517F">
              <w:rPr>
                <w:rFonts w:ascii="Times New Roman" w:hAnsi="Times New Roman" w:cs="Times New Roman"/>
                <w:lang w:val="en-US"/>
              </w:rPr>
              <w:t>’. Moreover, some clarifications, e.g., ‘</w:t>
            </w:r>
            <w:r w:rsidRPr="004E517F">
              <w:rPr>
                <w:rFonts w:ascii="Times New Roman" w:eastAsia="DengXian" w:hAnsi="Times New Roman" w:cs="Times New Roman"/>
                <w:color w:val="0000FF"/>
                <w:sz w:val="18"/>
                <w:szCs w:val="18"/>
                <w:lang w:val="en-US"/>
              </w:rPr>
              <w:t>the number of TDRA index in a row of pdsch-TimeDomainResourceAllocationDCI-1-3 should be the same as the number of cells included in ScheduledCell-ListDCI-1-3</w:t>
            </w:r>
            <w:r w:rsidRPr="004E517F">
              <w:rPr>
                <w:rFonts w:ascii="Times New Roman" w:hAnsi="Times New Roman" w:cs="Times New Roman"/>
                <w:lang w:val="en-US"/>
              </w:rPr>
              <w:t>’, can be added in the description part to improve the clarity. Similar changes should be made to all Type1B field (row 30, 32, 34, 36, 38, 40).</w:t>
            </w:r>
          </w:p>
          <w:p w14:paraId="64D0BFF0" w14:textId="77777777" w:rsidR="00C20F83" w:rsidRPr="00471FC3" w:rsidRDefault="00C20F83" w:rsidP="002706F6">
            <w:pPr>
              <w:rPr>
                <w:rFonts w:ascii="Times New Roman" w:hAnsi="Times New Roman" w:cs="Times New Roman"/>
                <w:b/>
                <w:bCs/>
                <w:highlight w:val="green"/>
                <w:lang w:val="en-US" w:eastAsia="x-none"/>
              </w:rPr>
            </w:pPr>
            <w:r w:rsidRPr="00471FC3">
              <w:rPr>
                <w:rFonts w:ascii="Times New Roman" w:hAnsi="Times New Roman" w:cs="Times New Roman"/>
                <w:b/>
                <w:bCs/>
                <w:highlight w:val="green"/>
                <w:lang w:val="en-US" w:eastAsia="x-none"/>
              </w:rPr>
              <w:t>Agreement</w:t>
            </w:r>
          </w:p>
          <w:p w14:paraId="37604975" w14:textId="77777777" w:rsidR="00C20F83" w:rsidRPr="00471FC3" w:rsidRDefault="00C20F83" w:rsidP="002706F6">
            <w:pPr>
              <w:pStyle w:val="ListParagraph1"/>
              <w:kinsoku w:val="0"/>
              <w:overflowPunct w:val="0"/>
              <w:adjustRightInd w:val="0"/>
              <w:ind w:left="0"/>
              <w:contextualSpacing w:val="0"/>
              <w:textAlignment w:val="baseline"/>
              <w:rPr>
                <w:sz w:val="20"/>
                <w:szCs w:val="20"/>
                <w:lang w:val="en-US" w:eastAsia="ja-JP"/>
              </w:rPr>
            </w:pPr>
            <w:r w:rsidRPr="00471FC3">
              <w:rPr>
                <w:sz w:val="20"/>
                <w:szCs w:val="20"/>
                <w:lang w:val="en-US" w:eastAsia="ja-JP"/>
              </w:rPr>
              <w:t xml:space="preserve">For a set of cells which is configured for multi-cell scheduling using </w:t>
            </w:r>
            <w:r w:rsidRPr="00471FC3">
              <w:rPr>
                <w:sz w:val="20"/>
                <w:szCs w:val="20"/>
                <w:lang w:val="en-US"/>
              </w:rPr>
              <w:t>DCI format 0_X/1_X</w:t>
            </w:r>
            <w:r w:rsidRPr="00471FC3">
              <w:rPr>
                <w:sz w:val="20"/>
                <w:szCs w:val="20"/>
                <w:lang w:val="en-US" w:eastAsia="ja-JP"/>
              </w:rPr>
              <w:t xml:space="preserve">, a joint TDRA table is configured by RRC signaling for the set of cells with each row in the table containing TDRA indexes </w:t>
            </w:r>
            <w:r w:rsidRPr="00471FC3">
              <w:rPr>
                <w:sz w:val="20"/>
                <w:szCs w:val="20"/>
                <w:highlight w:val="yellow"/>
                <w:lang w:val="en-US" w:eastAsia="ja-JP"/>
              </w:rPr>
              <w:t>for all cells within the set of cells.</w:t>
            </w:r>
          </w:p>
          <w:p w14:paraId="03EEDD3B" w14:textId="77777777" w:rsidR="00C20F83" w:rsidRPr="004E517F" w:rsidRDefault="00C20F83" w:rsidP="002706F6">
            <w:pPr>
              <w:rPr>
                <w:rFonts w:ascii="Times New Roman" w:eastAsia="Yu Mincho" w:hAnsi="Times New Roman" w:cs="Times New Roman"/>
                <w:b/>
                <w:bCs/>
                <w:szCs w:val="20"/>
                <w:lang w:val="en-US" w:eastAsia="ja-JP"/>
              </w:rPr>
            </w:pPr>
          </w:p>
        </w:tc>
      </w:tr>
      <w:tr w:rsidR="00376DF0" w:rsidRPr="004E517F" w14:paraId="6280F4EC" w14:textId="77777777" w:rsidTr="00C20F83">
        <w:tc>
          <w:tcPr>
            <w:tcW w:w="1490" w:type="dxa"/>
          </w:tcPr>
          <w:p w14:paraId="29E69FD4" w14:textId="1C75BEC4" w:rsidR="00376DF0" w:rsidRPr="00376DF0" w:rsidRDefault="001E115C" w:rsidP="00376DF0">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lastRenderedPageBreak/>
              <w:t>Hua</w:t>
            </w:r>
            <w:r>
              <w:rPr>
                <w:rFonts w:ascii="Times New Roman" w:eastAsiaTheme="minorEastAsia" w:hAnsi="Times New Roman" w:cs="Times New Roman"/>
                <w:szCs w:val="20"/>
                <w:lang w:val="en-US" w:eastAsia="zh-CN"/>
              </w:rPr>
              <w:t>wei, HiSilicon</w:t>
            </w:r>
            <w:r w:rsidR="00382D4C">
              <w:rPr>
                <w:rFonts w:ascii="Times New Roman" w:eastAsiaTheme="minorEastAsia" w:hAnsi="Times New Roman" w:cs="Times New Roman"/>
                <w:szCs w:val="20"/>
                <w:lang w:val="en-US" w:eastAsia="zh-CN"/>
              </w:rPr>
              <w:t xml:space="preserve"> (for single DCI)</w:t>
            </w:r>
          </w:p>
        </w:tc>
        <w:tc>
          <w:tcPr>
            <w:tcW w:w="8139" w:type="dxa"/>
          </w:tcPr>
          <w:p w14:paraId="06A25F50" w14:textId="77777777" w:rsidR="00376DF0" w:rsidRDefault="00376DF0" w:rsidP="00376DF0">
            <w:pPr>
              <w:pStyle w:val="ListParagraph"/>
              <w:numPr>
                <w:ilvl w:val="0"/>
                <w:numId w:val="35"/>
              </w:numPr>
              <w:rPr>
                <w:rFonts w:ascii="Times New Roman" w:eastAsia="MS Gothic" w:hAnsi="Times New Roman" w:cs="Times New Roman"/>
                <w:szCs w:val="20"/>
                <w:lang w:val="en-US" w:eastAsia="ja-JP"/>
              </w:rPr>
            </w:pPr>
            <w:r w:rsidRPr="00B81072">
              <w:rPr>
                <w:rFonts w:ascii="Times New Roman" w:eastAsia="MS Gothic" w:hAnsi="Times New Roman" w:cs="Times New Roman" w:hint="eastAsia"/>
                <w:b/>
                <w:bCs/>
                <w:szCs w:val="20"/>
                <w:lang w:val="en-US" w:eastAsia="ja-JP"/>
              </w:rPr>
              <w:t>R</w:t>
            </w:r>
            <w:r w:rsidRPr="00B81072">
              <w:rPr>
                <w:rFonts w:ascii="Times New Roman" w:eastAsia="MS Gothic" w:hAnsi="Times New Roman" w:cs="Times New Roman"/>
                <w:b/>
                <w:bCs/>
                <w:szCs w:val="20"/>
                <w:lang w:val="en-US" w:eastAsia="ja-JP"/>
              </w:rPr>
              <w:t>ow 2</w:t>
            </w:r>
            <w:r w:rsidRPr="00B81072">
              <w:rPr>
                <w:rFonts w:ascii="Times New Roman" w:eastAsia="MS Gothic" w:hAnsi="Times New Roman" w:cs="Times New Roman"/>
                <w:szCs w:val="20"/>
                <w:lang w:val="en-US" w:eastAsia="ja-JP"/>
              </w:rPr>
              <w:t xml:space="preserve">: </w:t>
            </w:r>
          </w:p>
          <w:p w14:paraId="1E2F2EE5" w14:textId="77777777" w:rsidR="00376DF0" w:rsidRDefault="00376DF0" w:rsidP="00376DF0">
            <w:pPr>
              <w:pStyle w:val="ListParagraph"/>
              <w:numPr>
                <w:ilvl w:val="1"/>
                <w:numId w:val="35"/>
              </w:numPr>
              <w:rPr>
                <w:rFonts w:ascii="Times New Roman" w:eastAsia="MS Gothic" w:hAnsi="Times New Roman" w:cs="Times New Roman"/>
                <w:szCs w:val="20"/>
                <w:lang w:val="en-US" w:eastAsia="ja-JP"/>
              </w:rPr>
            </w:pPr>
            <w:r w:rsidRPr="00B81072">
              <w:rPr>
                <w:rFonts w:ascii="Times New Roman" w:eastAsia="MS Gothic" w:hAnsi="Times New Roman" w:cs="Times New Roman"/>
                <w:szCs w:val="20"/>
                <w:lang w:val="en-US" w:eastAsia="ja-JP"/>
              </w:rPr>
              <w:t xml:space="preserve">Indeed, it is a matter of taste. We </w:t>
            </w:r>
            <w:r>
              <w:rPr>
                <w:rFonts w:ascii="Times New Roman" w:eastAsia="MS Gothic" w:hAnsi="Times New Roman" w:cs="Times New Roman"/>
                <w:szCs w:val="20"/>
                <w:lang w:val="en-US" w:eastAsia="ja-JP"/>
              </w:rPr>
              <w:t>are fine with</w:t>
            </w:r>
            <w:r w:rsidRPr="00B81072">
              <w:rPr>
                <w:rFonts w:ascii="Times New Roman" w:eastAsia="MS Gothic" w:hAnsi="Times New Roman" w:cs="Times New Roman"/>
                <w:szCs w:val="20"/>
                <w:lang w:val="en-US" w:eastAsia="ja-JP"/>
              </w:rPr>
              <w:t xml:space="preserve"> the current Rapporteur’s formulation.</w:t>
            </w:r>
            <w:r>
              <w:rPr>
                <w:rFonts w:ascii="Times New Roman" w:eastAsia="MS Gothic" w:hAnsi="Times New Roman" w:cs="Times New Roman"/>
                <w:szCs w:val="20"/>
                <w:lang w:val="en-US" w:eastAsia="ja-JP"/>
              </w:rPr>
              <w:t xml:space="preserve"> If it is configured in </w:t>
            </w:r>
            <w:r w:rsidRPr="003A773E">
              <w:rPr>
                <w:rFonts w:ascii="Times New Roman" w:eastAsiaTheme="minorEastAsia" w:hAnsi="Times New Roman" w:cs="Times New Roman"/>
                <w:i/>
                <w:iCs/>
                <w:szCs w:val="20"/>
                <w:lang w:val="en-US" w:eastAsia="zh-CN"/>
              </w:rPr>
              <w:t>PhysicalCellGroupConfig</w:t>
            </w:r>
            <w:r>
              <w:rPr>
                <w:rFonts w:ascii="Times New Roman" w:eastAsia="MS Gothic" w:hAnsi="Times New Roman" w:cs="Times New Roman"/>
                <w:szCs w:val="20"/>
                <w:lang w:val="en-US" w:eastAsia="ja-JP"/>
              </w:rPr>
              <w:t xml:space="preserve">, it seems we might need more IEs, e.g. we need to indicate what the scheduling cells are in the group, the corresponding cell sets for a scheduling cell, etc.   </w:t>
            </w:r>
          </w:p>
          <w:p w14:paraId="1326CED3" w14:textId="77777777" w:rsidR="00376DF0" w:rsidRDefault="00376DF0" w:rsidP="00376DF0">
            <w:pPr>
              <w:pStyle w:val="ListParagraph"/>
              <w:numPr>
                <w:ilvl w:val="1"/>
                <w:numId w:val="35"/>
              </w:numPr>
              <w:rPr>
                <w:rFonts w:ascii="Times New Roman" w:eastAsia="MS Gothic" w:hAnsi="Times New Roman" w:cs="Times New Roman"/>
                <w:szCs w:val="20"/>
                <w:lang w:val="en-US" w:eastAsia="ja-JP"/>
              </w:rPr>
            </w:pPr>
            <w:r>
              <w:rPr>
                <w:rFonts w:ascii="Times New Roman" w:eastAsia="MS Gothic" w:hAnsi="Times New Roman" w:cs="Times New Roman"/>
                <w:szCs w:val="20"/>
                <w:lang w:val="en-US" w:eastAsia="ja-JP"/>
              </w:rPr>
              <w:t>For the parameter name, we kind of feel using “</w:t>
            </w:r>
            <w:r w:rsidRPr="0076760E">
              <w:rPr>
                <w:rFonts w:ascii="Times New Roman" w:eastAsia="MS Gothic" w:hAnsi="Times New Roman" w:cs="Times New Roman"/>
                <w:i/>
                <w:szCs w:val="20"/>
                <w:lang w:val="en-US" w:eastAsia="ja-JP"/>
              </w:rPr>
              <w:t>DCI-0-3-And-1-3</w:t>
            </w:r>
            <w:r w:rsidRPr="0076760E">
              <w:rPr>
                <w:rFonts w:ascii="Times New Roman" w:eastAsia="MS Gothic" w:hAnsi="Times New Roman" w:cs="Times New Roman"/>
                <w:szCs w:val="20"/>
                <w:lang w:val="en-US" w:eastAsia="ja-JP"/>
              </w:rPr>
              <w:t>”</w:t>
            </w:r>
            <w:r>
              <w:rPr>
                <w:rFonts w:ascii="Times New Roman" w:eastAsia="MS Gothic" w:hAnsi="Times New Roman" w:cs="Times New Roman"/>
                <w:szCs w:val="20"/>
                <w:lang w:val="en-US" w:eastAsia="ja-JP"/>
              </w:rPr>
              <w:t xml:space="preserve"> as the suffix is clearer than “MC-DCI”, but we are fine with the current name. RAN2 anyway may come up with other name also.  </w:t>
            </w:r>
          </w:p>
          <w:p w14:paraId="52D94101" w14:textId="77777777" w:rsidR="00376DF0" w:rsidRPr="003A773E" w:rsidRDefault="00376DF0" w:rsidP="00376DF0">
            <w:pPr>
              <w:pStyle w:val="ListParagraph"/>
              <w:numPr>
                <w:ilvl w:val="0"/>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b/>
                <w:bCs/>
                <w:szCs w:val="20"/>
                <w:lang w:val="en-US" w:eastAsia="ja-JP"/>
              </w:rPr>
              <w:t>R</w:t>
            </w:r>
            <w:r w:rsidRPr="003A773E">
              <w:rPr>
                <w:rFonts w:ascii="Times New Roman" w:eastAsiaTheme="minorEastAsia" w:hAnsi="Times New Roman" w:cs="Times New Roman"/>
                <w:b/>
                <w:bCs/>
                <w:szCs w:val="20"/>
                <w:lang w:val="en-US" w:eastAsia="zh-CN"/>
              </w:rPr>
              <w:t xml:space="preserve">ow </w:t>
            </w:r>
            <w:r>
              <w:rPr>
                <w:rFonts w:ascii="Times New Roman" w:eastAsiaTheme="minorEastAsia" w:hAnsi="Times New Roman" w:cs="Times New Roman"/>
                <w:b/>
                <w:bCs/>
                <w:szCs w:val="20"/>
                <w:lang w:val="en-US" w:eastAsia="zh-CN"/>
              </w:rPr>
              <w:t>4</w:t>
            </w:r>
            <w:r w:rsidRPr="003A773E">
              <w:rPr>
                <w:rFonts w:ascii="Times New Roman" w:eastAsiaTheme="minorEastAsia" w:hAnsi="Times New Roman" w:cs="Times New Roman"/>
                <w:szCs w:val="20"/>
                <w:lang w:val="en-US" w:eastAsia="zh-CN"/>
              </w:rPr>
              <w:t xml:space="preserve">: </w:t>
            </w:r>
            <w:r>
              <w:rPr>
                <w:rFonts w:ascii="Times New Roman" w:eastAsiaTheme="minorEastAsia" w:hAnsi="Times New Roman" w:cs="Times New Roman"/>
                <w:szCs w:val="20"/>
                <w:lang w:val="en-US" w:eastAsia="zh-CN"/>
              </w:rPr>
              <w:t xml:space="preserve">We can remove 38.212 from column C. At least for now 212 is ok without this parameter. </w:t>
            </w:r>
          </w:p>
          <w:p w14:paraId="739FA0B9" w14:textId="77777777" w:rsidR="00376DF0" w:rsidRPr="002B7C42" w:rsidRDefault="00376DF0" w:rsidP="00376DF0">
            <w:pPr>
              <w:pStyle w:val="ListParagraph"/>
              <w:numPr>
                <w:ilvl w:val="0"/>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b/>
                <w:bCs/>
                <w:szCs w:val="20"/>
                <w:lang w:val="en-US" w:eastAsia="ja-JP"/>
              </w:rPr>
              <w:t>R</w:t>
            </w:r>
            <w:r w:rsidRPr="003A773E">
              <w:rPr>
                <w:rFonts w:ascii="Times New Roman" w:eastAsiaTheme="minorEastAsia" w:hAnsi="Times New Roman" w:cs="Times New Roman"/>
                <w:b/>
                <w:bCs/>
                <w:szCs w:val="20"/>
                <w:lang w:val="en-US" w:eastAsia="zh-CN"/>
              </w:rPr>
              <w:t>ow 5</w:t>
            </w:r>
            <w:r w:rsidRPr="003A773E">
              <w:rPr>
                <w:rFonts w:ascii="Times New Roman" w:eastAsiaTheme="minorEastAsia" w:hAnsi="Times New Roman" w:cs="Times New Roman"/>
                <w:szCs w:val="20"/>
                <w:lang w:val="en-US" w:eastAsia="zh-CN"/>
              </w:rPr>
              <w:t xml:space="preserve">: </w:t>
            </w:r>
            <w:r>
              <w:rPr>
                <w:rFonts w:ascii="Times New Roman" w:eastAsiaTheme="minorEastAsia" w:hAnsi="Times New Roman" w:cs="Times New Roman"/>
                <w:szCs w:val="20"/>
                <w:lang w:val="en-US" w:eastAsia="zh-CN"/>
              </w:rPr>
              <w:t>Regarding the value range, we slightly prefer 0…7, which should be sufficient for typical case</w:t>
            </w:r>
            <w:r w:rsidRPr="002B7C42">
              <w:rPr>
                <w:rFonts w:ascii="Times New Roman" w:eastAsiaTheme="minorEastAsia" w:hAnsi="Times New Roman" w:cs="Times New Roman"/>
                <w:szCs w:val="20"/>
                <w:lang w:val="en-US" w:eastAsia="zh-CN"/>
              </w:rPr>
              <w:t>.</w:t>
            </w:r>
            <w:r>
              <w:rPr>
                <w:rFonts w:ascii="Times New Roman" w:eastAsiaTheme="minorEastAsia" w:hAnsi="Times New Roman" w:cs="Times New Roman"/>
                <w:szCs w:val="20"/>
                <w:lang w:val="en-US" w:eastAsia="zh-CN"/>
              </w:rPr>
              <w:t xml:space="preserve"> </w:t>
            </w:r>
          </w:p>
          <w:p w14:paraId="4DE5BF7C" w14:textId="77777777" w:rsidR="00376DF0" w:rsidRPr="002368A6" w:rsidRDefault="00376DF0" w:rsidP="00376DF0">
            <w:pPr>
              <w:pStyle w:val="ListParagraph"/>
              <w:numPr>
                <w:ilvl w:val="0"/>
                <w:numId w:val="35"/>
              </w:numPr>
              <w:rPr>
                <w:rFonts w:ascii="Times New Roman" w:eastAsia="MS Gothic" w:hAnsi="Times New Roman" w:cs="Times New Roman"/>
                <w:szCs w:val="20"/>
                <w:lang w:val="en-US" w:eastAsia="ko-KR"/>
              </w:rPr>
            </w:pPr>
            <w:r w:rsidRPr="003A773E">
              <w:rPr>
                <w:rFonts w:ascii="Times New Roman" w:eastAsia="Yu Mincho" w:hAnsi="Times New Roman" w:cs="Times New Roman" w:hint="eastAsia"/>
                <w:b/>
                <w:bCs/>
                <w:szCs w:val="20"/>
                <w:lang w:val="en-US" w:eastAsia="ja-JP"/>
              </w:rPr>
              <w:t>R</w:t>
            </w:r>
            <w:r w:rsidRPr="003A773E">
              <w:rPr>
                <w:rFonts w:ascii="Times New Roman" w:eastAsiaTheme="minorEastAsia" w:hAnsi="Times New Roman" w:cs="Times New Roman"/>
                <w:b/>
                <w:bCs/>
                <w:szCs w:val="20"/>
                <w:lang w:val="en-US" w:eastAsia="zh-CN"/>
              </w:rPr>
              <w:t>ow 6/7</w:t>
            </w:r>
            <w:r w:rsidRPr="003A773E">
              <w:rPr>
                <w:rFonts w:ascii="Times New Roman" w:eastAsiaTheme="minorEastAsia" w:hAnsi="Times New Roman" w:cs="Times New Roman"/>
                <w:szCs w:val="20"/>
                <w:lang w:val="en-US" w:eastAsia="zh-CN"/>
              </w:rPr>
              <w:t xml:space="preserve">: </w:t>
            </w:r>
          </w:p>
          <w:p w14:paraId="01EFCFA4" w14:textId="77777777" w:rsidR="00376DF0" w:rsidRDefault="00376DF0" w:rsidP="00376DF0">
            <w:pPr>
              <w:pStyle w:val="ListParagraph"/>
              <w:numPr>
                <w:ilvl w:val="1"/>
                <w:numId w:val="35"/>
              </w:numPr>
              <w:rPr>
                <w:rFonts w:ascii="Times New Roman" w:eastAsia="MS Gothic" w:hAnsi="Times New Roman" w:cs="Times New Roman"/>
                <w:szCs w:val="20"/>
                <w:lang w:val="en-US" w:eastAsia="ko-KR"/>
              </w:rPr>
            </w:pPr>
            <w:r>
              <w:rPr>
                <w:rFonts w:ascii="Times New Roman" w:eastAsia="MS Gothic" w:hAnsi="Times New Roman" w:cs="Times New Roman"/>
                <w:szCs w:val="20"/>
                <w:lang w:val="en-US" w:eastAsia="ja-JP"/>
              </w:rPr>
              <w:lastRenderedPageBreak/>
              <w:t>Regarding whether to add value 1, we don’t see the motivation for it for now. Proponents can clarify more on the motivation.</w:t>
            </w:r>
          </w:p>
          <w:p w14:paraId="67FD8704" w14:textId="77777777" w:rsidR="00376DF0" w:rsidRDefault="00376DF0" w:rsidP="00376DF0">
            <w:pPr>
              <w:pStyle w:val="ListParagraph"/>
              <w:numPr>
                <w:ilvl w:val="1"/>
                <w:numId w:val="35"/>
              </w:numPr>
              <w:rPr>
                <w:rFonts w:ascii="Times New Roman" w:eastAsia="MS Gothic" w:hAnsi="Times New Roman" w:cs="Times New Roman"/>
                <w:szCs w:val="20"/>
                <w:lang w:val="en-US" w:eastAsia="ko-KR"/>
              </w:rPr>
            </w:pPr>
            <w:r>
              <w:rPr>
                <w:rFonts w:ascii="Times New Roman" w:eastAsia="MS Gothic" w:hAnsi="Times New Roman" w:cs="Times New Roman"/>
                <w:szCs w:val="20"/>
                <w:lang w:val="en-US" w:eastAsia="ja-JP"/>
              </w:rPr>
              <w:t xml:space="preserve">Regarding the ordering of the cells, if I understand the comment from LG correctly, it means the cells are ordered according to </w:t>
            </w:r>
            <w:r w:rsidRPr="002368A6">
              <w:rPr>
                <w:rFonts w:ascii="Times New Roman" w:eastAsia="MS Gothic" w:hAnsi="Times New Roman" w:cs="Times New Roman"/>
                <w:szCs w:val="20"/>
                <w:lang w:val="en-US" w:eastAsia="ja-JP"/>
              </w:rPr>
              <w:t>an ascending order of a serving cell index</w:t>
            </w:r>
            <w:r>
              <w:rPr>
                <w:rFonts w:ascii="Times New Roman" w:eastAsia="MS Gothic" w:hAnsi="Times New Roman" w:cs="Times New Roman"/>
                <w:szCs w:val="20"/>
                <w:lang w:val="en-US" w:eastAsia="ja-JP"/>
              </w:rPr>
              <w:t xml:space="preserve">. We are fine to go with this way. Of course, the ordering here would not have impact on TS 38.212, no matter what the order is here, 212 will always order those blocks according to the serving cell index. </w:t>
            </w:r>
          </w:p>
          <w:p w14:paraId="04318664" w14:textId="77777777" w:rsidR="00376DF0" w:rsidRDefault="00376DF0" w:rsidP="00376DF0">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Pr>
                <w:rFonts w:ascii="Times New Roman" w:eastAsia="Yu Mincho" w:hAnsi="Times New Roman" w:cs="Times New Roman"/>
                <w:b/>
                <w:bCs/>
                <w:szCs w:val="20"/>
                <w:lang w:val="en-US" w:eastAsia="ja-JP"/>
              </w:rPr>
              <w:t>ow 10</w:t>
            </w:r>
            <w:r>
              <w:rPr>
                <w:rFonts w:ascii="Times New Roman" w:eastAsia="Yu Mincho" w:hAnsi="Times New Roman" w:cs="Times New Roman"/>
                <w:szCs w:val="20"/>
                <w:lang w:val="en-US" w:eastAsia="ja-JP"/>
              </w:rPr>
              <w:t>: For the name of “</w:t>
            </w:r>
            <w:bookmarkStart w:id="3" w:name="OLE_LINK47"/>
            <w:r>
              <w:rPr>
                <w:rFonts w:ascii="Times New Roman" w:eastAsia="Yu Mincho" w:hAnsi="Times New Roman" w:cs="Times New Roman"/>
                <w:szCs w:val="20"/>
                <w:lang w:val="en-US" w:eastAsia="ja-JP"/>
              </w:rPr>
              <w:t>PrecodingDCI0-3</w:t>
            </w:r>
            <w:bookmarkEnd w:id="3"/>
            <w:r>
              <w:rPr>
                <w:rFonts w:ascii="Times New Roman" w:eastAsia="Yu Mincho" w:hAnsi="Times New Roman" w:cs="Times New Roman"/>
                <w:szCs w:val="20"/>
                <w:lang w:val="en-US" w:eastAsia="ja-JP"/>
              </w:rPr>
              <w:t>”, it seems “TPMI-DCI0-3” is better, since TMPI is used to represent precoding information and number of layers in 212 also.</w:t>
            </w:r>
          </w:p>
          <w:p w14:paraId="7AFD5DF3" w14:textId="77777777" w:rsidR="00376DF0" w:rsidRPr="001E405D" w:rsidRDefault="00376DF0" w:rsidP="00376DF0">
            <w:pPr>
              <w:pStyle w:val="ListParagraph"/>
              <w:numPr>
                <w:ilvl w:val="0"/>
                <w:numId w:val="35"/>
              </w:numPr>
              <w:rPr>
                <w:rFonts w:ascii="Times New Roman" w:eastAsia="Yu Mincho" w:hAnsi="Times New Roman" w:cs="Times New Roman"/>
                <w:szCs w:val="20"/>
                <w:lang w:val="en-US" w:eastAsia="ja-JP"/>
              </w:rPr>
            </w:pPr>
            <w:r w:rsidRPr="00B81072">
              <w:rPr>
                <w:rFonts w:ascii="Times New Roman" w:eastAsia="MS Gothic" w:hAnsi="Times New Roman" w:cs="Times New Roman"/>
                <w:b/>
                <w:bCs/>
                <w:szCs w:val="20"/>
                <w:lang w:val="en-US" w:eastAsia="ko-KR"/>
              </w:rPr>
              <w:t xml:space="preserve">Row 25 - 28: </w:t>
            </w:r>
            <w:r w:rsidRPr="00625EDB">
              <w:rPr>
                <w:rFonts w:ascii="Times New Roman" w:eastAsia="MS Gothic" w:hAnsi="Times New Roman" w:cs="Times New Roman"/>
                <w:szCs w:val="20"/>
                <w:lang w:val="en-US" w:eastAsia="ja-JP"/>
              </w:rPr>
              <w:t>Fine with</w:t>
            </w:r>
            <w:r>
              <w:rPr>
                <w:rFonts w:ascii="Times New Roman" w:eastAsia="MS Gothic" w:hAnsi="Times New Roman" w:cs="Times New Roman"/>
                <w:szCs w:val="20"/>
                <w:lang w:val="en-US" w:eastAsia="ja-JP"/>
              </w:rPr>
              <w:t xml:space="preserve"> the suggestion from Nokia above. </w:t>
            </w:r>
          </w:p>
          <w:p w14:paraId="650A393F" w14:textId="77777777" w:rsidR="00376DF0" w:rsidRDefault="00376DF0" w:rsidP="00376DF0">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29-46</w:t>
            </w:r>
            <w:r w:rsidRPr="00224524">
              <w:rPr>
                <w:rFonts w:ascii="Times New Roman" w:eastAsia="Yu Mincho" w:hAnsi="Times New Roman" w:cs="Times New Roman"/>
                <w:szCs w:val="20"/>
                <w:lang w:val="en-US" w:eastAsia="ja-JP"/>
              </w:rPr>
              <w:t>:</w:t>
            </w:r>
          </w:p>
          <w:p w14:paraId="54431D65" w14:textId="77777777" w:rsidR="00376DF0" w:rsidRPr="00C54BE9" w:rsidRDefault="00376DF0" w:rsidP="00376DF0">
            <w:pPr>
              <w:pStyle w:val="ListParagraph"/>
              <w:numPr>
                <w:ilvl w:val="1"/>
                <w:numId w:val="35"/>
              </w:numPr>
              <w:rPr>
                <w:rFonts w:ascii="Times New Roman" w:eastAsia="Yu Mincho" w:hAnsi="Times New Roman" w:cs="Times New Roman"/>
                <w:szCs w:val="20"/>
                <w:lang w:val="en-US" w:eastAsia="ja-JP"/>
              </w:rPr>
            </w:pPr>
            <w:r w:rsidRPr="00C54BE9">
              <w:rPr>
                <w:rFonts w:ascii="Times New Roman" w:eastAsia="MS Gothic" w:hAnsi="Times New Roman" w:cs="Times New Roman"/>
                <w:szCs w:val="20"/>
                <w:lang w:val="en-US" w:eastAsia="ja-JP"/>
              </w:rPr>
              <w:t>Regarding</w:t>
            </w:r>
            <w:r>
              <w:rPr>
                <w:rFonts w:ascii="Times New Roman" w:eastAsia="MS Gothic" w:hAnsi="Times New Roman" w:cs="Times New Roman"/>
                <w:szCs w:val="20"/>
                <w:lang w:val="en-US" w:eastAsia="ja-JP"/>
              </w:rPr>
              <w:t xml:space="preserve"> the type 1B comments by ZTE (per BWP), we don’t think this is needed, single table for all BWPs would be sufficient with approprirate gNB configuration and it would be much simpler. </w:t>
            </w:r>
            <w:r>
              <w:rPr>
                <w:rFonts w:ascii="Times New Roman" w:eastAsia="Yu Mincho" w:hAnsi="Times New Roman" w:cs="Times New Roman"/>
                <w:b/>
                <w:bCs/>
                <w:szCs w:val="20"/>
                <w:lang w:val="en-US" w:eastAsia="ja-JP"/>
              </w:rPr>
              <w:t xml:space="preserve"> </w:t>
            </w:r>
          </w:p>
          <w:p w14:paraId="2DCBA108" w14:textId="77777777" w:rsidR="00376DF0" w:rsidRPr="003C2B90" w:rsidRDefault="00376DF0" w:rsidP="00376DF0">
            <w:pPr>
              <w:pStyle w:val="ListParagraph"/>
              <w:numPr>
                <w:ilvl w:val="1"/>
                <w:numId w:val="35"/>
              </w:numPr>
              <w:rPr>
                <w:rFonts w:ascii="Times New Roman" w:eastAsia="Yu Mincho" w:hAnsi="Times New Roman" w:cs="Times New Roman"/>
                <w:szCs w:val="20"/>
                <w:lang w:val="en-US" w:eastAsia="ja-JP"/>
              </w:rPr>
            </w:pPr>
            <w:r>
              <w:rPr>
                <w:rFonts w:ascii="Times New Roman" w:eastAsia="Yu Mincho" w:hAnsi="Times New Roman" w:cs="Times New Roman"/>
                <w:b/>
                <w:bCs/>
                <w:szCs w:val="20"/>
                <w:lang w:val="en-US" w:eastAsia="ja-JP"/>
              </w:rPr>
              <w:t xml:space="preserve">Row 29 &amp; 31: </w:t>
            </w:r>
            <w:r w:rsidRPr="00C54BE9">
              <w:rPr>
                <w:rFonts w:ascii="Times New Roman" w:eastAsia="MS Gothic" w:hAnsi="Times New Roman" w:cs="Times New Roman"/>
                <w:szCs w:val="20"/>
                <w:lang w:val="en-US" w:eastAsia="ja-JP"/>
              </w:rPr>
              <w:t xml:space="preserve">We </w:t>
            </w:r>
            <w:r>
              <w:rPr>
                <w:rFonts w:ascii="Times New Roman" w:eastAsia="MS Gothic" w:hAnsi="Times New Roman" w:cs="Times New Roman"/>
                <w:szCs w:val="20"/>
                <w:lang w:val="en-US" w:eastAsia="ja-JP"/>
              </w:rPr>
              <w:t xml:space="preserve">also prefer larger value than 16, at least 64 should be supported. </w:t>
            </w:r>
            <w:r>
              <w:rPr>
                <w:rFonts w:ascii="Times New Roman" w:eastAsia="Yu Mincho" w:hAnsi="Times New Roman" w:cs="Times New Roman"/>
                <w:b/>
                <w:bCs/>
                <w:szCs w:val="20"/>
                <w:lang w:val="en-US" w:eastAsia="ja-JP"/>
              </w:rPr>
              <w:t xml:space="preserve"> </w:t>
            </w:r>
          </w:p>
          <w:p w14:paraId="77ED749D" w14:textId="77777777" w:rsidR="00376DF0" w:rsidRDefault="00376DF0" w:rsidP="00376DF0">
            <w:pPr>
              <w:pStyle w:val="ListParagraph"/>
              <w:numPr>
                <w:ilvl w:val="0"/>
                <w:numId w:val="35"/>
              </w:num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 xml:space="preserve">Rows 36 / 38: </w:t>
            </w:r>
            <w:r>
              <w:rPr>
                <w:rFonts w:ascii="Times New Roman" w:eastAsia="MS Gothic" w:hAnsi="Times New Roman" w:cs="Times New Roman"/>
                <w:szCs w:val="20"/>
                <w:lang w:val="en-US" w:eastAsia="ko-KR"/>
              </w:rPr>
              <w:t>TS 38.212 refers 38.214, and the current description is more aligned with codepoint as mentioned by Nokia above.</w:t>
            </w:r>
          </w:p>
          <w:p w14:paraId="6B9F9A87" w14:textId="77777777" w:rsidR="00376DF0" w:rsidRDefault="00376DF0" w:rsidP="00376DF0">
            <w:pPr>
              <w:pStyle w:val="ListParagraph"/>
              <w:numPr>
                <w:ilvl w:val="0"/>
                <w:numId w:val="35"/>
              </w:num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Row</w:t>
            </w:r>
            <w:r>
              <w:rPr>
                <w:rFonts w:ascii="Times New Roman" w:eastAsia="MS Gothic" w:hAnsi="Times New Roman" w:cs="Times New Roman"/>
                <w:b/>
                <w:bCs/>
                <w:szCs w:val="20"/>
                <w:lang w:val="en-US" w:eastAsia="ko-KR"/>
              </w:rPr>
              <w:t xml:space="preserve"> 40</w:t>
            </w:r>
            <w:r w:rsidRPr="00B81072">
              <w:rPr>
                <w:rFonts w:ascii="Times New Roman" w:eastAsia="MS Gothic" w:hAnsi="Times New Roman" w:cs="Times New Roman"/>
                <w:b/>
                <w:bCs/>
                <w:szCs w:val="20"/>
                <w:lang w:val="en-US" w:eastAsia="ko-KR"/>
              </w:rPr>
              <w:t xml:space="preserve">: </w:t>
            </w:r>
            <w:r>
              <w:rPr>
                <w:rFonts w:ascii="Times New Roman" w:eastAsia="MS Gothic" w:hAnsi="Times New Roman" w:cs="Times New Roman"/>
                <w:szCs w:val="20"/>
                <w:lang w:val="en-US" w:eastAsia="ko-KR"/>
              </w:rPr>
              <w:t>“</w:t>
            </w:r>
            <w:r w:rsidRPr="00606D1F">
              <w:rPr>
                <w:rFonts w:ascii="Times New Roman" w:eastAsia="MS Gothic" w:hAnsi="Times New Roman" w:cs="Times New Roman"/>
                <w:szCs w:val="20"/>
                <w:lang w:val="en-US" w:eastAsia="ko-KR"/>
              </w:rPr>
              <w:t>SEQUENCE (SIZE (1..4)) OF BIT STRING (SIZE(2))</w:t>
            </w:r>
            <w:r>
              <w:rPr>
                <w:rFonts w:ascii="Times New Roman" w:eastAsia="MS Gothic" w:hAnsi="Times New Roman" w:cs="Times New Roman"/>
                <w:szCs w:val="20"/>
                <w:lang w:val="en-US" w:eastAsia="ko-KR"/>
              </w:rPr>
              <w:t>” shall be revised to “</w:t>
            </w:r>
            <w:r w:rsidRPr="00606D1F">
              <w:rPr>
                <w:rFonts w:ascii="Times New Roman" w:eastAsia="MS Gothic" w:hAnsi="Times New Roman" w:cs="Times New Roman"/>
                <w:szCs w:val="20"/>
                <w:lang w:val="en-US" w:eastAsia="ko-KR"/>
              </w:rPr>
              <w:t>SEQUENCE (SIZE (1..4)) OF BIT STRING (SIZE(</w:t>
            </w:r>
            <w:r w:rsidRPr="007651A3">
              <w:rPr>
                <w:rFonts w:ascii="Times New Roman" w:eastAsia="MS Gothic" w:hAnsi="Times New Roman" w:cs="Times New Roman"/>
                <w:color w:val="FF0000"/>
                <w:szCs w:val="20"/>
                <w:lang w:val="en-US" w:eastAsia="ko-KR"/>
              </w:rPr>
              <w:t>x</w:t>
            </w:r>
            <w:r w:rsidRPr="00606D1F">
              <w:rPr>
                <w:rFonts w:ascii="Times New Roman" w:eastAsia="MS Gothic" w:hAnsi="Times New Roman" w:cs="Times New Roman"/>
                <w:szCs w:val="20"/>
                <w:lang w:val="en-US" w:eastAsia="ko-KR"/>
              </w:rPr>
              <w:t>))</w:t>
            </w:r>
            <w:r>
              <w:rPr>
                <w:rFonts w:ascii="Times New Roman" w:eastAsia="MS Gothic" w:hAnsi="Times New Roman" w:cs="Times New Roman"/>
                <w:szCs w:val="20"/>
                <w:lang w:val="en-US" w:eastAsia="ko-KR"/>
              </w:rPr>
              <w:t>”, with a note as below to clarify to RAN2 on the value of x:</w:t>
            </w:r>
          </w:p>
          <w:p w14:paraId="501D90E5" w14:textId="77777777" w:rsidR="00376DF0" w:rsidRPr="007651A3" w:rsidRDefault="00376DF0" w:rsidP="00376DF0">
            <w:pPr>
              <w:pStyle w:val="ListParagraph"/>
              <w:ind w:leftChars="310" w:left="620"/>
              <w:rPr>
                <w:rFonts w:ascii="Times New Roman" w:eastAsia="MS Gothic" w:hAnsi="Times New Roman" w:cs="Times New Roman"/>
                <w:i/>
                <w:szCs w:val="20"/>
                <w:lang w:val="en-US" w:eastAsia="ko-KR"/>
              </w:rPr>
            </w:pPr>
            <w:r w:rsidRPr="007651A3">
              <w:rPr>
                <w:rFonts w:ascii="Times New Roman" w:eastAsia="MS Gothic" w:hAnsi="Times New Roman" w:cs="Times New Roman"/>
                <w:i/>
                <w:color w:val="FF0000"/>
                <w:szCs w:val="20"/>
                <w:lang w:val="en-US" w:eastAsia="ko-KR"/>
              </w:rPr>
              <w:t>Note: x is equal to 2 for a cell not configured with supplementaryUplink in ServingCellConfig, and x is equal to 3 for a cell configured with supplementaryUplink in ServingCellConfig</w:t>
            </w:r>
            <w:r>
              <w:rPr>
                <w:rFonts w:ascii="Times New Roman" w:eastAsia="MS Gothic" w:hAnsi="Times New Roman" w:cs="Times New Roman"/>
                <w:i/>
                <w:szCs w:val="20"/>
                <w:lang w:val="en-US" w:eastAsia="ko-KR"/>
              </w:rPr>
              <w:t xml:space="preserve">.  </w:t>
            </w:r>
          </w:p>
          <w:p w14:paraId="1BCACB3A" w14:textId="2D466492" w:rsidR="00376DF0" w:rsidRPr="00CA3071" w:rsidRDefault="00376DF0" w:rsidP="00CA3071">
            <w:pPr>
              <w:pStyle w:val="ListParagraph"/>
              <w:ind w:left="420"/>
              <w:rPr>
                <w:color w:val="7030A0"/>
                <w:lang w:val="en-US" w:eastAsia="zh-CN"/>
              </w:rPr>
            </w:pPr>
            <w:r>
              <w:rPr>
                <w:rFonts w:ascii="Times New Roman" w:eastAsia="MS Gothic" w:hAnsi="Times New Roman" w:cs="Times New Roman"/>
                <w:szCs w:val="20"/>
                <w:lang w:val="en-US" w:eastAsia="ko-KR"/>
              </w:rPr>
              <w:t xml:space="preserve">There is comment from other companies to say it should be always 2 bits since UL/SUL indicator is not supported for DCI format 0_3/1_3, however the field of SRS request is not really relvant </w:t>
            </w:r>
            <w:r w:rsidRPr="00E3224E">
              <w:rPr>
                <w:rFonts w:ascii="Times New Roman" w:eastAsia="MS Gothic" w:hAnsi="Times New Roman" w:cs="Times New Roman"/>
                <w:szCs w:val="20"/>
                <w:lang w:val="en-US" w:eastAsia="ko-KR"/>
              </w:rPr>
              <w:t>to the field of UL/SUL indicator</w:t>
            </w:r>
            <w:r>
              <w:rPr>
                <w:rFonts w:ascii="Times New Roman" w:eastAsia="MS Gothic" w:hAnsi="Times New Roman" w:cs="Times New Roman"/>
                <w:szCs w:val="20"/>
                <w:lang w:val="en-US" w:eastAsia="ko-KR"/>
              </w:rPr>
              <w:t xml:space="preserve"> per the agreement from Rel-15</w:t>
            </w:r>
            <w:r w:rsidRPr="00E3224E">
              <w:rPr>
                <w:rFonts w:ascii="Times New Roman" w:eastAsia="MS Gothic" w:hAnsi="Times New Roman" w:cs="Times New Roman"/>
                <w:szCs w:val="20"/>
                <w:lang w:val="en-US" w:eastAsia="ko-KR"/>
              </w:rPr>
              <w:t>, you can find that DL DCI format doesn’t have UL/SUL indicator field, but it still has the field of SRS request.</w:t>
            </w:r>
            <w:r>
              <w:rPr>
                <w:rFonts w:ascii="Times New Roman" w:eastAsia="MS Gothic" w:hAnsi="Times New Roman" w:cs="Times New Roman"/>
                <w:szCs w:val="20"/>
                <w:lang w:val="en-US" w:eastAsia="ko-KR"/>
              </w:rPr>
              <w:t xml:space="preserve"> In addition, a</w:t>
            </w:r>
            <w:r w:rsidRPr="00E3224E">
              <w:rPr>
                <w:rFonts w:ascii="Times New Roman" w:eastAsia="MS Gothic" w:hAnsi="Times New Roman" w:cs="Times New Roman"/>
                <w:szCs w:val="20"/>
                <w:lang w:val="en-US" w:eastAsia="ko-KR"/>
              </w:rPr>
              <w:t xml:space="preserve">ccording to the agreement, type 1B is adopted for SRS request. For type 1B, different “SRS request” index will be used for the indication for different cells. For example, for the case of “cell 1 with NUL” + “cell 2 with NUL+SUL”, the “SRS request” index for cell 2 should be 3 bits, while 2 bits for cell 1. </w:t>
            </w:r>
          </w:p>
          <w:p w14:paraId="4DE33E72" w14:textId="77777777" w:rsidR="00376DF0" w:rsidRDefault="00376DF0" w:rsidP="00376DF0">
            <w:pPr>
              <w:pStyle w:val="ListParagraph"/>
              <w:numPr>
                <w:ilvl w:val="0"/>
                <w:numId w:val="35"/>
              </w:num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 xml:space="preserve">Rows </w:t>
            </w:r>
            <w:r>
              <w:rPr>
                <w:rFonts w:ascii="Times New Roman" w:eastAsia="MS Gothic" w:hAnsi="Times New Roman" w:cs="Times New Roman"/>
                <w:b/>
                <w:bCs/>
                <w:szCs w:val="20"/>
                <w:lang w:val="en-US" w:eastAsia="ko-KR"/>
              </w:rPr>
              <w:t>49 &amp; 50</w:t>
            </w:r>
            <w:r w:rsidRPr="00B81072">
              <w:rPr>
                <w:rFonts w:ascii="Times New Roman" w:eastAsia="MS Gothic" w:hAnsi="Times New Roman" w:cs="Times New Roman"/>
                <w:b/>
                <w:bCs/>
                <w:szCs w:val="20"/>
                <w:lang w:val="en-US" w:eastAsia="ko-KR"/>
              </w:rPr>
              <w:t>:</w:t>
            </w:r>
            <w:r>
              <w:rPr>
                <w:rFonts w:ascii="Times New Roman" w:eastAsia="MS Gothic" w:hAnsi="Times New Roman" w:cs="Times New Roman"/>
                <w:b/>
                <w:bCs/>
                <w:szCs w:val="20"/>
                <w:lang w:val="en-US" w:eastAsia="ko-KR"/>
              </w:rPr>
              <w:t xml:space="preserve"> </w:t>
            </w:r>
            <w:r w:rsidRPr="00B637C2">
              <w:rPr>
                <w:rFonts w:ascii="Times New Roman" w:eastAsia="MS Gothic" w:hAnsi="Times New Roman" w:cs="Times New Roman"/>
                <w:bCs/>
                <w:szCs w:val="20"/>
                <w:lang w:val="en-US" w:eastAsia="ko-KR"/>
              </w:rPr>
              <w:t>38.212</w:t>
            </w:r>
            <w:r>
              <w:rPr>
                <w:rFonts w:ascii="Times New Roman" w:eastAsia="MS Gothic" w:hAnsi="Times New Roman" w:cs="Times New Roman"/>
                <w:bCs/>
                <w:szCs w:val="20"/>
                <w:lang w:val="en-US" w:eastAsia="ko-KR"/>
              </w:rPr>
              <w:t xml:space="preserve"> can be removed from column J and D, since 212 doesn’t need to utilize these paramters and just directly refer to 214. </w:t>
            </w:r>
          </w:p>
          <w:p w14:paraId="21DF751B" w14:textId="77777777" w:rsidR="00376DF0" w:rsidRPr="006B3E9D" w:rsidRDefault="00376DF0" w:rsidP="00376DF0">
            <w:pPr>
              <w:pStyle w:val="ListParagraph"/>
              <w:numPr>
                <w:ilvl w:val="0"/>
                <w:numId w:val="35"/>
              </w:num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 xml:space="preserve">Rows </w:t>
            </w:r>
            <w:r>
              <w:rPr>
                <w:rFonts w:ascii="Times New Roman" w:eastAsia="MS Gothic" w:hAnsi="Times New Roman" w:cs="Times New Roman"/>
                <w:b/>
                <w:bCs/>
                <w:szCs w:val="20"/>
                <w:lang w:val="en-US" w:eastAsia="ko-KR"/>
              </w:rPr>
              <w:t>53 &amp; 54</w:t>
            </w:r>
            <w:r w:rsidRPr="00B81072">
              <w:rPr>
                <w:rFonts w:ascii="Times New Roman" w:eastAsia="MS Gothic" w:hAnsi="Times New Roman" w:cs="Times New Roman"/>
                <w:b/>
                <w:bCs/>
                <w:szCs w:val="20"/>
                <w:lang w:val="en-US" w:eastAsia="ko-KR"/>
              </w:rPr>
              <w:t>:</w:t>
            </w:r>
            <w:r>
              <w:rPr>
                <w:rFonts w:ascii="Times New Roman" w:eastAsia="MS Gothic" w:hAnsi="Times New Roman" w:cs="Times New Roman"/>
                <w:b/>
                <w:bCs/>
                <w:szCs w:val="20"/>
                <w:lang w:val="en-US" w:eastAsia="ko-KR"/>
              </w:rPr>
              <w:t xml:space="preserve"> </w:t>
            </w:r>
            <w:r>
              <w:rPr>
                <w:rFonts w:ascii="Times New Roman" w:eastAsia="MS Gothic" w:hAnsi="Times New Roman" w:cs="Times New Roman"/>
                <w:bCs/>
                <w:szCs w:val="20"/>
                <w:lang w:val="en-US" w:eastAsia="ko-KR"/>
              </w:rPr>
              <w:t xml:space="preserve">We share similar as Nokia, the definition given for 0_2/1_2 can be reused directly. </w:t>
            </w:r>
          </w:p>
          <w:p w14:paraId="0F8E55DF" w14:textId="149C508C" w:rsidR="00376DF0" w:rsidRPr="009C4CAD" w:rsidRDefault="00376DF0" w:rsidP="00CA3071">
            <w:pPr>
              <w:pStyle w:val="ListParagraph"/>
              <w:numPr>
                <w:ilvl w:val="0"/>
                <w:numId w:val="35"/>
              </w:numPr>
              <w:rPr>
                <w:rFonts w:ascii="Times New Roman" w:eastAsia="MS Gothic" w:hAnsi="Times New Roman" w:cs="Times New Roman"/>
                <w:szCs w:val="20"/>
                <w:lang w:val="en-US" w:eastAsia="ko-KR"/>
              </w:rPr>
            </w:pPr>
            <w:r w:rsidRPr="006B3E9D">
              <w:rPr>
                <w:rFonts w:ascii="Times New Roman" w:eastAsia="MS Gothic" w:hAnsi="Times New Roman" w:cs="Times New Roman"/>
                <w:szCs w:val="20"/>
                <w:lang w:val="en-US" w:eastAsia="ko-KR"/>
              </w:rPr>
              <w:t>Regarding</w:t>
            </w:r>
            <w:r>
              <w:rPr>
                <w:rFonts w:ascii="Times New Roman" w:eastAsia="MS Gothic" w:hAnsi="Times New Roman" w:cs="Times New Roman"/>
                <w:szCs w:val="20"/>
                <w:lang w:val="en-US" w:eastAsia="ko-KR"/>
              </w:rPr>
              <w:t xml:space="preserve"> </w:t>
            </w:r>
            <w:r w:rsidRPr="00B81072">
              <w:rPr>
                <w:rFonts w:ascii="Times New Roman" w:eastAsia="MS Gothic" w:hAnsi="Times New Roman" w:cs="Times New Roman"/>
                <w:szCs w:val="20"/>
                <w:lang w:val="en-US" w:eastAsia="ko-KR"/>
              </w:rPr>
              <w:t>VRB-to-PRB mapping, PRB bundling size and FH flag</w:t>
            </w:r>
            <w:r>
              <w:rPr>
                <w:rFonts w:ascii="Times New Roman" w:eastAsia="MS Gothic" w:hAnsi="Times New Roman" w:cs="Times New Roman"/>
                <w:szCs w:val="20"/>
                <w:lang w:val="en-US" w:eastAsia="ko-KR"/>
              </w:rPr>
              <w:t xml:space="preserve">, we also don’t see the motivation to introduce new parameter, we can just reuse the one for DCI format 0_1/1_1. </w:t>
            </w:r>
            <w:r w:rsidRPr="006B3E9D">
              <w:rPr>
                <w:rFonts w:ascii="Times New Roman" w:eastAsia="MS Gothic" w:hAnsi="Times New Roman" w:cs="Times New Roman"/>
                <w:szCs w:val="20"/>
                <w:lang w:val="en-US" w:eastAsia="ko-KR"/>
              </w:rPr>
              <w:t xml:space="preserve"> </w:t>
            </w:r>
          </w:p>
        </w:tc>
      </w:tr>
      <w:tr w:rsidR="004C2170" w:rsidRPr="004E517F" w14:paraId="4E0B6DEB" w14:textId="77777777" w:rsidTr="00C20F83">
        <w:tc>
          <w:tcPr>
            <w:tcW w:w="1490" w:type="dxa"/>
          </w:tcPr>
          <w:p w14:paraId="294AB474" w14:textId="35306217" w:rsidR="004C2170" w:rsidRPr="004E517F" w:rsidRDefault="004C2170" w:rsidP="004C2170">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lastRenderedPageBreak/>
              <w:t>Ericsson1 (for MC-DCI)</w:t>
            </w:r>
          </w:p>
        </w:tc>
        <w:tc>
          <w:tcPr>
            <w:tcW w:w="8139" w:type="dxa"/>
          </w:tcPr>
          <w:p w14:paraId="1C2FE6CC" w14:textId="77777777" w:rsidR="004C2170" w:rsidRPr="00471FC3" w:rsidRDefault="004C2170" w:rsidP="004C2170">
            <w:pPr>
              <w:rPr>
                <w:rFonts w:ascii="Times New Roman" w:eastAsia="MS Gothic" w:hAnsi="Times New Roman" w:cs="Times New Roman"/>
                <w:szCs w:val="20"/>
                <w:lang w:val="en-US" w:eastAsia="ko-KR"/>
              </w:rPr>
            </w:pPr>
            <w:r w:rsidRPr="00471FC3">
              <w:rPr>
                <w:rFonts w:ascii="Times New Roman" w:eastAsia="MS Gothic" w:hAnsi="Times New Roman" w:cs="Times New Roman"/>
                <w:szCs w:val="20"/>
                <w:lang w:val="en-US" w:eastAsia="ko-KR"/>
              </w:rPr>
              <w:t xml:space="preserve">Below are our comments for some of the fields. </w:t>
            </w:r>
          </w:p>
          <w:p w14:paraId="74B5DCCC" w14:textId="77777777" w:rsidR="004C2170" w:rsidRPr="00471FC3" w:rsidRDefault="004C2170" w:rsidP="004C2170">
            <w:pPr>
              <w:pStyle w:val="ListParagraph"/>
              <w:numPr>
                <w:ilvl w:val="0"/>
                <w:numId w:val="38"/>
              </w:numPr>
              <w:rPr>
                <w:rFonts w:ascii="Times New Roman" w:eastAsia="MS Gothic" w:hAnsi="Times New Roman" w:cs="Times New Roman"/>
                <w:szCs w:val="20"/>
                <w:lang w:val="en-US" w:eastAsia="ko-KR"/>
              </w:rPr>
            </w:pPr>
            <w:r w:rsidRPr="00471FC3">
              <w:rPr>
                <w:rFonts w:ascii="Times New Roman" w:eastAsia="MS Gothic" w:hAnsi="Times New Roman" w:cs="Times New Roman"/>
                <w:szCs w:val="20"/>
                <w:lang w:val="en-US" w:eastAsia="ko-KR"/>
              </w:rPr>
              <w:t>Row 2 : we prefer Rapporteur version (i.e. having it within ServingCellConfig) – it makes the association between sets and scheduling cell straightforward.</w:t>
            </w:r>
          </w:p>
          <w:p w14:paraId="7FE48341" w14:textId="77777777" w:rsidR="004C2170" w:rsidRDefault="004C2170" w:rsidP="004C2170">
            <w:pPr>
              <w:pStyle w:val="ListParagraph"/>
              <w:numPr>
                <w:ilvl w:val="0"/>
                <w:numId w:val="38"/>
              </w:numPr>
              <w:rPr>
                <w:rFonts w:ascii="Times New Roman" w:eastAsia="MS Gothic" w:hAnsi="Times New Roman" w:cs="Times New Roman"/>
                <w:szCs w:val="20"/>
                <w:lang w:val="de-DE" w:eastAsia="ko-KR"/>
              </w:rPr>
            </w:pPr>
            <w:r>
              <w:rPr>
                <w:rFonts w:ascii="Times New Roman" w:eastAsia="MS Gothic" w:hAnsi="Times New Roman" w:cs="Times New Roman"/>
                <w:szCs w:val="20"/>
                <w:lang w:val="de-DE" w:eastAsia="ko-KR"/>
              </w:rPr>
              <w:t>Row 5 : We prefer 0..7.</w:t>
            </w:r>
          </w:p>
          <w:p w14:paraId="605B7580" w14:textId="77777777" w:rsidR="004C2170" w:rsidRPr="00471FC3" w:rsidRDefault="004C2170" w:rsidP="004C2170">
            <w:pPr>
              <w:pStyle w:val="ListParagraph"/>
              <w:numPr>
                <w:ilvl w:val="0"/>
                <w:numId w:val="38"/>
              </w:numPr>
              <w:rPr>
                <w:rFonts w:ascii="Times New Roman" w:eastAsia="MS Gothic" w:hAnsi="Times New Roman" w:cs="Times New Roman"/>
                <w:szCs w:val="20"/>
                <w:lang w:val="en-US" w:eastAsia="ko-KR"/>
              </w:rPr>
            </w:pPr>
            <w:r w:rsidRPr="00471FC3">
              <w:rPr>
                <w:rFonts w:ascii="Times New Roman" w:eastAsia="MS Gothic" w:hAnsi="Times New Roman" w:cs="Times New Roman"/>
                <w:szCs w:val="20"/>
                <w:lang w:val="en-US" w:eastAsia="ko-KR"/>
              </w:rPr>
              <w:t>Row 53/54 : We are OK with updated moderator version to include both rv03 and rv02. For single RV bit, (RV0,RV2) typically provides better IR gains while (RV0,RV3) has better self-decodability which suits DCI 0_2/1_2 designed for URLLC – we prefer to support both.</w:t>
            </w:r>
          </w:p>
          <w:p w14:paraId="31F98FB9" w14:textId="34551D82" w:rsidR="004C2170" w:rsidRPr="00471FC3" w:rsidRDefault="004C2170" w:rsidP="004C2170">
            <w:pPr>
              <w:pStyle w:val="ListParagraph"/>
              <w:numPr>
                <w:ilvl w:val="0"/>
                <w:numId w:val="38"/>
              </w:numPr>
              <w:rPr>
                <w:rFonts w:ascii="Times New Roman" w:eastAsia="MS Gothic" w:hAnsi="Times New Roman" w:cs="Times New Roman"/>
                <w:szCs w:val="20"/>
                <w:lang w:val="en-US" w:eastAsia="ko-KR"/>
              </w:rPr>
            </w:pPr>
            <w:r w:rsidRPr="009C4CAD">
              <w:rPr>
                <w:rFonts w:ascii="Times New Roman" w:eastAsia="MS Gothic" w:hAnsi="Times New Roman" w:cs="Times New Roman" w:hint="eastAsia"/>
                <w:szCs w:val="20"/>
                <w:lang w:val="en-US" w:eastAsia="ja-JP"/>
              </w:rPr>
              <w:t>R</w:t>
            </w:r>
            <w:r w:rsidRPr="009C4CAD">
              <w:rPr>
                <w:rFonts w:ascii="Times New Roman" w:eastAsia="MS Gothic" w:hAnsi="Times New Roman" w:cs="Times New Roman"/>
                <w:szCs w:val="20"/>
                <w:lang w:val="en-US" w:eastAsia="ja-JP"/>
              </w:rPr>
              <w:t>ow 29-46: We share similar view as ZTE and Qualcomm</w:t>
            </w:r>
            <w:r>
              <w:rPr>
                <w:rFonts w:ascii="Times New Roman" w:eastAsia="MS Gothic" w:hAnsi="Times New Roman" w:cs="Times New Roman"/>
                <w:szCs w:val="20"/>
                <w:lang w:val="en-US" w:eastAsia="ja-JP"/>
              </w:rPr>
              <w:t xml:space="preserve"> and prefer the </w:t>
            </w:r>
            <w:r w:rsidRPr="009C4CAD">
              <w:rPr>
                <w:rFonts w:ascii="Times New Roman" w:eastAsia="MS Gothic" w:hAnsi="Times New Roman" w:cs="Times New Roman"/>
                <w:szCs w:val="20"/>
                <w:lang w:val="en-US" w:eastAsia="ja-JP"/>
              </w:rPr>
              <w:t>configur</w:t>
            </w:r>
            <w:r>
              <w:rPr>
                <w:rFonts w:ascii="Times New Roman" w:eastAsia="MS Gothic" w:hAnsi="Times New Roman" w:cs="Times New Roman"/>
                <w:szCs w:val="20"/>
                <w:lang w:val="en-US" w:eastAsia="ja-JP"/>
              </w:rPr>
              <w:t>ing of</w:t>
            </w:r>
            <w:r w:rsidRPr="009C4CAD">
              <w:rPr>
                <w:rFonts w:ascii="Times New Roman" w:eastAsia="MS Gothic" w:hAnsi="Times New Roman" w:cs="Times New Roman"/>
                <w:szCs w:val="20"/>
                <w:lang w:val="en-US" w:eastAsia="ja-JP"/>
              </w:rPr>
              <w:t xml:space="preserve"> the needed information (that is looked up based on the joint index) </w:t>
            </w:r>
            <w:r w:rsidRPr="009C4CAD">
              <w:rPr>
                <w:rFonts w:ascii="Times New Roman" w:eastAsia="MS Gothic" w:hAnsi="Times New Roman" w:cs="Times New Roman"/>
                <w:szCs w:val="20"/>
                <w:lang w:val="en-US" w:eastAsia="ja-JP"/>
              </w:rPr>
              <w:lastRenderedPageBreak/>
              <w:t xml:space="preserve">in the respective BWP of respective cell – this would be aligned with current RRC framework and avoids unnecessary cross-referencing of IEs for MC-DCI. </w:t>
            </w:r>
          </w:p>
        </w:tc>
      </w:tr>
      <w:tr w:rsidR="002706F6" w:rsidRPr="00C0209A" w14:paraId="70585131" w14:textId="77777777" w:rsidTr="009872D3">
        <w:trPr>
          <w:trHeight w:val="4586"/>
        </w:trPr>
        <w:tc>
          <w:tcPr>
            <w:tcW w:w="1490" w:type="dxa"/>
          </w:tcPr>
          <w:p w14:paraId="5D68B6DD" w14:textId="77777777" w:rsidR="002706F6" w:rsidRDefault="002706F6" w:rsidP="002706F6">
            <w:pPr>
              <w:pStyle w:val="1"/>
              <w:ind w:left="0"/>
              <w:rPr>
                <w:rFonts w:ascii="Times New Roman" w:eastAsia="Times New Roman" w:hAnsi="Times New Roman" w:cs="Times New Roman"/>
                <w:szCs w:val="20"/>
                <w:lang w:eastAsia="ko-KR"/>
              </w:rPr>
            </w:pPr>
            <w:r>
              <w:rPr>
                <w:rFonts w:ascii="Times New Roman" w:eastAsia="Times New Roman" w:hAnsi="Times New Roman" w:cs="Times New Roman"/>
                <w:szCs w:val="20"/>
                <w:lang w:val="en-US" w:eastAsia="ko-KR"/>
              </w:rPr>
              <w:lastRenderedPageBreak/>
              <w:t>LGE</w:t>
            </w:r>
          </w:p>
        </w:tc>
        <w:tc>
          <w:tcPr>
            <w:tcW w:w="8139" w:type="dxa"/>
          </w:tcPr>
          <w:p w14:paraId="153C305A" w14:textId="23315071" w:rsidR="002706F6" w:rsidRPr="00B81072" w:rsidRDefault="002706F6" w:rsidP="002706F6">
            <w:pPr>
              <w:rPr>
                <w:rFonts w:ascii="Times New Roman" w:eastAsia="MS Gothic" w:hAnsi="Times New Roman" w:cs="Times New Roman"/>
                <w:szCs w:val="20"/>
                <w:lang w:val="en-US" w:eastAsia="ko-KR"/>
              </w:rPr>
            </w:pPr>
            <w:r>
              <w:rPr>
                <w:rFonts w:ascii="Times New Roman" w:eastAsia="MS Gothic" w:hAnsi="Times New Roman" w:cs="Times New Roman"/>
                <w:b/>
                <w:bCs/>
                <w:szCs w:val="20"/>
                <w:lang w:val="en-US" w:eastAsia="ja-JP"/>
              </w:rPr>
              <w:t>Regarding the table for Type 1B fields:</w:t>
            </w:r>
          </w:p>
          <w:p w14:paraId="1D792E6F" w14:textId="68B29B17" w:rsidR="002706F6" w:rsidRDefault="002706F6" w:rsidP="002706F6">
            <w:pPr>
              <w:rPr>
                <w:rFonts w:ascii="Times New Roman" w:eastAsiaTheme="minorEastAsia" w:hAnsi="Times New Roman" w:cs="Times New Roman"/>
                <w:szCs w:val="20"/>
                <w:lang w:val="en-US" w:eastAsia="ko-KR"/>
              </w:rPr>
            </w:pPr>
            <w:r>
              <w:rPr>
                <w:rFonts w:ascii="Times New Roman" w:eastAsia="MS Gothic" w:hAnsi="Times New Roman" w:cs="Times New Roman" w:hint="eastAsia"/>
                <w:szCs w:val="20"/>
                <w:lang w:val="en-US" w:eastAsia="ko-KR"/>
              </w:rPr>
              <w:t>If I understand correctly, the method</w:t>
            </w:r>
            <w:r>
              <w:rPr>
                <w:rFonts w:ascii="Times New Roman" w:eastAsia="MS Gothic" w:hAnsi="Times New Roman" w:cs="Times New Roman"/>
                <w:szCs w:val="20"/>
                <w:lang w:val="en-US" w:eastAsia="ko-KR"/>
              </w:rPr>
              <w:t>s</w:t>
            </w:r>
            <w:r>
              <w:rPr>
                <w:rFonts w:ascii="Times New Roman" w:eastAsia="MS Gothic" w:hAnsi="Times New Roman" w:cs="Times New Roman" w:hint="eastAsia"/>
                <w:szCs w:val="20"/>
                <w:lang w:val="en-US" w:eastAsia="ko-KR"/>
              </w:rPr>
              <w:t xml:space="preserve"> being p</w:t>
            </w:r>
            <w:r>
              <w:rPr>
                <w:rFonts w:ascii="Times New Roman" w:eastAsia="MS Gothic" w:hAnsi="Times New Roman" w:cs="Times New Roman"/>
                <w:szCs w:val="20"/>
                <w:lang w:val="en-US" w:eastAsia="ko-KR"/>
              </w:rPr>
              <w:t>roposed from the companies are below.</w:t>
            </w:r>
          </w:p>
          <w:p w14:paraId="26F4B6EB" w14:textId="555D688C" w:rsidR="002706F6" w:rsidRPr="00471FC3" w:rsidRDefault="002706F6" w:rsidP="002706F6">
            <w:pPr>
              <w:pStyle w:val="ListParagraph"/>
              <w:numPr>
                <w:ilvl w:val="0"/>
                <w:numId w:val="17"/>
              </w:numPr>
              <w:rPr>
                <w:rFonts w:ascii="Times New Roman" w:eastAsia="SimSun" w:hAnsi="Times New Roman" w:cs="Times New Roman"/>
                <w:szCs w:val="20"/>
                <w:lang w:val="en-US" w:eastAsia="ko-KR"/>
              </w:rPr>
            </w:pPr>
            <w:r w:rsidRPr="00471FC3">
              <w:rPr>
                <w:rFonts w:ascii="Times New Roman" w:eastAsia="SimSun" w:hAnsi="Times New Roman" w:cs="Times New Roman" w:hint="eastAsia"/>
                <w:szCs w:val="20"/>
                <w:lang w:val="en-US" w:eastAsia="ko-KR"/>
              </w:rPr>
              <w:t>Method 1</w:t>
            </w:r>
            <w:r w:rsidRPr="00471FC3">
              <w:rPr>
                <w:rFonts w:ascii="Times New Roman" w:eastAsia="SimSun" w:hAnsi="Times New Roman" w:cs="Times New Roman"/>
                <w:szCs w:val="20"/>
                <w:lang w:val="en-US" w:eastAsia="ko-KR"/>
              </w:rPr>
              <w:t xml:space="preserve"> (by ZTE)</w:t>
            </w:r>
            <w:r w:rsidRPr="00471FC3">
              <w:rPr>
                <w:rFonts w:ascii="Times New Roman" w:eastAsia="SimSun" w:hAnsi="Times New Roman" w:cs="Times New Roman" w:hint="eastAsia"/>
                <w:szCs w:val="20"/>
                <w:lang w:val="en-US" w:eastAsia="ko-KR"/>
              </w:rPr>
              <w:t>:</w:t>
            </w:r>
            <w:r w:rsidRPr="00471FC3">
              <w:rPr>
                <w:rFonts w:ascii="Times New Roman" w:eastAsia="SimSun" w:hAnsi="Times New Roman" w:cs="Times New Roman"/>
                <w:szCs w:val="20"/>
                <w:lang w:val="en-US" w:eastAsia="ko-KR"/>
              </w:rPr>
              <w:t xml:space="preserve"> configure</w:t>
            </w:r>
            <w:r w:rsidRPr="00471FC3">
              <w:rPr>
                <w:rFonts w:ascii="Times New Roman" w:eastAsia="SimSun" w:hAnsi="Times New Roman" w:cs="Times New Roman" w:hint="eastAsia"/>
                <w:szCs w:val="20"/>
                <w:lang w:val="en-US" w:eastAsia="ko-KR"/>
              </w:rPr>
              <w:t xml:space="preserve"> </w:t>
            </w:r>
            <w:r w:rsidRPr="00471FC3">
              <w:rPr>
                <w:rFonts w:ascii="Times New Roman" w:eastAsia="SimSun" w:hAnsi="Times New Roman" w:cs="Times New Roman"/>
                <w:szCs w:val="20"/>
                <w:lang w:val="en-US" w:eastAsia="ko-KR"/>
              </w:rPr>
              <w:t xml:space="preserve">up to 4 </w:t>
            </w:r>
            <w:r w:rsidRPr="00471FC3">
              <w:rPr>
                <w:rFonts w:ascii="Times New Roman" w:eastAsia="SimSun" w:hAnsi="Times New Roman" w:cs="Times New Roman" w:hint="eastAsia"/>
                <w:szCs w:val="20"/>
                <w:lang w:val="en-US" w:eastAsia="ko-KR"/>
              </w:rPr>
              <w:t>multi-cell joint table</w:t>
            </w:r>
            <w:r w:rsidRPr="00471FC3">
              <w:rPr>
                <w:rFonts w:ascii="Times New Roman" w:eastAsia="SimSun" w:hAnsi="Times New Roman" w:cs="Times New Roman"/>
                <w:szCs w:val="20"/>
                <w:lang w:val="en-US" w:eastAsia="ko-KR"/>
              </w:rPr>
              <w:t xml:space="preserve">s according to </w:t>
            </w:r>
            <w:r w:rsidR="00CF4A5C" w:rsidRPr="00471FC3">
              <w:rPr>
                <w:rFonts w:ascii="Times New Roman" w:eastAsia="SimSun" w:hAnsi="Times New Roman" w:cs="Times New Roman"/>
                <w:szCs w:val="20"/>
                <w:lang w:val="en-US" w:eastAsia="ko-KR"/>
              </w:rPr>
              <w:t xml:space="preserve">possible </w:t>
            </w:r>
            <w:r w:rsidRPr="00471FC3">
              <w:rPr>
                <w:rFonts w:ascii="Times New Roman" w:eastAsia="SimSun" w:hAnsi="Times New Roman" w:cs="Times New Roman"/>
                <w:szCs w:val="20"/>
                <w:lang w:val="en-US" w:eastAsia="ko-KR"/>
              </w:rPr>
              <w:t>combination</w:t>
            </w:r>
            <w:r w:rsidR="00CF4A5C" w:rsidRPr="00471FC3">
              <w:rPr>
                <w:rFonts w:ascii="Times New Roman" w:eastAsia="SimSun" w:hAnsi="Times New Roman" w:cs="Times New Roman"/>
                <w:szCs w:val="20"/>
                <w:lang w:val="en-US" w:eastAsia="ko-KR"/>
              </w:rPr>
              <w:t>s</w:t>
            </w:r>
            <w:r w:rsidRPr="00471FC3">
              <w:rPr>
                <w:rFonts w:ascii="Times New Roman" w:eastAsia="SimSun" w:hAnsi="Times New Roman" w:cs="Times New Roman"/>
                <w:szCs w:val="20"/>
                <w:lang w:val="en-US" w:eastAsia="ko-KR"/>
              </w:rPr>
              <w:t xml:space="preserve"> of active BWPs across cells in a set.</w:t>
            </w:r>
          </w:p>
          <w:p w14:paraId="7D1C45F2" w14:textId="34E57EB4" w:rsidR="002706F6" w:rsidRPr="00471FC3" w:rsidRDefault="002706F6" w:rsidP="002706F6">
            <w:pPr>
              <w:pStyle w:val="ListParagraph"/>
              <w:numPr>
                <w:ilvl w:val="0"/>
                <w:numId w:val="17"/>
              </w:numPr>
              <w:rPr>
                <w:rFonts w:ascii="Times New Roman" w:eastAsia="SimSun" w:hAnsi="Times New Roman" w:cs="Times New Roman"/>
                <w:szCs w:val="20"/>
                <w:lang w:val="en-US" w:eastAsia="ko-KR"/>
              </w:rPr>
            </w:pPr>
            <w:r w:rsidRPr="00471FC3">
              <w:rPr>
                <w:rFonts w:ascii="Times New Roman" w:eastAsia="SimSun" w:hAnsi="Times New Roman" w:cs="Times New Roman"/>
                <w:szCs w:val="20"/>
                <w:lang w:val="en-US" w:eastAsia="ko-KR"/>
              </w:rPr>
              <w:t xml:space="preserve">Method 2 (by QC): configure single-cell colmun per BWP per cell, and </w:t>
            </w:r>
            <w:r w:rsidR="00CF4A5C" w:rsidRPr="00471FC3">
              <w:rPr>
                <w:rFonts w:ascii="Times New Roman" w:eastAsia="SimSun" w:hAnsi="Times New Roman" w:cs="Times New Roman"/>
                <w:szCs w:val="20"/>
                <w:lang w:val="en-US" w:eastAsia="ko-KR"/>
              </w:rPr>
              <w:t>the indicated DCI code-point is interpreted per cell.</w:t>
            </w:r>
          </w:p>
          <w:p w14:paraId="633A879F" w14:textId="7B8093C7" w:rsidR="00CF4A5C" w:rsidRPr="00471FC3" w:rsidRDefault="00CF4A5C" w:rsidP="002706F6">
            <w:pPr>
              <w:pStyle w:val="ListParagraph"/>
              <w:numPr>
                <w:ilvl w:val="0"/>
                <w:numId w:val="17"/>
              </w:numPr>
              <w:rPr>
                <w:rFonts w:ascii="Times New Roman" w:eastAsia="SimSun" w:hAnsi="Times New Roman" w:cs="Times New Roman"/>
                <w:szCs w:val="20"/>
                <w:lang w:val="en-US" w:eastAsia="ko-KR"/>
              </w:rPr>
            </w:pPr>
            <w:r w:rsidRPr="00471FC3">
              <w:rPr>
                <w:rFonts w:ascii="Times New Roman" w:eastAsia="SimSun" w:hAnsi="Times New Roman" w:cs="Times New Roman"/>
                <w:szCs w:val="20"/>
                <w:lang w:val="en-US" w:eastAsia="ko-KR"/>
              </w:rPr>
              <w:t>Method 3 (by HW): configure only one multi-cell joint table, and the entries within the table are interpreted based on current active BWPs per cell</w:t>
            </w:r>
          </w:p>
          <w:p w14:paraId="33A7E422" w14:textId="77777777" w:rsidR="00CF4A5C" w:rsidRPr="00471FC3" w:rsidRDefault="00CF4A5C" w:rsidP="00CF4A5C">
            <w:pPr>
              <w:rPr>
                <w:rFonts w:ascii="Times New Roman" w:eastAsiaTheme="minorEastAsia" w:hAnsi="Times New Roman" w:cs="Times New Roman"/>
                <w:szCs w:val="20"/>
                <w:lang w:val="en-US" w:eastAsia="ko-KR"/>
              </w:rPr>
            </w:pPr>
          </w:p>
          <w:p w14:paraId="78AA9C75" w14:textId="77777777" w:rsidR="00CF4A5C" w:rsidRPr="00471FC3" w:rsidRDefault="00CF4A5C" w:rsidP="002706F6">
            <w:pPr>
              <w:rPr>
                <w:rFonts w:ascii="Times New Roman" w:eastAsia="MS Gothic" w:hAnsi="Times New Roman" w:cs="Times New Roman"/>
                <w:szCs w:val="20"/>
                <w:lang w:val="en-US" w:eastAsia="ko-KR"/>
              </w:rPr>
            </w:pPr>
            <w:r w:rsidRPr="00471FC3">
              <w:rPr>
                <w:rFonts w:ascii="Times New Roman" w:eastAsia="MS Gothic" w:hAnsi="Times New Roman" w:cs="Times New Roman"/>
                <w:szCs w:val="20"/>
                <w:lang w:val="en-US" w:eastAsia="ko-KR"/>
              </w:rPr>
              <w:t>W</w:t>
            </w:r>
            <w:r w:rsidRPr="00471FC3">
              <w:rPr>
                <w:rFonts w:ascii="Times New Roman" w:eastAsia="MS Gothic" w:hAnsi="Times New Roman" w:cs="Times New Roman" w:hint="eastAsia"/>
                <w:szCs w:val="20"/>
                <w:lang w:val="en-US" w:eastAsia="ko-KR"/>
              </w:rPr>
              <w:t>e are open to discuss the methods</w:t>
            </w:r>
            <w:r w:rsidRPr="00471FC3">
              <w:rPr>
                <w:rFonts w:ascii="Times New Roman" w:eastAsia="MS Gothic" w:hAnsi="Times New Roman" w:cs="Times New Roman"/>
                <w:szCs w:val="20"/>
                <w:lang w:val="en-US" w:eastAsia="ko-KR"/>
              </w:rPr>
              <w:t>, but would like to clarify:</w:t>
            </w:r>
          </w:p>
          <w:p w14:paraId="4C33D4BB" w14:textId="4645010E" w:rsidR="002706F6" w:rsidRPr="00471FC3" w:rsidRDefault="00CF4A5C" w:rsidP="00CF4A5C">
            <w:pPr>
              <w:pStyle w:val="ListParagraph"/>
              <w:numPr>
                <w:ilvl w:val="0"/>
                <w:numId w:val="17"/>
              </w:numPr>
              <w:rPr>
                <w:rFonts w:ascii="Times New Roman" w:eastAsia="MS Gothic" w:hAnsi="Times New Roman" w:cs="Times New Roman"/>
                <w:szCs w:val="20"/>
                <w:lang w:val="en-US" w:eastAsia="ko-KR"/>
              </w:rPr>
            </w:pPr>
            <w:r w:rsidRPr="00471FC3">
              <w:rPr>
                <w:rFonts w:ascii="Times New Roman" w:eastAsia="MS Gothic" w:hAnsi="Times New Roman" w:cs="Times New Roman"/>
                <w:szCs w:val="20"/>
                <w:lang w:val="en-US" w:eastAsia="ko-KR"/>
              </w:rPr>
              <w:t>Whether the method is distinguished from Type 1A field interpretation</w:t>
            </w:r>
          </w:p>
          <w:p w14:paraId="10ABF304" w14:textId="77777777" w:rsidR="002706F6" w:rsidRPr="00471FC3" w:rsidRDefault="00CF4A5C" w:rsidP="002706F6">
            <w:pPr>
              <w:pStyle w:val="ListParagraph"/>
              <w:numPr>
                <w:ilvl w:val="0"/>
                <w:numId w:val="17"/>
              </w:numPr>
              <w:rPr>
                <w:rFonts w:ascii="Times New Roman" w:eastAsia="MS Gothic" w:hAnsi="Times New Roman" w:cs="Times New Roman"/>
                <w:szCs w:val="20"/>
                <w:lang w:val="en-US" w:eastAsia="ko-KR"/>
              </w:rPr>
            </w:pPr>
            <w:r w:rsidRPr="00471FC3">
              <w:rPr>
                <w:rFonts w:ascii="Times New Roman" w:eastAsia="MS Gothic" w:hAnsi="Times New Roman" w:cs="Times New Roman"/>
                <w:szCs w:val="20"/>
                <w:lang w:val="en-US" w:eastAsia="ko-KR"/>
              </w:rPr>
              <w:t>How to handle the cell(s) not configured with dynamic BWP indicator</w:t>
            </w:r>
          </w:p>
          <w:p w14:paraId="447C51BB" w14:textId="2E626AE7" w:rsidR="00CF4A5C" w:rsidRPr="00471FC3" w:rsidRDefault="00CF4A5C" w:rsidP="00CF4A5C">
            <w:pPr>
              <w:rPr>
                <w:rFonts w:ascii="Times New Roman" w:eastAsiaTheme="minorEastAsia" w:hAnsi="Times New Roman" w:cs="Times New Roman"/>
                <w:szCs w:val="20"/>
                <w:lang w:val="en-US" w:eastAsia="ko-KR"/>
              </w:rPr>
            </w:pPr>
          </w:p>
        </w:tc>
      </w:tr>
      <w:tr w:rsidR="009872D3" w:rsidRPr="00C0209A" w14:paraId="645BB7E1" w14:textId="77777777" w:rsidTr="002706F6">
        <w:tc>
          <w:tcPr>
            <w:tcW w:w="1490" w:type="dxa"/>
          </w:tcPr>
          <w:p w14:paraId="2021AFC4" w14:textId="5271C175" w:rsidR="009872D3" w:rsidRDefault="009872D3" w:rsidP="002706F6">
            <w:pPr>
              <w:pStyle w:val="1"/>
              <w:ind w:left="0"/>
              <w:rPr>
                <w:rFonts w:ascii="Times New Roman" w:eastAsia="Times New Roman" w:hAnsi="Times New Roman" w:cs="Times New Roman"/>
                <w:szCs w:val="20"/>
                <w:lang w:val="en-US" w:eastAsia="ko-KR"/>
              </w:rPr>
            </w:pPr>
            <w:r>
              <w:rPr>
                <w:rFonts w:ascii="Times New Roman" w:eastAsia="Yu Mincho" w:hAnsi="Times New Roman" w:cs="Times New Roman" w:hint="eastAsia"/>
                <w:szCs w:val="20"/>
                <w:lang w:val="en-US" w:eastAsia="ja-JP"/>
              </w:rPr>
              <w:t>N</w:t>
            </w:r>
            <w:r>
              <w:rPr>
                <w:rFonts w:ascii="Times New Roman" w:eastAsia="Yu Mincho" w:hAnsi="Times New Roman" w:cs="Times New Roman"/>
                <w:szCs w:val="20"/>
                <w:lang w:val="en-US" w:eastAsia="ja-JP"/>
              </w:rPr>
              <w:t>TT DOCOMO (as MCE WI rapporteur)</w:t>
            </w:r>
          </w:p>
        </w:tc>
        <w:tc>
          <w:tcPr>
            <w:tcW w:w="8139" w:type="dxa"/>
          </w:tcPr>
          <w:p w14:paraId="00ABE56A" w14:textId="067A42FB" w:rsidR="00D4070A" w:rsidRPr="00224524" w:rsidRDefault="00D4070A" w:rsidP="00D4070A">
            <w:p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szCs w:val="20"/>
                <w:lang w:val="en-US" w:eastAsia="ja-JP"/>
              </w:rPr>
              <w:t>T</w:t>
            </w:r>
            <w:r w:rsidRPr="00224524">
              <w:rPr>
                <w:rFonts w:ascii="Times New Roman" w:eastAsia="Yu Mincho" w:hAnsi="Times New Roman" w:cs="Times New Roman"/>
                <w:szCs w:val="20"/>
                <w:lang w:val="en-US" w:eastAsia="ja-JP"/>
              </w:rPr>
              <w:t xml:space="preserve">hanks </w:t>
            </w:r>
            <w:r>
              <w:rPr>
                <w:rFonts w:ascii="Times New Roman" w:eastAsia="Yu Mincho" w:hAnsi="Times New Roman" w:cs="Times New Roman"/>
                <w:szCs w:val="20"/>
                <w:lang w:val="en-US" w:eastAsia="ja-JP"/>
              </w:rPr>
              <w:t xml:space="preserve">again </w:t>
            </w:r>
            <w:r w:rsidRPr="00224524">
              <w:rPr>
                <w:rFonts w:ascii="Times New Roman" w:eastAsia="Yu Mincho" w:hAnsi="Times New Roman" w:cs="Times New Roman"/>
                <w:szCs w:val="20"/>
                <w:lang w:val="en-US" w:eastAsia="ja-JP"/>
              </w:rPr>
              <w:t xml:space="preserve">for </w:t>
            </w:r>
            <w:r>
              <w:rPr>
                <w:rFonts w:ascii="Times New Roman" w:eastAsia="Yu Mincho" w:hAnsi="Times New Roman" w:cs="Times New Roman"/>
                <w:szCs w:val="20"/>
                <w:lang w:val="en-US" w:eastAsia="ja-JP"/>
              </w:rPr>
              <w:t>further</w:t>
            </w:r>
            <w:r w:rsidRPr="00224524">
              <w:rPr>
                <w:rFonts w:ascii="Times New Roman" w:eastAsia="Yu Mincho" w:hAnsi="Times New Roman" w:cs="Times New Roman"/>
                <w:szCs w:val="20"/>
                <w:lang w:val="en-US" w:eastAsia="ja-JP"/>
              </w:rPr>
              <w:t xml:space="preserve"> reviewing and feedbacks!</w:t>
            </w:r>
          </w:p>
          <w:p w14:paraId="3AAB2F93" w14:textId="08940D21" w:rsidR="00D4070A" w:rsidRPr="00D4070A" w:rsidRDefault="00D4070A" w:rsidP="00D4070A">
            <w:pPr>
              <w:rPr>
                <w:rFonts w:ascii="Times New Roman" w:eastAsia="MS Gothic" w:hAnsi="Times New Roman" w:cs="Times New Roman"/>
                <w:szCs w:val="20"/>
                <w:lang w:val="en-US" w:eastAsia="ja-JP"/>
              </w:rPr>
            </w:pPr>
            <w:r>
              <w:rPr>
                <w:rFonts w:ascii="Times New Roman" w:eastAsia="MS Gothic" w:hAnsi="Times New Roman" w:cs="Times New Roman" w:hint="eastAsia"/>
                <w:szCs w:val="20"/>
                <w:lang w:val="en-US" w:eastAsia="ja-JP"/>
              </w:rPr>
              <w:t>I</w:t>
            </w:r>
            <w:r>
              <w:rPr>
                <w:rFonts w:ascii="Times New Roman" w:eastAsia="MS Gothic" w:hAnsi="Times New Roman" w:cs="Times New Roman"/>
                <w:szCs w:val="20"/>
                <w:lang w:val="en-US" w:eastAsia="ja-JP"/>
              </w:rPr>
              <w:t xml:space="preserve">’m sorry that I should not make a row as stable before your checking on updates. For next version v003, only rows with no comments (or only OK comments) and/or with error correction </w:t>
            </w:r>
            <w:r w:rsidR="003C17EA">
              <w:rPr>
                <w:rFonts w:ascii="Times New Roman" w:eastAsia="MS Gothic" w:hAnsi="Times New Roman" w:cs="Times New Roman"/>
                <w:szCs w:val="20"/>
                <w:lang w:val="en-US" w:eastAsia="ja-JP"/>
              </w:rPr>
              <w:t xml:space="preserve">(e.g., removing unnecessary RAN1 spec) </w:t>
            </w:r>
            <w:r>
              <w:rPr>
                <w:rFonts w:ascii="Times New Roman" w:eastAsia="MS Gothic" w:hAnsi="Times New Roman" w:cs="Times New Roman"/>
                <w:szCs w:val="20"/>
                <w:lang w:val="en-US" w:eastAsia="ja-JP"/>
              </w:rPr>
              <w:t>are to be marked as stable.</w:t>
            </w:r>
          </w:p>
          <w:p w14:paraId="2E826925" w14:textId="626166D4" w:rsidR="002B308A" w:rsidRPr="00471FC3" w:rsidRDefault="002B308A" w:rsidP="00243232">
            <w:pPr>
              <w:pStyle w:val="ListParagraph"/>
              <w:numPr>
                <w:ilvl w:val="0"/>
                <w:numId w:val="41"/>
              </w:numPr>
              <w:rPr>
                <w:rFonts w:ascii="Times New Roman" w:eastAsia="MS Gothic" w:hAnsi="Times New Roman" w:cs="Times New Roman"/>
                <w:b/>
                <w:bCs/>
                <w:szCs w:val="20"/>
                <w:lang w:val="en-US" w:eastAsia="ja-JP"/>
              </w:rPr>
            </w:pPr>
            <w:r w:rsidRPr="00471FC3">
              <w:rPr>
                <w:rFonts w:ascii="Times New Roman" w:eastAsia="MS Gothic" w:hAnsi="Times New Roman" w:cs="Times New Roman"/>
                <w:b/>
                <w:bCs/>
                <w:szCs w:val="20"/>
                <w:lang w:val="en-US" w:eastAsia="ja-JP"/>
              </w:rPr>
              <w:t>Row 2</w:t>
            </w:r>
            <w:r w:rsidRPr="00471FC3">
              <w:rPr>
                <w:rFonts w:ascii="Times New Roman" w:eastAsia="MS Gothic" w:hAnsi="Times New Roman" w:cs="Times New Roman"/>
                <w:szCs w:val="20"/>
                <w:lang w:val="en-US" w:eastAsia="ja-JP"/>
              </w:rPr>
              <w:t xml:space="preserve">: </w:t>
            </w:r>
            <w:r w:rsidR="00D4070A" w:rsidRPr="00471FC3">
              <w:rPr>
                <w:rFonts w:ascii="Times New Roman" w:eastAsia="MS Gothic" w:hAnsi="Times New Roman" w:cs="Times New Roman"/>
                <w:szCs w:val="20"/>
                <w:lang w:val="en-US" w:eastAsia="ja-JP"/>
              </w:rPr>
              <w:t xml:space="preserve">Regarding Nokia’s previous comment that this parameter should be configured in </w:t>
            </w:r>
            <w:r w:rsidR="00D4070A" w:rsidRPr="003A773E">
              <w:rPr>
                <w:rFonts w:ascii="Times New Roman" w:eastAsiaTheme="minorEastAsia" w:hAnsi="Times New Roman" w:cs="Times New Roman"/>
                <w:i/>
                <w:iCs/>
                <w:szCs w:val="20"/>
                <w:lang w:val="en-US" w:eastAsia="zh-CN"/>
              </w:rPr>
              <w:t>PhysicalCellGroupConfig</w:t>
            </w:r>
            <w:r w:rsidR="00D4070A" w:rsidRPr="003A773E">
              <w:rPr>
                <w:rFonts w:ascii="Times New Roman" w:eastAsiaTheme="minorEastAsia" w:hAnsi="Times New Roman" w:cs="Times New Roman"/>
                <w:szCs w:val="20"/>
                <w:lang w:val="en-US" w:eastAsia="zh-CN"/>
              </w:rPr>
              <w:t xml:space="preserve"> and in such case up to 8 sets can be configured in the list</w:t>
            </w:r>
            <w:r w:rsidR="00D4070A">
              <w:rPr>
                <w:rFonts w:ascii="Times New Roman" w:eastAsiaTheme="minorEastAsia" w:hAnsi="Times New Roman" w:cs="Times New Roman"/>
                <w:szCs w:val="20"/>
                <w:lang w:val="en-US" w:eastAsia="zh-CN"/>
              </w:rPr>
              <w:t xml:space="preserve">, there are comments from Qualcomm, Huawei and Ericsson that the </w:t>
            </w:r>
            <w:r w:rsidRPr="00471FC3">
              <w:rPr>
                <w:rFonts w:ascii="Times New Roman" w:eastAsia="MS Gothic" w:hAnsi="Times New Roman" w:cs="Times New Roman"/>
                <w:szCs w:val="20"/>
                <w:lang w:val="en-US" w:eastAsia="ja-JP"/>
              </w:rPr>
              <w:t xml:space="preserve">current </w:t>
            </w:r>
            <w:r w:rsidR="00D4070A" w:rsidRPr="00471FC3">
              <w:rPr>
                <w:rFonts w:ascii="Times New Roman" w:eastAsia="MS Gothic" w:hAnsi="Times New Roman" w:cs="Times New Roman"/>
                <w:szCs w:val="20"/>
                <w:lang w:val="en-US" w:eastAsia="ja-JP"/>
              </w:rPr>
              <w:t xml:space="preserve">structure (this parameter is in </w:t>
            </w:r>
            <w:r w:rsidR="00D4070A" w:rsidRPr="00471FC3">
              <w:rPr>
                <w:rFonts w:ascii="Times New Roman" w:eastAsia="MS Gothic" w:hAnsi="Times New Roman" w:cs="Times New Roman"/>
                <w:i/>
                <w:iCs/>
                <w:szCs w:val="20"/>
                <w:lang w:val="en-US" w:eastAsia="ja-JP"/>
              </w:rPr>
              <w:t>ServingCellConfig</w:t>
            </w:r>
            <w:r w:rsidR="00D4070A" w:rsidRPr="00471FC3">
              <w:rPr>
                <w:rFonts w:ascii="Times New Roman" w:eastAsia="MS Gothic" w:hAnsi="Times New Roman" w:cs="Times New Roman"/>
                <w:szCs w:val="20"/>
                <w:lang w:val="en-US" w:eastAsia="ja-JP"/>
              </w:rPr>
              <w:t xml:space="preserve"> of scheduling cell) is preferred. So, I’d like to ask Nokia (and other companies) to check if current structure is acceptable.</w:t>
            </w:r>
          </w:p>
          <w:p w14:paraId="1E32E0EC" w14:textId="4767D58C" w:rsidR="00AB5970" w:rsidRPr="00471FC3" w:rsidRDefault="00AB5970" w:rsidP="00243232">
            <w:pPr>
              <w:pStyle w:val="ListParagraph"/>
              <w:numPr>
                <w:ilvl w:val="0"/>
                <w:numId w:val="41"/>
              </w:numPr>
              <w:rPr>
                <w:rFonts w:ascii="Times New Roman" w:eastAsia="MS Gothic" w:hAnsi="Times New Roman" w:cs="Times New Roman"/>
                <w:b/>
                <w:bCs/>
                <w:szCs w:val="20"/>
                <w:lang w:val="en-US" w:eastAsia="ja-JP"/>
              </w:rPr>
            </w:pPr>
            <w:r w:rsidRPr="00471FC3">
              <w:rPr>
                <w:rFonts w:ascii="Times New Roman" w:eastAsia="MS Gothic" w:hAnsi="Times New Roman" w:cs="Times New Roman"/>
                <w:b/>
                <w:bCs/>
                <w:szCs w:val="20"/>
                <w:lang w:val="en-US" w:eastAsia="ja-JP"/>
              </w:rPr>
              <w:t>Row 4</w:t>
            </w:r>
            <w:r w:rsidRPr="00471FC3">
              <w:rPr>
                <w:rFonts w:ascii="Times New Roman" w:eastAsia="MS Gothic" w:hAnsi="Times New Roman" w:cs="Times New Roman"/>
                <w:szCs w:val="20"/>
                <w:lang w:val="en-US" w:eastAsia="ja-JP"/>
              </w:rPr>
              <w:t xml:space="preserve">: </w:t>
            </w:r>
            <w:r w:rsidR="003C17EA" w:rsidRPr="00471FC3">
              <w:rPr>
                <w:rFonts w:ascii="Times New Roman" w:eastAsia="MS Gothic" w:hAnsi="Times New Roman" w:cs="Times New Roman"/>
                <w:szCs w:val="20"/>
                <w:lang w:val="en-US" w:eastAsia="ja-JP"/>
              </w:rPr>
              <w:t xml:space="preserve">Huawei kindly pointed that current 38.212 CR does not refer this parameter and hence it can be removed. </w:t>
            </w:r>
          </w:p>
          <w:p w14:paraId="683E094A" w14:textId="0EFEFD8E" w:rsidR="002B308A" w:rsidRPr="00471FC3" w:rsidRDefault="002B308A" w:rsidP="00243232">
            <w:pPr>
              <w:pStyle w:val="ListParagraph"/>
              <w:numPr>
                <w:ilvl w:val="0"/>
                <w:numId w:val="41"/>
              </w:numPr>
              <w:rPr>
                <w:rFonts w:ascii="Times New Roman" w:eastAsia="MS Gothic" w:hAnsi="Times New Roman" w:cs="Times New Roman"/>
                <w:b/>
                <w:bCs/>
                <w:szCs w:val="20"/>
                <w:lang w:val="en-US" w:eastAsia="ja-JP"/>
              </w:rPr>
            </w:pPr>
            <w:r w:rsidRPr="00471FC3">
              <w:rPr>
                <w:rFonts w:ascii="Times New Roman" w:eastAsia="MS Gothic" w:hAnsi="Times New Roman" w:cs="Times New Roman"/>
                <w:b/>
                <w:bCs/>
                <w:szCs w:val="20"/>
                <w:lang w:val="en-US" w:eastAsia="ja-JP"/>
              </w:rPr>
              <w:t>Row 5</w:t>
            </w:r>
            <w:r w:rsidRPr="00471FC3">
              <w:rPr>
                <w:rFonts w:ascii="Times New Roman" w:eastAsia="MS Gothic" w:hAnsi="Times New Roman" w:cs="Times New Roman"/>
                <w:szCs w:val="20"/>
                <w:lang w:val="en-US" w:eastAsia="ja-JP"/>
              </w:rPr>
              <w:t xml:space="preserve">: </w:t>
            </w:r>
            <w:r w:rsidR="003C17EA" w:rsidRPr="00471FC3">
              <w:rPr>
                <w:rFonts w:ascii="Times New Roman" w:eastAsia="MS Gothic" w:hAnsi="Times New Roman" w:cs="Times New Roman"/>
                <w:szCs w:val="20"/>
                <w:lang w:val="en-US" w:eastAsia="ja-JP"/>
              </w:rPr>
              <w:t xml:space="preserve">Regarding n_CI value range, Qualcomm, vivo, Huawei and Ericsson commented that </w:t>
            </w:r>
            <w:r w:rsidRPr="00471FC3">
              <w:rPr>
                <w:rFonts w:ascii="Times New Roman" w:eastAsia="MS Gothic" w:hAnsi="Times New Roman" w:cs="Times New Roman"/>
                <w:szCs w:val="20"/>
                <w:lang w:val="en-US" w:eastAsia="ja-JP"/>
              </w:rPr>
              <w:t>0...7</w:t>
            </w:r>
            <w:r w:rsidR="003C17EA" w:rsidRPr="00471FC3">
              <w:rPr>
                <w:rFonts w:ascii="Times New Roman" w:eastAsia="MS Gothic" w:hAnsi="Times New Roman" w:cs="Times New Roman"/>
                <w:szCs w:val="20"/>
                <w:lang w:val="en-US" w:eastAsia="ja-JP"/>
              </w:rPr>
              <w:t xml:space="preserve"> is preferred. I’d like to ask companies to check if it is acceptable.</w:t>
            </w:r>
          </w:p>
          <w:p w14:paraId="6E3ED05D" w14:textId="6CE2BF17" w:rsidR="009872D3" w:rsidRPr="00471FC3" w:rsidRDefault="009872D3" w:rsidP="00243232">
            <w:pPr>
              <w:pStyle w:val="ListParagraph"/>
              <w:numPr>
                <w:ilvl w:val="0"/>
                <w:numId w:val="41"/>
              </w:numPr>
              <w:rPr>
                <w:rFonts w:ascii="Times New Roman" w:eastAsia="MS Gothic" w:hAnsi="Times New Roman" w:cs="Times New Roman"/>
                <w:b/>
                <w:bCs/>
                <w:szCs w:val="20"/>
                <w:lang w:val="en-US" w:eastAsia="ja-JP"/>
              </w:rPr>
            </w:pPr>
            <w:r w:rsidRPr="00471FC3">
              <w:rPr>
                <w:rFonts w:ascii="Times New Roman" w:eastAsia="MS Gothic" w:hAnsi="Times New Roman" w:cs="Times New Roman"/>
                <w:b/>
                <w:bCs/>
                <w:szCs w:val="20"/>
                <w:lang w:val="en-US" w:eastAsia="ja-JP"/>
              </w:rPr>
              <w:t>Row 6/7</w:t>
            </w:r>
            <w:r w:rsidRPr="00471FC3">
              <w:rPr>
                <w:rFonts w:ascii="Times New Roman" w:eastAsia="MS Gothic" w:hAnsi="Times New Roman" w:cs="Times New Roman"/>
                <w:szCs w:val="20"/>
                <w:lang w:val="en-US" w:eastAsia="ja-JP"/>
              </w:rPr>
              <w:t xml:space="preserve">: </w:t>
            </w:r>
            <w:r w:rsidR="003C17EA" w:rsidRPr="00471FC3">
              <w:rPr>
                <w:rFonts w:ascii="Times New Roman" w:eastAsia="MS Gothic" w:hAnsi="Times New Roman" w:cs="Times New Roman"/>
                <w:szCs w:val="20"/>
                <w:lang w:val="en-US" w:eastAsia="ja-JP"/>
              </w:rPr>
              <w:t>Regarding whether size of the lists can include 1 or not, Nokia, Qualcomm and Huawei commented it would not be necessary, while Apple and vivo commented that 1 can be included (Apple also commented they can live without 1</w:t>
            </w:r>
            <w:r w:rsidR="00786FF8" w:rsidRPr="00471FC3">
              <w:rPr>
                <w:rFonts w:ascii="Times New Roman" w:eastAsia="MS Gothic" w:hAnsi="Times New Roman" w:cs="Times New Roman"/>
                <w:szCs w:val="20"/>
                <w:lang w:val="en-US" w:eastAsia="ja-JP"/>
              </w:rPr>
              <w:t>, and vivo actually commented for row 30/32 that “the size of a cell set should be no smaller than 2“</w:t>
            </w:r>
            <w:r w:rsidR="003C17EA" w:rsidRPr="00471FC3">
              <w:rPr>
                <w:rFonts w:ascii="Times New Roman" w:eastAsia="MS Gothic" w:hAnsi="Times New Roman" w:cs="Times New Roman"/>
                <w:szCs w:val="20"/>
                <w:lang w:val="en-US" w:eastAsia="ja-JP"/>
              </w:rPr>
              <w:t xml:space="preserve">). Based on the feedbacks so far, it seems there is no strong need to have 1 and hence I’d like to ask vivo (and other companies) to check if current size (2...4) is acceptable. Regarding the LGE’s suggestion on ordering of cells in the lists, LGE kindly provided updated texts to address Qualcomm’s question, and Huawei agrees with LGE’s updated texts. </w:t>
            </w:r>
            <w:r w:rsidR="00322B76" w:rsidRPr="00471FC3">
              <w:rPr>
                <w:rFonts w:ascii="Times New Roman" w:eastAsia="MS Gothic" w:hAnsi="Times New Roman" w:cs="Times New Roman"/>
                <w:szCs w:val="20"/>
                <w:lang w:val="en-US" w:eastAsia="ja-JP"/>
              </w:rPr>
              <w:t xml:space="preserve">Regarding Nokia’s previous comment on potential another structure based on bitmap, there has been no comment from other companies i.e., no concern on current structure. </w:t>
            </w:r>
            <w:r w:rsidR="003C17EA" w:rsidRPr="00471FC3">
              <w:rPr>
                <w:rFonts w:ascii="Times New Roman" w:eastAsia="MS Gothic" w:hAnsi="Times New Roman" w:cs="Times New Roman"/>
                <w:szCs w:val="20"/>
                <w:lang w:val="en-US" w:eastAsia="ja-JP"/>
              </w:rPr>
              <w:t xml:space="preserve">So, I’d like to ask </w:t>
            </w:r>
            <w:r w:rsidR="00322B76" w:rsidRPr="00471FC3">
              <w:rPr>
                <w:rFonts w:ascii="Times New Roman" w:eastAsia="MS Gothic" w:hAnsi="Times New Roman" w:cs="Times New Roman"/>
                <w:szCs w:val="20"/>
                <w:lang w:val="en-US" w:eastAsia="ja-JP"/>
              </w:rPr>
              <w:t xml:space="preserve">Qualcomm/Nokia (and other </w:t>
            </w:r>
            <w:r w:rsidR="003C17EA" w:rsidRPr="00471FC3">
              <w:rPr>
                <w:rFonts w:ascii="Times New Roman" w:eastAsia="MS Gothic" w:hAnsi="Times New Roman" w:cs="Times New Roman"/>
                <w:szCs w:val="20"/>
                <w:lang w:val="en-US" w:eastAsia="ja-JP"/>
              </w:rPr>
              <w:t>companies</w:t>
            </w:r>
            <w:r w:rsidR="00322B76" w:rsidRPr="00471FC3">
              <w:rPr>
                <w:rFonts w:ascii="Times New Roman" w:eastAsia="MS Gothic" w:hAnsi="Times New Roman" w:cs="Times New Roman"/>
                <w:szCs w:val="20"/>
                <w:lang w:val="en-US" w:eastAsia="ja-JP"/>
              </w:rPr>
              <w:t>)</w:t>
            </w:r>
            <w:r w:rsidR="003C17EA" w:rsidRPr="00471FC3">
              <w:rPr>
                <w:rFonts w:ascii="Times New Roman" w:eastAsia="MS Gothic" w:hAnsi="Times New Roman" w:cs="Times New Roman"/>
                <w:szCs w:val="20"/>
                <w:lang w:val="en-US" w:eastAsia="ja-JP"/>
              </w:rPr>
              <w:t xml:space="preserve"> to check if </w:t>
            </w:r>
            <w:r w:rsidR="00322B76" w:rsidRPr="00471FC3">
              <w:rPr>
                <w:rFonts w:ascii="Times New Roman" w:eastAsia="MS Gothic" w:hAnsi="Times New Roman" w:cs="Times New Roman"/>
                <w:szCs w:val="20"/>
                <w:lang w:val="en-US" w:eastAsia="ja-JP"/>
              </w:rPr>
              <w:t>updated rows</w:t>
            </w:r>
            <w:r w:rsidR="003C17EA" w:rsidRPr="00471FC3">
              <w:rPr>
                <w:rFonts w:ascii="Times New Roman" w:eastAsia="MS Gothic" w:hAnsi="Times New Roman" w:cs="Times New Roman"/>
                <w:szCs w:val="20"/>
                <w:lang w:val="en-US" w:eastAsia="ja-JP"/>
              </w:rPr>
              <w:t xml:space="preserve"> </w:t>
            </w:r>
            <w:r w:rsidR="00322B76" w:rsidRPr="00471FC3">
              <w:rPr>
                <w:rFonts w:ascii="Times New Roman" w:eastAsia="MS Gothic" w:hAnsi="Times New Roman" w:cs="Times New Roman"/>
                <w:szCs w:val="20"/>
                <w:lang w:val="en-US" w:eastAsia="ja-JP"/>
              </w:rPr>
              <w:t>6/7 are</w:t>
            </w:r>
            <w:r w:rsidR="003C17EA" w:rsidRPr="00471FC3">
              <w:rPr>
                <w:rFonts w:ascii="Times New Roman" w:eastAsia="MS Gothic" w:hAnsi="Times New Roman" w:cs="Times New Roman"/>
                <w:szCs w:val="20"/>
                <w:lang w:val="en-US" w:eastAsia="ja-JP"/>
              </w:rPr>
              <w:t xml:space="preserve"> acceptable.</w:t>
            </w:r>
          </w:p>
          <w:p w14:paraId="6E4F604D" w14:textId="2CE596FB" w:rsidR="00AB5970" w:rsidRPr="00471FC3" w:rsidRDefault="00AB5970" w:rsidP="00243232">
            <w:pPr>
              <w:pStyle w:val="ListParagraph"/>
              <w:numPr>
                <w:ilvl w:val="0"/>
                <w:numId w:val="41"/>
              </w:numPr>
              <w:rPr>
                <w:rFonts w:ascii="Times New Roman" w:eastAsia="MS Gothic" w:hAnsi="Times New Roman" w:cs="Times New Roman"/>
                <w:b/>
                <w:bCs/>
                <w:szCs w:val="20"/>
                <w:lang w:val="en-US" w:eastAsia="ja-JP"/>
              </w:rPr>
            </w:pPr>
            <w:r w:rsidRPr="00471FC3">
              <w:rPr>
                <w:rFonts w:ascii="Times New Roman" w:eastAsia="MS Gothic" w:hAnsi="Times New Roman" w:cs="Times New Roman"/>
                <w:b/>
                <w:bCs/>
                <w:szCs w:val="20"/>
                <w:lang w:val="en-US" w:eastAsia="ja-JP"/>
              </w:rPr>
              <w:t>Row 10</w:t>
            </w:r>
            <w:r w:rsidRPr="00471FC3">
              <w:rPr>
                <w:rFonts w:ascii="Times New Roman" w:eastAsia="MS Gothic" w:hAnsi="Times New Roman" w:cs="Times New Roman"/>
                <w:szCs w:val="20"/>
                <w:lang w:val="en-US" w:eastAsia="ja-JP"/>
              </w:rPr>
              <w:t xml:space="preserve">: </w:t>
            </w:r>
            <w:r w:rsidR="00322B76" w:rsidRPr="00471FC3">
              <w:rPr>
                <w:rFonts w:ascii="Times New Roman" w:eastAsia="MS Gothic" w:hAnsi="Times New Roman" w:cs="Times New Roman"/>
                <w:szCs w:val="20"/>
                <w:lang w:val="en-US" w:eastAsia="ja-JP"/>
              </w:rPr>
              <w:t>There is a suggestion from Huawei that the parameter name should be “TPMI-DCI0-3“ as TPMI is used in 38.212. I’d like to ask companies to check if it is acceptable.</w:t>
            </w:r>
          </w:p>
          <w:p w14:paraId="2F9B2DE0" w14:textId="4A4EDF71" w:rsidR="009872D3" w:rsidRPr="00471FC3" w:rsidRDefault="009872D3" w:rsidP="00243232">
            <w:pPr>
              <w:pStyle w:val="ListParagraph"/>
              <w:numPr>
                <w:ilvl w:val="0"/>
                <w:numId w:val="41"/>
              </w:numPr>
              <w:rPr>
                <w:rFonts w:ascii="Times New Roman" w:eastAsia="MS Gothic" w:hAnsi="Times New Roman" w:cs="Times New Roman"/>
                <w:b/>
                <w:bCs/>
                <w:szCs w:val="20"/>
                <w:lang w:val="en-US" w:eastAsia="ja-JP"/>
              </w:rPr>
            </w:pPr>
            <w:r w:rsidRPr="00471FC3">
              <w:rPr>
                <w:rFonts w:ascii="Times New Roman" w:eastAsia="MS Gothic" w:hAnsi="Times New Roman" w:cs="Times New Roman"/>
                <w:b/>
                <w:bCs/>
                <w:szCs w:val="20"/>
                <w:lang w:val="en-US" w:eastAsia="ja-JP"/>
              </w:rPr>
              <w:lastRenderedPageBreak/>
              <w:t>Row 25</w:t>
            </w:r>
            <w:r w:rsidR="00F12A34" w:rsidRPr="00471FC3">
              <w:rPr>
                <w:rFonts w:ascii="Times New Roman" w:eastAsia="MS Gothic" w:hAnsi="Times New Roman" w:cs="Times New Roman"/>
                <w:b/>
                <w:bCs/>
                <w:szCs w:val="20"/>
                <w:lang w:val="en-US" w:eastAsia="ja-JP"/>
              </w:rPr>
              <w:t>-27/39,40,43/41,42,45</w:t>
            </w:r>
            <w:r w:rsidRPr="00471FC3">
              <w:rPr>
                <w:rFonts w:ascii="Times New Roman" w:eastAsia="MS Gothic" w:hAnsi="Times New Roman" w:cs="Times New Roman"/>
                <w:szCs w:val="20"/>
                <w:lang w:val="en-US" w:eastAsia="ja-JP"/>
              </w:rPr>
              <w:t xml:space="preserve">: </w:t>
            </w:r>
            <w:r w:rsidR="00322B76" w:rsidRPr="00471FC3">
              <w:rPr>
                <w:rFonts w:ascii="Times New Roman" w:eastAsia="MS Gothic" w:hAnsi="Times New Roman" w:cs="Times New Roman"/>
                <w:szCs w:val="20"/>
                <w:lang w:val="en-US" w:eastAsia="ja-JP"/>
              </w:rPr>
              <w:t xml:space="preserve">There is a suggestion </w:t>
            </w:r>
            <w:r w:rsidR="004F4F01" w:rsidRPr="00471FC3">
              <w:rPr>
                <w:rFonts w:ascii="Times New Roman" w:eastAsia="MS Gothic" w:hAnsi="Times New Roman" w:cs="Times New Roman"/>
                <w:szCs w:val="20"/>
                <w:lang w:val="en-US" w:eastAsia="ja-JP"/>
              </w:rPr>
              <w:t xml:space="preserve">from </w:t>
            </w:r>
            <w:r w:rsidRPr="00471FC3">
              <w:rPr>
                <w:rFonts w:ascii="Times New Roman" w:eastAsia="MS Gothic" w:hAnsi="Times New Roman" w:cs="Times New Roman"/>
                <w:szCs w:val="20"/>
                <w:lang w:val="en-US" w:eastAsia="ja-JP"/>
              </w:rPr>
              <w:t xml:space="preserve">Nokia </w:t>
            </w:r>
            <w:r w:rsidR="004F4F01" w:rsidRPr="00471FC3">
              <w:rPr>
                <w:rFonts w:ascii="Times New Roman" w:eastAsia="MS Gothic" w:hAnsi="Times New Roman" w:cs="Times New Roman"/>
                <w:szCs w:val="20"/>
                <w:lang w:val="en-US" w:eastAsia="ja-JP"/>
              </w:rPr>
              <w:t xml:space="preserve">that the parameter name for row 26 should be “ScheduledCellCombo“ as parameter may be used for only one of DCI formats 0_3/1_3, and Huawei agrees with Nokia’s suggestion. </w:t>
            </w:r>
            <w:r w:rsidR="00F12A34" w:rsidRPr="00471FC3">
              <w:rPr>
                <w:rFonts w:ascii="Times New Roman" w:eastAsia="MS Gothic" w:hAnsi="Times New Roman" w:cs="Times New Roman"/>
                <w:szCs w:val="20"/>
                <w:lang w:val="en-US" w:eastAsia="ja-JP"/>
              </w:rPr>
              <w:t xml:space="preserve">Probably similar change can be applied to row 39-45. </w:t>
            </w:r>
            <w:r w:rsidR="004F4F01" w:rsidRPr="00471FC3">
              <w:rPr>
                <w:rFonts w:ascii="Times New Roman" w:eastAsia="MS Gothic" w:hAnsi="Times New Roman" w:cs="Times New Roman"/>
                <w:szCs w:val="20"/>
                <w:lang w:val="en-US" w:eastAsia="ja-JP"/>
              </w:rPr>
              <w:t>I’d like to ask companies to check if it is acceptable.</w:t>
            </w:r>
          </w:p>
          <w:p w14:paraId="597824F0" w14:textId="77777777" w:rsidR="004F4F01" w:rsidRPr="00471FC3" w:rsidRDefault="009872D3" w:rsidP="00243232">
            <w:pPr>
              <w:pStyle w:val="ListParagraph"/>
              <w:numPr>
                <w:ilvl w:val="0"/>
                <w:numId w:val="41"/>
              </w:numPr>
              <w:rPr>
                <w:rFonts w:ascii="Times New Roman" w:eastAsia="MS Gothic" w:hAnsi="Times New Roman" w:cs="Times New Roman"/>
                <w:b/>
                <w:bCs/>
                <w:szCs w:val="20"/>
                <w:lang w:val="en-US" w:eastAsia="ja-JP"/>
              </w:rPr>
            </w:pPr>
            <w:r w:rsidRPr="00471FC3">
              <w:rPr>
                <w:rFonts w:ascii="Times New Roman" w:eastAsia="MS Gothic" w:hAnsi="Times New Roman" w:cs="Times New Roman"/>
                <w:b/>
                <w:bCs/>
                <w:szCs w:val="20"/>
                <w:lang w:val="en-US" w:eastAsia="ja-JP"/>
              </w:rPr>
              <w:t>Row 29-46</w:t>
            </w:r>
            <w:r w:rsidRPr="00471FC3">
              <w:rPr>
                <w:rFonts w:ascii="Times New Roman" w:eastAsia="MS Gothic" w:hAnsi="Times New Roman" w:cs="Times New Roman"/>
                <w:szCs w:val="20"/>
                <w:lang w:val="en-US" w:eastAsia="ja-JP"/>
              </w:rPr>
              <w:t xml:space="preserve">: </w:t>
            </w:r>
            <w:r w:rsidR="004F4F01" w:rsidRPr="00471FC3">
              <w:rPr>
                <w:rFonts w:ascii="Times New Roman" w:eastAsia="MS Gothic" w:hAnsi="Times New Roman" w:cs="Times New Roman"/>
                <w:szCs w:val="20"/>
                <w:lang w:val="en-US" w:eastAsia="ja-JP"/>
              </w:rPr>
              <w:t>Regarding joint table for type-1B fields, there are multiple different views with some potential approaches as below.</w:t>
            </w:r>
          </w:p>
          <w:p w14:paraId="07DAB92D" w14:textId="6721A534" w:rsidR="004F4F01" w:rsidRPr="00471FC3" w:rsidRDefault="004F4F01" w:rsidP="00243232">
            <w:pPr>
              <w:pStyle w:val="ListParagraph"/>
              <w:numPr>
                <w:ilvl w:val="1"/>
                <w:numId w:val="41"/>
              </w:numPr>
              <w:rPr>
                <w:rFonts w:ascii="Times New Roman" w:eastAsia="MS Gothic" w:hAnsi="Times New Roman" w:cs="Times New Roman"/>
                <w:szCs w:val="20"/>
                <w:lang w:val="en-US" w:eastAsia="ja-JP"/>
              </w:rPr>
            </w:pPr>
            <w:r w:rsidRPr="00471FC3">
              <w:rPr>
                <w:rFonts w:ascii="Times New Roman" w:eastAsia="MS Gothic" w:hAnsi="Times New Roman" w:cs="Times New Roman" w:hint="eastAsia"/>
                <w:szCs w:val="20"/>
                <w:lang w:val="en-US" w:eastAsia="ja-JP"/>
              </w:rPr>
              <w:t>A</w:t>
            </w:r>
            <w:r w:rsidRPr="00471FC3">
              <w:rPr>
                <w:rFonts w:ascii="Times New Roman" w:eastAsia="MS Gothic" w:hAnsi="Times New Roman" w:cs="Times New Roman"/>
                <w:szCs w:val="20"/>
                <w:lang w:val="en-US" w:eastAsia="ja-JP"/>
              </w:rPr>
              <w:t>lt.1: Single joint table (entries are interpreted based on current active BWPs per cell): Nokia, Huawei</w:t>
            </w:r>
          </w:p>
          <w:p w14:paraId="268B447E" w14:textId="04D8F8C0" w:rsidR="004F4F01" w:rsidRPr="00471FC3" w:rsidRDefault="004F4F01" w:rsidP="00243232">
            <w:pPr>
              <w:pStyle w:val="ListParagraph"/>
              <w:numPr>
                <w:ilvl w:val="2"/>
                <w:numId w:val="41"/>
              </w:numPr>
              <w:rPr>
                <w:rFonts w:ascii="Times New Roman" w:eastAsia="MS Gothic" w:hAnsi="Times New Roman" w:cs="Times New Roman"/>
                <w:szCs w:val="20"/>
                <w:lang w:val="en-US" w:eastAsia="ja-JP"/>
              </w:rPr>
            </w:pPr>
            <w:r w:rsidRPr="00471FC3">
              <w:rPr>
                <w:rFonts w:ascii="Times New Roman" w:eastAsia="MS Gothic" w:hAnsi="Times New Roman" w:cs="Times New Roman" w:hint="eastAsia"/>
                <w:szCs w:val="20"/>
                <w:lang w:val="en-US" w:eastAsia="ja-JP"/>
              </w:rPr>
              <w:t>A</w:t>
            </w:r>
            <w:r w:rsidRPr="00471FC3">
              <w:rPr>
                <w:rFonts w:ascii="Times New Roman" w:eastAsia="MS Gothic" w:hAnsi="Times New Roman" w:cs="Times New Roman"/>
                <w:szCs w:val="20"/>
                <w:lang w:val="en-US" w:eastAsia="ja-JP"/>
              </w:rPr>
              <w:t>lt.1a: single joint table with increased table size: vivo</w:t>
            </w:r>
          </w:p>
          <w:p w14:paraId="12CB9640" w14:textId="2E1F8C86" w:rsidR="004F4F01" w:rsidRPr="00471FC3" w:rsidRDefault="004F4F01" w:rsidP="00243232">
            <w:pPr>
              <w:pStyle w:val="ListParagraph"/>
              <w:numPr>
                <w:ilvl w:val="1"/>
                <w:numId w:val="41"/>
              </w:numPr>
              <w:rPr>
                <w:rFonts w:ascii="Times New Roman" w:eastAsia="MS Gothic" w:hAnsi="Times New Roman" w:cs="Times New Roman"/>
                <w:szCs w:val="20"/>
                <w:lang w:val="en-US" w:eastAsia="ja-JP"/>
              </w:rPr>
            </w:pPr>
            <w:r w:rsidRPr="00471FC3">
              <w:rPr>
                <w:rFonts w:ascii="Times New Roman" w:eastAsia="MS Gothic" w:hAnsi="Times New Roman" w:cs="Times New Roman" w:hint="eastAsia"/>
                <w:szCs w:val="20"/>
                <w:lang w:val="en-US" w:eastAsia="ja-JP"/>
              </w:rPr>
              <w:t>A</w:t>
            </w:r>
            <w:r w:rsidRPr="00471FC3">
              <w:rPr>
                <w:rFonts w:ascii="Times New Roman" w:eastAsia="MS Gothic" w:hAnsi="Times New Roman" w:cs="Times New Roman"/>
                <w:szCs w:val="20"/>
                <w:lang w:val="en-US" w:eastAsia="ja-JP"/>
              </w:rPr>
              <w:t xml:space="preserve">lt.2: Configure up to 4 joint tables (each of the tables is associated with BWP ID or BWP indicator value): ZTE, </w:t>
            </w:r>
            <w:r w:rsidR="00243232" w:rsidRPr="00471FC3">
              <w:rPr>
                <w:rFonts w:ascii="Times New Roman" w:eastAsia="MS Gothic" w:hAnsi="Times New Roman" w:cs="Times New Roman"/>
                <w:szCs w:val="20"/>
                <w:lang w:val="en-US" w:eastAsia="ja-JP"/>
              </w:rPr>
              <w:t xml:space="preserve">[Qualcomm], </w:t>
            </w:r>
            <w:r w:rsidRPr="00471FC3">
              <w:rPr>
                <w:rFonts w:ascii="Times New Roman" w:eastAsia="MS Gothic" w:hAnsi="Times New Roman" w:cs="Times New Roman"/>
                <w:szCs w:val="20"/>
                <w:lang w:val="en-US" w:eastAsia="ja-JP"/>
              </w:rPr>
              <w:t>vivo</w:t>
            </w:r>
            <w:r w:rsidR="00243232" w:rsidRPr="00471FC3">
              <w:rPr>
                <w:rFonts w:ascii="Times New Roman" w:eastAsia="MS Gothic" w:hAnsi="Times New Roman" w:cs="Times New Roman"/>
                <w:szCs w:val="20"/>
                <w:lang w:val="en-US" w:eastAsia="ja-JP"/>
              </w:rPr>
              <w:t>, Ericsson</w:t>
            </w:r>
          </w:p>
          <w:p w14:paraId="743BD886" w14:textId="2D323F87" w:rsidR="004F4F01" w:rsidRPr="00471FC3" w:rsidRDefault="004F4F01" w:rsidP="00243232">
            <w:pPr>
              <w:pStyle w:val="ListParagraph"/>
              <w:numPr>
                <w:ilvl w:val="1"/>
                <w:numId w:val="41"/>
              </w:numPr>
              <w:rPr>
                <w:rFonts w:ascii="Times New Roman" w:eastAsia="MS Gothic" w:hAnsi="Times New Roman" w:cs="Times New Roman"/>
                <w:szCs w:val="20"/>
                <w:lang w:val="en-US" w:eastAsia="ja-JP"/>
              </w:rPr>
            </w:pPr>
            <w:r w:rsidRPr="00471FC3">
              <w:rPr>
                <w:rFonts w:ascii="Times New Roman" w:eastAsia="MS Gothic" w:hAnsi="Times New Roman" w:cs="Times New Roman"/>
                <w:szCs w:val="20"/>
                <w:lang w:val="en-US" w:eastAsia="ja-JP"/>
              </w:rPr>
              <w:t xml:space="preserve">Alt.3: Configure </w:t>
            </w:r>
            <w:r w:rsidR="00243232" w:rsidRPr="00471FC3">
              <w:rPr>
                <w:rFonts w:ascii="Times New Roman" w:eastAsia="MS Gothic" w:hAnsi="Times New Roman" w:cs="Times New Roman"/>
                <w:szCs w:val="20"/>
                <w:lang w:val="en-US" w:eastAsia="ja-JP"/>
              </w:rPr>
              <w:t>each column in each BWP of each cell, and DCI codepoint is interpreted per cell: Qualcomm</w:t>
            </w:r>
          </w:p>
          <w:p w14:paraId="7BBBE020" w14:textId="2E75BD4F" w:rsidR="00243232" w:rsidRPr="00471FC3" w:rsidRDefault="00243232" w:rsidP="00243232">
            <w:pPr>
              <w:pStyle w:val="ListParagraph"/>
              <w:ind w:left="420"/>
              <w:rPr>
                <w:rFonts w:ascii="Times New Roman" w:eastAsia="MS Gothic" w:hAnsi="Times New Roman" w:cs="Times New Roman"/>
                <w:szCs w:val="20"/>
                <w:lang w:val="en-US" w:eastAsia="ja-JP"/>
              </w:rPr>
            </w:pPr>
            <w:r w:rsidRPr="00471FC3">
              <w:rPr>
                <w:rFonts w:ascii="Times New Roman" w:eastAsia="MS Gothic" w:hAnsi="Times New Roman" w:cs="Times New Roman"/>
                <w:szCs w:val="20"/>
                <w:lang w:val="en-US" w:eastAsia="ja-JP"/>
              </w:rPr>
              <w:t>LGE also commented that clarifications on following points would be necessary.</w:t>
            </w:r>
          </w:p>
          <w:p w14:paraId="30D92ECB" w14:textId="77777777" w:rsidR="00243232" w:rsidRPr="00471FC3" w:rsidRDefault="00243232" w:rsidP="00243232">
            <w:pPr>
              <w:pStyle w:val="ListParagraph"/>
              <w:numPr>
                <w:ilvl w:val="1"/>
                <w:numId w:val="41"/>
              </w:numPr>
              <w:rPr>
                <w:rFonts w:ascii="Times New Roman" w:eastAsia="MS Gothic" w:hAnsi="Times New Roman" w:cs="Times New Roman"/>
                <w:szCs w:val="20"/>
                <w:lang w:val="en-US" w:eastAsia="ko-KR"/>
              </w:rPr>
            </w:pPr>
            <w:r w:rsidRPr="00471FC3">
              <w:rPr>
                <w:rFonts w:ascii="Times New Roman" w:eastAsia="MS Gothic" w:hAnsi="Times New Roman" w:cs="Times New Roman"/>
                <w:szCs w:val="20"/>
                <w:lang w:val="en-US" w:eastAsia="ko-KR"/>
              </w:rPr>
              <w:t>Whether the method is distinguished from Type 1A field interpretation</w:t>
            </w:r>
          </w:p>
          <w:p w14:paraId="16E4E1F6" w14:textId="77777777" w:rsidR="00243232" w:rsidRPr="00471FC3" w:rsidRDefault="00243232" w:rsidP="00243232">
            <w:pPr>
              <w:pStyle w:val="ListParagraph"/>
              <w:numPr>
                <w:ilvl w:val="1"/>
                <w:numId w:val="41"/>
              </w:numPr>
              <w:rPr>
                <w:rFonts w:ascii="Times New Roman" w:eastAsia="MS Gothic" w:hAnsi="Times New Roman" w:cs="Times New Roman"/>
                <w:szCs w:val="20"/>
                <w:lang w:val="en-US" w:eastAsia="ko-KR"/>
              </w:rPr>
            </w:pPr>
            <w:r w:rsidRPr="00471FC3">
              <w:rPr>
                <w:rFonts w:ascii="Times New Roman" w:eastAsia="MS Gothic" w:hAnsi="Times New Roman" w:cs="Times New Roman"/>
                <w:szCs w:val="20"/>
                <w:lang w:val="en-US" w:eastAsia="ko-KR"/>
              </w:rPr>
              <w:t>How to handle the cell(s) not configured with dynamic BWP indicator</w:t>
            </w:r>
          </w:p>
          <w:p w14:paraId="75EC4395" w14:textId="75CD2BF6" w:rsidR="00243232" w:rsidRPr="00471FC3" w:rsidRDefault="00243232" w:rsidP="00243232">
            <w:pPr>
              <w:ind w:left="420"/>
              <w:rPr>
                <w:rFonts w:ascii="Times New Roman" w:eastAsia="MS Gothic" w:hAnsi="Times New Roman" w:cs="Times New Roman"/>
                <w:szCs w:val="20"/>
                <w:lang w:val="en-US" w:eastAsia="ja-JP"/>
              </w:rPr>
            </w:pPr>
            <w:r w:rsidRPr="00471FC3">
              <w:rPr>
                <w:rFonts w:ascii="Times New Roman" w:eastAsia="MS Gothic" w:hAnsi="Times New Roman" w:cs="Times New Roman" w:hint="eastAsia"/>
                <w:szCs w:val="20"/>
                <w:lang w:val="en-US" w:eastAsia="ja-JP"/>
              </w:rPr>
              <w:t>I</w:t>
            </w:r>
            <w:r w:rsidRPr="00471FC3">
              <w:rPr>
                <w:rFonts w:ascii="Times New Roman" w:eastAsia="MS Gothic" w:hAnsi="Times New Roman" w:cs="Times New Roman"/>
                <w:szCs w:val="20"/>
                <w:lang w:val="en-US" w:eastAsia="ja-JP"/>
              </w:rPr>
              <w:t>t seems further discussion on this point is necessary, and hence your further feedbacks on above alternatives and questions will be appreciated.</w:t>
            </w:r>
          </w:p>
          <w:p w14:paraId="7C4A1734" w14:textId="583CA15A" w:rsidR="009872D3" w:rsidRPr="009872D3" w:rsidRDefault="009872D3" w:rsidP="00243232">
            <w:pPr>
              <w:pStyle w:val="ListParagraph"/>
              <w:numPr>
                <w:ilvl w:val="0"/>
                <w:numId w:val="41"/>
              </w:numPr>
              <w:rPr>
                <w:rFonts w:ascii="Times New Roman" w:eastAsia="MS Gothic" w:hAnsi="Times New Roman" w:cs="Times New Roman"/>
                <w:b/>
                <w:bCs/>
                <w:szCs w:val="20"/>
                <w:lang w:val="de-DE" w:eastAsia="ja-JP"/>
              </w:rPr>
            </w:pPr>
            <w:r w:rsidRPr="00471FC3">
              <w:rPr>
                <w:rFonts w:ascii="Times New Roman" w:eastAsia="MS Gothic" w:hAnsi="Times New Roman" w:cs="Times New Roman"/>
                <w:b/>
                <w:bCs/>
                <w:szCs w:val="20"/>
                <w:lang w:val="en-US" w:eastAsia="ja-JP"/>
              </w:rPr>
              <w:t>Row 29</w:t>
            </w:r>
            <w:r w:rsidR="0073666C" w:rsidRPr="00471FC3">
              <w:rPr>
                <w:rFonts w:ascii="Times New Roman" w:eastAsia="MS Gothic" w:hAnsi="Times New Roman" w:cs="Times New Roman"/>
                <w:b/>
                <w:bCs/>
                <w:szCs w:val="20"/>
                <w:lang w:val="en-US" w:eastAsia="ja-JP"/>
              </w:rPr>
              <w:t>/31</w:t>
            </w:r>
            <w:r w:rsidRPr="00471FC3">
              <w:rPr>
                <w:rFonts w:ascii="Times New Roman" w:eastAsia="MS Gothic" w:hAnsi="Times New Roman" w:cs="Times New Roman"/>
                <w:szCs w:val="20"/>
                <w:lang w:val="en-US" w:eastAsia="ja-JP"/>
              </w:rPr>
              <w:t xml:space="preserve">: </w:t>
            </w:r>
            <w:r w:rsidR="00243232" w:rsidRPr="00471FC3">
              <w:rPr>
                <w:rFonts w:ascii="Times New Roman" w:eastAsia="MS Gothic" w:hAnsi="Times New Roman" w:cs="Times New Roman"/>
                <w:szCs w:val="20"/>
                <w:lang w:val="en-US" w:eastAsia="ja-JP"/>
              </w:rPr>
              <w:t xml:space="preserve">Regarding the size of joint TDRA table, </w:t>
            </w:r>
            <w:r w:rsidRPr="00471FC3">
              <w:rPr>
                <w:rFonts w:ascii="Times New Roman" w:eastAsia="MS Gothic" w:hAnsi="Times New Roman" w:cs="Times New Roman"/>
                <w:szCs w:val="20"/>
                <w:lang w:val="en-US" w:eastAsia="ja-JP"/>
              </w:rPr>
              <w:t xml:space="preserve">Nokia </w:t>
            </w:r>
            <w:r w:rsidR="00243232" w:rsidRPr="00471FC3">
              <w:rPr>
                <w:rFonts w:ascii="Times New Roman" w:eastAsia="MS Gothic" w:hAnsi="Times New Roman" w:cs="Times New Roman"/>
                <w:szCs w:val="20"/>
                <w:lang w:val="en-US" w:eastAsia="ja-JP"/>
              </w:rPr>
              <w:t xml:space="preserve">and Huawei commented that </w:t>
            </w:r>
            <w:r w:rsidRPr="00471FC3">
              <w:rPr>
                <w:rFonts w:ascii="Times New Roman" w:eastAsia="MS Gothic" w:hAnsi="Times New Roman" w:cs="Times New Roman"/>
                <w:szCs w:val="20"/>
                <w:lang w:val="en-US" w:eastAsia="ja-JP"/>
              </w:rPr>
              <w:t xml:space="preserve">64 rows </w:t>
            </w:r>
            <w:r w:rsidR="00243232" w:rsidRPr="00471FC3">
              <w:rPr>
                <w:rFonts w:ascii="Times New Roman" w:eastAsia="MS Gothic" w:hAnsi="Times New Roman" w:cs="Times New Roman"/>
                <w:szCs w:val="20"/>
                <w:lang w:val="en-US" w:eastAsia="ja-JP"/>
              </w:rPr>
              <w:t>are necessary</w:t>
            </w:r>
            <w:r w:rsidR="002B308A" w:rsidRPr="00471FC3">
              <w:rPr>
                <w:rFonts w:ascii="Times New Roman" w:eastAsia="MS Gothic" w:hAnsi="Times New Roman" w:cs="Times New Roman"/>
                <w:szCs w:val="20"/>
                <w:lang w:val="en-US" w:eastAsia="ja-JP"/>
              </w:rPr>
              <w:t>,</w:t>
            </w:r>
            <w:r w:rsidR="00243232" w:rsidRPr="00471FC3">
              <w:rPr>
                <w:rFonts w:ascii="Times New Roman" w:eastAsia="MS Gothic" w:hAnsi="Times New Roman" w:cs="Times New Roman"/>
                <w:szCs w:val="20"/>
                <w:lang w:val="en-US" w:eastAsia="ja-JP"/>
              </w:rPr>
              <w:t>while</w:t>
            </w:r>
            <w:r w:rsidR="002B308A" w:rsidRPr="00471FC3">
              <w:rPr>
                <w:rFonts w:ascii="Times New Roman" w:eastAsia="MS Gothic" w:hAnsi="Times New Roman" w:cs="Times New Roman"/>
                <w:szCs w:val="20"/>
                <w:lang w:val="en-US" w:eastAsia="ja-JP"/>
              </w:rPr>
              <w:t xml:space="preserve"> Q</w:t>
            </w:r>
            <w:r w:rsidR="00243232" w:rsidRPr="00471FC3">
              <w:rPr>
                <w:rFonts w:ascii="Times New Roman" w:eastAsia="MS Gothic" w:hAnsi="Times New Roman" w:cs="Times New Roman"/>
                <w:szCs w:val="20"/>
                <w:lang w:val="en-US" w:eastAsia="ja-JP"/>
              </w:rPr>
              <w:t>ualcomm commented that it is preferred to keep the existing TDRA table size.</w:t>
            </w:r>
            <w:r w:rsidR="0073666C" w:rsidRPr="00471FC3">
              <w:rPr>
                <w:rFonts w:ascii="Times New Roman" w:eastAsia="MS Gothic" w:hAnsi="Times New Roman" w:cs="Times New Roman"/>
                <w:szCs w:val="20"/>
                <w:lang w:val="en-US" w:eastAsia="ja-JP"/>
              </w:rPr>
              <w:t xml:space="preserve"> </w:t>
            </w:r>
            <w:r w:rsidR="0073666C">
              <w:rPr>
                <w:rFonts w:ascii="Times New Roman" w:eastAsia="MS Gothic" w:hAnsi="Times New Roman" w:cs="Times New Roman"/>
                <w:szCs w:val="20"/>
                <w:lang w:val="de-DE" w:eastAsia="ja-JP"/>
              </w:rPr>
              <w:t>Further discussion on this point is necessary.</w:t>
            </w:r>
          </w:p>
          <w:p w14:paraId="4912B857" w14:textId="77777777" w:rsidR="00786FF8" w:rsidRPr="00786FF8" w:rsidRDefault="009872D3" w:rsidP="00243232">
            <w:pPr>
              <w:pStyle w:val="ListParagraph"/>
              <w:numPr>
                <w:ilvl w:val="0"/>
                <w:numId w:val="41"/>
              </w:numPr>
              <w:rPr>
                <w:rFonts w:ascii="Times New Roman" w:eastAsia="MS Gothic" w:hAnsi="Times New Roman" w:cs="Times New Roman"/>
                <w:b/>
                <w:bCs/>
                <w:szCs w:val="20"/>
                <w:lang w:val="de-DE" w:eastAsia="ja-JP"/>
              </w:rPr>
            </w:pPr>
            <w:r w:rsidRPr="00471FC3">
              <w:rPr>
                <w:rFonts w:ascii="Times New Roman" w:eastAsia="MS Gothic" w:hAnsi="Times New Roman" w:cs="Times New Roman"/>
                <w:b/>
                <w:bCs/>
                <w:szCs w:val="20"/>
                <w:lang w:val="en-US" w:eastAsia="ja-JP"/>
              </w:rPr>
              <w:t>Row 30</w:t>
            </w:r>
            <w:r w:rsidR="0073666C" w:rsidRPr="00471FC3">
              <w:rPr>
                <w:rFonts w:ascii="Times New Roman" w:eastAsia="MS Gothic" w:hAnsi="Times New Roman" w:cs="Times New Roman"/>
                <w:b/>
                <w:bCs/>
                <w:szCs w:val="20"/>
                <w:lang w:val="en-US" w:eastAsia="ja-JP"/>
              </w:rPr>
              <w:t>/32</w:t>
            </w:r>
            <w:r w:rsidRPr="00471FC3">
              <w:rPr>
                <w:rFonts w:ascii="Times New Roman" w:eastAsia="MS Gothic" w:hAnsi="Times New Roman" w:cs="Times New Roman"/>
                <w:szCs w:val="20"/>
                <w:lang w:val="en-US" w:eastAsia="ja-JP"/>
              </w:rPr>
              <w:t xml:space="preserve">: </w:t>
            </w:r>
            <w:r w:rsidR="0073666C" w:rsidRPr="00471FC3">
              <w:rPr>
                <w:rFonts w:ascii="Times New Roman" w:eastAsia="MS Gothic" w:hAnsi="Times New Roman" w:cs="Times New Roman"/>
                <w:szCs w:val="20"/>
                <w:lang w:val="en-US" w:eastAsia="ja-JP"/>
              </w:rPr>
              <w:t xml:space="preserve">Regarding the value range of entries in joint TDRA table, </w:t>
            </w:r>
            <w:r w:rsidRPr="00471FC3">
              <w:rPr>
                <w:rFonts w:ascii="Times New Roman" w:eastAsia="MS Gothic" w:hAnsi="Times New Roman" w:cs="Times New Roman"/>
                <w:szCs w:val="20"/>
                <w:lang w:val="en-US" w:eastAsia="ja-JP"/>
              </w:rPr>
              <w:t>Nokia</w:t>
            </w:r>
            <w:r w:rsidR="0073666C" w:rsidRPr="00471FC3">
              <w:rPr>
                <w:rFonts w:ascii="Times New Roman" w:eastAsia="MS Gothic" w:hAnsi="Times New Roman" w:cs="Times New Roman"/>
                <w:szCs w:val="20"/>
                <w:lang w:val="en-US" w:eastAsia="ja-JP"/>
              </w:rPr>
              <w:t xml:space="preserve"> suggested 128</w:t>
            </w:r>
            <w:r w:rsidR="002B308A" w:rsidRPr="00471FC3">
              <w:rPr>
                <w:rFonts w:ascii="Times New Roman" w:eastAsia="MS Gothic" w:hAnsi="Times New Roman" w:cs="Times New Roman"/>
                <w:szCs w:val="20"/>
                <w:lang w:val="en-US" w:eastAsia="ja-JP"/>
              </w:rPr>
              <w:t xml:space="preserve">, </w:t>
            </w:r>
            <w:r w:rsidR="0073666C" w:rsidRPr="00471FC3">
              <w:rPr>
                <w:rFonts w:ascii="Times New Roman" w:eastAsia="MS Gothic" w:hAnsi="Times New Roman" w:cs="Times New Roman"/>
                <w:szCs w:val="20"/>
                <w:lang w:val="en-US" w:eastAsia="ja-JP"/>
              </w:rPr>
              <w:t xml:space="preserve">while Qualcomm commented that they are open if such extended range support is optional UE capability (same as single-cell scheduling). </w:t>
            </w:r>
            <w:r w:rsidR="00786FF8">
              <w:rPr>
                <w:rFonts w:ascii="Times New Roman" w:eastAsia="MS Gothic" w:hAnsi="Times New Roman" w:cs="Times New Roman"/>
                <w:szCs w:val="20"/>
                <w:lang w:val="de-DE" w:eastAsia="ja-JP"/>
              </w:rPr>
              <w:t xml:space="preserve">Further discussion on this point is necessary. </w:t>
            </w:r>
          </w:p>
          <w:p w14:paraId="3D6BA5C5" w14:textId="152E9111" w:rsidR="00786FF8" w:rsidRPr="00471FC3" w:rsidRDefault="0073666C" w:rsidP="00786FF8">
            <w:pPr>
              <w:pStyle w:val="ListParagraph"/>
              <w:ind w:left="840"/>
              <w:rPr>
                <w:rFonts w:ascii="Times New Roman" w:eastAsia="MS Gothic" w:hAnsi="Times New Roman" w:cs="Times New Roman"/>
                <w:szCs w:val="20"/>
                <w:lang w:val="en-US" w:eastAsia="ja-JP"/>
              </w:rPr>
            </w:pPr>
            <w:r w:rsidRPr="00471FC3">
              <w:rPr>
                <w:rFonts w:ascii="Times New Roman" w:eastAsia="MS Gothic" w:hAnsi="Times New Roman" w:cs="Times New Roman"/>
                <w:szCs w:val="20"/>
                <w:lang w:val="en-US" w:eastAsia="ja-JP"/>
              </w:rPr>
              <w:t xml:space="preserve">Regarding the size of entry in joint TDRA table, vivo pointed that </w:t>
            </w:r>
            <w:r w:rsidR="00786FF8" w:rsidRPr="00471FC3">
              <w:rPr>
                <w:rFonts w:ascii="Times New Roman" w:eastAsia="MS Gothic" w:hAnsi="Times New Roman" w:cs="Times New Roman"/>
                <w:szCs w:val="20"/>
                <w:lang w:val="en-US" w:eastAsia="ja-JP"/>
              </w:rPr>
              <w:t>the size should be 2...4 as the size of cell set should be no smaller than 2 (which is aligned with row 6/7). In addition, vivo suggested a clarification that “the number of TDRA index in a row of pdsch-TimeDomainResourceAllocationDCI-1-3 should be the same as the number of cells included in ScheduledCell-ListDCI-1-3“ for row 30 and similar changes for row 32. Both of suggested changes would be fine. I’d like to ask companies to check if they are acceptable.</w:t>
            </w:r>
          </w:p>
          <w:p w14:paraId="114D9B57" w14:textId="22FAE5EE" w:rsidR="00513667" w:rsidRDefault="00513667" w:rsidP="00243232">
            <w:pPr>
              <w:pStyle w:val="ListParagraph"/>
              <w:numPr>
                <w:ilvl w:val="0"/>
                <w:numId w:val="41"/>
              </w:numPr>
              <w:rPr>
                <w:rFonts w:ascii="Times New Roman" w:eastAsia="MS Gothic" w:hAnsi="Times New Roman" w:cs="Times New Roman"/>
                <w:b/>
                <w:bCs/>
                <w:szCs w:val="20"/>
                <w:lang w:val="de-DE" w:eastAsia="ja-JP"/>
              </w:rPr>
            </w:pPr>
            <w:r w:rsidRPr="00471FC3">
              <w:rPr>
                <w:rFonts w:ascii="Times New Roman" w:eastAsia="MS Gothic" w:hAnsi="Times New Roman" w:cs="Times New Roman"/>
                <w:b/>
                <w:bCs/>
                <w:szCs w:val="20"/>
                <w:lang w:val="en-US" w:eastAsia="ja-JP"/>
              </w:rPr>
              <w:t>Row 34</w:t>
            </w:r>
            <w:r w:rsidR="00786FF8" w:rsidRPr="00471FC3">
              <w:rPr>
                <w:rFonts w:ascii="Times New Roman" w:eastAsia="MS Gothic" w:hAnsi="Times New Roman" w:cs="Times New Roman"/>
                <w:b/>
                <w:bCs/>
                <w:szCs w:val="20"/>
                <w:lang w:val="en-US" w:eastAsia="ja-JP"/>
              </w:rPr>
              <w:t>/36/38</w:t>
            </w:r>
            <w:r w:rsidR="00472649" w:rsidRPr="00471FC3">
              <w:rPr>
                <w:rFonts w:ascii="Times New Roman" w:eastAsia="MS Gothic" w:hAnsi="Times New Roman" w:cs="Times New Roman"/>
                <w:b/>
                <w:bCs/>
                <w:szCs w:val="20"/>
                <w:lang w:val="en-US" w:eastAsia="ja-JP"/>
              </w:rPr>
              <w:t>/40</w:t>
            </w:r>
            <w:r w:rsidRPr="00471FC3">
              <w:rPr>
                <w:rFonts w:ascii="Times New Roman" w:eastAsia="MS Gothic" w:hAnsi="Times New Roman" w:cs="Times New Roman"/>
                <w:szCs w:val="20"/>
                <w:lang w:val="en-US" w:eastAsia="ja-JP"/>
              </w:rPr>
              <w:t xml:space="preserve">: vivo </w:t>
            </w:r>
            <w:r w:rsidR="00786FF8" w:rsidRPr="00471FC3">
              <w:rPr>
                <w:rFonts w:ascii="Times New Roman" w:eastAsia="MS Gothic" w:hAnsi="Times New Roman" w:cs="Times New Roman"/>
                <w:szCs w:val="20"/>
                <w:lang w:val="en-US" w:eastAsia="ja-JP"/>
              </w:rPr>
              <w:t xml:space="preserve">suggested similar changes as for row 30/32. </w:t>
            </w:r>
            <w:r w:rsidR="00472649" w:rsidRPr="00471FC3">
              <w:rPr>
                <w:rFonts w:ascii="Times New Roman" w:eastAsia="MS Gothic" w:hAnsi="Times New Roman" w:cs="Times New Roman"/>
                <w:szCs w:val="20"/>
                <w:lang w:val="en-US" w:eastAsia="ja-JP"/>
              </w:rPr>
              <w:t xml:space="preserve">But different from TDRA table, size of entry in joint table for row 34/36/38 may not be same as number of cells in the set (e.g., if one or some cell in the set is not configured with </w:t>
            </w:r>
            <w:r w:rsidR="00472649" w:rsidRPr="00471FC3">
              <w:rPr>
                <w:rFonts w:ascii="Times New Roman" w:eastAsia="MS Gothic" w:hAnsi="Times New Roman" w:cs="Times New Roman"/>
                <w:i/>
                <w:iCs/>
                <w:szCs w:val="20"/>
                <w:lang w:val="en-US" w:eastAsia="ja-JP"/>
              </w:rPr>
              <w:t>RateMatchPattern</w:t>
            </w:r>
            <w:r w:rsidR="00472649" w:rsidRPr="00471FC3">
              <w:rPr>
                <w:rFonts w:ascii="Times New Roman" w:eastAsia="MS Gothic" w:hAnsi="Times New Roman" w:cs="Times New Roman"/>
                <w:szCs w:val="20"/>
                <w:lang w:val="en-US" w:eastAsia="ja-JP"/>
              </w:rPr>
              <w:t xml:space="preserve">). </w:t>
            </w:r>
            <w:r w:rsidR="00472649">
              <w:rPr>
                <w:rFonts w:ascii="Times New Roman" w:eastAsia="MS Gothic" w:hAnsi="Times New Roman" w:cs="Times New Roman"/>
                <w:szCs w:val="20"/>
                <w:lang w:val="de-DE" w:eastAsia="ja-JP"/>
              </w:rPr>
              <w:t>I’d like to ask companies’s views on this point.</w:t>
            </w:r>
          </w:p>
          <w:p w14:paraId="0EED5ABF" w14:textId="00FCB4D1" w:rsidR="009872D3" w:rsidRPr="00471FC3" w:rsidRDefault="009872D3" w:rsidP="00243232">
            <w:pPr>
              <w:pStyle w:val="ListParagraph"/>
              <w:numPr>
                <w:ilvl w:val="0"/>
                <w:numId w:val="41"/>
              </w:numPr>
              <w:rPr>
                <w:rFonts w:ascii="Times New Roman" w:eastAsia="MS Gothic" w:hAnsi="Times New Roman" w:cs="Times New Roman"/>
                <w:b/>
                <w:bCs/>
                <w:szCs w:val="20"/>
                <w:lang w:val="en-US" w:eastAsia="ja-JP"/>
              </w:rPr>
            </w:pPr>
            <w:r w:rsidRPr="00471FC3">
              <w:rPr>
                <w:rFonts w:ascii="Times New Roman" w:eastAsia="MS Gothic" w:hAnsi="Times New Roman" w:cs="Times New Roman" w:hint="eastAsia"/>
                <w:b/>
                <w:bCs/>
                <w:szCs w:val="20"/>
                <w:lang w:val="en-US" w:eastAsia="ja-JP"/>
              </w:rPr>
              <w:t>R</w:t>
            </w:r>
            <w:r w:rsidRPr="00471FC3">
              <w:rPr>
                <w:rFonts w:ascii="Times New Roman" w:eastAsia="MS Gothic" w:hAnsi="Times New Roman" w:cs="Times New Roman"/>
                <w:b/>
                <w:bCs/>
                <w:szCs w:val="20"/>
                <w:lang w:val="en-US" w:eastAsia="ja-JP"/>
              </w:rPr>
              <w:t>ow 36/38</w:t>
            </w:r>
            <w:r w:rsidRPr="00471FC3">
              <w:rPr>
                <w:rFonts w:ascii="Times New Roman" w:eastAsia="MS Gothic" w:hAnsi="Times New Roman" w:cs="Times New Roman"/>
                <w:szCs w:val="20"/>
                <w:lang w:val="en-US" w:eastAsia="ja-JP"/>
              </w:rPr>
              <w:t xml:space="preserve">: </w:t>
            </w:r>
            <w:r w:rsidR="00472649" w:rsidRPr="00471FC3">
              <w:rPr>
                <w:rFonts w:ascii="Times New Roman" w:eastAsia="MS Gothic" w:hAnsi="Times New Roman" w:cs="Times New Roman"/>
                <w:szCs w:val="20"/>
                <w:lang w:val="en-US" w:eastAsia="ja-JP"/>
              </w:rPr>
              <w:t xml:space="preserve">Regarding whether it should be integer or bitstring, </w:t>
            </w:r>
            <w:r w:rsidR="00F12A34" w:rsidRPr="00471FC3">
              <w:rPr>
                <w:rFonts w:ascii="Times New Roman" w:eastAsia="MS Gothic" w:hAnsi="Times New Roman" w:cs="Times New Roman"/>
                <w:szCs w:val="20"/>
                <w:lang w:val="en-US" w:eastAsia="ja-JP"/>
              </w:rPr>
              <w:t xml:space="preserve">LGE commented that it should be integer while Nokia and Huawei commented it should be bitstring. Qualcomm suggested that 38.331 can clarify the integer value is mapped to the codepoint as defined in 38.214 but no strong opinion. </w:t>
            </w:r>
            <w:r w:rsidR="00F12A34" w:rsidRPr="009C4CAD">
              <w:rPr>
                <w:rFonts w:ascii="Times New Roman" w:eastAsia="MS Gothic" w:hAnsi="Times New Roman" w:cs="Times New Roman" w:hint="eastAsia"/>
                <w:szCs w:val="20"/>
                <w:lang w:val="en-US" w:eastAsia="ja-JP"/>
              </w:rPr>
              <w:t>I</w:t>
            </w:r>
            <w:r w:rsidR="00F12A34" w:rsidRPr="009C4CAD">
              <w:rPr>
                <w:rFonts w:ascii="Times New Roman" w:eastAsia="MS Gothic" w:hAnsi="Times New Roman" w:cs="Times New Roman"/>
                <w:szCs w:val="20"/>
                <w:lang w:val="en-US" w:eastAsia="ja-JP"/>
              </w:rPr>
              <w:t>t seems further discussion on this point is necessary, and</w:t>
            </w:r>
            <w:r w:rsidR="00F12A34" w:rsidRPr="009C4CAD">
              <w:rPr>
                <w:rFonts w:ascii="Times New Roman" w:eastAsiaTheme="minorEastAsia" w:hAnsi="Times New Roman" w:cs="Times New Roman"/>
                <w:szCs w:val="20"/>
                <w:lang w:val="en-US" w:eastAsia="zh-CN"/>
              </w:rPr>
              <w:t xml:space="preserve"> more feedback from companies will be appreciated.</w:t>
            </w:r>
          </w:p>
          <w:p w14:paraId="462B57B9" w14:textId="1BBB694A" w:rsidR="004F1126" w:rsidRPr="00471FC3" w:rsidRDefault="009872D3" w:rsidP="00243232">
            <w:pPr>
              <w:pStyle w:val="ListParagraph"/>
              <w:numPr>
                <w:ilvl w:val="0"/>
                <w:numId w:val="41"/>
              </w:numPr>
              <w:rPr>
                <w:rFonts w:ascii="Times New Roman" w:eastAsia="MS Gothic" w:hAnsi="Times New Roman" w:cs="Times New Roman"/>
                <w:b/>
                <w:bCs/>
                <w:szCs w:val="20"/>
                <w:lang w:val="en-US" w:eastAsia="ja-JP"/>
              </w:rPr>
            </w:pPr>
            <w:r w:rsidRPr="00471FC3">
              <w:rPr>
                <w:rFonts w:ascii="Times New Roman" w:eastAsia="MS Gothic" w:hAnsi="Times New Roman" w:cs="Times New Roman"/>
                <w:b/>
                <w:bCs/>
                <w:szCs w:val="20"/>
                <w:lang w:val="en-US" w:eastAsia="ja-JP"/>
              </w:rPr>
              <w:t>Row 40</w:t>
            </w:r>
            <w:r w:rsidRPr="00471FC3">
              <w:rPr>
                <w:rFonts w:ascii="Times New Roman" w:eastAsia="MS Gothic" w:hAnsi="Times New Roman" w:cs="Times New Roman"/>
                <w:szCs w:val="20"/>
                <w:lang w:val="en-US" w:eastAsia="ja-JP"/>
              </w:rPr>
              <w:t xml:space="preserve">: </w:t>
            </w:r>
            <w:r w:rsidR="004F1126" w:rsidRPr="00471FC3">
              <w:rPr>
                <w:rFonts w:ascii="Times New Roman" w:eastAsia="MS Gothic" w:hAnsi="Times New Roman" w:cs="Times New Roman"/>
                <w:szCs w:val="20"/>
                <w:lang w:val="en-US" w:eastAsia="ja-JP"/>
              </w:rPr>
              <w:t>Regarding the size of SRS request per cell, LGE asked question that if NUL/SUL flag is omitted, to which carrier the 2-bit is applied for the cell configured with SUL. Huawei suggested that the size should be X and following note should be added.</w:t>
            </w:r>
          </w:p>
          <w:p w14:paraId="7FC2F161" w14:textId="67E980A4" w:rsidR="004F1126" w:rsidRPr="00471FC3" w:rsidRDefault="004F1126" w:rsidP="004F1126">
            <w:pPr>
              <w:pStyle w:val="ListParagraph"/>
              <w:numPr>
                <w:ilvl w:val="1"/>
                <w:numId w:val="41"/>
              </w:numPr>
              <w:rPr>
                <w:rFonts w:ascii="Times New Roman" w:eastAsia="MS Gothic" w:hAnsi="Times New Roman" w:cs="Times New Roman"/>
                <w:szCs w:val="20"/>
                <w:lang w:val="en-US" w:eastAsia="ja-JP"/>
              </w:rPr>
            </w:pPr>
            <w:r w:rsidRPr="00471FC3">
              <w:rPr>
                <w:rFonts w:ascii="Times New Roman" w:eastAsia="MS Gothic" w:hAnsi="Times New Roman" w:cs="Times New Roman"/>
                <w:szCs w:val="20"/>
                <w:lang w:val="en-US" w:eastAsia="ja-JP"/>
              </w:rPr>
              <w:lastRenderedPageBreak/>
              <w:t>Note: x is equal to 2 for a cell not configured with supplementaryUplink in ServingCellConfig, and x is equal to 3 for a cell configured with supplementaryUplink in ServingCellConfig</w:t>
            </w:r>
          </w:p>
          <w:p w14:paraId="13E003A5" w14:textId="2EA7D1A6" w:rsidR="009872D3" w:rsidRPr="00471FC3" w:rsidRDefault="004F1126" w:rsidP="004F1126">
            <w:pPr>
              <w:pStyle w:val="ListParagraph"/>
              <w:ind w:left="840"/>
              <w:rPr>
                <w:rFonts w:ascii="Times New Roman" w:eastAsia="MS Gothic" w:hAnsi="Times New Roman" w:cs="Times New Roman"/>
                <w:b/>
                <w:bCs/>
                <w:szCs w:val="20"/>
                <w:lang w:val="en-US" w:eastAsia="ja-JP"/>
              </w:rPr>
            </w:pPr>
            <w:r w:rsidRPr="00471FC3">
              <w:rPr>
                <w:rFonts w:ascii="Times New Roman" w:eastAsia="MS Gothic" w:hAnsi="Times New Roman" w:cs="Times New Roman"/>
                <w:szCs w:val="20"/>
                <w:lang w:val="en-US" w:eastAsia="ja-JP"/>
              </w:rPr>
              <w:t>I’d like to ask companies to check if it is acceptable.</w:t>
            </w:r>
          </w:p>
          <w:p w14:paraId="2D6F842F" w14:textId="5A002515" w:rsidR="00513667" w:rsidRPr="00471FC3" w:rsidRDefault="00513667" w:rsidP="004F1126">
            <w:pPr>
              <w:pStyle w:val="ListParagraph"/>
              <w:ind w:left="840"/>
              <w:rPr>
                <w:rFonts w:ascii="Times New Roman" w:eastAsia="MS Gothic" w:hAnsi="Times New Roman" w:cs="Times New Roman"/>
                <w:b/>
                <w:bCs/>
                <w:szCs w:val="20"/>
                <w:lang w:val="en-US" w:eastAsia="ja-JP"/>
              </w:rPr>
            </w:pPr>
            <w:r w:rsidRPr="00471FC3">
              <w:rPr>
                <w:rFonts w:ascii="Times New Roman" w:eastAsia="MS Gothic" w:hAnsi="Times New Roman" w:cs="Times New Roman"/>
                <w:b/>
                <w:bCs/>
                <w:szCs w:val="20"/>
                <w:lang w:val="en-US" w:eastAsia="ja-JP"/>
              </w:rPr>
              <w:t>Row 47-48</w:t>
            </w:r>
            <w:r w:rsidRPr="00471FC3">
              <w:rPr>
                <w:rFonts w:ascii="Times New Roman" w:eastAsia="MS Gothic" w:hAnsi="Times New Roman" w:cs="Times New Roman"/>
                <w:szCs w:val="20"/>
                <w:lang w:val="en-US" w:eastAsia="ja-JP"/>
              </w:rPr>
              <w:t xml:space="preserve">: vivo </w:t>
            </w:r>
            <w:r w:rsidR="004F1126" w:rsidRPr="00471FC3">
              <w:rPr>
                <w:rFonts w:ascii="Times New Roman" w:eastAsia="MS Gothic" w:hAnsi="Times New Roman" w:cs="Times New Roman"/>
                <w:szCs w:val="20"/>
                <w:lang w:val="en-US" w:eastAsia="ja-JP"/>
              </w:rPr>
              <w:t xml:space="preserve">suggested wording modification that </w:t>
            </w:r>
            <w:r w:rsidR="004F1126" w:rsidRPr="004E517F">
              <w:rPr>
                <w:rFonts w:ascii="Times New Roman" w:hAnsi="Times New Roman" w:cs="Times New Roman"/>
                <w:lang w:val="en-US"/>
              </w:rPr>
              <w:t xml:space="preserve">‘Configure the FDRA type for </w:t>
            </w:r>
            <w:r w:rsidR="004F1126" w:rsidRPr="004E517F">
              <w:rPr>
                <w:rFonts w:ascii="Times New Roman" w:hAnsi="Times New Roman" w:cs="Times New Roman"/>
                <w:color w:val="FF0000"/>
                <w:lang w:val="en-US"/>
              </w:rPr>
              <w:t xml:space="preserve">a co-scheduled cell that can be scheduled by </w:t>
            </w:r>
            <w:r w:rsidR="004F1126" w:rsidRPr="004E517F">
              <w:rPr>
                <w:rFonts w:ascii="Times New Roman" w:hAnsi="Times New Roman" w:cs="Times New Roman"/>
                <w:lang w:val="en-US"/>
              </w:rPr>
              <w:t xml:space="preserve">DCI format 1_3’ and ‘Configure the FDRA type for </w:t>
            </w:r>
            <w:r w:rsidR="004F1126" w:rsidRPr="004E517F">
              <w:rPr>
                <w:rFonts w:ascii="Times New Roman" w:hAnsi="Times New Roman" w:cs="Times New Roman"/>
                <w:color w:val="FF0000"/>
                <w:lang w:val="en-US"/>
              </w:rPr>
              <w:t xml:space="preserve">a co-scheduled cell that can be scheduled by </w:t>
            </w:r>
            <w:r w:rsidR="004F1126" w:rsidRPr="004E517F">
              <w:rPr>
                <w:rFonts w:ascii="Times New Roman" w:hAnsi="Times New Roman" w:cs="Times New Roman"/>
                <w:lang w:val="en-US"/>
              </w:rPr>
              <w:t>DCI format 0_3’ to improve clarity</w:t>
            </w:r>
            <w:r w:rsidR="004F1126">
              <w:rPr>
                <w:rFonts w:ascii="Times New Roman" w:hAnsi="Times New Roman" w:cs="Times New Roman"/>
                <w:lang w:val="en-US"/>
              </w:rPr>
              <w:t xml:space="preserve">. </w:t>
            </w:r>
            <w:r w:rsidR="004F1126" w:rsidRPr="00471FC3">
              <w:rPr>
                <w:rFonts w:ascii="Times New Roman" w:eastAsia="MS Gothic" w:hAnsi="Times New Roman" w:cs="Times New Roman"/>
                <w:szCs w:val="20"/>
                <w:lang w:val="en-US" w:eastAsia="ja-JP"/>
              </w:rPr>
              <w:t>I’d like to ask companies to check if it is acceptable.</w:t>
            </w:r>
          </w:p>
          <w:p w14:paraId="2F445F0B" w14:textId="48B293CA" w:rsidR="00513667" w:rsidRPr="00471FC3" w:rsidRDefault="00513667" w:rsidP="00243232">
            <w:pPr>
              <w:pStyle w:val="ListParagraph"/>
              <w:numPr>
                <w:ilvl w:val="0"/>
                <w:numId w:val="41"/>
              </w:numPr>
              <w:rPr>
                <w:rFonts w:ascii="Times New Roman" w:eastAsia="MS Gothic" w:hAnsi="Times New Roman" w:cs="Times New Roman"/>
                <w:b/>
                <w:bCs/>
                <w:szCs w:val="20"/>
                <w:lang w:val="en-US" w:eastAsia="ja-JP"/>
              </w:rPr>
            </w:pPr>
            <w:r w:rsidRPr="00471FC3">
              <w:rPr>
                <w:rFonts w:ascii="Times New Roman" w:eastAsia="MS Gothic" w:hAnsi="Times New Roman" w:cs="Times New Roman"/>
                <w:b/>
                <w:bCs/>
                <w:szCs w:val="20"/>
                <w:lang w:val="en-US" w:eastAsia="ja-JP"/>
              </w:rPr>
              <w:t>Row 49-56</w:t>
            </w:r>
            <w:r w:rsidRPr="00471FC3">
              <w:rPr>
                <w:rFonts w:ascii="Times New Roman" w:eastAsia="MS Gothic" w:hAnsi="Times New Roman" w:cs="Times New Roman"/>
                <w:szCs w:val="20"/>
                <w:lang w:val="en-US" w:eastAsia="ja-JP"/>
              </w:rPr>
              <w:t xml:space="preserve">: vivo </w:t>
            </w:r>
            <w:r w:rsidR="004F1126" w:rsidRPr="00471FC3">
              <w:rPr>
                <w:rFonts w:ascii="Times New Roman" w:eastAsia="MS Gothic" w:hAnsi="Times New Roman" w:cs="Times New Roman"/>
                <w:szCs w:val="20"/>
                <w:lang w:val="en-US" w:eastAsia="ja-JP"/>
              </w:rPr>
              <w:t xml:space="preserve">suggested </w:t>
            </w:r>
            <w:r w:rsidRPr="00471FC3">
              <w:rPr>
                <w:rFonts w:ascii="Times New Roman" w:eastAsia="MS Gothic" w:hAnsi="Times New Roman" w:cs="Times New Roman"/>
                <w:szCs w:val="20"/>
                <w:lang w:val="en-US" w:eastAsia="ja-JP"/>
              </w:rPr>
              <w:t>wording modification</w:t>
            </w:r>
            <w:r w:rsidR="004F1126" w:rsidRPr="00471FC3">
              <w:rPr>
                <w:rFonts w:ascii="Times New Roman" w:eastAsia="MS Gothic" w:hAnsi="Times New Roman" w:cs="Times New Roman"/>
                <w:szCs w:val="20"/>
                <w:lang w:val="en-US" w:eastAsia="ja-JP"/>
              </w:rPr>
              <w:t xml:space="preserve"> that </w:t>
            </w:r>
            <w:r w:rsidR="004F1126" w:rsidRPr="004E517F">
              <w:rPr>
                <w:rFonts w:ascii="Times New Roman" w:hAnsi="Times New Roman" w:cs="Times New Roman"/>
                <w:lang w:val="en-US"/>
              </w:rPr>
              <w:t>‘Configure xxxxxx for</w:t>
            </w:r>
            <w:r w:rsidR="004F1126" w:rsidRPr="004E517F">
              <w:rPr>
                <w:rFonts w:ascii="Times New Roman" w:hAnsi="Times New Roman" w:cs="Times New Roman"/>
                <w:strike/>
                <w:color w:val="FF0000"/>
                <w:lang w:val="en-US"/>
              </w:rPr>
              <w:t xml:space="preserve"> the </w:t>
            </w:r>
            <w:r w:rsidR="004F1126" w:rsidRPr="004E517F">
              <w:rPr>
                <w:rFonts w:ascii="Times New Roman" w:hAnsi="Times New Roman" w:cs="Times New Roman"/>
                <w:color w:val="FF0000"/>
                <w:lang w:val="en-US"/>
              </w:rPr>
              <w:t xml:space="preserve">a co-scheduled </w:t>
            </w:r>
            <w:r w:rsidR="004F1126" w:rsidRPr="004E517F">
              <w:rPr>
                <w:rFonts w:ascii="Times New Roman" w:hAnsi="Times New Roman" w:cs="Times New Roman"/>
                <w:lang w:val="en-US"/>
              </w:rPr>
              <w:t xml:space="preserve">cell in DCI format 1_3’ and ‘Configure xxxxxx for </w:t>
            </w:r>
            <w:r w:rsidR="004F1126" w:rsidRPr="004E517F">
              <w:rPr>
                <w:rFonts w:ascii="Times New Roman" w:hAnsi="Times New Roman" w:cs="Times New Roman"/>
                <w:strike/>
                <w:color w:val="FF0000"/>
                <w:lang w:val="en-US"/>
              </w:rPr>
              <w:t xml:space="preserve">the </w:t>
            </w:r>
            <w:r w:rsidR="004F1126" w:rsidRPr="004E517F">
              <w:rPr>
                <w:rFonts w:ascii="Times New Roman" w:hAnsi="Times New Roman" w:cs="Times New Roman"/>
                <w:color w:val="FF0000"/>
                <w:lang w:val="en-US"/>
              </w:rPr>
              <w:t>a co-scheduled</w:t>
            </w:r>
            <w:r w:rsidR="004F1126" w:rsidRPr="004E517F">
              <w:rPr>
                <w:rFonts w:ascii="Times New Roman" w:hAnsi="Times New Roman" w:cs="Times New Roman"/>
                <w:lang w:val="en-US"/>
              </w:rPr>
              <w:t xml:space="preserve"> cell in DCI format 0_3’</w:t>
            </w:r>
            <w:r w:rsidR="004F1126">
              <w:rPr>
                <w:rFonts w:ascii="Times New Roman" w:hAnsi="Times New Roman" w:cs="Times New Roman"/>
                <w:lang w:val="en-US"/>
              </w:rPr>
              <w:t xml:space="preserve">. </w:t>
            </w:r>
            <w:r w:rsidR="004F1126" w:rsidRPr="00471FC3">
              <w:rPr>
                <w:rFonts w:ascii="Times New Roman" w:eastAsia="MS Gothic" w:hAnsi="Times New Roman" w:cs="Times New Roman"/>
                <w:szCs w:val="20"/>
                <w:lang w:val="en-US" w:eastAsia="ja-JP"/>
              </w:rPr>
              <w:t>I’d like to ask companies to check if it is acceptable.</w:t>
            </w:r>
          </w:p>
          <w:p w14:paraId="0CE6E5BA" w14:textId="78AA992F" w:rsidR="00AB5970" w:rsidRPr="00471FC3" w:rsidRDefault="00AB5970" w:rsidP="00243232">
            <w:pPr>
              <w:pStyle w:val="ListParagraph"/>
              <w:numPr>
                <w:ilvl w:val="0"/>
                <w:numId w:val="41"/>
              </w:numPr>
              <w:rPr>
                <w:rFonts w:ascii="Times New Roman" w:eastAsia="MS Gothic" w:hAnsi="Times New Roman" w:cs="Times New Roman"/>
                <w:b/>
                <w:bCs/>
                <w:szCs w:val="20"/>
                <w:lang w:val="en-US" w:eastAsia="ja-JP"/>
              </w:rPr>
            </w:pPr>
            <w:r w:rsidRPr="00471FC3">
              <w:rPr>
                <w:rFonts w:ascii="Times New Roman" w:eastAsia="MS Gothic" w:hAnsi="Times New Roman" w:cs="Times New Roman"/>
                <w:b/>
                <w:bCs/>
                <w:szCs w:val="20"/>
                <w:lang w:val="en-US" w:eastAsia="ja-JP"/>
              </w:rPr>
              <w:t>Row 49/50</w:t>
            </w:r>
            <w:r w:rsidRPr="00471FC3">
              <w:rPr>
                <w:rFonts w:ascii="Times New Roman" w:eastAsia="MS Gothic" w:hAnsi="Times New Roman" w:cs="Times New Roman"/>
                <w:szCs w:val="20"/>
                <w:lang w:val="en-US" w:eastAsia="ja-JP"/>
              </w:rPr>
              <w:t xml:space="preserve">: </w:t>
            </w:r>
            <w:r w:rsidR="004F1126" w:rsidRPr="00471FC3">
              <w:rPr>
                <w:rFonts w:ascii="Times New Roman" w:eastAsia="MS Gothic" w:hAnsi="Times New Roman" w:cs="Times New Roman"/>
                <w:szCs w:val="20"/>
                <w:lang w:val="en-US" w:eastAsia="ja-JP"/>
              </w:rPr>
              <w:t>Huawei kindly pointed that current 38.212 CR does not refer this parameter and hence it can be removed.</w:t>
            </w:r>
          </w:p>
          <w:p w14:paraId="224F0019" w14:textId="2F5C2BE3" w:rsidR="002B308A" w:rsidRPr="00471FC3" w:rsidRDefault="002B308A" w:rsidP="00243232">
            <w:pPr>
              <w:pStyle w:val="ListParagraph"/>
              <w:numPr>
                <w:ilvl w:val="0"/>
                <w:numId w:val="41"/>
              </w:numPr>
              <w:rPr>
                <w:rFonts w:ascii="Times New Roman" w:eastAsia="MS Gothic" w:hAnsi="Times New Roman" w:cs="Times New Roman"/>
                <w:b/>
                <w:bCs/>
                <w:szCs w:val="20"/>
                <w:lang w:val="en-US" w:eastAsia="ja-JP"/>
              </w:rPr>
            </w:pPr>
            <w:r w:rsidRPr="00471FC3">
              <w:rPr>
                <w:rFonts w:ascii="Times New Roman" w:eastAsia="MS Gothic" w:hAnsi="Times New Roman" w:cs="Times New Roman"/>
                <w:b/>
                <w:bCs/>
                <w:szCs w:val="20"/>
                <w:lang w:val="en-US" w:eastAsia="ja-JP"/>
              </w:rPr>
              <w:t>Row 50</w:t>
            </w:r>
            <w:r w:rsidRPr="00471FC3">
              <w:rPr>
                <w:rFonts w:ascii="Times New Roman" w:eastAsia="MS Gothic" w:hAnsi="Times New Roman" w:cs="Times New Roman"/>
                <w:szCs w:val="20"/>
                <w:lang w:val="en-US" w:eastAsia="ja-JP"/>
              </w:rPr>
              <w:t xml:space="preserve">: QCM </w:t>
            </w:r>
            <w:r w:rsidR="00C61764" w:rsidRPr="00471FC3">
              <w:rPr>
                <w:rFonts w:ascii="Times New Roman" w:eastAsia="MS Gothic" w:hAnsi="Times New Roman" w:cs="Times New Roman"/>
                <w:szCs w:val="20"/>
                <w:lang w:val="en-US" w:eastAsia="ja-JP"/>
              </w:rPr>
              <w:t xml:space="preserve">commented that it is </w:t>
            </w:r>
            <w:r w:rsidRPr="00471FC3">
              <w:rPr>
                <w:rFonts w:ascii="Times New Roman" w:eastAsia="MS Gothic" w:hAnsi="Times New Roman" w:cs="Times New Roman"/>
                <w:szCs w:val="20"/>
                <w:lang w:val="en-US" w:eastAsia="ja-JP"/>
              </w:rPr>
              <w:t>OK to delete config1</w:t>
            </w:r>
            <w:r w:rsidR="00C61764" w:rsidRPr="00471FC3">
              <w:rPr>
                <w:rFonts w:ascii="Times New Roman" w:eastAsia="MS Gothic" w:hAnsi="Times New Roman" w:cs="Times New Roman"/>
                <w:szCs w:val="20"/>
                <w:lang w:val="en-US" w:eastAsia="ja-JP"/>
              </w:rPr>
              <w:t xml:space="preserve"> from the candate value set.</w:t>
            </w:r>
          </w:p>
          <w:p w14:paraId="06711F27" w14:textId="276B7A5A" w:rsidR="009872D3" w:rsidRPr="00471FC3" w:rsidRDefault="002B308A" w:rsidP="00243232">
            <w:pPr>
              <w:pStyle w:val="ListParagraph"/>
              <w:numPr>
                <w:ilvl w:val="0"/>
                <w:numId w:val="41"/>
              </w:numPr>
              <w:rPr>
                <w:rFonts w:ascii="Times New Roman" w:eastAsia="MS Gothic" w:hAnsi="Times New Roman" w:cs="Times New Roman"/>
                <w:b/>
                <w:bCs/>
                <w:szCs w:val="20"/>
                <w:lang w:val="en-US" w:eastAsia="ja-JP"/>
              </w:rPr>
            </w:pPr>
            <w:r w:rsidRPr="00471FC3">
              <w:rPr>
                <w:rFonts w:ascii="Times New Roman" w:eastAsia="MS Gothic" w:hAnsi="Times New Roman" w:cs="Times New Roman" w:hint="eastAsia"/>
                <w:b/>
                <w:bCs/>
                <w:szCs w:val="20"/>
                <w:lang w:val="en-US" w:eastAsia="ja-JP"/>
              </w:rPr>
              <w:t>R</w:t>
            </w:r>
            <w:r w:rsidRPr="00471FC3">
              <w:rPr>
                <w:rFonts w:ascii="Times New Roman" w:eastAsia="MS Gothic" w:hAnsi="Times New Roman" w:cs="Times New Roman"/>
                <w:b/>
                <w:bCs/>
                <w:szCs w:val="20"/>
                <w:lang w:val="en-US" w:eastAsia="ja-JP"/>
              </w:rPr>
              <w:t>ow 53/54</w:t>
            </w:r>
            <w:r w:rsidRPr="00471FC3">
              <w:rPr>
                <w:rFonts w:ascii="Times New Roman" w:eastAsia="MS Gothic" w:hAnsi="Times New Roman" w:cs="Times New Roman"/>
                <w:szCs w:val="20"/>
                <w:lang w:val="en-US" w:eastAsia="ja-JP"/>
              </w:rPr>
              <w:t xml:space="preserve">: </w:t>
            </w:r>
            <w:r w:rsidR="00C61764" w:rsidRPr="00471FC3">
              <w:rPr>
                <w:rFonts w:ascii="Times New Roman" w:eastAsia="MS Gothic" w:hAnsi="Times New Roman" w:cs="Times New Roman"/>
                <w:szCs w:val="20"/>
                <w:lang w:val="en-US" w:eastAsia="ja-JP"/>
              </w:rPr>
              <w:t xml:space="preserve">Regarding ZTE’s previous comment on RV size, </w:t>
            </w:r>
            <w:r w:rsidRPr="00471FC3">
              <w:rPr>
                <w:rFonts w:ascii="Times New Roman" w:eastAsia="MS Gothic" w:hAnsi="Times New Roman" w:cs="Times New Roman"/>
                <w:szCs w:val="20"/>
                <w:lang w:val="en-US" w:eastAsia="ja-JP"/>
              </w:rPr>
              <w:t>Nokia</w:t>
            </w:r>
            <w:r w:rsidR="00C61764" w:rsidRPr="00471FC3">
              <w:rPr>
                <w:rFonts w:ascii="Times New Roman" w:eastAsia="MS Gothic" w:hAnsi="Times New Roman" w:cs="Times New Roman"/>
                <w:szCs w:val="20"/>
                <w:lang w:val="en-US" w:eastAsia="ja-JP"/>
              </w:rPr>
              <w:t xml:space="preserve">, Qualcomm and </w:t>
            </w:r>
            <w:r w:rsidR="00AB5970" w:rsidRPr="00471FC3">
              <w:rPr>
                <w:rFonts w:ascii="Times New Roman" w:eastAsia="MS Gothic" w:hAnsi="Times New Roman" w:cs="Times New Roman"/>
                <w:szCs w:val="20"/>
                <w:lang w:val="en-US" w:eastAsia="ja-JP"/>
              </w:rPr>
              <w:t>H</w:t>
            </w:r>
            <w:r w:rsidR="00C61764" w:rsidRPr="00471FC3">
              <w:rPr>
                <w:rFonts w:ascii="Times New Roman" w:eastAsia="MS Gothic" w:hAnsi="Times New Roman" w:cs="Times New Roman"/>
                <w:szCs w:val="20"/>
                <w:lang w:val="en-US" w:eastAsia="ja-JP"/>
              </w:rPr>
              <w:t>uawei commented that ZTE’s suggested change is</w:t>
            </w:r>
            <w:r w:rsidRPr="00471FC3">
              <w:rPr>
                <w:rFonts w:ascii="Times New Roman" w:eastAsia="MS Gothic" w:hAnsi="Times New Roman" w:cs="Times New Roman"/>
                <w:szCs w:val="20"/>
                <w:lang w:val="en-US" w:eastAsia="ja-JP"/>
              </w:rPr>
              <w:t xml:space="preserve"> not ok </w:t>
            </w:r>
            <w:r w:rsidR="00C61764" w:rsidRPr="00471FC3">
              <w:rPr>
                <w:rFonts w:ascii="Times New Roman" w:eastAsia="MS Gothic" w:hAnsi="Times New Roman" w:cs="Times New Roman"/>
                <w:szCs w:val="20"/>
                <w:lang w:val="en-US" w:eastAsia="ja-JP"/>
              </w:rPr>
              <w:t>and original version (integer (0...2)) is preferred, while</w:t>
            </w:r>
            <w:r w:rsidR="00D4070A" w:rsidRPr="00471FC3">
              <w:rPr>
                <w:rFonts w:ascii="Times New Roman" w:eastAsia="MS Gothic" w:hAnsi="Times New Roman" w:cs="Times New Roman"/>
                <w:szCs w:val="20"/>
                <w:lang w:val="en-US" w:eastAsia="ja-JP"/>
              </w:rPr>
              <w:t xml:space="preserve"> Eri</w:t>
            </w:r>
            <w:r w:rsidR="00C61764" w:rsidRPr="00471FC3">
              <w:rPr>
                <w:rFonts w:ascii="Times New Roman" w:eastAsia="MS Gothic" w:hAnsi="Times New Roman" w:cs="Times New Roman"/>
                <w:szCs w:val="20"/>
                <w:lang w:val="en-US" w:eastAsia="ja-JP"/>
              </w:rPr>
              <w:t>csson</w:t>
            </w:r>
            <w:r w:rsidR="00D4070A" w:rsidRPr="00471FC3">
              <w:rPr>
                <w:rFonts w:ascii="Times New Roman" w:eastAsia="MS Gothic" w:hAnsi="Times New Roman" w:cs="Times New Roman"/>
                <w:szCs w:val="20"/>
                <w:lang w:val="en-US" w:eastAsia="ja-JP"/>
              </w:rPr>
              <w:t xml:space="preserve"> is ok with </w:t>
            </w:r>
            <w:r w:rsidR="00C61764" w:rsidRPr="00471FC3">
              <w:rPr>
                <w:rFonts w:ascii="Times New Roman" w:eastAsia="MS Gothic" w:hAnsi="Times New Roman" w:cs="Times New Roman"/>
                <w:szCs w:val="20"/>
                <w:lang w:val="en-US" w:eastAsia="ja-JP"/>
              </w:rPr>
              <w:t xml:space="preserve">ZTE’s suggested change. </w:t>
            </w:r>
            <w:r w:rsidR="00C61764" w:rsidRPr="009C4CAD">
              <w:rPr>
                <w:rFonts w:ascii="Times New Roman" w:eastAsiaTheme="minorEastAsia" w:hAnsi="Times New Roman" w:cs="Times New Roman"/>
                <w:szCs w:val="20"/>
                <w:lang w:val="en-US" w:eastAsia="zh-CN"/>
              </w:rPr>
              <w:t>F</w:t>
            </w:r>
            <w:r w:rsidR="00C61764" w:rsidRPr="009C4CAD">
              <w:rPr>
                <w:rFonts w:ascii="Times New Roman" w:eastAsia="MS Gothic" w:hAnsi="Times New Roman" w:cs="Times New Roman"/>
                <w:szCs w:val="20"/>
                <w:lang w:val="en-US" w:eastAsia="ja-JP"/>
              </w:rPr>
              <w:t>urther discussion on this point is necessary, and</w:t>
            </w:r>
            <w:r w:rsidR="00C61764" w:rsidRPr="009C4CAD">
              <w:rPr>
                <w:rFonts w:ascii="Times New Roman" w:eastAsiaTheme="minorEastAsia" w:hAnsi="Times New Roman" w:cs="Times New Roman"/>
                <w:szCs w:val="20"/>
                <w:lang w:val="en-US" w:eastAsia="zh-CN"/>
              </w:rPr>
              <w:t xml:space="preserve"> more feedback from companies will be appreciated.</w:t>
            </w:r>
          </w:p>
          <w:p w14:paraId="2D9ABE94" w14:textId="501E91A7" w:rsidR="00AB5970" w:rsidRPr="00471FC3" w:rsidRDefault="00AB5970" w:rsidP="00243232">
            <w:pPr>
              <w:pStyle w:val="ListParagraph"/>
              <w:numPr>
                <w:ilvl w:val="0"/>
                <w:numId w:val="41"/>
              </w:numPr>
              <w:rPr>
                <w:rFonts w:ascii="Times New Roman" w:eastAsia="MS Gothic" w:hAnsi="Times New Roman" w:cs="Times New Roman"/>
                <w:b/>
                <w:bCs/>
                <w:szCs w:val="20"/>
                <w:lang w:val="en-US" w:eastAsia="ja-JP"/>
              </w:rPr>
            </w:pPr>
            <w:r w:rsidRPr="00471FC3">
              <w:rPr>
                <w:rFonts w:ascii="Times New Roman" w:eastAsia="MS Gothic" w:hAnsi="Times New Roman" w:cs="Times New Roman"/>
                <w:b/>
                <w:bCs/>
                <w:szCs w:val="20"/>
                <w:lang w:val="en-US" w:eastAsia="ja-JP"/>
              </w:rPr>
              <w:t>Other potential RRC parameters for MC scheduling</w:t>
            </w:r>
            <w:r w:rsidRPr="00471FC3">
              <w:rPr>
                <w:rFonts w:ascii="Times New Roman" w:eastAsia="MS Gothic" w:hAnsi="Times New Roman" w:cs="Times New Roman"/>
                <w:szCs w:val="20"/>
                <w:lang w:val="en-US" w:eastAsia="ja-JP"/>
              </w:rPr>
              <w:t xml:space="preserve">: </w:t>
            </w:r>
            <w:r w:rsidR="00C61764" w:rsidRPr="00471FC3">
              <w:rPr>
                <w:rFonts w:ascii="Times New Roman" w:eastAsia="MS Gothic" w:hAnsi="Times New Roman" w:cs="Times New Roman"/>
                <w:szCs w:val="20"/>
                <w:lang w:val="en-US" w:eastAsia="ja-JP"/>
              </w:rPr>
              <w:t xml:space="preserve">For VRB-to-PRB mapping, PRB bundling size and Frequency hopping flag, </w:t>
            </w:r>
            <w:r w:rsidRPr="00471FC3">
              <w:rPr>
                <w:rFonts w:ascii="Times New Roman" w:eastAsia="MS Gothic" w:hAnsi="Times New Roman" w:cs="Times New Roman"/>
                <w:szCs w:val="20"/>
                <w:lang w:val="en-US" w:eastAsia="ja-JP"/>
              </w:rPr>
              <w:t>Nokia</w:t>
            </w:r>
            <w:r w:rsidR="00C61764" w:rsidRPr="00471FC3">
              <w:rPr>
                <w:rFonts w:ascii="Times New Roman" w:eastAsia="MS Gothic" w:hAnsi="Times New Roman" w:cs="Times New Roman"/>
                <w:szCs w:val="20"/>
                <w:lang w:val="en-US" w:eastAsia="ja-JP"/>
              </w:rPr>
              <w:t xml:space="preserve"> and Huawei commented that motivation to have new RRC parameters is not clear and reusing parameters for DCI format 0_1/1_1 would be enough. Nokia also commented for dynamic waveform switching that </w:t>
            </w:r>
            <w:r w:rsidR="00537AD4" w:rsidRPr="00471FC3">
              <w:rPr>
                <w:rFonts w:ascii="Times New Roman" w:eastAsia="MS Gothic" w:hAnsi="Times New Roman" w:cs="Times New Roman"/>
                <w:szCs w:val="20"/>
                <w:lang w:val="en-US" w:eastAsia="ja-JP"/>
              </w:rPr>
              <w:t xml:space="preserve">whether it is type 2 or type 1a. </w:t>
            </w:r>
            <w:r w:rsidR="00537AD4" w:rsidRPr="009C4CAD">
              <w:rPr>
                <w:rFonts w:ascii="Times New Roman" w:eastAsiaTheme="minorEastAsia" w:hAnsi="Times New Roman" w:cs="Times New Roman"/>
                <w:szCs w:val="20"/>
                <w:lang w:val="en-US" w:eastAsia="zh-CN"/>
              </w:rPr>
              <w:t>F</w:t>
            </w:r>
            <w:r w:rsidR="00537AD4" w:rsidRPr="009C4CAD">
              <w:rPr>
                <w:rFonts w:ascii="Times New Roman" w:eastAsia="MS Gothic" w:hAnsi="Times New Roman" w:cs="Times New Roman"/>
                <w:szCs w:val="20"/>
                <w:lang w:val="en-US" w:eastAsia="ja-JP"/>
              </w:rPr>
              <w:t>urther discussion is necessary, and</w:t>
            </w:r>
            <w:r w:rsidR="00537AD4" w:rsidRPr="009C4CAD">
              <w:rPr>
                <w:rFonts w:ascii="Times New Roman" w:eastAsiaTheme="minorEastAsia" w:hAnsi="Times New Roman" w:cs="Times New Roman"/>
                <w:szCs w:val="20"/>
                <w:lang w:val="en-US" w:eastAsia="zh-CN"/>
              </w:rPr>
              <w:t xml:space="preserve"> more feedback from companies will be appreciated.</w:t>
            </w:r>
          </w:p>
          <w:p w14:paraId="7D33A804" w14:textId="0F4A1B76" w:rsidR="00537AD4" w:rsidRPr="00471FC3" w:rsidRDefault="00537AD4" w:rsidP="00537AD4">
            <w:pPr>
              <w:pStyle w:val="ListParagraph"/>
              <w:numPr>
                <w:ilvl w:val="0"/>
                <w:numId w:val="41"/>
              </w:numPr>
              <w:rPr>
                <w:rFonts w:ascii="Times New Roman" w:eastAsia="MS Gothic" w:hAnsi="Times New Roman" w:cs="Times New Roman"/>
                <w:szCs w:val="20"/>
                <w:lang w:val="en-US" w:eastAsia="ja-JP"/>
              </w:rPr>
            </w:pPr>
            <w:r w:rsidRPr="00471FC3">
              <w:rPr>
                <w:rFonts w:ascii="Times New Roman" w:eastAsia="MS Gothic" w:hAnsi="Times New Roman" w:cs="Times New Roman" w:hint="eastAsia"/>
                <w:b/>
                <w:bCs/>
                <w:szCs w:val="20"/>
                <w:lang w:val="en-US" w:eastAsia="ja-JP"/>
              </w:rPr>
              <w:t>R</w:t>
            </w:r>
            <w:r w:rsidRPr="00471FC3">
              <w:rPr>
                <w:rFonts w:ascii="Times New Roman" w:eastAsia="MS Gothic" w:hAnsi="Times New Roman" w:cs="Times New Roman"/>
                <w:b/>
                <w:bCs/>
                <w:szCs w:val="20"/>
                <w:lang w:val="en-US" w:eastAsia="ja-JP"/>
              </w:rPr>
              <w:t>ow 69</w:t>
            </w:r>
            <w:r w:rsidRPr="00471FC3">
              <w:rPr>
                <w:rFonts w:ascii="Times New Roman" w:eastAsia="MS Gothic" w:hAnsi="Times New Roman" w:cs="Times New Roman"/>
                <w:szCs w:val="20"/>
                <w:lang w:val="en-US" w:eastAsia="ja-JP"/>
              </w:rPr>
              <w:t>: as there has been no comment, I’d like to make it as stable.</w:t>
            </w:r>
          </w:p>
          <w:p w14:paraId="4760B710" w14:textId="39F4BE41" w:rsidR="00513667" w:rsidRPr="00471FC3" w:rsidRDefault="00513667" w:rsidP="00243232">
            <w:pPr>
              <w:pStyle w:val="ListParagraph"/>
              <w:numPr>
                <w:ilvl w:val="0"/>
                <w:numId w:val="41"/>
              </w:numPr>
              <w:rPr>
                <w:rFonts w:ascii="Times New Roman" w:eastAsia="MS Gothic" w:hAnsi="Times New Roman" w:cs="Times New Roman"/>
                <w:b/>
                <w:bCs/>
                <w:szCs w:val="20"/>
                <w:lang w:val="en-US" w:eastAsia="ja-JP"/>
              </w:rPr>
            </w:pPr>
            <w:r w:rsidRPr="00471FC3">
              <w:rPr>
                <w:rFonts w:ascii="Times New Roman" w:eastAsia="MS Gothic" w:hAnsi="Times New Roman" w:cs="Times New Roman"/>
                <w:b/>
                <w:bCs/>
                <w:szCs w:val="20"/>
                <w:lang w:val="en-US" w:eastAsia="ja-JP"/>
              </w:rPr>
              <w:t>Other potential RRC parameters for UL Tx switching</w:t>
            </w:r>
            <w:r w:rsidRPr="00471FC3">
              <w:rPr>
                <w:rFonts w:ascii="Times New Roman" w:eastAsia="MS Gothic" w:hAnsi="Times New Roman" w:cs="Times New Roman"/>
                <w:szCs w:val="20"/>
                <w:lang w:val="en-US" w:eastAsia="ja-JP"/>
              </w:rPr>
              <w:t xml:space="preserve">: vivo </w:t>
            </w:r>
            <w:r w:rsidR="00537AD4" w:rsidRPr="00471FC3">
              <w:rPr>
                <w:rFonts w:ascii="Times New Roman" w:eastAsia="MS Gothic" w:hAnsi="Times New Roman" w:cs="Times New Roman"/>
                <w:szCs w:val="20"/>
                <w:lang w:val="en-US" w:eastAsia="ja-JP"/>
              </w:rPr>
              <w:t xml:space="preserve">kindly confirmed that </w:t>
            </w:r>
            <w:r w:rsidRPr="00471FC3">
              <w:rPr>
                <w:rFonts w:ascii="Times New Roman" w:eastAsia="MS Gothic" w:hAnsi="Times New Roman" w:cs="Times New Roman"/>
                <w:szCs w:val="20"/>
                <w:lang w:val="en-US" w:eastAsia="ja-JP"/>
              </w:rPr>
              <w:t xml:space="preserve">no need </w:t>
            </w:r>
            <w:r w:rsidR="00537AD4" w:rsidRPr="00471FC3">
              <w:rPr>
                <w:rFonts w:ascii="Times New Roman" w:eastAsia="MS Gothic" w:hAnsi="Times New Roman" w:cs="Times New Roman"/>
                <w:szCs w:val="20"/>
                <w:lang w:val="en-US" w:eastAsia="ja-JP"/>
              </w:rPr>
              <w:t xml:space="preserve">to have a row for </w:t>
            </w:r>
            <w:r w:rsidRPr="00471FC3">
              <w:rPr>
                <w:rFonts w:ascii="Times New Roman" w:eastAsia="MS Gothic" w:hAnsi="Times New Roman" w:cs="Times New Roman"/>
                <w:szCs w:val="20"/>
                <w:lang w:val="en-US" w:eastAsia="ja-JP"/>
              </w:rPr>
              <w:t>uplinkTxSwitching-DualUL-TxState</w:t>
            </w:r>
            <w:r w:rsidR="00537AD4" w:rsidRPr="00471FC3">
              <w:rPr>
                <w:rFonts w:ascii="Times New Roman" w:eastAsia="MS Gothic" w:hAnsi="Times New Roman" w:cs="Times New Roman"/>
                <w:szCs w:val="20"/>
                <w:lang w:val="en-US" w:eastAsia="ja-JP"/>
              </w:rPr>
              <w:t xml:space="preserve"> in RAN1 RRC parameter list. </w:t>
            </w:r>
          </w:p>
        </w:tc>
      </w:tr>
      <w:tr w:rsidR="005E4431" w:rsidRPr="00C0209A" w14:paraId="2E88EF22" w14:textId="77777777" w:rsidTr="005E4431">
        <w:tc>
          <w:tcPr>
            <w:tcW w:w="1490" w:type="dxa"/>
            <w:shd w:val="clear" w:color="auto" w:fill="FFC000" w:themeFill="accent4"/>
          </w:tcPr>
          <w:p w14:paraId="4527252E" w14:textId="0239085B" w:rsidR="005E4431" w:rsidRDefault="005E4431" w:rsidP="002706F6">
            <w:pPr>
              <w:pStyle w:val="1"/>
              <w:ind w:left="0"/>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lastRenderedPageBreak/>
              <w:t>Moderator</w:t>
            </w:r>
          </w:p>
        </w:tc>
        <w:tc>
          <w:tcPr>
            <w:tcW w:w="8139" w:type="dxa"/>
          </w:tcPr>
          <w:p w14:paraId="72846C76" w14:textId="77777777" w:rsidR="005E4431" w:rsidRDefault="005E4431" w:rsidP="005E4431">
            <w:pPr>
              <w:rPr>
                <w:rFonts w:ascii="Times New Roman" w:eastAsia="SimSun" w:hAnsi="Times New Roman" w:cs="Times New Roman"/>
                <w:b/>
                <w:lang w:val="en-US" w:eastAsia="zh-CN"/>
              </w:rPr>
            </w:pPr>
            <w:r>
              <w:rPr>
                <w:rFonts w:ascii="Times New Roman" w:eastAsia="SimSun" w:hAnsi="Times New Roman" w:cs="Times New Roman"/>
                <w:b/>
                <w:lang w:val="en-US" w:eastAsia="zh-CN"/>
              </w:rPr>
              <w:t xml:space="preserve">Latest update of RRC list: </w:t>
            </w:r>
            <w:r w:rsidRPr="00CB470C">
              <w:rPr>
                <w:rFonts w:ascii="Times New Roman" w:eastAsia="SimSun" w:hAnsi="Times New Roman" w:cs="Times New Roman"/>
                <w:b/>
                <w:color w:val="FF0000"/>
                <w:lang w:val="en-US" w:eastAsia="zh-CN"/>
              </w:rPr>
              <w:t>V002</w:t>
            </w:r>
            <w:r>
              <w:rPr>
                <w:rFonts w:ascii="Times New Roman" w:eastAsia="SimSun" w:hAnsi="Times New Roman" w:cs="Times New Roman"/>
                <w:b/>
                <w:lang w:val="en-US" w:eastAsia="zh-CN"/>
              </w:rPr>
              <w:t xml:space="preserve"> in </w:t>
            </w:r>
            <w:hyperlink r:id="rId19" w:history="1">
              <w:r w:rsidRPr="00CB470C">
                <w:rPr>
                  <w:rStyle w:val="Hyperlink"/>
                  <w:rFonts w:ascii="Times New Roman" w:eastAsia="SimSun" w:hAnsi="Times New Roman" w:cs="Times New Roman"/>
                  <w:b/>
                  <w:sz w:val="20"/>
                  <w:lang w:val="en-US" w:eastAsia="zh-CN"/>
                </w:rPr>
                <w:t>Collection</w:t>
              </w:r>
              <w:r w:rsidRPr="00CB470C">
                <w:rPr>
                  <w:rStyle w:val="Hyperlink"/>
                  <w:rFonts w:ascii="Times New Roman" w:eastAsia="SimSun" w:hAnsi="Times New Roman" w:cs="Times New Roman"/>
                  <w:b/>
                  <w:lang w:val="en-US" w:eastAsia="zh-CN"/>
                </w:rPr>
                <w:t xml:space="preserve"> of RRC parameters</w:t>
              </w:r>
            </w:hyperlink>
            <w:r>
              <w:rPr>
                <w:rFonts w:ascii="Times New Roman" w:eastAsia="SimSun" w:hAnsi="Times New Roman" w:cs="Times New Roman"/>
                <w:b/>
                <w:lang w:val="en-US" w:eastAsia="zh-CN"/>
              </w:rPr>
              <w:t xml:space="preserve"> </w:t>
            </w:r>
          </w:p>
          <w:p w14:paraId="5D41D138" w14:textId="77777777" w:rsidR="005E4431" w:rsidRDefault="005E4431" w:rsidP="005E4431">
            <w:pPr>
              <w:rPr>
                <w:rFonts w:ascii="Times New Roman" w:eastAsia="SimSun" w:hAnsi="Times New Roman" w:cs="Times New Roman"/>
                <w:b/>
                <w:lang w:val="en-US" w:eastAsia="zh-CN"/>
              </w:rPr>
            </w:pPr>
          </w:p>
          <w:p w14:paraId="41042FFA" w14:textId="77777777" w:rsidR="005E4431" w:rsidRDefault="005E4431" w:rsidP="005E4431">
            <w:pPr>
              <w:rPr>
                <w:rFonts w:ascii="Times New Roman" w:eastAsia="SimSun" w:hAnsi="Times New Roman" w:cs="Times New Roman"/>
                <w:b/>
                <w:lang w:val="en-US" w:eastAsia="zh-CN"/>
              </w:rPr>
            </w:pPr>
            <w:r w:rsidRPr="001A2E94">
              <w:rPr>
                <w:rFonts w:ascii="Times New Roman" w:eastAsia="SimSun" w:hAnsi="Times New Roman" w:cs="Times New Roman"/>
                <w:b/>
                <w:lang w:val="en-US" w:eastAsia="zh-CN"/>
              </w:rPr>
              <w:t>Status report from Rapporteure:</w:t>
            </w:r>
          </w:p>
          <w:p w14:paraId="72A945F0" w14:textId="017B8214" w:rsidR="00045235" w:rsidRPr="00DA3195" w:rsidRDefault="00045235" w:rsidP="00045235">
            <w:pPr>
              <w:pStyle w:val="ListParagraph"/>
              <w:numPr>
                <w:ilvl w:val="0"/>
                <w:numId w:val="47"/>
              </w:numPr>
              <w:rPr>
                <w:rFonts w:ascii="Times New Roman" w:eastAsia="SimSun" w:hAnsi="Times New Roman" w:cs="Times New Roman"/>
                <w:bCs/>
                <w:lang w:val="en-US" w:eastAsia="zh-CN"/>
              </w:rPr>
            </w:pPr>
            <w:r w:rsidRPr="00D608D1">
              <w:rPr>
                <w:rFonts w:ascii="Times New Roman" w:eastAsia="SimSun" w:hAnsi="Times New Roman" w:cs="Times New Roman"/>
                <w:bCs/>
                <w:lang w:val="en-US" w:eastAsia="zh-CN"/>
              </w:rPr>
              <w:t xml:space="preserve">See comments above from </w:t>
            </w:r>
            <w:r w:rsidR="00D608D1">
              <w:rPr>
                <w:rFonts w:ascii="Times New Roman" w:eastAsia="SimSun" w:hAnsi="Times New Roman" w:cs="Times New Roman"/>
                <w:bCs/>
                <w:lang w:val="en-US" w:eastAsia="zh-CN"/>
              </w:rPr>
              <w:t>Rapporteu</w:t>
            </w:r>
            <w:r w:rsidR="009B60E0">
              <w:rPr>
                <w:rFonts w:ascii="Times New Roman" w:eastAsia="SimSun" w:hAnsi="Times New Roman" w:cs="Times New Roman"/>
                <w:bCs/>
                <w:lang w:val="en-US" w:eastAsia="zh-CN"/>
              </w:rPr>
              <w:t>re(</w:t>
            </w:r>
            <w:r w:rsidR="00D608D1" w:rsidRPr="00D608D1">
              <w:rPr>
                <w:rFonts w:ascii="Times New Roman" w:eastAsia="SimSun" w:hAnsi="Times New Roman" w:cs="Times New Roman"/>
                <w:bCs/>
                <w:lang w:val="en-US" w:eastAsia="zh-CN"/>
              </w:rPr>
              <w:t>DCM</w:t>
            </w:r>
            <w:r w:rsidR="009B60E0">
              <w:rPr>
                <w:rFonts w:ascii="Times New Roman" w:eastAsia="SimSun" w:hAnsi="Times New Roman" w:cs="Times New Roman"/>
                <w:bCs/>
                <w:lang w:val="en-US" w:eastAsia="zh-CN"/>
              </w:rPr>
              <w:t>)</w:t>
            </w:r>
            <w:r w:rsidR="00D608D1" w:rsidRPr="00D608D1">
              <w:rPr>
                <w:rFonts w:ascii="Times New Roman" w:eastAsia="SimSun" w:hAnsi="Times New Roman" w:cs="Times New Roman"/>
                <w:bCs/>
                <w:lang w:val="en-US" w:eastAsia="zh-CN"/>
              </w:rPr>
              <w:t xml:space="preserve"> for continuation of discussions.</w:t>
            </w:r>
          </w:p>
          <w:p w14:paraId="09CA3CBE" w14:textId="77777777" w:rsidR="005E4431" w:rsidRPr="00471FC3" w:rsidRDefault="005E4431" w:rsidP="00D4070A">
            <w:pPr>
              <w:rPr>
                <w:rFonts w:ascii="Times New Roman" w:eastAsia="Yu Mincho" w:hAnsi="Times New Roman" w:cs="Times New Roman"/>
                <w:szCs w:val="20"/>
                <w:lang w:val="en-US" w:eastAsia="ja-JP"/>
              </w:rPr>
            </w:pPr>
          </w:p>
        </w:tc>
      </w:tr>
      <w:tr w:rsidR="009C4CAD" w:rsidRPr="00C0209A" w14:paraId="25045738" w14:textId="77777777" w:rsidTr="00BF0622">
        <w:tc>
          <w:tcPr>
            <w:tcW w:w="1490" w:type="dxa"/>
          </w:tcPr>
          <w:p w14:paraId="0981A54A" w14:textId="77777777" w:rsidR="009C4CAD" w:rsidRDefault="009C4CAD" w:rsidP="00BF0622">
            <w:pPr>
              <w:pStyle w:val="1"/>
              <w:ind w:left="0"/>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t>Spreadtrum</w:t>
            </w:r>
          </w:p>
        </w:tc>
        <w:tc>
          <w:tcPr>
            <w:tcW w:w="8139" w:type="dxa"/>
          </w:tcPr>
          <w:p w14:paraId="4DAEC2A0" w14:textId="77777777" w:rsidR="009C4CAD" w:rsidRPr="00EA1FF8" w:rsidRDefault="009C4CAD" w:rsidP="009C4CAD">
            <w:pPr>
              <w:pStyle w:val="ListParagraph"/>
              <w:numPr>
                <w:ilvl w:val="0"/>
                <w:numId w:val="48"/>
              </w:numPr>
              <w:rPr>
                <w:rFonts w:ascii="Times New Roman" w:eastAsia="MS Gothic" w:hAnsi="Times New Roman" w:cs="Times New Roman"/>
                <w:b/>
                <w:bCs/>
                <w:szCs w:val="20"/>
                <w:lang w:val="de-DE" w:eastAsia="ja-JP"/>
              </w:rPr>
            </w:pPr>
            <w:r w:rsidRPr="00471FC3">
              <w:rPr>
                <w:rFonts w:ascii="Times New Roman" w:eastAsia="MS Gothic" w:hAnsi="Times New Roman" w:cs="Times New Roman"/>
                <w:b/>
                <w:bCs/>
                <w:szCs w:val="20"/>
                <w:lang w:val="en-US" w:eastAsia="ja-JP"/>
              </w:rPr>
              <w:t>Row 2</w:t>
            </w:r>
            <w:r w:rsidRPr="00471FC3">
              <w:rPr>
                <w:rFonts w:ascii="Times New Roman" w:eastAsia="MS Gothic" w:hAnsi="Times New Roman" w:cs="Times New Roman"/>
                <w:szCs w:val="20"/>
                <w:lang w:val="en-US" w:eastAsia="ja-JP"/>
              </w:rPr>
              <w:t xml:space="preserve">: this parameter </w:t>
            </w:r>
            <w:r w:rsidRPr="00471FC3">
              <w:rPr>
                <w:rFonts w:eastAsia="MS Gothic"/>
                <w:szCs w:val="20"/>
                <w:lang w:val="en-US" w:eastAsia="ja-JP"/>
              </w:rPr>
              <w:t xml:space="preserve">in </w:t>
            </w:r>
            <w:r w:rsidRPr="00EA1FF8">
              <w:rPr>
                <w:rFonts w:ascii="Times New Roman" w:eastAsiaTheme="minorEastAsia" w:hAnsi="Times New Roman" w:cs="Times New Roman"/>
                <w:szCs w:val="20"/>
                <w:lang w:val="en-US" w:eastAsia="zh-CN"/>
              </w:rPr>
              <w:t xml:space="preserve">the </w:t>
            </w:r>
            <w:r w:rsidRPr="00471FC3">
              <w:rPr>
                <w:rFonts w:ascii="Times New Roman" w:eastAsia="MS Gothic" w:hAnsi="Times New Roman" w:cs="Times New Roman"/>
                <w:szCs w:val="20"/>
                <w:lang w:val="en-US" w:eastAsia="ja-JP"/>
              </w:rPr>
              <w:t xml:space="preserve">current structure (this parameter is in </w:t>
            </w:r>
            <w:r w:rsidRPr="00471FC3">
              <w:rPr>
                <w:rFonts w:ascii="Times New Roman" w:eastAsia="MS Gothic" w:hAnsi="Times New Roman" w:cs="Times New Roman"/>
                <w:i/>
                <w:iCs/>
                <w:szCs w:val="20"/>
                <w:lang w:val="en-US" w:eastAsia="ja-JP"/>
              </w:rPr>
              <w:t>ServingCellConfig</w:t>
            </w:r>
            <w:r w:rsidRPr="00471FC3">
              <w:rPr>
                <w:rFonts w:ascii="Times New Roman" w:eastAsia="MS Gothic" w:hAnsi="Times New Roman" w:cs="Times New Roman"/>
                <w:szCs w:val="20"/>
                <w:lang w:val="en-US" w:eastAsia="ja-JP"/>
              </w:rPr>
              <w:t xml:space="preserve"> of scheduling cell) is preferred</w:t>
            </w:r>
            <w:r w:rsidRPr="00471FC3">
              <w:rPr>
                <w:rFonts w:eastAsia="MS Gothic"/>
                <w:szCs w:val="20"/>
                <w:lang w:val="en-US" w:eastAsia="ja-JP"/>
              </w:rPr>
              <w:t xml:space="preserve">, to avoid the additonal association/configuration of the scheduling cell. </w:t>
            </w:r>
            <w:r>
              <w:rPr>
                <w:rFonts w:ascii="Times New Roman" w:eastAsiaTheme="minorEastAsia" w:hAnsi="Times New Roman" w:cs="Times New Roman"/>
                <w:szCs w:val="20"/>
                <w:lang w:val="en-US" w:eastAsia="zh-CN"/>
              </w:rPr>
              <w:t>U</w:t>
            </w:r>
            <w:r w:rsidRPr="00EA1FF8">
              <w:rPr>
                <w:rFonts w:ascii="Times New Roman" w:eastAsiaTheme="minorEastAsia" w:hAnsi="Times New Roman" w:cs="Times New Roman"/>
                <w:szCs w:val="20"/>
                <w:lang w:val="en-US" w:eastAsia="zh-CN"/>
              </w:rPr>
              <w:t xml:space="preserve">p to </w:t>
            </w:r>
            <w:r w:rsidRPr="00EA1FF8">
              <w:rPr>
                <w:rFonts w:eastAsiaTheme="minorEastAsia"/>
                <w:szCs w:val="20"/>
                <w:lang w:val="en-US" w:eastAsia="zh-CN"/>
              </w:rPr>
              <w:t>4</w:t>
            </w:r>
            <w:r w:rsidRPr="00EA1FF8">
              <w:rPr>
                <w:rFonts w:ascii="Times New Roman" w:eastAsiaTheme="minorEastAsia" w:hAnsi="Times New Roman" w:cs="Times New Roman"/>
                <w:szCs w:val="20"/>
                <w:lang w:val="en-US" w:eastAsia="zh-CN"/>
              </w:rPr>
              <w:t xml:space="preserve"> sets can be configured in the list</w:t>
            </w:r>
            <w:r>
              <w:rPr>
                <w:rFonts w:eastAsiaTheme="minorEastAsia"/>
                <w:szCs w:val="20"/>
                <w:lang w:val="en-US" w:eastAsia="zh-CN"/>
              </w:rPr>
              <w:t>.</w:t>
            </w:r>
          </w:p>
          <w:p w14:paraId="446D5D8D" w14:textId="77777777" w:rsidR="009C4CAD" w:rsidRPr="00471FC3" w:rsidRDefault="009C4CAD" w:rsidP="009C4CAD">
            <w:pPr>
              <w:pStyle w:val="ListParagraph"/>
              <w:numPr>
                <w:ilvl w:val="0"/>
                <w:numId w:val="48"/>
              </w:numPr>
              <w:rPr>
                <w:rFonts w:ascii="Times New Roman" w:eastAsia="MS Gothic" w:hAnsi="Times New Roman" w:cs="Times New Roman"/>
                <w:b/>
                <w:bCs/>
                <w:szCs w:val="20"/>
                <w:lang w:val="en-US" w:eastAsia="ja-JP"/>
              </w:rPr>
            </w:pPr>
            <w:r w:rsidRPr="00471FC3">
              <w:rPr>
                <w:rFonts w:ascii="Times New Roman" w:eastAsia="MS Gothic" w:hAnsi="Times New Roman" w:cs="Times New Roman"/>
                <w:b/>
                <w:bCs/>
                <w:szCs w:val="20"/>
                <w:lang w:val="en-US" w:eastAsia="ja-JP"/>
              </w:rPr>
              <w:t>Row 4</w:t>
            </w:r>
            <w:r w:rsidRPr="00471FC3">
              <w:rPr>
                <w:rFonts w:ascii="Times New Roman" w:eastAsia="MS Gothic" w:hAnsi="Times New Roman" w:cs="Times New Roman"/>
                <w:szCs w:val="20"/>
                <w:lang w:val="en-US" w:eastAsia="ja-JP"/>
              </w:rPr>
              <w:t xml:space="preserve">: </w:t>
            </w:r>
            <w:r w:rsidRPr="00471FC3">
              <w:rPr>
                <w:lang w:val="en-US" w:eastAsia="ja-JP"/>
              </w:rPr>
              <w:t>Keep it. 212 should add this parameter.</w:t>
            </w:r>
          </w:p>
          <w:p w14:paraId="32AAB381" w14:textId="77777777" w:rsidR="009C4CAD" w:rsidRPr="00EA1FF8" w:rsidRDefault="009C4CAD" w:rsidP="009C4CAD">
            <w:pPr>
              <w:pStyle w:val="ListParagraph"/>
              <w:numPr>
                <w:ilvl w:val="0"/>
                <w:numId w:val="48"/>
              </w:numPr>
              <w:rPr>
                <w:rFonts w:ascii="Times New Roman" w:eastAsia="MS Gothic" w:hAnsi="Times New Roman" w:cs="Times New Roman"/>
                <w:b/>
                <w:bCs/>
                <w:szCs w:val="20"/>
                <w:lang w:val="de-DE" w:eastAsia="ja-JP"/>
              </w:rPr>
            </w:pPr>
            <w:r w:rsidRPr="00EA1FF8">
              <w:rPr>
                <w:rFonts w:ascii="Times New Roman" w:eastAsia="MS Gothic" w:hAnsi="Times New Roman" w:cs="Times New Roman"/>
                <w:b/>
                <w:bCs/>
                <w:szCs w:val="20"/>
                <w:lang w:val="de-DE" w:eastAsia="ja-JP"/>
              </w:rPr>
              <w:t>Row 5</w:t>
            </w:r>
            <w:r w:rsidRPr="00EA1FF8">
              <w:rPr>
                <w:rFonts w:ascii="Times New Roman" w:eastAsia="MS Gothic" w:hAnsi="Times New Roman" w:cs="Times New Roman"/>
                <w:szCs w:val="20"/>
                <w:lang w:val="de-DE" w:eastAsia="ja-JP"/>
              </w:rPr>
              <w:t>: 0...7 is preferred</w:t>
            </w:r>
          </w:p>
          <w:p w14:paraId="59B52810" w14:textId="77777777" w:rsidR="009C4CAD" w:rsidRPr="00471FC3" w:rsidRDefault="009C4CAD" w:rsidP="009C4CAD">
            <w:pPr>
              <w:pStyle w:val="ListParagraph"/>
              <w:numPr>
                <w:ilvl w:val="0"/>
                <w:numId w:val="48"/>
              </w:numPr>
              <w:rPr>
                <w:rFonts w:ascii="Times New Roman" w:eastAsia="MS Gothic" w:hAnsi="Times New Roman" w:cs="Times New Roman"/>
                <w:b/>
                <w:bCs/>
                <w:szCs w:val="20"/>
                <w:lang w:val="en-US" w:eastAsia="ja-JP"/>
              </w:rPr>
            </w:pPr>
            <w:r w:rsidRPr="00471FC3">
              <w:rPr>
                <w:rFonts w:ascii="Times New Roman" w:eastAsia="MS Gothic" w:hAnsi="Times New Roman" w:cs="Times New Roman"/>
                <w:b/>
                <w:bCs/>
                <w:szCs w:val="20"/>
                <w:lang w:val="en-US" w:eastAsia="ja-JP"/>
              </w:rPr>
              <w:t>Row 6/7</w:t>
            </w:r>
            <w:r w:rsidRPr="00471FC3">
              <w:rPr>
                <w:rFonts w:ascii="Times New Roman" w:eastAsia="MS Gothic" w:hAnsi="Times New Roman" w:cs="Times New Roman"/>
                <w:szCs w:val="20"/>
                <w:lang w:val="en-US" w:eastAsia="ja-JP"/>
              </w:rPr>
              <w:t xml:space="preserve">: </w:t>
            </w:r>
            <w:r w:rsidRPr="00471FC3">
              <w:rPr>
                <w:lang w:val="en-US" w:eastAsia="ja-JP"/>
              </w:rPr>
              <w:t xml:space="preserve">Not include 1. According to ordering, we agree with LG that </w:t>
            </w:r>
            <w:r w:rsidRPr="00BF520F">
              <w:rPr>
                <w:lang w:val="en-US" w:eastAsia="ja-JP"/>
              </w:rPr>
              <w:t>cells are ordered according to an ascending</w:t>
            </w:r>
            <w:r w:rsidRPr="00EA1FF8">
              <w:rPr>
                <w:rFonts w:ascii="Times New Roman" w:eastAsia="MS Gothic" w:hAnsi="Times New Roman" w:cs="Times New Roman"/>
                <w:szCs w:val="20"/>
                <w:lang w:val="en-US" w:eastAsia="ja-JP"/>
              </w:rPr>
              <w:t xml:space="preserve"> order of a serving cell index.</w:t>
            </w:r>
          </w:p>
          <w:p w14:paraId="15CEE39A" w14:textId="77777777" w:rsidR="009C4CAD" w:rsidRPr="00EA1FF8" w:rsidRDefault="009C4CAD" w:rsidP="009C4CAD">
            <w:pPr>
              <w:pStyle w:val="ListParagraph"/>
              <w:numPr>
                <w:ilvl w:val="0"/>
                <w:numId w:val="48"/>
              </w:numPr>
              <w:rPr>
                <w:rFonts w:ascii="Times New Roman" w:eastAsia="MS Gothic" w:hAnsi="Times New Roman" w:cs="Times New Roman"/>
                <w:b/>
                <w:bCs/>
                <w:szCs w:val="20"/>
                <w:lang w:val="de-DE" w:eastAsia="ja-JP"/>
              </w:rPr>
            </w:pPr>
            <w:r w:rsidRPr="00EA1FF8">
              <w:rPr>
                <w:rFonts w:ascii="Times New Roman" w:eastAsia="MS Gothic" w:hAnsi="Times New Roman" w:cs="Times New Roman"/>
                <w:b/>
                <w:bCs/>
                <w:szCs w:val="20"/>
                <w:lang w:val="de-DE" w:eastAsia="ja-JP"/>
              </w:rPr>
              <w:t>Row 25-27/39,40,43/41,42,45</w:t>
            </w:r>
            <w:r w:rsidRPr="00EA1FF8">
              <w:rPr>
                <w:rFonts w:ascii="Times New Roman" w:eastAsia="MS Gothic" w:hAnsi="Times New Roman" w:cs="Times New Roman"/>
                <w:szCs w:val="20"/>
                <w:lang w:val="de-DE" w:eastAsia="ja-JP"/>
              </w:rPr>
              <w:t xml:space="preserve">: </w:t>
            </w:r>
            <w:r w:rsidRPr="00BF520F">
              <w:rPr>
                <w:lang w:val="de-DE" w:eastAsia="ja-JP"/>
              </w:rPr>
              <w:t>Fine with Nokia’s suggestion</w:t>
            </w:r>
          </w:p>
          <w:p w14:paraId="3CFE531A" w14:textId="77777777" w:rsidR="009C4CAD" w:rsidRPr="00471FC3" w:rsidRDefault="009C4CAD" w:rsidP="009C4CAD">
            <w:pPr>
              <w:pStyle w:val="ListParagraph"/>
              <w:numPr>
                <w:ilvl w:val="0"/>
                <w:numId w:val="48"/>
              </w:numPr>
              <w:rPr>
                <w:lang w:val="en-US" w:eastAsia="ja-JP"/>
              </w:rPr>
            </w:pPr>
            <w:r w:rsidRPr="00471FC3">
              <w:rPr>
                <w:rFonts w:ascii="Times New Roman" w:eastAsia="MS Gothic" w:hAnsi="Times New Roman" w:cs="Times New Roman"/>
                <w:b/>
                <w:bCs/>
                <w:szCs w:val="20"/>
                <w:lang w:val="en-US" w:eastAsia="ja-JP"/>
              </w:rPr>
              <w:t>Row 29-46</w:t>
            </w:r>
            <w:r w:rsidRPr="00471FC3">
              <w:rPr>
                <w:rFonts w:ascii="Times New Roman" w:eastAsia="MS Gothic" w:hAnsi="Times New Roman" w:cs="Times New Roman"/>
                <w:szCs w:val="20"/>
                <w:lang w:val="en-US" w:eastAsia="ja-JP"/>
              </w:rPr>
              <w:t xml:space="preserve">: </w:t>
            </w:r>
            <w:r w:rsidRPr="00471FC3">
              <w:rPr>
                <w:lang w:val="en-US" w:eastAsia="ja-JP"/>
              </w:rPr>
              <w:t xml:space="preserve">For the number of TDRA table, Alt 3 has the most flexibility. But Rel-18 only support same BWP ID across all co-scheudled cells, Alt 2 seems </w:t>
            </w:r>
            <w:r w:rsidRPr="00471FC3">
              <w:rPr>
                <w:lang w:val="en-US" w:eastAsia="ja-JP"/>
              </w:rPr>
              <w:lastRenderedPageBreak/>
              <w:t xml:space="preserve">enough, due to there are no different BWP combinations, the benifit of Alt3 seems not so much. We are fine with Alt 1 or Alt 2. If Alt 1 applies, 64 rows is preferred to give TDRA flexiblity for scheduling. </w:t>
            </w:r>
          </w:p>
          <w:p w14:paraId="03C6E337" w14:textId="77777777" w:rsidR="009C4CAD" w:rsidRPr="00471FC3" w:rsidRDefault="009C4CAD" w:rsidP="009C4CAD">
            <w:pPr>
              <w:pStyle w:val="ListParagraph"/>
              <w:numPr>
                <w:ilvl w:val="0"/>
                <w:numId w:val="48"/>
              </w:numPr>
              <w:rPr>
                <w:rFonts w:ascii="Times New Roman" w:eastAsia="MS Gothic" w:hAnsi="Times New Roman" w:cs="Times New Roman"/>
                <w:b/>
                <w:bCs/>
                <w:szCs w:val="20"/>
                <w:lang w:val="en-US" w:eastAsia="ja-JP"/>
              </w:rPr>
            </w:pPr>
            <w:r w:rsidRPr="00471FC3">
              <w:rPr>
                <w:rFonts w:ascii="Times New Roman" w:eastAsia="MS Gothic" w:hAnsi="Times New Roman" w:cs="Times New Roman"/>
                <w:b/>
                <w:bCs/>
                <w:szCs w:val="20"/>
                <w:lang w:val="en-US" w:eastAsia="ja-JP"/>
              </w:rPr>
              <w:t>Row 30/32</w:t>
            </w:r>
            <w:r w:rsidRPr="00471FC3">
              <w:rPr>
                <w:rFonts w:asciiTheme="minorEastAsia" w:eastAsiaTheme="minorEastAsia" w:hAnsiTheme="minorEastAsia" w:cs="Times New Roman"/>
                <w:b/>
                <w:bCs/>
                <w:szCs w:val="20"/>
                <w:lang w:val="en-US" w:eastAsia="zh-CN"/>
              </w:rPr>
              <w:t>/</w:t>
            </w:r>
            <w:r w:rsidRPr="00471FC3">
              <w:rPr>
                <w:rFonts w:ascii="Times New Roman" w:eastAsia="MS Gothic" w:hAnsi="Times New Roman" w:cs="Times New Roman"/>
                <w:b/>
                <w:bCs/>
                <w:szCs w:val="20"/>
                <w:lang w:val="en-US" w:eastAsia="ja-JP"/>
              </w:rPr>
              <w:t>34/36/38/40</w:t>
            </w:r>
            <w:r w:rsidRPr="00471FC3">
              <w:rPr>
                <w:rFonts w:ascii="Times New Roman" w:eastAsia="MS Gothic" w:hAnsi="Times New Roman" w:cs="Times New Roman"/>
                <w:szCs w:val="20"/>
                <w:lang w:val="en-US" w:eastAsia="ja-JP"/>
              </w:rPr>
              <w:t xml:space="preserve">: </w:t>
            </w:r>
            <w:r w:rsidRPr="00471FC3">
              <w:rPr>
                <w:lang w:val="en-US" w:eastAsia="ja-JP"/>
              </w:rPr>
              <w:t xml:space="preserve">According to the size of entry in a Type-1B joint table row, same as number of cells in the set or can be less than the number of cells in the set, we prefer same configuration applied for each Type-1B field. Actually, the </w:t>
            </w:r>
            <w:r w:rsidRPr="00BF520F">
              <w:rPr>
                <w:rFonts w:hint="eastAsia"/>
                <w:lang w:val="en-US" w:eastAsia="zh-CN"/>
              </w:rPr>
              <w:t xml:space="preserve">Time domain resource assignment </w:t>
            </w:r>
            <w:r w:rsidRPr="00BF520F">
              <w:rPr>
                <w:lang w:val="en-US"/>
              </w:rPr>
              <w:t xml:space="preserve">can be </w:t>
            </w:r>
            <w:r w:rsidRPr="00BF520F">
              <w:rPr>
                <w:rFonts w:hint="eastAsia"/>
                <w:lang w:val="en-US" w:eastAsia="zh-CN"/>
              </w:rPr>
              <w:t>0</w:t>
            </w:r>
            <w:r w:rsidRPr="00BF520F">
              <w:rPr>
                <w:lang w:val="en-US" w:eastAsia="zh-CN"/>
              </w:rPr>
              <w:t xml:space="preserve"> when there is only one row in the legacy TDRA table, in this case, no need to have separate entry for this cell. The other fields also face the same situation, as vivo commented. The difference is a list/code point is used for TDRA table which can have a value configured for the cell, but rate matching is bitmap which does not have any valid value. Thus </w:t>
            </w:r>
            <w:r w:rsidRPr="00BF520F">
              <w:rPr>
                <w:rFonts w:asciiTheme="minorEastAsia" w:eastAsiaTheme="minorEastAsia" w:hAnsiTheme="minorEastAsia"/>
                <w:lang w:val="en-US" w:eastAsia="zh-CN"/>
              </w:rPr>
              <w:t>“</w:t>
            </w:r>
            <w:r w:rsidRPr="00BF520F">
              <w:rPr>
                <w:lang w:val="en-US" w:eastAsia="zh-CN"/>
              </w:rPr>
              <w:t>the order of xxx in each row refers the order of cells in ScheduledCell-ListDCI-x-3</w:t>
            </w:r>
            <w:r w:rsidRPr="00BF520F">
              <w:rPr>
                <w:rFonts w:asciiTheme="minorEastAsia" w:eastAsiaTheme="minorEastAsia" w:hAnsiTheme="minorEastAsia"/>
                <w:lang w:val="en-US" w:eastAsia="zh-CN"/>
              </w:rPr>
              <w:t xml:space="preserve">” </w:t>
            </w:r>
            <w:r w:rsidRPr="00BF520F">
              <w:rPr>
                <w:lang w:val="en-US" w:eastAsia="zh-CN"/>
              </w:rPr>
              <w:t xml:space="preserve">can only applies to list/code point configuration, such as TDRA, ZP-CSI-RS trigger, etc. but it cannot apply to bitmap configuration, such as rate matching. An easy way is to have a </w:t>
            </w:r>
            <w:r w:rsidRPr="00BF520F">
              <w:rPr>
                <w:rFonts w:asciiTheme="minorEastAsia" w:eastAsiaTheme="minorEastAsia" w:hAnsiTheme="minorEastAsia"/>
                <w:lang w:val="en-US" w:eastAsia="zh-CN"/>
              </w:rPr>
              <w:t>“</w:t>
            </w:r>
            <w:r w:rsidRPr="00BF520F">
              <w:rPr>
                <w:lang w:val="en-US" w:eastAsia="zh-CN"/>
              </w:rPr>
              <w:t xml:space="preserve">the order of xxx in each row refers the order of cells in ScheduledCell-ListDCI-x-3 </w:t>
            </w:r>
            <w:r w:rsidRPr="00BF520F">
              <w:rPr>
                <w:color w:val="FF0000"/>
                <w:lang w:val="en-US" w:eastAsia="zh-CN"/>
              </w:rPr>
              <w:t xml:space="preserve">which have </w:t>
            </w:r>
            <w:r w:rsidRPr="00BF520F">
              <w:rPr>
                <w:rFonts w:hint="eastAsia"/>
                <w:color w:val="FF0000"/>
                <w:lang w:val="en-US" w:eastAsia="zh-CN"/>
              </w:rPr>
              <w:t xml:space="preserve">Rate matching indicator </w:t>
            </w:r>
            <w:r w:rsidRPr="00BF520F">
              <w:rPr>
                <w:color w:val="FF0000"/>
                <w:lang w:val="en-US" w:eastAsia="zh-CN"/>
              </w:rPr>
              <w:t>field</w:t>
            </w:r>
            <w:r w:rsidRPr="00BF520F">
              <w:rPr>
                <w:rFonts w:asciiTheme="minorEastAsia" w:eastAsiaTheme="minorEastAsia" w:hAnsiTheme="minorEastAsia"/>
                <w:lang w:val="en-US" w:eastAsia="zh-CN"/>
              </w:rPr>
              <w:t>”</w:t>
            </w:r>
          </w:p>
          <w:p w14:paraId="0007757F" w14:textId="77777777" w:rsidR="009C4CAD" w:rsidRPr="00471FC3" w:rsidRDefault="009C4CAD" w:rsidP="009C4CAD">
            <w:pPr>
              <w:pStyle w:val="ListParagraph"/>
              <w:numPr>
                <w:ilvl w:val="0"/>
                <w:numId w:val="48"/>
              </w:numPr>
              <w:rPr>
                <w:rFonts w:ascii="Times New Roman" w:eastAsia="MS Gothic" w:hAnsi="Times New Roman" w:cs="Times New Roman"/>
                <w:b/>
                <w:bCs/>
                <w:szCs w:val="20"/>
                <w:lang w:val="en-US" w:eastAsia="ja-JP"/>
              </w:rPr>
            </w:pPr>
            <w:bookmarkStart w:id="4" w:name="OLE_LINK3"/>
            <w:r w:rsidRPr="00471FC3">
              <w:rPr>
                <w:rFonts w:ascii="Times New Roman" w:eastAsia="MS Gothic" w:hAnsi="Times New Roman" w:cs="Times New Roman" w:hint="eastAsia"/>
                <w:b/>
                <w:bCs/>
                <w:szCs w:val="20"/>
                <w:lang w:val="en-US" w:eastAsia="ja-JP"/>
              </w:rPr>
              <w:t>R</w:t>
            </w:r>
            <w:r w:rsidRPr="00471FC3">
              <w:rPr>
                <w:rFonts w:ascii="Times New Roman" w:eastAsia="MS Gothic" w:hAnsi="Times New Roman" w:cs="Times New Roman"/>
                <w:b/>
                <w:bCs/>
                <w:szCs w:val="20"/>
                <w:lang w:val="en-US" w:eastAsia="ja-JP"/>
              </w:rPr>
              <w:t>ow 36</w:t>
            </w:r>
            <w:bookmarkEnd w:id="4"/>
            <w:r w:rsidRPr="00471FC3">
              <w:rPr>
                <w:rFonts w:ascii="Times New Roman" w:eastAsia="MS Gothic" w:hAnsi="Times New Roman" w:cs="Times New Roman"/>
                <w:b/>
                <w:bCs/>
                <w:szCs w:val="20"/>
                <w:lang w:val="en-US" w:eastAsia="ja-JP"/>
              </w:rPr>
              <w:t>/38</w:t>
            </w:r>
            <w:r w:rsidRPr="00471FC3">
              <w:rPr>
                <w:rFonts w:ascii="Times New Roman" w:eastAsia="MS Gothic" w:hAnsi="Times New Roman" w:cs="Times New Roman"/>
                <w:szCs w:val="20"/>
                <w:lang w:val="en-US" w:eastAsia="ja-JP"/>
              </w:rPr>
              <w:t xml:space="preserve">: </w:t>
            </w:r>
            <w:r w:rsidRPr="00471FC3">
              <w:rPr>
                <w:lang w:val="en-US" w:eastAsia="ja-JP"/>
              </w:rPr>
              <w:t>Both can work, integer or bitstring.</w:t>
            </w:r>
          </w:p>
          <w:p w14:paraId="39334BAC" w14:textId="77777777" w:rsidR="009C4CAD" w:rsidRPr="00471FC3" w:rsidRDefault="009C4CAD" w:rsidP="009C4CAD">
            <w:pPr>
              <w:pStyle w:val="ListParagraph"/>
              <w:numPr>
                <w:ilvl w:val="0"/>
                <w:numId w:val="48"/>
              </w:numPr>
              <w:rPr>
                <w:lang w:val="en-US" w:eastAsia="ja-JP"/>
              </w:rPr>
            </w:pPr>
            <w:r w:rsidRPr="00471FC3">
              <w:rPr>
                <w:rFonts w:ascii="Times New Roman" w:eastAsia="MS Gothic" w:hAnsi="Times New Roman" w:cs="Times New Roman"/>
                <w:b/>
                <w:bCs/>
                <w:szCs w:val="20"/>
                <w:lang w:val="en-US" w:eastAsia="ja-JP"/>
              </w:rPr>
              <w:t>Row 49/50</w:t>
            </w:r>
            <w:r w:rsidRPr="00471FC3">
              <w:rPr>
                <w:rFonts w:ascii="Times New Roman" w:eastAsia="MS Gothic" w:hAnsi="Times New Roman" w:cs="Times New Roman"/>
                <w:szCs w:val="20"/>
                <w:lang w:val="en-US" w:eastAsia="ja-JP"/>
              </w:rPr>
              <w:t xml:space="preserve">: </w:t>
            </w:r>
            <w:r w:rsidRPr="00471FC3">
              <w:rPr>
                <w:lang w:val="en-US" w:eastAsia="ja-JP"/>
              </w:rPr>
              <w:t>New parameter, they are needed.</w:t>
            </w:r>
          </w:p>
          <w:p w14:paraId="7FEAEAB6" w14:textId="77777777" w:rsidR="009C4CAD" w:rsidRPr="00471FC3" w:rsidRDefault="009C4CAD" w:rsidP="009C4CAD">
            <w:pPr>
              <w:pStyle w:val="ListParagraph"/>
              <w:numPr>
                <w:ilvl w:val="0"/>
                <w:numId w:val="48"/>
              </w:numPr>
              <w:rPr>
                <w:lang w:val="en-US" w:eastAsia="ja-JP"/>
              </w:rPr>
            </w:pPr>
            <w:bookmarkStart w:id="5" w:name="OLE_LINK4"/>
            <w:r w:rsidRPr="00471FC3">
              <w:rPr>
                <w:rFonts w:ascii="Times New Roman" w:eastAsia="MS Gothic" w:hAnsi="Times New Roman" w:cs="Times New Roman" w:hint="eastAsia"/>
                <w:b/>
                <w:bCs/>
                <w:szCs w:val="20"/>
                <w:lang w:val="en-US" w:eastAsia="ja-JP"/>
              </w:rPr>
              <w:t>R</w:t>
            </w:r>
            <w:r w:rsidRPr="00471FC3">
              <w:rPr>
                <w:rFonts w:ascii="Times New Roman" w:eastAsia="MS Gothic" w:hAnsi="Times New Roman" w:cs="Times New Roman"/>
                <w:b/>
                <w:bCs/>
                <w:szCs w:val="20"/>
                <w:lang w:val="en-US" w:eastAsia="ja-JP"/>
              </w:rPr>
              <w:t>ow 53</w:t>
            </w:r>
            <w:bookmarkEnd w:id="5"/>
            <w:r w:rsidRPr="00471FC3">
              <w:rPr>
                <w:rFonts w:ascii="Times New Roman" w:eastAsia="MS Gothic" w:hAnsi="Times New Roman" w:cs="Times New Roman"/>
                <w:b/>
                <w:bCs/>
                <w:szCs w:val="20"/>
                <w:lang w:val="en-US" w:eastAsia="ja-JP"/>
              </w:rPr>
              <w:t>/54</w:t>
            </w:r>
            <w:r w:rsidRPr="00471FC3">
              <w:rPr>
                <w:rFonts w:ascii="Times New Roman" w:eastAsia="MS Gothic" w:hAnsi="Times New Roman" w:cs="Times New Roman"/>
                <w:szCs w:val="20"/>
                <w:lang w:val="en-US" w:eastAsia="ja-JP"/>
              </w:rPr>
              <w:t xml:space="preserve">: </w:t>
            </w:r>
            <w:r w:rsidRPr="00471FC3">
              <w:rPr>
                <w:lang w:val="en-US" w:eastAsia="ja-JP"/>
              </w:rPr>
              <w:t>We support original version.</w:t>
            </w:r>
          </w:p>
          <w:p w14:paraId="723B3ECD" w14:textId="77777777" w:rsidR="009C4CAD" w:rsidRPr="00BF520F" w:rsidRDefault="009C4CAD" w:rsidP="009C4CAD">
            <w:pPr>
              <w:pStyle w:val="ListParagraph"/>
              <w:numPr>
                <w:ilvl w:val="0"/>
                <w:numId w:val="48"/>
              </w:numPr>
              <w:rPr>
                <w:rFonts w:ascii="Times New Roman" w:eastAsia="MS Gothic" w:hAnsi="Times New Roman" w:cs="Times New Roman"/>
                <w:b/>
                <w:bCs/>
                <w:szCs w:val="20"/>
                <w:lang w:val="de-DE" w:eastAsia="ja-JP"/>
              </w:rPr>
            </w:pPr>
            <w:r w:rsidRPr="00471FC3">
              <w:rPr>
                <w:rFonts w:ascii="Times New Roman" w:eastAsia="MS Gothic" w:hAnsi="Times New Roman" w:cs="Times New Roman"/>
                <w:b/>
                <w:bCs/>
                <w:szCs w:val="20"/>
                <w:lang w:val="en-US" w:eastAsia="ja-JP"/>
              </w:rPr>
              <w:t>Other potential RRC parameters for MC scheduling</w:t>
            </w:r>
            <w:r w:rsidRPr="00471FC3">
              <w:rPr>
                <w:lang w:val="en-US" w:eastAsia="ja-JP"/>
              </w:rPr>
              <w:t>: We also think new RRC parameters for VRB-to-PRB mapping, PRB bundling</w:t>
            </w:r>
            <w:r w:rsidRPr="00471FC3">
              <w:rPr>
                <w:rFonts w:ascii="Times New Roman" w:eastAsia="MS Gothic" w:hAnsi="Times New Roman" w:cs="Times New Roman"/>
                <w:szCs w:val="20"/>
                <w:lang w:val="en-US" w:eastAsia="ja-JP"/>
              </w:rPr>
              <w:t xml:space="preserve"> size and Frequency hopping flag</w:t>
            </w:r>
            <w:r w:rsidRPr="00471FC3">
              <w:rPr>
                <w:rFonts w:eastAsia="MS Gothic"/>
                <w:szCs w:val="20"/>
                <w:lang w:val="en-US" w:eastAsia="ja-JP"/>
              </w:rPr>
              <w:t xml:space="preserve"> do not neccesary. </w:t>
            </w:r>
            <w:r w:rsidRPr="00BF520F">
              <w:rPr>
                <w:rFonts w:eastAsia="MS Gothic"/>
                <w:szCs w:val="20"/>
                <w:lang w:val="de-DE" w:eastAsia="ja-JP"/>
              </w:rPr>
              <w:t xml:space="preserve">Dynamic waveform switching also does not need. </w:t>
            </w:r>
            <w:r w:rsidRPr="00BF520F">
              <w:rPr>
                <w:rFonts w:eastAsia="MS Gothic"/>
                <w:b/>
                <w:bCs/>
                <w:szCs w:val="20"/>
                <w:lang w:val="de-DE" w:eastAsia="ja-JP"/>
              </w:rPr>
              <w:t xml:space="preserve"> </w:t>
            </w:r>
          </w:p>
          <w:p w14:paraId="65E533E2" w14:textId="77777777" w:rsidR="009C4CAD" w:rsidRPr="00BF520F" w:rsidRDefault="009C4CAD" w:rsidP="00BF0622">
            <w:pPr>
              <w:rPr>
                <w:rFonts w:ascii="Times New Roman" w:eastAsia="Yu Mincho" w:hAnsi="Times New Roman" w:cs="Times New Roman"/>
                <w:szCs w:val="20"/>
                <w:lang w:eastAsia="ja-JP"/>
              </w:rPr>
            </w:pPr>
          </w:p>
        </w:tc>
      </w:tr>
      <w:tr w:rsidR="00471FC3" w:rsidRPr="00C0209A" w14:paraId="0B810AAE" w14:textId="77777777" w:rsidTr="00536443">
        <w:tc>
          <w:tcPr>
            <w:tcW w:w="1490" w:type="dxa"/>
          </w:tcPr>
          <w:p w14:paraId="5800A6B0" w14:textId="77777777" w:rsidR="00471FC3" w:rsidRDefault="00471FC3" w:rsidP="00536443">
            <w:pPr>
              <w:pStyle w:val="1"/>
              <w:ind w:left="0"/>
              <w:rPr>
                <w:rFonts w:ascii="Times New Roman" w:eastAsia="Yu Mincho" w:hAnsi="Times New Roman" w:cs="Times New Roman"/>
                <w:szCs w:val="20"/>
                <w:lang w:val="en-US" w:eastAsia="ja-JP"/>
              </w:rPr>
            </w:pPr>
            <w:r>
              <w:rPr>
                <w:rFonts w:ascii="Times New Roman" w:eastAsia="Yu Mincho" w:hAnsi="Times New Roman" w:cs="Times New Roman" w:hint="eastAsia"/>
                <w:szCs w:val="20"/>
                <w:lang w:val="en-US" w:eastAsia="ja-JP"/>
              </w:rPr>
              <w:lastRenderedPageBreak/>
              <w:t>Q</w:t>
            </w:r>
            <w:r>
              <w:rPr>
                <w:rFonts w:ascii="Times New Roman" w:eastAsia="Yu Mincho" w:hAnsi="Times New Roman" w:cs="Times New Roman"/>
                <w:szCs w:val="20"/>
                <w:lang w:val="en-US" w:eastAsia="ja-JP"/>
              </w:rPr>
              <w:t>ualcomm</w:t>
            </w:r>
          </w:p>
        </w:tc>
        <w:tc>
          <w:tcPr>
            <w:tcW w:w="8139" w:type="dxa"/>
          </w:tcPr>
          <w:p w14:paraId="2C07854E" w14:textId="77777777" w:rsidR="00471FC3" w:rsidRDefault="00471FC3" w:rsidP="00536443">
            <w:pPr>
              <w:rPr>
                <w:rFonts w:ascii="Times New Roman" w:eastAsia="Yu Mincho" w:hAnsi="Times New Roman" w:cs="Times New Roman"/>
                <w:szCs w:val="20"/>
                <w:lang w:val="en-US" w:eastAsia="ja-JP"/>
              </w:rPr>
            </w:pPr>
            <w:r>
              <w:rPr>
                <w:rFonts w:ascii="Times New Roman" w:eastAsia="Yu Mincho" w:hAnsi="Times New Roman" w:cs="Times New Roman" w:hint="eastAsia"/>
                <w:szCs w:val="20"/>
                <w:lang w:val="en-US" w:eastAsia="ja-JP"/>
              </w:rPr>
              <w:t>T</w:t>
            </w:r>
            <w:r>
              <w:rPr>
                <w:rFonts w:ascii="Times New Roman" w:eastAsia="Yu Mincho" w:hAnsi="Times New Roman" w:cs="Times New Roman"/>
                <w:szCs w:val="20"/>
                <w:lang w:val="en-US" w:eastAsia="ja-JP"/>
              </w:rPr>
              <w:t>hanks, Moderator for the update. Here are a couple of additional comments.</w:t>
            </w:r>
          </w:p>
          <w:p w14:paraId="3791D33C" w14:textId="77777777" w:rsidR="00471FC3" w:rsidRPr="00A3132A" w:rsidRDefault="00471FC3" w:rsidP="00536443">
            <w:pPr>
              <w:rPr>
                <w:rFonts w:ascii="Times New Roman" w:eastAsia="Yu Mincho" w:hAnsi="Times New Roman" w:cs="Times New Roman"/>
                <w:b/>
                <w:bCs/>
                <w:szCs w:val="20"/>
                <w:u w:val="single"/>
                <w:lang w:val="en-US" w:eastAsia="ja-JP"/>
              </w:rPr>
            </w:pPr>
            <w:r>
              <w:rPr>
                <w:rFonts w:ascii="Times New Roman" w:eastAsia="Yu Mincho" w:hAnsi="Times New Roman" w:cs="Times New Roman"/>
                <w:b/>
                <w:bCs/>
                <w:szCs w:val="20"/>
                <w:u w:val="single"/>
                <w:lang w:val="en-US" w:eastAsia="ja-JP"/>
              </w:rPr>
              <w:t xml:space="preserve">Comment 1: </w:t>
            </w:r>
            <w:r w:rsidRPr="00A3132A">
              <w:rPr>
                <w:rFonts w:ascii="Times New Roman" w:eastAsia="Yu Mincho" w:hAnsi="Times New Roman" w:cs="Times New Roman"/>
                <w:b/>
                <w:bCs/>
                <w:szCs w:val="20"/>
                <w:u w:val="single"/>
                <w:lang w:val="en-US" w:eastAsia="ja-JP"/>
              </w:rPr>
              <w:t>Row 6/7 vs row 25/26:</w:t>
            </w:r>
          </w:p>
          <w:p w14:paraId="70616CBA" w14:textId="77777777" w:rsidR="00471FC3" w:rsidRDefault="00471FC3" w:rsidP="00536443">
            <w:pPr>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t>Sorry for causing the confusion on inclusion of ‘1’. Our intention was following:</w:t>
            </w:r>
          </w:p>
          <w:p w14:paraId="649503CB" w14:textId="77777777" w:rsidR="00471FC3" w:rsidRPr="002637CC" w:rsidRDefault="00471FC3" w:rsidP="00536443">
            <w:pPr>
              <w:pStyle w:val="ListParagraph"/>
              <w:numPr>
                <w:ilvl w:val="0"/>
                <w:numId w:val="17"/>
              </w:numPr>
              <w:rPr>
                <w:rFonts w:ascii="Times New Roman" w:eastAsia="Yu Mincho" w:hAnsi="Times New Roman" w:cs="Times New Roman"/>
                <w:szCs w:val="20"/>
                <w:lang w:eastAsia="ja-JP"/>
              </w:rPr>
            </w:pPr>
            <w:r w:rsidRPr="00AC70F3">
              <w:rPr>
                <w:rFonts w:ascii="Times New Roman" w:eastAsia="Yu Mincho" w:hAnsi="Times New Roman" w:cs="Times New Roman" w:hint="eastAsia"/>
                <w:szCs w:val="20"/>
                <w:lang w:val="en-US" w:eastAsia="ja-JP"/>
              </w:rPr>
              <w:t>T</w:t>
            </w:r>
            <w:r w:rsidRPr="00AC70F3">
              <w:rPr>
                <w:rFonts w:ascii="Times New Roman" w:eastAsiaTheme="minorEastAsia" w:hAnsi="Times New Roman" w:cs="Times New Roman"/>
                <w:szCs w:val="20"/>
                <w:lang w:val="en-US" w:eastAsia="zh-CN"/>
              </w:rPr>
              <w:t xml:space="preserve">he number of entries in the table size for co-scheduled cells indicator should be more than 1. </w:t>
            </w:r>
            <w:r>
              <w:rPr>
                <w:rFonts w:ascii="Times New Roman" w:eastAsiaTheme="minorEastAsia" w:hAnsi="Times New Roman" w:cs="Times New Roman"/>
                <w:szCs w:val="20"/>
                <w:lang w:eastAsia="zh-CN"/>
              </w:rPr>
              <w:t>So, 1 should not be included.</w:t>
            </w:r>
          </w:p>
          <w:p w14:paraId="43BF7610" w14:textId="77777777" w:rsidR="00471FC3" w:rsidRPr="001C32BD" w:rsidRDefault="00471FC3" w:rsidP="00536443">
            <w:pPr>
              <w:pStyle w:val="ListParagraph"/>
              <w:numPr>
                <w:ilvl w:val="0"/>
                <w:numId w:val="17"/>
              </w:numPr>
              <w:rPr>
                <w:rFonts w:ascii="Times New Roman" w:eastAsia="Yu Mincho" w:hAnsi="Times New Roman" w:cs="Times New Roman"/>
                <w:szCs w:val="20"/>
                <w:lang w:eastAsia="ja-JP"/>
              </w:rPr>
            </w:pPr>
            <w:r w:rsidRPr="00AC70F3">
              <w:rPr>
                <w:rFonts w:ascii="Times New Roman" w:eastAsiaTheme="minorEastAsia" w:hAnsi="Times New Roman" w:cs="Times New Roman"/>
                <w:szCs w:val="20"/>
                <w:lang w:val="en-US" w:eastAsia="zh-CN"/>
              </w:rPr>
              <w:t xml:space="preserve">An entry of the table for co-scheduled cells indicator should be able to be 1. </w:t>
            </w:r>
            <w:r>
              <w:rPr>
                <w:rFonts w:ascii="Times New Roman" w:eastAsiaTheme="minorEastAsia" w:hAnsi="Times New Roman" w:cs="Times New Roman"/>
                <w:szCs w:val="20"/>
                <w:lang w:eastAsia="zh-CN"/>
              </w:rPr>
              <w:t>So, 1 should be included.</w:t>
            </w:r>
          </w:p>
          <w:p w14:paraId="23210C32" w14:textId="77777777" w:rsidR="00471FC3" w:rsidRPr="0094322B" w:rsidRDefault="00471FC3" w:rsidP="00536443">
            <w:pPr>
              <w:rPr>
                <w:rFonts w:ascii="Times New Roman" w:eastAsia="Yu Mincho" w:hAnsi="Times New Roman" w:cs="Times New Roman"/>
                <w:szCs w:val="20"/>
                <w:lang w:val="en-US" w:eastAsia="ja-JP"/>
              </w:rPr>
            </w:pPr>
            <w:r>
              <w:rPr>
                <w:rFonts w:ascii="Times New Roman" w:eastAsia="Yu Mincho" w:hAnsi="Times New Roman" w:cs="Times New Roman" w:hint="eastAsia"/>
                <w:szCs w:val="20"/>
                <w:lang w:val="en-US" w:eastAsia="ja-JP"/>
              </w:rPr>
              <w:t>T</w:t>
            </w:r>
            <w:r>
              <w:rPr>
                <w:rFonts w:ascii="Times New Roman" w:eastAsia="Yu Mincho" w:hAnsi="Times New Roman" w:cs="Times New Roman"/>
                <w:szCs w:val="20"/>
                <w:lang w:val="en-US" w:eastAsia="ja-JP"/>
              </w:rPr>
              <w:t>he reason of the above 1</w:t>
            </w:r>
            <w:r w:rsidRPr="005B07D2">
              <w:rPr>
                <w:rFonts w:ascii="Times New Roman" w:eastAsia="Yu Mincho" w:hAnsi="Times New Roman" w:cs="Times New Roman"/>
                <w:szCs w:val="20"/>
                <w:vertAlign w:val="superscript"/>
                <w:lang w:val="en-US" w:eastAsia="ja-JP"/>
              </w:rPr>
              <w:t>st</w:t>
            </w:r>
            <w:r>
              <w:rPr>
                <w:rFonts w:ascii="Times New Roman" w:eastAsia="Yu Mincho" w:hAnsi="Times New Roman" w:cs="Times New Roman"/>
                <w:szCs w:val="20"/>
                <w:lang w:val="en-US" w:eastAsia="ja-JP"/>
              </w:rPr>
              <w:t xml:space="preserve"> bullet is the following </w:t>
            </w:r>
            <w:r w:rsidRPr="0094322B">
              <w:rPr>
                <w:rFonts w:ascii="Times New Roman" w:eastAsia="Yu Mincho" w:hAnsi="Times New Roman" w:cs="Times New Roman"/>
                <w:szCs w:val="20"/>
                <w:highlight w:val="yellow"/>
                <w:lang w:val="en-US" w:eastAsia="ja-JP"/>
              </w:rPr>
              <w:t>highlight</w:t>
            </w:r>
            <w:r>
              <w:rPr>
                <w:rFonts w:ascii="Times New Roman" w:eastAsia="Yu Mincho" w:hAnsi="Times New Roman" w:cs="Times New Roman"/>
                <w:szCs w:val="20"/>
                <w:lang w:val="en-US" w:eastAsia="ja-JP"/>
              </w:rPr>
              <w:t xml:space="preserve"> in the RAN1 agreement. Indeed, we do not see a rationale of enabling the table with one entry. We have commented the same point to 212 draft CR discussion.</w:t>
            </w:r>
          </w:p>
          <w:tbl>
            <w:tblPr>
              <w:tblStyle w:val="TableGrid"/>
              <w:tblW w:w="0" w:type="auto"/>
              <w:tblLayout w:type="fixed"/>
              <w:tblLook w:val="04A0" w:firstRow="1" w:lastRow="0" w:firstColumn="1" w:lastColumn="0" w:noHBand="0" w:noVBand="1"/>
            </w:tblPr>
            <w:tblGrid>
              <w:gridCol w:w="7810"/>
            </w:tblGrid>
            <w:tr w:rsidR="00471FC3" w:rsidRPr="0094322B" w14:paraId="0E47BC52" w14:textId="77777777" w:rsidTr="00536443">
              <w:tc>
                <w:tcPr>
                  <w:tcW w:w="7810" w:type="dxa"/>
                </w:tcPr>
                <w:p w14:paraId="45DD9F79" w14:textId="77777777" w:rsidR="00471FC3" w:rsidRPr="0094322B" w:rsidRDefault="00471FC3" w:rsidP="00536443">
                  <w:pPr>
                    <w:widowControl w:val="0"/>
                    <w:autoSpaceDE w:val="0"/>
                    <w:autoSpaceDN w:val="0"/>
                    <w:adjustRightInd w:val="0"/>
                    <w:snapToGrid w:val="0"/>
                    <w:spacing w:after="120" w:line="240" w:lineRule="auto"/>
                    <w:rPr>
                      <w:rFonts w:ascii="Times New Roman" w:eastAsia="SimSun" w:hAnsi="Times New Roman" w:cs="Times"/>
                      <w:b/>
                      <w:bCs/>
                      <w:szCs w:val="20"/>
                      <w:highlight w:val="green"/>
                      <w:lang w:val="en-US" w:eastAsia="x-none"/>
                    </w:rPr>
                  </w:pPr>
                  <w:r w:rsidRPr="0094322B">
                    <w:rPr>
                      <w:rFonts w:ascii="Times New Roman" w:eastAsia="SimSun" w:hAnsi="Times New Roman" w:cs="Times"/>
                      <w:b/>
                      <w:bCs/>
                      <w:szCs w:val="20"/>
                      <w:highlight w:val="green"/>
                      <w:lang w:val="en-US" w:eastAsia="x-none"/>
                    </w:rPr>
                    <w:t>Agreement</w:t>
                  </w:r>
                </w:p>
                <w:p w14:paraId="623BBF78" w14:textId="77777777" w:rsidR="00471FC3" w:rsidRPr="00D90515" w:rsidRDefault="00471FC3" w:rsidP="00536443">
                  <w:pPr>
                    <w:widowControl w:val="0"/>
                    <w:autoSpaceDE w:val="0"/>
                    <w:autoSpaceDN w:val="0"/>
                    <w:adjustRightInd w:val="0"/>
                    <w:snapToGrid w:val="0"/>
                    <w:spacing w:after="120" w:line="240" w:lineRule="auto"/>
                    <w:rPr>
                      <w:rFonts w:ascii="Times New Roman" w:eastAsia="SimSun" w:hAnsi="Times New Roman" w:cs="Times New Roman"/>
                      <w:color w:val="000000"/>
                      <w:lang w:val="en-US"/>
                    </w:rPr>
                  </w:pPr>
                  <w:r w:rsidRPr="00D90515">
                    <w:rPr>
                      <w:rFonts w:ascii="Times New Roman" w:eastAsia="SimSun" w:hAnsi="Times New Roman" w:cs="Times New Roman"/>
                      <w:color w:val="000000"/>
                      <w:szCs w:val="20"/>
                      <w:lang w:val="en-US" w:eastAsia="ja-JP"/>
                    </w:rPr>
                    <w:t xml:space="preserve">For </w:t>
                  </w:r>
                  <w:r w:rsidRPr="00D90515">
                    <w:rPr>
                      <w:rFonts w:ascii="Times New Roman" w:eastAsia="SimSun" w:hAnsi="Times New Roman" w:cs="Times New Roman"/>
                      <w:color w:val="000000"/>
                      <w:lang w:val="en-US"/>
                    </w:rPr>
                    <w:t xml:space="preserve">a set of cells which is configured for </w:t>
                  </w:r>
                  <w:r w:rsidRPr="00D90515">
                    <w:rPr>
                      <w:rFonts w:ascii="Times New Roman" w:eastAsia="SimSun" w:hAnsi="Times New Roman" w:cs="Times New Roman"/>
                      <w:color w:val="000000"/>
                      <w:szCs w:val="20"/>
                      <w:lang w:val="en-US" w:eastAsia="ja-JP"/>
                    </w:rPr>
                    <w:t xml:space="preserve">multi-cell scheduling using </w:t>
                  </w:r>
                  <w:r w:rsidRPr="00D90515">
                    <w:rPr>
                      <w:rFonts w:ascii="Times New Roman" w:eastAsia="SimSun" w:hAnsi="Times New Roman" w:cs="Times New Roman"/>
                      <w:color w:val="000000"/>
                      <w:lang w:val="en-US"/>
                    </w:rPr>
                    <w:t>DCI format 0_X and DCI format 1_X</w:t>
                  </w:r>
                  <w:r w:rsidRPr="00D90515">
                    <w:rPr>
                      <w:rFonts w:ascii="Times New Roman" w:eastAsia="SimSun" w:hAnsi="Times New Roman" w:cs="Times New Roman"/>
                      <w:color w:val="000000"/>
                      <w:szCs w:val="20"/>
                      <w:lang w:val="en-US" w:eastAsia="ja-JP"/>
                    </w:rPr>
                    <w:t>, support the following</w:t>
                  </w:r>
                  <w:r w:rsidRPr="00D90515">
                    <w:rPr>
                      <w:rFonts w:ascii="Times New Roman" w:eastAsia="SimSun" w:hAnsi="Times New Roman" w:cs="Times New Roman"/>
                      <w:color w:val="000000"/>
                      <w:lang w:val="en-US"/>
                    </w:rPr>
                    <w:t xml:space="preserve">:  </w:t>
                  </w:r>
                </w:p>
                <w:p w14:paraId="292D489E" w14:textId="77777777" w:rsidR="00471FC3" w:rsidRPr="00D90515" w:rsidRDefault="00471FC3" w:rsidP="00471FC3">
                  <w:pPr>
                    <w:widowControl w:val="0"/>
                    <w:numPr>
                      <w:ilvl w:val="0"/>
                      <w:numId w:val="49"/>
                    </w:numPr>
                    <w:autoSpaceDE w:val="0"/>
                    <w:autoSpaceDN w:val="0"/>
                    <w:adjustRightInd w:val="0"/>
                    <w:snapToGrid w:val="0"/>
                    <w:spacing w:after="0" w:line="240" w:lineRule="auto"/>
                    <w:rPr>
                      <w:rFonts w:ascii="Times New Roman" w:eastAsia="SimSun" w:hAnsi="Times New Roman" w:cs="Times New Roman"/>
                      <w:color w:val="000000"/>
                      <w:lang w:val="en-US"/>
                    </w:rPr>
                  </w:pPr>
                  <w:r w:rsidRPr="00D90515">
                    <w:rPr>
                      <w:rFonts w:ascii="Times New Roman" w:eastAsia="SimSun" w:hAnsi="Times New Roman" w:cs="Times New Roman"/>
                      <w:color w:val="000000"/>
                      <w:lang w:val="en-US"/>
                    </w:rPr>
                    <w:t xml:space="preserve">If table defining combinations </w:t>
                  </w:r>
                  <w:r w:rsidRPr="00D90515">
                    <w:rPr>
                      <w:rFonts w:ascii="Times New Roman" w:eastAsia="SimSun" w:hAnsi="Times New Roman" w:cs="Times New Roman"/>
                      <w:color w:val="000000"/>
                      <w:szCs w:val="20"/>
                      <w:lang w:val="en-US" w:eastAsia="ja-JP"/>
                    </w:rPr>
                    <w:t xml:space="preserve">of co-scheduled cells for the set of cells </w:t>
                  </w:r>
                  <w:r w:rsidRPr="00D90515">
                    <w:rPr>
                      <w:rFonts w:ascii="Times New Roman" w:eastAsia="SimSun" w:hAnsi="Times New Roman" w:cs="Times New Roman"/>
                      <w:color w:val="000000"/>
                      <w:lang w:val="en-US"/>
                    </w:rPr>
                    <w:t xml:space="preserve">is configured, </w:t>
                  </w:r>
                </w:p>
                <w:p w14:paraId="4947B010" w14:textId="77777777" w:rsidR="00471FC3" w:rsidRPr="00D90515" w:rsidRDefault="00471FC3" w:rsidP="00471FC3">
                  <w:pPr>
                    <w:widowControl w:val="0"/>
                    <w:numPr>
                      <w:ilvl w:val="1"/>
                      <w:numId w:val="49"/>
                    </w:numPr>
                    <w:autoSpaceDE w:val="0"/>
                    <w:autoSpaceDN w:val="0"/>
                    <w:adjustRightInd w:val="0"/>
                    <w:snapToGrid w:val="0"/>
                    <w:spacing w:after="0" w:line="240" w:lineRule="auto"/>
                    <w:rPr>
                      <w:rFonts w:ascii="Times New Roman" w:eastAsia="SimSun" w:hAnsi="Times New Roman" w:cs="Times New Roman"/>
                      <w:color w:val="000000"/>
                      <w:lang w:val="en-US"/>
                    </w:rPr>
                  </w:pPr>
                  <w:r w:rsidRPr="00D90515">
                    <w:rPr>
                      <w:rFonts w:ascii="Times New Roman" w:eastAsia="SimSun" w:hAnsi="Times New Roman" w:cs="Times New Roman"/>
                      <w:color w:val="000000"/>
                      <w:lang w:val="en-US"/>
                    </w:rPr>
                    <w:t>an indicator in the DCI is included and points to one row of the table</w:t>
                  </w:r>
                  <w:r w:rsidRPr="00D90515">
                    <w:rPr>
                      <w:rFonts w:ascii="Times New Roman" w:eastAsia="SimSun" w:hAnsi="Times New Roman" w:cs="Times New Roman"/>
                      <w:color w:val="000000"/>
                      <w:szCs w:val="20"/>
                      <w:lang w:val="en-US" w:eastAsia="ja-JP"/>
                    </w:rPr>
                    <w:t>.</w:t>
                  </w:r>
                </w:p>
                <w:p w14:paraId="5E3A2768" w14:textId="77777777" w:rsidR="00471FC3" w:rsidRPr="00D90515" w:rsidRDefault="00471FC3" w:rsidP="00471FC3">
                  <w:pPr>
                    <w:widowControl w:val="0"/>
                    <w:numPr>
                      <w:ilvl w:val="1"/>
                      <w:numId w:val="49"/>
                    </w:numPr>
                    <w:autoSpaceDE w:val="0"/>
                    <w:autoSpaceDN w:val="0"/>
                    <w:adjustRightInd w:val="0"/>
                    <w:snapToGrid w:val="0"/>
                    <w:spacing w:after="0" w:line="240" w:lineRule="auto"/>
                    <w:contextualSpacing/>
                    <w:rPr>
                      <w:rFonts w:ascii="Times New Roman" w:eastAsia="SimSun" w:hAnsi="Times New Roman" w:cs="Times New Roman"/>
                      <w:color w:val="000000"/>
                      <w:lang w:val="en-US"/>
                    </w:rPr>
                  </w:pPr>
                  <w:r w:rsidRPr="00D90515">
                    <w:rPr>
                      <w:rFonts w:ascii="Times New Roman" w:eastAsia="SimSun" w:hAnsi="Times New Roman" w:cs="Times New Roman"/>
                      <w:color w:val="000000"/>
                      <w:lang w:val="en-US"/>
                    </w:rPr>
                    <w:t>The table is configured by RRC signaling for the set of cells.</w:t>
                  </w:r>
                </w:p>
                <w:p w14:paraId="7806B990" w14:textId="77777777" w:rsidR="00471FC3" w:rsidRPr="00D90515" w:rsidRDefault="00471FC3" w:rsidP="00471FC3">
                  <w:pPr>
                    <w:widowControl w:val="0"/>
                    <w:numPr>
                      <w:ilvl w:val="2"/>
                      <w:numId w:val="49"/>
                    </w:numPr>
                    <w:autoSpaceDE w:val="0"/>
                    <w:autoSpaceDN w:val="0"/>
                    <w:adjustRightInd w:val="0"/>
                    <w:snapToGrid w:val="0"/>
                    <w:spacing w:after="0" w:line="240" w:lineRule="auto"/>
                    <w:contextualSpacing/>
                    <w:rPr>
                      <w:rFonts w:ascii="Times New Roman" w:eastAsia="SimSun" w:hAnsi="Times New Roman" w:cs="Times New Roman"/>
                      <w:color w:val="000000"/>
                      <w:lang w:val="en-US"/>
                    </w:rPr>
                  </w:pPr>
                  <w:r w:rsidRPr="00D90515">
                    <w:rPr>
                      <w:rFonts w:ascii="Times New Roman" w:eastAsia="SimSun" w:hAnsi="Times New Roman" w:cs="Times New Roman"/>
                      <w:color w:val="000000"/>
                      <w:lang w:val="en-US"/>
                    </w:rPr>
                    <w:t xml:space="preserve">Separate tables are configured for downlink scheduling and uplink scheduling </w:t>
                  </w:r>
                </w:p>
                <w:p w14:paraId="3509C206" w14:textId="77777777" w:rsidR="00471FC3" w:rsidRPr="00D90515" w:rsidRDefault="00471FC3" w:rsidP="00471FC3">
                  <w:pPr>
                    <w:widowControl w:val="0"/>
                    <w:numPr>
                      <w:ilvl w:val="1"/>
                      <w:numId w:val="49"/>
                    </w:numPr>
                    <w:autoSpaceDE w:val="0"/>
                    <w:autoSpaceDN w:val="0"/>
                    <w:adjustRightInd w:val="0"/>
                    <w:snapToGrid w:val="0"/>
                    <w:spacing w:after="0" w:line="240" w:lineRule="auto"/>
                    <w:contextualSpacing/>
                    <w:rPr>
                      <w:rFonts w:ascii="Times New Roman" w:eastAsia="SimSun" w:hAnsi="Times New Roman" w:cs="Times New Roman"/>
                      <w:color w:val="000000"/>
                      <w:lang w:val="en-US"/>
                    </w:rPr>
                  </w:pPr>
                  <w:r w:rsidRPr="00D90515">
                    <w:rPr>
                      <w:rFonts w:ascii="Times New Roman" w:eastAsia="SimSun" w:hAnsi="Times New Roman" w:cs="Times New Roman"/>
                      <w:color w:val="000000"/>
                      <w:lang w:val="en-US"/>
                    </w:rPr>
                    <w:t>The size of the indicator is equal to ceil(log2(N)), where N is the number of row</w:t>
                  </w:r>
                  <w:r w:rsidRPr="00D90515">
                    <w:rPr>
                      <w:rFonts w:ascii="Times New Roman" w:eastAsia="SimSun" w:hAnsi="Times New Roman" w:cs="Times New Roman"/>
                      <w:color w:val="000000"/>
                      <w:highlight w:val="yellow"/>
                      <w:lang w:val="en-US"/>
                    </w:rPr>
                    <w:t>s</w:t>
                  </w:r>
                  <w:r w:rsidRPr="00D90515">
                    <w:rPr>
                      <w:rFonts w:ascii="Times New Roman" w:eastAsia="SimSun" w:hAnsi="Times New Roman" w:cs="Times New Roman"/>
                      <w:color w:val="000000"/>
                      <w:lang w:val="en-US"/>
                    </w:rPr>
                    <w:t xml:space="preserve"> in the table.</w:t>
                  </w:r>
                </w:p>
                <w:p w14:paraId="52652BA2" w14:textId="77777777" w:rsidR="00471FC3" w:rsidRPr="00D90515" w:rsidRDefault="00471FC3" w:rsidP="00471FC3">
                  <w:pPr>
                    <w:widowControl w:val="0"/>
                    <w:numPr>
                      <w:ilvl w:val="1"/>
                      <w:numId w:val="49"/>
                    </w:numPr>
                    <w:autoSpaceDE w:val="0"/>
                    <w:autoSpaceDN w:val="0"/>
                    <w:adjustRightInd w:val="0"/>
                    <w:snapToGrid w:val="0"/>
                    <w:spacing w:after="0" w:line="240" w:lineRule="auto"/>
                    <w:rPr>
                      <w:rFonts w:ascii="Times New Roman" w:eastAsia="SimSun" w:hAnsi="Times New Roman" w:cs="Times New Roman"/>
                      <w:color w:val="000000"/>
                      <w:lang w:val="en-US"/>
                    </w:rPr>
                  </w:pPr>
                  <w:r w:rsidRPr="00D90515">
                    <w:rPr>
                      <w:rFonts w:ascii="Times New Roman" w:eastAsia="SimSun" w:hAnsi="Times New Roman" w:cs="Times New Roman"/>
                      <w:color w:val="000000"/>
                      <w:lang w:val="en-US"/>
                    </w:rPr>
                    <w:t>The max number of rows in the table is 16</w:t>
                  </w:r>
                </w:p>
              </w:tc>
            </w:tr>
          </w:tbl>
          <w:p w14:paraId="711060CA" w14:textId="77777777" w:rsidR="00471FC3" w:rsidRDefault="00471FC3" w:rsidP="00536443">
            <w:pPr>
              <w:rPr>
                <w:rFonts w:ascii="Times New Roman" w:eastAsia="Yu Mincho" w:hAnsi="Times New Roman" w:cs="Times New Roman"/>
                <w:szCs w:val="20"/>
                <w:lang w:val="en-US" w:eastAsia="ja-JP"/>
              </w:rPr>
            </w:pPr>
          </w:p>
          <w:p w14:paraId="1C5E1EC5" w14:textId="77777777" w:rsidR="00471FC3" w:rsidRPr="0094322B" w:rsidRDefault="00471FC3" w:rsidP="00536443">
            <w:pPr>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t>Our suggestion should be following (sorry for confusion by the previous comments)</w:t>
            </w:r>
          </w:p>
          <w:p w14:paraId="61CF28EE" w14:textId="77777777" w:rsidR="00471FC3" w:rsidRPr="00A3132A" w:rsidRDefault="00471FC3" w:rsidP="00536443">
            <w:pPr>
              <w:pStyle w:val="ListParagraph"/>
              <w:numPr>
                <w:ilvl w:val="0"/>
                <w:numId w:val="17"/>
              </w:numPr>
              <w:rPr>
                <w:rFonts w:ascii="Times New Roman" w:eastAsia="Yu Mincho" w:hAnsi="Times New Roman" w:cs="Times New Roman"/>
                <w:b/>
                <w:bCs/>
                <w:szCs w:val="20"/>
                <w:lang w:eastAsia="ja-JP"/>
              </w:rPr>
            </w:pPr>
            <w:r w:rsidRPr="00A3132A">
              <w:rPr>
                <w:rFonts w:ascii="Times New Roman" w:eastAsia="Yu Mincho" w:hAnsi="Times New Roman" w:cs="Times New Roman" w:hint="eastAsia"/>
                <w:b/>
                <w:bCs/>
                <w:szCs w:val="20"/>
                <w:lang w:eastAsia="ja-JP"/>
              </w:rPr>
              <w:t>R</w:t>
            </w:r>
            <w:r w:rsidRPr="00A3132A">
              <w:rPr>
                <w:rFonts w:ascii="Times New Roman" w:eastAsiaTheme="minorEastAsia" w:hAnsi="Times New Roman" w:cs="Times New Roman"/>
                <w:b/>
                <w:bCs/>
                <w:szCs w:val="20"/>
                <w:lang w:eastAsia="zh-CN"/>
              </w:rPr>
              <w:t>ow 25/26: SEQUENCE (SIZE (</w:t>
            </w:r>
            <w:r w:rsidRPr="00A3132A">
              <w:rPr>
                <w:rFonts w:ascii="Times New Roman" w:eastAsiaTheme="minorEastAsia" w:hAnsi="Times New Roman" w:cs="Times New Roman"/>
                <w:b/>
                <w:bCs/>
                <w:color w:val="FF0000"/>
                <w:szCs w:val="20"/>
                <w:lang w:eastAsia="zh-CN"/>
              </w:rPr>
              <w:t>2</w:t>
            </w:r>
            <w:r w:rsidRPr="00A3132A">
              <w:rPr>
                <w:rFonts w:ascii="Times New Roman" w:eastAsiaTheme="minorEastAsia" w:hAnsi="Times New Roman" w:cs="Times New Roman"/>
                <w:b/>
                <w:bCs/>
                <w:strike/>
                <w:color w:val="FF0000"/>
                <w:szCs w:val="20"/>
                <w:lang w:eastAsia="zh-CN"/>
              </w:rPr>
              <w:t>1</w:t>
            </w:r>
            <w:r w:rsidRPr="00A3132A">
              <w:rPr>
                <w:rFonts w:ascii="Times New Roman" w:eastAsiaTheme="minorEastAsia" w:hAnsi="Times New Roman" w:cs="Times New Roman"/>
                <w:b/>
                <w:bCs/>
                <w:szCs w:val="20"/>
                <w:lang w:eastAsia="zh-CN"/>
              </w:rPr>
              <w:t>..16)) OF SchedulledCellCombo</w:t>
            </w:r>
          </w:p>
          <w:p w14:paraId="63622998" w14:textId="77777777" w:rsidR="00471FC3" w:rsidRDefault="00471FC3" w:rsidP="00536443">
            <w:pPr>
              <w:rPr>
                <w:rFonts w:ascii="Times New Roman" w:eastAsia="Yu Mincho" w:hAnsi="Times New Roman" w:cs="Times New Roman"/>
                <w:szCs w:val="20"/>
                <w:lang w:val="en-US" w:eastAsia="ja-JP"/>
              </w:rPr>
            </w:pPr>
          </w:p>
          <w:p w14:paraId="47E2A514" w14:textId="77777777" w:rsidR="00471FC3" w:rsidRPr="00D865DC" w:rsidRDefault="00471FC3" w:rsidP="00536443">
            <w:pPr>
              <w:rPr>
                <w:rFonts w:ascii="Times New Roman" w:eastAsia="Yu Mincho" w:hAnsi="Times New Roman" w:cs="Times New Roman"/>
                <w:b/>
                <w:bCs/>
                <w:szCs w:val="20"/>
                <w:u w:val="single"/>
                <w:lang w:val="en-US" w:eastAsia="ja-JP"/>
              </w:rPr>
            </w:pPr>
            <w:r w:rsidRPr="00D865DC">
              <w:rPr>
                <w:rFonts w:ascii="Times New Roman" w:eastAsia="Yu Mincho" w:hAnsi="Times New Roman" w:cs="Times New Roman"/>
                <w:b/>
                <w:bCs/>
                <w:szCs w:val="20"/>
                <w:u w:val="single"/>
                <w:lang w:val="en-US" w:eastAsia="ja-JP"/>
              </w:rPr>
              <w:t>Comment 2: Row 5/6 descriptions</w:t>
            </w:r>
          </w:p>
          <w:p w14:paraId="5CE3C994" w14:textId="77777777" w:rsidR="00471FC3" w:rsidRDefault="00471FC3" w:rsidP="00536443">
            <w:pPr>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t>Agree with Huawei that of course the order in 212 is ascending order according to the serving cell indexes. We prefer the same here in Row 5/6, which is not clear from LGE’s text. Probably we can do following:</w:t>
            </w:r>
          </w:p>
          <w:p w14:paraId="29B92063" w14:textId="77777777" w:rsidR="00471FC3" w:rsidRPr="00AC70F3" w:rsidRDefault="00471FC3" w:rsidP="00536443">
            <w:pPr>
              <w:pStyle w:val="ListParagraph"/>
              <w:numPr>
                <w:ilvl w:val="0"/>
                <w:numId w:val="17"/>
              </w:numPr>
              <w:rPr>
                <w:rFonts w:ascii="Times New Roman" w:eastAsia="Yu Mincho" w:hAnsi="Times New Roman" w:cs="Times New Roman"/>
                <w:b/>
                <w:bCs/>
                <w:szCs w:val="20"/>
                <w:lang w:val="en-US" w:eastAsia="ja-JP"/>
              </w:rPr>
            </w:pPr>
            <w:r w:rsidRPr="00AC70F3">
              <w:rPr>
                <w:rFonts w:ascii="Times New Roman" w:eastAsia="Yu Mincho" w:hAnsi="Times New Roman" w:cs="Times New Roman" w:hint="eastAsia"/>
                <w:b/>
                <w:bCs/>
                <w:szCs w:val="20"/>
                <w:lang w:val="en-US" w:eastAsia="ja-JP"/>
              </w:rPr>
              <w:t>C</w:t>
            </w:r>
            <w:r w:rsidRPr="00AC70F3">
              <w:rPr>
                <w:rFonts w:ascii="Times New Roman" w:eastAsiaTheme="minorEastAsia" w:hAnsi="Times New Roman" w:cs="Times New Roman"/>
                <w:b/>
                <w:bCs/>
                <w:szCs w:val="20"/>
                <w:lang w:val="en-US" w:eastAsia="zh-CN"/>
              </w:rPr>
              <w:t xml:space="preserve">onfigure the list of possible co-scheduled cells in the set for DL scheduling via DCI fomat 1_3, where the order of cells in the list </w:t>
            </w:r>
            <w:r w:rsidRPr="00AC70F3">
              <w:rPr>
                <w:rFonts w:ascii="Times New Roman" w:eastAsiaTheme="minorEastAsia" w:hAnsi="Times New Roman" w:cs="Times New Roman"/>
                <w:b/>
                <w:bCs/>
                <w:color w:val="FF0000"/>
                <w:szCs w:val="20"/>
                <w:lang w:val="en-US" w:eastAsia="zh-CN"/>
              </w:rPr>
              <w:t>is ascending order of</w:t>
            </w:r>
            <w:r w:rsidRPr="00AC70F3">
              <w:rPr>
                <w:rFonts w:ascii="Times New Roman" w:eastAsiaTheme="minorEastAsia" w:hAnsi="Times New Roman" w:cs="Times New Roman"/>
                <w:b/>
                <w:bCs/>
                <w:szCs w:val="20"/>
                <w:lang w:val="en-US" w:eastAsia="zh-CN"/>
              </w:rPr>
              <w:t xml:space="preserve"> </w:t>
            </w:r>
            <w:r w:rsidRPr="00AC70F3">
              <w:rPr>
                <w:rFonts w:ascii="Times New Roman" w:eastAsiaTheme="minorEastAsia" w:hAnsi="Times New Roman" w:cs="Times New Roman"/>
                <w:b/>
                <w:bCs/>
                <w:strike/>
                <w:color w:val="FF0000"/>
                <w:szCs w:val="20"/>
                <w:lang w:val="en-US" w:eastAsia="zh-CN"/>
              </w:rPr>
              <w:t>configured based on</w:t>
            </w:r>
            <w:r w:rsidRPr="00AC70F3">
              <w:rPr>
                <w:rFonts w:ascii="Times New Roman" w:eastAsiaTheme="minorEastAsia" w:hAnsi="Times New Roman" w:cs="Times New Roman"/>
                <w:b/>
                <w:bCs/>
                <w:szCs w:val="20"/>
                <w:lang w:val="en-US" w:eastAsia="zh-CN"/>
              </w:rPr>
              <w:t xml:space="preserve"> serving cell index</w:t>
            </w:r>
            <w:r w:rsidRPr="00AC70F3">
              <w:rPr>
                <w:rFonts w:ascii="Times New Roman" w:eastAsiaTheme="minorEastAsia" w:hAnsi="Times New Roman" w:cs="Times New Roman"/>
                <w:b/>
                <w:bCs/>
                <w:color w:val="FF0000"/>
                <w:szCs w:val="20"/>
                <w:lang w:val="en-US" w:eastAsia="zh-CN"/>
              </w:rPr>
              <w:t>es,</w:t>
            </w:r>
            <w:r w:rsidRPr="00AC70F3">
              <w:rPr>
                <w:rFonts w:ascii="Times New Roman" w:eastAsiaTheme="minorEastAsia" w:hAnsi="Times New Roman" w:cs="Times New Roman"/>
                <w:b/>
                <w:bCs/>
                <w:szCs w:val="20"/>
                <w:lang w:val="en-US" w:eastAsia="zh-CN"/>
              </w:rPr>
              <w:t xml:space="preserve"> and </w:t>
            </w:r>
            <w:r w:rsidRPr="00AC70F3">
              <w:rPr>
                <w:rFonts w:ascii="Times New Roman" w:eastAsiaTheme="minorEastAsia" w:hAnsi="Times New Roman" w:cs="Times New Roman"/>
                <w:b/>
                <w:bCs/>
                <w:color w:val="FF0000"/>
                <w:szCs w:val="20"/>
                <w:lang w:val="en-US" w:eastAsia="zh-CN"/>
              </w:rPr>
              <w:t xml:space="preserve">the serving cells in the list are mapped </w:t>
            </w:r>
            <w:r w:rsidRPr="00AC70F3">
              <w:rPr>
                <w:rFonts w:ascii="Times New Roman" w:eastAsiaTheme="minorEastAsia" w:hAnsi="Times New Roman" w:cs="Times New Roman"/>
                <w:b/>
                <w:bCs/>
                <w:strike/>
                <w:color w:val="FF0000"/>
                <w:szCs w:val="20"/>
                <w:lang w:val="en-US" w:eastAsia="zh-CN"/>
              </w:rPr>
              <w:t>order is used</w:t>
            </w:r>
            <w:r w:rsidRPr="00AC70F3">
              <w:rPr>
                <w:rFonts w:ascii="Times New Roman" w:eastAsiaTheme="minorEastAsia" w:hAnsi="Times New Roman" w:cs="Times New Roman"/>
                <w:b/>
                <w:bCs/>
                <w:szCs w:val="20"/>
                <w:lang w:val="en-US" w:eastAsia="zh-CN"/>
              </w:rPr>
              <w:t xml:space="preserve"> to index </w:t>
            </w:r>
            <w:r w:rsidRPr="00AC70F3">
              <w:rPr>
                <w:rFonts w:ascii="Times New Roman" w:eastAsiaTheme="minorEastAsia" w:hAnsi="Times New Roman" w:cs="Times New Roman"/>
                <w:b/>
                <w:bCs/>
                <w:color w:val="FF0000"/>
                <w:szCs w:val="20"/>
                <w:lang w:val="en-US" w:eastAsia="zh-CN"/>
              </w:rPr>
              <w:t xml:space="preserve">{0, 1, 2, 3} </w:t>
            </w:r>
            <w:r w:rsidRPr="00AC70F3">
              <w:rPr>
                <w:rFonts w:ascii="Times New Roman" w:eastAsiaTheme="minorEastAsia" w:hAnsi="Times New Roman" w:cs="Times New Roman"/>
                <w:b/>
                <w:bCs/>
                <w:strike/>
                <w:color w:val="FF0000"/>
                <w:szCs w:val="20"/>
                <w:lang w:val="en-US" w:eastAsia="zh-CN"/>
              </w:rPr>
              <w:t>cells</w:t>
            </w:r>
            <w:r w:rsidRPr="00AC70F3">
              <w:rPr>
                <w:rFonts w:ascii="Times New Roman" w:eastAsiaTheme="minorEastAsia" w:hAnsi="Times New Roman" w:cs="Times New Roman"/>
                <w:b/>
                <w:bCs/>
                <w:szCs w:val="20"/>
                <w:lang w:val="en-US" w:eastAsia="zh-CN"/>
              </w:rPr>
              <w:t xml:space="preserve"> in the set</w:t>
            </w:r>
            <w:r w:rsidRPr="00AC70F3">
              <w:rPr>
                <w:rFonts w:ascii="Times New Roman" w:eastAsiaTheme="minorEastAsia" w:hAnsi="Times New Roman" w:cs="Times New Roman"/>
                <w:b/>
                <w:bCs/>
                <w:strike/>
                <w:color w:val="FF0000"/>
                <w:szCs w:val="20"/>
                <w:lang w:val="en-US" w:eastAsia="zh-CN"/>
              </w:rPr>
              <w:t xml:space="preserve"> {0, 1, 2, 3}</w:t>
            </w:r>
          </w:p>
          <w:p w14:paraId="3E1C45D7" w14:textId="77777777" w:rsidR="00471FC3" w:rsidRDefault="00471FC3" w:rsidP="00536443">
            <w:pPr>
              <w:rPr>
                <w:rFonts w:ascii="Times New Roman" w:eastAsiaTheme="minorEastAsia" w:hAnsi="Times New Roman" w:cs="Times New Roman"/>
                <w:szCs w:val="20"/>
                <w:lang w:val="en-US" w:eastAsia="zh-CN"/>
              </w:rPr>
            </w:pPr>
          </w:p>
          <w:p w14:paraId="5DB014B5" w14:textId="77777777" w:rsidR="00471FC3" w:rsidRPr="00275D1B" w:rsidRDefault="00471FC3" w:rsidP="00536443">
            <w:pPr>
              <w:rPr>
                <w:rFonts w:ascii="Times New Roman" w:eastAsia="Yu Mincho" w:hAnsi="Times New Roman" w:cs="Times New Roman"/>
                <w:b/>
                <w:bCs/>
                <w:szCs w:val="20"/>
                <w:u w:val="single"/>
                <w:lang w:val="en-US" w:eastAsia="ja-JP"/>
              </w:rPr>
            </w:pPr>
            <w:r w:rsidRPr="00275D1B">
              <w:rPr>
                <w:rFonts w:ascii="Times New Roman" w:eastAsia="Yu Mincho" w:hAnsi="Times New Roman" w:cs="Times New Roman" w:hint="eastAsia"/>
                <w:b/>
                <w:bCs/>
                <w:szCs w:val="20"/>
                <w:u w:val="single"/>
                <w:lang w:val="en-US" w:eastAsia="ja-JP"/>
              </w:rPr>
              <w:t>C</w:t>
            </w:r>
            <w:r w:rsidRPr="00275D1B">
              <w:rPr>
                <w:rFonts w:ascii="Times New Roman" w:eastAsia="Yu Mincho" w:hAnsi="Times New Roman" w:cs="Times New Roman"/>
                <w:b/>
                <w:bCs/>
                <w:szCs w:val="20"/>
                <w:u w:val="single"/>
                <w:lang w:val="en-US" w:eastAsia="ja-JP"/>
              </w:rPr>
              <w:t>omment 3: Row 29-46 structure</w:t>
            </w:r>
          </w:p>
          <w:p w14:paraId="47174828" w14:textId="77777777" w:rsidR="00471FC3" w:rsidRDefault="00471FC3" w:rsidP="00536443">
            <w:pPr>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t xml:space="preserve">Many companies (in UE feature discussion) mentioned that multi-cell scheduling should not be worse than single-cell scheduling. Alt.1 clearly degrades the flexibility of multi-cell scheduling compared to single-cell scheduling and hence should not be taken. </w:t>
            </w:r>
          </w:p>
          <w:p w14:paraId="63380FA7" w14:textId="77777777" w:rsidR="00471FC3" w:rsidRDefault="00471FC3" w:rsidP="00536443">
            <w:pPr>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t>For Alt.2, it is quite unclear how the UE behavior should look like, and clarification from proponent is appreciated. Consider a UE is configured with two BWPs in each of the four cells in a set. If the BWP switch is indicated by the MC-DCI, the UE switches active BWP of all the 4 cells. This is OK. But if the UE monitors MC-DCI for the set and also SC-DCIs for each cell of the set, and if a SC-DCI indicate BWP switch of one cell in the set, how the UE identifies the parameters of Type-1B fields of the MC-DCI for the set? Simple approach could be, a SC-DCI indicating BWP switch of one cell in the set triggers BWP switch of all the cells in the set. However, this is not just RRC parameter issue – would require RAN1 spec change.</w:t>
            </w:r>
          </w:p>
          <w:p w14:paraId="78BD73CC" w14:textId="77777777" w:rsidR="00471FC3" w:rsidRDefault="00471FC3" w:rsidP="00536443">
            <w:pPr>
              <w:rPr>
                <w:rFonts w:ascii="Times New Roman" w:eastAsia="Yu Mincho" w:hAnsi="Times New Roman" w:cs="Times New Roman"/>
                <w:szCs w:val="20"/>
                <w:lang w:val="en-US" w:eastAsia="ja-JP"/>
              </w:rPr>
            </w:pPr>
            <w:r>
              <w:rPr>
                <w:rFonts w:ascii="Times New Roman" w:eastAsia="Yu Mincho" w:hAnsi="Times New Roman" w:cs="Times New Roman" w:hint="eastAsia"/>
                <w:szCs w:val="20"/>
                <w:lang w:val="en-US" w:eastAsia="ja-JP"/>
              </w:rPr>
              <w:t>A</w:t>
            </w:r>
            <w:r>
              <w:rPr>
                <w:rFonts w:ascii="Times New Roman" w:eastAsia="Yu Mincho" w:hAnsi="Times New Roman" w:cs="Times New Roman"/>
                <w:szCs w:val="20"/>
                <w:lang w:val="en-US" w:eastAsia="ja-JP"/>
              </w:rPr>
              <w:t>lt.3 surely works and is the same as legacy RRC configuration structure. However, this requires a bit larger changes in the excel sheet. We are open to the other options as long as feasible, but at least, we do not think Alt.1 should be taken and are not sure how Alt.2 works.</w:t>
            </w:r>
          </w:p>
          <w:p w14:paraId="17105C29" w14:textId="77777777" w:rsidR="00471FC3" w:rsidRDefault="00471FC3" w:rsidP="00536443">
            <w:pPr>
              <w:rPr>
                <w:rFonts w:ascii="Times New Roman" w:eastAsia="Yu Mincho" w:hAnsi="Times New Roman" w:cs="Times New Roman"/>
                <w:szCs w:val="20"/>
                <w:lang w:val="en-US" w:eastAsia="ja-JP"/>
              </w:rPr>
            </w:pPr>
          </w:p>
          <w:p w14:paraId="69AC5EE5" w14:textId="77777777" w:rsidR="00471FC3" w:rsidRPr="006B6835" w:rsidRDefault="00471FC3" w:rsidP="00536443">
            <w:pPr>
              <w:rPr>
                <w:rFonts w:ascii="Times New Roman" w:eastAsia="Yu Mincho" w:hAnsi="Times New Roman" w:cs="Times New Roman"/>
                <w:b/>
                <w:bCs/>
                <w:szCs w:val="20"/>
                <w:u w:val="single"/>
                <w:lang w:val="en-US" w:eastAsia="ja-JP"/>
              </w:rPr>
            </w:pPr>
            <w:r w:rsidRPr="006B6835">
              <w:rPr>
                <w:rFonts w:ascii="Times New Roman" w:eastAsia="Yu Mincho" w:hAnsi="Times New Roman" w:cs="Times New Roman"/>
                <w:b/>
                <w:bCs/>
                <w:szCs w:val="20"/>
                <w:u w:val="single"/>
                <w:lang w:val="en-US" w:eastAsia="ja-JP"/>
              </w:rPr>
              <w:t xml:space="preserve">Comment 4: </w:t>
            </w:r>
            <w:r w:rsidRPr="006B6835">
              <w:rPr>
                <w:rFonts w:ascii="Times New Roman" w:eastAsia="Yu Mincho" w:hAnsi="Times New Roman" w:cs="Times New Roman" w:hint="eastAsia"/>
                <w:b/>
                <w:bCs/>
                <w:szCs w:val="20"/>
                <w:u w:val="single"/>
                <w:lang w:val="en-US" w:eastAsia="ja-JP"/>
              </w:rPr>
              <w:t>R</w:t>
            </w:r>
            <w:r w:rsidRPr="006B6835">
              <w:rPr>
                <w:rFonts w:ascii="Times New Roman" w:eastAsia="Yu Mincho" w:hAnsi="Times New Roman" w:cs="Times New Roman"/>
                <w:b/>
                <w:bCs/>
                <w:szCs w:val="20"/>
                <w:u w:val="single"/>
                <w:lang w:val="en-US" w:eastAsia="ja-JP"/>
              </w:rPr>
              <w:t>ow 29</w:t>
            </w:r>
            <w:r>
              <w:rPr>
                <w:rFonts w:ascii="Times New Roman" w:eastAsia="Yu Mincho" w:hAnsi="Times New Roman" w:cs="Times New Roman"/>
                <w:b/>
                <w:bCs/>
                <w:szCs w:val="20"/>
                <w:u w:val="single"/>
                <w:lang w:val="en-US" w:eastAsia="ja-JP"/>
              </w:rPr>
              <w:t>-</w:t>
            </w:r>
            <w:r w:rsidRPr="006B6835">
              <w:rPr>
                <w:rFonts w:ascii="Times New Roman" w:eastAsia="Yu Mincho" w:hAnsi="Times New Roman" w:cs="Times New Roman"/>
                <w:b/>
                <w:bCs/>
                <w:szCs w:val="20"/>
                <w:u w:val="single"/>
                <w:lang w:val="en-US" w:eastAsia="ja-JP"/>
              </w:rPr>
              <w:t>3</w:t>
            </w:r>
            <w:r>
              <w:rPr>
                <w:rFonts w:ascii="Times New Roman" w:eastAsia="Yu Mincho" w:hAnsi="Times New Roman" w:cs="Times New Roman"/>
                <w:b/>
                <w:bCs/>
                <w:szCs w:val="20"/>
                <w:u w:val="single"/>
                <w:lang w:val="en-US" w:eastAsia="ja-JP"/>
              </w:rPr>
              <w:t>2</w:t>
            </w:r>
            <w:r w:rsidRPr="006B6835">
              <w:rPr>
                <w:rFonts w:ascii="Times New Roman" w:eastAsia="Yu Mincho" w:hAnsi="Times New Roman" w:cs="Times New Roman"/>
                <w:b/>
                <w:bCs/>
                <w:szCs w:val="20"/>
                <w:u w:val="single"/>
                <w:lang w:val="en-US" w:eastAsia="ja-JP"/>
              </w:rPr>
              <w:t xml:space="preserve"> TDRA table size</w:t>
            </w:r>
            <w:r>
              <w:rPr>
                <w:rFonts w:ascii="Times New Roman" w:eastAsia="Yu Mincho" w:hAnsi="Times New Roman" w:cs="Times New Roman"/>
                <w:b/>
                <w:bCs/>
                <w:szCs w:val="20"/>
                <w:u w:val="single"/>
                <w:lang w:val="en-US" w:eastAsia="ja-JP"/>
              </w:rPr>
              <w:t>/range</w:t>
            </w:r>
          </w:p>
          <w:p w14:paraId="14C15468" w14:textId="77777777" w:rsidR="00471FC3" w:rsidRDefault="00471FC3" w:rsidP="00536443">
            <w:pPr>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t>Since there has been no associated agreement, TDRA table size/range for single-cell scheduling must be the baseline. We are open to discuss potential extension with associated optional UE capability in the maintenance phase.</w:t>
            </w:r>
          </w:p>
          <w:p w14:paraId="57CFCBC2" w14:textId="77777777" w:rsidR="00471FC3" w:rsidRDefault="00471FC3" w:rsidP="00536443">
            <w:pPr>
              <w:rPr>
                <w:rFonts w:ascii="Times New Roman" w:eastAsia="Yu Mincho" w:hAnsi="Times New Roman" w:cs="Times New Roman"/>
                <w:szCs w:val="20"/>
                <w:lang w:val="en-US" w:eastAsia="ja-JP"/>
              </w:rPr>
            </w:pPr>
          </w:p>
          <w:p w14:paraId="59C8B13C" w14:textId="77777777" w:rsidR="00471FC3" w:rsidRPr="007C158C" w:rsidRDefault="00471FC3" w:rsidP="00536443">
            <w:pPr>
              <w:rPr>
                <w:rFonts w:ascii="Times New Roman" w:eastAsia="Yu Mincho" w:hAnsi="Times New Roman" w:cs="Times New Roman"/>
                <w:b/>
                <w:bCs/>
                <w:szCs w:val="20"/>
                <w:u w:val="single"/>
                <w:lang w:val="en-US" w:eastAsia="ja-JP"/>
              </w:rPr>
            </w:pPr>
            <w:r w:rsidRPr="007C158C">
              <w:rPr>
                <w:rFonts w:ascii="Times New Roman" w:eastAsia="Yu Mincho" w:hAnsi="Times New Roman" w:cs="Times New Roman" w:hint="eastAsia"/>
                <w:b/>
                <w:bCs/>
                <w:szCs w:val="20"/>
                <w:u w:val="single"/>
                <w:lang w:val="en-US" w:eastAsia="ja-JP"/>
              </w:rPr>
              <w:t>C</w:t>
            </w:r>
            <w:r w:rsidRPr="007C158C">
              <w:rPr>
                <w:rFonts w:ascii="Times New Roman" w:eastAsia="Yu Mincho" w:hAnsi="Times New Roman" w:cs="Times New Roman"/>
                <w:b/>
                <w:bCs/>
                <w:szCs w:val="20"/>
                <w:u w:val="single"/>
                <w:lang w:val="en-US" w:eastAsia="ja-JP"/>
              </w:rPr>
              <w:t>omment 5: Row 30-31 number of TDRA indexes in a row vs number of cells in a set</w:t>
            </w:r>
          </w:p>
          <w:p w14:paraId="034429E3" w14:textId="77777777" w:rsidR="00471FC3" w:rsidRDefault="00471FC3" w:rsidP="00536443">
            <w:pPr>
              <w:rPr>
                <w:rFonts w:ascii="Times New Roman" w:eastAsia="Yu Mincho" w:hAnsi="Times New Roman" w:cs="Times New Roman"/>
                <w:szCs w:val="20"/>
                <w:lang w:val="en-US" w:eastAsia="ja-JP"/>
              </w:rPr>
            </w:pPr>
            <w:r>
              <w:rPr>
                <w:rFonts w:ascii="Times New Roman" w:eastAsia="Yu Mincho" w:hAnsi="Times New Roman" w:cs="Times New Roman" w:hint="eastAsia"/>
                <w:szCs w:val="20"/>
                <w:lang w:val="en-US" w:eastAsia="ja-JP"/>
              </w:rPr>
              <w:t>R</w:t>
            </w:r>
            <w:r>
              <w:rPr>
                <w:rFonts w:ascii="Times New Roman" w:eastAsia="Yu Mincho" w:hAnsi="Times New Roman" w:cs="Times New Roman"/>
                <w:szCs w:val="20"/>
                <w:lang w:val="en-US" w:eastAsia="ja-JP"/>
              </w:rPr>
              <w:t>egarding the update (suggested by vivo), we consider this is not necessary. For example, a set has cell-1 and cell-2. For a MC-DCI that schedules only cell-1, it does not need to point a valid TDRA index for cell-2. Therefore, the number of TDRA indexes in each row can be different. When a cell is scheduled by a MC-DCI (indicated by co-scheduled cell indicator or FDRA), the field shall point to an entry having valid TDRA index.</w:t>
            </w:r>
          </w:p>
          <w:p w14:paraId="690789D5" w14:textId="77777777" w:rsidR="00471FC3" w:rsidRDefault="00471FC3" w:rsidP="00536443">
            <w:pPr>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lastRenderedPageBreak/>
              <w:t>With this, we suggest to update as follows.</w:t>
            </w:r>
          </w:p>
          <w:p w14:paraId="613F9C34" w14:textId="77777777" w:rsidR="00471FC3" w:rsidRPr="00AC70F3" w:rsidRDefault="00471FC3" w:rsidP="00536443">
            <w:pPr>
              <w:pStyle w:val="ListParagraph"/>
              <w:numPr>
                <w:ilvl w:val="0"/>
                <w:numId w:val="17"/>
              </w:numPr>
              <w:rPr>
                <w:rFonts w:ascii="Times New Roman" w:eastAsia="Yu Mincho" w:hAnsi="Times New Roman" w:cs="Times New Roman"/>
                <w:b/>
                <w:bCs/>
                <w:color w:val="FF0000"/>
                <w:szCs w:val="20"/>
                <w:lang w:val="en-US" w:eastAsia="ja-JP"/>
              </w:rPr>
            </w:pPr>
            <w:r w:rsidRPr="00AC70F3">
              <w:rPr>
                <w:rFonts w:ascii="Times New Roman" w:eastAsia="Yu Mincho" w:hAnsi="Times New Roman" w:cs="Times New Roman" w:hint="eastAsia"/>
                <w:b/>
                <w:bCs/>
                <w:strike/>
                <w:color w:val="FF0000"/>
                <w:szCs w:val="20"/>
                <w:lang w:val="en-US" w:eastAsia="ja-JP"/>
              </w:rPr>
              <w:t>.</w:t>
            </w:r>
            <w:r w:rsidRPr="00AC70F3">
              <w:rPr>
                <w:rFonts w:ascii="Times New Roman" w:eastAsiaTheme="minorEastAsia" w:hAnsi="Times New Roman" w:cs="Times New Roman"/>
                <w:b/>
                <w:bCs/>
                <w:strike/>
                <w:color w:val="FF0000"/>
                <w:szCs w:val="20"/>
                <w:lang w:val="en-US" w:eastAsia="zh-CN"/>
              </w:rPr>
              <w:t>. and the number of TDRA index in a row of pdsch-TimeDomainResourceAllocationDCI-1-3 should be the same as the number of cells included in ScheduledCell-ListDCI-1-3.</w:t>
            </w:r>
            <w:r w:rsidRPr="00AC70F3">
              <w:rPr>
                <w:rFonts w:ascii="Times New Roman" w:eastAsiaTheme="minorEastAsia" w:hAnsi="Times New Roman" w:cs="Times New Roman"/>
                <w:b/>
                <w:bCs/>
                <w:color w:val="FF0000"/>
                <w:szCs w:val="20"/>
                <w:lang w:val="en-US" w:eastAsia="zh-CN"/>
              </w:rPr>
              <w:t xml:space="preserve"> An entry of a row corresponding to a cell that is actually (co-)scheduled by a DCI format 1_3 should have a valid TDRA index.</w:t>
            </w:r>
          </w:p>
          <w:p w14:paraId="60584FFB" w14:textId="77777777" w:rsidR="00471FC3" w:rsidRDefault="00471FC3" w:rsidP="00536443">
            <w:pPr>
              <w:rPr>
                <w:rFonts w:ascii="Times New Roman" w:eastAsia="Yu Mincho" w:hAnsi="Times New Roman" w:cs="Times New Roman"/>
                <w:szCs w:val="20"/>
                <w:lang w:val="en-US" w:eastAsia="ja-JP"/>
              </w:rPr>
            </w:pPr>
          </w:p>
          <w:p w14:paraId="370128E6" w14:textId="77777777" w:rsidR="00471FC3" w:rsidRPr="008004FD" w:rsidRDefault="00471FC3" w:rsidP="00536443">
            <w:pPr>
              <w:rPr>
                <w:rFonts w:ascii="Times New Roman" w:eastAsia="Yu Mincho" w:hAnsi="Times New Roman" w:cs="Times New Roman"/>
                <w:b/>
                <w:bCs/>
                <w:szCs w:val="20"/>
                <w:u w:val="single"/>
                <w:lang w:val="en-US" w:eastAsia="ja-JP"/>
              </w:rPr>
            </w:pPr>
            <w:r w:rsidRPr="008004FD">
              <w:rPr>
                <w:rFonts w:ascii="Times New Roman" w:eastAsia="Yu Mincho" w:hAnsi="Times New Roman" w:cs="Times New Roman" w:hint="eastAsia"/>
                <w:b/>
                <w:bCs/>
                <w:szCs w:val="20"/>
                <w:u w:val="single"/>
                <w:lang w:val="en-US" w:eastAsia="ja-JP"/>
              </w:rPr>
              <w:t>C</w:t>
            </w:r>
            <w:r w:rsidRPr="008004FD">
              <w:rPr>
                <w:rFonts w:ascii="Times New Roman" w:eastAsia="Yu Mincho" w:hAnsi="Times New Roman" w:cs="Times New Roman"/>
                <w:b/>
                <w:bCs/>
                <w:szCs w:val="20"/>
                <w:u w:val="single"/>
                <w:lang w:val="en-US" w:eastAsia="ja-JP"/>
              </w:rPr>
              <w:t xml:space="preserve">omment 6: Row </w:t>
            </w:r>
            <w:r>
              <w:rPr>
                <w:rFonts w:ascii="Times New Roman" w:eastAsia="Yu Mincho" w:hAnsi="Times New Roman" w:cs="Times New Roman"/>
                <w:b/>
                <w:bCs/>
                <w:szCs w:val="20"/>
                <w:u w:val="single"/>
                <w:lang w:val="en-US" w:eastAsia="ja-JP"/>
              </w:rPr>
              <w:t>47-48, 49-56</w:t>
            </w:r>
          </w:p>
          <w:p w14:paraId="428ADBCB" w14:textId="77777777" w:rsidR="00471FC3" w:rsidRDefault="00471FC3" w:rsidP="00536443">
            <w:pPr>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t>The parameters are for DCI 1_3/0_3, not for each cell that can be scheduled by DCI 1_3/0_3. Anyway all these parameters are under BWP configuration of each cell. So, we think the previous wording is correct.</w:t>
            </w:r>
          </w:p>
          <w:p w14:paraId="641EC539" w14:textId="77777777" w:rsidR="00471FC3" w:rsidRPr="00323734" w:rsidRDefault="00471FC3" w:rsidP="00536443">
            <w:pPr>
              <w:rPr>
                <w:rFonts w:ascii="Times New Roman" w:eastAsiaTheme="minorEastAsia" w:hAnsi="Times New Roman" w:cs="Times New Roman"/>
                <w:szCs w:val="20"/>
                <w:lang w:val="en-US" w:eastAsia="zh-CN"/>
              </w:rPr>
            </w:pPr>
          </w:p>
        </w:tc>
      </w:tr>
      <w:tr w:rsidR="00AC70F3" w:rsidRPr="00C0209A" w14:paraId="5F8488C8" w14:textId="77777777" w:rsidTr="00BF0622">
        <w:tc>
          <w:tcPr>
            <w:tcW w:w="1490" w:type="dxa"/>
          </w:tcPr>
          <w:p w14:paraId="65CC0D7A" w14:textId="7E3261B6" w:rsidR="00AC70F3" w:rsidRPr="00AC70F3" w:rsidRDefault="00AC70F3" w:rsidP="00AC70F3">
            <w:pPr>
              <w:pStyle w:val="1"/>
              <w:ind w:left="0"/>
              <w:rPr>
                <w:rFonts w:ascii="Arial" w:eastAsia="Yu Mincho" w:hAnsi="Arial" w:cs="Arial"/>
                <w:sz w:val="20"/>
                <w:szCs w:val="20"/>
                <w:lang w:val="en-US" w:eastAsia="ja-JP"/>
              </w:rPr>
            </w:pPr>
            <w:r w:rsidRPr="00AC70F3">
              <w:rPr>
                <w:rFonts w:ascii="Arial" w:eastAsiaTheme="minorEastAsia" w:hAnsi="Arial" w:cs="Arial"/>
                <w:sz w:val="20"/>
                <w:szCs w:val="20"/>
                <w:lang w:val="en-US" w:eastAsia="zh-CN"/>
              </w:rPr>
              <w:lastRenderedPageBreak/>
              <w:t>Vivo3</w:t>
            </w:r>
          </w:p>
        </w:tc>
        <w:tc>
          <w:tcPr>
            <w:tcW w:w="8139" w:type="dxa"/>
          </w:tcPr>
          <w:p w14:paraId="6DDB875D" w14:textId="77777777" w:rsidR="00AC70F3" w:rsidRPr="00AC70F3" w:rsidRDefault="00AC70F3" w:rsidP="00AC70F3">
            <w:pPr>
              <w:pStyle w:val="ListParagraph"/>
              <w:numPr>
                <w:ilvl w:val="0"/>
                <w:numId w:val="50"/>
              </w:numPr>
              <w:rPr>
                <w:rFonts w:ascii="Arial" w:eastAsia="MS Gothic" w:hAnsi="Arial" w:cs="Arial"/>
                <w:b/>
                <w:bCs/>
                <w:sz w:val="20"/>
                <w:szCs w:val="20"/>
                <w:lang w:val="de-DE" w:eastAsia="ja-JP"/>
              </w:rPr>
            </w:pPr>
            <w:r w:rsidRPr="00AC70F3">
              <w:rPr>
                <w:rFonts w:ascii="Arial" w:eastAsia="MS Gothic" w:hAnsi="Arial" w:cs="Arial"/>
                <w:b/>
                <w:bCs/>
                <w:sz w:val="20"/>
                <w:szCs w:val="20"/>
                <w:lang w:val="de-DE" w:eastAsia="ja-JP"/>
              </w:rPr>
              <w:t xml:space="preserve">Row 6/7: </w:t>
            </w:r>
            <w:r w:rsidRPr="00AC70F3">
              <w:rPr>
                <w:rFonts w:ascii="Arial" w:eastAsia="MS Gothic" w:hAnsi="Arial" w:cs="Arial"/>
                <w:sz w:val="20"/>
                <w:szCs w:val="20"/>
                <w:lang w:val="de-DE" w:eastAsia="ja-JP"/>
              </w:rPr>
              <w:t>current size (2...4) is acceptable to us.</w:t>
            </w:r>
          </w:p>
          <w:p w14:paraId="19E4EB8E" w14:textId="77777777" w:rsidR="00AC70F3" w:rsidRPr="00AC70F3" w:rsidRDefault="00AC70F3" w:rsidP="00AC70F3">
            <w:pPr>
              <w:pStyle w:val="ListParagraph"/>
              <w:numPr>
                <w:ilvl w:val="0"/>
                <w:numId w:val="50"/>
              </w:numPr>
              <w:rPr>
                <w:rFonts w:ascii="Arial" w:eastAsia="MS Gothic" w:hAnsi="Arial" w:cs="Arial"/>
                <w:sz w:val="20"/>
                <w:szCs w:val="20"/>
                <w:lang w:val="de-DE" w:eastAsia="ja-JP"/>
              </w:rPr>
            </w:pPr>
            <w:r w:rsidRPr="00AC70F3">
              <w:rPr>
                <w:rFonts w:ascii="Arial" w:eastAsia="MS Gothic" w:hAnsi="Arial" w:cs="Arial"/>
                <w:b/>
                <w:bCs/>
                <w:sz w:val="20"/>
                <w:szCs w:val="20"/>
                <w:lang w:val="de-DE" w:eastAsia="ja-JP"/>
              </w:rPr>
              <w:t>Row 25-27/39,40,43/41,42,45:</w:t>
            </w:r>
            <w:r w:rsidRPr="00AC70F3">
              <w:rPr>
                <w:rFonts w:ascii="Arial" w:eastAsia="MS Gothic" w:hAnsi="Arial" w:cs="Arial"/>
                <w:sz w:val="20"/>
                <w:szCs w:val="20"/>
                <w:lang w:val="de-DE" w:eastAsia="ja-JP"/>
              </w:rPr>
              <w:t xml:space="preserve"> the latest changes are ok</w:t>
            </w:r>
          </w:p>
          <w:p w14:paraId="7E2D684B" w14:textId="77777777" w:rsidR="00AC70F3" w:rsidRPr="00AC70F3" w:rsidRDefault="00AC70F3" w:rsidP="00AC70F3">
            <w:pPr>
              <w:pStyle w:val="ListParagraph"/>
              <w:numPr>
                <w:ilvl w:val="0"/>
                <w:numId w:val="50"/>
              </w:numPr>
              <w:rPr>
                <w:rFonts w:ascii="Arial" w:eastAsia="MS Gothic" w:hAnsi="Arial" w:cs="Arial"/>
                <w:b/>
                <w:bCs/>
                <w:sz w:val="20"/>
                <w:szCs w:val="20"/>
                <w:lang w:val="de-DE" w:eastAsia="ja-JP"/>
              </w:rPr>
            </w:pPr>
            <w:r w:rsidRPr="00AC70F3">
              <w:rPr>
                <w:rFonts w:ascii="Arial" w:eastAsia="MS Gothic" w:hAnsi="Arial" w:cs="Arial"/>
                <w:b/>
                <w:bCs/>
                <w:sz w:val="20"/>
                <w:szCs w:val="20"/>
                <w:lang w:val="de-DE" w:eastAsia="ja-JP"/>
              </w:rPr>
              <w:t>Row 29-46</w:t>
            </w:r>
            <w:r w:rsidRPr="00AC70F3">
              <w:rPr>
                <w:rFonts w:ascii="Arial" w:eastAsia="MS Gothic" w:hAnsi="Arial" w:cs="Arial"/>
                <w:sz w:val="20"/>
                <w:szCs w:val="20"/>
                <w:lang w:val="de-DE" w:eastAsia="ja-JP"/>
              </w:rPr>
              <w:t>: Alt3 seems to go against the following agreements.</w:t>
            </w:r>
          </w:p>
          <w:p w14:paraId="2F0710EA" w14:textId="77777777" w:rsidR="00AC70F3" w:rsidRPr="00AC70F3" w:rsidRDefault="00AC70F3" w:rsidP="00AC70F3">
            <w:pPr>
              <w:spacing w:after="0"/>
              <w:rPr>
                <w:rFonts w:cs="Arial"/>
                <w:b/>
                <w:bCs/>
                <w:sz w:val="20"/>
                <w:szCs w:val="20"/>
                <w:highlight w:val="green"/>
                <w:lang w:eastAsia="x-none"/>
              </w:rPr>
            </w:pPr>
            <w:r w:rsidRPr="00AC70F3">
              <w:rPr>
                <w:rFonts w:cs="Arial"/>
                <w:b/>
                <w:bCs/>
                <w:sz w:val="20"/>
                <w:szCs w:val="20"/>
                <w:highlight w:val="green"/>
                <w:lang w:eastAsia="x-none"/>
              </w:rPr>
              <w:t>Agreement</w:t>
            </w:r>
          </w:p>
          <w:p w14:paraId="3D20AAAA" w14:textId="77777777" w:rsidR="00AC70F3" w:rsidRPr="00AC70F3" w:rsidRDefault="00AC70F3" w:rsidP="00AC70F3">
            <w:pPr>
              <w:snapToGrid w:val="0"/>
              <w:spacing w:after="0"/>
              <w:rPr>
                <w:rFonts w:cs="Arial"/>
                <w:sz w:val="20"/>
                <w:szCs w:val="20"/>
              </w:rPr>
            </w:pPr>
            <w:r w:rsidRPr="00AC70F3">
              <w:rPr>
                <w:rFonts w:cs="Arial"/>
                <w:sz w:val="20"/>
                <w:szCs w:val="20"/>
              </w:rPr>
              <w:t xml:space="preserve">For a set of cells configured for multi-cell scheduling using DCI format 0_X/1_X, </w:t>
            </w:r>
          </w:p>
          <w:p w14:paraId="29400471" w14:textId="77777777" w:rsidR="00AC70F3" w:rsidRPr="00AC70F3" w:rsidRDefault="00AC70F3" w:rsidP="00AC70F3">
            <w:pPr>
              <w:numPr>
                <w:ilvl w:val="0"/>
                <w:numId w:val="50"/>
              </w:numPr>
              <w:overflowPunct w:val="0"/>
              <w:autoSpaceDE w:val="0"/>
              <w:autoSpaceDN w:val="0"/>
              <w:snapToGrid w:val="0"/>
              <w:spacing w:after="0" w:line="240" w:lineRule="auto"/>
              <w:rPr>
                <w:rFonts w:eastAsia="SimSun" w:cs="Arial"/>
                <w:sz w:val="20"/>
                <w:szCs w:val="20"/>
              </w:rPr>
            </w:pPr>
            <w:r w:rsidRPr="00AC70F3">
              <w:rPr>
                <w:rFonts w:eastAsia="SimSun" w:cs="Arial"/>
                <w:sz w:val="20"/>
                <w:szCs w:val="20"/>
              </w:rPr>
              <w:t>the size of a Type-1A field in the DCI format 0_X/1_X is determined as maximum field size of active BWP among all cells within the set of cells.</w:t>
            </w:r>
          </w:p>
          <w:p w14:paraId="17F71DDF" w14:textId="77777777" w:rsidR="00AC70F3" w:rsidRPr="00AC70F3" w:rsidRDefault="00AC70F3" w:rsidP="00AC70F3">
            <w:pPr>
              <w:numPr>
                <w:ilvl w:val="0"/>
                <w:numId w:val="50"/>
              </w:numPr>
              <w:overflowPunct w:val="0"/>
              <w:autoSpaceDE w:val="0"/>
              <w:autoSpaceDN w:val="0"/>
              <w:snapToGrid w:val="0"/>
              <w:spacing w:after="0" w:line="240" w:lineRule="auto"/>
              <w:rPr>
                <w:rFonts w:eastAsia="SimSun" w:cs="Arial"/>
                <w:sz w:val="20"/>
                <w:szCs w:val="20"/>
                <w:highlight w:val="yellow"/>
              </w:rPr>
            </w:pPr>
            <w:r w:rsidRPr="00AC70F3">
              <w:rPr>
                <w:rFonts w:eastAsia="SimSun" w:cs="Arial"/>
                <w:sz w:val="20"/>
                <w:szCs w:val="20"/>
              </w:rPr>
              <w:t xml:space="preserve">the size of a Type-1B field </w:t>
            </w:r>
            <w:r w:rsidRPr="00AC70F3">
              <w:rPr>
                <w:rFonts w:cs="Arial"/>
                <w:sz w:val="20"/>
                <w:szCs w:val="20"/>
              </w:rPr>
              <w:t xml:space="preserve">in the DCI format 0_X/1_X </w:t>
            </w:r>
            <w:r w:rsidRPr="00AC70F3">
              <w:rPr>
                <w:rFonts w:eastAsia="SimSun" w:cs="Arial"/>
                <w:sz w:val="20"/>
                <w:szCs w:val="20"/>
              </w:rPr>
              <w:t>is equal to ceiling(log</w:t>
            </w:r>
            <w:r w:rsidRPr="00AC70F3">
              <w:rPr>
                <w:rFonts w:eastAsia="SimSun" w:cs="Arial"/>
                <w:sz w:val="20"/>
                <w:szCs w:val="20"/>
                <w:vertAlign w:val="subscript"/>
              </w:rPr>
              <w:t>2</w:t>
            </w:r>
            <w:r w:rsidRPr="00AC70F3">
              <w:rPr>
                <w:rFonts w:eastAsia="SimSun" w:cs="Arial"/>
                <w:sz w:val="20"/>
                <w:szCs w:val="20"/>
              </w:rPr>
              <w:t xml:space="preserve">(N)), where N is the number of rows in </w:t>
            </w:r>
            <w:r w:rsidRPr="00AC70F3">
              <w:rPr>
                <w:rFonts w:eastAsia="SimSun" w:cs="Arial"/>
                <w:sz w:val="20"/>
                <w:szCs w:val="20"/>
                <w:highlight w:val="yellow"/>
              </w:rPr>
              <w:t>RRC-configured table</w:t>
            </w:r>
            <w:r w:rsidRPr="00AC70F3">
              <w:rPr>
                <w:rFonts w:cs="Arial"/>
                <w:sz w:val="20"/>
                <w:szCs w:val="20"/>
                <w:highlight w:val="yellow"/>
              </w:rPr>
              <w:t xml:space="preserve"> with each row containing multiple indexes for all cells within the set of cells</w:t>
            </w:r>
            <w:r w:rsidRPr="00AC70F3">
              <w:rPr>
                <w:rFonts w:eastAsia="SimSun" w:cs="Arial"/>
                <w:sz w:val="20"/>
                <w:szCs w:val="20"/>
                <w:highlight w:val="yellow"/>
              </w:rPr>
              <w:t xml:space="preserve">. </w:t>
            </w:r>
          </w:p>
          <w:p w14:paraId="7E41BE0A" w14:textId="77777777" w:rsidR="00AC70F3" w:rsidRPr="00AC70F3" w:rsidRDefault="00AC70F3" w:rsidP="00AC70F3">
            <w:pPr>
              <w:numPr>
                <w:ilvl w:val="1"/>
                <w:numId w:val="50"/>
              </w:numPr>
              <w:overflowPunct w:val="0"/>
              <w:autoSpaceDE w:val="0"/>
              <w:autoSpaceDN w:val="0"/>
              <w:snapToGrid w:val="0"/>
              <w:spacing w:after="0" w:line="240" w:lineRule="auto"/>
              <w:rPr>
                <w:rFonts w:eastAsia="SimSun" w:cs="Arial"/>
                <w:sz w:val="20"/>
                <w:szCs w:val="20"/>
              </w:rPr>
            </w:pPr>
            <w:r w:rsidRPr="00AC70F3">
              <w:rPr>
                <w:rFonts w:cs="Arial"/>
                <w:sz w:val="20"/>
                <w:szCs w:val="20"/>
                <w:lang w:val="en-US"/>
              </w:rPr>
              <w:t xml:space="preserve">The </w:t>
            </w:r>
            <w:r w:rsidRPr="00AC70F3">
              <w:rPr>
                <w:rFonts w:eastAsia="SimSun" w:cs="Arial"/>
                <w:sz w:val="20"/>
                <w:szCs w:val="20"/>
              </w:rPr>
              <w:t>Type-1B field</w:t>
            </w:r>
            <w:r w:rsidRPr="00AC70F3">
              <w:rPr>
                <w:rFonts w:cs="Arial"/>
                <w:sz w:val="20"/>
                <w:szCs w:val="20"/>
                <w:lang w:val="en-US"/>
              </w:rPr>
              <w:t xml:space="preserve"> indicates one row of the configured table</w:t>
            </w:r>
            <w:r w:rsidRPr="00AC70F3">
              <w:rPr>
                <w:rFonts w:cs="Arial"/>
                <w:sz w:val="20"/>
                <w:szCs w:val="20"/>
              </w:rPr>
              <w:t xml:space="preserve"> </w:t>
            </w:r>
          </w:p>
          <w:p w14:paraId="3B247128" w14:textId="77777777" w:rsidR="00AC70F3" w:rsidRPr="00AC70F3" w:rsidRDefault="00AC70F3" w:rsidP="00AC70F3">
            <w:pPr>
              <w:pStyle w:val="ListParagraph1"/>
              <w:numPr>
                <w:ilvl w:val="1"/>
                <w:numId w:val="50"/>
              </w:numPr>
              <w:kinsoku w:val="0"/>
              <w:overflowPunct w:val="0"/>
              <w:adjustRightInd w:val="0"/>
              <w:contextualSpacing w:val="0"/>
              <w:textAlignment w:val="baseline"/>
              <w:rPr>
                <w:rFonts w:ascii="Arial" w:hAnsi="Arial" w:cs="Arial"/>
                <w:sz w:val="20"/>
                <w:szCs w:val="20"/>
              </w:rPr>
            </w:pPr>
            <w:r w:rsidRPr="00AC70F3">
              <w:rPr>
                <w:rFonts w:ascii="Arial" w:hAnsi="Arial" w:cs="Arial"/>
                <w:sz w:val="20"/>
                <w:szCs w:val="20"/>
                <w:lang w:eastAsia="ja-JP"/>
              </w:rPr>
              <w:t xml:space="preserve">The Type-1B </w:t>
            </w:r>
            <w:r w:rsidRPr="00AC70F3">
              <w:rPr>
                <w:rFonts w:ascii="Arial" w:hAnsi="Arial" w:cs="Arial"/>
                <w:sz w:val="20"/>
                <w:szCs w:val="20"/>
              </w:rPr>
              <w:t xml:space="preserve">index for a cell points to a corresponding index in a RRC configured table applicable for DCI format 0_1/1_1 or MAC CE activated values. </w:t>
            </w:r>
          </w:p>
          <w:p w14:paraId="0015D830" w14:textId="77777777" w:rsidR="00AC70F3" w:rsidRPr="00AC70F3" w:rsidRDefault="00AC70F3" w:rsidP="00AC70F3">
            <w:pPr>
              <w:numPr>
                <w:ilvl w:val="0"/>
                <w:numId w:val="50"/>
              </w:numPr>
              <w:overflowPunct w:val="0"/>
              <w:autoSpaceDE w:val="0"/>
              <w:autoSpaceDN w:val="0"/>
              <w:snapToGrid w:val="0"/>
              <w:spacing w:after="0" w:line="240" w:lineRule="auto"/>
              <w:rPr>
                <w:rFonts w:eastAsia="SimSun" w:cs="Arial"/>
                <w:sz w:val="20"/>
                <w:szCs w:val="20"/>
                <w:lang w:val="en-US"/>
              </w:rPr>
            </w:pPr>
            <w:r w:rsidRPr="00AC70F3">
              <w:rPr>
                <w:rFonts w:eastAsia="SimSun" w:cs="Arial"/>
                <w:sz w:val="20"/>
                <w:szCs w:val="20"/>
              </w:rPr>
              <w:t>the size of a per cell Type-2 field in the DCI format 0_X/1_X is determined based on active BWP for each cell.</w:t>
            </w:r>
          </w:p>
          <w:p w14:paraId="611355F1" w14:textId="77777777" w:rsidR="00AC70F3" w:rsidRPr="00AC70F3" w:rsidRDefault="00AC70F3" w:rsidP="00AC70F3">
            <w:pPr>
              <w:spacing w:after="0"/>
              <w:rPr>
                <w:rFonts w:eastAsiaTheme="minorEastAsia" w:cs="Arial"/>
                <w:sz w:val="20"/>
                <w:szCs w:val="20"/>
                <w:lang w:eastAsia="zh-CN"/>
              </w:rPr>
            </w:pPr>
            <w:r w:rsidRPr="00AC70F3">
              <w:rPr>
                <w:rFonts w:cs="Arial"/>
                <w:sz w:val="20"/>
                <w:szCs w:val="20"/>
              </w:rPr>
              <w:t>Regarding the two questions from LG</w:t>
            </w:r>
          </w:p>
          <w:p w14:paraId="3DD4FAB5" w14:textId="77777777" w:rsidR="00AC70F3" w:rsidRPr="00AC70F3" w:rsidRDefault="00AC70F3" w:rsidP="00AC70F3">
            <w:pPr>
              <w:pStyle w:val="ListParagraph"/>
              <w:numPr>
                <w:ilvl w:val="0"/>
                <w:numId w:val="50"/>
              </w:numPr>
              <w:rPr>
                <w:rFonts w:ascii="Arial" w:eastAsia="MS Gothic" w:hAnsi="Arial" w:cs="Arial"/>
                <w:sz w:val="20"/>
                <w:szCs w:val="20"/>
                <w:lang w:val="de-DE" w:eastAsia="ja-JP"/>
              </w:rPr>
            </w:pPr>
            <w:r w:rsidRPr="00AC70F3">
              <w:rPr>
                <w:rFonts w:ascii="Arial" w:eastAsia="MS Gothic" w:hAnsi="Arial" w:cs="Arial"/>
                <w:sz w:val="20"/>
                <w:szCs w:val="20"/>
                <w:lang w:val="de-DE" w:eastAsia="ja-JP"/>
              </w:rPr>
              <w:t>Whether the method is distinguished from Type 1A field interpretation</w:t>
            </w:r>
          </w:p>
          <w:p w14:paraId="2EA2D868" w14:textId="77777777" w:rsidR="00AC70F3" w:rsidRPr="00AC70F3" w:rsidRDefault="00AC70F3" w:rsidP="00AC70F3">
            <w:pPr>
              <w:pStyle w:val="ListParagraph"/>
              <w:numPr>
                <w:ilvl w:val="1"/>
                <w:numId w:val="50"/>
              </w:numPr>
              <w:rPr>
                <w:rFonts w:ascii="Arial" w:eastAsia="MS Gothic" w:hAnsi="Arial" w:cs="Arial"/>
                <w:sz w:val="20"/>
                <w:szCs w:val="20"/>
                <w:lang w:val="de-DE" w:eastAsia="ja-JP"/>
              </w:rPr>
            </w:pPr>
            <w:r w:rsidRPr="00AC70F3">
              <w:rPr>
                <w:rFonts w:ascii="Arial" w:eastAsiaTheme="minorEastAsia" w:hAnsi="Arial" w:cs="Arial"/>
                <w:sz w:val="20"/>
                <w:szCs w:val="20"/>
                <w:lang w:val="de-DE" w:eastAsia="zh-CN"/>
              </w:rPr>
              <w:t>As the current concerns mainly revolve around the flexibility of Type 1B (joint indication), we believe that this method is only applicable to Type 1B. Type1A is used for the parameters without flexibility concerns.</w:t>
            </w:r>
          </w:p>
          <w:p w14:paraId="3854E1C7" w14:textId="77777777" w:rsidR="00AC70F3" w:rsidRPr="00AC70F3" w:rsidRDefault="00AC70F3" w:rsidP="00AC70F3">
            <w:pPr>
              <w:pStyle w:val="ListParagraph"/>
              <w:numPr>
                <w:ilvl w:val="0"/>
                <w:numId w:val="50"/>
              </w:numPr>
              <w:rPr>
                <w:rFonts w:ascii="Arial" w:eastAsia="MS Gothic" w:hAnsi="Arial" w:cs="Arial"/>
                <w:sz w:val="20"/>
                <w:szCs w:val="20"/>
                <w:lang w:val="de-DE" w:eastAsia="ja-JP"/>
              </w:rPr>
            </w:pPr>
            <w:r w:rsidRPr="00AC70F3">
              <w:rPr>
                <w:rFonts w:ascii="Arial" w:eastAsia="MS Gothic" w:hAnsi="Arial" w:cs="Arial"/>
                <w:sz w:val="20"/>
                <w:szCs w:val="20"/>
                <w:lang w:val="de-DE" w:eastAsia="ja-JP"/>
              </w:rPr>
              <w:t>How to handle the cell(s) not configured with dynamic BWP indicator</w:t>
            </w:r>
          </w:p>
          <w:p w14:paraId="2B665A86" w14:textId="77777777" w:rsidR="00AC70F3" w:rsidRPr="00AC70F3" w:rsidRDefault="00AC70F3" w:rsidP="00AC70F3">
            <w:pPr>
              <w:pStyle w:val="ListParagraph"/>
              <w:numPr>
                <w:ilvl w:val="1"/>
                <w:numId w:val="50"/>
              </w:numPr>
              <w:rPr>
                <w:rFonts w:ascii="Arial" w:eastAsia="MS Gothic" w:hAnsi="Arial" w:cs="Arial"/>
                <w:sz w:val="20"/>
                <w:szCs w:val="20"/>
                <w:lang w:val="de-DE" w:eastAsia="ko-KR"/>
              </w:rPr>
            </w:pPr>
            <w:r w:rsidRPr="00AC70F3">
              <w:rPr>
                <w:rFonts w:ascii="Arial" w:eastAsia="MS Gothic" w:hAnsi="Arial" w:cs="Arial"/>
                <w:sz w:val="20"/>
                <w:szCs w:val="20"/>
                <w:lang w:val="de-DE" w:eastAsia="ja-JP"/>
              </w:rPr>
              <w:t>For a cell configured wi</w:t>
            </w:r>
            <w:r w:rsidRPr="00AC70F3">
              <w:rPr>
                <w:rFonts w:ascii="Arial" w:eastAsiaTheme="minorEastAsia" w:hAnsi="Arial" w:cs="Arial"/>
                <w:sz w:val="20"/>
                <w:szCs w:val="20"/>
                <w:lang w:val="de-DE" w:eastAsia="zh-CN"/>
              </w:rPr>
              <w:t>th initial BWP only or configured without the BWP corresponding to the value indicated by the dynamic BWP indicator, the understanding is that the dynamic BWP indicator is not applied/ignored. Alt2 may need to be revised as: configure up to 5 joint tables</w:t>
            </w:r>
            <w:r w:rsidRPr="00AC70F3">
              <w:rPr>
                <w:rFonts w:ascii="Arial" w:eastAsia="MS Gothic" w:hAnsi="Arial" w:cs="Arial"/>
                <w:sz w:val="20"/>
                <w:szCs w:val="20"/>
                <w:lang w:val="de-DE" w:eastAsia="ja-JP"/>
              </w:rPr>
              <w:t xml:space="preserve"> (each of the tables is associated with BWP ID </w:t>
            </w:r>
            <w:r w:rsidRPr="00AC70F3">
              <w:rPr>
                <w:rFonts w:ascii="Arial" w:eastAsia="MS Gothic" w:hAnsi="Arial" w:cs="Arial"/>
                <w:strike/>
                <w:color w:val="FF0000"/>
                <w:sz w:val="20"/>
                <w:szCs w:val="20"/>
                <w:lang w:val="de-DE" w:eastAsia="ja-JP"/>
              </w:rPr>
              <w:t>or BWP indicator value</w:t>
            </w:r>
            <w:r w:rsidRPr="00AC70F3">
              <w:rPr>
                <w:rFonts w:ascii="Arial" w:eastAsia="MS Gothic" w:hAnsi="Arial" w:cs="Arial"/>
                <w:sz w:val="20"/>
                <w:szCs w:val="20"/>
                <w:lang w:val="de-DE" w:eastAsia="ja-JP"/>
              </w:rPr>
              <w:t>) as</w:t>
            </w:r>
            <w:r w:rsidRPr="00AC70F3">
              <w:rPr>
                <w:rFonts w:ascii="Arial" w:eastAsiaTheme="minorEastAsia" w:hAnsi="Arial" w:cs="Arial"/>
                <w:sz w:val="20"/>
                <w:szCs w:val="20"/>
                <w:lang w:val="de-DE" w:eastAsia="zh-CN"/>
              </w:rPr>
              <w:t xml:space="preserve"> a separate table for initial BWP with BWP-ID=0 is needed. When mc-DCI indicates BWP with BWP-ID=2, for the cell without a BWP with BWP-ID=2, the table associated with the current active BWP is used.</w:t>
            </w:r>
          </w:p>
          <w:p w14:paraId="10AB883F" w14:textId="77777777" w:rsidR="00AC70F3" w:rsidRPr="00AC70F3" w:rsidRDefault="00AC70F3" w:rsidP="00AC70F3">
            <w:pPr>
              <w:pStyle w:val="ListParagraph"/>
              <w:numPr>
                <w:ilvl w:val="0"/>
                <w:numId w:val="50"/>
              </w:numPr>
              <w:rPr>
                <w:rFonts w:ascii="Arial" w:eastAsia="MS Gothic" w:hAnsi="Arial" w:cs="Arial"/>
                <w:sz w:val="20"/>
                <w:szCs w:val="20"/>
                <w:lang w:val="de-DE" w:eastAsia="ja-JP"/>
              </w:rPr>
            </w:pPr>
            <w:r w:rsidRPr="00AC70F3">
              <w:rPr>
                <w:rFonts w:ascii="Arial" w:eastAsia="MS Gothic" w:hAnsi="Arial" w:cs="Arial"/>
                <w:sz w:val="20"/>
                <w:szCs w:val="20"/>
                <w:lang w:val="de-DE" w:eastAsia="ja-JP"/>
              </w:rPr>
              <w:t>Alt.1: Single joint table (entries are interpreted based on current active BWPs per cell): Nokia, Huawei</w:t>
            </w:r>
          </w:p>
          <w:p w14:paraId="1F9689E4" w14:textId="77777777" w:rsidR="00AC70F3" w:rsidRPr="00AC70F3" w:rsidRDefault="00AC70F3" w:rsidP="00AC70F3">
            <w:pPr>
              <w:pStyle w:val="ListParagraph"/>
              <w:numPr>
                <w:ilvl w:val="1"/>
                <w:numId w:val="50"/>
              </w:numPr>
              <w:rPr>
                <w:rFonts w:ascii="Arial" w:eastAsia="MS Gothic" w:hAnsi="Arial" w:cs="Arial"/>
                <w:sz w:val="20"/>
                <w:szCs w:val="20"/>
                <w:lang w:val="de-DE" w:eastAsia="ja-JP"/>
              </w:rPr>
            </w:pPr>
            <w:r w:rsidRPr="00AC70F3">
              <w:rPr>
                <w:rFonts w:ascii="Arial" w:eastAsia="MS Gothic" w:hAnsi="Arial" w:cs="Arial"/>
                <w:sz w:val="20"/>
                <w:szCs w:val="20"/>
                <w:lang w:val="de-DE" w:eastAsia="ja-JP"/>
              </w:rPr>
              <w:t>Alt.1a: single joint table with increased table size: vivo</w:t>
            </w:r>
          </w:p>
          <w:p w14:paraId="6D34C1B9" w14:textId="77777777" w:rsidR="00AC70F3" w:rsidRPr="00AC70F3" w:rsidRDefault="00AC70F3" w:rsidP="00AC70F3">
            <w:pPr>
              <w:pStyle w:val="ListParagraph"/>
              <w:numPr>
                <w:ilvl w:val="0"/>
                <w:numId w:val="50"/>
              </w:numPr>
              <w:rPr>
                <w:rFonts w:ascii="Arial" w:eastAsia="MS Gothic" w:hAnsi="Arial" w:cs="Arial"/>
                <w:sz w:val="20"/>
                <w:szCs w:val="20"/>
                <w:lang w:val="de-DE" w:eastAsia="ja-JP"/>
              </w:rPr>
            </w:pPr>
            <w:r w:rsidRPr="00AC70F3">
              <w:rPr>
                <w:rFonts w:ascii="Arial" w:eastAsia="MS Gothic" w:hAnsi="Arial" w:cs="Arial"/>
                <w:sz w:val="20"/>
                <w:szCs w:val="20"/>
                <w:lang w:val="de-DE" w:eastAsia="ja-JP"/>
              </w:rPr>
              <w:t xml:space="preserve">Alt.2: Configure up to </w:t>
            </w:r>
            <w:r w:rsidRPr="00AC70F3">
              <w:rPr>
                <w:rFonts w:ascii="Arial" w:eastAsia="MS Gothic" w:hAnsi="Arial" w:cs="Arial"/>
                <w:color w:val="FF0000"/>
                <w:sz w:val="20"/>
                <w:szCs w:val="20"/>
                <w:lang w:val="de-DE" w:eastAsia="ja-JP"/>
              </w:rPr>
              <w:t>5</w:t>
            </w:r>
            <w:r w:rsidRPr="00AC70F3">
              <w:rPr>
                <w:rFonts w:ascii="Arial" w:eastAsia="MS Gothic" w:hAnsi="Arial" w:cs="Arial"/>
                <w:sz w:val="20"/>
                <w:szCs w:val="20"/>
                <w:lang w:val="de-DE" w:eastAsia="ja-JP"/>
              </w:rPr>
              <w:t xml:space="preserve"> joint tables (each of the tables is associated with BWP ID </w:t>
            </w:r>
            <w:r w:rsidRPr="00AC70F3">
              <w:rPr>
                <w:rFonts w:ascii="Arial" w:eastAsia="MS Gothic" w:hAnsi="Arial" w:cs="Arial"/>
                <w:strike/>
                <w:color w:val="FF0000"/>
                <w:sz w:val="20"/>
                <w:szCs w:val="20"/>
                <w:lang w:val="de-DE" w:eastAsia="ja-JP"/>
              </w:rPr>
              <w:t>or BWP indicator value</w:t>
            </w:r>
            <w:r w:rsidRPr="00AC70F3">
              <w:rPr>
                <w:rFonts w:ascii="Arial" w:eastAsia="MS Gothic" w:hAnsi="Arial" w:cs="Arial"/>
                <w:sz w:val="20"/>
                <w:szCs w:val="20"/>
                <w:lang w:val="de-DE" w:eastAsia="ja-JP"/>
              </w:rPr>
              <w:t>): ZTE, [Qualcomm], vivo, Ericsson</w:t>
            </w:r>
          </w:p>
          <w:p w14:paraId="1BF8C481" w14:textId="77777777" w:rsidR="00AC70F3" w:rsidRPr="00AC70F3" w:rsidRDefault="00AC70F3" w:rsidP="00AC70F3">
            <w:pPr>
              <w:pStyle w:val="ListParagraph"/>
              <w:numPr>
                <w:ilvl w:val="0"/>
                <w:numId w:val="50"/>
              </w:numPr>
              <w:rPr>
                <w:rFonts w:ascii="Arial" w:eastAsia="MS Gothic" w:hAnsi="Arial" w:cs="Arial"/>
                <w:sz w:val="20"/>
                <w:szCs w:val="20"/>
                <w:lang w:val="de-DE" w:eastAsia="ja-JP"/>
              </w:rPr>
            </w:pPr>
            <w:r w:rsidRPr="00AC70F3">
              <w:rPr>
                <w:rFonts w:ascii="Arial" w:eastAsia="MS Gothic" w:hAnsi="Arial" w:cs="Arial"/>
                <w:sz w:val="20"/>
                <w:szCs w:val="20"/>
                <w:lang w:val="de-DE" w:eastAsia="ja-JP"/>
              </w:rPr>
              <w:t>Alt.3: Configure each column in each BWP of each cell, and DCI codepoint is interpreted per cell: Qualcomm</w:t>
            </w:r>
          </w:p>
          <w:p w14:paraId="31974ABA" w14:textId="77777777" w:rsidR="00AC70F3" w:rsidRPr="00AC70F3" w:rsidRDefault="00AC70F3" w:rsidP="00AC70F3">
            <w:pPr>
              <w:pStyle w:val="ListParagraph"/>
              <w:numPr>
                <w:ilvl w:val="0"/>
                <w:numId w:val="50"/>
              </w:numPr>
              <w:rPr>
                <w:rFonts w:ascii="Arial" w:eastAsia="MS Gothic" w:hAnsi="Arial" w:cs="Arial"/>
                <w:sz w:val="20"/>
                <w:szCs w:val="20"/>
                <w:lang w:val="de-DE" w:eastAsia="ja-JP"/>
              </w:rPr>
            </w:pPr>
            <w:r w:rsidRPr="00AC70F3">
              <w:rPr>
                <w:rFonts w:ascii="Arial" w:eastAsiaTheme="minorEastAsia" w:hAnsi="Arial" w:cs="Arial"/>
                <w:sz w:val="20"/>
                <w:szCs w:val="20"/>
                <w:lang w:val="de-DE" w:eastAsia="zh-CN"/>
              </w:rPr>
              <w:t>Alt3 may have the largest overhead</w:t>
            </w:r>
          </w:p>
          <w:p w14:paraId="141A8E73" w14:textId="77777777" w:rsidR="00AC70F3" w:rsidRPr="00AC70F3" w:rsidRDefault="00AC70F3" w:rsidP="00AC70F3">
            <w:pPr>
              <w:pStyle w:val="ListParagraph"/>
              <w:numPr>
                <w:ilvl w:val="0"/>
                <w:numId w:val="50"/>
              </w:numPr>
              <w:rPr>
                <w:rFonts w:ascii="Arial" w:hAnsi="Arial" w:cs="Arial"/>
                <w:b/>
                <w:bCs/>
                <w:sz w:val="20"/>
                <w:szCs w:val="20"/>
                <w:highlight w:val="green"/>
                <w:lang w:val="en-US" w:eastAsia="x-none"/>
              </w:rPr>
            </w:pPr>
            <w:r w:rsidRPr="00AC70F3">
              <w:rPr>
                <w:rFonts w:ascii="Arial" w:eastAsia="MS Gothic" w:hAnsi="Arial" w:cs="Arial"/>
                <w:b/>
                <w:bCs/>
                <w:sz w:val="20"/>
                <w:szCs w:val="20"/>
                <w:lang w:val="de-DE" w:eastAsia="ja-JP"/>
              </w:rPr>
              <w:t>Row 34/36/38/40, change [1..4] to [2...4], and</w:t>
            </w:r>
            <w:r w:rsidRPr="00AC70F3">
              <w:rPr>
                <w:rFonts w:ascii="Arial" w:hAnsi="Arial" w:cs="Arial"/>
                <w:sz w:val="20"/>
                <w:szCs w:val="20"/>
                <w:lang w:val="en-US"/>
              </w:rPr>
              <w:t xml:space="preserve"> </w:t>
            </w:r>
            <w:r w:rsidRPr="00AC70F3">
              <w:rPr>
                <w:rFonts w:ascii="Arial" w:hAnsi="Arial" w:cs="Arial"/>
                <w:b/>
                <w:bCs/>
                <w:sz w:val="20"/>
                <w:szCs w:val="20"/>
                <w:lang w:val="en-US"/>
              </w:rPr>
              <w:t>clarifications, e.g., ‘</w:t>
            </w:r>
            <w:r w:rsidRPr="00AC70F3">
              <w:rPr>
                <w:rFonts w:ascii="Arial" w:eastAsia="DengXian" w:hAnsi="Arial" w:cs="Arial"/>
                <w:b/>
                <w:bCs/>
                <w:sz w:val="20"/>
                <w:szCs w:val="20"/>
                <w:lang w:val="en-US"/>
              </w:rPr>
              <w:t>the number of xxxx in a row of xxxx should be the same as the number of cells included in ScheduledCell-ListDCI-1-3</w:t>
            </w:r>
            <w:r w:rsidRPr="00AC70F3">
              <w:rPr>
                <w:rFonts w:ascii="Arial" w:hAnsi="Arial" w:cs="Arial"/>
                <w:b/>
                <w:bCs/>
                <w:sz w:val="20"/>
                <w:szCs w:val="20"/>
                <w:lang w:val="en-US"/>
              </w:rPr>
              <w:t>’</w:t>
            </w:r>
            <w:r w:rsidRPr="00AC70F3">
              <w:rPr>
                <w:rFonts w:ascii="Arial" w:eastAsia="MS Gothic" w:hAnsi="Arial" w:cs="Arial"/>
                <w:b/>
                <w:bCs/>
                <w:sz w:val="20"/>
                <w:szCs w:val="20"/>
                <w:lang w:val="de-DE" w:eastAsia="ja-JP"/>
              </w:rPr>
              <w:t xml:space="preserve">: </w:t>
            </w:r>
            <w:r w:rsidRPr="00AC70F3">
              <w:rPr>
                <w:rFonts w:ascii="Arial" w:eastAsia="MS Gothic" w:hAnsi="Arial" w:cs="Arial"/>
                <w:sz w:val="20"/>
                <w:szCs w:val="20"/>
                <w:lang w:val="de-DE" w:eastAsia="ja-JP"/>
              </w:rPr>
              <w:t xml:space="preserve">Thanks rapporteur for the reply. The configurations of </w:t>
            </w:r>
            <w:r w:rsidRPr="00AC70F3">
              <w:rPr>
                <w:rFonts w:ascii="Arial" w:eastAsia="MS Gothic" w:hAnsi="Arial" w:cs="Arial"/>
                <w:sz w:val="20"/>
                <w:szCs w:val="20"/>
                <w:lang w:val="de-DE" w:eastAsia="ja-JP"/>
              </w:rPr>
              <w:lastRenderedPageBreak/>
              <w:t xml:space="preserve">these Type1B fields are per BWP provided, according to the below agreement </w:t>
            </w:r>
            <w:r w:rsidRPr="00AC70F3">
              <w:rPr>
                <w:rFonts w:ascii="Arial" w:eastAsiaTheme="minorEastAsia" w:hAnsi="Arial" w:cs="Arial"/>
                <w:sz w:val="20"/>
                <w:szCs w:val="20"/>
                <w:lang w:val="de-DE" w:eastAsia="zh-CN"/>
              </w:rPr>
              <w:t>‘</w:t>
            </w:r>
            <w:r w:rsidRPr="00AC70F3">
              <w:rPr>
                <w:rFonts w:ascii="Arial" w:hAnsi="Arial" w:cs="Arial"/>
                <w:sz w:val="20"/>
                <w:szCs w:val="20"/>
                <w:highlight w:val="yellow"/>
                <w:lang w:val="en-US"/>
              </w:rPr>
              <w:t>each row containing multiple indexes</w:t>
            </w:r>
            <w:r w:rsidRPr="00AC70F3">
              <w:rPr>
                <w:rFonts w:ascii="Arial" w:hAnsi="Arial" w:cs="Arial"/>
                <w:color w:val="FF0000"/>
                <w:sz w:val="20"/>
                <w:szCs w:val="20"/>
                <w:highlight w:val="yellow"/>
                <w:lang w:val="en-US"/>
              </w:rPr>
              <w:t xml:space="preserve"> for all cells</w:t>
            </w:r>
            <w:r w:rsidRPr="00AC70F3">
              <w:rPr>
                <w:rFonts w:ascii="Arial" w:eastAsiaTheme="minorEastAsia" w:hAnsi="Arial" w:cs="Arial"/>
                <w:sz w:val="20"/>
                <w:szCs w:val="20"/>
                <w:lang w:val="de-DE" w:eastAsia="zh-CN"/>
              </w:rPr>
              <w:t>’ for type1B</w:t>
            </w:r>
            <w:r w:rsidRPr="00AC70F3">
              <w:rPr>
                <w:rFonts w:ascii="Arial" w:eastAsia="MS Gothic" w:hAnsi="Arial" w:cs="Arial"/>
                <w:sz w:val="20"/>
                <w:szCs w:val="20"/>
                <w:lang w:val="de-DE" w:eastAsia="ja-JP"/>
              </w:rPr>
              <w:t>, the number of columns of the joint table is the same as the cell size so that the mapping order between cells and the columns in the table does not change with BWP switching. We think the rapporteur ‘s explanation also makes sense, the number of columns can be set to the maximum number of active BWPs with the corresponding parameters configurations among all cell combinations in the cell of sets, which can be 1 if there is up to only one cell configured with these fields on its active BWP. However, if we adopt this approach, the mapping order between cells and columns could potentially change after BWP switching. e.g., the table has two columns, switches from cell#1 BWP1(has rate matching config)+cell2 BWP #1(no rate matching config)+cell#3 BWP 1(has rate matching config)-&gt; cell#1 BWP 2(has rate matching config)+ cell#2 BWP 2(has rate matching config)+ cell#3 BWP 2(no rate matching config). It works but we would like to align the field design with the existing agreements. A similar change is also necessary for the row42 SRS offset, which falls under Type 1B</w:t>
            </w:r>
          </w:p>
          <w:p w14:paraId="59D79330" w14:textId="77777777" w:rsidR="00AC70F3" w:rsidRPr="00AC70F3" w:rsidRDefault="00AC70F3" w:rsidP="00AC70F3">
            <w:pPr>
              <w:rPr>
                <w:rFonts w:cs="Arial"/>
                <w:b/>
                <w:bCs/>
                <w:sz w:val="20"/>
                <w:szCs w:val="20"/>
                <w:highlight w:val="green"/>
                <w:lang w:val="en-US" w:eastAsia="x-none"/>
              </w:rPr>
            </w:pPr>
            <w:r w:rsidRPr="00AC70F3">
              <w:rPr>
                <w:rFonts w:cs="Arial"/>
                <w:b/>
                <w:bCs/>
                <w:sz w:val="20"/>
                <w:szCs w:val="20"/>
                <w:highlight w:val="green"/>
                <w:lang w:val="en-US" w:eastAsia="x-none"/>
              </w:rPr>
              <w:t>Agreement</w:t>
            </w:r>
          </w:p>
          <w:p w14:paraId="3E36883B" w14:textId="77777777" w:rsidR="00AC70F3" w:rsidRPr="00AC70F3" w:rsidRDefault="00AC70F3" w:rsidP="00AC70F3">
            <w:pPr>
              <w:snapToGrid w:val="0"/>
              <w:spacing w:after="0"/>
              <w:rPr>
                <w:rFonts w:cs="Arial"/>
                <w:sz w:val="20"/>
                <w:szCs w:val="20"/>
              </w:rPr>
            </w:pPr>
            <w:r w:rsidRPr="00AC70F3">
              <w:rPr>
                <w:rFonts w:cs="Arial"/>
                <w:sz w:val="20"/>
                <w:szCs w:val="20"/>
              </w:rPr>
              <w:t xml:space="preserve">For a set of cells configured for multi-cell scheduling using DCI format 0_X/1_X, </w:t>
            </w:r>
          </w:p>
          <w:p w14:paraId="4D151992" w14:textId="77777777" w:rsidR="00AC70F3" w:rsidRPr="00AC70F3" w:rsidRDefault="00AC70F3" w:rsidP="00AC70F3">
            <w:pPr>
              <w:numPr>
                <w:ilvl w:val="0"/>
                <w:numId w:val="50"/>
              </w:numPr>
              <w:overflowPunct w:val="0"/>
              <w:autoSpaceDE w:val="0"/>
              <w:autoSpaceDN w:val="0"/>
              <w:snapToGrid w:val="0"/>
              <w:spacing w:after="0" w:line="240" w:lineRule="auto"/>
              <w:rPr>
                <w:rFonts w:eastAsia="SimSun" w:cs="Arial"/>
                <w:sz w:val="20"/>
                <w:szCs w:val="20"/>
              </w:rPr>
            </w:pPr>
            <w:r w:rsidRPr="00AC70F3">
              <w:rPr>
                <w:rFonts w:eastAsia="SimSun" w:cs="Arial"/>
                <w:sz w:val="20"/>
                <w:szCs w:val="20"/>
              </w:rPr>
              <w:t>the size of a Type-1A field in the DCI format 0_X/1_X is determined as maximum field size of active BWP among all cells within the set of cells.</w:t>
            </w:r>
          </w:p>
          <w:p w14:paraId="3D82E396" w14:textId="77777777" w:rsidR="00AC70F3" w:rsidRPr="00AC70F3" w:rsidRDefault="00AC70F3" w:rsidP="00AC70F3">
            <w:pPr>
              <w:numPr>
                <w:ilvl w:val="0"/>
                <w:numId w:val="50"/>
              </w:numPr>
              <w:overflowPunct w:val="0"/>
              <w:autoSpaceDE w:val="0"/>
              <w:autoSpaceDN w:val="0"/>
              <w:snapToGrid w:val="0"/>
              <w:spacing w:after="0" w:line="240" w:lineRule="auto"/>
              <w:rPr>
                <w:rFonts w:eastAsia="SimSun" w:cs="Arial"/>
                <w:sz w:val="20"/>
                <w:szCs w:val="20"/>
                <w:highlight w:val="yellow"/>
              </w:rPr>
            </w:pPr>
            <w:r w:rsidRPr="00AC70F3">
              <w:rPr>
                <w:rFonts w:eastAsia="SimSun" w:cs="Arial"/>
                <w:sz w:val="20"/>
                <w:szCs w:val="20"/>
              </w:rPr>
              <w:t xml:space="preserve">the size of a Type-1B field </w:t>
            </w:r>
            <w:r w:rsidRPr="00AC70F3">
              <w:rPr>
                <w:rFonts w:cs="Arial"/>
                <w:sz w:val="20"/>
                <w:szCs w:val="20"/>
              </w:rPr>
              <w:t xml:space="preserve">in the DCI format 0_X/1_X </w:t>
            </w:r>
            <w:r w:rsidRPr="00AC70F3">
              <w:rPr>
                <w:rFonts w:eastAsia="SimSun" w:cs="Arial"/>
                <w:sz w:val="20"/>
                <w:szCs w:val="20"/>
              </w:rPr>
              <w:t>is equal to ceiling(log</w:t>
            </w:r>
            <w:r w:rsidRPr="00AC70F3">
              <w:rPr>
                <w:rFonts w:eastAsia="SimSun" w:cs="Arial"/>
                <w:sz w:val="20"/>
                <w:szCs w:val="20"/>
                <w:vertAlign w:val="subscript"/>
              </w:rPr>
              <w:t>2</w:t>
            </w:r>
            <w:r w:rsidRPr="00AC70F3">
              <w:rPr>
                <w:rFonts w:eastAsia="SimSun" w:cs="Arial"/>
                <w:sz w:val="20"/>
                <w:szCs w:val="20"/>
              </w:rPr>
              <w:t xml:space="preserve">(N)), where N is the number of rows in </w:t>
            </w:r>
            <w:r w:rsidRPr="00AC70F3">
              <w:rPr>
                <w:rFonts w:eastAsia="SimSun" w:cs="Arial"/>
                <w:sz w:val="20"/>
                <w:szCs w:val="20"/>
                <w:highlight w:val="yellow"/>
              </w:rPr>
              <w:t>RRC-configured table</w:t>
            </w:r>
            <w:r w:rsidRPr="00AC70F3">
              <w:rPr>
                <w:rFonts w:cs="Arial"/>
                <w:sz w:val="20"/>
                <w:szCs w:val="20"/>
                <w:highlight w:val="yellow"/>
              </w:rPr>
              <w:t xml:space="preserve"> with each row containing multiple indexes</w:t>
            </w:r>
            <w:r w:rsidRPr="00AC70F3">
              <w:rPr>
                <w:rFonts w:cs="Arial"/>
                <w:color w:val="FF0000"/>
                <w:sz w:val="20"/>
                <w:szCs w:val="20"/>
                <w:highlight w:val="yellow"/>
              </w:rPr>
              <w:t xml:space="preserve"> for all cells</w:t>
            </w:r>
            <w:r w:rsidRPr="00AC70F3">
              <w:rPr>
                <w:rFonts w:cs="Arial"/>
                <w:sz w:val="20"/>
                <w:szCs w:val="20"/>
                <w:highlight w:val="yellow"/>
              </w:rPr>
              <w:t xml:space="preserve"> within the set of cells</w:t>
            </w:r>
            <w:r w:rsidRPr="00AC70F3">
              <w:rPr>
                <w:rFonts w:eastAsia="SimSun" w:cs="Arial"/>
                <w:sz w:val="20"/>
                <w:szCs w:val="20"/>
                <w:highlight w:val="yellow"/>
              </w:rPr>
              <w:t xml:space="preserve">. </w:t>
            </w:r>
          </w:p>
          <w:p w14:paraId="6161BA65" w14:textId="77777777" w:rsidR="00AC70F3" w:rsidRPr="00AC70F3" w:rsidRDefault="00AC70F3" w:rsidP="00AC70F3">
            <w:pPr>
              <w:numPr>
                <w:ilvl w:val="1"/>
                <w:numId w:val="50"/>
              </w:numPr>
              <w:overflowPunct w:val="0"/>
              <w:autoSpaceDE w:val="0"/>
              <w:autoSpaceDN w:val="0"/>
              <w:snapToGrid w:val="0"/>
              <w:spacing w:after="0" w:line="240" w:lineRule="auto"/>
              <w:rPr>
                <w:rFonts w:eastAsia="SimSun" w:cs="Arial"/>
                <w:sz w:val="20"/>
                <w:szCs w:val="20"/>
              </w:rPr>
            </w:pPr>
            <w:r w:rsidRPr="00AC70F3">
              <w:rPr>
                <w:rFonts w:cs="Arial"/>
                <w:sz w:val="20"/>
                <w:szCs w:val="20"/>
                <w:lang w:val="en-US"/>
              </w:rPr>
              <w:t xml:space="preserve">The </w:t>
            </w:r>
            <w:r w:rsidRPr="00AC70F3">
              <w:rPr>
                <w:rFonts w:eastAsia="SimSun" w:cs="Arial"/>
                <w:sz w:val="20"/>
                <w:szCs w:val="20"/>
              </w:rPr>
              <w:t>Type-1B field</w:t>
            </w:r>
            <w:r w:rsidRPr="00AC70F3">
              <w:rPr>
                <w:rFonts w:cs="Arial"/>
                <w:sz w:val="20"/>
                <w:szCs w:val="20"/>
                <w:lang w:val="en-US"/>
              </w:rPr>
              <w:t xml:space="preserve"> indicates one row of the configured table</w:t>
            </w:r>
            <w:r w:rsidRPr="00AC70F3">
              <w:rPr>
                <w:rFonts w:cs="Arial"/>
                <w:sz w:val="20"/>
                <w:szCs w:val="20"/>
              </w:rPr>
              <w:t xml:space="preserve"> </w:t>
            </w:r>
          </w:p>
          <w:p w14:paraId="7D38AAC6" w14:textId="77777777" w:rsidR="00AC70F3" w:rsidRPr="00AC70F3" w:rsidRDefault="00AC70F3" w:rsidP="00AC70F3">
            <w:pPr>
              <w:pStyle w:val="ListParagraph1"/>
              <w:numPr>
                <w:ilvl w:val="1"/>
                <w:numId w:val="50"/>
              </w:numPr>
              <w:kinsoku w:val="0"/>
              <w:overflowPunct w:val="0"/>
              <w:adjustRightInd w:val="0"/>
              <w:contextualSpacing w:val="0"/>
              <w:textAlignment w:val="baseline"/>
              <w:rPr>
                <w:rFonts w:ascii="Arial" w:hAnsi="Arial" w:cs="Arial"/>
                <w:sz w:val="20"/>
                <w:szCs w:val="20"/>
              </w:rPr>
            </w:pPr>
            <w:r w:rsidRPr="00AC70F3">
              <w:rPr>
                <w:rFonts w:ascii="Arial" w:hAnsi="Arial" w:cs="Arial"/>
                <w:sz w:val="20"/>
                <w:szCs w:val="20"/>
                <w:lang w:eastAsia="ja-JP"/>
              </w:rPr>
              <w:t xml:space="preserve">The Type-1B </w:t>
            </w:r>
            <w:r w:rsidRPr="00AC70F3">
              <w:rPr>
                <w:rFonts w:ascii="Arial" w:hAnsi="Arial" w:cs="Arial"/>
                <w:sz w:val="20"/>
                <w:szCs w:val="20"/>
              </w:rPr>
              <w:t xml:space="preserve">index for a cell points to a corresponding index in a RRC configured table applicable for DCI format 0_1/1_1 or MAC CE activated values. </w:t>
            </w:r>
          </w:p>
          <w:p w14:paraId="01FC7854" w14:textId="77777777" w:rsidR="00AC70F3" w:rsidRPr="00AC70F3" w:rsidRDefault="00AC70F3" w:rsidP="00AC70F3">
            <w:pPr>
              <w:numPr>
                <w:ilvl w:val="0"/>
                <w:numId w:val="50"/>
              </w:numPr>
              <w:overflowPunct w:val="0"/>
              <w:autoSpaceDE w:val="0"/>
              <w:autoSpaceDN w:val="0"/>
              <w:snapToGrid w:val="0"/>
              <w:spacing w:after="0" w:line="240" w:lineRule="auto"/>
              <w:rPr>
                <w:rFonts w:eastAsia="SimSun" w:cs="Arial"/>
                <w:sz w:val="20"/>
                <w:szCs w:val="20"/>
                <w:lang w:val="en-US"/>
              </w:rPr>
            </w:pPr>
            <w:r w:rsidRPr="00AC70F3">
              <w:rPr>
                <w:rFonts w:eastAsia="SimSun" w:cs="Arial"/>
                <w:sz w:val="20"/>
                <w:szCs w:val="20"/>
              </w:rPr>
              <w:t>the size of a per cell Type-2 field in the DCI format 0_X/1_X is determined based on active BWP for each cell.</w:t>
            </w:r>
          </w:p>
          <w:p w14:paraId="4DA0CE82" w14:textId="77777777" w:rsidR="00AC70F3" w:rsidRPr="00AC70F3" w:rsidRDefault="00AC70F3" w:rsidP="00AC70F3">
            <w:pPr>
              <w:rPr>
                <w:rFonts w:eastAsia="MS Gothic" w:cs="Arial"/>
                <w:sz w:val="20"/>
                <w:szCs w:val="20"/>
                <w:lang w:eastAsia="ja-JP"/>
              </w:rPr>
            </w:pPr>
          </w:p>
          <w:p w14:paraId="2D1F4093" w14:textId="77777777" w:rsidR="00AC70F3" w:rsidRPr="00AC70F3" w:rsidRDefault="00AC70F3" w:rsidP="00AC70F3">
            <w:pPr>
              <w:pStyle w:val="ListParagraph"/>
              <w:numPr>
                <w:ilvl w:val="0"/>
                <w:numId w:val="50"/>
              </w:numPr>
              <w:rPr>
                <w:rFonts w:ascii="Arial" w:eastAsia="MS Gothic" w:hAnsi="Arial" w:cs="Arial"/>
                <w:b/>
                <w:bCs/>
                <w:sz w:val="20"/>
                <w:szCs w:val="20"/>
                <w:lang w:val="de-DE" w:eastAsia="ja-JP"/>
              </w:rPr>
            </w:pPr>
            <w:r w:rsidRPr="00AC70F3">
              <w:rPr>
                <w:rFonts w:ascii="Arial" w:eastAsia="MS Gothic" w:hAnsi="Arial" w:cs="Arial"/>
                <w:b/>
                <w:bCs/>
                <w:sz w:val="20"/>
                <w:szCs w:val="20"/>
                <w:lang w:val="de-DE" w:eastAsia="ja-JP"/>
              </w:rPr>
              <w:t>Dynamic waveform indication</w:t>
            </w:r>
          </w:p>
          <w:p w14:paraId="22FD0EBC" w14:textId="77777777" w:rsidR="00AC70F3" w:rsidRPr="00AC70F3" w:rsidRDefault="00AC70F3" w:rsidP="00AC70F3">
            <w:pPr>
              <w:pStyle w:val="ListParagraph"/>
              <w:numPr>
                <w:ilvl w:val="1"/>
                <w:numId w:val="50"/>
              </w:numPr>
              <w:rPr>
                <w:rFonts w:ascii="Arial" w:eastAsia="MS Gothic" w:hAnsi="Arial" w:cs="Arial"/>
                <w:b/>
                <w:bCs/>
                <w:sz w:val="20"/>
                <w:szCs w:val="20"/>
                <w:lang w:val="de-DE" w:eastAsia="ja-JP"/>
              </w:rPr>
            </w:pPr>
            <w:r w:rsidRPr="00AC70F3">
              <w:rPr>
                <w:rFonts w:ascii="Arial" w:eastAsia="MS Gothic" w:hAnsi="Arial" w:cs="Arial"/>
                <w:b/>
                <w:bCs/>
                <w:sz w:val="20"/>
                <w:szCs w:val="20"/>
                <w:lang w:val="de-DE" w:eastAsia="ja-JP"/>
              </w:rPr>
              <w:t>@Nokia, NSB:</w:t>
            </w:r>
            <w:r w:rsidRPr="00AC70F3">
              <w:rPr>
                <w:rFonts w:ascii="Arial" w:eastAsia="MS Gothic" w:hAnsi="Arial" w:cs="Arial"/>
                <w:sz w:val="20"/>
                <w:szCs w:val="20"/>
                <w:lang w:val="de-DE" w:eastAsia="ja-JP"/>
              </w:rPr>
              <w:t xml:space="preserve"> thank you for the comments, we think if dynamic waveform indication is agreed to be present in DCI format 0-3, it can be either type2 or configurable between (type1A and type2). Our first preference is type-2, as there is no need to restrict all the co-scheduled cells to using the same waveform. But if companies have concerns about the signalling overhead for type-2, we think it can be configurable between type-2 and type-1A. For example, for inter-band CA, it can be type2, while for intra-band CA where the CCs are likely to be continuous on frequency domain or share similar channel conditions, it can be type1A. </w:t>
            </w:r>
          </w:p>
          <w:p w14:paraId="612B1923" w14:textId="587125EE" w:rsidR="00AC70F3" w:rsidRPr="00AC70F3" w:rsidRDefault="00AC70F3" w:rsidP="00AC70F3">
            <w:pPr>
              <w:pStyle w:val="ListParagraph"/>
              <w:numPr>
                <w:ilvl w:val="1"/>
                <w:numId w:val="50"/>
              </w:numPr>
              <w:rPr>
                <w:rFonts w:ascii="Arial" w:eastAsia="MS Gothic" w:hAnsi="Arial" w:cs="Arial"/>
                <w:sz w:val="20"/>
                <w:szCs w:val="20"/>
                <w:lang w:val="de-DE" w:eastAsia="ja-JP"/>
              </w:rPr>
            </w:pPr>
            <w:r w:rsidRPr="00AC70F3">
              <w:rPr>
                <w:rFonts w:ascii="Arial" w:eastAsia="MS Gothic" w:hAnsi="Arial" w:cs="Arial"/>
                <w:b/>
                <w:bCs/>
                <w:sz w:val="20"/>
                <w:szCs w:val="20"/>
                <w:lang w:val="de-DE" w:eastAsia="ja-JP"/>
              </w:rPr>
              <w:t xml:space="preserve">@ Spreadtrum: </w:t>
            </w:r>
            <w:r w:rsidRPr="00AC70F3">
              <w:rPr>
                <w:rFonts w:ascii="Arial" w:eastAsia="MS Gothic" w:hAnsi="Arial" w:cs="Arial"/>
                <w:sz w:val="20"/>
                <w:szCs w:val="20"/>
                <w:lang w:val="de-DE" w:eastAsia="ja-JP"/>
              </w:rPr>
              <w:t>thank you for your comments. We would like to explain that the discussion on RRC parameters for dynamic waveform switching here is distinct from the question of whether to introduce the new parameters for VRB-to-PRB mapping, PRB bundling size, and Frequency hopping flag. Our proposal is to support switching the waveform of co-scheduled cells dynamically by DCI format 0-3 and introduces a parameter to configure the presence of a dynamic waveform indicator in DCI format 0-3. In our understanding, this field can be type</w:t>
            </w:r>
            <w:r>
              <w:rPr>
                <w:rFonts w:ascii="Arial" w:eastAsia="MS Gothic" w:hAnsi="Arial" w:cs="Arial"/>
                <w:sz w:val="20"/>
                <w:szCs w:val="20"/>
                <w:lang w:val="de-DE" w:eastAsia="ja-JP"/>
              </w:rPr>
              <w:t>-</w:t>
            </w:r>
            <w:r w:rsidRPr="00AC70F3">
              <w:rPr>
                <w:rFonts w:ascii="Arial" w:eastAsia="MS Gothic" w:hAnsi="Arial" w:cs="Arial"/>
                <w:sz w:val="20"/>
                <w:szCs w:val="20"/>
                <w:lang w:val="de-DE" w:eastAsia="ja-JP"/>
              </w:rPr>
              <w:t>2. In terms of configuring the dynamic waveform indicator on a per-cell basis (e.g., whether a cell supports dynamic waveform switching or not), we suggest reusing the corresponding RRC design in CovEhn, and the per</w:t>
            </w:r>
            <w:r>
              <w:rPr>
                <w:rFonts w:ascii="Arial" w:eastAsia="MS Gothic" w:hAnsi="Arial" w:cs="Arial"/>
                <w:sz w:val="20"/>
                <w:szCs w:val="20"/>
                <w:lang w:val="de-DE" w:eastAsia="ja-JP"/>
              </w:rPr>
              <w:t>-</w:t>
            </w:r>
            <w:r w:rsidRPr="00AC70F3">
              <w:rPr>
                <w:rFonts w:ascii="Arial" w:eastAsia="MS Gothic" w:hAnsi="Arial" w:cs="Arial"/>
                <w:sz w:val="20"/>
                <w:szCs w:val="20"/>
                <w:lang w:val="de-DE" w:eastAsia="ja-JP"/>
              </w:rPr>
              <w:t>cell PHR reporting is reused</w:t>
            </w:r>
            <w:r>
              <w:rPr>
                <w:rFonts w:ascii="Arial" w:eastAsia="MS Gothic" w:hAnsi="Arial" w:cs="Arial"/>
                <w:sz w:val="20"/>
                <w:szCs w:val="20"/>
                <w:lang w:val="de-DE" w:eastAsia="ja-JP"/>
              </w:rPr>
              <w:t xml:space="preserve"> </w:t>
            </w:r>
            <w:r w:rsidRPr="00AC70F3">
              <w:rPr>
                <w:rFonts w:ascii="Arial" w:eastAsia="MS Gothic" w:hAnsi="Arial" w:cs="Arial"/>
                <w:sz w:val="20"/>
                <w:szCs w:val="20"/>
                <w:lang w:val="de-DE" w:eastAsia="ja-JP"/>
              </w:rPr>
              <w:t xml:space="preserve">and does not </w:t>
            </w:r>
            <w:r>
              <w:rPr>
                <w:rFonts w:ascii="Arial" w:eastAsia="MS Gothic" w:hAnsi="Arial" w:cs="Arial"/>
                <w:sz w:val="20"/>
                <w:szCs w:val="20"/>
                <w:lang w:val="de-DE" w:eastAsia="ja-JP"/>
              </w:rPr>
              <w:t xml:space="preserve">need to be </w:t>
            </w:r>
            <w:r w:rsidRPr="00AC70F3">
              <w:rPr>
                <w:rFonts w:ascii="Arial" w:eastAsia="MS Gothic" w:hAnsi="Arial" w:cs="Arial"/>
                <w:sz w:val="20"/>
                <w:szCs w:val="20"/>
                <w:lang w:val="de-DE" w:eastAsia="ja-JP"/>
              </w:rPr>
              <w:t>change</w:t>
            </w:r>
            <w:r>
              <w:rPr>
                <w:rFonts w:ascii="Arial" w:eastAsia="MS Gothic" w:hAnsi="Arial" w:cs="Arial"/>
                <w:sz w:val="20"/>
                <w:szCs w:val="20"/>
                <w:lang w:val="de-DE" w:eastAsia="ja-JP"/>
              </w:rPr>
              <w:t>d</w:t>
            </w:r>
            <w:r w:rsidRPr="00AC70F3">
              <w:rPr>
                <w:rFonts w:ascii="Arial" w:eastAsia="MS Gothic" w:hAnsi="Arial" w:cs="Arial"/>
                <w:sz w:val="20"/>
                <w:szCs w:val="20"/>
                <w:lang w:val="de-DE" w:eastAsia="ja-JP"/>
              </w:rPr>
              <w:t>.</w:t>
            </w:r>
          </w:p>
          <w:p w14:paraId="4D70418F" w14:textId="77777777" w:rsidR="00AC70F3" w:rsidRPr="00AC70F3" w:rsidRDefault="00AC70F3" w:rsidP="00AC70F3">
            <w:pPr>
              <w:overflowPunct w:val="0"/>
              <w:autoSpaceDE w:val="0"/>
              <w:autoSpaceDN w:val="0"/>
              <w:snapToGrid w:val="0"/>
              <w:spacing w:before="120" w:after="120"/>
              <w:rPr>
                <w:rFonts w:eastAsia="MS PGothic" w:cs="Arial"/>
                <w:sz w:val="20"/>
                <w:szCs w:val="20"/>
              </w:rPr>
            </w:pPr>
            <w:bookmarkStart w:id="6" w:name="_Ref131784562"/>
            <w:r w:rsidRPr="00AC70F3">
              <w:rPr>
                <w:rFonts w:cs="Arial"/>
                <w:b/>
                <w:bCs/>
                <w:sz w:val="20"/>
                <w:szCs w:val="20"/>
              </w:rPr>
              <w:t xml:space="preserve">Proposal </w:t>
            </w:r>
            <w:r w:rsidRPr="00AC70F3">
              <w:rPr>
                <w:rFonts w:cs="Arial"/>
                <w:b/>
                <w:bCs/>
                <w:szCs w:val="20"/>
              </w:rPr>
              <w:fldChar w:fldCharType="begin"/>
            </w:r>
            <w:r w:rsidRPr="00AC70F3">
              <w:rPr>
                <w:rFonts w:cs="Arial"/>
                <w:b/>
                <w:bCs/>
                <w:sz w:val="20"/>
                <w:szCs w:val="20"/>
              </w:rPr>
              <w:instrText xml:space="preserve"> SEQ Proposal \* ARABIC </w:instrText>
            </w:r>
            <w:r w:rsidRPr="00AC70F3">
              <w:rPr>
                <w:rFonts w:cs="Arial"/>
                <w:b/>
                <w:bCs/>
                <w:szCs w:val="20"/>
              </w:rPr>
              <w:fldChar w:fldCharType="separate"/>
            </w:r>
            <w:r w:rsidRPr="00AC70F3">
              <w:rPr>
                <w:rFonts w:cs="Arial"/>
                <w:b/>
                <w:bCs/>
                <w:noProof/>
                <w:sz w:val="20"/>
                <w:szCs w:val="20"/>
              </w:rPr>
              <w:t>1</w:t>
            </w:r>
            <w:r w:rsidRPr="00AC70F3">
              <w:rPr>
                <w:rFonts w:cs="Arial"/>
                <w:b/>
                <w:bCs/>
                <w:szCs w:val="20"/>
              </w:rPr>
              <w:fldChar w:fldCharType="end"/>
            </w:r>
            <w:r w:rsidRPr="00AC70F3">
              <w:rPr>
                <w:rFonts w:cs="Arial"/>
                <w:b/>
                <w:bCs/>
                <w:sz w:val="20"/>
                <w:szCs w:val="20"/>
              </w:rPr>
              <w:t>. The inclusion of</w:t>
            </w:r>
            <w:r w:rsidRPr="00AC70F3">
              <w:rPr>
                <w:rFonts w:eastAsia="SimSun" w:cs="Arial"/>
                <w:b/>
                <w:bCs/>
                <w:sz w:val="20"/>
                <w:szCs w:val="20"/>
              </w:rPr>
              <w:t xml:space="preserve"> dynamic waveform indication in</w:t>
            </w:r>
            <w:r w:rsidRPr="00AC70F3">
              <w:rPr>
                <w:rFonts w:cs="Arial"/>
                <w:b/>
                <w:bCs/>
                <w:sz w:val="20"/>
                <w:szCs w:val="20"/>
              </w:rPr>
              <w:t xml:space="preserve"> DCI format 0_X is supported and can be configurable</w:t>
            </w:r>
            <w:r w:rsidRPr="00AC70F3">
              <w:rPr>
                <w:rFonts w:cs="Arial"/>
                <w:sz w:val="20"/>
                <w:szCs w:val="20"/>
              </w:rPr>
              <w:t>.</w:t>
            </w:r>
            <w:bookmarkEnd w:id="6"/>
          </w:p>
          <w:p w14:paraId="668FEFBA" w14:textId="400548CF" w:rsidR="00AC70F3" w:rsidRPr="00AC70F3" w:rsidRDefault="00AC70F3" w:rsidP="00AC70F3">
            <w:pPr>
              <w:overflowPunct w:val="0"/>
              <w:autoSpaceDE w:val="0"/>
              <w:autoSpaceDN w:val="0"/>
              <w:snapToGrid w:val="0"/>
              <w:spacing w:before="120" w:after="120"/>
              <w:rPr>
                <w:rFonts w:cs="Arial"/>
                <w:b/>
                <w:bCs/>
                <w:sz w:val="20"/>
                <w:szCs w:val="20"/>
              </w:rPr>
            </w:pPr>
            <w:bookmarkStart w:id="7" w:name="_Ref131784563"/>
            <w:r w:rsidRPr="00AC70F3">
              <w:rPr>
                <w:rFonts w:cs="Arial"/>
                <w:b/>
                <w:bCs/>
                <w:sz w:val="20"/>
                <w:szCs w:val="20"/>
              </w:rPr>
              <w:t xml:space="preserve">Proposal </w:t>
            </w:r>
            <w:r w:rsidRPr="00AC70F3">
              <w:rPr>
                <w:rFonts w:cs="Arial"/>
                <w:b/>
                <w:bCs/>
                <w:szCs w:val="20"/>
              </w:rPr>
              <w:fldChar w:fldCharType="begin"/>
            </w:r>
            <w:r w:rsidRPr="00AC70F3">
              <w:rPr>
                <w:rFonts w:cs="Arial"/>
                <w:b/>
                <w:bCs/>
                <w:sz w:val="20"/>
                <w:szCs w:val="20"/>
              </w:rPr>
              <w:instrText xml:space="preserve"> SEQ Proposal \* ARABIC </w:instrText>
            </w:r>
            <w:r w:rsidRPr="00AC70F3">
              <w:rPr>
                <w:rFonts w:cs="Arial"/>
                <w:b/>
                <w:bCs/>
                <w:szCs w:val="20"/>
              </w:rPr>
              <w:fldChar w:fldCharType="separate"/>
            </w:r>
            <w:r w:rsidRPr="00AC70F3">
              <w:rPr>
                <w:rFonts w:cs="Arial"/>
                <w:b/>
                <w:bCs/>
                <w:noProof/>
                <w:sz w:val="20"/>
                <w:szCs w:val="20"/>
              </w:rPr>
              <w:t>2</w:t>
            </w:r>
            <w:r w:rsidRPr="00AC70F3">
              <w:rPr>
                <w:rFonts w:cs="Arial"/>
                <w:b/>
                <w:bCs/>
                <w:szCs w:val="20"/>
              </w:rPr>
              <w:fldChar w:fldCharType="end"/>
            </w:r>
            <w:r w:rsidRPr="00AC70F3">
              <w:rPr>
                <w:rFonts w:cs="Arial"/>
                <w:b/>
                <w:bCs/>
                <w:sz w:val="20"/>
                <w:szCs w:val="20"/>
              </w:rPr>
              <w:t xml:space="preserve">. </w:t>
            </w:r>
            <w:r w:rsidRPr="00AC70F3">
              <w:rPr>
                <w:rFonts w:eastAsia="SimSun" w:cs="Arial"/>
                <w:b/>
                <w:bCs/>
                <w:sz w:val="20"/>
                <w:szCs w:val="20"/>
              </w:rPr>
              <w:t>For dynamic waveform indication(if supported)in</w:t>
            </w:r>
            <w:r w:rsidRPr="00AC70F3">
              <w:rPr>
                <w:rFonts w:cs="Arial"/>
                <w:b/>
                <w:bCs/>
                <w:sz w:val="20"/>
                <w:szCs w:val="20"/>
              </w:rPr>
              <w:t xml:space="preserve"> DCI format 0_X , it is Type-2.</w:t>
            </w:r>
            <w:bookmarkEnd w:id="7"/>
          </w:p>
          <w:p w14:paraId="602DFE60" w14:textId="36C7EEB6" w:rsidR="00AC70F3" w:rsidRPr="00AC70F3" w:rsidRDefault="00AC70F3" w:rsidP="00AC70F3">
            <w:pPr>
              <w:rPr>
                <w:rFonts w:eastAsia="MS Gothic" w:cs="Arial"/>
                <w:b/>
                <w:bCs/>
                <w:sz w:val="20"/>
                <w:szCs w:val="20"/>
                <w:lang w:val="en-US" w:eastAsia="ja-JP"/>
              </w:rPr>
            </w:pPr>
            <w:r w:rsidRPr="00AC70F3">
              <w:rPr>
                <w:rFonts w:eastAsia="MS Gothic" w:cs="Arial"/>
                <w:sz w:val="20"/>
                <w:szCs w:val="20"/>
                <w:lang w:eastAsia="ja-JP"/>
              </w:rPr>
              <w:lastRenderedPageBreak/>
              <w:t xml:space="preserve">If companies have concerns </w:t>
            </w:r>
            <w:r w:rsidR="00530CF6">
              <w:rPr>
                <w:rFonts w:eastAsia="MS Gothic" w:cs="Arial"/>
                <w:sz w:val="20"/>
                <w:szCs w:val="20"/>
                <w:lang w:eastAsia="ja-JP"/>
              </w:rPr>
              <w:t>about</w:t>
            </w:r>
            <w:r w:rsidRPr="00AC70F3">
              <w:rPr>
                <w:rFonts w:eastAsia="MS Gothic" w:cs="Arial"/>
                <w:sz w:val="20"/>
                <w:szCs w:val="20"/>
                <w:lang w:eastAsia="ja-JP"/>
              </w:rPr>
              <w:t xml:space="preserve"> the type, the field can be configurable between type</w:t>
            </w:r>
            <w:r>
              <w:rPr>
                <w:rFonts w:eastAsia="MS Gothic" w:cs="Arial"/>
                <w:sz w:val="20"/>
                <w:szCs w:val="20"/>
                <w:lang w:eastAsia="ja-JP"/>
              </w:rPr>
              <w:t>-</w:t>
            </w:r>
            <w:r w:rsidRPr="00AC70F3">
              <w:rPr>
                <w:rFonts w:eastAsia="MS Gothic" w:cs="Arial"/>
                <w:sz w:val="20"/>
                <w:szCs w:val="20"/>
                <w:lang w:eastAsia="ja-JP"/>
              </w:rPr>
              <w:t>2</w:t>
            </w:r>
            <w:r>
              <w:rPr>
                <w:rFonts w:eastAsia="MS Gothic" w:cs="Arial"/>
                <w:sz w:val="20"/>
                <w:szCs w:val="20"/>
                <w:lang w:eastAsia="ja-JP"/>
              </w:rPr>
              <w:t>(at least for inter-band CA)</w:t>
            </w:r>
            <w:r w:rsidRPr="00AC70F3">
              <w:rPr>
                <w:rFonts w:eastAsia="MS Gothic" w:cs="Arial"/>
                <w:sz w:val="20"/>
                <w:szCs w:val="20"/>
                <w:lang w:eastAsia="ja-JP"/>
              </w:rPr>
              <w:t xml:space="preserve"> and type</w:t>
            </w:r>
            <w:r>
              <w:rPr>
                <w:rFonts w:eastAsia="MS Gothic" w:cs="Arial"/>
                <w:sz w:val="20"/>
                <w:szCs w:val="20"/>
                <w:lang w:eastAsia="ja-JP"/>
              </w:rPr>
              <w:t>-</w:t>
            </w:r>
            <w:r w:rsidRPr="00AC70F3">
              <w:rPr>
                <w:rFonts w:eastAsia="MS Gothic" w:cs="Arial"/>
                <w:sz w:val="20"/>
                <w:szCs w:val="20"/>
                <w:lang w:eastAsia="ja-JP"/>
              </w:rPr>
              <w:t>1A.</w:t>
            </w:r>
            <w:r w:rsidRPr="00AC70F3">
              <w:rPr>
                <w:rFonts w:cs="Arial"/>
                <w:b/>
                <w:bCs/>
                <w:sz w:val="20"/>
                <w:szCs w:val="20"/>
              </w:rPr>
              <w:t xml:space="preserve"> </w:t>
            </w:r>
          </w:p>
        </w:tc>
      </w:tr>
      <w:tr w:rsidR="0077120C" w:rsidRPr="001B1E09" w14:paraId="271E6184" w14:textId="77777777" w:rsidTr="0077120C">
        <w:tc>
          <w:tcPr>
            <w:tcW w:w="1490" w:type="dxa"/>
          </w:tcPr>
          <w:p w14:paraId="2710D87D" w14:textId="77777777" w:rsidR="0077120C" w:rsidRPr="00AC70F3" w:rsidRDefault="0077120C" w:rsidP="00991E59">
            <w:pPr>
              <w:pStyle w:val="1"/>
              <w:ind w:left="0"/>
              <w:rPr>
                <w:rFonts w:ascii="Arial" w:eastAsiaTheme="minorEastAsia" w:hAnsi="Arial" w:cs="Arial"/>
                <w:sz w:val="20"/>
                <w:szCs w:val="20"/>
                <w:lang w:val="en-US" w:eastAsia="zh-CN"/>
              </w:rPr>
            </w:pPr>
            <w:r w:rsidRPr="0022700F">
              <w:rPr>
                <w:rFonts w:ascii="Times New Roman" w:eastAsiaTheme="minorEastAsia" w:hAnsi="Times New Roman" w:cs="Times New Roman"/>
                <w:szCs w:val="20"/>
                <w:lang w:val="en-US" w:eastAsia="zh-CN"/>
              </w:rPr>
              <w:lastRenderedPageBreak/>
              <w:t>Ericsson</w:t>
            </w:r>
            <w:r>
              <w:rPr>
                <w:rFonts w:ascii="Times New Roman" w:eastAsiaTheme="minorEastAsia" w:hAnsi="Times New Roman" w:cs="Times New Roman"/>
                <w:szCs w:val="20"/>
                <w:lang w:val="en-US" w:eastAsia="zh-CN"/>
              </w:rPr>
              <w:t>2</w:t>
            </w:r>
            <w:r w:rsidRPr="0022700F">
              <w:rPr>
                <w:rFonts w:ascii="Times New Roman" w:eastAsiaTheme="minorEastAsia" w:hAnsi="Times New Roman" w:cs="Times New Roman"/>
                <w:szCs w:val="20"/>
                <w:lang w:val="en-US" w:eastAsia="zh-CN"/>
              </w:rPr>
              <w:t xml:space="preserve"> (for MC-DCI)</w:t>
            </w:r>
          </w:p>
        </w:tc>
        <w:tc>
          <w:tcPr>
            <w:tcW w:w="8139" w:type="dxa"/>
          </w:tcPr>
          <w:p w14:paraId="4C4E0AED" w14:textId="77777777" w:rsidR="0077120C" w:rsidRPr="0014329D" w:rsidRDefault="0077120C" w:rsidP="00991E59">
            <w:pPr>
              <w:rPr>
                <w:rFonts w:ascii="Times New Roman" w:eastAsia="MS Gothic" w:hAnsi="Times New Roman" w:cs="Times New Roman"/>
                <w:sz w:val="20"/>
                <w:szCs w:val="20"/>
                <w:lang w:eastAsia="ja-JP"/>
              </w:rPr>
            </w:pPr>
            <w:r w:rsidRPr="0014329D">
              <w:rPr>
                <w:rFonts w:ascii="Times New Roman" w:eastAsia="MS Gothic" w:hAnsi="Times New Roman" w:cs="Times New Roman"/>
                <w:sz w:val="20"/>
                <w:szCs w:val="20"/>
                <w:lang w:eastAsia="ja-JP"/>
              </w:rPr>
              <w:t>We have one comment related to row 29-46:</w:t>
            </w:r>
          </w:p>
          <w:p w14:paraId="690605EE" w14:textId="77777777" w:rsidR="0077120C" w:rsidRPr="001B1E09" w:rsidRDefault="0077120C" w:rsidP="00991E59">
            <w:pPr>
              <w:pStyle w:val="ListParagraph"/>
              <w:numPr>
                <w:ilvl w:val="0"/>
                <w:numId w:val="50"/>
              </w:numPr>
              <w:rPr>
                <w:rFonts w:ascii="Arial" w:eastAsia="MS Gothic" w:hAnsi="Arial" w:cs="Arial"/>
                <w:b/>
                <w:bCs/>
                <w:sz w:val="20"/>
                <w:szCs w:val="20"/>
                <w:lang w:val="de-DE" w:eastAsia="ja-JP"/>
              </w:rPr>
            </w:pPr>
            <w:r w:rsidRPr="001B1E09">
              <w:rPr>
                <w:rFonts w:ascii="Times New Roman" w:eastAsiaTheme="minorEastAsia" w:hAnsi="Times New Roman" w:cs="Times New Roman"/>
                <w:szCs w:val="20"/>
                <w:lang w:eastAsia="zh-CN"/>
              </w:rPr>
              <w:t>Row 29-46: As per our earlier comment (“</w:t>
            </w:r>
            <w:r w:rsidRPr="001B1E09">
              <w:rPr>
                <w:rFonts w:ascii="Times New Roman" w:eastAsia="MS Gothic" w:hAnsi="Times New Roman" w:cs="Times New Roman"/>
                <w:i/>
                <w:iCs/>
                <w:szCs w:val="20"/>
                <w:lang w:eastAsia="ja-JP"/>
              </w:rPr>
              <w:t>configuring of the needed information (that is looked up based on the joint index) in the respective BWP of respective cell</w:t>
            </w:r>
            <w:r w:rsidRPr="001B1E09">
              <w:rPr>
                <w:rFonts w:ascii="Times New Roman" w:eastAsiaTheme="minorEastAsia" w:hAnsi="Times New Roman" w:cs="Times New Roman"/>
                <w:szCs w:val="20"/>
                <w:lang w:eastAsia="zh-CN"/>
              </w:rPr>
              <w:t xml:space="preserve">”), our preference is towards Option 3- apologies if that was not clear. </w:t>
            </w:r>
          </w:p>
        </w:tc>
      </w:tr>
    </w:tbl>
    <w:p w14:paraId="753DB64A" w14:textId="44413E5F" w:rsidR="00F16B72" w:rsidRPr="00C20F83" w:rsidRDefault="00F16B72">
      <w:pPr>
        <w:rPr>
          <w:lang w:eastAsia="zh-CN"/>
        </w:rPr>
      </w:pPr>
    </w:p>
    <w:p w14:paraId="5B872D24" w14:textId="77777777" w:rsidR="00F16B72" w:rsidRPr="00AA207F" w:rsidRDefault="00DE121C">
      <w:pPr>
        <w:pStyle w:val="Heading3"/>
        <w:rPr>
          <w:color w:val="E7E6E6" w:themeColor="background2"/>
          <w:lang w:val="pt-PT"/>
        </w:rPr>
      </w:pPr>
      <w:r w:rsidRPr="00AA207F">
        <w:rPr>
          <w:color w:val="E7E6E6" w:themeColor="background2"/>
          <w:lang w:val="pt-PT"/>
        </w:rPr>
        <w:t>2.1.4</w:t>
      </w:r>
      <w:r w:rsidRPr="00AA207F">
        <w:rPr>
          <w:color w:val="E7E6E6" w:themeColor="background2"/>
          <w:lang w:val="pt-PT"/>
        </w:rPr>
        <w:tab/>
        <w:t>MIMO (WI code: NR_MIMO_evo_DL_UL)</w:t>
      </w:r>
    </w:p>
    <w:tbl>
      <w:tblPr>
        <w:tblStyle w:val="TableGrid"/>
        <w:tblW w:w="9629" w:type="dxa"/>
        <w:tblLayout w:type="fixed"/>
        <w:tblLook w:val="04A0" w:firstRow="1" w:lastRow="0" w:firstColumn="1" w:lastColumn="0" w:noHBand="0" w:noVBand="1"/>
      </w:tblPr>
      <w:tblGrid>
        <w:gridCol w:w="1490"/>
        <w:gridCol w:w="8139"/>
      </w:tblGrid>
      <w:tr w:rsidR="00F16B72" w14:paraId="6573809B" w14:textId="77777777">
        <w:tc>
          <w:tcPr>
            <w:tcW w:w="9629" w:type="dxa"/>
            <w:gridSpan w:val="2"/>
            <w:shd w:val="clear" w:color="auto" w:fill="auto"/>
          </w:tcPr>
          <w:p w14:paraId="6BDBAC72"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1BC165A9" w14:textId="77777777">
        <w:tc>
          <w:tcPr>
            <w:tcW w:w="1490" w:type="dxa"/>
            <w:shd w:val="clear" w:color="auto" w:fill="BFBFBF" w:themeFill="background1" w:themeFillShade="BF"/>
          </w:tcPr>
          <w:p w14:paraId="1B19A96E"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4285A2C0"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661C3D9D" w14:textId="77777777">
        <w:tc>
          <w:tcPr>
            <w:tcW w:w="1490" w:type="dxa"/>
          </w:tcPr>
          <w:p w14:paraId="6565C9ED"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0D007885"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3065EEE8" w14:textId="77777777">
        <w:tc>
          <w:tcPr>
            <w:tcW w:w="1490" w:type="dxa"/>
          </w:tcPr>
          <w:p w14:paraId="64748BD2"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6624E4AF"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6322E4F2" w14:textId="77777777">
        <w:tc>
          <w:tcPr>
            <w:tcW w:w="1490" w:type="dxa"/>
          </w:tcPr>
          <w:p w14:paraId="518B123F"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5F47DE2A"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4CB60323" w14:textId="77777777" w:rsidR="00F16B72" w:rsidRDefault="00F16B72">
      <w:pPr>
        <w:rPr>
          <w:color w:val="E7E6E6" w:themeColor="background2"/>
          <w:lang w:val="sv-SE" w:eastAsia="zh-CN"/>
        </w:rPr>
      </w:pPr>
    </w:p>
    <w:p w14:paraId="7DA32CC7" w14:textId="77777777" w:rsidR="00F16B72" w:rsidRDefault="00DE121C">
      <w:pPr>
        <w:pStyle w:val="Heading3"/>
        <w:rPr>
          <w:color w:val="E7E6E6" w:themeColor="background2"/>
          <w:lang w:val="sv-SE"/>
        </w:rPr>
      </w:pPr>
      <w:r>
        <w:rPr>
          <w:color w:val="E7E6E6" w:themeColor="background2"/>
          <w:lang w:val="sv-SE"/>
        </w:rPr>
        <w:t>2.1.5</w:t>
      </w:r>
      <w:r>
        <w:rPr>
          <w:color w:val="E7E6E6" w:themeColor="background2"/>
          <w:lang w:val="sv-SE"/>
        </w:rPr>
        <w:tab/>
        <w:t>SL (WI code: NR_SL_enh2)</w:t>
      </w:r>
    </w:p>
    <w:tbl>
      <w:tblPr>
        <w:tblStyle w:val="TableGrid"/>
        <w:tblW w:w="9629" w:type="dxa"/>
        <w:tblLayout w:type="fixed"/>
        <w:tblLook w:val="04A0" w:firstRow="1" w:lastRow="0" w:firstColumn="1" w:lastColumn="0" w:noHBand="0" w:noVBand="1"/>
      </w:tblPr>
      <w:tblGrid>
        <w:gridCol w:w="1490"/>
        <w:gridCol w:w="8139"/>
      </w:tblGrid>
      <w:tr w:rsidR="00F16B72" w14:paraId="45D56B7D" w14:textId="77777777">
        <w:tc>
          <w:tcPr>
            <w:tcW w:w="9629" w:type="dxa"/>
            <w:gridSpan w:val="2"/>
            <w:shd w:val="clear" w:color="auto" w:fill="auto"/>
          </w:tcPr>
          <w:p w14:paraId="77F9D10A"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5FAA5205" w14:textId="77777777">
        <w:tc>
          <w:tcPr>
            <w:tcW w:w="1490" w:type="dxa"/>
            <w:shd w:val="clear" w:color="auto" w:fill="BFBFBF" w:themeFill="background1" w:themeFillShade="BF"/>
          </w:tcPr>
          <w:p w14:paraId="278961D2"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5C7A6CBC"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1A374946" w14:textId="77777777">
        <w:tc>
          <w:tcPr>
            <w:tcW w:w="1490" w:type="dxa"/>
          </w:tcPr>
          <w:p w14:paraId="24196EF9"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7EC3022C"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068E0E6A" w14:textId="77777777">
        <w:tc>
          <w:tcPr>
            <w:tcW w:w="1490" w:type="dxa"/>
          </w:tcPr>
          <w:p w14:paraId="5602BC80"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42064B93"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6A4BBC8D" w14:textId="77777777">
        <w:tc>
          <w:tcPr>
            <w:tcW w:w="1490" w:type="dxa"/>
          </w:tcPr>
          <w:p w14:paraId="12CB9AFA"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28053194"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768D597E" w14:textId="77777777" w:rsidR="00F16B72" w:rsidRDefault="00F16B72">
      <w:pPr>
        <w:rPr>
          <w:color w:val="E7E6E6" w:themeColor="background2"/>
          <w:lang w:val="sv-SE" w:eastAsia="zh-CN"/>
        </w:rPr>
      </w:pPr>
    </w:p>
    <w:p w14:paraId="27AF22AC" w14:textId="77777777" w:rsidR="00F16B72" w:rsidRDefault="00DE121C">
      <w:pPr>
        <w:pStyle w:val="Heading3"/>
        <w:rPr>
          <w:color w:val="E7E6E6" w:themeColor="background2"/>
          <w:lang w:val="sv-SE"/>
        </w:rPr>
      </w:pPr>
      <w:r>
        <w:rPr>
          <w:color w:val="E7E6E6" w:themeColor="background2"/>
          <w:lang w:val="sv-SE"/>
        </w:rPr>
        <w:t>2.1.6</w:t>
      </w:r>
      <w:r>
        <w:rPr>
          <w:color w:val="E7E6E6" w:themeColor="background2"/>
          <w:lang w:val="sv-SE"/>
        </w:rPr>
        <w:tab/>
        <w:t>POS (WI code: NR_pos_enh2)</w:t>
      </w:r>
    </w:p>
    <w:tbl>
      <w:tblPr>
        <w:tblStyle w:val="TableGrid"/>
        <w:tblW w:w="9629" w:type="dxa"/>
        <w:tblLayout w:type="fixed"/>
        <w:tblLook w:val="04A0" w:firstRow="1" w:lastRow="0" w:firstColumn="1" w:lastColumn="0" w:noHBand="0" w:noVBand="1"/>
      </w:tblPr>
      <w:tblGrid>
        <w:gridCol w:w="1490"/>
        <w:gridCol w:w="8139"/>
      </w:tblGrid>
      <w:tr w:rsidR="00F16B72" w14:paraId="03F930CC" w14:textId="77777777">
        <w:tc>
          <w:tcPr>
            <w:tcW w:w="9629" w:type="dxa"/>
            <w:gridSpan w:val="2"/>
            <w:shd w:val="clear" w:color="auto" w:fill="auto"/>
          </w:tcPr>
          <w:p w14:paraId="04D1E98B"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7A9C9ECD" w14:textId="77777777">
        <w:tc>
          <w:tcPr>
            <w:tcW w:w="1490" w:type="dxa"/>
            <w:shd w:val="clear" w:color="auto" w:fill="BFBFBF" w:themeFill="background1" w:themeFillShade="BF"/>
          </w:tcPr>
          <w:p w14:paraId="09D1B789"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4D7AC9CD"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5237C42E" w14:textId="77777777">
        <w:tc>
          <w:tcPr>
            <w:tcW w:w="1490" w:type="dxa"/>
          </w:tcPr>
          <w:p w14:paraId="65851CCD"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3EAEC7E7"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5DFB8D3E" w14:textId="77777777">
        <w:tc>
          <w:tcPr>
            <w:tcW w:w="1490" w:type="dxa"/>
          </w:tcPr>
          <w:p w14:paraId="406DFBB1"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565D8D1E"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6AD6F020" w14:textId="77777777">
        <w:tc>
          <w:tcPr>
            <w:tcW w:w="1490" w:type="dxa"/>
          </w:tcPr>
          <w:p w14:paraId="16665918"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6F74B1D3"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52C6DADC" w14:textId="77777777" w:rsidR="00F16B72" w:rsidRDefault="00F16B72">
      <w:pPr>
        <w:rPr>
          <w:color w:val="E7E6E6" w:themeColor="background2"/>
          <w:lang w:val="sv-SE" w:eastAsia="zh-CN"/>
        </w:rPr>
      </w:pPr>
    </w:p>
    <w:p w14:paraId="31C6FEAB" w14:textId="77777777" w:rsidR="00F16B72" w:rsidRDefault="00DE121C">
      <w:pPr>
        <w:pStyle w:val="Heading3"/>
        <w:rPr>
          <w:color w:val="E7E6E6" w:themeColor="background2"/>
          <w:lang w:val="sv-SE"/>
        </w:rPr>
      </w:pPr>
      <w:r>
        <w:rPr>
          <w:color w:val="E7E6E6" w:themeColor="background2"/>
          <w:lang w:val="sv-SE"/>
        </w:rPr>
        <w:t>2.1.7</w:t>
      </w:r>
      <w:r>
        <w:rPr>
          <w:color w:val="E7E6E6" w:themeColor="background2"/>
          <w:lang w:val="sv-SE"/>
        </w:rPr>
        <w:tab/>
        <w:t>RedCap (WI code: NR_redcap_enh)</w:t>
      </w:r>
    </w:p>
    <w:tbl>
      <w:tblPr>
        <w:tblStyle w:val="TableGrid"/>
        <w:tblW w:w="9629" w:type="dxa"/>
        <w:tblLayout w:type="fixed"/>
        <w:tblLook w:val="04A0" w:firstRow="1" w:lastRow="0" w:firstColumn="1" w:lastColumn="0" w:noHBand="0" w:noVBand="1"/>
      </w:tblPr>
      <w:tblGrid>
        <w:gridCol w:w="1490"/>
        <w:gridCol w:w="8139"/>
      </w:tblGrid>
      <w:tr w:rsidR="00F16B72" w14:paraId="2BA6576A" w14:textId="77777777">
        <w:tc>
          <w:tcPr>
            <w:tcW w:w="9629" w:type="dxa"/>
            <w:gridSpan w:val="2"/>
            <w:shd w:val="clear" w:color="auto" w:fill="auto"/>
          </w:tcPr>
          <w:p w14:paraId="3A24AA4E"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6FBDDEE4" w14:textId="77777777">
        <w:tc>
          <w:tcPr>
            <w:tcW w:w="1490" w:type="dxa"/>
            <w:shd w:val="clear" w:color="auto" w:fill="BFBFBF" w:themeFill="background1" w:themeFillShade="BF"/>
          </w:tcPr>
          <w:p w14:paraId="2774589F"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3578A0CE"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1A817FAF" w14:textId="77777777">
        <w:tc>
          <w:tcPr>
            <w:tcW w:w="1490" w:type="dxa"/>
          </w:tcPr>
          <w:p w14:paraId="621CCBC9"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05C2BAB6"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31A5E57B" w14:textId="77777777">
        <w:tc>
          <w:tcPr>
            <w:tcW w:w="1490" w:type="dxa"/>
          </w:tcPr>
          <w:p w14:paraId="750C0C73"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6A469A9A"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3E9271F0" w14:textId="77777777">
        <w:tc>
          <w:tcPr>
            <w:tcW w:w="1490" w:type="dxa"/>
          </w:tcPr>
          <w:p w14:paraId="446169DD"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68271661"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1329D0D8" w14:textId="77777777" w:rsidR="00F16B72" w:rsidRDefault="00F16B72">
      <w:pPr>
        <w:rPr>
          <w:color w:val="E7E6E6" w:themeColor="background2"/>
          <w:lang w:eastAsia="zh-CN"/>
        </w:rPr>
      </w:pPr>
    </w:p>
    <w:p w14:paraId="463D9AFA" w14:textId="77777777" w:rsidR="00F16B72" w:rsidRDefault="00DE121C">
      <w:pPr>
        <w:pStyle w:val="Heading3"/>
        <w:rPr>
          <w:color w:val="E7E6E6" w:themeColor="background2"/>
        </w:rPr>
      </w:pPr>
      <w:r>
        <w:rPr>
          <w:color w:val="E7E6E6" w:themeColor="background2"/>
        </w:rPr>
        <w:t>2.1.8</w:t>
      </w:r>
      <w:r>
        <w:rPr>
          <w:color w:val="E7E6E6" w:themeColor="background2"/>
        </w:rPr>
        <w:tab/>
        <w:t>NES (WI code: Netw_Energy_NR)</w:t>
      </w:r>
    </w:p>
    <w:tbl>
      <w:tblPr>
        <w:tblStyle w:val="TableGrid"/>
        <w:tblW w:w="9629" w:type="dxa"/>
        <w:tblLayout w:type="fixed"/>
        <w:tblLook w:val="04A0" w:firstRow="1" w:lastRow="0" w:firstColumn="1" w:lastColumn="0" w:noHBand="0" w:noVBand="1"/>
      </w:tblPr>
      <w:tblGrid>
        <w:gridCol w:w="1490"/>
        <w:gridCol w:w="8139"/>
      </w:tblGrid>
      <w:tr w:rsidR="00F16B72" w14:paraId="7AC1E60C" w14:textId="77777777">
        <w:tc>
          <w:tcPr>
            <w:tcW w:w="9629" w:type="dxa"/>
            <w:gridSpan w:val="2"/>
            <w:shd w:val="clear" w:color="auto" w:fill="auto"/>
          </w:tcPr>
          <w:p w14:paraId="446F3E9D"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5EB12BB0" w14:textId="77777777">
        <w:tc>
          <w:tcPr>
            <w:tcW w:w="1490" w:type="dxa"/>
            <w:shd w:val="clear" w:color="auto" w:fill="BFBFBF" w:themeFill="background1" w:themeFillShade="BF"/>
          </w:tcPr>
          <w:p w14:paraId="7BA35277"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439FA607"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66C179FE" w14:textId="77777777">
        <w:tc>
          <w:tcPr>
            <w:tcW w:w="1490" w:type="dxa"/>
          </w:tcPr>
          <w:p w14:paraId="4DE5F446"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09D90C81"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6F33B3E5" w14:textId="77777777">
        <w:tc>
          <w:tcPr>
            <w:tcW w:w="1490" w:type="dxa"/>
          </w:tcPr>
          <w:p w14:paraId="2771E9E7"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58271A95"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3DDC7161" w14:textId="77777777">
        <w:tc>
          <w:tcPr>
            <w:tcW w:w="1490" w:type="dxa"/>
          </w:tcPr>
          <w:p w14:paraId="2D895C5E"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09A94583"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4CF67852" w14:textId="77777777" w:rsidR="00F16B72" w:rsidRDefault="00F16B72">
      <w:pPr>
        <w:rPr>
          <w:rFonts w:ascii="Times New Roman" w:hAnsi="Times New Roman" w:cs="Times New Roman"/>
          <w:color w:val="E7E6E6" w:themeColor="background2"/>
          <w:sz w:val="22"/>
          <w:szCs w:val="24"/>
          <w:lang w:eastAsia="ja-JP"/>
        </w:rPr>
      </w:pPr>
    </w:p>
    <w:p w14:paraId="2672B2B7" w14:textId="77777777" w:rsidR="00F16B72" w:rsidRDefault="00DE121C">
      <w:pPr>
        <w:pStyle w:val="Heading3"/>
        <w:rPr>
          <w:color w:val="E7E6E6" w:themeColor="background2"/>
        </w:rPr>
      </w:pPr>
      <w:r>
        <w:rPr>
          <w:color w:val="E7E6E6" w:themeColor="background2"/>
        </w:rPr>
        <w:t>2.1.9</w:t>
      </w:r>
      <w:r>
        <w:rPr>
          <w:color w:val="E7E6E6" w:themeColor="background2"/>
        </w:rPr>
        <w:tab/>
        <w:t>CovEnh (WI code: NR_cov_enh2)</w:t>
      </w:r>
    </w:p>
    <w:tbl>
      <w:tblPr>
        <w:tblStyle w:val="TableGrid"/>
        <w:tblW w:w="9629" w:type="dxa"/>
        <w:tblLayout w:type="fixed"/>
        <w:tblLook w:val="04A0" w:firstRow="1" w:lastRow="0" w:firstColumn="1" w:lastColumn="0" w:noHBand="0" w:noVBand="1"/>
      </w:tblPr>
      <w:tblGrid>
        <w:gridCol w:w="1490"/>
        <w:gridCol w:w="8139"/>
      </w:tblGrid>
      <w:tr w:rsidR="00F16B72" w14:paraId="19D3824C" w14:textId="77777777">
        <w:tc>
          <w:tcPr>
            <w:tcW w:w="9629" w:type="dxa"/>
            <w:gridSpan w:val="2"/>
            <w:shd w:val="clear" w:color="auto" w:fill="auto"/>
          </w:tcPr>
          <w:p w14:paraId="193ED08D"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7842CB30" w14:textId="77777777">
        <w:tc>
          <w:tcPr>
            <w:tcW w:w="1490" w:type="dxa"/>
            <w:shd w:val="clear" w:color="auto" w:fill="BFBFBF" w:themeFill="background1" w:themeFillShade="BF"/>
          </w:tcPr>
          <w:p w14:paraId="623A659D"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7559273A"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3F961480" w14:textId="77777777">
        <w:tc>
          <w:tcPr>
            <w:tcW w:w="1490" w:type="dxa"/>
            <w:shd w:val="clear" w:color="auto" w:fill="auto"/>
          </w:tcPr>
          <w:p w14:paraId="3579D8AA"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1E79BEB6"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263D6225" w14:textId="77777777">
        <w:tc>
          <w:tcPr>
            <w:tcW w:w="1490" w:type="dxa"/>
          </w:tcPr>
          <w:p w14:paraId="7B9D37CE"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5972DAB6"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4EB9E92F" w14:textId="77777777">
        <w:tc>
          <w:tcPr>
            <w:tcW w:w="1490" w:type="dxa"/>
          </w:tcPr>
          <w:p w14:paraId="1BEAD9BE"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1BB01F9F"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4D33826C" w14:textId="77777777" w:rsidR="00F16B72" w:rsidRDefault="00F16B72">
      <w:pPr>
        <w:rPr>
          <w:rFonts w:ascii="Times New Roman" w:hAnsi="Times New Roman" w:cs="Times New Roman"/>
          <w:color w:val="E7E6E6" w:themeColor="background2"/>
          <w:sz w:val="22"/>
          <w:szCs w:val="24"/>
          <w:lang w:eastAsia="ja-JP"/>
        </w:rPr>
      </w:pPr>
    </w:p>
    <w:p w14:paraId="4C1F349D" w14:textId="77777777" w:rsidR="00F16B72" w:rsidRDefault="00F16B72">
      <w:pPr>
        <w:rPr>
          <w:rFonts w:ascii="Times New Roman" w:hAnsi="Times New Roman" w:cs="Times New Roman"/>
          <w:color w:val="E7E6E6" w:themeColor="background2"/>
          <w:sz w:val="22"/>
          <w:szCs w:val="24"/>
          <w:lang w:eastAsia="ja-JP"/>
        </w:rPr>
      </w:pPr>
    </w:p>
    <w:p w14:paraId="64323A88" w14:textId="77777777" w:rsidR="00F16B72" w:rsidRDefault="00DE121C">
      <w:pPr>
        <w:pStyle w:val="Heading3"/>
        <w:rPr>
          <w:color w:val="E7E6E6" w:themeColor="background2"/>
          <w:lang w:val="de-DE"/>
        </w:rPr>
      </w:pPr>
      <w:r>
        <w:rPr>
          <w:color w:val="E7E6E6" w:themeColor="background2"/>
          <w:lang w:val="de-DE"/>
        </w:rPr>
        <w:t>2.1.10</w:t>
      </w:r>
      <w:r>
        <w:rPr>
          <w:color w:val="E7E6E6" w:themeColor="background2"/>
          <w:lang w:val="de-DE"/>
        </w:rPr>
        <w:tab/>
        <w:t>UAV (WI code:NR_UAV)</w:t>
      </w:r>
    </w:p>
    <w:tbl>
      <w:tblPr>
        <w:tblStyle w:val="TableGrid"/>
        <w:tblW w:w="9629" w:type="dxa"/>
        <w:tblLayout w:type="fixed"/>
        <w:tblLook w:val="04A0" w:firstRow="1" w:lastRow="0" w:firstColumn="1" w:lastColumn="0" w:noHBand="0" w:noVBand="1"/>
      </w:tblPr>
      <w:tblGrid>
        <w:gridCol w:w="1490"/>
        <w:gridCol w:w="8139"/>
      </w:tblGrid>
      <w:tr w:rsidR="00F16B72" w14:paraId="6F50EBD6" w14:textId="77777777">
        <w:tc>
          <w:tcPr>
            <w:tcW w:w="9629" w:type="dxa"/>
            <w:gridSpan w:val="2"/>
            <w:shd w:val="clear" w:color="auto" w:fill="auto"/>
          </w:tcPr>
          <w:p w14:paraId="75FC68E4"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21E3710E" w14:textId="77777777">
        <w:tc>
          <w:tcPr>
            <w:tcW w:w="1490" w:type="dxa"/>
            <w:shd w:val="clear" w:color="auto" w:fill="BFBFBF" w:themeFill="background1" w:themeFillShade="BF"/>
          </w:tcPr>
          <w:p w14:paraId="0E745812"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20637099"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1A984F7A" w14:textId="77777777">
        <w:tc>
          <w:tcPr>
            <w:tcW w:w="1490" w:type="dxa"/>
            <w:shd w:val="clear" w:color="auto" w:fill="auto"/>
          </w:tcPr>
          <w:p w14:paraId="2D74E6E6"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78CAE3F6"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77900E8D" w14:textId="77777777">
        <w:tc>
          <w:tcPr>
            <w:tcW w:w="1490" w:type="dxa"/>
          </w:tcPr>
          <w:p w14:paraId="602DBF94"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561B7CD0"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682722FB" w14:textId="77777777">
        <w:tc>
          <w:tcPr>
            <w:tcW w:w="1490" w:type="dxa"/>
          </w:tcPr>
          <w:p w14:paraId="6C8B3300"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333089E7"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4075DCA3" w14:textId="77777777" w:rsidR="00F16B72" w:rsidRDefault="00F16B72">
      <w:pPr>
        <w:rPr>
          <w:color w:val="E7E6E6" w:themeColor="background2"/>
          <w:lang w:eastAsia="zh-CN"/>
        </w:rPr>
      </w:pPr>
    </w:p>
    <w:p w14:paraId="049E30CF" w14:textId="77777777" w:rsidR="00F16B72" w:rsidRDefault="00DE121C">
      <w:pPr>
        <w:pStyle w:val="Heading3"/>
        <w:rPr>
          <w:color w:val="E7E6E6" w:themeColor="background2"/>
          <w:lang w:val="en-US"/>
        </w:rPr>
      </w:pPr>
      <w:r>
        <w:rPr>
          <w:color w:val="E7E6E6" w:themeColor="background2"/>
          <w:lang w:val="en-US"/>
        </w:rPr>
        <w:t>2.1.11</w:t>
      </w:r>
      <w:r>
        <w:rPr>
          <w:color w:val="E7E6E6" w:themeColor="background2"/>
          <w:lang w:val="en-US"/>
        </w:rPr>
        <w:tab/>
        <w:t>XR (WI code: NR_XR_enh-Core)</w:t>
      </w:r>
    </w:p>
    <w:tbl>
      <w:tblPr>
        <w:tblStyle w:val="TableGrid"/>
        <w:tblW w:w="9629" w:type="dxa"/>
        <w:tblLayout w:type="fixed"/>
        <w:tblLook w:val="04A0" w:firstRow="1" w:lastRow="0" w:firstColumn="1" w:lastColumn="0" w:noHBand="0" w:noVBand="1"/>
      </w:tblPr>
      <w:tblGrid>
        <w:gridCol w:w="1490"/>
        <w:gridCol w:w="8139"/>
      </w:tblGrid>
      <w:tr w:rsidR="00F16B72" w14:paraId="32ED9026" w14:textId="77777777">
        <w:tc>
          <w:tcPr>
            <w:tcW w:w="9629" w:type="dxa"/>
            <w:gridSpan w:val="2"/>
            <w:shd w:val="clear" w:color="auto" w:fill="auto"/>
          </w:tcPr>
          <w:p w14:paraId="43C335A3"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16D7A9C6" w14:textId="77777777">
        <w:tc>
          <w:tcPr>
            <w:tcW w:w="1490" w:type="dxa"/>
            <w:shd w:val="clear" w:color="auto" w:fill="BFBFBF" w:themeFill="background1" w:themeFillShade="BF"/>
          </w:tcPr>
          <w:p w14:paraId="5EBFC4CA"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7DED620E"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6797C24B" w14:textId="77777777">
        <w:tc>
          <w:tcPr>
            <w:tcW w:w="1490" w:type="dxa"/>
          </w:tcPr>
          <w:p w14:paraId="6A98DFFA"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05D56BDD"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36B656DB" w14:textId="77777777">
        <w:tc>
          <w:tcPr>
            <w:tcW w:w="1490" w:type="dxa"/>
          </w:tcPr>
          <w:p w14:paraId="44059C40"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26481765"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43885F6E" w14:textId="77777777">
        <w:tc>
          <w:tcPr>
            <w:tcW w:w="1490" w:type="dxa"/>
          </w:tcPr>
          <w:p w14:paraId="0C2EEF3F"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7F9CF5A3"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61C1EA7B" w14:textId="77777777" w:rsidR="00F16B72" w:rsidRDefault="00F16B72">
      <w:pPr>
        <w:rPr>
          <w:color w:val="E7E6E6" w:themeColor="background2"/>
          <w:lang w:val="sv-SE" w:eastAsia="zh-CN"/>
        </w:rPr>
      </w:pPr>
    </w:p>
    <w:p w14:paraId="674D639F" w14:textId="77777777" w:rsidR="00F16B72" w:rsidRDefault="00DE121C">
      <w:pPr>
        <w:pStyle w:val="Heading3"/>
        <w:rPr>
          <w:color w:val="E7E6E6" w:themeColor="background2"/>
        </w:rPr>
      </w:pPr>
      <w:r>
        <w:rPr>
          <w:color w:val="E7E6E6" w:themeColor="background2"/>
        </w:rPr>
        <w:t>2.1.12</w:t>
      </w:r>
      <w:r>
        <w:rPr>
          <w:color w:val="E7E6E6" w:themeColor="background2"/>
        </w:rPr>
        <w:tab/>
        <w:t>Mobility (WI code: NR_Mob_enh2)</w:t>
      </w:r>
    </w:p>
    <w:tbl>
      <w:tblPr>
        <w:tblStyle w:val="TableGrid"/>
        <w:tblW w:w="9629" w:type="dxa"/>
        <w:tblLayout w:type="fixed"/>
        <w:tblLook w:val="04A0" w:firstRow="1" w:lastRow="0" w:firstColumn="1" w:lastColumn="0" w:noHBand="0" w:noVBand="1"/>
      </w:tblPr>
      <w:tblGrid>
        <w:gridCol w:w="1490"/>
        <w:gridCol w:w="8139"/>
      </w:tblGrid>
      <w:tr w:rsidR="00F16B72" w14:paraId="07A78F76" w14:textId="77777777">
        <w:tc>
          <w:tcPr>
            <w:tcW w:w="9629" w:type="dxa"/>
            <w:gridSpan w:val="2"/>
            <w:shd w:val="clear" w:color="auto" w:fill="auto"/>
          </w:tcPr>
          <w:p w14:paraId="1EF3BD08"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2D89E8B8" w14:textId="77777777">
        <w:tc>
          <w:tcPr>
            <w:tcW w:w="1490" w:type="dxa"/>
            <w:shd w:val="clear" w:color="auto" w:fill="BFBFBF" w:themeFill="background1" w:themeFillShade="BF"/>
          </w:tcPr>
          <w:p w14:paraId="42375425"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5FA3E4B5"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20AE68F9" w14:textId="77777777">
        <w:tc>
          <w:tcPr>
            <w:tcW w:w="1490" w:type="dxa"/>
          </w:tcPr>
          <w:p w14:paraId="1EB1A314"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1FC9EDA4"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10A35402" w14:textId="77777777">
        <w:tc>
          <w:tcPr>
            <w:tcW w:w="1490" w:type="dxa"/>
          </w:tcPr>
          <w:p w14:paraId="5DFDDB5E"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6ED586DA"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3F1785E2" w14:textId="77777777">
        <w:tc>
          <w:tcPr>
            <w:tcW w:w="1490" w:type="dxa"/>
          </w:tcPr>
          <w:p w14:paraId="64DA791C"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2C6523B4"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0478129C" w14:textId="77777777" w:rsidR="00F16B72" w:rsidRDefault="00F16B72">
      <w:pPr>
        <w:rPr>
          <w:color w:val="E7E6E6" w:themeColor="background2"/>
          <w:lang w:eastAsia="zh-CN"/>
        </w:rPr>
      </w:pPr>
    </w:p>
    <w:p w14:paraId="0D6EA68B" w14:textId="77777777" w:rsidR="00F16B72" w:rsidRDefault="00DE121C">
      <w:pPr>
        <w:pStyle w:val="Heading3"/>
        <w:rPr>
          <w:color w:val="E7E6E6" w:themeColor="background2"/>
          <w:lang w:val="de-DE"/>
        </w:rPr>
      </w:pPr>
      <w:r>
        <w:rPr>
          <w:color w:val="E7E6E6" w:themeColor="background2"/>
          <w:lang w:val="de-DE"/>
        </w:rPr>
        <w:t>2.1.13</w:t>
      </w:r>
      <w:r>
        <w:rPr>
          <w:color w:val="E7E6E6" w:themeColor="background2"/>
          <w:lang w:val="de-DE"/>
        </w:rPr>
        <w:tab/>
        <w:t>FR1&lt;5MHz (WI code:</w:t>
      </w:r>
      <w:r>
        <w:rPr>
          <w:rFonts w:cs="Arial"/>
          <w:color w:val="E7E6E6" w:themeColor="background2"/>
          <w:sz w:val="36"/>
          <w:szCs w:val="24"/>
          <w:lang w:val="de-DE"/>
        </w:rPr>
        <w:t xml:space="preserve"> </w:t>
      </w:r>
      <w:r>
        <w:rPr>
          <w:rFonts w:cs="Arial"/>
          <w:color w:val="E7E6E6" w:themeColor="background2"/>
          <w:szCs w:val="28"/>
          <w:shd w:val="clear" w:color="auto" w:fill="FFFFFF"/>
          <w:lang w:val="de-DE"/>
        </w:rPr>
        <w:t>NR_FR1_lessthan_5MHz_BW</w:t>
      </w:r>
      <w:r>
        <w:rPr>
          <w:color w:val="E7E6E6" w:themeColor="background2"/>
          <w:lang w:val="de-DE"/>
        </w:rPr>
        <w:t>)</w:t>
      </w:r>
    </w:p>
    <w:tbl>
      <w:tblPr>
        <w:tblStyle w:val="TableGrid"/>
        <w:tblW w:w="9629" w:type="dxa"/>
        <w:tblLayout w:type="fixed"/>
        <w:tblLook w:val="04A0" w:firstRow="1" w:lastRow="0" w:firstColumn="1" w:lastColumn="0" w:noHBand="0" w:noVBand="1"/>
      </w:tblPr>
      <w:tblGrid>
        <w:gridCol w:w="1490"/>
        <w:gridCol w:w="8139"/>
      </w:tblGrid>
      <w:tr w:rsidR="00F16B72" w14:paraId="07991A78" w14:textId="77777777">
        <w:tc>
          <w:tcPr>
            <w:tcW w:w="9629" w:type="dxa"/>
            <w:gridSpan w:val="2"/>
            <w:shd w:val="clear" w:color="auto" w:fill="auto"/>
          </w:tcPr>
          <w:p w14:paraId="68F7DAFD"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59798BB4" w14:textId="77777777">
        <w:tc>
          <w:tcPr>
            <w:tcW w:w="1490" w:type="dxa"/>
            <w:shd w:val="clear" w:color="auto" w:fill="BFBFBF" w:themeFill="background1" w:themeFillShade="BF"/>
          </w:tcPr>
          <w:p w14:paraId="1799190E"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6762EF0C"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73E6D3AD" w14:textId="77777777">
        <w:tc>
          <w:tcPr>
            <w:tcW w:w="1490" w:type="dxa"/>
          </w:tcPr>
          <w:p w14:paraId="26F16B42"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16AC87EA"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77B37431" w14:textId="77777777">
        <w:tc>
          <w:tcPr>
            <w:tcW w:w="1490" w:type="dxa"/>
          </w:tcPr>
          <w:p w14:paraId="79539279"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16272B43"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1E7BD2B0" w14:textId="77777777">
        <w:tc>
          <w:tcPr>
            <w:tcW w:w="1490" w:type="dxa"/>
          </w:tcPr>
          <w:p w14:paraId="3A7D6740"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77EEC801"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0F4E7B63" w14:textId="77777777" w:rsidR="00F16B72" w:rsidRDefault="00F16B72">
      <w:pPr>
        <w:rPr>
          <w:color w:val="E7E6E6" w:themeColor="background2"/>
          <w:lang w:eastAsia="zh-CN"/>
        </w:rPr>
      </w:pPr>
    </w:p>
    <w:p w14:paraId="50E04973" w14:textId="77777777" w:rsidR="00F16B72" w:rsidRDefault="00DE121C">
      <w:pPr>
        <w:pStyle w:val="Heading3"/>
      </w:pPr>
      <w:r>
        <w:t>2.1.14</w:t>
      </w:r>
      <w:r>
        <w:tab/>
        <w:t>BWP w/out Restriction (WI code: BWP_wor)</w:t>
      </w:r>
    </w:p>
    <w:tbl>
      <w:tblPr>
        <w:tblStyle w:val="TableGrid"/>
        <w:tblW w:w="9629" w:type="dxa"/>
        <w:tblLayout w:type="fixed"/>
        <w:tblLook w:val="04A0" w:firstRow="1" w:lastRow="0" w:firstColumn="1" w:lastColumn="0" w:noHBand="0" w:noVBand="1"/>
      </w:tblPr>
      <w:tblGrid>
        <w:gridCol w:w="1490"/>
        <w:gridCol w:w="8139"/>
      </w:tblGrid>
      <w:tr w:rsidR="00F16B72" w14:paraId="5474BBD6" w14:textId="77777777">
        <w:tc>
          <w:tcPr>
            <w:tcW w:w="9629" w:type="dxa"/>
            <w:gridSpan w:val="2"/>
            <w:shd w:val="clear" w:color="auto" w:fill="auto"/>
          </w:tcPr>
          <w:p w14:paraId="476E9B5E"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highlight w:val="yellow"/>
                <w:lang w:val="en-US" w:eastAsia="ja-JP"/>
              </w:rPr>
              <w:t xml:space="preserve">Please see </w:t>
            </w:r>
            <w:r>
              <w:rPr>
                <w:rFonts w:ascii="Times New Roman" w:eastAsia="Times New Roman" w:hAnsi="Times New Roman" w:cs="Times New Roman"/>
                <w:b/>
                <w:bCs/>
                <w:szCs w:val="20"/>
                <w:highlight w:val="yellow"/>
                <w:lang w:val="en-US" w:eastAsia="ja-JP"/>
              </w:rPr>
              <w:fldChar w:fldCharType="begin"/>
            </w:r>
            <w:r>
              <w:rPr>
                <w:rFonts w:ascii="Times New Roman" w:eastAsia="Times New Roman" w:hAnsi="Times New Roman" w:cs="Times New Roman"/>
                <w:b/>
                <w:bCs/>
                <w:szCs w:val="20"/>
                <w:highlight w:val="yellow"/>
                <w:lang w:val="en-US" w:eastAsia="ja-JP"/>
              </w:rPr>
              <w:instrText xml:space="preserve"> REF _Ref132320844 \n \h </w:instrText>
            </w:r>
            <w:r>
              <w:rPr>
                <w:rFonts w:ascii="Times New Roman" w:eastAsia="Times New Roman" w:hAnsi="Times New Roman" w:cs="Times New Roman"/>
                <w:b/>
                <w:bCs/>
                <w:szCs w:val="20"/>
                <w:highlight w:val="yellow"/>
                <w:lang w:val="en-US" w:eastAsia="ja-JP"/>
              </w:rPr>
            </w:r>
            <w:r>
              <w:rPr>
                <w:rFonts w:ascii="Times New Roman" w:eastAsia="Times New Roman" w:hAnsi="Times New Roman" w:cs="Times New Roman"/>
                <w:b/>
                <w:bCs/>
                <w:szCs w:val="20"/>
                <w:highlight w:val="yellow"/>
                <w:lang w:val="en-US" w:eastAsia="ja-JP"/>
              </w:rPr>
              <w:fldChar w:fldCharType="separate"/>
            </w:r>
            <w:r>
              <w:rPr>
                <w:rFonts w:ascii="Times New Roman" w:eastAsia="Times New Roman" w:hAnsi="Times New Roman" w:cs="Times New Roman"/>
                <w:b/>
                <w:bCs/>
                <w:szCs w:val="20"/>
                <w:highlight w:val="yellow"/>
                <w:lang w:val="en-US" w:eastAsia="ja-JP"/>
              </w:rPr>
              <w:t>[4]</w:t>
            </w:r>
            <w:r>
              <w:rPr>
                <w:rFonts w:ascii="Times New Roman" w:eastAsia="Times New Roman" w:hAnsi="Times New Roman" w:cs="Times New Roman"/>
                <w:b/>
                <w:bCs/>
                <w:szCs w:val="20"/>
                <w:highlight w:val="yellow"/>
                <w:lang w:val="en-US" w:eastAsia="ja-JP"/>
              </w:rPr>
              <w:fldChar w:fldCharType="end"/>
            </w:r>
            <w:r>
              <w:rPr>
                <w:rFonts w:ascii="Times New Roman" w:eastAsia="Times New Roman" w:hAnsi="Times New Roman" w:cs="Times New Roman"/>
                <w:b/>
                <w:bCs/>
                <w:szCs w:val="20"/>
                <w:highlight w:val="yellow"/>
                <w:lang w:val="en-US" w:eastAsia="ja-JP"/>
              </w:rPr>
              <w:t xml:space="preserve"> for information provided by Rapporteur/Moderator of this WI.</w:t>
            </w:r>
            <w:r>
              <w:rPr>
                <w:rFonts w:ascii="Times New Roman" w:eastAsia="Times New Roman" w:hAnsi="Times New Roman" w:cs="Times New Roman"/>
                <w:b/>
                <w:bCs/>
                <w:szCs w:val="20"/>
                <w:lang w:val="en-US" w:eastAsia="ja-JP"/>
              </w:rPr>
              <w:t xml:space="preserve"> </w:t>
            </w:r>
          </w:p>
          <w:p w14:paraId="794B2FC6"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F16B72" w14:paraId="2FF6283C" w14:textId="77777777">
        <w:tc>
          <w:tcPr>
            <w:tcW w:w="1490" w:type="dxa"/>
            <w:shd w:val="clear" w:color="auto" w:fill="BFBFBF" w:themeFill="background1" w:themeFillShade="BF"/>
          </w:tcPr>
          <w:p w14:paraId="1D56D2CB"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26E16541"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16B72" w14:paraId="091F668A" w14:textId="77777777">
        <w:trPr>
          <w:trHeight w:val="7618"/>
        </w:trPr>
        <w:tc>
          <w:tcPr>
            <w:tcW w:w="1490" w:type="dxa"/>
          </w:tcPr>
          <w:p w14:paraId="1172536D"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v</w:t>
            </w:r>
            <w:r>
              <w:rPr>
                <w:rFonts w:ascii="Times New Roman" w:eastAsiaTheme="minorEastAsia" w:hAnsi="Times New Roman" w:cs="Times New Roman"/>
                <w:szCs w:val="20"/>
                <w:lang w:val="en-US" w:eastAsia="zh-CN"/>
              </w:rPr>
              <w:t>ivo</w:t>
            </w:r>
          </w:p>
        </w:tc>
        <w:tc>
          <w:tcPr>
            <w:tcW w:w="8139" w:type="dxa"/>
          </w:tcPr>
          <w:p w14:paraId="69F736F7"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I</w:t>
            </w:r>
            <w:r>
              <w:rPr>
                <w:rFonts w:ascii="Times New Roman" w:eastAsiaTheme="minorEastAsia" w:hAnsi="Times New Roman" w:cs="Times New Roman"/>
                <w:szCs w:val="20"/>
                <w:lang w:val="en-US" w:eastAsia="zh-CN"/>
              </w:rPr>
              <w:t xml:space="preserve">n the current excel sheet, only one RRC parameter which is related to Option C (i.e. NCD-SSB based measurement) is provided. </w:t>
            </w:r>
          </w:p>
          <w:p w14:paraId="4C048EAD"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W</w:t>
            </w:r>
            <w:r>
              <w:rPr>
                <w:rFonts w:ascii="Times New Roman" w:eastAsiaTheme="minorEastAsia" w:hAnsi="Times New Roman" w:cs="Times New Roman"/>
                <w:szCs w:val="20"/>
                <w:lang w:val="en-US" w:eastAsia="zh-CN"/>
              </w:rPr>
              <w:t xml:space="preserve">e would like to raise the issue how the other two options (Option B-1-1 and B-1-2) are enabled for Rel-18 UEs. It also has dependency on the UE feature design, for example if it is allowed for a Rel-18 UE to indicate support for both Option B-1-1 and B-1-2, an explicit RRC configuration to selet between the two options will be needed. </w:t>
            </w:r>
          </w:p>
          <w:p w14:paraId="65E260BB"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E</w:t>
            </w:r>
            <w:r>
              <w:rPr>
                <w:rFonts w:ascii="Times New Roman" w:eastAsiaTheme="minorEastAsia" w:hAnsi="Times New Roman" w:cs="Times New Roman"/>
                <w:szCs w:val="20"/>
                <w:lang w:val="en-US" w:eastAsia="zh-CN"/>
              </w:rPr>
              <w:t>ven if the UE feature session decides to not allow a Rel-18 UE to indicate support for both Option B-1-1 and B-1-2, it would be good to reach common understanding on how to enable Option B-1-1 or B-1-2 for a given UE, and whether implicit manner would be sufficient. As one example, if a UE is capable of B-1-1 or B-1-2, if no SSB is provided in the active BWP, the UE assumes the network intention is to enable B-1-1 or B-1-2. This might work but such implicit metiond is not aligned with the RAN2 principle as expressed in their previous LS to RAN1 (</w:t>
            </w:r>
            <w:r>
              <w:rPr>
                <w:rFonts w:ascii="Arial" w:eastAsia="DengXian" w:hAnsi="Arial" w:cs="Arial"/>
                <w:color w:val="000000" w:themeColor="text1"/>
                <w:sz w:val="20"/>
                <w:szCs w:val="20"/>
                <w:lang w:val="en-US"/>
              </w:rPr>
              <w:t>R2-2002378</w:t>
            </w:r>
            <w:r>
              <w:rPr>
                <w:rFonts w:ascii="Times New Roman" w:eastAsiaTheme="minorEastAsia" w:hAnsi="Times New Roman" w:cs="Times New Roman"/>
                <w:szCs w:val="20"/>
                <w:lang w:val="en-US" w:eastAsia="zh-CN"/>
              </w:rPr>
              <w:t xml:space="preserve">) which discourage to design such implicit method. </w:t>
            </w:r>
          </w:p>
          <w:tbl>
            <w:tblPr>
              <w:tblStyle w:val="TableGrid"/>
              <w:tblW w:w="7913" w:type="dxa"/>
              <w:tblLayout w:type="fixed"/>
              <w:tblLook w:val="04A0" w:firstRow="1" w:lastRow="0" w:firstColumn="1" w:lastColumn="0" w:noHBand="0" w:noVBand="1"/>
            </w:tblPr>
            <w:tblGrid>
              <w:gridCol w:w="7913"/>
            </w:tblGrid>
            <w:tr w:rsidR="00F16B72" w14:paraId="355A3850" w14:textId="77777777">
              <w:tc>
                <w:tcPr>
                  <w:tcW w:w="7913" w:type="dxa"/>
                </w:tcPr>
                <w:p w14:paraId="38A5D6A0" w14:textId="77777777" w:rsidR="00F16B72" w:rsidRPr="00224524" w:rsidRDefault="00DE121C">
                  <w:pPr>
                    <w:spacing w:before="120" w:after="120"/>
                    <w:rPr>
                      <w:b/>
                      <w:bCs/>
                      <w:color w:val="000000"/>
                      <w:szCs w:val="20"/>
                      <w:lang w:val="en-US"/>
                    </w:rPr>
                  </w:pPr>
                  <w:r w:rsidRPr="00224524">
                    <w:rPr>
                      <w:color w:val="000000"/>
                      <w:lang w:val="en-US"/>
                    </w:rPr>
                    <w:t xml:space="preserve"> </w:t>
                  </w:r>
                  <w:r w:rsidRPr="00224524">
                    <w:rPr>
                      <w:b/>
                      <w:bCs/>
                      <w:color w:val="000000"/>
                      <w:lang w:val="en-US"/>
                    </w:rPr>
                    <w:t xml:space="preserve">5 </w:t>
                  </w:r>
                  <w:r w:rsidRPr="00224524">
                    <w:rPr>
                      <w:b/>
                      <w:bCs/>
                      <w:color w:val="000000"/>
                      <w:lang w:val="en-US"/>
                    </w:rPr>
                    <w:tab/>
                    <w:t>Avoid defining functionality that has no RRC configuration but is dependent on capability bits.</w:t>
                  </w:r>
                </w:p>
                <w:p w14:paraId="4D279928" w14:textId="77777777" w:rsidR="00F16B72" w:rsidRPr="00224524" w:rsidRDefault="00DE121C">
                  <w:pPr>
                    <w:spacing w:before="120" w:after="120"/>
                    <w:rPr>
                      <w:color w:val="000000"/>
                      <w:lang w:val="en-US"/>
                    </w:rPr>
                  </w:pPr>
                  <w:r w:rsidRPr="00224524">
                    <w:rPr>
                      <w:color w:val="000000"/>
                      <w:lang w:val="en-US"/>
                    </w:rPr>
                    <w:t xml:space="preserve">The specification should not be written so that the network determines what configuration it can use for a UE implicitly by the reported UE capabilities. Instead, the gNB should always configure the UE explicitly by DL RRC signalling, respecting the reported capabilities. </w:t>
                  </w:r>
                </w:p>
                <w:p w14:paraId="032B75FE" w14:textId="77777777" w:rsidR="00F16B72" w:rsidRDefault="00DE121C">
                  <w:pPr>
                    <w:pStyle w:val="1"/>
                    <w:ind w:left="0"/>
                    <w:rPr>
                      <w:rFonts w:ascii="Times New Roman" w:eastAsiaTheme="minorEastAsia" w:hAnsi="Times New Roman" w:cs="Times New Roman"/>
                      <w:szCs w:val="20"/>
                      <w:lang w:val="en-US" w:eastAsia="zh-CN"/>
                    </w:rPr>
                  </w:pPr>
                  <w:r>
                    <w:rPr>
                      <w:color w:val="000000"/>
                      <w:lang w:val="en-US"/>
                    </w:rPr>
                    <w:t xml:space="preserve">A problematic case in Rel-15 was the UL/DL MIMO layers, which resulted in a late-stage introduction of explicit MIMO signalling support by RAN2 (maxLayersMIMO-Indication).  </w:t>
                  </w:r>
                </w:p>
              </w:tc>
            </w:tr>
          </w:tbl>
          <w:p w14:paraId="612F20E4" w14:textId="77777777" w:rsidR="00F16B72" w:rsidRDefault="00F16B72">
            <w:pPr>
              <w:pStyle w:val="1"/>
              <w:ind w:left="0"/>
              <w:rPr>
                <w:rFonts w:ascii="Times New Roman" w:eastAsiaTheme="minorEastAsia" w:hAnsi="Times New Roman" w:cs="Times New Roman"/>
                <w:szCs w:val="20"/>
                <w:lang w:val="en-US" w:eastAsia="zh-CN"/>
              </w:rPr>
            </w:pPr>
          </w:p>
          <w:p w14:paraId="680DB4C6"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Furthermore, similar discussion is now happening [112bis-e-AI7.1-10] to address the problem due to no explicit enable/disable of “receiving more than one PDSCH per slot” for UE.</w:t>
            </w:r>
          </w:p>
          <w:p w14:paraId="70DD09FC" w14:textId="77777777" w:rsidR="00F16B72" w:rsidRDefault="00F16B72">
            <w:pPr>
              <w:pStyle w:val="1"/>
              <w:ind w:left="0"/>
              <w:rPr>
                <w:rFonts w:ascii="Times New Roman" w:eastAsiaTheme="minorEastAsia" w:hAnsi="Times New Roman" w:cs="Times New Roman"/>
                <w:szCs w:val="20"/>
                <w:lang w:val="en-US" w:eastAsia="zh-CN"/>
              </w:rPr>
            </w:pPr>
          </w:p>
          <w:p w14:paraId="6AD504A0"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We would like to hear companies view on the above raised issues. Thanks. </w:t>
            </w:r>
          </w:p>
        </w:tc>
      </w:tr>
      <w:tr w:rsidR="00F16B72" w14:paraId="087DD80C" w14:textId="77777777">
        <w:tc>
          <w:tcPr>
            <w:tcW w:w="1490" w:type="dxa"/>
          </w:tcPr>
          <w:p w14:paraId="14AD6BB7"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Yu Mincho" w:hAnsi="Times New Roman" w:cs="Times New Roman" w:hint="eastAsia"/>
                <w:szCs w:val="20"/>
                <w:lang w:val="en-US" w:eastAsia="ja-JP"/>
              </w:rPr>
              <w:t>N</w:t>
            </w:r>
            <w:r>
              <w:rPr>
                <w:rFonts w:ascii="Times New Roman" w:eastAsia="Yu Mincho" w:hAnsi="Times New Roman" w:cs="Times New Roman"/>
                <w:szCs w:val="20"/>
                <w:lang w:val="en-US" w:eastAsia="ja-JP"/>
              </w:rPr>
              <w:t>TT DOCOMO</w:t>
            </w:r>
          </w:p>
        </w:tc>
        <w:tc>
          <w:tcPr>
            <w:tcW w:w="8139" w:type="dxa"/>
          </w:tcPr>
          <w:p w14:paraId="5C0A0C11"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Yu Mincho" w:hAnsi="Times New Roman" w:cs="Times New Roman" w:hint="eastAsia"/>
                <w:b/>
                <w:bCs/>
                <w:szCs w:val="20"/>
                <w:u w:val="single"/>
                <w:lang w:val="en-US" w:eastAsia="ja-JP"/>
              </w:rPr>
              <w:t>R</w:t>
            </w:r>
            <w:r>
              <w:rPr>
                <w:rFonts w:ascii="Times New Roman" w:eastAsia="Yu Mincho" w:hAnsi="Times New Roman" w:cs="Times New Roman"/>
                <w:b/>
                <w:bCs/>
                <w:szCs w:val="20"/>
                <w:u w:val="single"/>
                <w:lang w:val="en-US" w:eastAsia="ja-JP"/>
              </w:rPr>
              <w:t>ow 2 (nonCellDefiningSSB)</w:t>
            </w:r>
            <w:r>
              <w:rPr>
                <w:rFonts w:ascii="Times New Roman" w:eastAsia="Yu Mincho" w:hAnsi="Times New Roman" w:cs="Times New Roman"/>
                <w:szCs w:val="20"/>
                <w:lang w:val="en-US" w:eastAsia="ja-JP"/>
              </w:rPr>
              <w:t>: We are fine to keep it as it also describes that “up to RAN2 to decide whether to reuse existing parameter”.</w:t>
            </w:r>
          </w:p>
        </w:tc>
      </w:tr>
      <w:tr w:rsidR="00F16B72" w14:paraId="6746A672" w14:textId="77777777">
        <w:tc>
          <w:tcPr>
            <w:tcW w:w="1490" w:type="dxa"/>
          </w:tcPr>
          <w:p w14:paraId="5ED5FF1A"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139" w:type="dxa"/>
          </w:tcPr>
          <w:p w14:paraId="52A871DE"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We share the view from vivo that for the other two features (FG 53-1 and 53-2 correspondig to Options B-1-1 and B-1-2 respectively), there should be higher layer parameters to enable it from the perspective of the gNB. This is in context of prior guidance received from RAN2 during Rel-15 late drop and is necessary regardless of whether a UE may report support of only one or both of FG 53-1 and 53-2. </w:t>
            </w:r>
          </w:p>
          <w:p w14:paraId="2325414B"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Thus, in addition to the higher layer parameter for NCD-SSB </w:t>
            </w:r>
            <w:r>
              <w:rPr>
                <w:rFonts w:ascii="Times New Roman" w:eastAsia="Times New Roman" w:hAnsi="Times New Roman" w:cs="Times New Roman"/>
                <w:b/>
                <w:bCs/>
                <w:szCs w:val="20"/>
                <w:lang w:val="en-US" w:eastAsia="ja-JP"/>
              </w:rPr>
              <w:t>in Row 2,</w:t>
            </w:r>
            <w:r>
              <w:rPr>
                <w:rFonts w:ascii="Times New Roman" w:eastAsia="Times New Roman" w:hAnsi="Times New Roman" w:cs="Times New Roman"/>
                <w:szCs w:val="20"/>
                <w:lang w:val="en-US" w:eastAsia="ja-JP"/>
              </w:rPr>
              <w:t xml:space="preserve"> we would like to suggest adding two more higher layer UE-specific parameters to enable Options B-1-1 and B-1-2 on a per BWP basis.</w:t>
            </w:r>
          </w:p>
        </w:tc>
      </w:tr>
      <w:tr w:rsidR="006A0E5A" w14:paraId="58F6191E" w14:textId="77777777">
        <w:tc>
          <w:tcPr>
            <w:tcW w:w="1490" w:type="dxa"/>
          </w:tcPr>
          <w:p w14:paraId="79628C42" w14:textId="7939946E" w:rsidR="006A0E5A" w:rsidRDefault="006A0E5A">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Vodafone</w:t>
            </w:r>
          </w:p>
        </w:tc>
        <w:tc>
          <w:tcPr>
            <w:tcW w:w="8139" w:type="dxa"/>
          </w:tcPr>
          <w:p w14:paraId="7DB9B815" w14:textId="46EEDE29" w:rsidR="006A0E5A" w:rsidRPr="006A0E5A" w:rsidRDefault="006A0E5A" w:rsidP="006A0E5A">
            <w:pPr>
              <w:pStyle w:val="1"/>
              <w:ind w:left="0"/>
              <w:rPr>
                <w:rFonts w:ascii="Times New Roman" w:eastAsia="Times New Roman" w:hAnsi="Times New Roman" w:cs="Times New Roman"/>
                <w:szCs w:val="20"/>
                <w:lang w:val="en-GB" w:eastAsia="ja-JP"/>
              </w:rPr>
            </w:pPr>
            <w:r w:rsidRPr="006A0E5A">
              <w:rPr>
                <w:rFonts w:ascii="Times New Roman" w:eastAsia="Times New Roman" w:hAnsi="Times New Roman" w:cs="Times New Roman"/>
                <w:szCs w:val="20"/>
                <w:lang w:val="en-GB" w:eastAsia="ja-JP"/>
              </w:rPr>
              <w:t>Thank you</w:t>
            </w:r>
            <w:r w:rsidR="005D2AE0">
              <w:rPr>
                <w:rFonts w:ascii="Times New Roman" w:eastAsia="Times New Roman" w:hAnsi="Times New Roman" w:cs="Times New Roman"/>
                <w:szCs w:val="20"/>
                <w:lang w:val="en-GB" w:eastAsia="ja-JP"/>
              </w:rPr>
              <w:t xml:space="preserve"> all</w:t>
            </w:r>
            <w:r w:rsidRPr="006A0E5A">
              <w:rPr>
                <w:rFonts w:ascii="Times New Roman" w:eastAsia="Times New Roman" w:hAnsi="Times New Roman" w:cs="Times New Roman"/>
                <w:szCs w:val="20"/>
                <w:lang w:val="en-GB" w:eastAsia="ja-JP"/>
              </w:rPr>
              <w:t xml:space="preserve"> for your </w:t>
            </w:r>
            <w:r w:rsidR="005D2AE0">
              <w:rPr>
                <w:rFonts w:ascii="Times New Roman" w:eastAsia="Times New Roman" w:hAnsi="Times New Roman" w:cs="Times New Roman"/>
                <w:szCs w:val="20"/>
                <w:lang w:val="en-GB" w:eastAsia="ja-JP"/>
              </w:rPr>
              <w:t>feedback.</w:t>
            </w:r>
          </w:p>
          <w:p w14:paraId="58D809AB" w14:textId="77777777" w:rsidR="006A0E5A" w:rsidRPr="006A0E5A" w:rsidRDefault="006A0E5A" w:rsidP="006A0E5A">
            <w:pPr>
              <w:pStyle w:val="1"/>
              <w:rPr>
                <w:rFonts w:ascii="Times New Roman" w:eastAsia="Times New Roman" w:hAnsi="Times New Roman" w:cs="Times New Roman"/>
                <w:szCs w:val="20"/>
                <w:lang w:val="en-GB" w:eastAsia="ja-JP"/>
              </w:rPr>
            </w:pPr>
          </w:p>
          <w:p w14:paraId="72F7D1B0" w14:textId="2338C7B1" w:rsidR="006A0E5A" w:rsidRPr="006A0E5A" w:rsidRDefault="006A0E5A" w:rsidP="006A0E5A">
            <w:pPr>
              <w:pStyle w:val="1"/>
              <w:ind w:left="0"/>
              <w:rPr>
                <w:rFonts w:ascii="Times New Roman" w:eastAsia="Times New Roman" w:hAnsi="Times New Roman" w:cs="Times New Roman"/>
                <w:szCs w:val="20"/>
                <w:lang w:val="en-GB" w:eastAsia="ja-JP"/>
              </w:rPr>
            </w:pPr>
            <w:r w:rsidRPr="006A0E5A">
              <w:rPr>
                <w:rFonts w:ascii="Times New Roman" w:eastAsia="Times New Roman" w:hAnsi="Times New Roman" w:cs="Times New Roman"/>
                <w:szCs w:val="20"/>
                <w:lang w:val="en-GB" w:eastAsia="ja-JP"/>
              </w:rPr>
              <w:t>From the comments that were received, it seems that the first row is stable (related to Option C in the WID), and there were two comments</w:t>
            </w:r>
            <w:r w:rsidR="00DE121C">
              <w:rPr>
                <w:rFonts w:ascii="Times New Roman" w:eastAsia="Times New Roman" w:hAnsi="Times New Roman" w:cs="Times New Roman"/>
                <w:szCs w:val="20"/>
                <w:lang w:val="en-GB" w:eastAsia="ja-JP"/>
              </w:rPr>
              <w:t xml:space="preserve"> from vivo and Intel</w:t>
            </w:r>
            <w:r w:rsidRPr="006A0E5A">
              <w:rPr>
                <w:rFonts w:ascii="Times New Roman" w:eastAsia="Times New Roman" w:hAnsi="Times New Roman" w:cs="Times New Roman"/>
                <w:szCs w:val="20"/>
                <w:lang w:val="en-GB" w:eastAsia="ja-JP"/>
              </w:rPr>
              <w:t xml:space="preserve"> suggesting to include two additional parameters for Options B-1-1 and B-1-2 to align with a RAN2 principle.</w:t>
            </w:r>
          </w:p>
          <w:p w14:paraId="283454B6" w14:textId="77777777" w:rsidR="006A0E5A" w:rsidRPr="006A0E5A" w:rsidRDefault="006A0E5A" w:rsidP="006A0E5A">
            <w:pPr>
              <w:pStyle w:val="1"/>
              <w:rPr>
                <w:rFonts w:ascii="Times New Roman" w:eastAsia="Times New Roman" w:hAnsi="Times New Roman" w:cs="Times New Roman"/>
                <w:szCs w:val="20"/>
                <w:lang w:val="en-GB" w:eastAsia="ja-JP"/>
              </w:rPr>
            </w:pPr>
          </w:p>
          <w:p w14:paraId="7AA282AF" w14:textId="5B178E4D" w:rsidR="006A0E5A" w:rsidRPr="006A0E5A" w:rsidRDefault="005D2AE0" w:rsidP="006A0E5A">
            <w:pPr>
              <w:pStyle w:val="1"/>
              <w:ind w:left="0"/>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 xml:space="preserve">I have uploaded a </w:t>
            </w:r>
            <w:r w:rsidR="00AC57AC">
              <w:rPr>
                <w:rFonts w:ascii="Times New Roman" w:eastAsia="Times New Roman" w:hAnsi="Times New Roman" w:cs="Times New Roman"/>
                <w:szCs w:val="20"/>
                <w:lang w:val="en-GB" w:eastAsia="ja-JP"/>
              </w:rPr>
              <w:t>v</w:t>
            </w:r>
            <w:r>
              <w:rPr>
                <w:rFonts w:ascii="Times New Roman" w:eastAsia="Times New Roman" w:hAnsi="Times New Roman" w:cs="Times New Roman"/>
                <w:szCs w:val="20"/>
                <w:lang w:val="en-GB" w:eastAsia="ja-JP"/>
              </w:rPr>
              <w:t>002</w:t>
            </w:r>
            <w:r w:rsidR="006A0E5A" w:rsidRPr="006A0E5A">
              <w:rPr>
                <w:rFonts w:ascii="Times New Roman" w:eastAsia="Times New Roman" w:hAnsi="Times New Roman" w:cs="Times New Roman"/>
                <w:szCs w:val="20"/>
                <w:lang w:val="en-GB" w:eastAsia="ja-JP"/>
              </w:rPr>
              <w:t xml:space="preserve"> </w:t>
            </w:r>
            <w:r w:rsidR="00AC57AC">
              <w:rPr>
                <w:rFonts w:ascii="Times New Roman" w:eastAsia="Times New Roman" w:hAnsi="Times New Roman" w:cs="Times New Roman"/>
                <w:szCs w:val="20"/>
                <w:lang w:val="en-GB" w:eastAsia="ja-JP"/>
              </w:rPr>
              <w:t>document</w:t>
            </w:r>
            <w:r w:rsidR="006A0E5A" w:rsidRPr="006A0E5A">
              <w:rPr>
                <w:rFonts w:ascii="Times New Roman" w:eastAsia="Times New Roman" w:hAnsi="Times New Roman" w:cs="Times New Roman"/>
                <w:szCs w:val="20"/>
                <w:lang w:val="en-GB" w:eastAsia="ja-JP"/>
              </w:rPr>
              <w:t xml:space="preserve"> on the Rapporteur folder</w:t>
            </w:r>
            <w:r w:rsidR="00AC57AC">
              <w:rPr>
                <w:rFonts w:ascii="Times New Roman" w:eastAsia="Times New Roman" w:hAnsi="Times New Roman" w:cs="Times New Roman"/>
                <w:szCs w:val="20"/>
                <w:lang w:val="en-GB" w:eastAsia="ja-JP"/>
              </w:rPr>
              <w:t xml:space="preserve"> with the following</w:t>
            </w:r>
            <w:r w:rsidR="006A0E5A" w:rsidRPr="006A0E5A">
              <w:rPr>
                <w:rFonts w:ascii="Times New Roman" w:eastAsia="Times New Roman" w:hAnsi="Times New Roman" w:cs="Times New Roman"/>
                <w:szCs w:val="20"/>
                <w:lang w:val="en-GB" w:eastAsia="ja-JP"/>
              </w:rPr>
              <w:t xml:space="preserve"> updates:</w:t>
            </w:r>
          </w:p>
          <w:p w14:paraId="477C7919" w14:textId="77777777" w:rsidR="006A0E5A" w:rsidRPr="006A0E5A" w:rsidRDefault="006A0E5A" w:rsidP="006A0E5A">
            <w:pPr>
              <w:pStyle w:val="1"/>
              <w:rPr>
                <w:rFonts w:ascii="Times New Roman" w:eastAsia="Times New Roman" w:hAnsi="Times New Roman" w:cs="Times New Roman"/>
                <w:szCs w:val="20"/>
                <w:lang w:val="en-GB" w:eastAsia="ja-JP"/>
              </w:rPr>
            </w:pPr>
          </w:p>
          <w:p w14:paraId="0D3E81F0" w14:textId="77777777" w:rsidR="006A0E5A" w:rsidRPr="006A0E5A" w:rsidRDefault="006A0E5A" w:rsidP="006A0E5A">
            <w:pPr>
              <w:pStyle w:val="1"/>
              <w:numPr>
                <w:ilvl w:val="0"/>
                <w:numId w:val="36"/>
              </w:numPr>
              <w:rPr>
                <w:rFonts w:ascii="Times New Roman" w:eastAsia="Times New Roman" w:hAnsi="Times New Roman" w:cs="Times New Roman"/>
                <w:szCs w:val="20"/>
                <w:lang w:val="en-GB" w:eastAsia="ja-JP"/>
              </w:rPr>
            </w:pPr>
            <w:r w:rsidRPr="006A0E5A">
              <w:rPr>
                <w:rFonts w:ascii="Times New Roman" w:eastAsia="Times New Roman" w:hAnsi="Times New Roman" w:cs="Times New Roman"/>
                <w:szCs w:val="20"/>
                <w:lang w:val="en-GB" w:eastAsia="ja-JP"/>
              </w:rPr>
              <w:t>Updating Row 2 “Status” Column from “Unstable” to “Stable”</w:t>
            </w:r>
          </w:p>
          <w:p w14:paraId="320B7D19" w14:textId="77777777" w:rsidR="006A0E5A" w:rsidRPr="006A0E5A" w:rsidRDefault="006A0E5A" w:rsidP="006A0E5A">
            <w:pPr>
              <w:pStyle w:val="1"/>
              <w:numPr>
                <w:ilvl w:val="0"/>
                <w:numId w:val="36"/>
              </w:numPr>
              <w:rPr>
                <w:rFonts w:ascii="Times New Roman" w:eastAsia="Times New Roman" w:hAnsi="Times New Roman" w:cs="Times New Roman"/>
                <w:szCs w:val="20"/>
                <w:lang w:val="en-GB" w:eastAsia="ja-JP"/>
              </w:rPr>
            </w:pPr>
            <w:r w:rsidRPr="006A0E5A">
              <w:rPr>
                <w:rFonts w:ascii="Times New Roman" w:eastAsia="Times New Roman" w:hAnsi="Times New Roman" w:cs="Times New Roman"/>
                <w:szCs w:val="20"/>
                <w:lang w:val="en-GB" w:eastAsia="ja-JP"/>
              </w:rPr>
              <w:t>Adding Row 3 (Option B-1-1) and Row 4 (Option B-1-2) for further discussion</w:t>
            </w:r>
          </w:p>
          <w:p w14:paraId="7DCB08A9" w14:textId="77777777" w:rsidR="006A0E5A" w:rsidRPr="006A0E5A" w:rsidRDefault="006A0E5A" w:rsidP="006A0E5A">
            <w:pPr>
              <w:pStyle w:val="1"/>
              <w:rPr>
                <w:rFonts w:ascii="Times New Roman" w:eastAsia="Times New Roman" w:hAnsi="Times New Roman" w:cs="Times New Roman"/>
                <w:szCs w:val="20"/>
                <w:lang w:val="en-GB" w:eastAsia="ja-JP"/>
              </w:rPr>
            </w:pPr>
          </w:p>
          <w:p w14:paraId="54ABAC19" w14:textId="28CFE8BF" w:rsidR="006A0E5A" w:rsidRDefault="006A0E5A" w:rsidP="006A0E5A">
            <w:pPr>
              <w:pStyle w:val="1"/>
              <w:ind w:left="0"/>
              <w:rPr>
                <w:rFonts w:ascii="Times New Roman" w:eastAsia="Times New Roman" w:hAnsi="Times New Roman" w:cs="Times New Roman"/>
                <w:szCs w:val="20"/>
                <w:lang w:val="en-US" w:eastAsia="ja-JP"/>
              </w:rPr>
            </w:pPr>
            <w:r w:rsidRPr="006A0E5A">
              <w:rPr>
                <w:rFonts w:ascii="Times New Roman" w:eastAsia="Times New Roman" w:hAnsi="Times New Roman" w:cs="Times New Roman"/>
                <w:szCs w:val="20"/>
                <w:lang w:val="en-GB" w:eastAsia="ja-JP"/>
              </w:rPr>
              <w:t xml:space="preserve">Please </w:t>
            </w:r>
            <w:r w:rsidR="00FD7830">
              <w:rPr>
                <w:rFonts w:ascii="Times New Roman" w:eastAsia="Times New Roman" w:hAnsi="Times New Roman" w:cs="Times New Roman"/>
                <w:szCs w:val="20"/>
                <w:lang w:val="en-GB" w:eastAsia="ja-JP"/>
              </w:rPr>
              <w:t>continue the discussion based on the updated list.</w:t>
            </w:r>
          </w:p>
        </w:tc>
      </w:tr>
      <w:tr w:rsidR="00727D01" w14:paraId="47CF567C" w14:textId="77777777">
        <w:tc>
          <w:tcPr>
            <w:tcW w:w="1490" w:type="dxa"/>
          </w:tcPr>
          <w:p w14:paraId="25D91218" w14:textId="558F7691" w:rsidR="00727D01" w:rsidRDefault="00727D01">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Vodafone</w:t>
            </w:r>
          </w:p>
        </w:tc>
        <w:tc>
          <w:tcPr>
            <w:tcW w:w="8139" w:type="dxa"/>
          </w:tcPr>
          <w:p w14:paraId="74E2C23E" w14:textId="77777777" w:rsidR="00727D01" w:rsidRDefault="00727D01" w:rsidP="006A0E5A">
            <w:pPr>
              <w:pStyle w:val="1"/>
              <w:ind w:left="0"/>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No comments were received during this round. I have uploaded v003 on the Rapporteur folder with the following update</w:t>
            </w:r>
          </w:p>
          <w:p w14:paraId="407AAB6D" w14:textId="77777777" w:rsidR="00727D01" w:rsidRDefault="00727D01" w:rsidP="006A0E5A">
            <w:pPr>
              <w:pStyle w:val="1"/>
              <w:ind w:left="0"/>
              <w:rPr>
                <w:rFonts w:ascii="Times New Roman" w:eastAsia="Times New Roman" w:hAnsi="Times New Roman" w:cs="Times New Roman"/>
                <w:szCs w:val="20"/>
                <w:lang w:val="en-GB" w:eastAsia="ja-JP"/>
              </w:rPr>
            </w:pPr>
          </w:p>
          <w:p w14:paraId="079BE8D4" w14:textId="253E3A8B" w:rsidR="00727D01" w:rsidRDefault="00727D01" w:rsidP="00727D01">
            <w:pPr>
              <w:pStyle w:val="1"/>
              <w:numPr>
                <w:ilvl w:val="0"/>
                <w:numId w:val="42"/>
              </w:numPr>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 xml:space="preserve">Updating Row 3 and Row </w:t>
            </w:r>
            <w:r w:rsidR="00A948B1">
              <w:rPr>
                <w:rFonts w:ascii="Times New Roman" w:eastAsia="Times New Roman" w:hAnsi="Times New Roman" w:cs="Times New Roman"/>
                <w:szCs w:val="20"/>
                <w:lang w:val="en-GB" w:eastAsia="ja-JP"/>
              </w:rPr>
              <w:t>4</w:t>
            </w:r>
            <w:r>
              <w:rPr>
                <w:rFonts w:ascii="Times New Roman" w:eastAsia="Times New Roman" w:hAnsi="Times New Roman" w:cs="Times New Roman"/>
                <w:szCs w:val="20"/>
                <w:lang w:val="en-GB" w:eastAsia="ja-JP"/>
              </w:rPr>
              <w:t xml:space="preserve"> “Status” Columns from “Unstable” to “Stable”</w:t>
            </w:r>
          </w:p>
          <w:p w14:paraId="1397F644" w14:textId="4158D2CD" w:rsidR="00727D01" w:rsidRPr="006A0E5A" w:rsidRDefault="00727D01" w:rsidP="00727D01">
            <w:pPr>
              <w:pStyle w:val="1"/>
              <w:ind w:left="0"/>
              <w:rPr>
                <w:rFonts w:ascii="Times New Roman" w:eastAsia="Times New Roman" w:hAnsi="Times New Roman" w:cs="Times New Roman"/>
                <w:szCs w:val="20"/>
                <w:lang w:val="en-GB" w:eastAsia="ja-JP"/>
              </w:rPr>
            </w:pPr>
          </w:p>
        </w:tc>
      </w:tr>
      <w:tr w:rsidR="00CB470C" w14:paraId="7A0CA4CD" w14:textId="77777777" w:rsidTr="00CB470C">
        <w:tc>
          <w:tcPr>
            <w:tcW w:w="1490" w:type="dxa"/>
            <w:shd w:val="clear" w:color="auto" w:fill="FFC000" w:themeFill="accent4"/>
          </w:tcPr>
          <w:p w14:paraId="213E50D8" w14:textId="70FF8F15" w:rsidR="00CB470C" w:rsidRDefault="00CB470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32BA4E0F" w14:textId="77777777" w:rsidR="00CB470C" w:rsidRDefault="00CB470C" w:rsidP="00CB470C">
            <w:pPr>
              <w:rPr>
                <w:rFonts w:ascii="Times New Roman" w:eastAsia="SimSun" w:hAnsi="Times New Roman" w:cs="Times New Roman"/>
                <w:b/>
                <w:lang w:val="en-US" w:eastAsia="zh-CN"/>
              </w:rPr>
            </w:pPr>
            <w:r>
              <w:rPr>
                <w:rFonts w:ascii="Times New Roman" w:eastAsia="SimSun" w:hAnsi="Times New Roman" w:cs="Times New Roman"/>
                <w:b/>
                <w:lang w:val="en-US" w:eastAsia="zh-CN"/>
              </w:rPr>
              <w:t xml:space="preserve">Latest update of RRC list: </w:t>
            </w:r>
            <w:r w:rsidRPr="00CB470C">
              <w:rPr>
                <w:rFonts w:ascii="Times New Roman" w:eastAsia="SimSun" w:hAnsi="Times New Roman" w:cs="Times New Roman"/>
                <w:b/>
                <w:color w:val="FF0000"/>
                <w:lang w:val="en-US" w:eastAsia="zh-CN"/>
              </w:rPr>
              <w:t>V002</w:t>
            </w:r>
            <w:r>
              <w:rPr>
                <w:rFonts w:ascii="Times New Roman" w:eastAsia="SimSun" w:hAnsi="Times New Roman" w:cs="Times New Roman"/>
                <w:b/>
                <w:lang w:val="en-US" w:eastAsia="zh-CN"/>
              </w:rPr>
              <w:t xml:space="preserve"> in </w:t>
            </w:r>
            <w:hyperlink r:id="rId20" w:history="1">
              <w:r w:rsidRPr="00CB470C">
                <w:rPr>
                  <w:rStyle w:val="Hyperlink"/>
                  <w:rFonts w:ascii="Times New Roman" w:eastAsia="SimSun" w:hAnsi="Times New Roman" w:cs="Times New Roman"/>
                  <w:b/>
                  <w:sz w:val="20"/>
                  <w:lang w:val="en-US" w:eastAsia="zh-CN"/>
                </w:rPr>
                <w:t>Collection</w:t>
              </w:r>
              <w:r w:rsidRPr="00CB470C">
                <w:rPr>
                  <w:rStyle w:val="Hyperlink"/>
                  <w:rFonts w:ascii="Times New Roman" w:eastAsia="SimSun" w:hAnsi="Times New Roman" w:cs="Times New Roman"/>
                  <w:b/>
                  <w:lang w:val="en-US" w:eastAsia="zh-CN"/>
                </w:rPr>
                <w:t xml:space="preserve"> of RRC parameters</w:t>
              </w:r>
            </w:hyperlink>
            <w:r>
              <w:rPr>
                <w:rFonts w:ascii="Times New Roman" w:eastAsia="SimSun" w:hAnsi="Times New Roman" w:cs="Times New Roman"/>
                <w:b/>
                <w:lang w:val="en-US" w:eastAsia="zh-CN"/>
              </w:rPr>
              <w:t xml:space="preserve"> </w:t>
            </w:r>
          </w:p>
          <w:p w14:paraId="3068AD8B" w14:textId="77777777" w:rsidR="001C490C" w:rsidRPr="001A2E94" w:rsidRDefault="001C490C" w:rsidP="001C490C">
            <w:pPr>
              <w:rPr>
                <w:rFonts w:ascii="Times New Roman" w:eastAsia="SimSun" w:hAnsi="Times New Roman" w:cs="Times New Roman"/>
                <w:b/>
                <w:lang w:val="en-US" w:eastAsia="zh-CN"/>
              </w:rPr>
            </w:pPr>
            <w:r w:rsidRPr="001A2E94">
              <w:rPr>
                <w:rFonts w:ascii="Times New Roman" w:eastAsia="SimSun" w:hAnsi="Times New Roman" w:cs="Times New Roman"/>
                <w:b/>
                <w:lang w:val="en-US" w:eastAsia="zh-CN"/>
              </w:rPr>
              <w:t>Status report from Rapporteure:</w:t>
            </w:r>
          </w:p>
          <w:p w14:paraId="7D157AEE" w14:textId="77777777" w:rsidR="001C490C" w:rsidRDefault="001C490C" w:rsidP="001C490C">
            <w:pPr>
              <w:pStyle w:val="1"/>
              <w:ind w:left="0"/>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No comments were received during this round. I have uploaded v003 on the Rapporteur folder with the following update</w:t>
            </w:r>
          </w:p>
          <w:p w14:paraId="3C19F2B3" w14:textId="77777777" w:rsidR="001C490C" w:rsidRDefault="001C490C" w:rsidP="001C490C">
            <w:pPr>
              <w:pStyle w:val="1"/>
              <w:ind w:left="0"/>
              <w:rPr>
                <w:rFonts w:ascii="Times New Roman" w:eastAsia="Times New Roman" w:hAnsi="Times New Roman" w:cs="Times New Roman"/>
                <w:szCs w:val="20"/>
                <w:lang w:val="en-GB" w:eastAsia="ja-JP"/>
              </w:rPr>
            </w:pPr>
          </w:p>
          <w:p w14:paraId="4A8088C8" w14:textId="77777777" w:rsidR="001C490C" w:rsidRDefault="001C490C" w:rsidP="001C490C">
            <w:pPr>
              <w:pStyle w:val="1"/>
              <w:numPr>
                <w:ilvl w:val="0"/>
                <w:numId w:val="46"/>
              </w:numPr>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Updating Row 3 and Row 4 “Status” Columns from “Unstable” to “Stable”</w:t>
            </w:r>
          </w:p>
          <w:p w14:paraId="6EB03C77" w14:textId="09246C2B" w:rsidR="001C490C" w:rsidRPr="00CB470C" w:rsidRDefault="001C490C" w:rsidP="001C490C">
            <w:pPr>
              <w:pStyle w:val="1"/>
              <w:ind w:left="0"/>
              <w:rPr>
                <w:rFonts w:ascii="Times New Roman" w:eastAsia="Times New Roman" w:hAnsi="Times New Roman" w:cs="Times New Roman"/>
                <w:szCs w:val="20"/>
                <w:lang w:val="en-US" w:eastAsia="ja-JP"/>
              </w:rPr>
            </w:pPr>
          </w:p>
        </w:tc>
      </w:tr>
      <w:tr w:rsidR="00471FC3" w14:paraId="4CDC4736" w14:textId="77777777" w:rsidTr="00536443">
        <w:tc>
          <w:tcPr>
            <w:tcW w:w="1490" w:type="dxa"/>
          </w:tcPr>
          <w:p w14:paraId="140401C0" w14:textId="77777777" w:rsidR="00471FC3" w:rsidRPr="006D716E" w:rsidRDefault="00471FC3" w:rsidP="00536443">
            <w:pPr>
              <w:pStyle w:val="1"/>
              <w:ind w:left="0"/>
              <w:rPr>
                <w:rFonts w:ascii="Times New Roman" w:eastAsia="Yu Mincho" w:hAnsi="Times New Roman" w:cs="Times New Roman"/>
                <w:szCs w:val="20"/>
                <w:lang w:val="en-US" w:eastAsia="ja-JP"/>
              </w:rPr>
            </w:pPr>
            <w:r>
              <w:rPr>
                <w:rFonts w:ascii="Times New Roman" w:eastAsia="Yu Mincho" w:hAnsi="Times New Roman" w:cs="Times New Roman" w:hint="eastAsia"/>
                <w:szCs w:val="20"/>
                <w:lang w:val="en-US" w:eastAsia="ja-JP"/>
              </w:rPr>
              <w:t>Q</w:t>
            </w:r>
            <w:r>
              <w:rPr>
                <w:rFonts w:ascii="Times New Roman" w:eastAsia="Yu Mincho" w:hAnsi="Times New Roman" w:cs="Times New Roman"/>
                <w:szCs w:val="20"/>
                <w:lang w:val="en-US" w:eastAsia="ja-JP"/>
              </w:rPr>
              <w:t>ualcomm</w:t>
            </w:r>
          </w:p>
        </w:tc>
        <w:tc>
          <w:tcPr>
            <w:tcW w:w="8139" w:type="dxa"/>
          </w:tcPr>
          <w:p w14:paraId="78C3CE21" w14:textId="77777777" w:rsidR="00471FC3" w:rsidRDefault="00471FC3" w:rsidP="00536443">
            <w:pPr>
              <w:pStyle w:val="1"/>
              <w:ind w:left="0"/>
              <w:rPr>
                <w:rFonts w:ascii="Times New Roman" w:eastAsia="Yu Mincho" w:hAnsi="Times New Roman" w:cs="Times New Roman"/>
                <w:szCs w:val="20"/>
                <w:lang w:val="en-GB" w:eastAsia="ja-JP"/>
              </w:rPr>
            </w:pPr>
            <w:r>
              <w:rPr>
                <w:rFonts w:ascii="Times New Roman" w:eastAsia="Yu Mincho" w:hAnsi="Times New Roman" w:cs="Times New Roman" w:hint="eastAsia"/>
                <w:szCs w:val="20"/>
                <w:lang w:val="en-GB" w:eastAsia="ja-JP"/>
              </w:rPr>
              <w:t>T</w:t>
            </w:r>
            <w:r>
              <w:rPr>
                <w:rFonts w:ascii="Times New Roman" w:eastAsia="Yu Mincho" w:hAnsi="Times New Roman" w:cs="Times New Roman"/>
                <w:szCs w:val="20"/>
                <w:lang w:val="en-GB" w:eastAsia="ja-JP"/>
              </w:rPr>
              <w:t>hanks moderator for the updates. Sorry for the late response to the updated sheet.</w:t>
            </w:r>
          </w:p>
          <w:p w14:paraId="0AC7CEB7" w14:textId="77777777" w:rsidR="00471FC3" w:rsidRDefault="00471FC3" w:rsidP="00536443">
            <w:pPr>
              <w:pStyle w:val="1"/>
              <w:ind w:left="0"/>
              <w:rPr>
                <w:rFonts w:ascii="Times New Roman" w:eastAsia="Yu Mincho" w:hAnsi="Times New Roman" w:cs="Times New Roman"/>
                <w:szCs w:val="20"/>
                <w:lang w:val="en-GB" w:eastAsia="ja-JP"/>
              </w:rPr>
            </w:pPr>
          </w:p>
          <w:p w14:paraId="2E51E65F" w14:textId="77777777" w:rsidR="00471FC3" w:rsidRDefault="00471FC3" w:rsidP="00536443">
            <w:pPr>
              <w:pStyle w:val="1"/>
              <w:ind w:left="0"/>
              <w:rPr>
                <w:rFonts w:ascii="Times New Roman" w:eastAsia="Yu Mincho" w:hAnsi="Times New Roman" w:cs="Times New Roman"/>
                <w:szCs w:val="20"/>
                <w:lang w:val="en-GB" w:eastAsia="ja-JP"/>
              </w:rPr>
            </w:pPr>
            <w:r>
              <w:rPr>
                <w:rFonts w:ascii="Times New Roman" w:eastAsia="Yu Mincho" w:hAnsi="Times New Roman" w:cs="Times New Roman" w:hint="eastAsia"/>
                <w:szCs w:val="20"/>
                <w:lang w:val="en-GB" w:eastAsia="ja-JP"/>
              </w:rPr>
              <w:t>O</w:t>
            </w:r>
            <w:r>
              <w:rPr>
                <w:rFonts w:ascii="Times New Roman" w:eastAsia="Yu Mincho" w:hAnsi="Times New Roman" w:cs="Times New Roman"/>
                <w:szCs w:val="20"/>
                <w:lang w:val="en-GB" w:eastAsia="ja-JP"/>
              </w:rPr>
              <w:t>n Row 3 and Row 4, it is a bit unclear whether they are really necessary. Everything for Option B-1-1 or B-1-2 (e.g., RLM, BM, BFD, BWP configurations) is based on the corresponding RRC configurations. Based on the UE reported capability signalling, the network configures these parameters accordingly. So, it is not clear what/how the Row 3/4 helps.</w:t>
            </w:r>
          </w:p>
          <w:p w14:paraId="16FFA494" w14:textId="77777777" w:rsidR="00471FC3" w:rsidRDefault="00471FC3" w:rsidP="00536443">
            <w:pPr>
              <w:pStyle w:val="1"/>
              <w:ind w:left="0"/>
              <w:rPr>
                <w:rFonts w:ascii="Times New Roman" w:eastAsia="Yu Mincho" w:hAnsi="Times New Roman" w:cs="Times New Roman"/>
                <w:szCs w:val="20"/>
                <w:lang w:val="en-GB" w:eastAsia="ja-JP"/>
              </w:rPr>
            </w:pPr>
          </w:p>
          <w:p w14:paraId="685981FA" w14:textId="77777777" w:rsidR="00471FC3" w:rsidRPr="006D716E" w:rsidRDefault="00471FC3" w:rsidP="00536443">
            <w:pPr>
              <w:pStyle w:val="1"/>
              <w:ind w:left="0"/>
              <w:rPr>
                <w:rFonts w:ascii="Times New Roman" w:eastAsia="Yu Mincho" w:hAnsi="Times New Roman" w:cs="Times New Roman"/>
                <w:szCs w:val="20"/>
                <w:lang w:val="en-GB" w:eastAsia="ja-JP"/>
              </w:rPr>
            </w:pPr>
          </w:p>
        </w:tc>
      </w:tr>
      <w:tr w:rsidR="00CB470C" w14:paraId="4758BF93" w14:textId="77777777">
        <w:tc>
          <w:tcPr>
            <w:tcW w:w="1490" w:type="dxa"/>
          </w:tcPr>
          <w:p w14:paraId="6D7513C3" w14:textId="77777777" w:rsidR="00CB470C" w:rsidRPr="00471FC3" w:rsidRDefault="00CB470C">
            <w:pPr>
              <w:pStyle w:val="1"/>
              <w:ind w:left="0"/>
              <w:rPr>
                <w:rFonts w:ascii="Times New Roman" w:eastAsia="Times New Roman" w:hAnsi="Times New Roman" w:cs="Times New Roman"/>
                <w:szCs w:val="20"/>
                <w:lang w:val="en-US" w:eastAsia="ja-JP"/>
              </w:rPr>
            </w:pPr>
          </w:p>
        </w:tc>
        <w:tc>
          <w:tcPr>
            <w:tcW w:w="8139" w:type="dxa"/>
          </w:tcPr>
          <w:p w14:paraId="3F8408F7" w14:textId="77777777" w:rsidR="00CB470C" w:rsidRDefault="00CB470C" w:rsidP="006A0E5A">
            <w:pPr>
              <w:pStyle w:val="1"/>
              <w:ind w:left="0"/>
              <w:rPr>
                <w:rFonts w:ascii="Times New Roman" w:eastAsia="Times New Roman" w:hAnsi="Times New Roman" w:cs="Times New Roman"/>
                <w:szCs w:val="20"/>
                <w:lang w:val="en-GB" w:eastAsia="ja-JP"/>
              </w:rPr>
            </w:pPr>
          </w:p>
        </w:tc>
      </w:tr>
    </w:tbl>
    <w:p w14:paraId="1C6C5934" w14:textId="77777777" w:rsidR="00F16B72" w:rsidRDefault="00F16B72">
      <w:pPr>
        <w:rPr>
          <w:color w:val="E7E6E6" w:themeColor="background2"/>
          <w:lang w:eastAsia="zh-CN"/>
        </w:rPr>
      </w:pPr>
    </w:p>
    <w:p w14:paraId="03A6E80D" w14:textId="77777777" w:rsidR="00F16B72" w:rsidRDefault="00DE121C">
      <w:pPr>
        <w:pStyle w:val="Heading3"/>
        <w:rPr>
          <w:color w:val="E7E6E6" w:themeColor="background2"/>
          <w:lang w:val="de-DE"/>
        </w:rPr>
      </w:pPr>
      <w:r>
        <w:rPr>
          <w:color w:val="E7E6E6" w:themeColor="background2"/>
          <w:lang w:val="de-DE"/>
        </w:rPr>
        <w:t>2.1.15</w:t>
      </w:r>
      <w:r>
        <w:rPr>
          <w:color w:val="E7E6E6" w:themeColor="background2"/>
          <w:lang w:val="de-DE"/>
        </w:rPr>
        <w:tab/>
        <w:t>NR-NTN (WI code: NR_NTN_enh)</w:t>
      </w:r>
    </w:p>
    <w:tbl>
      <w:tblPr>
        <w:tblStyle w:val="TableGrid"/>
        <w:tblW w:w="9629" w:type="dxa"/>
        <w:tblLayout w:type="fixed"/>
        <w:tblLook w:val="04A0" w:firstRow="1" w:lastRow="0" w:firstColumn="1" w:lastColumn="0" w:noHBand="0" w:noVBand="1"/>
      </w:tblPr>
      <w:tblGrid>
        <w:gridCol w:w="1490"/>
        <w:gridCol w:w="8139"/>
      </w:tblGrid>
      <w:tr w:rsidR="00F16B72" w14:paraId="4AE91180" w14:textId="77777777">
        <w:tc>
          <w:tcPr>
            <w:tcW w:w="9629" w:type="dxa"/>
            <w:gridSpan w:val="2"/>
            <w:shd w:val="clear" w:color="auto" w:fill="auto"/>
          </w:tcPr>
          <w:p w14:paraId="3520EB21"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582ACD34" w14:textId="77777777">
        <w:tc>
          <w:tcPr>
            <w:tcW w:w="1490" w:type="dxa"/>
            <w:shd w:val="clear" w:color="auto" w:fill="BFBFBF" w:themeFill="background1" w:themeFillShade="BF"/>
          </w:tcPr>
          <w:p w14:paraId="6A514466"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4AB9E248"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1E22C2BF" w14:textId="77777777">
        <w:tc>
          <w:tcPr>
            <w:tcW w:w="1490" w:type="dxa"/>
          </w:tcPr>
          <w:p w14:paraId="7D0F370D"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4BBFF4E5"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054E2582" w14:textId="77777777">
        <w:tc>
          <w:tcPr>
            <w:tcW w:w="1490" w:type="dxa"/>
          </w:tcPr>
          <w:p w14:paraId="3695CCCA"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2BDE2C16"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7B4CA6B1" w14:textId="77777777">
        <w:tc>
          <w:tcPr>
            <w:tcW w:w="1490" w:type="dxa"/>
          </w:tcPr>
          <w:p w14:paraId="220193B7"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318CA2C1"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46A3D9AC" w14:textId="77777777" w:rsidR="00F16B72" w:rsidRDefault="00F16B72">
      <w:pPr>
        <w:rPr>
          <w:color w:val="E7E6E6" w:themeColor="background2"/>
          <w:lang w:val="sv-SE" w:eastAsia="zh-CN"/>
        </w:rPr>
      </w:pPr>
    </w:p>
    <w:p w14:paraId="16E2819D" w14:textId="77777777" w:rsidR="00F16B72" w:rsidRDefault="00DE121C">
      <w:pPr>
        <w:pStyle w:val="Heading3"/>
        <w:rPr>
          <w:color w:val="E7E6E6" w:themeColor="background2"/>
          <w:lang w:val="sv-SE"/>
        </w:rPr>
      </w:pPr>
      <w:r>
        <w:rPr>
          <w:color w:val="E7E6E6" w:themeColor="background2"/>
          <w:lang w:val="sv-SE"/>
        </w:rPr>
        <w:t>2.1.16</w:t>
      </w:r>
      <w:r>
        <w:rPr>
          <w:color w:val="E7E6E6" w:themeColor="background2"/>
          <w:lang w:val="sv-SE"/>
        </w:rPr>
        <w:tab/>
        <w:t>IoT-NTN (WI code: IoT_NTN_enh)</w:t>
      </w:r>
    </w:p>
    <w:tbl>
      <w:tblPr>
        <w:tblStyle w:val="TableGrid"/>
        <w:tblW w:w="9629" w:type="dxa"/>
        <w:tblLayout w:type="fixed"/>
        <w:tblLook w:val="04A0" w:firstRow="1" w:lastRow="0" w:firstColumn="1" w:lastColumn="0" w:noHBand="0" w:noVBand="1"/>
      </w:tblPr>
      <w:tblGrid>
        <w:gridCol w:w="1490"/>
        <w:gridCol w:w="8139"/>
      </w:tblGrid>
      <w:tr w:rsidR="00F16B72" w14:paraId="4B49C81C" w14:textId="77777777">
        <w:tc>
          <w:tcPr>
            <w:tcW w:w="9629" w:type="dxa"/>
            <w:gridSpan w:val="2"/>
            <w:shd w:val="clear" w:color="auto" w:fill="auto"/>
          </w:tcPr>
          <w:p w14:paraId="0A932D9E"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0E186381" w14:textId="77777777">
        <w:tc>
          <w:tcPr>
            <w:tcW w:w="1490" w:type="dxa"/>
            <w:shd w:val="clear" w:color="auto" w:fill="BFBFBF" w:themeFill="background1" w:themeFillShade="BF"/>
          </w:tcPr>
          <w:p w14:paraId="688EBF79"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475474FA"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57D2CC77" w14:textId="77777777">
        <w:tc>
          <w:tcPr>
            <w:tcW w:w="1490" w:type="dxa"/>
            <w:shd w:val="clear" w:color="auto" w:fill="auto"/>
          </w:tcPr>
          <w:p w14:paraId="58AE06AE"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2743319B"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193CD962" w14:textId="77777777">
        <w:tc>
          <w:tcPr>
            <w:tcW w:w="1490" w:type="dxa"/>
          </w:tcPr>
          <w:p w14:paraId="4CFAE42C"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501037E3"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24B8BA54" w14:textId="77777777">
        <w:tc>
          <w:tcPr>
            <w:tcW w:w="1490" w:type="dxa"/>
          </w:tcPr>
          <w:p w14:paraId="4E6C36E1"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28822B02"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5DD0F0BF" w14:textId="77777777" w:rsidR="00F16B72" w:rsidRDefault="00F16B72">
      <w:pPr>
        <w:rPr>
          <w:color w:val="E7E6E6" w:themeColor="background2"/>
          <w:lang w:eastAsia="zh-CN"/>
        </w:rPr>
      </w:pPr>
    </w:p>
    <w:p w14:paraId="33B0AD20" w14:textId="77777777" w:rsidR="00F16B72" w:rsidRDefault="00DE121C">
      <w:pPr>
        <w:pStyle w:val="Heading3"/>
        <w:rPr>
          <w:lang w:val="en-US"/>
        </w:rPr>
      </w:pPr>
      <w:r>
        <w:rPr>
          <w:lang w:val="en-US"/>
        </w:rPr>
        <w:t>2.1.17</w:t>
      </w:r>
      <w:r>
        <w:rPr>
          <w:lang w:val="en-US"/>
        </w:rPr>
        <w:tab/>
        <w:t>TEI (WI code: TEI18)</w:t>
      </w:r>
    </w:p>
    <w:tbl>
      <w:tblPr>
        <w:tblStyle w:val="TableGrid"/>
        <w:tblW w:w="9629" w:type="dxa"/>
        <w:tblLayout w:type="fixed"/>
        <w:tblLook w:val="04A0" w:firstRow="1" w:lastRow="0" w:firstColumn="1" w:lastColumn="0" w:noHBand="0" w:noVBand="1"/>
      </w:tblPr>
      <w:tblGrid>
        <w:gridCol w:w="1490"/>
        <w:gridCol w:w="8139"/>
      </w:tblGrid>
      <w:tr w:rsidR="00F16B72" w14:paraId="3B242447" w14:textId="77777777">
        <w:tc>
          <w:tcPr>
            <w:tcW w:w="9629" w:type="dxa"/>
            <w:gridSpan w:val="2"/>
            <w:shd w:val="clear" w:color="auto" w:fill="auto"/>
          </w:tcPr>
          <w:p w14:paraId="1BEE6105"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highlight w:val="yellow"/>
                <w:lang w:val="en-US" w:eastAsia="ja-JP"/>
              </w:rPr>
              <w:t xml:space="preserve">Please see </w:t>
            </w:r>
            <w:r>
              <w:rPr>
                <w:rFonts w:ascii="Times New Roman" w:eastAsia="Times New Roman" w:hAnsi="Times New Roman" w:cs="Times New Roman"/>
                <w:b/>
                <w:bCs/>
                <w:szCs w:val="20"/>
                <w:highlight w:val="yellow"/>
                <w:lang w:val="en-US" w:eastAsia="ja-JP"/>
              </w:rPr>
              <w:fldChar w:fldCharType="begin"/>
            </w:r>
            <w:r>
              <w:rPr>
                <w:rFonts w:ascii="Times New Roman" w:eastAsia="Times New Roman" w:hAnsi="Times New Roman" w:cs="Times New Roman"/>
                <w:b/>
                <w:bCs/>
                <w:szCs w:val="20"/>
                <w:highlight w:val="yellow"/>
                <w:lang w:val="en-US" w:eastAsia="ja-JP"/>
              </w:rPr>
              <w:instrText xml:space="preserve"> REF _Ref132320864 \n \h </w:instrText>
            </w:r>
            <w:r>
              <w:rPr>
                <w:rFonts w:ascii="Times New Roman" w:eastAsia="Times New Roman" w:hAnsi="Times New Roman" w:cs="Times New Roman"/>
                <w:b/>
                <w:bCs/>
                <w:szCs w:val="20"/>
                <w:highlight w:val="yellow"/>
                <w:lang w:val="en-US" w:eastAsia="ja-JP"/>
              </w:rPr>
            </w:r>
            <w:r>
              <w:rPr>
                <w:rFonts w:ascii="Times New Roman" w:eastAsia="Times New Roman" w:hAnsi="Times New Roman" w:cs="Times New Roman"/>
                <w:b/>
                <w:bCs/>
                <w:szCs w:val="20"/>
                <w:highlight w:val="yellow"/>
                <w:lang w:val="en-US" w:eastAsia="ja-JP"/>
              </w:rPr>
              <w:fldChar w:fldCharType="separate"/>
            </w:r>
            <w:r>
              <w:rPr>
                <w:rFonts w:ascii="Times New Roman" w:eastAsia="Times New Roman" w:hAnsi="Times New Roman" w:cs="Times New Roman"/>
                <w:b/>
                <w:bCs/>
                <w:szCs w:val="20"/>
                <w:highlight w:val="yellow"/>
                <w:lang w:val="en-US" w:eastAsia="ja-JP"/>
              </w:rPr>
              <w:t>[5]</w:t>
            </w:r>
            <w:r>
              <w:rPr>
                <w:rFonts w:ascii="Times New Roman" w:eastAsia="Times New Roman" w:hAnsi="Times New Roman" w:cs="Times New Roman"/>
                <w:b/>
                <w:bCs/>
                <w:szCs w:val="20"/>
                <w:highlight w:val="yellow"/>
                <w:lang w:val="en-US" w:eastAsia="ja-JP"/>
              </w:rPr>
              <w:fldChar w:fldCharType="end"/>
            </w:r>
            <w:r>
              <w:rPr>
                <w:rFonts w:ascii="Times New Roman" w:eastAsia="Times New Roman" w:hAnsi="Times New Roman" w:cs="Times New Roman"/>
                <w:b/>
                <w:bCs/>
                <w:szCs w:val="20"/>
                <w:highlight w:val="yellow"/>
                <w:lang w:val="en-US" w:eastAsia="ja-JP"/>
              </w:rPr>
              <w:t xml:space="preserve"> for information provided by Moderator of this TEI.</w:t>
            </w:r>
            <w:r>
              <w:rPr>
                <w:rFonts w:ascii="Times New Roman" w:eastAsia="Times New Roman" w:hAnsi="Times New Roman" w:cs="Times New Roman"/>
                <w:b/>
                <w:bCs/>
                <w:szCs w:val="20"/>
                <w:lang w:val="en-US" w:eastAsia="ja-JP"/>
              </w:rPr>
              <w:t xml:space="preserve"> </w:t>
            </w:r>
          </w:p>
          <w:p w14:paraId="230CBFBB"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F16B72" w14:paraId="64EBB717" w14:textId="77777777">
        <w:tc>
          <w:tcPr>
            <w:tcW w:w="1490" w:type="dxa"/>
            <w:shd w:val="clear" w:color="auto" w:fill="BFBFBF" w:themeFill="background1" w:themeFillShade="BF"/>
          </w:tcPr>
          <w:p w14:paraId="74908C3C"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860CED5"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16B72" w14:paraId="3A178F20" w14:textId="77777777" w:rsidTr="00342ED5">
        <w:tc>
          <w:tcPr>
            <w:tcW w:w="1490" w:type="dxa"/>
            <w:shd w:val="clear" w:color="auto" w:fill="FFC000" w:themeFill="accent4"/>
          </w:tcPr>
          <w:p w14:paraId="41DBD4E8" w14:textId="3D5EC872" w:rsidR="00F16B72" w:rsidRDefault="00342ED5">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FA8D630" w14:textId="62C4C438" w:rsidR="00A406A7" w:rsidRPr="001C490C" w:rsidRDefault="00A406A7" w:rsidP="00A406A7">
            <w:pPr>
              <w:pStyle w:val="NormalWeb"/>
              <w:rPr>
                <w:rFonts w:ascii="Times New Roman" w:hAnsi="Times New Roman" w:cs="Times New Roman"/>
                <w:b/>
                <w:bCs/>
                <w:color w:val="auto"/>
                <w:sz w:val="21"/>
                <w:szCs w:val="21"/>
                <w:lang w:val="en-US"/>
              </w:rPr>
            </w:pPr>
            <w:r w:rsidRPr="001C490C">
              <w:rPr>
                <w:rFonts w:ascii="Times New Roman" w:hAnsi="Times New Roman" w:cs="Times New Roman"/>
                <w:b/>
                <w:bCs/>
                <w:color w:val="auto"/>
                <w:sz w:val="21"/>
                <w:szCs w:val="21"/>
                <w:lang w:val="en-US"/>
              </w:rPr>
              <w:t xml:space="preserve">Status and comment from TEI </w:t>
            </w:r>
            <w:r w:rsidR="008B5DE4" w:rsidRPr="001C490C">
              <w:rPr>
                <w:rFonts w:ascii="Times New Roman" w:hAnsi="Times New Roman" w:cs="Times New Roman"/>
                <w:b/>
                <w:bCs/>
                <w:color w:val="auto"/>
                <w:sz w:val="21"/>
                <w:szCs w:val="21"/>
                <w:lang w:val="en-US"/>
              </w:rPr>
              <w:t>Moderator (Chuangxin -ZTE):</w:t>
            </w:r>
          </w:p>
          <w:p w14:paraId="67E16CC3" w14:textId="31A881C5" w:rsidR="00A406A7" w:rsidRPr="00471FC3" w:rsidRDefault="00A406A7" w:rsidP="008B5DE4">
            <w:pPr>
              <w:pStyle w:val="NormalWeb"/>
              <w:numPr>
                <w:ilvl w:val="0"/>
                <w:numId w:val="43"/>
              </w:numPr>
              <w:rPr>
                <w:rFonts w:ascii="Times New Roman" w:eastAsiaTheme="minorHAnsi" w:hAnsi="Times New Roman" w:cs="Times New Roman"/>
                <w:color w:val="auto"/>
                <w:sz w:val="21"/>
                <w:szCs w:val="21"/>
                <w:lang w:val="en-US"/>
              </w:rPr>
            </w:pPr>
            <w:r w:rsidRPr="00471FC3">
              <w:rPr>
                <w:rFonts w:ascii="Times New Roman" w:hAnsi="Times New Roman" w:cs="Times New Roman"/>
                <w:color w:val="auto"/>
                <w:sz w:val="21"/>
                <w:szCs w:val="21"/>
                <w:lang w:val="en-US"/>
              </w:rPr>
              <w:t>Regarding RRC parameter on TEI for 1-symbol PRS ,so far it seems no comments from companies. However, I noticed RAN2/RAN3 will discuss their draft CRs with those RRC parameters, it is expected RAN3 CRs will be approved very soon. So, I think we can postpone the discussion this week and see if RAN2/RAN3 can have the conclusions.  </w:t>
            </w:r>
          </w:p>
          <w:p w14:paraId="2983A32C" w14:textId="77777777" w:rsidR="00F16B72" w:rsidRPr="00AC70F3" w:rsidRDefault="00F16B72">
            <w:pPr>
              <w:pStyle w:val="1"/>
              <w:ind w:left="0"/>
              <w:rPr>
                <w:rFonts w:ascii="Times New Roman" w:eastAsia="Times New Roman" w:hAnsi="Times New Roman" w:cs="Times New Roman"/>
                <w:szCs w:val="20"/>
                <w:lang w:val="en-US" w:eastAsia="ja-JP"/>
              </w:rPr>
            </w:pPr>
          </w:p>
        </w:tc>
      </w:tr>
      <w:tr w:rsidR="00F16B72" w14:paraId="1331EA2D" w14:textId="77777777">
        <w:tc>
          <w:tcPr>
            <w:tcW w:w="1490" w:type="dxa"/>
          </w:tcPr>
          <w:p w14:paraId="34DA84AF"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3E21010B" w14:textId="77777777" w:rsidR="00F16B72" w:rsidRDefault="00F16B72">
            <w:pPr>
              <w:pStyle w:val="1"/>
              <w:ind w:left="0"/>
              <w:rPr>
                <w:rFonts w:ascii="Times New Roman" w:eastAsia="Times New Roman" w:hAnsi="Times New Roman" w:cs="Times New Roman"/>
                <w:szCs w:val="20"/>
                <w:lang w:val="en-US" w:eastAsia="ja-JP"/>
              </w:rPr>
            </w:pPr>
          </w:p>
        </w:tc>
      </w:tr>
      <w:tr w:rsidR="00F16B72" w14:paraId="021F7FF4" w14:textId="77777777">
        <w:tc>
          <w:tcPr>
            <w:tcW w:w="1490" w:type="dxa"/>
          </w:tcPr>
          <w:p w14:paraId="7CF17864"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56A48F6F" w14:textId="77777777" w:rsidR="00F16B72" w:rsidRDefault="00F16B72">
            <w:pPr>
              <w:pStyle w:val="1"/>
              <w:ind w:left="0"/>
              <w:rPr>
                <w:rFonts w:ascii="Times New Roman" w:eastAsia="Times New Roman" w:hAnsi="Times New Roman" w:cs="Times New Roman"/>
                <w:szCs w:val="20"/>
                <w:lang w:val="en-US" w:eastAsia="ja-JP"/>
              </w:rPr>
            </w:pPr>
          </w:p>
        </w:tc>
      </w:tr>
    </w:tbl>
    <w:p w14:paraId="0D7C52F7" w14:textId="77777777" w:rsidR="00F16B72" w:rsidRDefault="00F16B72">
      <w:pPr>
        <w:rPr>
          <w:lang w:eastAsia="zh-CN"/>
        </w:rPr>
      </w:pPr>
    </w:p>
    <w:p w14:paraId="75877E5C" w14:textId="77777777" w:rsidR="00F16B72" w:rsidRDefault="00F16B72">
      <w:pPr>
        <w:rPr>
          <w:rFonts w:ascii="Times New Roman" w:hAnsi="Times New Roman" w:cs="Times New Roman"/>
          <w:sz w:val="22"/>
          <w:szCs w:val="24"/>
          <w:lang w:eastAsia="ja-JP"/>
        </w:rPr>
      </w:pPr>
    </w:p>
    <w:p w14:paraId="6A077BD7" w14:textId="77777777" w:rsidR="00F16B72" w:rsidRDefault="00DE121C">
      <w:pPr>
        <w:pStyle w:val="Heading2"/>
        <w:shd w:val="clear" w:color="auto" w:fill="92D050"/>
      </w:pPr>
      <w:r>
        <w:t>2.2</w:t>
      </w:r>
      <w:r>
        <w:tab/>
        <w:t>Draft LS to RAN2 on RRC parameters</w:t>
      </w:r>
    </w:p>
    <w:p w14:paraId="3C26E104" w14:textId="77777777" w:rsidR="00F16B72" w:rsidRDefault="00DE121C">
      <w:pPr>
        <w:rPr>
          <w:rFonts w:ascii="Times New Roman" w:hAnsi="Times New Roman" w:cs="Times New Roman"/>
          <w:sz w:val="24"/>
          <w:szCs w:val="24"/>
          <w:lang w:val="en-GB" w:eastAsia="ja-JP"/>
        </w:rPr>
      </w:pPr>
      <w:r>
        <w:rPr>
          <w:rFonts w:ascii="Times New Roman" w:hAnsi="Times New Roman" w:cs="Times New Roman"/>
          <w:sz w:val="24"/>
          <w:szCs w:val="24"/>
          <w:lang w:val="en-GB" w:eastAsia="ja-JP"/>
        </w:rPr>
        <w:t xml:space="preserve">A draft for LS to RAN2 is provided and </w:t>
      </w:r>
      <w:r>
        <w:rPr>
          <w:rFonts w:ascii="Times New Roman" w:hAnsi="Times New Roman" w:cs="Times New Roman"/>
          <w:sz w:val="24"/>
          <w:szCs w:val="28"/>
        </w:rPr>
        <w:t xml:space="preserve">available at folder </w:t>
      </w:r>
      <w:hyperlink r:id="rId21" w:history="1">
        <w:r>
          <w:rPr>
            <w:rStyle w:val="Hyperlink"/>
            <w:rFonts w:ascii="Times New Roman" w:hAnsi="Times New Roman" w:cs="Times New Roman"/>
            <w:sz w:val="24"/>
            <w:szCs w:val="28"/>
          </w:rPr>
          <w:t>Draft LS</w:t>
        </w:r>
      </w:hyperlink>
      <w:r>
        <w:rPr>
          <w:rFonts w:ascii="Times New Roman" w:hAnsi="Times New Roman" w:cs="Times New Roman"/>
          <w:sz w:val="24"/>
          <w:szCs w:val="28"/>
        </w:rPr>
        <w:t xml:space="preserve">. Please provide your comments, if any, on the </w:t>
      </w:r>
      <w:r>
        <w:rPr>
          <w:rFonts w:ascii="Times New Roman" w:hAnsi="Times New Roman" w:cs="Times New Roman"/>
          <w:b/>
          <w:bCs/>
          <w:sz w:val="24"/>
          <w:szCs w:val="28"/>
          <w:highlight w:val="yellow"/>
        </w:rPr>
        <w:t>latest version of draft LS</w:t>
      </w:r>
      <w:r>
        <w:rPr>
          <w:rFonts w:ascii="Times New Roman" w:hAnsi="Times New Roman" w:cs="Times New Roman"/>
          <w:sz w:val="24"/>
          <w:szCs w:val="28"/>
        </w:rPr>
        <w:t xml:space="preserve">. </w:t>
      </w:r>
    </w:p>
    <w:tbl>
      <w:tblPr>
        <w:tblStyle w:val="TableGrid"/>
        <w:tblW w:w="9629" w:type="dxa"/>
        <w:tblLayout w:type="fixed"/>
        <w:tblLook w:val="04A0" w:firstRow="1" w:lastRow="0" w:firstColumn="1" w:lastColumn="0" w:noHBand="0" w:noVBand="1"/>
      </w:tblPr>
      <w:tblGrid>
        <w:gridCol w:w="1490"/>
        <w:gridCol w:w="8139"/>
      </w:tblGrid>
      <w:tr w:rsidR="00F16B72" w14:paraId="2CB8271D" w14:textId="77777777">
        <w:tc>
          <w:tcPr>
            <w:tcW w:w="1490" w:type="dxa"/>
            <w:shd w:val="clear" w:color="auto" w:fill="BFBFBF" w:themeFill="background1" w:themeFillShade="BF"/>
          </w:tcPr>
          <w:p w14:paraId="3A931E3C"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8FBBE16"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16B72" w14:paraId="64CBC1FC" w14:textId="77777777">
        <w:tc>
          <w:tcPr>
            <w:tcW w:w="1490" w:type="dxa"/>
          </w:tcPr>
          <w:p w14:paraId="2FC14433"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24622901" w14:textId="77777777" w:rsidR="00F16B72" w:rsidRDefault="00F16B72">
            <w:pPr>
              <w:pStyle w:val="1"/>
              <w:ind w:left="0"/>
              <w:rPr>
                <w:rFonts w:ascii="Times New Roman" w:eastAsia="Times New Roman" w:hAnsi="Times New Roman" w:cs="Times New Roman"/>
                <w:szCs w:val="20"/>
                <w:lang w:val="en-US" w:eastAsia="ja-JP"/>
              </w:rPr>
            </w:pPr>
          </w:p>
        </w:tc>
      </w:tr>
      <w:tr w:rsidR="00F16B72" w14:paraId="64FA1663" w14:textId="77777777">
        <w:tc>
          <w:tcPr>
            <w:tcW w:w="1490" w:type="dxa"/>
          </w:tcPr>
          <w:p w14:paraId="77DDCA58"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12A87E18" w14:textId="77777777" w:rsidR="00F16B72" w:rsidRDefault="00F16B72">
            <w:pPr>
              <w:pStyle w:val="1"/>
              <w:ind w:left="0"/>
              <w:rPr>
                <w:rFonts w:ascii="Times New Roman" w:eastAsia="Times New Roman" w:hAnsi="Times New Roman" w:cs="Times New Roman"/>
                <w:szCs w:val="20"/>
                <w:lang w:val="en-US" w:eastAsia="ja-JP"/>
              </w:rPr>
            </w:pPr>
          </w:p>
        </w:tc>
      </w:tr>
      <w:tr w:rsidR="00F16B72" w14:paraId="3D2E31EF" w14:textId="77777777">
        <w:tc>
          <w:tcPr>
            <w:tcW w:w="1490" w:type="dxa"/>
          </w:tcPr>
          <w:p w14:paraId="6939D297"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6A50EA02" w14:textId="77777777" w:rsidR="00F16B72" w:rsidRDefault="00F16B72">
            <w:pPr>
              <w:pStyle w:val="1"/>
              <w:ind w:left="0"/>
              <w:rPr>
                <w:rFonts w:ascii="Times New Roman" w:eastAsia="Times New Roman" w:hAnsi="Times New Roman" w:cs="Times New Roman"/>
                <w:szCs w:val="20"/>
                <w:lang w:val="en-US" w:eastAsia="ja-JP"/>
              </w:rPr>
            </w:pPr>
          </w:p>
        </w:tc>
      </w:tr>
      <w:tr w:rsidR="00F16B72" w14:paraId="6F8B77C7" w14:textId="77777777">
        <w:tc>
          <w:tcPr>
            <w:tcW w:w="1490" w:type="dxa"/>
          </w:tcPr>
          <w:p w14:paraId="303E642F"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6496280D" w14:textId="77777777" w:rsidR="00F16B72" w:rsidRDefault="00F16B72">
            <w:pPr>
              <w:pStyle w:val="1"/>
              <w:ind w:left="0"/>
              <w:rPr>
                <w:rFonts w:ascii="Times New Roman" w:eastAsia="Times New Roman" w:hAnsi="Times New Roman" w:cs="Times New Roman"/>
                <w:szCs w:val="20"/>
                <w:lang w:val="en-US" w:eastAsia="ja-JP"/>
              </w:rPr>
            </w:pPr>
          </w:p>
        </w:tc>
      </w:tr>
      <w:tr w:rsidR="00F16B72" w14:paraId="5EC1A1B6" w14:textId="77777777">
        <w:tc>
          <w:tcPr>
            <w:tcW w:w="1490" w:type="dxa"/>
          </w:tcPr>
          <w:p w14:paraId="547EED33"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245EAA8D" w14:textId="77777777" w:rsidR="00F16B72" w:rsidRDefault="00F16B72">
            <w:pPr>
              <w:pStyle w:val="1"/>
              <w:ind w:left="0"/>
              <w:rPr>
                <w:rFonts w:ascii="Times New Roman" w:eastAsia="Times New Roman" w:hAnsi="Times New Roman" w:cs="Times New Roman"/>
                <w:szCs w:val="20"/>
                <w:lang w:val="en-US" w:eastAsia="ja-JP"/>
              </w:rPr>
            </w:pPr>
          </w:p>
        </w:tc>
      </w:tr>
      <w:tr w:rsidR="00F16B72" w14:paraId="6C0C12E7" w14:textId="77777777">
        <w:tc>
          <w:tcPr>
            <w:tcW w:w="1490" w:type="dxa"/>
          </w:tcPr>
          <w:p w14:paraId="4565AFB0"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6911D458" w14:textId="77777777" w:rsidR="00F16B72" w:rsidRDefault="00F16B72">
            <w:pPr>
              <w:pStyle w:val="1"/>
              <w:ind w:left="0"/>
              <w:rPr>
                <w:rFonts w:ascii="Times New Roman" w:eastAsia="Times New Roman" w:hAnsi="Times New Roman" w:cs="Times New Roman"/>
                <w:szCs w:val="20"/>
                <w:lang w:val="en-US" w:eastAsia="ja-JP"/>
              </w:rPr>
            </w:pPr>
          </w:p>
        </w:tc>
      </w:tr>
      <w:tr w:rsidR="00F16B72" w14:paraId="531B462C" w14:textId="77777777">
        <w:tc>
          <w:tcPr>
            <w:tcW w:w="1490" w:type="dxa"/>
          </w:tcPr>
          <w:p w14:paraId="263E0714"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34A2581E" w14:textId="77777777" w:rsidR="00F16B72" w:rsidRDefault="00F16B72">
            <w:pPr>
              <w:pStyle w:val="1"/>
              <w:ind w:left="0"/>
              <w:rPr>
                <w:rFonts w:ascii="Times New Roman" w:eastAsia="Times New Roman" w:hAnsi="Times New Roman" w:cs="Times New Roman"/>
                <w:szCs w:val="20"/>
                <w:lang w:val="en-US" w:eastAsia="ja-JP"/>
              </w:rPr>
            </w:pPr>
          </w:p>
        </w:tc>
      </w:tr>
      <w:tr w:rsidR="00F16B72" w14:paraId="63884AB3" w14:textId="77777777">
        <w:tc>
          <w:tcPr>
            <w:tcW w:w="1490" w:type="dxa"/>
          </w:tcPr>
          <w:p w14:paraId="585FE691"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721D27AF" w14:textId="77777777" w:rsidR="00F16B72" w:rsidRDefault="00F16B72">
            <w:pPr>
              <w:pStyle w:val="1"/>
              <w:ind w:left="0"/>
              <w:rPr>
                <w:rFonts w:ascii="Times New Roman" w:eastAsia="Times New Roman" w:hAnsi="Times New Roman" w:cs="Times New Roman"/>
                <w:szCs w:val="20"/>
                <w:lang w:val="en-US" w:eastAsia="ja-JP"/>
              </w:rPr>
            </w:pPr>
          </w:p>
        </w:tc>
      </w:tr>
    </w:tbl>
    <w:p w14:paraId="7EA6A50B" w14:textId="77777777" w:rsidR="00F16B72" w:rsidRDefault="00F16B72">
      <w:pPr>
        <w:rPr>
          <w:lang w:val="en-GB" w:eastAsia="ja-JP"/>
        </w:rPr>
      </w:pPr>
    </w:p>
    <w:p w14:paraId="5A16860A" w14:textId="77777777" w:rsidR="00F16B72" w:rsidRDefault="00F16B72">
      <w:pPr>
        <w:rPr>
          <w:lang w:val="en-GB" w:eastAsia="ja-JP"/>
        </w:rPr>
      </w:pPr>
    </w:p>
    <w:p w14:paraId="2D210EF7" w14:textId="77777777" w:rsidR="00F16B72" w:rsidRDefault="00DE121C">
      <w:pPr>
        <w:pStyle w:val="Heading2"/>
        <w:shd w:val="clear" w:color="auto" w:fill="92D050"/>
      </w:pPr>
      <w:r>
        <w:t>2.3</w:t>
      </w:r>
      <w:r>
        <w:tab/>
        <w:t xml:space="preserve">Improve RRC parameters preparation activity </w:t>
      </w:r>
    </w:p>
    <w:p w14:paraId="6847F1B2" w14:textId="77777777" w:rsidR="00F16B72" w:rsidRDefault="00DE121C">
      <w:pPr>
        <w:rPr>
          <w:rFonts w:ascii="Times New Roman" w:hAnsi="Times New Roman" w:cs="Times New Roman"/>
          <w:sz w:val="24"/>
          <w:szCs w:val="24"/>
          <w:lang w:val="en-GB" w:eastAsia="ja-JP"/>
        </w:rPr>
      </w:pPr>
      <w:r>
        <w:rPr>
          <w:rFonts w:ascii="Times New Roman" w:hAnsi="Times New Roman" w:cs="Times New Roman"/>
          <w:sz w:val="24"/>
          <w:szCs w:val="24"/>
          <w:lang w:val="en-GB" w:eastAsia="ja-JP"/>
        </w:rPr>
        <w:t>Please consider this section to share your questions, comments and suggestions that could help to further improve our WoW within RAN1, as well as inter-action with RAN2 with respect to RRC parameter preparation. The more we know, the more we can improve. Thank You!</w:t>
      </w:r>
    </w:p>
    <w:tbl>
      <w:tblPr>
        <w:tblStyle w:val="TableGrid"/>
        <w:tblW w:w="9629" w:type="dxa"/>
        <w:tblLayout w:type="fixed"/>
        <w:tblLook w:val="04A0" w:firstRow="1" w:lastRow="0" w:firstColumn="1" w:lastColumn="0" w:noHBand="0" w:noVBand="1"/>
      </w:tblPr>
      <w:tblGrid>
        <w:gridCol w:w="1490"/>
        <w:gridCol w:w="8139"/>
      </w:tblGrid>
      <w:tr w:rsidR="00F16B72" w14:paraId="5CC13862" w14:textId="77777777">
        <w:tc>
          <w:tcPr>
            <w:tcW w:w="1490" w:type="dxa"/>
            <w:shd w:val="clear" w:color="auto" w:fill="BFBFBF" w:themeFill="background1" w:themeFillShade="BF"/>
          </w:tcPr>
          <w:p w14:paraId="2B101CF2"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24333D3E"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16B72" w14:paraId="2E93ADB8" w14:textId="77777777">
        <w:tc>
          <w:tcPr>
            <w:tcW w:w="1490" w:type="dxa"/>
          </w:tcPr>
          <w:p w14:paraId="7B9CDEAA"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4C172282" w14:textId="77777777" w:rsidR="00F16B72" w:rsidRDefault="00F16B72">
            <w:pPr>
              <w:pStyle w:val="1"/>
              <w:ind w:left="0"/>
              <w:rPr>
                <w:rFonts w:ascii="Times New Roman" w:eastAsia="Times New Roman" w:hAnsi="Times New Roman" w:cs="Times New Roman"/>
                <w:szCs w:val="20"/>
                <w:lang w:val="en-US" w:eastAsia="ja-JP"/>
              </w:rPr>
            </w:pPr>
          </w:p>
        </w:tc>
      </w:tr>
      <w:tr w:rsidR="00F16B72" w14:paraId="7B7A4B5B" w14:textId="77777777">
        <w:tc>
          <w:tcPr>
            <w:tcW w:w="1490" w:type="dxa"/>
          </w:tcPr>
          <w:p w14:paraId="727C332C"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21C41C31" w14:textId="77777777" w:rsidR="00F16B72" w:rsidRDefault="00F16B72">
            <w:pPr>
              <w:pStyle w:val="1"/>
              <w:ind w:left="0"/>
              <w:rPr>
                <w:rFonts w:ascii="Times New Roman" w:eastAsia="Times New Roman" w:hAnsi="Times New Roman" w:cs="Times New Roman"/>
                <w:szCs w:val="20"/>
                <w:lang w:val="en-US" w:eastAsia="ja-JP"/>
              </w:rPr>
            </w:pPr>
          </w:p>
        </w:tc>
      </w:tr>
      <w:tr w:rsidR="00F16B72" w14:paraId="122E7E13" w14:textId="77777777">
        <w:tc>
          <w:tcPr>
            <w:tcW w:w="1490" w:type="dxa"/>
          </w:tcPr>
          <w:p w14:paraId="1DA9CDCF"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16493978" w14:textId="77777777" w:rsidR="00F16B72" w:rsidRDefault="00F16B72">
            <w:pPr>
              <w:pStyle w:val="1"/>
              <w:ind w:left="0"/>
              <w:rPr>
                <w:rFonts w:ascii="Times New Roman" w:eastAsia="Times New Roman" w:hAnsi="Times New Roman" w:cs="Times New Roman"/>
                <w:szCs w:val="20"/>
                <w:lang w:val="en-US" w:eastAsia="ja-JP"/>
              </w:rPr>
            </w:pPr>
          </w:p>
        </w:tc>
      </w:tr>
      <w:tr w:rsidR="00F16B72" w14:paraId="3A89F650" w14:textId="77777777">
        <w:tc>
          <w:tcPr>
            <w:tcW w:w="1490" w:type="dxa"/>
          </w:tcPr>
          <w:p w14:paraId="1CA74B56"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5901F111" w14:textId="77777777" w:rsidR="00F16B72" w:rsidRDefault="00F16B72">
            <w:pPr>
              <w:pStyle w:val="1"/>
              <w:ind w:left="0"/>
              <w:rPr>
                <w:rFonts w:ascii="Times New Roman" w:eastAsia="Times New Roman" w:hAnsi="Times New Roman" w:cs="Times New Roman"/>
                <w:szCs w:val="20"/>
                <w:lang w:val="en-US" w:eastAsia="ja-JP"/>
              </w:rPr>
            </w:pPr>
          </w:p>
        </w:tc>
      </w:tr>
      <w:tr w:rsidR="00F16B72" w14:paraId="4E23E399" w14:textId="77777777">
        <w:tc>
          <w:tcPr>
            <w:tcW w:w="1490" w:type="dxa"/>
          </w:tcPr>
          <w:p w14:paraId="59BB2C6F"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7CA48233" w14:textId="77777777" w:rsidR="00F16B72" w:rsidRDefault="00F16B72">
            <w:pPr>
              <w:pStyle w:val="1"/>
              <w:ind w:left="0"/>
              <w:rPr>
                <w:rFonts w:ascii="Times New Roman" w:eastAsia="Times New Roman" w:hAnsi="Times New Roman" w:cs="Times New Roman"/>
                <w:szCs w:val="20"/>
                <w:lang w:val="en-US" w:eastAsia="ja-JP"/>
              </w:rPr>
            </w:pPr>
          </w:p>
        </w:tc>
      </w:tr>
      <w:tr w:rsidR="00F16B72" w14:paraId="11640A6F" w14:textId="77777777">
        <w:tc>
          <w:tcPr>
            <w:tcW w:w="1490" w:type="dxa"/>
          </w:tcPr>
          <w:p w14:paraId="51DF5533"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7FD45F96" w14:textId="77777777" w:rsidR="00F16B72" w:rsidRDefault="00F16B72">
            <w:pPr>
              <w:pStyle w:val="1"/>
              <w:ind w:left="0"/>
              <w:rPr>
                <w:rFonts w:ascii="Times New Roman" w:eastAsia="Times New Roman" w:hAnsi="Times New Roman" w:cs="Times New Roman"/>
                <w:szCs w:val="20"/>
                <w:lang w:val="en-US" w:eastAsia="ja-JP"/>
              </w:rPr>
            </w:pPr>
          </w:p>
        </w:tc>
      </w:tr>
      <w:tr w:rsidR="00F16B72" w14:paraId="5BFDEC70" w14:textId="77777777">
        <w:tc>
          <w:tcPr>
            <w:tcW w:w="1490" w:type="dxa"/>
          </w:tcPr>
          <w:p w14:paraId="45F1116D"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4C3658EA" w14:textId="77777777" w:rsidR="00F16B72" w:rsidRDefault="00F16B72">
            <w:pPr>
              <w:pStyle w:val="1"/>
              <w:ind w:left="0"/>
              <w:rPr>
                <w:rFonts w:ascii="Times New Roman" w:eastAsia="Times New Roman" w:hAnsi="Times New Roman" w:cs="Times New Roman"/>
                <w:szCs w:val="20"/>
                <w:lang w:val="en-US" w:eastAsia="ja-JP"/>
              </w:rPr>
            </w:pPr>
          </w:p>
        </w:tc>
      </w:tr>
      <w:tr w:rsidR="00F16B72" w14:paraId="465F4BCB" w14:textId="77777777">
        <w:tc>
          <w:tcPr>
            <w:tcW w:w="1490" w:type="dxa"/>
          </w:tcPr>
          <w:p w14:paraId="37645FF3"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20C1D043" w14:textId="77777777" w:rsidR="00F16B72" w:rsidRDefault="00F16B72">
            <w:pPr>
              <w:pStyle w:val="1"/>
              <w:ind w:left="0"/>
              <w:rPr>
                <w:rFonts w:ascii="Times New Roman" w:eastAsia="Times New Roman" w:hAnsi="Times New Roman" w:cs="Times New Roman"/>
                <w:szCs w:val="20"/>
                <w:lang w:val="en-US" w:eastAsia="ja-JP"/>
              </w:rPr>
            </w:pPr>
          </w:p>
        </w:tc>
      </w:tr>
    </w:tbl>
    <w:p w14:paraId="50EB8017" w14:textId="77777777" w:rsidR="00F16B72" w:rsidRDefault="00F16B72">
      <w:pPr>
        <w:rPr>
          <w:lang w:val="en-GB" w:eastAsia="ja-JP"/>
        </w:rPr>
      </w:pPr>
    </w:p>
    <w:p w14:paraId="759DC7EC" w14:textId="77777777" w:rsidR="00F16B72" w:rsidRDefault="00DE121C">
      <w:pPr>
        <w:pStyle w:val="Heading1"/>
      </w:pPr>
      <w:bookmarkStart w:id="8" w:name="_Ref85396968"/>
      <w:bookmarkEnd w:id="1"/>
      <w:r>
        <w:t>3</w:t>
      </w:r>
      <w:r>
        <w:tab/>
        <w:t>Conclusion</w:t>
      </w:r>
      <w:bookmarkEnd w:id="8"/>
    </w:p>
    <w:p w14:paraId="410B9335" w14:textId="77777777" w:rsidR="00F16B72" w:rsidRDefault="00DE121C">
      <w:pPr>
        <w:rPr>
          <w:lang w:val="en-GB" w:eastAsia="ja-JP"/>
        </w:rPr>
      </w:pPr>
      <w:r>
        <w:rPr>
          <w:highlight w:val="yellow"/>
          <w:lang w:val="en-GB" w:eastAsia="ja-JP"/>
        </w:rPr>
        <w:t>TBD</w:t>
      </w:r>
    </w:p>
    <w:p w14:paraId="741B3670" w14:textId="77777777" w:rsidR="00F16B72" w:rsidRDefault="00DE121C">
      <w:pPr>
        <w:pStyle w:val="Heading1"/>
      </w:pPr>
      <w:bookmarkStart w:id="9" w:name="_Ref85396938"/>
      <w:r>
        <w:t>4</w:t>
      </w:r>
      <w:r>
        <w:tab/>
        <w:t>References</w:t>
      </w:r>
      <w:bookmarkEnd w:id="9"/>
    </w:p>
    <w:p w14:paraId="53044CE4" w14:textId="77777777" w:rsidR="00F16B72" w:rsidRDefault="00DE121C">
      <w:pPr>
        <w:pStyle w:val="Reference"/>
        <w:rPr>
          <w:szCs w:val="20"/>
          <w:lang w:val="en-GB"/>
        </w:rPr>
      </w:pPr>
      <w:bookmarkStart w:id="10" w:name="_Ref132320636"/>
      <w:bookmarkStart w:id="11" w:name="_Ref85413373"/>
      <w:bookmarkStart w:id="12" w:name="_Ref89073698"/>
      <w:r>
        <w:rPr>
          <w:rFonts w:cs="Arial"/>
          <w:szCs w:val="20"/>
        </w:rPr>
        <w:t>R1-2303292</w:t>
      </w:r>
      <w:r>
        <w:rPr>
          <w:rFonts w:cs="Arial"/>
          <w:szCs w:val="20"/>
        </w:rPr>
        <w:tab/>
      </w:r>
      <w:r>
        <w:rPr>
          <w:rFonts w:cs="Arial"/>
          <w:szCs w:val="20"/>
        </w:rPr>
        <w:tab/>
        <w:t>Discussion on the higher layer parameters for NCR; Rapporteur (ZTE)</w:t>
      </w:r>
      <w:bookmarkEnd w:id="10"/>
    </w:p>
    <w:p w14:paraId="67069760" w14:textId="77777777" w:rsidR="00F16B72" w:rsidRDefault="00DE121C">
      <w:pPr>
        <w:pStyle w:val="Reference"/>
        <w:rPr>
          <w:szCs w:val="20"/>
          <w:lang w:val="en-GB"/>
        </w:rPr>
      </w:pPr>
      <w:bookmarkStart w:id="13" w:name="_Ref132320796"/>
      <w:r>
        <w:rPr>
          <w:rFonts w:cs="Arial"/>
          <w:szCs w:val="20"/>
        </w:rPr>
        <w:t>R1-2303765</w:t>
      </w:r>
      <w:r>
        <w:rPr>
          <w:rFonts w:cs="Arial"/>
          <w:szCs w:val="20"/>
        </w:rPr>
        <w:tab/>
      </w:r>
      <w:r>
        <w:rPr>
          <w:rFonts w:cs="Arial"/>
          <w:szCs w:val="20"/>
        </w:rPr>
        <w:tab/>
        <w:t>Initial higher layer parameter list for Rel18 DSS Enhancements WI; WI Rapporteur (Ericsson)</w:t>
      </w:r>
      <w:bookmarkEnd w:id="13"/>
    </w:p>
    <w:p w14:paraId="02EA21D5" w14:textId="77777777" w:rsidR="00F16B72" w:rsidRDefault="00DE121C">
      <w:pPr>
        <w:pStyle w:val="Reference"/>
        <w:rPr>
          <w:szCs w:val="20"/>
          <w:lang w:val="en-GB"/>
        </w:rPr>
      </w:pPr>
      <w:bookmarkStart w:id="14" w:name="_Ref132320819"/>
      <w:r>
        <w:rPr>
          <w:rFonts w:cs="Arial"/>
          <w:szCs w:val="20"/>
        </w:rPr>
        <w:t>R1-2303739</w:t>
      </w:r>
      <w:r>
        <w:rPr>
          <w:rFonts w:cs="Arial"/>
          <w:szCs w:val="20"/>
        </w:rPr>
        <w:tab/>
      </w:r>
      <w:r>
        <w:rPr>
          <w:rFonts w:cs="Arial"/>
          <w:szCs w:val="20"/>
        </w:rPr>
        <w:tab/>
        <w:t>Draft RAN1 higher layer parameters list for Rel-18 Multi-carrier enhancements for NR; NTT DOCOMO, INC.</w:t>
      </w:r>
      <w:bookmarkEnd w:id="14"/>
    </w:p>
    <w:p w14:paraId="6B20A7B1" w14:textId="77777777" w:rsidR="00F16B72" w:rsidRDefault="00DE121C">
      <w:pPr>
        <w:pStyle w:val="Reference"/>
        <w:rPr>
          <w:szCs w:val="20"/>
          <w:lang w:val="en-GB"/>
        </w:rPr>
      </w:pPr>
      <w:bookmarkStart w:id="15" w:name="_Ref132320844"/>
      <w:r>
        <w:rPr>
          <w:rFonts w:cs="Arial"/>
          <w:szCs w:val="20"/>
        </w:rPr>
        <w:t>R1-2303383</w:t>
      </w:r>
      <w:r>
        <w:rPr>
          <w:rFonts w:cs="Arial"/>
          <w:szCs w:val="20"/>
        </w:rPr>
        <w:tab/>
      </w:r>
      <w:r>
        <w:rPr>
          <w:rFonts w:cs="Arial"/>
          <w:szCs w:val="20"/>
        </w:rPr>
        <w:tab/>
        <w:t>Preliminary Higher Layer Parameters list for BWP Without Restriction for Rel-18 NR; Vodafone Italia SpA, vivo</w:t>
      </w:r>
      <w:bookmarkEnd w:id="15"/>
    </w:p>
    <w:p w14:paraId="5ECE1DCC" w14:textId="77777777" w:rsidR="00F16B72" w:rsidRDefault="00DE121C">
      <w:pPr>
        <w:pStyle w:val="Reference"/>
        <w:rPr>
          <w:szCs w:val="20"/>
          <w:lang w:val="en-GB"/>
        </w:rPr>
      </w:pPr>
      <w:bookmarkStart w:id="16" w:name="_Ref132320864"/>
      <w:r>
        <w:rPr>
          <w:rFonts w:cs="Arial"/>
          <w:szCs w:val="20"/>
        </w:rPr>
        <w:t>R1-2303284</w:t>
      </w:r>
      <w:r>
        <w:rPr>
          <w:rFonts w:cs="Arial"/>
          <w:szCs w:val="20"/>
        </w:rPr>
        <w:tab/>
      </w:r>
      <w:r>
        <w:rPr>
          <w:rFonts w:cs="Arial"/>
          <w:szCs w:val="20"/>
        </w:rPr>
        <w:tab/>
        <w:t>On the agreed TEI proposal of 1-symbol PRS; ZTE</w:t>
      </w:r>
      <w:bookmarkEnd w:id="16"/>
    </w:p>
    <w:p w14:paraId="245A0CA1" w14:textId="77777777" w:rsidR="00F16B72" w:rsidRDefault="00DE121C">
      <w:pPr>
        <w:pStyle w:val="Reference"/>
        <w:rPr>
          <w:szCs w:val="20"/>
          <w:lang w:val="en-GB"/>
        </w:rPr>
      </w:pPr>
      <w:r>
        <w:rPr>
          <w:iCs/>
          <w:szCs w:val="20"/>
        </w:rPr>
        <w:t>R1-2202913</w:t>
      </w:r>
      <w:r>
        <w:rPr>
          <w:iCs/>
          <w:szCs w:val="20"/>
        </w:rPr>
        <w:tab/>
      </w:r>
      <w:r>
        <w:rPr>
          <w:iCs/>
          <w:szCs w:val="20"/>
        </w:rPr>
        <w:tab/>
        <w:t>Recommendations for RAN1 RRC Parameter Preparation; Moderator (Ericsson)</w:t>
      </w:r>
      <w:bookmarkEnd w:id="11"/>
      <w:bookmarkEnd w:id="12"/>
    </w:p>
    <w:p w14:paraId="2DA33715" w14:textId="77777777" w:rsidR="00F16B72" w:rsidRDefault="00DE121C">
      <w:pPr>
        <w:pStyle w:val="Heading1"/>
      </w:pPr>
      <w:r>
        <w:t>5</w:t>
      </w:r>
      <w:r>
        <w:tab/>
        <w:t>Appendix</w:t>
      </w:r>
    </w:p>
    <w:p w14:paraId="6984FC1D" w14:textId="77777777" w:rsidR="00F16B72" w:rsidRDefault="00DE121C">
      <w:pPr>
        <w:rPr>
          <w:rFonts w:ascii="Times New Roman" w:hAnsi="Times New Roman" w:cs="Times New Roman"/>
          <w:sz w:val="24"/>
          <w:szCs w:val="24"/>
        </w:rPr>
      </w:pPr>
      <w:r>
        <w:rPr>
          <w:rFonts w:ascii="Times New Roman" w:hAnsi="Times New Roman" w:cs="Times New Roman"/>
          <w:sz w:val="24"/>
          <w:szCs w:val="24"/>
        </w:rPr>
        <w:t xml:space="preserve">The following WoW is based on the approach used in Rel-17 for coordination to prepare the RRC parameter list. The examples below are based on activities during </w:t>
      </w:r>
      <w:r>
        <w:rPr>
          <w:rFonts w:ascii="Times New Roman" w:hAnsi="Times New Roman" w:cs="Times New Roman"/>
          <w:b/>
          <w:bCs/>
          <w:sz w:val="24"/>
          <w:szCs w:val="24"/>
        </w:rPr>
        <w:t>RAN1#112bis-e.</w:t>
      </w:r>
      <w:r>
        <w:rPr>
          <w:rFonts w:ascii="Times New Roman" w:hAnsi="Times New Roman" w:cs="Times New Roman"/>
          <w:sz w:val="24"/>
          <w:szCs w:val="24"/>
        </w:rPr>
        <w:t xml:space="preserve"> The same approach is going to be used in RAN1 meetings in Rel-18.</w:t>
      </w:r>
    </w:p>
    <w:p w14:paraId="2DC8DC6C" w14:textId="77777777" w:rsidR="00F16B72" w:rsidRDefault="00DE121C">
      <w:pPr>
        <w:rPr>
          <w:rFonts w:ascii="Times New Roman" w:hAnsi="Times New Roman" w:cs="Times New Roman"/>
          <w:sz w:val="24"/>
          <w:szCs w:val="24"/>
        </w:rPr>
      </w:pPr>
      <w:r>
        <w:rPr>
          <w:rFonts w:ascii="Times New Roman" w:hAnsi="Times New Roman" w:cs="Times New Roman"/>
          <w:sz w:val="24"/>
          <w:szCs w:val="24"/>
        </w:rPr>
        <w:t>The description below is structured as the following:</w:t>
      </w:r>
    </w:p>
    <w:p w14:paraId="0DBCE6B1" w14:textId="77777777" w:rsidR="00F16B72" w:rsidRDefault="00DE121C">
      <w:pPr>
        <w:pStyle w:val="1"/>
        <w:numPr>
          <w:ilvl w:val="0"/>
          <w:numId w:val="26"/>
        </w:numPr>
        <w:rPr>
          <w:rFonts w:ascii="Times New Roman" w:hAnsi="Times New Roman" w:cs="Times New Roman"/>
          <w:sz w:val="24"/>
          <w:szCs w:val="24"/>
          <w:lang w:val="en-US"/>
        </w:rPr>
      </w:pPr>
      <w:r>
        <w:rPr>
          <w:rFonts w:ascii="Times New Roman" w:hAnsi="Times New Roman" w:cs="Times New Roman"/>
          <w:sz w:val="24"/>
          <w:szCs w:val="24"/>
          <w:lang w:val="en-US"/>
        </w:rPr>
        <w:t>First, the structure of the folders are explained.</w:t>
      </w:r>
    </w:p>
    <w:p w14:paraId="22EAC468" w14:textId="77777777" w:rsidR="00F16B72" w:rsidRDefault="00DE121C">
      <w:pPr>
        <w:pStyle w:val="1"/>
        <w:numPr>
          <w:ilvl w:val="0"/>
          <w:numId w:val="26"/>
        </w:numPr>
        <w:rPr>
          <w:rFonts w:ascii="Times New Roman" w:hAnsi="Times New Roman" w:cs="Times New Roman"/>
          <w:sz w:val="24"/>
          <w:szCs w:val="24"/>
          <w:lang w:val="en-US"/>
        </w:rPr>
      </w:pPr>
      <w:r>
        <w:rPr>
          <w:rFonts w:ascii="Times New Roman" w:hAnsi="Times New Roman" w:cs="Times New Roman"/>
          <w:sz w:val="24"/>
          <w:szCs w:val="24"/>
          <w:lang w:val="en-US"/>
        </w:rPr>
        <w:t>Then, WoW procedures are explained in three steps.</w:t>
      </w:r>
    </w:p>
    <w:p w14:paraId="237D94C9" w14:textId="77777777" w:rsidR="00F16B72" w:rsidRDefault="00DE121C">
      <w:pPr>
        <w:pStyle w:val="1"/>
        <w:numPr>
          <w:ilvl w:val="0"/>
          <w:numId w:val="26"/>
        </w:numPr>
        <w:rPr>
          <w:rFonts w:ascii="Times New Roman" w:hAnsi="Times New Roman" w:cs="Times New Roman"/>
          <w:sz w:val="24"/>
          <w:szCs w:val="24"/>
          <w:lang w:val="en-US"/>
        </w:rPr>
      </w:pPr>
      <w:r>
        <w:rPr>
          <w:rFonts w:ascii="Times New Roman" w:hAnsi="Times New Roman" w:cs="Times New Roman"/>
          <w:sz w:val="24"/>
          <w:szCs w:val="24"/>
          <w:lang w:val="en-US"/>
        </w:rPr>
        <w:t>Finally, the instructions for updating the list at each step are explained at the end.</w:t>
      </w:r>
    </w:p>
    <w:p w14:paraId="23C1B60B" w14:textId="77777777" w:rsidR="00F16B72" w:rsidRDefault="00DE121C">
      <w:pPr>
        <w:pStyle w:val="Heading2"/>
      </w:pPr>
      <w:r>
        <w:t>5.1</w:t>
      </w:r>
      <w:r>
        <w:tab/>
        <w:t>Folders Structure</w:t>
      </w:r>
    </w:p>
    <w:p w14:paraId="5971815C" w14:textId="77777777" w:rsidR="00F16B72" w:rsidRDefault="00DE121C">
      <w:pPr>
        <w:rPr>
          <w:rFonts w:ascii="Times New Roman" w:hAnsi="Times New Roman" w:cs="Times New Roman"/>
          <w:sz w:val="24"/>
          <w:szCs w:val="28"/>
        </w:rPr>
      </w:pPr>
      <w:r>
        <w:rPr>
          <w:rFonts w:ascii="Times New Roman" w:hAnsi="Times New Roman" w:cs="Times New Roman"/>
          <w:sz w:val="24"/>
          <w:szCs w:val="28"/>
        </w:rPr>
        <w:t>The following folders are created under draft folder created in RAN1#112bis-e:</w:t>
      </w:r>
    </w:p>
    <w:tbl>
      <w:tblPr>
        <w:tblStyle w:val="TableGrid"/>
        <w:tblW w:w="9629" w:type="dxa"/>
        <w:tblLayout w:type="fixed"/>
        <w:tblLook w:val="04A0" w:firstRow="1" w:lastRow="0" w:firstColumn="1" w:lastColumn="0" w:noHBand="0" w:noVBand="1"/>
      </w:tblPr>
      <w:tblGrid>
        <w:gridCol w:w="9629"/>
      </w:tblGrid>
      <w:tr w:rsidR="00F16B72" w14:paraId="14C3E6AA" w14:textId="77777777">
        <w:tc>
          <w:tcPr>
            <w:tcW w:w="9629" w:type="dxa"/>
          </w:tcPr>
          <w:p w14:paraId="727C9D8E" w14:textId="77777777" w:rsidR="00F16B72" w:rsidRDefault="00DE121C">
            <w:pPr>
              <w:pStyle w:val="NormalWeb"/>
              <w:numPr>
                <w:ilvl w:val="0"/>
                <w:numId w:val="27"/>
              </w:numPr>
              <w:rPr>
                <w:b/>
                <w:bCs/>
                <w:sz w:val="22"/>
                <w:szCs w:val="22"/>
              </w:rPr>
            </w:pPr>
            <w:r>
              <w:rPr>
                <w:b/>
                <w:bCs/>
                <w:sz w:val="22"/>
                <w:szCs w:val="22"/>
              </w:rPr>
              <w:t>9.18 (Other)</w:t>
            </w:r>
          </w:p>
          <w:p w14:paraId="31B54972" w14:textId="77777777" w:rsidR="00F16B72" w:rsidRDefault="00DE121C">
            <w:pPr>
              <w:pStyle w:val="NormalWeb"/>
              <w:numPr>
                <w:ilvl w:val="1"/>
                <w:numId w:val="27"/>
              </w:numPr>
              <w:rPr>
                <w:b/>
                <w:bCs/>
                <w:sz w:val="22"/>
                <w:szCs w:val="22"/>
              </w:rPr>
            </w:pPr>
            <w:r>
              <w:rPr>
                <w:b/>
                <w:bCs/>
                <w:sz w:val="22"/>
                <w:szCs w:val="22"/>
              </w:rPr>
              <w:t xml:space="preserve">[112b-e-R18-RRC] </w:t>
            </w:r>
          </w:p>
          <w:p w14:paraId="12CF73CE" w14:textId="77777777" w:rsidR="00F16B72" w:rsidRDefault="00DE121C">
            <w:pPr>
              <w:pStyle w:val="NormalWeb"/>
              <w:numPr>
                <w:ilvl w:val="2"/>
                <w:numId w:val="27"/>
              </w:numPr>
              <w:rPr>
                <w:b/>
                <w:bCs/>
                <w:sz w:val="22"/>
                <w:szCs w:val="22"/>
              </w:rPr>
            </w:pPr>
            <w:r>
              <w:rPr>
                <w:b/>
                <w:bCs/>
                <w:sz w:val="22"/>
                <w:szCs w:val="22"/>
              </w:rPr>
              <w:t>Information and Instructions</w:t>
            </w:r>
          </w:p>
          <w:p w14:paraId="3B9A7410" w14:textId="77777777" w:rsidR="00F16B72" w:rsidRDefault="00DE121C">
            <w:pPr>
              <w:pStyle w:val="NormalWeb"/>
              <w:numPr>
                <w:ilvl w:val="2"/>
                <w:numId w:val="27"/>
              </w:numPr>
              <w:rPr>
                <w:b/>
                <w:bCs/>
                <w:sz w:val="22"/>
                <w:szCs w:val="22"/>
              </w:rPr>
            </w:pPr>
            <w:r>
              <w:rPr>
                <w:b/>
                <w:bCs/>
                <w:sz w:val="22"/>
                <w:szCs w:val="22"/>
              </w:rPr>
              <w:t>Collection of RRC parameters</w:t>
            </w:r>
          </w:p>
          <w:p w14:paraId="2F635591" w14:textId="77777777" w:rsidR="00F16B72" w:rsidRDefault="00DE121C">
            <w:pPr>
              <w:pStyle w:val="NormalWeb"/>
              <w:numPr>
                <w:ilvl w:val="2"/>
                <w:numId w:val="27"/>
              </w:numPr>
              <w:rPr>
                <w:b/>
                <w:bCs/>
                <w:sz w:val="22"/>
                <w:szCs w:val="22"/>
              </w:rPr>
            </w:pPr>
            <w:r>
              <w:rPr>
                <w:b/>
                <w:bCs/>
                <w:sz w:val="22"/>
                <w:szCs w:val="22"/>
              </w:rPr>
              <w:t>Draft LS</w:t>
            </w:r>
          </w:p>
          <w:p w14:paraId="10D667A8" w14:textId="77777777" w:rsidR="00F16B72" w:rsidRDefault="00DE121C">
            <w:pPr>
              <w:pStyle w:val="NormalWeb"/>
              <w:numPr>
                <w:ilvl w:val="2"/>
                <w:numId w:val="27"/>
              </w:numPr>
              <w:rPr>
                <w:b/>
                <w:bCs/>
                <w:sz w:val="22"/>
                <w:szCs w:val="22"/>
              </w:rPr>
            </w:pPr>
            <w:r>
              <w:rPr>
                <w:b/>
                <w:bCs/>
                <w:sz w:val="22"/>
                <w:szCs w:val="22"/>
              </w:rPr>
              <w:t>Final output</w:t>
            </w:r>
          </w:p>
          <w:p w14:paraId="0C53528E" w14:textId="77777777" w:rsidR="00F16B72" w:rsidRDefault="00DE121C">
            <w:pPr>
              <w:pStyle w:val="NormalWeb"/>
              <w:numPr>
                <w:ilvl w:val="2"/>
                <w:numId w:val="27"/>
              </w:numPr>
              <w:rPr>
                <w:b/>
                <w:bCs/>
                <w:sz w:val="22"/>
                <w:szCs w:val="22"/>
              </w:rPr>
            </w:pPr>
            <w:r>
              <w:rPr>
                <w:b/>
                <w:bCs/>
                <w:sz w:val="22"/>
                <w:szCs w:val="22"/>
              </w:rPr>
              <w:t>ForRapporteursUseOnly</w:t>
            </w:r>
          </w:p>
          <w:p w14:paraId="7392BFBD" w14:textId="77777777" w:rsidR="00F16B72" w:rsidRDefault="00DE121C">
            <w:pPr>
              <w:pStyle w:val="NormalWeb"/>
              <w:numPr>
                <w:ilvl w:val="3"/>
                <w:numId w:val="27"/>
              </w:numPr>
              <w:rPr>
                <w:b/>
                <w:bCs/>
                <w:sz w:val="22"/>
                <w:szCs w:val="22"/>
              </w:rPr>
            </w:pPr>
            <w:r>
              <w:rPr>
                <w:b/>
                <w:bCs/>
                <w:sz w:val="22"/>
                <w:szCs w:val="22"/>
              </w:rPr>
              <w:t xml:space="preserve">[112b-e-R18-RRC-NCR] </w:t>
            </w:r>
          </w:p>
          <w:p w14:paraId="5FD2B1AA" w14:textId="77777777" w:rsidR="00F16B72" w:rsidRDefault="00DE121C">
            <w:pPr>
              <w:pStyle w:val="NormalWeb"/>
              <w:numPr>
                <w:ilvl w:val="3"/>
                <w:numId w:val="27"/>
              </w:numPr>
              <w:rPr>
                <w:b/>
                <w:bCs/>
                <w:sz w:val="22"/>
                <w:szCs w:val="22"/>
              </w:rPr>
            </w:pPr>
            <w:r>
              <w:rPr>
                <w:b/>
                <w:bCs/>
                <w:sz w:val="22"/>
                <w:szCs w:val="22"/>
              </w:rPr>
              <w:t xml:space="preserve">[112b-e-R18-RRC-eDSS] </w:t>
            </w:r>
          </w:p>
          <w:p w14:paraId="30F6B847" w14:textId="77777777" w:rsidR="00F16B72" w:rsidRDefault="00DE121C">
            <w:pPr>
              <w:pStyle w:val="NormalWeb"/>
              <w:numPr>
                <w:ilvl w:val="3"/>
                <w:numId w:val="27"/>
              </w:numPr>
              <w:rPr>
                <w:b/>
                <w:bCs/>
                <w:sz w:val="22"/>
                <w:szCs w:val="22"/>
              </w:rPr>
            </w:pPr>
            <w:r>
              <w:rPr>
                <w:b/>
                <w:bCs/>
                <w:sz w:val="22"/>
                <w:szCs w:val="22"/>
              </w:rPr>
              <w:t xml:space="preserve">[112b-e-R18-RRC-MCE] </w:t>
            </w:r>
          </w:p>
          <w:p w14:paraId="04083664" w14:textId="77777777" w:rsidR="00F16B72" w:rsidRPr="00727D01" w:rsidRDefault="00DE121C">
            <w:pPr>
              <w:pStyle w:val="NormalWeb"/>
              <w:numPr>
                <w:ilvl w:val="3"/>
                <w:numId w:val="27"/>
              </w:numPr>
              <w:rPr>
                <w:b/>
                <w:bCs/>
                <w:sz w:val="22"/>
                <w:szCs w:val="22"/>
                <w:lang w:val="pt-PT"/>
              </w:rPr>
            </w:pPr>
            <w:r w:rsidRPr="00727D01">
              <w:rPr>
                <w:b/>
                <w:bCs/>
                <w:sz w:val="22"/>
                <w:szCs w:val="22"/>
                <w:lang w:val="pt-PT"/>
              </w:rPr>
              <w:t xml:space="preserve">[112b-e-R18-RRC-BWPwoRestriction] </w:t>
            </w:r>
          </w:p>
          <w:p w14:paraId="4A1B4F74" w14:textId="77777777" w:rsidR="00F16B72" w:rsidRDefault="00DE121C">
            <w:pPr>
              <w:pStyle w:val="NormalWeb"/>
              <w:numPr>
                <w:ilvl w:val="3"/>
                <w:numId w:val="27"/>
              </w:numPr>
              <w:rPr>
                <w:b/>
                <w:bCs/>
                <w:sz w:val="22"/>
                <w:szCs w:val="22"/>
              </w:rPr>
            </w:pPr>
            <w:r>
              <w:rPr>
                <w:b/>
                <w:bCs/>
                <w:sz w:val="22"/>
                <w:szCs w:val="22"/>
              </w:rPr>
              <w:t xml:space="preserve">[112b-e-R18-RRC-TEI] </w:t>
            </w:r>
          </w:p>
        </w:tc>
      </w:tr>
    </w:tbl>
    <w:p w14:paraId="3A74D336" w14:textId="77777777" w:rsidR="00F16B72" w:rsidRDefault="00F16B72"/>
    <w:p w14:paraId="2ED79516" w14:textId="77777777" w:rsidR="00F16B72" w:rsidRDefault="00DE121C">
      <w:pPr>
        <w:rPr>
          <w:rFonts w:ascii="Times New Roman" w:hAnsi="Times New Roman" w:cs="Times New Roman"/>
          <w:sz w:val="24"/>
          <w:szCs w:val="28"/>
        </w:rPr>
      </w:pPr>
      <w:r>
        <w:rPr>
          <w:rFonts w:ascii="Times New Roman" w:hAnsi="Times New Roman" w:cs="Times New Roman"/>
          <w:sz w:val="24"/>
          <w:szCs w:val="28"/>
        </w:rPr>
        <w:t xml:space="preserve">The following folders are updated only by Over-all Rel-18 RRC moderator (e.g., </w:t>
      </w:r>
      <w:r>
        <w:rPr>
          <w:rFonts w:ascii="Times New Roman" w:hAnsi="Times New Roman" w:cs="Times New Roman"/>
          <w:sz w:val="24"/>
          <w:szCs w:val="28"/>
          <w:lang w:eastAsia="zh-CN"/>
        </w:rPr>
        <w:t>[112bis-e-R18-RRC-01] (Ericsson (</w:t>
      </w:r>
      <w:r>
        <w:rPr>
          <w:rFonts w:ascii="Times New Roman" w:hAnsi="Times New Roman" w:cs="Times New Roman"/>
          <w:sz w:val="24"/>
          <w:szCs w:val="28"/>
        </w:rPr>
        <w:t>Sorour)).</w:t>
      </w:r>
    </w:p>
    <w:p w14:paraId="1F7F37FF" w14:textId="77777777" w:rsidR="00F16B72" w:rsidRDefault="00DE121C">
      <w:pPr>
        <w:pStyle w:val="1"/>
        <w:numPr>
          <w:ilvl w:val="0"/>
          <w:numId w:val="28"/>
        </w:numPr>
        <w:rPr>
          <w:rFonts w:ascii="Times New Roman" w:hAnsi="Times New Roman" w:cs="Times New Roman"/>
          <w:b/>
          <w:bCs/>
          <w:sz w:val="24"/>
          <w:szCs w:val="24"/>
        </w:rPr>
      </w:pPr>
      <w:r>
        <w:rPr>
          <w:rFonts w:ascii="Times New Roman" w:hAnsi="Times New Roman" w:cs="Times New Roman"/>
          <w:b/>
          <w:bCs/>
          <w:sz w:val="24"/>
          <w:szCs w:val="24"/>
        </w:rPr>
        <w:t>Information and Instructions</w:t>
      </w:r>
    </w:p>
    <w:p w14:paraId="6E9404A8" w14:textId="77777777" w:rsidR="00F16B72" w:rsidRDefault="00DE121C">
      <w:pPr>
        <w:pStyle w:val="1"/>
        <w:numPr>
          <w:ilvl w:val="1"/>
          <w:numId w:val="28"/>
        </w:numPr>
        <w:rPr>
          <w:rFonts w:ascii="Times New Roman" w:hAnsi="Times New Roman" w:cs="Times New Roman"/>
          <w:sz w:val="24"/>
          <w:szCs w:val="24"/>
          <w:lang w:val="en-US"/>
        </w:rPr>
      </w:pPr>
      <w:r>
        <w:rPr>
          <w:rFonts w:ascii="Times New Roman" w:hAnsi="Times New Roman" w:cs="Times New Roman"/>
          <w:sz w:val="24"/>
          <w:szCs w:val="24"/>
          <w:lang w:val="en-US"/>
        </w:rPr>
        <w:t>This folder includes this document. As well as information about WI and Rapporteurs, and the template for RRC list.</w:t>
      </w:r>
    </w:p>
    <w:p w14:paraId="3F8384C3" w14:textId="77777777" w:rsidR="00F16B72" w:rsidRDefault="00DE121C">
      <w:pPr>
        <w:pStyle w:val="1"/>
        <w:numPr>
          <w:ilvl w:val="0"/>
          <w:numId w:val="28"/>
        </w:numPr>
        <w:rPr>
          <w:rFonts w:ascii="Times New Roman" w:hAnsi="Times New Roman" w:cs="Times New Roman"/>
          <w:b/>
          <w:bCs/>
          <w:sz w:val="24"/>
          <w:szCs w:val="24"/>
        </w:rPr>
      </w:pPr>
      <w:r>
        <w:rPr>
          <w:rFonts w:ascii="Times New Roman" w:hAnsi="Times New Roman" w:cs="Times New Roman"/>
          <w:b/>
          <w:bCs/>
          <w:sz w:val="24"/>
          <w:szCs w:val="24"/>
        </w:rPr>
        <w:t>Collection of RRC parameters</w:t>
      </w:r>
    </w:p>
    <w:p w14:paraId="3388FDB0" w14:textId="77777777" w:rsidR="00F16B72" w:rsidRDefault="00DE121C">
      <w:pPr>
        <w:pStyle w:val="1"/>
        <w:numPr>
          <w:ilvl w:val="1"/>
          <w:numId w:val="28"/>
        </w:numPr>
        <w:rPr>
          <w:rFonts w:ascii="Times New Roman" w:hAnsi="Times New Roman" w:cs="Times New Roman"/>
          <w:sz w:val="24"/>
          <w:szCs w:val="24"/>
          <w:lang w:val="en-US"/>
        </w:rPr>
      </w:pPr>
      <w:r>
        <w:rPr>
          <w:rFonts w:ascii="Times New Roman" w:hAnsi="Times New Roman" w:cs="Times New Roman"/>
          <w:sz w:val="24"/>
          <w:szCs w:val="24"/>
          <w:lang w:val="en-US"/>
        </w:rPr>
        <w:t>This folder is used to update and share the updated overall RRC parameter list.</w:t>
      </w:r>
    </w:p>
    <w:p w14:paraId="29792267" w14:textId="77777777" w:rsidR="00F16B72" w:rsidRDefault="00DE121C">
      <w:pPr>
        <w:pStyle w:val="1"/>
        <w:numPr>
          <w:ilvl w:val="0"/>
          <w:numId w:val="28"/>
        </w:numPr>
        <w:rPr>
          <w:rFonts w:ascii="Times New Roman" w:hAnsi="Times New Roman" w:cs="Times New Roman"/>
          <w:b/>
          <w:bCs/>
          <w:sz w:val="24"/>
          <w:szCs w:val="24"/>
        </w:rPr>
      </w:pPr>
      <w:r>
        <w:rPr>
          <w:rFonts w:ascii="Times New Roman" w:hAnsi="Times New Roman" w:cs="Times New Roman"/>
          <w:b/>
          <w:bCs/>
          <w:sz w:val="24"/>
          <w:szCs w:val="24"/>
        </w:rPr>
        <w:t>Draft LS</w:t>
      </w:r>
    </w:p>
    <w:p w14:paraId="27299E9D" w14:textId="77777777" w:rsidR="00F16B72" w:rsidRDefault="00DE121C">
      <w:pPr>
        <w:pStyle w:val="1"/>
        <w:numPr>
          <w:ilvl w:val="1"/>
          <w:numId w:val="28"/>
        </w:numPr>
        <w:rPr>
          <w:rFonts w:ascii="Times New Roman" w:hAnsi="Times New Roman" w:cs="Times New Roman"/>
          <w:sz w:val="24"/>
          <w:szCs w:val="24"/>
          <w:lang w:val="en-US"/>
        </w:rPr>
      </w:pPr>
      <w:r>
        <w:rPr>
          <w:rFonts w:ascii="Times New Roman" w:hAnsi="Times New Roman" w:cs="Times New Roman"/>
          <w:sz w:val="24"/>
          <w:szCs w:val="24"/>
          <w:lang w:val="en-US"/>
        </w:rPr>
        <w:t>This folder is used for sharing and reviewing the draft LS.</w:t>
      </w:r>
    </w:p>
    <w:p w14:paraId="02B6B4AC" w14:textId="77777777" w:rsidR="00F16B72" w:rsidRDefault="00DE121C">
      <w:pPr>
        <w:pStyle w:val="1"/>
        <w:numPr>
          <w:ilvl w:val="0"/>
          <w:numId w:val="28"/>
        </w:numPr>
        <w:rPr>
          <w:rFonts w:ascii="Times New Roman" w:hAnsi="Times New Roman" w:cs="Times New Roman"/>
          <w:b/>
          <w:bCs/>
          <w:sz w:val="24"/>
          <w:szCs w:val="24"/>
        </w:rPr>
      </w:pPr>
      <w:r>
        <w:rPr>
          <w:rFonts w:ascii="Times New Roman" w:hAnsi="Times New Roman" w:cs="Times New Roman"/>
          <w:b/>
          <w:bCs/>
          <w:sz w:val="24"/>
          <w:szCs w:val="24"/>
        </w:rPr>
        <w:t>Final output</w:t>
      </w:r>
    </w:p>
    <w:p w14:paraId="363DD079" w14:textId="77777777" w:rsidR="00F16B72" w:rsidRDefault="00DE121C">
      <w:pPr>
        <w:pStyle w:val="1"/>
        <w:numPr>
          <w:ilvl w:val="1"/>
          <w:numId w:val="28"/>
        </w:numPr>
        <w:rPr>
          <w:rFonts w:ascii="Times New Roman" w:hAnsi="Times New Roman" w:cs="Times New Roman"/>
          <w:sz w:val="24"/>
          <w:szCs w:val="24"/>
          <w:lang w:val="en-US"/>
        </w:rPr>
      </w:pPr>
      <w:r>
        <w:rPr>
          <w:rFonts w:ascii="Times New Roman" w:hAnsi="Times New Roman" w:cs="Times New Roman"/>
          <w:sz w:val="24"/>
          <w:szCs w:val="24"/>
          <w:lang w:val="en-US"/>
        </w:rPr>
        <w:t>This folder is used to share the submitted tdocs as the outcome for this meeting.</w:t>
      </w:r>
    </w:p>
    <w:p w14:paraId="7C738F51" w14:textId="77777777" w:rsidR="00F16B72" w:rsidRDefault="00F16B72">
      <w:pPr>
        <w:rPr>
          <w:rFonts w:ascii="Times New Roman" w:hAnsi="Times New Roman" w:cs="Times New Roman"/>
          <w:sz w:val="24"/>
          <w:szCs w:val="28"/>
        </w:rPr>
      </w:pPr>
    </w:p>
    <w:p w14:paraId="784E13B4" w14:textId="77777777" w:rsidR="00F16B72" w:rsidRDefault="00DE121C">
      <w:pPr>
        <w:rPr>
          <w:rFonts w:ascii="Times New Roman" w:hAnsi="Times New Roman" w:cs="Times New Roman"/>
          <w:sz w:val="24"/>
          <w:szCs w:val="28"/>
        </w:rPr>
      </w:pPr>
      <w:r>
        <w:rPr>
          <w:rFonts w:ascii="Times New Roman" w:hAnsi="Times New Roman" w:cs="Times New Roman"/>
          <w:sz w:val="24"/>
          <w:szCs w:val="28"/>
        </w:rPr>
        <w:t xml:space="preserve">The following folder is updated </w:t>
      </w:r>
      <w:r>
        <w:rPr>
          <w:rFonts w:ascii="Times New Roman" w:hAnsi="Times New Roman" w:cs="Times New Roman"/>
          <w:b/>
          <w:bCs/>
          <w:sz w:val="24"/>
          <w:szCs w:val="28"/>
        </w:rPr>
        <w:t>only</w:t>
      </w:r>
      <w:r>
        <w:rPr>
          <w:rFonts w:ascii="Times New Roman" w:hAnsi="Times New Roman" w:cs="Times New Roman"/>
          <w:sz w:val="24"/>
          <w:szCs w:val="28"/>
        </w:rPr>
        <w:t xml:space="preserve"> by WI Rapporteur/Moderator for updating the RRC parameter list. A folder is dedicated to each WI Rapporteur/Moderator.</w:t>
      </w:r>
    </w:p>
    <w:p w14:paraId="6656D534" w14:textId="77777777" w:rsidR="00F16B72" w:rsidRDefault="00DE121C">
      <w:pPr>
        <w:pStyle w:val="NormalWeb"/>
        <w:numPr>
          <w:ilvl w:val="0"/>
          <w:numId w:val="29"/>
        </w:numPr>
        <w:rPr>
          <w:b/>
          <w:bCs/>
          <w:sz w:val="22"/>
          <w:szCs w:val="22"/>
        </w:rPr>
      </w:pPr>
      <w:r>
        <w:rPr>
          <w:b/>
          <w:bCs/>
          <w:sz w:val="22"/>
          <w:szCs w:val="22"/>
        </w:rPr>
        <w:t>ForRapporteursUseOnly</w:t>
      </w:r>
    </w:p>
    <w:p w14:paraId="2C3E0CA0" w14:textId="77777777" w:rsidR="00F16B72" w:rsidRDefault="00DE121C">
      <w:pPr>
        <w:pStyle w:val="NormalWeb"/>
        <w:numPr>
          <w:ilvl w:val="1"/>
          <w:numId w:val="29"/>
        </w:numPr>
        <w:rPr>
          <w:b/>
          <w:bCs/>
          <w:sz w:val="22"/>
          <w:szCs w:val="22"/>
        </w:rPr>
      </w:pPr>
      <w:r>
        <w:rPr>
          <w:b/>
          <w:bCs/>
          <w:sz w:val="22"/>
          <w:szCs w:val="22"/>
        </w:rPr>
        <w:t xml:space="preserve">[112b-e-R18-RRC-NCR] </w:t>
      </w:r>
    </w:p>
    <w:p w14:paraId="63771CB5" w14:textId="77777777" w:rsidR="00F16B72" w:rsidRDefault="00DE121C">
      <w:pPr>
        <w:pStyle w:val="NormalWeb"/>
        <w:numPr>
          <w:ilvl w:val="1"/>
          <w:numId w:val="29"/>
        </w:numPr>
        <w:rPr>
          <w:b/>
          <w:bCs/>
          <w:sz w:val="22"/>
          <w:szCs w:val="22"/>
          <w:lang w:val="de-DE"/>
        </w:rPr>
      </w:pPr>
      <w:r>
        <w:rPr>
          <w:b/>
          <w:bCs/>
          <w:sz w:val="22"/>
          <w:szCs w:val="22"/>
          <w:lang w:val="de-DE"/>
        </w:rPr>
        <w:t xml:space="preserve">[112b-e-R18-RRC-eDSS] </w:t>
      </w:r>
    </w:p>
    <w:p w14:paraId="6B9529A3" w14:textId="77777777" w:rsidR="00F16B72" w:rsidRDefault="00DE121C">
      <w:pPr>
        <w:pStyle w:val="NormalWeb"/>
        <w:numPr>
          <w:ilvl w:val="1"/>
          <w:numId w:val="29"/>
        </w:numPr>
        <w:rPr>
          <w:b/>
          <w:bCs/>
          <w:sz w:val="22"/>
          <w:szCs w:val="22"/>
        </w:rPr>
      </w:pPr>
      <w:r>
        <w:rPr>
          <w:b/>
          <w:bCs/>
          <w:sz w:val="22"/>
          <w:szCs w:val="22"/>
        </w:rPr>
        <w:t xml:space="preserve">[112b-e-R18-RRC-MCE] </w:t>
      </w:r>
    </w:p>
    <w:p w14:paraId="546B42E8" w14:textId="77777777" w:rsidR="00F16B72" w:rsidRPr="00AA207F" w:rsidRDefault="00DE121C">
      <w:pPr>
        <w:pStyle w:val="NormalWeb"/>
        <w:numPr>
          <w:ilvl w:val="1"/>
          <w:numId w:val="29"/>
        </w:numPr>
        <w:rPr>
          <w:b/>
          <w:bCs/>
          <w:sz w:val="22"/>
          <w:szCs w:val="22"/>
          <w:lang w:val="pt-PT"/>
        </w:rPr>
      </w:pPr>
      <w:r w:rsidRPr="00AA207F">
        <w:rPr>
          <w:b/>
          <w:bCs/>
          <w:sz w:val="22"/>
          <w:szCs w:val="22"/>
          <w:lang w:val="pt-PT"/>
        </w:rPr>
        <w:t xml:space="preserve">[112b-e-R18-RRC-BWPwoRestriction] </w:t>
      </w:r>
    </w:p>
    <w:p w14:paraId="31F29F51" w14:textId="77777777" w:rsidR="00F16B72" w:rsidRDefault="00DE121C">
      <w:pPr>
        <w:pStyle w:val="NormalWeb"/>
        <w:numPr>
          <w:ilvl w:val="1"/>
          <w:numId w:val="29"/>
        </w:numPr>
        <w:rPr>
          <w:b/>
          <w:bCs/>
          <w:sz w:val="22"/>
          <w:szCs w:val="22"/>
        </w:rPr>
      </w:pPr>
      <w:r>
        <w:rPr>
          <w:b/>
          <w:bCs/>
          <w:sz w:val="22"/>
          <w:szCs w:val="22"/>
        </w:rPr>
        <w:t>[112b-e-R18-RRC-TEI]</w:t>
      </w:r>
    </w:p>
    <w:p w14:paraId="43D6A285" w14:textId="77777777" w:rsidR="00F16B72" w:rsidRDefault="00DE121C">
      <w:pPr>
        <w:pStyle w:val="NormalWeb"/>
        <w:numPr>
          <w:ilvl w:val="1"/>
          <w:numId w:val="29"/>
        </w:numPr>
        <w:rPr>
          <w:b/>
          <w:bCs/>
          <w:sz w:val="22"/>
          <w:szCs w:val="22"/>
        </w:rPr>
      </w:pPr>
      <w:r>
        <w:rPr>
          <w:b/>
          <w:bCs/>
          <w:sz w:val="22"/>
          <w:szCs w:val="22"/>
        </w:rPr>
        <w:t>….</w:t>
      </w:r>
    </w:p>
    <w:p w14:paraId="1C2595B8" w14:textId="77777777" w:rsidR="00F16B72" w:rsidRDefault="00DE121C">
      <w:pPr>
        <w:rPr>
          <w:rFonts w:ascii="Times New Roman" w:hAnsi="Times New Roman" w:cs="Times New Roman"/>
        </w:rPr>
      </w:pPr>
      <w:r>
        <w:rPr>
          <w:rFonts w:ascii="Times New Roman" w:hAnsi="Times New Roman" w:cs="Times New Roman"/>
          <w:sz w:val="24"/>
          <w:szCs w:val="28"/>
        </w:rPr>
        <w:t>The Main folder will be used for delegates’ review of the Consolidated higher layer parameters.</w:t>
      </w:r>
    </w:p>
    <w:p w14:paraId="68ED7FAB" w14:textId="77777777" w:rsidR="00F16B72" w:rsidRDefault="00DE121C">
      <w:pPr>
        <w:pStyle w:val="NormalWeb"/>
        <w:numPr>
          <w:ilvl w:val="0"/>
          <w:numId w:val="29"/>
        </w:numPr>
        <w:rPr>
          <w:sz w:val="22"/>
          <w:szCs w:val="22"/>
        </w:rPr>
      </w:pPr>
      <w:r>
        <w:rPr>
          <w:b/>
          <w:bCs/>
          <w:sz w:val="22"/>
          <w:szCs w:val="22"/>
        </w:rPr>
        <w:t>[112b-e-R18-RRC]</w:t>
      </w:r>
    </w:p>
    <w:p w14:paraId="7A47BC6D" w14:textId="77777777" w:rsidR="00F16B72" w:rsidRDefault="00DE121C">
      <w:pPr>
        <w:pStyle w:val="NormalWeb"/>
        <w:numPr>
          <w:ilvl w:val="1"/>
          <w:numId w:val="29"/>
        </w:numPr>
        <w:rPr>
          <w:rFonts w:ascii="Times New Roman" w:hAnsi="Times New Roman" w:cs="Times New Roman"/>
          <w:sz w:val="24"/>
          <w:szCs w:val="24"/>
        </w:rPr>
      </w:pPr>
      <w:r>
        <w:rPr>
          <w:rFonts w:ascii="Times New Roman" w:hAnsi="Times New Roman" w:cs="Times New Roman"/>
          <w:sz w:val="24"/>
          <w:szCs w:val="24"/>
        </w:rPr>
        <w:t xml:space="preserve">The Summary document for review will be provided </w:t>
      </w:r>
      <w:r>
        <w:rPr>
          <w:rFonts w:ascii="Times New Roman" w:hAnsi="Times New Roman" w:cs="Times New Roman"/>
          <w:b/>
          <w:bCs/>
          <w:sz w:val="24"/>
          <w:szCs w:val="24"/>
        </w:rPr>
        <w:t>in this folder</w:t>
      </w:r>
      <w:r>
        <w:rPr>
          <w:rFonts w:ascii="Times New Roman" w:hAnsi="Times New Roman" w:cs="Times New Roman"/>
          <w:sz w:val="24"/>
          <w:szCs w:val="24"/>
        </w:rPr>
        <w:t xml:space="preserve"> to facilitate exchange views and discussions.</w:t>
      </w:r>
    </w:p>
    <w:p w14:paraId="2D14A4B9" w14:textId="77777777" w:rsidR="00F16B72" w:rsidRDefault="00DE121C">
      <w:pPr>
        <w:pStyle w:val="Heading2"/>
      </w:pPr>
      <w:r>
        <w:rPr>
          <w:lang w:val="en-US"/>
        </w:rPr>
        <w:t>5</w:t>
      </w:r>
      <w:r>
        <w:t>.2</w:t>
      </w:r>
      <w:r>
        <w:tab/>
        <w:t>Procedures for updating the RRC list</w:t>
      </w:r>
    </w:p>
    <w:p w14:paraId="0C002241" w14:textId="77777777" w:rsidR="00F16B72" w:rsidRDefault="00DE121C">
      <w:pPr>
        <w:rPr>
          <w:rFonts w:ascii="Times New Roman" w:hAnsi="Times New Roman" w:cs="Times New Roman"/>
          <w:sz w:val="24"/>
          <w:szCs w:val="28"/>
          <w:lang w:val="en-GB" w:eastAsia="ja-JP"/>
        </w:rPr>
      </w:pPr>
      <w:r>
        <w:rPr>
          <w:rFonts w:ascii="Times New Roman" w:hAnsi="Times New Roman" w:cs="Times New Roman"/>
          <w:sz w:val="24"/>
          <w:szCs w:val="28"/>
          <w:lang w:val="en-GB" w:eastAsia="ja-JP"/>
        </w:rPr>
        <w:t>The procedures include three steps as explained below, using the instructions for marking stable/unstable and using color-coding in the next section.</w:t>
      </w:r>
    </w:p>
    <w:p w14:paraId="7C2ED14E" w14:textId="77777777" w:rsidR="00F16B72" w:rsidRDefault="00DE121C">
      <w:pPr>
        <w:pStyle w:val="Heading3"/>
        <w:rPr>
          <w:color w:val="00B050"/>
        </w:rPr>
      </w:pPr>
      <w:r>
        <w:rPr>
          <w:color w:val="00B050"/>
        </w:rPr>
        <w:t>5.2.1</w:t>
      </w:r>
      <w:r>
        <w:rPr>
          <w:color w:val="00B050"/>
        </w:rPr>
        <w:tab/>
        <w:t>Initial step (Initial RRC list to kick-out activity):</w:t>
      </w:r>
    </w:p>
    <w:p w14:paraId="2B20984B" w14:textId="77777777" w:rsidR="00F16B72" w:rsidRDefault="00DE121C">
      <w:pPr>
        <w:pStyle w:val="NormalWeb"/>
        <w:numPr>
          <w:ilvl w:val="0"/>
          <w:numId w:val="29"/>
        </w:numPr>
        <w:ind w:left="357" w:hanging="357"/>
        <w:rPr>
          <w:rFonts w:ascii="Times New Roman" w:hAnsi="Times New Roman" w:cs="Times New Roman"/>
          <w:sz w:val="24"/>
          <w:szCs w:val="24"/>
        </w:rPr>
      </w:pPr>
      <w:r>
        <w:rPr>
          <w:rFonts w:ascii="Times New Roman" w:hAnsi="Times New Roman" w:cs="Times New Roman"/>
          <w:sz w:val="24"/>
          <w:szCs w:val="24"/>
        </w:rPr>
        <w:t xml:space="preserve">An Excel sheet with v000 in </w:t>
      </w:r>
      <w:r>
        <w:rPr>
          <w:rFonts w:ascii="Times New Roman" w:hAnsi="Times New Roman" w:cs="Times New Roman"/>
          <w:color w:val="0066FF"/>
          <w:sz w:val="24"/>
          <w:szCs w:val="24"/>
        </w:rPr>
        <w:t xml:space="preserve">Collection of RRC parameters </w:t>
      </w:r>
      <w:r>
        <w:rPr>
          <w:rFonts w:ascii="Times New Roman" w:hAnsi="Times New Roman" w:cs="Times New Roman"/>
          <w:sz w:val="24"/>
          <w:szCs w:val="24"/>
        </w:rPr>
        <w:t>is provided by Sorour.</w:t>
      </w:r>
    </w:p>
    <w:p w14:paraId="1C7F51EF" w14:textId="77777777" w:rsidR="00F16B72" w:rsidRDefault="00DE121C">
      <w:pPr>
        <w:pStyle w:val="NormalWeb"/>
        <w:numPr>
          <w:ilvl w:val="1"/>
          <w:numId w:val="29"/>
        </w:numPr>
        <w:rPr>
          <w:rFonts w:ascii="Times New Roman" w:hAnsi="Times New Roman" w:cs="Times New Roman"/>
          <w:sz w:val="24"/>
          <w:szCs w:val="24"/>
        </w:rPr>
      </w:pPr>
      <w:r>
        <w:rPr>
          <w:rFonts w:ascii="Times New Roman" w:hAnsi="Times New Roman" w:cs="Times New Roman"/>
          <w:sz w:val="24"/>
          <w:szCs w:val="24"/>
        </w:rPr>
        <w:t>For example: draft_Rel-18_higher_layer_parameters_list_v000.xls</w:t>
      </w:r>
    </w:p>
    <w:p w14:paraId="5B770BC0" w14:textId="77777777" w:rsidR="00F16B72" w:rsidRDefault="00DE121C">
      <w:pPr>
        <w:pStyle w:val="NormalWeb"/>
        <w:numPr>
          <w:ilvl w:val="1"/>
          <w:numId w:val="29"/>
        </w:numPr>
        <w:rPr>
          <w:rFonts w:ascii="Times New Roman" w:hAnsi="Times New Roman" w:cs="Times New Roman"/>
          <w:sz w:val="24"/>
          <w:szCs w:val="24"/>
          <w:highlight w:val="yellow"/>
        </w:rPr>
      </w:pPr>
      <w:r>
        <w:rPr>
          <w:rFonts w:ascii="Times New Roman" w:hAnsi="Times New Roman" w:cs="Times New Roman"/>
          <w:sz w:val="24"/>
          <w:szCs w:val="24"/>
          <w:highlight w:val="yellow"/>
        </w:rPr>
        <w:t>Note: In case of revision, Sorour announces the latest version to be used.</w:t>
      </w:r>
    </w:p>
    <w:p w14:paraId="010A9AFF" w14:textId="77777777" w:rsidR="00F16B72" w:rsidRDefault="00DE121C">
      <w:pPr>
        <w:pStyle w:val="NormalWeb"/>
        <w:numPr>
          <w:ilvl w:val="0"/>
          <w:numId w:val="29"/>
        </w:numPr>
        <w:ind w:left="357" w:hanging="357"/>
        <w:rPr>
          <w:rFonts w:ascii="Times New Roman" w:hAnsi="Times New Roman" w:cs="Times New Roman"/>
          <w:sz w:val="24"/>
          <w:szCs w:val="24"/>
        </w:rPr>
      </w:pPr>
      <w:r>
        <w:rPr>
          <w:rFonts w:ascii="Times New Roman" w:hAnsi="Times New Roman" w:cs="Times New Roman"/>
          <w:sz w:val="24"/>
          <w:szCs w:val="24"/>
        </w:rPr>
        <w:t xml:space="preserve">The WI Rapporteur uses V000 (or later revision if announced) and applies the updates in the RRC parameter list, if any. </w:t>
      </w:r>
    </w:p>
    <w:p w14:paraId="0EE8DEBD" w14:textId="77777777" w:rsidR="00F16B72" w:rsidRDefault="00DE121C">
      <w:pPr>
        <w:pStyle w:val="NormalWeb"/>
        <w:numPr>
          <w:ilvl w:val="0"/>
          <w:numId w:val="29"/>
        </w:numPr>
        <w:ind w:left="357" w:hanging="357"/>
        <w:rPr>
          <w:rFonts w:ascii="Times New Roman" w:hAnsi="Times New Roman" w:cs="Times New Roman"/>
          <w:sz w:val="24"/>
          <w:szCs w:val="24"/>
        </w:rPr>
      </w:pPr>
      <w:r>
        <w:rPr>
          <w:rFonts w:ascii="Times New Roman" w:hAnsi="Times New Roman" w:cs="Times New Roman"/>
          <w:sz w:val="24"/>
          <w:szCs w:val="24"/>
        </w:rPr>
        <w:t xml:space="preserve">The WI Rapporteur uses the updated RRC parameter list for </w:t>
      </w:r>
      <w:r>
        <w:rPr>
          <w:rFonts w:ascii="Times New Roman" w:hAnsi="Times New Roman" w:cs="Times New Roman"/>
          <w:sz w:val="24"/>
          <w:szCs w:val="24"/>
          <w:u w:val="single"/>
        </w:rPr>
        <w:t>submission to the meeting</w:t>
      </w:r>
      <w:r>
        <w:rPr>
          <w:rFonts w:ascii="Times New Roman" w:hAnsi="Times New Roman" w:cs="Times New Roman"/>
          <w:sz w:val="24"/>
          <w:szCs w:val="24"/>
        </w:rPr>
        <w:t xml:space="preserve">. </w:t>
      </w:r>
    </w:p>
    <w:p w14:paraId="16B5B1AF" w14:textId="77777777" w:rsidR="00F16B72" w:rsidRDefault="00DE121C">
      <w:pPr>
        <w:pStyle w:val="NormalWeb"/>
        <w:numPr>
          <w:ilvl w:val="0"/>
          <w:numId w:val="29"/>
        </w:numPr>
        <w:ind w:left="357" w:hanging="357"/>
        <w:rPr>
          <w:rFonts w:ascii="Times New Roman" w:hAnsi="Times New Roman" w:cs="Times New Roman"/>
          <w:sz w:val="24"/>
          <w:szCs w:val="24"/>
        </w:rPr>
      </w:pPr>
      <w:r>
        <w:rPr>
          <w:rFonts w:ascii="Times New Roman" w:hAnsi="Times New Roman" w:cs="Times New Roman"/>
          <w:sz w:val="24"/>
          <w:szCs w:val="24"/>
        </w:rPr>
        <w:t xml:space="preserve">The WI Rapporteur uploads the submitted RRC parameter list in </w:t>
      </w:r>
      <w:r>
        <w:rPr>
          <w:rFonts w:ascii="Times New Roman" w:hAnsi="Times New Roman" w:cs="Times New Roman"/>
          <w:color w:val="0066FF"/>
          <w:sz w:val="24"/>
          <w:szCs w:val="24"/>
        </w:rPr>
        <w:t xml:space="preserve">the respective WI RRC folder </w:t>
      </w:r>
      <w:r>
        <w:rPr>
          <w:rFonts w:ascii="Times New Roman" w:hAnsi="Times New Roman" w:cs="Times New Roman"/>
          <w:sz w:val="24"/>
          <w:szCs w:val="24"/>
        </w:rPr>
        <w:t>as V000.</w:t>
      </w:r>
    </w:p>
    <w:p w14:paraId="536E4E51" w14:textId="77777777" w:rsidR="00F16B72" w:rsidRDefault="00DE121C">
      <w:pPr>
        <w:pStyle w:val="NormalWeb"/>
        <w:numPr>
          <w:ilvl w:val="0"/>
          <w:numId w:val="29"/>
        </w:numPr>
        <w:rPr>
          <w:rFonts w:ascii="Times New Roman" w:hAnsi="Times New Roman" w:cs="Times New Roman"/>
          <w:sz w:val="24"/>
          <w:szCs w:val="24"/>
        </w:rPr>
      </w:pPr>
      <w:r>
        <w:rPr>
          <w:rFonts w:ascii="Times New Roman" w:hAnsi="Times New Roman" w:cs="Times New Roman"/>
          <w:sz w:val="24"/>
          <w:szCs w:val="24"/>
        </w:rPr>
        <w:t>For convenience, please include the corresponding label for the WI in Excel sheet.</w:t>
      </w:r>
    </w:p>
    <w:p w14:paraId="49BF6369" w14:textId="77777777" w:rsidR="00F16B72" w:rsidRDefault="00DE121C">
      <w:pPr>
        <w:pStyle w:val="NormalWeb"/>
        <w:numPr>
          <w:ilvl w:val="1"/>
          <w:numId w:val="29"/>
        </w:numPr>
        <w:rPr>
          <w:rFonts w:ascii="Times New Roman" w:hAnsi="Times New Roman" w:cs="Times New Roman"/>
          <w:sz w:val="24"/>
          <w:szCs w:val="24"/>
        </w:rPr>
      </w:pPr>
      <w:r>
        <w:rPr>
          <w:rFonts w:ascii="Times New Roman" w:hAnsi="Times New Roman" w:cs="Times New Roman"/>
          <w:sz w:val="24"/>
          <w:szCs w:val="24"/>
        </w:rPr>
        <w:t xml:space="preserve">For example: higher_layer_parameters_NCR_v000.xls in folder </w:t>
      </w:r>
      <w:r>
        <w:rPr>
          <w:rFonts w:ascii="Times New Roman" w:hAnsi="Times New Roman" w:cs="Times New Roman"/>
          <w:color w:val="0066FF"/>
          <w:sz w:val="24"/>
          <w:szCs w:val="24"/>
        </w:rPr>
        <w:t>[112b-e-R18-RRC-NCR]</w:t>
      </w:r>
    </w:p>
    <w:p w14:paraId="4E559D8B" w14:textId="77777777" w:rsidR="00F16B72" w:rsidRDefault="00DE121C">
      <w:pPr>
        <w:pStyle w:val="NormalWeb"/>
        <w:numPr>
          <w:ilvl w:val="0"/>
          <w:numId w:val="30"/>
        </w:numPr>
        <w:rPr>
          <w:rFonts w:ascii="Times New Roman" w:hAnsi="Times New Roman" w:cs="Times New Roman"/>
          <w:color w:val="FF0000"/>
          <w:sz w:val="24"/>
          <w:szCs w:val="24"/>
        </w:rPr>
      </w:pPr>
      <w:r>
        <w:rPr>
          <w:rFonts w:ascii="Times New Roman" w:hAnsi="Times New Roman" w:cs="Times New Roman"/>
          <w:color w:val="FF0000"/>
          <w:sz w:val="24"/>
          <w:szCs w:val="24"/>
        </w:rPr>
        <w:t>Note: Please see the instructions in section 5.3 for how to mark stable/unstable and use color-coding.</w:t>
      </w:r>
    </w:p>
    <w:p w14:paraId="4589B4A3" w14:textId="77777777" w:rsidR="00F16B72" w:rsidRDefault="00F16B72">
      <w:pPr>
        <w:pStyle w:val="NormalWeb"/>
        <w:rPr>
          <w:rFonts w:ascii="Times New Roman" w:hAnsi="Times New Roman" w:cs="Times New Roman"/>
          <w:b/>
          <w:bCs/>
          <w:color w:val="FF0000"/>
          <w:sz w:val="28"/>
          <w:szCs w:val="28"/>
        </w:rPr>
      </w:pPr>
    </w:p>
    <w:p w14:paraId="4EE3B492" w14:textId="77777777" w:rsidR="00F16B72" w:rsidRDefault="00DE121C">
      <w:pPr>
        <w:pStyle w:val="Heading3"/>
        <w:rPr>
          <w:color w:val="00B050"/>
        </w:rPr>
      </w:pPr>
      <w:r>
        <w:rPr>
          <w:color w:val="00B050"/>
        </w:rPr>
        <w:t>5.2.2</w:t>
      </w:r>
      <w:r>
        <w:rPr>
          <w:color w:val="00B050"/>
        </w:rPr>
        <w:tab/>
        <w:t>Intermediate step (Update and review process of RRC list):</w:t>
      </w:r>
    </w:p>
    <w:p w14:paraId="10931956" w14:textId="77777777" w:rsidR="00F16B72" w:rsidRDefault="00DE121C">
      <w:pPr>
        <w:pStyle w:val="NormalWeb"/>
        <w:numPr>
          <w:ilvl w:val="0"/>
          <w:numId w:val="31"/>
        </w:numPr>
        <w:rPr>
          <w:rFonts w:ascii="Times New Roman" w:hAnsi="Times New Roman" w:cs="Times New Roman"/>
          <w:sz w:val="24"/>
          <w:szCs w:val="24"/>
        </w:rPr>
      </w:pPr>
      <w:r>
        <w:rPr>
          <w:rFonts w:ascii="Times New Roman" w:hAnsi="Times New Roman" w:cs="Times New Roman"/>
          <w:sz w:val="24"/>
          <w:szCs w:val="24"/>
        </w:rPr>
        <w:t>Review per WI phase:</w:t>
      </w:r>
    </w:p>
    <w:p w14:paraId="763FB8FA" w14:textId="77777777" w:rsidR="00F16B72" w:rsidRDefault="00DE121C">
      <w:pPr>
        <w:pStyle w:val="NormalWeb"/>
        <w:numPr>
          <w:ilvl w:val="1"/>
          <w:numId w:val="31"/>
        </w:numPr>
        <w:rPr>
          <w:rFonts w:ascii="Times New Roman" w:hAnsi="Times New Roman" w:cs="Times New Roman"/>
          <w:sz w:val="24"/>
          <w:szCs w:val="24"/>
        </w:rPr>
      </w:pPr>
      <w:r>
        <w:rPr>
          <w:rFonts w:ascii="Times New Roman" w:hAnsi="Times New Roman" w:cs="Times New Roman"/>
          <w:sz w:val="24"/>
          <w:szCs w:val="24"/>
        </w:rPr>
        <w:t xml:space="preserve">The WI Rapporteur has full freedom to use the dedicated WI folder for any update of the corresponding RRC parameter list based on the discussion during the meeting. </w:t>
      </w:r>
    </w:p>
    <w:p w14:paraId="05A84CA1" w14:textId="77777777" w:rsidR="00F16B72" w:rsidRDefault="00DE121C">
      <w:pPr>
        <w:pStyle w:val="NormalWeb"/>
        <w:numPr>
          <w:ilvl w:val="0"/>
          <w:numId w:val="31"/>
        </w:numPr>
        <w:rPr>
          <w:rFonts w:ascii="Times New Roman" w:hAnsi="Times New Roman" w:cs="Times New Roman"/>
          <w:sz w:val="24"/>
          <w:szCs w:val="24"/>
        </w:rPr>
      </w:pPr>
      <w:r>
        <w:rPr>
          <w:rFonts w:ascii="Times New Roman" w:hAnsi="Times New Roman" w:cs="Times New Roman"/>
          <w:sz w:val="24"/>
          <w:szCs w:val="24"/>
        </w:rPr>
        <w:t>Over-all review phase:</w:t>
      </w:r>
    </w:p>
    <w:p w14:paraId="24906F11" w14:textId="77777777" w:rsidR="00F16B72" w:rsidRDefault="00DE121C">
      <w:pPr>
        <w:pStyle w:val="NormalWeb"/>
        <w:numPr>
          <w:ilvl w:val="1"/>
          <w:numId w:val="31"/>
        </w:numPr>
        <w:rPr>
          <w:rFonts w:ascii="Times New Roman" w:hAnsi="Times New Roman" w:cs="Times New Roman"/>
          <w:sz w:val="24"/>
          <w:szCs w:val="24"/>
        </w:rPr>
      </w:pPr>
      <w:r>
        <w:rPr>
          <w:rFonts w:ascii="Times New Roman" w:hAnsi="Times New Roman" w:cs="Times New Roman"/>
          <w:sz w:val="24"/>
          <w:szCs w:val="24"/>
        </w:rPr>
        <w:t xml:space="preserve">The WI Rapporteur informs Sorour the files that Sorour can use to update the existing file in </w:t>
      </w:r>
      <w:r>
        <w:rPr>
          <w:rFonts w:ascii="Times New Roman" w:hAnsi="Times New Roman" w:cs="Times New Roman"/>
          <w:color w:val="0066FF"/>
          <w:sz w:val="24"/>
          <w:szCs w:val="24"/>
        </w:rPr>
        <w:t xml:space="preserve">Collection of RRC parameters </w:t>
      </w:r>
      <w:r>
        <w:rPr>
          <w:rFonts w:ascii="Times New Roman" w:hAnsi="Times New Roman" w:cs="Times New Roman"/>
          <w:sz w:val="24"/>
          <w:szCs w:val="24"/>
        </w:rPr>
        <w:t>to the next version.</w:t>
      </w:r>
    </w:p>
    <w:p w14:paraId="5401A9F4" w14:textId="77777777" w:rsidR="00F16B72" w:rsidRDefault="00DE121C">
      <w:pPr>
        <w:pStyle w:val="NormalWeb"/>
        <w:numPr>
          <w:ilvl w:val="2"/>
          <w:numId w:val="31"/>
        </w:numPr>
        <w:rPr>
          <w:rFonts w:ascii="Times New Roman" w:hAnsi="Times New Roman" w:cs="Times New Roman"/>
          <w:sz w:val="24"/>
          <w:szCs w:val="24"/>
        </w:rPr>
      </w:pPr>
      <w:r>
        <w:rPr>
          <w:rFonts w:ascii="Times New Roman" w:hAnsi="Times New Roman" w:cs="Times New Roman"/>
          <w:sz w:val="24"/>
          <w:szCs w:val="24"/>
        </w:rPr>
        <w:t>For example: higher_layer_parameters_NCR_v015.xls</w:t>
      </w:r>
    </w:p>
    <w:p w14:paraId="5EE1DA1E" w14:textId="77777777" w:rsidR="00F16B72" w:rsidRDefault="00DE121C">
      <w:pPr>
        <w:pStyle w:val="NormalWeb"/>
        <w:numPr>
          <w:ilvl w:val="1"/>
          <w:numId w:val="31"/>
        </w:numPr>
        <w:rPr>
          <w:rFonts w:ascii="Times New Roman" w:hAnsi="Times New Roman" w:cs="Times New Roman"/>
          <w:sz w:val="24"/>
          <w:szCs w:val="24"/>
        </w:rPr>
      </w:pPr>
      <w:r>
        <w:rPr>
          <w:rFonts w:ascii="Times New Roman" w:hAnsi="Times New Roman" w:cs="Times New Roman"/>
          <w:sz w:val="24"/>
          <w:szCs w:val="24"/>
        </w:rPr>
        <w:t>Sorour updates the overall RRC parameter list with the updates received from the WI Rapporteurs and kicks off the over-all RRC list review.</w:t>
      </w:r>
    </w:p>
    <w:p w14:paraId="1979A0FE" w14:textId="77777777" w:rsidR="00F16B72" w:rsidRDefault="00DE121C">
      <w:pPr>
        <w:pStyle w:val="NormalWeb"/>
        <w:numPr>
          <w:ilvl w:val="2"/>
          <w:numId w:val="31"/>
        </w:numPr>
        <w:rPr>
          <w:rFonts w:ascii="Times New Roman" w:hAnsi="Times New Roman" w:cs="Times New Roman"/>
          <w:sz w:val="24"/>
          <w:szCs w:val="24"/>
        </w:rPr>
      </w:pPr>
      <w:r>
        <w:rPr>
          <w:rFonts w:ascii="Times New Roman" w:hAnsi="Times New Roman" w:cs="Times New Roman"/>
          <w:sz w:val="24"/>
          <w:szCs w:val="24"/>
        </w:rPr>
        <w:t>For example: draft_higher_layer_parameters_v001.xls</w:t>
      </w:r>
    </w:p>
    <w:p w14:paraId="6A21FFEC" w14:textId="77777777" w:rsidR="00F16B72" w:rsidRDefault="00DE121C">
      <w:pPr>
        <w:pStyle w:val="NormalWeb"/>
        <w:numPr>
          <w:ilvl w:val="0"/>
          <w:numId w:val="31"/>
        </w:numPr>
        <w:rPr>
          <w:rFonts w:ascii="Times New Roman" w:hAnsi="Times New Roman" w:cs="Times New Roman"/>
          <w:sz w:val="24"/>
          <w:szCs w:val="24"/>
        </w:rPr>
      </w:pPr>
      <w:r>
        <w:rPr>
          <w:rFonts w:ascii="Times New Roman" w:hAnsi="Times New Roman" w:cs="Times New Roman"/>
          <w:sz w:val="24"/>
          <w:szCs w:val="24"/>
        </w:rPr>
        <w:t xml:space="preserve">All delegates can review and further updates are applied to the list, if needed using </w:t>
      </w:r>
      <w:r>
        <w:rPr>
          <w:rFonts w:ascii="Times New Roman" w:hAnsi="Times New Roman" w:cs="Times New Roman"/>
          <w:color w:val="0066FF"/>
          <w:sz w:val="24"/>
          <w:szCs w:val="24"/>
        </w:rPr>
        <w:t xml:space="preserve">[112b-e-R18-RRC] </w:t>
      </w:r>
      <w:r>
        <w:rPr>
          <w:rFonts w:ascii="Times New Roman" w:hAnsi="Times New Roman" w:cs="Times New Roman"/>
          <w:sz w:val="24"/>
          <w:szCs w:val="24"/>
        </w:rPr>
        <w:t>folder.</w:t>
      </w:r>
    </w:p>
    <w:p w14:paraId="3563DDCC" w14:textId="77777777" w:rsidR="00F16B72" w:rsidRDefault="00DE121C">
      <w:pPr>
        <w:pStyle w:val="NormalWeb"/>
        <w:numPr>
          <w:ilvl w:val="1"/>
          <w:numId w:val="31"/>
        </w:numPr>
        <w:rPr>
          <w:rFonts w:ascii="Times New Roman" w:hAnsi="Times New Roman" w:cs="Times New Roman"/>
          <w:sz w:val="24"/>
          <w:szCs w:val="24"/>
        </w:rPr>
      </w:pPr>
      <w:r>
        <w:rPr>
          <w:rFonts w:ascii="Times New Roman" w:hAnsi="Times New Roman" w:cs="Times New Roman"/>
          <w:sz w:val="24"/>
          <w:szCs w:val="24"/>
        </w:rPr>
        <w:t>The WI Rapporteur can provide additional updates if needed during this step, for example based on the comments received during the review process.</w:t>
      </w:r>
    </w:p>
    <w:p w14:paraId="5340A583" w14:textId="77777777" w:rsidR="00F16B72" w:rsidRDefault="00DE121C">
      <w:pPr>
        <w:pStyle w:val="NormalWeb"/>
        <w:numPr>
          <w:ilvl w:val="2"/>
          <w:numId w:val="31"/>
        </w:numPr>
        <w:rPr>
          <w:rFonts w:ascii="Times New Roman" w:hAnsi="Times New Roman" w:cs="Times New Roman"/>
          <w:sz w:val="24"/>
          <w:szCs w:val="24"/>
        </w:rPr>
      </w:pPr>
      <w:r>
        <w:rPr>
          <w:rFonts w:ascii="Times New Roman" w:hAnsi="Times New Roman" w:cs="Times New Roman"/>
          <w:sz w:val="24"/>
          <w:szCs w:val="24"/>
        </w:rPr>
        <w:t>The WI Rapporteur can use the dedicated folder, similarly to Intermediate Step, and inform Sorour on the needed updates. The best way is to create a new version that can REPLACE the old version.</w:t>
      </w:r>
    </w:p>
    <w:p w14:paraId="721A7A96" w14:textId="77777777" w:rsidR="00F16B72" w:rsidRDefault="00DE121C">
      <w:pPr>
        <w:pStyle w:val="NormalWeb"/>
        <w:numPr>
          <w:ilvl w:val="2"/>
          <w:numId w:val="31"/>
        </w:numPr>
        <w:rPr>
          <w:rFonts w:ascii="Times New Roman" w:hAnsi="Times New Roman" w:cs="Times New Roman"/>
          <w:sz w:val="24"/>
          <w:szCs w:val="24"/>
        </w:rPr>
      </w:pPr>
      <w:r>
        <w:rPr>
          <w:rFonts w:ascii="Times New Roman" w:hAnsi="Times New Roman" w:cs="Times New Roman"/>
          <w:sz w:val="24"/>
          <w:szCs w:val="24"/>
        </w:rPr>
        <w:t>Note: It is crucial that Sorour and WI Rapporteurs coordinate tightly to remain in sync and avoid any inconsistently in the list.</w:t>
      </w:r>
    </w:p>
    <w:p w14:paraId="7CDDD130" w14:textId="77777777" w:rsidR="00F16B72" w:rsidRDefault="00DE121C">
      <w:pPr>
        <w:pStyle w:val="NormalWeb"/>
        <w:numPr>
          <w:ilvl w:val="1"/>
          <w:numId w:val="31"/>
        </w:numPr>
        <w:rPr>
          <w:rFonts w:ascii="Times New Roman" w:hAnsi="Times New Roman" w:cs="Times New Roman"/>
          <w:sz w:val="24"/>
          <w:szCs w:val="24"/>
        </w:rPr>
      </w:pPr>
      <w:r>
        <w:rPr>
          <w:rFonts w:ascii="Times New Roman" w:hAnsi="Times New Roman" w:cs="Times New Roman"/>
          <w:sz w:val="24"/>
          <w:szCs w:val="24"/>
        </w:rPr>
        <w:t>Note: Sorour consults WI Rapporteur to apply technical changes.</w:t>
      </w:r>
    </w:p>
    <w:p w14:paraId="64AF12A6" w14:textId="77777777" w:rsidR="00F16B72" w:rsidRDefault="00DE121C">
      <w:pPr>
        <w:pStyle w:val="NormalWeb"/>
        <w:numPr>
          <w:ilvl w:val="0"/>
          <w:numId w:val="30"/>
        </w:numPr>
        <w:rPr>
          <w:rFonts w:ascii="Times New Roman" w:hAnsi="Times New Roman" w:cs="Times New Roman"/>
          <w:color w:val="FF0000"/>
          <w:sz w:val="24"/>
          <w:szCs w:val="24"/>
        </w:rPr>
      </w:pPr>
      <w:r>
        <w:rPr>
          <w:rFonts w:ascii="Times New Roman" w:hAnsi="Times New Roman" w:cs="Times New Roman"/>
          <w:color w:val="FF0000"/>
          <w:sz w:val="24"/>
          <w:szCs w:val="24"/>
        </w:rPr>
        <w:t>Note: Please see the instructions in section 5.3 for how to mark stable/unstable and use color-coding.</w:t>
      </w:r>
    </w:p>
    <w:p w14:paraId="2B6B6005" w14:textId="77777777" w:rsidR="00F16B72" w:rsidRDefault="00F16B72">
      <w:pPr>
        <w:pStyle w:val="NormalWeb"/>
        <w:rPr>
          <w:color w:val="FF0000"/>
          <w:sz w:val="22"/>
          <w:szCs w:val="22"/>
        </w:rPr>
      </w:pPr>
    </w:p>
    <w:p w14:paraId="514F6101" w14:textId="77777777" w:rsidR="00F16B72" w:rsidRDefault="00DE121C">
      <w:pPr>
        <w:pStyle w:val="Heading3"/>
        <w:rPr>
          <w:color w:val="00B050"/>
        </w:rPr>
      </w:pPr>
      <w:r>
        <w:rPr>
          <w:color w:val="00B050"/>
        </w:rPr>
        <w:t>5.2.3</w:t>
      </w:r>
      <w:r>
        <w:rPr>
          <w:color w:val="00B050"/>
        </w:rPr>
        <w:tab/>
        <w:t>Final step (LS and backlog RRC list):</w:t>
      </w:r>
    </w:p>
    <w:p w14:paraId="6D493E40" w14:textId="77777777" w:rsidR="00F16B72" w:rsidRDefault="00DE121C">
      <w:pPr>
        <w:pStyle w:val="NormalWeb"/>
        <w:numPr>
          <w:ilvl w:val="0"/>
          <w:numId w:val="30"/>
        </w:numPr>
        <w:rPr>
          <w:rFonts w:ascii="Times New Roman" w:hAnsi="Times New Roman" w:cs="Times New Roman"/>
          <w:sz w:val="24"/>
          <w:szCs w:val="24"/>
        </w:rPr>
      </w:pPr>
      <w:r>
        <w:rPr>
          <w:rFonts w:ascii="Times New Roman" w:hAnsi="Times New Roman" w:cs="Times New Roman"/>
          <w:sz w:val="24"/>
          <w:szCs w:val="24"/>
        </w:rPr>
        <w:t xml:space="preserve">When the review is completed, Sorour uses the latest version in </w:t>
      </w:r>
      <w:r>
        <w:rPr>
          <w:rFonts w:ascii="Times New Roman" w:hAnsi="Times New Roman" w:cs="Times New Roman"/>
          <w:color w:val="0066FF"/>
          <w:sz w:val="24"/>
          <w:szCs w:val="24"/>
        </w:rPr>
        <w:t>Collection of RRC parameters</w:t>
      </w:r>
      <w:r>
        <w:rPr>
          <w:rFonts w:ascii="Times New Roman" w:hAnsi="Times New Roman" w:cs="Times New Roman"/>
          <w:sz w:val="24"/>
          <w:szCs w:val="24"/>
        </w:rPr>
        <w:t>.</w:t>
      </w:r>
    </w:p>
    <w:p w14:paraId="2DE603C1" w14:textId="77777777" w:rsidR="00F16B72" w:rsidRDefault="00DE121C">
      <w:pPr>
        <w:pStyle w:val="NormalWeb"/>
        <w:numPr>
          <w:ilvl w:val="1"/>
          <w:numId w:val="30"/>
        </w:numPr>
        <w:rPr>
          <w:rFonts w:ascii="Times New Roman" w:hAnsi="Times New Roman" w:cs="Times New Roman"/>
          <w:sz w:val="24"/>
          <w:szCs w:val="24"/>
        </w:rPr>
      </w:pPr>
      <w:r>
        <w:rPr>
          <w:rFonts w:ascii="Times New Roman" w:hAnsi="Times New Roman" w:cs="Times New Roman"/>
          <w:sz w:val="24"/>
          <w:szCs w:val="24"/>
        </w:rPr>
        <w:t>For example: draft_higher_layer_parameters_v005.xls</w:t>
      </w:r>
    </w:p>
    <w:p w14:paraId="6C2AC92B" w14:textId="77777777" w:rsidR="00F16B72" w:rsidRDefault="00DE121C">
      <w:pPr>
        <w:pStyle w:val="NormalWeb"/>
        <w:numPr>
          <w:ilvl w:val="0"/>
          <w:numId w:val="30"/>
        </w:numPr>
        <w:rPr>
          <w:rFonts w:ascii="Times New Roman" w:hAnsi="Times New Roman" w:cs="Times New Roman"/>
          <w:sz w:val="24"/>
          <w:szCs w:val="24"/>
        </w:rPr>
      </w:pPr>
      <w:r>
        <w:rPr>
          <w:rFonts w:ascii="Times New Roman" w:hAnsi="Times New Roman" w:cs="Times New Roman"/>
          <w:sz w:val="24"/>
          <w:szCs w:val="24"/>
        </w:rPr>
        <w:t>Sorour provides two files of the latest RRC parameter list:</w:t>
      </w:r>
    </w:p>
    <w:p w14:paraId="40747074" w14:textId="77777777" w:rsidR="00F16B72" w:rsidRDefault="00DE121C">
      <w:pPr>
        <w:pStyle w:val="NormalWeb"/>
        <w:numPr>
          <w:ilvl w:val="1"/>
          <w:numId w:val="30"/>
        </w:numPr>
        <w:rPr>
          <w:rFonts w:ascii="Times New Roman" w:hAnsi="Times New Roman" w:cs="Times New Roman"/>
          <w:b/>
          <w:bCs/>
          <w:sz w:val="24"/>
          <w:szCs w:val="24"/>
        </w:rPr>
      </w:pPr>
      <w:r>
        <w:rPr>
          <w:rFonts w:ascii="Times New Roman" w:hAnsi="Times New Roman" w:cs="Times New Roman"/>
          <w:b/>
          <w:bCs/>
          <w:sz w:val="24"/>
          <w:szCs w:val="24"/>
        </w:rPr>
        <w:t>Backlog-list:</w:t>
      </w:r>
    </w:p>
    <w:p w14:paraId="4E0AF977" w14:textId="77777777" w:rsidR="00F16B72" w:rsidRDefault="00DE121C">
      <w:pPr>
        <w:pStyle w:val="NormalWeb"/>
        <w:numPr>
          <w:ilvl w:val="2"/>
          <w:numId w:val="30"/>
        </w:numPr>
        <w:rPr>
          <w:rFonts w:ascii="Times New Roman" w:hAnsi="Times New Roman" w:cs="Times New Roman"/>
          <w:sz w:val="24"/>
          <w:szCs w:val="24"/>
        </w:rPr>
      </w:pPr>
      <w:r>
        <w:rPr>
          <w:rFonts w:ascii="Times New Roman" w:hAnsi="Times New Roman" w:cs="Times New Roman"/>
          <w:sz w:val="24"/>
          <w:szCs w:val="24"/>
        </w:rPr>
        <w:t xml:space="preserve">This list, includes the entries in ALL rows and will be submitted to RAN1 as backlog. </w:t>
      </w:r>
    </w:p>
    <w:p w14:paraId="16113694" w14:textId="77777777" w:rsidR="00F16B72" w:rsidRDefault="00DE121C">
      <w:pPr>
        <w:pStyle w:val="NormalWeb"/>
        <w:numPr>
          <w:ilvl w:val="2"/>
          <w:numId w:val="30"/>
        </w:numPr>
        <w:rPr>
          <w:rFonts w:ascii="Times New Roman" w:hAnsi="Times New Roman" w:cs="Times New Roman"/>
          <w:sz w:val="24"/>
          <w:szCs w:val="24"/>
        </w:rPr>
      </w:pPr>
      <w:r>
        <w:rPr>
          <w:rFonts w:ascii="Times New Roman" w:hAnsi="Times New Roman" w:cs="Times New Roman"/>
          <w:sz w:val="24"/>
          <w:szCs w:val="24"/>
        </w:rPr>
        <w:t>For example: Backlog-list = draft_higher_layer_parameters_v005.xls</w:t>
      </w:r>
    </w:p>
    <w:p w14:paraId="2D679845" w14:textId="77777777" w:rsidR="00F16B72" w:rsidRDefault="00DE121C">
      <w:pPr>
        <w:pStyle w:val="NormalWeb"/>
        <w:numPr>
          <w:ilvl w:val="1"/>
          <w:numId w:val="30"/>
        </w:numPr>
        <w:rPr>
          <w:rFonts w:ascii="Times New Roman" w:hAnsi="Times New Roman" w:cs="Times New Roman"/>
          <w:b/>
          <w:bCs/>
          <w:sz w:val="24"/>
          <w:szCs w:val="24"/>
        </w:rPr>
      </w:pPr>
      <w:r>
        <w:rPr>
          <w:rFonts w:ascii="Times New Roman" w:hAnsi="Times New Roman" w:cs="Times New Roman"/>
          <w:b/>
          <w:bCs/>
          <w:sz w:val="24"/>
          <w:szCs w:val="24"/>
        </w:rPr>
        <w:t xml:space="preserve">Output-list: </w:t>
      </w:r>
    </w:p>
    <w:p w14:paraId="7A4953FF" w14:textId="77777777" w:rsidR="00F16B72" w:rsidRDefault="00DE121C">
      <w:pPr>
        <w:pStyle w:val="NormalWeb"/>
        <w:numPr>
          <w:ilvl w:val="2"/>
          <w:numId w:val="30"/>
        </w:numPr>
        <w:rPr>
          <w:rFonts w:ascii="Times New Roman" w:hAnsi="Times New Roman" w:cs="Times New Roman"/>
          <w:sz w:val="24"/>
          <w:szCs w:val="24"/>
        </w:rPr>
      </w:pPr>
      <w:r>
        <w:rPr>
          <w:rFonts w:ascii="Times New Roman" w:hAnsi="Times New Roman" w:cs="Times New Roman"/>
          <w:sz w:val="24"/>
          <w:szCs w:val="24"/>
        </w:rPr>
        <w:t xml:space="preserve">This list, includes only entries in rows that are STABLE and can be sent to RAN2/RAN3. If this list is endorsed by Chair, a draft LS in </w:t>
      </w:r>
      <w:r>
        <w:rPr>
          <w:rFonts w:ascii="Times New Roman" w:hAnsi="Times New Roman" w:cs="Times New Roman"/>
          <w:color w:val="0066FF"/>
          <w:sz w:val="24"/>
          <w:szCs w:val="24"/>
        </w:rPr>
        <w:t>Draft LS folder</w:t>
      </w:r>
      <w:r>
        <w:rPr>
          <w:rFonts w:ascii="Times New Roman" w:hAnsi="Times New Roman" w:cs="Times New Roman"/>
          <w:color w:val="4472C4" w:themeColor="accent1"/>
          <w:sz w:val="24"/>
          <w:szCs w:val="24"/>
        </w:rPr>
        <w:t xml:space="preserve"> </w:t>
      </w:r>
      <w:r>
        <w:rPr>
          <w:rFonts w:ascii="Times New Roman" w:hAnsi="Times New Roman" w:cs="Times New Roman"/>
          <w:sz w:val="24"/>
          <w:szCs w:val="24"/>
        </w:rPr>
        <w:t>is prepared by Sorour to be reviewed for sending the RRC list to RAN2/RAN3.</w:t>
      </w:r>
    </w:p>
    <w:p w14:paraId="6A286208" w14:textId="77777777" w:rsidR="00F16B72" w:rsidRDefault="00DE121C">
      <w:pPr>
        <w:pStyle w:val="NormalWeb"/>
        <w:numPr>
          <w:ilvl w:val="1"/>
          <w:numId w:val="30"/>
        </w:numPr>
        <w:rPr>
          <w:rFonts w:ascii="Times New Roman" w:hAnsi="Times New Roman" w:cs="Times New Roman"/>
          <w:sz w:val="24"/>
          <w:szCs w:val="24"/>
        </w:rPr>
      </w:pPr>
      <w:r>
        <w:rPr>
          <w:rFonts w:ascii="Times New Roman" w:hAnsi="Times New Roman" w:cs="Times New Roman"/>
          <w:sz w:val="24"/>
          <w:szCs w:val="24"/>
        </w:rPr>
        <w:t>Note: Output-list is sub-set of Backlog-list. Output-list is RAN1 official output. Backlog-list is RAN1 backlog for continuation of work, if needed.</w:t>
      </w:r>
    </w:p>
    <w:p w14:paraId="2A45CB9D" w14:textId="77777777" w:rsidR="00F16B72" w:rsidRDefault="00DE121C">
      <w:pPr>
        <w:pStyle w:val="NormalWeb"/>
        <w:numPr>
          <w:ilvl w:val="0"/>
          <w:numId w:val="30"/>
        </w:numPr>
        <w:rPr>
          <w:rFonts w:ascii="Times New Roman" w:hAnsi="Times New Roman" w:cs="Times New Roman"/>
          <w:b/>
          <w:bCs/>
          <w:sz w:val="24"/>
          <w:szCs w:val="24"/>
        </w:rPr>
      </w:pPr>
      <w:r>
        <w:rPr>
          <w:rFonts w:ascii="Times New Roman" w:hAnsi="Times New Roman" w:cs="Times New Roman"/>
          <w:b/>
          <w:bCs/>
          <w:sz w:val="24"/>
          <w:szCs w:val="24"/>
        </w:rPr>
        <w:t xml:space="preserve">Sorour submits the following from </w:t>
      </w:r>
      <w:r>
        <w:rPr>
          <w:rFonts w:ascii="Times New Roman" w:hAnsi="Times New Roman" w:cs="Times New Roman"/>
          <w:b/>
          <w:bCs/>
          <w:color w:val="0066FF"/>
          <w:sz w:val="24"/>
          <w:szCs w:val="24"/>
        </w:rPr>
        <w:t xml:space="preserve">Final Output </w:t>
      </w:r>
      <w:r>
        <w:rPr>
          <w:rFonts w:ascii="Times New Roman" w:hAnsi="Times New Roman" w:cs="Times New Roman"/>
          <w:b/>
          <w:bCs/>
          <w:sz w:val="24"/>
          <w:szCs w:val="24"/>
        </w:rPr>
        <w:t>folder:</w:t>
      </w:r>
    </w:p>
    <w:p w14:paraId="52A0FF6E" w14:textId="77777777" w:rsidR="00F16B72" w:rsidRDefault="00DE121C">
      <w:pPr>
        <w:pStyle w:val="NormalWeb"/>
        <w:numPr>
          <w:ilvl w:val="1"/>
          <w:numId w:val="30"/>
        </w:numPr>
        <w:rPr>
          <w:rFonts w:ascii="Times New Roman" w:hAnsi="Times New Roman" w:cs="Times New Roman"/>
          <w:sz w:val="24"/>
          <w:szCs w:val="24"/>
        </w:rPr>
      </w:pPr>
      <w:r>
        <w:rPr>
          <w:rFonts w:ascii="Times New Roman" w:hAnsi="Times New Roman" w:cs="Times New Roman"/>
          <w:sz w:val="24"/>
          <w:szCs w:val="24"/>
        </w:rPr>
        <w:t>LS including Output-list (Official output to RAN2/RAN3)</w:t>
      </w:r>
    </w:p>
    <w:p w14:paraId="0573FE0D" w14:textId="77777777" w:rsidR="00F16B72" w:rsidRDefault="00DE121C">
      <w:pPr>
        <w:pStyle w:val="NormalWeb"/>
        <w:numPr>
          <w:ilvl w:val="1"/>
          <w:numId w:val="30"/>
        </w:numPr>
        <w:rPr>
          <w:rFonts w:ascii="Times New Roman" w:hAnsi="Times New Roman" w:cs="Times New Roman"/>
          <w:sz w:val="24"/>
          <w:szCs w:val="24"/>
        </w:rPr>
      </w:pPr>
      <w:r>
        <w:rPr>
          <w:rFonts w:ascii="Times New Roman" w:hAnsi="Times New Roman" w:cs="Times New Roman"/>
          <w:sz w:val="24"/>
          <w:szCs w:val="24"/>
        </w:rPr>
        <w:t>Backlog-list (For RAN1 use only)</w:t>
      </w:r>
    </w:p>
    <w:p w14:paraId="4DE5D917" w14:textId="77777777" w:rsidR="00F16B72" w:rsidRDefault="00DE121C">
      <w:pPr>
        <w:pStyle w:val="NormalWeb"/>
        <w:numPr>
          <w:ilvl w:val="1"/>
          <w:numId w:val="30"/>
        </w:numPr>
        <w:rPr>
          <w:rFonts w:ascii="Times New Roman" w:hAnsi="Times New Roman" w:cs="Times New Roman"/>
          <w:sz w:val="24"/>
          <w:szCs w:val="24"/>
        </w:rPr>
      </w:pPr>
      <w:r>
        <w:rPr>
          <w:rFonts w:ascii="Times New Roman" w:hAnsi="Times New Roman" w:cs="Times New Roman"/>
          <w:sz w:val="24"/>
          <w:szCs w:val="24"/>
        </w:rPr>
        <w:t>Summary of discussion (For information)</w:t>
      </w:r>
    </w:p>
    <w:p w14:paraId="05C6332E" w14:textId="77777777" w:rsidR="00F16B72" w:rsidRDefault="00DE121C">
      <w:pPr>
        <w:pStyle w:val="NormalWeb"/>
        <w:numPr>
          <w:ilvl w:val="0"/>
          <w:numId w:val="30"/>
        </w:numPr>
        <w:rPr>
          <w:rFonts w:ascii="Times New Roman" w:hAnsi="Times New Roman" w:cs="Times New Roman"/>
          <w:sz w:val="24"/>
          <w:szCs w:val="24"/>
        </w:rPr>
      </w:pPr>
      <w:r>
        <w:rPr>
          <w:rFonts w:ascii="Times New Roman" w:hAnsi="Times New Roman" w:cs="Times New Roman"/>
          <w:sz w:val="24"/>
          <w:szCs w:val="24"/>
        </w:rPr>
        <w:t xml:space="preserve">This Backlog-list is used in the next meeting as “The Excel sheet with v000 in </w:t>
      </w:r>
      <w:r>
        <w:rPr>
          <w:rFonts w:ascii="Times New Roman" w:hAnsi="Times New Roman" w:cs="Times New Roman"/>
          <w:color w:val="0066FF"/>
          <w:sz w:val="24"/>
          <w:szCs w:val="24"/>
        </w:rPr>
        <w:t>Collection of RRC parameters</w:t>
      </w:r>
      <w:r>
        <w:rPr>
          <w:rFonts w:ascii="Times New Roman" w:hAnsi="Times New Roman" w:cs="Times New Roman"/>
          <w:sz w:val="24"/>
          <w:szCs w:val="24"/>
        </w:rPr>
        <w:t xml:space="preserve"> to be provided by Sorour” for the Initial Step.</w:t>
      </w:r>
    </w:p>
    <w:p w14:paraId="1FA62DCD" w14:textId="77777777" w:rsidR="00F16B72" w:rsidRDefault="00DE121C">
      <w:pPr>
        <w:pStyle w:val="NormalWeb"/>
        <w:numPr>
          <w:ilvl w:val="0"/>
          <w:numId w:val="30"/>
        </w:numPr>
        <w:rPr>
          <w:rFonts w:ascii="Times New Roman" w:hAnsi="Times New Roman" w:cs="Times New Roman"/>
          <w:color w:val="FF0000"/>
          <w:sz w:val="24"/>
          <w:szCs w:val="24"/>
        </w:rPr>
      </w:pPr>
      <w:r>
        <w:rPr>
          <w:rFonts w:ascii="Times New Roman" w:hAnsi="Times New Roman" w:cs="Times New Roman"/>
          <w:color w:val="FF0000"/>
          <w:sz w:val="24"/>
          <w:szCs w:val="24"/>
        </w:rPr>
        <w:t>Note: Please see the instructions in section 5.3 for how to mark stable/unstable and use color-coding.</w:t>
      </w:r>
    </w:p>
    <w:p w14:paraId="4537CCE4" w14:textId="77777777" w:rsidR="00F16B72" w:rsidRDefault="00F16B72">
      <w:pPr>
        <w:pStyle w:val="NormalWeb"/>
        <w:rPr>
          <w:sz w:val="28"/>
          <w:szCs w:val="28"/>
        </w:rPr>
      </w:pPr>
    </w:p>
    <w:p w14:paraId="08BC223F" w14:textId="77777777" w:rsidR="00F16B72" w:rsidRDefault="00DE121C">
      <w:pPr>
        <w:pStyle w:val="Heading2"/>
      </w:pPr>
      <w:r>
        <w:t>5.3</w:t>
      </w:r>
      <w:r>
        <w:tab/>
        <w:t>Instructions for updating the entries in the RRC list:</w:t>
      </w:r>
    </w:p>
    <w:p w14:paraId="347A6F14" w14:textId="77777777" w:rsidR="00F16B72" w:rsidRDefault="00DE121C">
      <w:pPr>
        <w:rPr>
          <w:rFonts w:ascii="Times New Roman" w:hAnsi="Times New Roman" w:cs="Times New Roman"/>
          <w:sz w:val="24"/>
          <w:szCs w:val="24"/>
        </w:rPr>
      </w:pPr>
      <w:r>
        <w:rPr>
          <w:rFonts w:ascii="Times New Roman" w:hAnsi="Times New Roman" w:cs="Times New Roman"/>
          <w:sz w:val="24"/>
          <w:szCs w:val="24"/>
        </w:rPr>
        <w:t>The description below is based on the approach used in Rel-17 is used for coordination and regular update of RRC parameter list:</w:t>
      </w:r>
    </w:p>
    <w:p w14:paraId="580421D7" w14:textId="77777777" w:rsidR="00F16B72" w:rsidRDefault="00DE121C">
      <w:pPr>
        <w:pStyle w:val="NormalWeb"/>
        <w:rPr>
          <w:rFonts w:ascii="Times New Roman" w:hAnsi="Times New Roman" w:cs="Times New Roman"/>
          <w:sz w:val="24"/>
          <w:szCs w:val="24"/>
        </w:rPr>
      </w:pPr>
      <w:r>
        <w:rPr>
          <w:rFonts w:ascii="Times New Roman" w:hAnsi="Times New Roman" w:cs="Times New Roman"/>
          <w:b/>
          <w:bCs/>
          <w:sz w:val="24"/>
          <w:szCs w:val="24"/>
        </w:rPr>
        <w:t>Important note:</w:t>
      </w:r>
      <w:r>
        <w:rPr>
          <w:rFonts w:ascii="Times New Roman" w:hAnsi="Times New Roman" w:cs="Times New Roman"/>
          <w:sz w:val="24"/>
          <w:szCs w:val="24"/>
        </w:rPr>
        <w:t xml:space="preserve"> Please consider the Recommendation guidelines provided in </w:t>
      </w:r>
      <w:hyperlink r:id="rId22" w:history="1">
        <w:r>
          <w:rPr>
            <w:rStyle w:val="Hyperlink"/>
            <w:rFonts w:ascii="Times New Roman" w:hAnsi="Times New Roman" w:cs="Times New Roman"/>
            <w:sz w:val="24"/>
            <w:szCs w:val="24"/>
          </w:rPr>
          <w:t>R1-2202913</w:t>
        </w:r>
      </w:hyperlink>
      <w:r>
        <w:rPr>
          <w:rFonts w:ascii="Times New Roman" w:hAnsi="Times New Roman" w:cs="Times New Roman"/>
          <w:sz w:val="24"/>
          <w:szCs w:val="24"/>
        </w:rPr>
        <w:t xml:space="preserve">. </w:t>
      </w:r>
    </w:p>
    <w:p w14:paraId="31930B33" w14:textId="77777777" w:rsidR="00F16B72" w:rsidRDefault="00DE121C">
      <w:pPr>
        <w:rPr>
          <w:rFonts w:ascii="Times New Roman" w:hAnsi="Times New Roman" w:cs="Times New Roman"/>
          <w:sz w:val="24"/>
          <w:szCs w:val="24"/>
        </w:rPr>
      </w:pPr>
      <w:r>
        <w:rPr>
          <w:rFonts w:ascii="Times New Roman" w:hAnsi="Times New Roman" w:cs="Times New Roman"/>
          <w:sz w:val="24"/>
          <w:szCs w:val="24"/>
        </w:rPr>
        <w:t xml:space="preserve">It is beneficial to consider only stable (not necessarily complete) RRC parameters in the LS to RAN2/RAN3 (please see motivations in </w:t>
      </w:r>
      <w:hyperlink r:id="rId23" w:history="1">
        <w:r>
          <w:rPr>
            <w:rStyle w:val="Hyperlink"/>
            <w:rFonts w:ascii="Times New Roman" w:hAnsi="Times New Roman" w:cs="Times New Roman"/>
            <w:sz w:val="24"/>
            <w:szCs w:val="24"/>
          </w:rPr>
          <w:t>R1-2202913</w:t>
        </w:r>
      </w:hyperlink>
      <w:r>
        <w:rPr>
          <w:rFonts w:ascii="Times New Roman" w:hAnsi="Times New Roman" w:cs="Times New Roman"/>
          <w:sz w:val="24"/>
          <w:szCs w:val="24"/>
        </w:rPr>
        <w:t>). The remaining RRC parameters can be discussed further in RAN1 at the next meetings to be included in the earliest LS to RAN2/RAN3, when identified as stable.</w:t>
      </w:r>
    </w:p>
    <w:p w14:paraId="7121720D" w14:textId="77777777" w:rsidR="00F16B72" w:rsidRDefault="00DE121C">
      <w:pPr>
        <w:pStyle w:val="NormalWeb"/>
        <w:rPr>
          <w:rFonts w:ascii="Times New Roman" w:hAnsi="Times New Roman" w:cs="Times New Roman"/>
          <w:sz w:val="24"/>
          <w:szCs w:val="24"/>
        </w:rPr>
      </w:pPr>
      <w:r>
        <w:rPr>
          <w:rFonts w:ascii="Times New Roman" w:hAnsi="Times New Roman" w:cs="Times New Roman"/>
          <w:b/>
          <w:bCs/>
          <w:sz w:val="24"/>
          <w:szCs w:val="24"/>
        </w:rPr>
        <w:t>Hence, the following stable/unstable marking approach is used similarly to Rel-17:</w:t>
      </w:r>
    </w:p>
    <w:p w14:paraId="2B21445A" w14:textId="77777777" w:rsidR="00F16B72" w:rsidRDefault="00DE121C">
      <w:pPr>
        <w:pStyle w:val="Heading3"/>
        <w:rPr>
          <w:color w:val="FF0000"/>
        </w:rPr>
      </w:pPr>
      <w:r>
        <w:rPr>
          <w:color w:val="FF0000"/>
        </w:rPr>
        <w:t>5.3.1</w:t>
      </w:r>
      <w:r>
        <w:rPr>
          <w:color w:val="FF0000"/>
        </w:rPr>
        <w:tab/>
        <w:t>How to mark Stable/Unstable</w:t>
      </w:r>
    </w:p>
    <w:p w14:paraId="3647EC44" w14:textId="77777777" w:rsidR="00F16B72" w:rsidRDefault="00DE121C">
      <w:pPr>
        <w:pStyle w:val="NormalWeb"/>
        <w:numPr>
          <w:ilvl w:val="0"/>
          <w:numId w:val="32"/>
        </w:numPr>
        <w:rPr>
          <w:rFonts w:ascii="Times New Roman" w:hAnsi="Times New Roman" w:cs="Times New Roman"/>
          <w:sz w:val="22"/>
          <w:szCs w:val="22"/>
        </w:rPr>
      </w:pPr>
      <w:r>
        <w:rPr>
          <w:rFonts w:ascii="Times New Roman" w:hAnsi="Times New Roman" w:cs="Times New Roman"/>
          <w:sz w:val="24"/>
          <w:szCs w:val="24"/>
        </w:rPr>
        <w:t xml:space="preserve">For each sheet dedicated to a WI RRC parameter list, a column at the end of the list is included for “Status”. This column is used to identify whether the content of a row in the list is stable or not by using {stable, unstable}, respectively. </w:t>
      </w:r>
    </w:p>
    <w:p w14:paraId="003FAFB1" w14:textId="77777777" w:rsidR="00F16B72" w:rsidRDefault="00DE121C">
      <w:pPr>
        <w:pStyle w:val="NormalWeb"/>
        <w:numPr>
          <w:ilvl w:val="1"/>
          <w:numId w:val="32"/>
        </w:numPr>
        <w:rPr>
          <w:rFonts w:ascii="Times New Roman" w:hAnsi="Times New Roman" w:cs="Times New Roman"/>
          <w:sz w:val="24"/>
          <w:szCs w:val="24"/>
        </w:rPr>
      </w:pPr>
      <w:r>
        <w:rPr>
          <w:rFonts w:ascii="Times New Roman" w:hAnsi="Times New Roman" w:cs="Times New Roman"/>
          <w:sz w:val="24"/>
          <w:szCs w:val="24"/>
        </w:rPr>
        <w:t>This column is for RAN1 information only and will not be included in the Output-list for LS to RAN2/RAN3.</w:t>
      </w:r>
    </w:p>
    <w:p w14:paraId="2643DB9D" w14:textId="77777777" w:rsidR="00F16B72" w:rsidRDefault="00DE121C">
      <w:pPr>
        <w:pStyle w:val="NormalWeb"/>
        <w:numPr>
          <w:ilvl w:val="0"/>
          <w:numId w:val="32"/>
        </w:numPr>
        <w:rPr>
          <w:rFonts w:ascii="Times New Roman" w:hAnsi="Times New Roman" w:cs="Times New Roman"/>
          <w:sz w:val="24"/>
          <w:szCs w:val="24"/>
        </w:rPr>
      </w:pPr>
      <w:r>
        <w:rPr>
          <w:rFonts w:ascii="Times New Roman" w:hAnsi="Times New Roman" w:cs="Times New Roman"/>
          <w:sz w:val="24"/>
          <w:szCs w:val="24"/>
        </w:rPr>
        <w:t>The Output-list for LS to RAN2/RAN3 includes Only the rows that are indicated as “stable”.</w:t>
      </w:r>
    </w:p>
    <w:p w14:paraId="144CE65D" w14:textId="77777777" w:rsidR="00F16B72" w:rsidRDefault="00DE121C">
      <w:pPr>
        <w:pStyle w:val="NormalWeb"/>
        <w:numPr>
          <w:ilvl w:val="0"/>
          <w:numId w:val="32"/>
        </w:numPr>
        <w:rPr>
          <w:rFonts w:ascii="Times New Roman" w:hAnsi="Times New Roman" w:cs="Times New Roman"/>
          <w:sz w:val="24"/>
          <w:szCs w:val="24"/>
        </w:rPr>
      </w:pPr>
      <w:r>
        <w:rPr>
          <w:rFonts w:ascii="Times New Roman" w:hAnsi="Times New Roman" w:cs="Times New Roman"/>
          <w:sz w:val="24"/>
          <w:szCs w:val="24"/>
        </w:rPr>
        <w:t>The Backlog-list contains all rows and columns, including Rows indicated as unstable and the Status column, for discussion in next RAN1 meeting.</w:t>
      </w:r>
    </w:p>
    <w:p w14:paraId="652E34DB" w14:textId="77777777" w:rsidR="00F16B72" w:rsidRDefault="00DE121C">
      <w:pPr>
        <w:pStyle w:val="NormalWeb"/>
        <w:numPr>
          <w:ilvl w:val="1"/>
          <w:numId w:val="32"/>
        </w:numPr>
        <w:rPr>
          <w:rFonts w:ascii="Times New Roman" w:hAnsi="Times New Roman" w:cs="Times New Roman"/>
          <w:sz w:val="24"/>
          <w:szCs w:val="24"/>
        </w:rPr>
      </w:pPr>
      <w:r>
        <w:rPr>
          <w:rFonts w:ascii="Times New Roman" w:hAnsi="Times New Roman" w:cs="Times New Roman"/>
          <w:sz w:val="24"/>
          <w:szCs w:val="24"/>
        </w:rPr>
        <w:t>The unstable rows will be discussed further in RAN1 at the next meetings to be included in the earliest LS to RAN2/RAN3 when stable.</w:t>
      </w:r>
    </w:p>
    <w:p w14:paraId="38AEA2CE" w14:textId="77777777" w:rsidR="00F16B72" w:rsidRDefault="00DE121C">
      <w:pPr>
        <w:pStyle w:val="NormalWeb"/>
        <w:rPr>
          <w:rFonts w:ascii="Times New Roman" w:hAnsi="Times New Roman" w:cs="Times New Roman"/>
          <w:sz w:val="24"/>
          <w:szCs w:val="24"/>
        </w:rPr>
      </w:pPr>
      <w:r>
        <w:rPr>
          <w:rFonts w:ascii="Times New Roman" w:hAnsi="Times New Roman" w:cs="Times New Roman"/>
          <w:b/>
          <w:bCs/>
          <w:sz w:val="24"/>
          <w:szCs w:val="24"/>
        </w:rPr>
        <w:t xml:space="preserve">Important note: </w:t>
      </w:r>
      <w:r>
        <w:rPr>
          <w:rFonts w:ascii="Times New Roman" w:hAnsi="Times New Roman" w:cs="Times New Roman"/>
          <w:sz w:val="24"/>
          <w:szCs w:val="24"/>
        </w:rPr>
        <w:t>Proper color-coding is crucial to properly indicate to RAN2/RAN3 the changes in the list as compared to previous version. The basic principle is as the following:</w:t>
      </w:r>
    </w:p>
    <w:p w14:paraId="1EA88C3C" w14:textId="77777777" w:rsidR="00F16B72" w:rsidRDefault="00DE121C">
      <w:pPr>
        <w:pStyle w:val="NormalWeb"/>
        <w:rPr>
          <w:rFonts w:ascii="Times New Roman" w:eastAsia="Yu Mincho" w:hAnsi="Times New Roman" w:cs="Times New Roman"/>
          <w:bCs/>
          <w:iCs/>
          <w:sz w:val="24"/>
          <w:szCs w:val="24"/>
          <w:lang w:eastAsia="ja-JP"/>
        </w:rPr>
      </w:pPr>
      <w:r>
        <w:rPr>
          <w:rFonts w:ascii="Times New Roman" w:eastAsia="Yu Mincho" w:hAnsi="Times New Roman" w:cs="Times New Roman"/>
          <w:bCs/>
          <w:iCs/>
          <w:sz w:val="24"/>
          <w:szCs w:val="24"/>
          <w:lang w:eastAsia="ja-JP"/>
        </w:rPr>
        <w:t>When an LS is sent to RAN2/RAN3 using the Output-list:</w:t>
      </w:r>
    </w:p>
    <w:p w14:paraId="431893A4" w14:textId="77777777" w:rsidR="00F16B72" w:rsidRDefault="00DE121C">
      <w:pPr>
        <w:pStyle w:val="NormalWeb"/>
        <w:numPr>
          <w:ilvl w:val="0"/>
          <w:numId w:val="33"/>
        </w:numPr>
        <w:rPr>
          <w:rFonts w:ascii="Times New Roman" w:eastAsia="Yu Mincho" w:hAnsi="Times New Roman" w:cs="Times New Roman"/>
          <w:bCs/>
          <w:iCs/>
          <w:sz w:val="24"/>
          <w:szCs w:val="24"/>
          <w:lang w:eastAsia="ja-JP"/>
        </w:rPr>
      </w:pPr>
      <w:r>
        <w:rPr>
          <w:rFonts w:ascii="Times New Roman" w:eastAsia="Yu Mincho" w:hAnsi="Times New Roman" w:cs="Times New Roman"/>
          <w:bCs/>
          <w:iCs/>
          <w:sz w:val="24"/>
          <w:szCs w:val="24"/>
          <w:lang w:eastAsia="ja-JP"/>
        </w:rPr>
        <w:t xml:space="preserve">The updates in the Output-list as compared to the previous lists sent to RAN2/RAN3 are shown with </w:t>
      </w:r>
      <w:r>
        <w:rPr>
          <w:rFonts w:ascii="Times New Roman" w:eastAsia="Yu Mincho" w:hAnsi="Times New Roman" w:cs="Times New Roman"/>
          <w:b/>
          <w:iCs/>
          <w:color w:val="0000FF"/>
          <w:sz w:val="24"/>
          <w:szCs w:val="24"/>
          <w:lang w:eastAsia="ja-JP"/>
        </w:rPr>
        <w:t>blue</w:t>
      </w:r>
      <w:r>
        <w:rPr>
          <w:rFonts w:ascii="Times New Roman" w:eastAsia="Yu Mincho" w:hAnsi="Times New Roman" w:cs="Times New Roman"/>
          <w:bCs/>
          <w:iCs/>
          <w:sz w:val="24"/>
          <w:szCs w:val="24"/>
          <w:lang w:eastAsia="ja-JP"/>
        </w:rPr>
        <w:t>.</w:t>
      </w:r>
    </w:p>
    <w:p w14:paraId="20E4DD1C" w14:textId="77777777" w:rsidR="00F16B72" w:rsidRDefault="00DE121C">
      <w:pPr>
        <w:pStyle w:val="NormalWeb"/>
        <w:numPr>
          <w:ilvl w:val="0"/>
          <w:numId w:val="33"/>
        </w:numPr>
        <w:rPr>
          <w:rFonts w:ascii="Times New Roman" w:eastAsia="Yu Mincho" w:hAnsi="Times New Roman" w:cs="Times New Roman"/>
          <w:bCs/>
          <w:iCs/>
          <w:sz w:val="24"/>
          <w:szCs w:val="24"/>
          <w:lang w:eastAsia="ja-JP"/>
        </w:rPr>
      </w:pPr>
      <w:r>
        <w:rPr>
          <w:rFonts w:ascii="Times New Roman" w:eastAsia="Yu Mincho" w:hAnsi="Times New Roman" w:cs="Times New Roman"/>
          <w:bCs/>
          <w:iCs/>
          <w:sz w:val="24"/>
          <w:szCs w:val="24"/>
          <w:lang w:eastAsia="ja-JP"/>
        </w:rPr>
        <w:t xml:space="preserve">The unchanged part of the Output-list as compared to the previous lists sent to RAN2/RAN3 are shown with </w:t>
      </w:r>
      <w:r>
        <w:rPr>
          <w:rFonts w:ascii="Times New Roman" w:eastAsia="Yu Mincho" w:hAnsi="Times New Roman" w:cs="Times New Roman"/>
          <w:b/>
          <w:iCs/>
          <w:sz w:val="24"/>
          <w:szCs w:val="24"/>
          <w:lang w:eastAsia="ja-JP"/>
        </w:rPr>
        <w:t>black</w:t>
      </w:r>
      <w:r>
        <w:rPr>
          <w:rFonts w:ascii="Times New Roman" w:eastAsia="Yu Mincho" w:hAnsi="Times New Roman" w:cs="Times New Roman"/>
          <w:bCs/>
          <w:iCs/>
          <w:sz w:val="24"/>
          <w:szCs w:val="24"/>
          <w:lang w:eastAsia="ja-JP"/>
        </w:rPr>
        <w:t>.</w:t>
      </w:r>
    </w:p>
    <w:p w14:paraId="07034F8C" w14:textId="77777777" w:rsidR="00F16B72" w:rsidRDefault="00DE121C">
      <w:pPr>
        <w:pStyle w:val="NormalWeb"/>
        <w:rPr>
          <w:rFonts w:ascii="Times New Roman" w:hAnsi="Times New Roman" w:cs="Times New Roman"/>
          <w:bCs/>
          <w:sz w:val="28"/>
          <w:szCs w:val="28"/>
        </w:rPr>
      </w:pPr>
      <w:r>
        <w:rPr>
          <w:rFonts w:ascii="Times New Roman" w:hAnsi="Times New Roman" w:cs="Times New Roman"/>
          <w:b/>
          <w:bCs/>
          <w:sz w:val="24"/>
          <w:szCs w:val="24"/>
        </w:rPr>
        <w:t>Hence, the following color-coding approach is used similarly to Rel-17:</w:t>
      </w:r>
    </w:p>
    <w:p w14:paraId="250F4F34" w14:textId="77777777" w:rsidR="00F16B72" w:rsidRDefault="00DE121C">
      <w:pPr>
        <w:pStyle w:val="Heading3"/>
        <w:rPr>
          <w:color w:val="FF0000"/>
        </w:rPr>
      </w:pPr>
      <w:r>
        <w:rPr>
          <w:color w:val="FF0000"/>
        </w:rPr>
        <w:t>5.3.2</w:t>
      </w:r>
      <w:r>
        <w:rPr>
          <w:color w:val="FF0000"/>
        </w:rPr>
        <w:tab/>
        <w:t>How to use color coding</w:t>
      </w:r>
    </w:p>
    <w:p w14:paraId="575E5136" w14:textId="77777777" w:rsidR="00F16B72" w:rsidRDefault="00DE121C">
      <w:pPr>
        <w:pStyle w:val="NormalWeb"/>
        <w:numPr>
          <w:ilvl w:val="0"/>
          <w:numId w:val="34"/>
        </w:numPr>
        <w:rPr>
          <w:rFonts w:ascii="Times New Roman" w:hAnsi="Times New Roman" w:cs="Times New Roman"/>
          <w:b/>
          <w:bCs/>
          <w:sz w:val="24"/>
          <w:szCs w:val="24"/>
        </w:rPr>
      </w:pPr>
      <w:r>
        <w:rPr>
          <w:rFonts w:ascii="Times New Roman" w:hAnsi="Times New Roman" w:cs="Times New Roman"/>
          <w:b/>
          <w:bCs/>
          <w:sz w:val="24"/>
          <w:szCs w:val="24"/>
        </w:rPr>
        <w:t>In Initial step:</w:t>
      </w:r>
    </w:p>
    <w:p w14:paraId="585E5DDB" w14:textId="77777777" w:rsidR="00F16B72" w:rsidRDefault="00DE121C">
      <w:pPr>
        <w:pStyle w:val="NormalWeb"/>
        <w:numPr>
          <w:ilvl w:val="1"/>
          <w:numId w:val="34"/>
        </w:numPr>
        <w:rPr>
          <w:rFonts w:ascii="Times New Roman" w:hAnsi="Times New Roman" w:cs="Times New Roman"/>
          <w:sz w:val="24"/>
          <w:szCs w:val="24"/>
        </w:rPr>
      </w:pPr>
      <w:r>
        <w:rPr>
          <w:rFonts w:ascii="Times New Roman" w:hAnsi="Times New Roman" w:cs="Times New Roman"/>
          <w:sz w:val="24"/>
          <w:szCs w:val="24"/>
        </w:rPr>
        <w:t>Sorour: draft_higher_layer_parameters_v000.xls is based on Backlog-list from previous meeting, if any. Note that Backlog-list includes Output-list, if any.</w:t>
      </w:r>
    </w:p>
    <w:p w14:paraId="37438136" w14:textId="77777777" w:rsidR="00F16B72" w:rsidRDefault="00DE121C">
      <w:pPr>
        <w:pStyle w:val="NormalWeb"/>
        <w:numPr>
          <w:ilvl w:val="2"/>
          <w:numId w:val="34"/>
        </w:numPr>
        <w:rPr>
          <w:rFonts w:ascii="Times New Roman" w:hAnsi="Times New Roman" w:cs="Times New Roman"/>
          <w:sz w:val="24"/>
          <w:szCs w:val="24"/>
        </w:rPr>
      </w:pPr>
      <w:r>
        <w:rPr>
          <w:rFonts w:ascii="Times New Roman" w:hAnsi="Times New Roman" w:cs="Times New Roman"/>
          <w:sz w:val="24"/>
          <w:szCs w:val="24"/>
        </w:rPr>
        <w:t xml:space="preserve">All rows corresponding to Output-list in the previous LS if any, are shown in </w:t>
      </w:r>
      <w:r>
        <w:rPr>
          <w:rFonts w:ascii="Times New Roman" w:hAnsi="Times New Roman" w:cs="Times New Roman"/>
          <w:b/>
          <w:bCs/>
          <w:sz w:val="24"/>
          <w:szCs w:val="24"/>
        </w:rPr>
        <w:t>black.</w:t>
      </w:r>
    </w:p>
    <w:p w14:paraId="33C0C89D" w14:textId="77777777" w:rsidR="00F16B72" w:rsidRDefault="00DE121C">
      <w:pPr>
        <w:pStyle w:val="NormalWeb"/>
        <w:numPr>
          <w:ilvl w:val="2"/>
          <w:numId w:val="34"/>
        </w:numPr>
        <w:rPr>
          <w:rFonts w:ascii="Times New Roman" w:hAnsi="Times New Roman" w:cs="Times New Roman"/>
          <w:sz w:val="24"/>
          <w:szCs w:val="24"/>
        </w:rPr>
      </w:pPr>
      <w:r>
        <w:rPr>
          <w:rFonts w:ascii="Times New Roman" w:hAnsi="Times New Roman" w:cs="Times New Roman"/>
          <w:sz w:val="24"/>
          <w:szCs w:val="24"/>
        </w:rPr>
        <w:t xml:space="preserve">The remaining rows are highlighted in </w:t>
      </w:r>
      <w:r>
        <w:rPr>
          <w:rFonts w:ascii="Times New Roman" w:hAnsi="Times New Roman" w:cs="Times New Roman"/>
          <w:sz w:val="24"/>
          <w:szCs w:val="24"/>
          <w:highlight w:val="yellow"/>
        </w:rPr>
        <w:t>yellow</w:t>
      </w:r>
      <w:r>
        <w:rPr>
          <w:rFonts w:ascii="Times New Roman" w:hAnsi="Times New Roman" w:cs="Times New Roman"/>
          <w:sz w:val="24"/>
          <w:szCs w:val="24"/>
        </w:rPr>
        <w:t xml:space="preserve"> in </w:t>
      </w:r>
      <w:r>
        <w:rPr>
          <w:rFonts w:ascii="Times New Roman" w:hAnsi="Times New Roman" w:cs="Times New Roman"/>
          <w:b/>
          <w:bCs/>
          <w:color w:val="FF0000"/>
          <w:sz w:val="24"/>
          <w:szCs w:val="24"/>
        </w:rPr>
        <w:t>a</w:t>
      </w:r>
      <w:r>
        <w:rPr>
          <w:rFonts w:ascii="Times New Roman" w:hAnsi="Times New Roman" w:cs="Times New Roman"/>
          <w:b/>
          <w:bCs/>
          <w:sz w:val="24"/>
          <w:szCs w:val="24"/>
        </w:rPr>
        <w:t xml:space="preserve"> </w:t>
      </w:r>
      <w:r>
        <w:rPr>
          <w:rFonts w:ascii="Times New Roman" w:hAnsi="Times New Roman" w:cs="Times New Roman"/>
          <w:b/>
          <w:bCs/>
          <w:color w:val="00B050"/>
          <w:sz w:val="24"/>
          <w:szCs w:val="24"/>
        </w:rPr>
        <w:t>colored</w:t>
      </w:r>
      <w:r>
        <w:rPr>
          <w:rFonts w:ascii="Times New Roman" w:hAnsi="Times New Roman" w:cs="Times New Roman"/>
          <w:b/>
          <w:bCs/>
          <w:sz w:val="24"/>
          <w:szCs w:val="24"/>
        </w:rPr>
        <w:t xml:space="preserve"> </w:t>
      </w:r>
      <w:r>
        <w:rPr>
          <w:rFonts w:ascii="Times New Roman" w:hAnsi="Times New Roman" w:cs="Times New Roman"/>
          <w:b/>
          <w:bCs/>
          <w:color w:val="0066FF"/>
          <w:sz w:val="24"/>
          <w:szCs w:val="24"/>
        </w:rPr>
        <w:t>font</w:t>
      </w:r>
      <w:r>
        <w:rPr>
          <w:rFonts w:ascii="Times New Roman" w:hAnsi="Times New Roman" w:cs="Times New Roman"/>
          <w:sz w:val="24"/>
          <w:szCs w:val="24"/>
        </w:rPr>
        <w:t xml:space="preserve"> (preferably </w:t>
      </w:r>
      <w:r>
        <w:rPr>
          <w:rFonts w:ascii="Times New Roman" w:hAnsi="Times New Roman" w:cs="Times New Roman"/>
          <w:b/>
          <w:bCs/>
          <w:color w:val="0066FF"/>
          <w:sz w:val="24"/>
          <w:szCs w:val="24"/>
        </w:rPr>
        <w:t>blue</w:t>
      </w:r>
      <w:r>
        <w:rPr>
          <w:rFonts w:ascii="Times New Roman" w:hAnsi="Times New Roman" w:cs="Times New Roman"/>
          <w:sz w:val="24"/>
          <w:szCs w:val="24"/>
        </w:rPr>
        <w:t xml:space="preserve">). Note that </w:t>
      </w:r>
      <w:r>
        <w:rPr>
          <w:rFonts w:ascii="Times New Roman" w:hAnsi="Times New Roman" w:cs="Times New Roman"/>
          <w:b/>
          <w:bCs/>
          <w:sz w:val="24"/>
          <w:szCs w:val="24"/>
        </w:rPr>
        <w:t xml:space="preserve">black is NOT </w:t>
      </w:r>
      <w:r>
        <w:rPr>
          <w:rFonts w:ascii="Times New Roman" w:hAnsi="Times New Roman" w:cs="Times New Roman"/>
          <w:sz w:val="24"/>
          <w:szCs w:val="24"/>
        </w:rPr>
        <w:t>used.</w:t>
      </w:r>
    </w:p>
    <w:p w14:paraId="05DCFA44" w14:textId="77777777" w:rsidR="00F16B72" w:rsidRDefault="00DE121C">
      <w:pPr>
        <w:pStyle w:val="NormalWeb"/>
        <w:numPr>
          <w:ilvl w:val="1"/>
          <w:numId w:val="34"/>
        </w:numPr>
        <w:rPr>
          <w:rFonts w:ascii="Times New Roman" w:hAnsi="Times New Roman" w:cs="Times New Roman"/>
          <w:sz w:val="24"/>
          <w:szCs w:val="24"/>
        </w:rPr>
      </w:pPr>
      <w:r>
        <w:rPr>
          <w:rFonts w:ascii="Times New Roman" w:hAnsi="Times New Roman" w:cs="Times New Roman"/>
          <w:sz w:val="24"/>
          <w:szCs w:val="24"/>
        </w:rPr>
        <w:t>WI Rapporteur (e.g. NCR): higher_layer_parameters_NCR_v000.xls</w:t>
      </w:r>
    </w:p>
    <w:p w14:paraId="0979C445" w14:textId="77777777" w:rsidR="00F16B72" w:rsidRDefault="00DE121C">
      <w:pPr>
        <w:pStyle w:val="NormalWeb"/>
        <w:numPr>
          <w:ilvl w:val="2"/>
          <w:numId w:val="34"/>
        </w:numPr>
        <w:rPr>
          <w:rFonts w:ascii="Times New Roman" w:hAnsi="Times New Roman" w:cs="Times New Roman"/>
          <w:sz w:val="24"/>
          <w:szCs w:val="24"/>
        </w:rPr>
      </w:pPr>
      <w:r>
        <w:rPr>
          <w:rFonts w:ascii="Times New Roman" w:hAnsi="Times New Roman" w:cs="Times New Roman"/>
          <w:sz w:val="24"/>
          <w:szCs w:val="24"/>
        </w:rPr>
        <w:t xml:space="preserve">All rows corresponding to Output-list in the previous LS are shown in </w:t>
      </w:r>
      <w:r>
        <w:rPr>
          <w:rFonts w:ascii="Times New Roman" w:hAnsi="Times New Roman" w:cs="Times New Roman"/>
          <w:b/>
          <w:bCs/>
          <w:sz w:val="24"/>
          <w:szCs w:val="24"/>
        </w:rPr>
        <w:t>black.</w:t>
      </w:r>
    </w:p>
    <w:p w14:paraId="1F6B3C12" w14:textId="77777777" w:rsidR="00F16B72" w:rsidRDefault="00DE121C">
      <w:pPr>
        <w:pStyle w:val="NormalWeb"/>
        <w:numPr>
          <w:ilvl w:val="2"/>
          <w:numId w:val="34"/>
        </w:numPr>
        <w:rPr>
          <w:rFonts w:ascii="Times New Roman" w:hAnsi="Times New Roman" w:cs="Times New Roman"/>
          <w:sz w:val="24"/>
          <w:szCs w:val="24"/>
        </w:rPr>
      </w:pPr>
      <w:r>
        <w:rPr>
          <w:rFonts w:ascii="Times New Roman" w:hAnsi="Times New Roman" w:cs="Times New Roman"/>
          <w:sz w:val="24"/>
          <w:szCs w:val="24"/>
        </w:rPr>
        <w:t xml:space="preserve">The remaining rows are highlighted in </w:t>
      </w:r>
      <w:r>
        <w:rPr>
          <w:rFonts w:ascii="Times New Roman" w:hAnsi="Times New Roman" w:cs="Times New Roman"/>
          <w:sz w:val="24"/>
          <w:szCs w:val="24"/>
          <w:highlight w:val="yellow"/>
        </w:rPr>
        <w:t>yellow</w:t>
      </w:r>
      <w:r>
        <w:rPr>
          <w:rFonts w:ascii="Times New Roman" w:hAnsi="Times New Roman" w:cs="Times New Roman"/>
          <w:sz w:val="24"/>
          <w:szCs w:val="24"/>
        </w:rPr>
        <w:t xml:space="preserve"> in </w:t>
      </w:r>
      <w:r>
        <w:rPr>
          <w:rFonts w:ascii="Times New Roman" w:hAnsi="Times New Roman" w:cs="Times New Roman"/>
          <w:b/>
          <w:bCs/>
          <w:color w:val="FF0000"/>
          <w:sz w:val="24"/>
          <w:szCs w:val="24"/>
        </w:rPr>
        <w:t>a</w:t>
      </w:r>
      <w:r>
        <w:rPr>
          <w:rFonts w:ascii="Times New Roman" w:hAnsi="Times New Roman" w:cs="Times New Roman"/>
          <w:b/>
          <w:bCs/>
          <w:sz w:val="24"/>
          <w:szCs w:val="24"/>
        </w:rPr>
        <w:t xml:space="preserve"> </w:t>
      </w:r>
      <w:r>
        <w:rPr>
          <w:rFonts w:ascii="Times New Roman" w:hAnsi="Times New Roman" w:cs="Times New Roman"/>
          <w:b/>
          <w:bCs/>
          <w:color w:val="00B050"/>
          <w:sz w:val="24"/>
          <w:szCs w:val="24"/>
        </w:rPr>
        <w:t>colored</w:t>
      </w:r>
      <w:r>
        <w:rPr>
          <w:rFonts w:ascii="Times New Roman" w:hAnsi="Times New Roman" w:cs="Times New Roman"/>
          <w:b/>
          <w:bCs/>
          <w:sz w:val="24"/>
          <w:szCs w:val="24"/>
        </w:rPr>
        <w:t xml:space="preserve"> </w:t>
      </w:r>
      <w:r>
        <w:rPr>
          <w:rFonts w:ascii="Times New Roman" w:hAnsi="Times New Roman" w:cs="Times New Roman"/>
          <w:b/>
          <w:bCs/>
          <w:color w:val="0066FF"/>
          <w:sz w:val="24"/>
          <w:szCs w:val="24"/>
        </w:rPr>
        <w:t>font</w:t>
      </w:r>
      <w:r>
        <w:rPr>
          <w:rFonts w:ascii="Times New Roman" w:hAnsi="Times New Roman" w:cs="Times New Roman"/>
          <w:sz w:val="24"/>
          <w:szCs w:val="24"/>
        </w:rPr>
        <w:t xml:space="preserve"> (preferably </w:t>
      </w:r>
      <w:r>
        <w:rPr>
          <w:rFonts w:ascii="Times New Roman" w:hAnsi="Times New Roman" w:cs="Times New Roman"/>
          <w:b/>
          <w:bCs/>
          <w:color w:val="0066FF"/>
          <w:sz w:val="24"/>
          <w:szCs w:val="24"/>
        </w:rPr>
        <w:t>blue</w:t>
      </w:r>
      <w:r>
        <w:rPr>
          <w:rFonts w:ascii="Times New Roman" w:hAnsi="Times New Roman" w:cs="Times New Roman"/>
          <w:sz w:val="24"/>
          <w:szCs w:val="24"/>
        </w:rPr>
        <w:t xml:space="preserve">). Note that </w:t>
      </w:r>
      <w:r>
        <w:rPr>
          <w:rFonts w:ascii="Times New Roman" w:hAnsi="Times New Roman" w:cs="Times New Roman"/>
          <w:b/>
          <w:bCs/>
          <w:sz w:val="24"/>
          <w:szCs w:val="24"/>
        </w:rPr>
        <w:t xml:space="preserve">black is NOT </w:t>
      </w:r>
      <w:r>
        <w:rPr>
          <w:rFonts w:ascii="Times New Roman" w:hAnsi="Times New Roman" w:cs="Times New Roman"/>
          <w:sz w:val="24"/>
          <w:szCs w:val="24"/>
        </w:rPr>
        <w:t>used.</w:t>
      </w:r>
    </w:p>
    <w:p w14:paraId="6FEC506F" w14:textId="77777777" w:rsidR="00F16B72" w:rsidRDefault="00F16B72">
      <w:pPr>
        <w:pStyle w:val="NormalWeb"/>
        <w:ind w:left="1800" w:firstLine="0"/>
        <w:rPr>
          <w:rFonts w:ascii="Times New Roman" w:hAnsi="Times New Roman" w:cs="Times New Roman"/>
          <w:sz w:val="24"/>
          <w:szCs w:val="24"/>
        </w:rPr>
      </w:pPr>
    </w:p>
    <w:p w14:paraId="57D6A09E" w14:textId="77777777" w:rsidR="00F16B72" w:rsidRDefault="00DE121C">
      <w:pPr>
        <w:pStyle w:val="NormalWeb"/>
        <w:numPr>
          <w:ilvl w:val="0"/>
          <w:numId w:val="34"/>
        </w:numPr>
        <w:rPr>
          <w:rFonts w:ascii="Times New Roman" w:hAnsi="Times New Roman" w:cs="Times New Roman"/>
          <w:b/>
          <w:bCs/>
          <w:sz w:val="22"/>
          <w:szCs w:val="22"/>
        </w:rPr>
      </w:pPr>
      <w:r>
        <w:rPr>
          <w:rFonts w:ascii="Times New Roman" w:hAnsi="Times New Roman" w:cs="Times New Roman"/>
          <w:b/>
          <w:bCs/>
          <w:sz w:val="24"/>
          <w:szCs w:val="24"/>
        </w:rPr>
        <w:t>In Intermediate step:</w:t>
      </w:r>
    </w:p>
    <w:p w14:paraId="5FDCB59F" w14:textId="77777777" w:rsidR="00F16B72" w:rsidRDefault="00DE121C">
      <w:pPr>
        <w:pStyle w:val="NormalWeb"/>
        <w:numPr>
          <w:ilvl w:val="1"/>
          <w:numId w:val="34"/>
        </w:numPr>
        <w:rPr>
          <w:rFonts w:ascii="Times New Roman" w:hAnsi="Times New Roman" w:cs="Times New Roman"/>
          <w:sz w:val="24"/>
          <w:szCs w:val="24"/>
        </w:rPr>
      </w:pPr>
      <w:r>
        <w:rPr>
          <w:rFonts w:ascii="Times New Roman" w:hAnsi="Times New Roman" w:cs="Times New Roman"/>
          <w:sz w:val="24"/>
          <w:szCs w:val="24"/>
        </w:rPr>
        <w:t xml:space="preserve">Any text that was in Initial Step </w:t>
      </w:r>
      <w:r>
        <w:rPr>
          <w:rFonts w:ascii="Times New Roman" w:hAnsi="Times New Roman" w:cs="Times New Roman"/>
          <w:b/>
          <w:bCs/>
          <w:sz w:val="24"/>
          <w:szCs w:val="24"/>
        </w:rPr>
        <w:t>black</w:t>
      </w:r>
      <w:r>
        <w:rPr>
          <w:rFonts w:ascii="Times New Roman" w:hAnsi="Times New Roman" w:cs="Times New Roman"/>
          <w:sz w:val="24"/>
          <w:szCs w:val="24"/>
        </w:rPr>
        <w:t xml:space="preserve"> and </w:t>
      </w:r>
      <w:r>
        <w:rPr>
          <w:rFonts w:ascii="Times New Roman" w:hAnsi="Times New Roman" w:cs="Times New Roman"/>
          <w:b/>
          <w:bCs/>
          <w:sz w:val="24"/>
          <w:szCs w:val="24"/>
        </w:rPr>
        <w:t>remains unchanged</w:t>
      </w:r>
      <w:r>
        <w:rPr>
          <w:rFonts w:ascii="Times New Roman" w:hAnsi="Times New Roman" w:cs="Times New Roman"/>
          <w:sz w:val="24"/>
          <w:szCs w:val="24"/>
        </w:rPr>
        <w:t xml:space="preserve">, is shown in </w:t>
      </w:r>
      <w:r>
        <w:rPr>
          <w:rFonts w:ascii="Times New Roman" w:hAnsi="Times New Roman" w:cs="Times New Roman"/>
          <w:b/>
          <w:bCs/>
          <w:sz w:val="24"/>
          <w:szCs w:val="24"/>
        </w:rPr>
        <w:t>black.</w:t>
      </w:r>
    </w:p>
    <w:p w14:paraId="31308801" w14:textId="77777777" w:rsidR="00F16B72" w:rsidRDefault="00DE121C">
      <w:pPr>
        <w:pStyle w:val="NormalWeb"/>
        <w:numPr>
          <w:ilvl w:val="1"/>
          <w:numId w:val="34"/>
        </w:numPr>
        <w:rPr>
          <w:rFonts w:ascii="Times New Roman" w:hAnsi="Times New Roman" w:cs="Times New Roman"/>
          <w:sz w:val="24"/>
          <w:szCs w:val="24"/>
        </w:rPr>
      </w:pPr>
      <w:r>
        <w:rPr>
          <w:rFonts w:ascii="Times New Roman" w:hAnsi="Times New Roman" w:cs="Times New Roman"/>
          <w:sz w:val="24"/>
          <w:szCs w:val="24"/>
        </w:rPr>
        <w:t xml:space="preserve">The remaining texts are shown in </w:t>
      </w:r>
      <w:r>
        <w:rPr>
          <w:rFonts w:ascii="Times New Roman" w:hAnsi="Times New Roman" w:cs="Times New Roman"/>
          <w:b/>
          <w:bCs/>
          <w:color w:val="FF0000"/>
          <w:sz w:val="24"/>
          <w:szCs w:val="24"/>
        </w:rPr>
        <w:t>a</w:t>
      </w:r>
      <w:r>
        <w:rPr>
          <w:rFonts w:ascii="Times New Roman" w:hAnsi="Times New Roman" w:cs="Times New Roman"/>
          <w:b/>
          <w:bCs/>
          <w:sz w:val="24"/>
          <w:szCs w:val="24"/>
        </w:rPr>
        <w:t xml:space="preserve"> </w:t>
      </w:r>
      <w:r>
        <w:rPr>
          <w:rFonts w:ascii="Times New Roman" w:hAnsi="Times New Roman" w:cs="Times New Roman"/>
          <w:b/>
          <w:bCs/>
          <w:color w:val="00B050"/>
          <w:sz w:val="24"/>
          <w:szCs w:val="24"/>
        </w:rPr>
        <w:t>colored</w:t>
      </w:r>
      <w:r>
        <w:rPr>
          <w:rFonts w:ascii="Times New Roman" w:hAnsi="Times New Roman" w:cs="Times New Roman"/>
          <w:b/>
          <w:bCs/>
          <w:sz w:val="24"/>
          <w:szCs w:val="24"/>
        </w:rPr>
        <w:t xml:space="preserve"> </w:t>
      </w:r>
      <w:r>
        <w:rPr>
          <w:rFonts w:ascii="Times New Roman" w:hAnsi="Times New Roman" w:cs="Times New Roman"/>
          <w:b/>
          <w:bCs/>
          <w:color w:val="0066FF"/>
          <w:sz w:val="24"/>
          <w:szCs w:val="24"/>
        </w:rPr>
        <w:t>font</w:t>
      </w:r>
      <w:r>
        <w:rPr>
          <w:rFonts w:ascii="Times New Roman" w:hAnsi="Times New Roman" w:cs="Times New Roman"/>
          <w:sz w:val="24"/>
          <w:szCs w:val="24"/>
        </w:rPr>
        <w:t xml:space="preserve"> (preferably </w:t>
      </w:r>
      <w:r>
        <w:rPr>
          <w:rFonts w:ascii="Times New Roman" w:hAnsi="Times New Roman" w:cs="Times New Roman"/>
          <w:b/>
          <w:bCs/>
          <w:color w:val="0066FF"/>
          <w:sz w:val="24"/>
          <w:szCs w:val="24"/>
        </w:rPr>
        <w:t>blue</w:t>
      </w:r>
      <w:r>
        <w:rPr>
          <w:rFonts w:ascii="Times New Roman" w:hAnsi="Times New Roman" w:cs="Times New Roman"/>
          <w:sz w:val="24"/>
          <w:szCs w:val="24"/>
        </w:rPr>
        <w:t xml:space="preserve">). Note that </w:t>
      </w:r>
      <w:r>
        <w:rPr>
          <w:rFonts w:ascii="Times New Roman" w:hAnsi="Times New Roman" w:cs="Times New Roman"/>
          <w:b/>
          <w:bCs/>
          <w:sz w:val="24"/>
          <w:szCs w:val="24"/>
        </w:rPr>
        <w:t xml:space="preserve">black is NOT </w:t>
      </w:r>
      <w:r>
        <w:rPr>
          <w:rFonts w:ascii="Times New Roman" w:hAnsi="Times New Roman" w:cs="Times New Roman"/>
          <w:sz w:val="24"/>
          <w:szCs w:val="24"/>
        </w:rPr>
        <w:t>used.</w:t>
      </w:r>
    </w:p>
    <w:p w14:paraId="2DDE4FC7" w14:textId="77777777" w:rsidR="00F16B72" w:rsidRDefault="00DE121C">
      <w:pPr>
        <w:pStyle w:val="NormalWeb"/>
        <w:numPr>
          <w:ilvl w:val="0"/>
          <w:numId w:val="34"/>
        </w:numPr>
        <w:ind w:left="720"/>
        <w:rPr>
          <w:rFonts w:ascii="Times New Roman" w:hAnsi="Times New Roman" w:cs="Times New Roman"/>
          <w:b/>
          <w:bCs/>
          <w:sz w:val="24"/>
          <w:szCs w:val="24"/>
        </w:rPr>
      </w:pPr>
      <w:r>
        <w:rPr>
          <w:rFonts w:ascii="Times New Roman" w:hAnsi="Times New Roman" w:cs="Times New Roman"/>
          <w:b/>
          <w:bCs/>
          <w:sz w:val="24"/>
          <w:szCs w:val="24"/>
        </w:rPr>
        <w:t>In Final Step:</w:t>
      </w:r>
    </w:p>
    <w:p w14:paraId="44A74EB9" w14:textId="77777777" w:rsidR="00F16B72" w:rsidRDefault="00DE121C">
      <w:pPr>
        <w:pStyle w:val="NormalWeb"/>
        <w:numPr>
          <w:ilvl w:val="1"/>
          <w:numId w:val="34"/>
        </w:numPr>
        <w:rPr>
          <w:rFonts w:ascii="Times New Roman" w:hAnsi="Times New Roman" w:cs="Times New Roman"/>
          <w:sz w:val="24"/>
          <w:szCs w:val="24"/>
        </w:rPr>
      </w:pPr>
      <w:r>
        <w:rPr>
          <w:rFonts w:ascii="Times New Roman" w:hAnsi="Times New Roman" w:cs="Times New Roman"/>
          <w:sz w:val="24"/>
          <w:szCs w:val="24"/>
        </w:rPr>
        <w:t xml:space="preserve">In Backlog-list, rows identified as stable, use only </w:t>
      </w:r>
      <w:r>
        <w:rPr>
          <w:rFonts w:ascii="Times New Roman" w:hAnsi="Times New Roman" w:cs="Times New Roman"/>
          <w:b/>
          <w:bCs/>
          <w:sz w:val="24"/>
          <w:szCs w:val="24"/>
        </w:rPr>
        <w:t>black</w:t>
      </w:r>
      <w:r>
        <w:rPr>
          <w:rFonts w:ascii="Times New Roman" w:hAnsi="Times New Roman" w:cs="Times New Roman"/>
          <w:sz w:val="24"/>
          <w:szCs w:val="24"/>
        </w:rPr>
        <w:t xml:space="preserve"> and </w:t>
      </w:r>
      <w:r>
        <w:rPr>
          <w:rFonts w:ascii="Times New Roman" w:hAnsi="Times New Roman" w:cs="Times New Roman"/>
          <w:b/>
          <w:bCs/>
          <w:color w:val="0066FF"/>
          <w:sz w:val="24"/>
          <w:szCs w:val="24"/>
        </w:rPr>
        <w:t>blue</w:t>
      </w:r>
      <w:r>
        <w:rPr>
          <w:rFonts w:ascii="Times New Roman" w:hAnsi="Times New Roman" w:cs="Times New Roman"/>
          <w:sz w:val="24"/>
          <w:szCs w:val="24"/>
        </w:rPr>
        <w:t xml:space="preserve"> colors without yellow highlight.</w:t>
      </w:r>
    </w:p>
    <w:p w14:paraId="6183E958" w14:textId="77777777" w:rsidR="00F16B72" w:rsidRDefault="00DE121C">
      <w:pPr>
        <w:pStyle w:val="NormalWeb"/>
        <w:numPr>
          <w:ilvl w:val="2"/>
          <w:numId w:val="34"/>
        </w:numPr>
        <w:rPr>
          <w:rFonts w:ascii="Times New Roman" w:hAnsi="Times New Roman" w:cs="Times New Roman"/>
          <w:sz w:val="24"/>
          <w:szCs w:val="24"/>
        </w:rPr>
      </w:pPr>
      <w:r>
        <w:rPr>
          <w:rFonts w:ascii="Times New Roman" w:hAnsi="Times New Roman" w:cs="Times New Roman"/>
          <w:color w:val="FF0000"/>
          <w:sz w:val="24"/>
          <w:szCs w:val="24"/>
        </w:rPr>
        <w:t>Any</w:t>
      </w:r>
      <w:r>
        <w:rPr>
          <w:rFonts w:ascii="Times New Roman" w:hAnsi="Times New Roman" w:cs="Times New Roman"/>
          <w:sz w:val="24"/>
          <w:szCs w:val="24"/>
        </w:rPr>
        <w:t xml:space="preserve"> </w:t>
      </w:r>
      <w:r>
        <w:rPr>
          <w:rFonts w:ascii="Times New Roman" w:hAnsi="Times New Roman" w:cs="Times New Roman"/>
          <w:color w:val="00B050"/>
          <w:sz w:val="24"/>
          <w:szCs w:val="24"/>
        </w:rPr>
        <w:t>font</w:t>
      </w:r>
      <w:r>
        <w:rPr>
          <w:rFonts w:ascii="Times New Roman" w:hAnsi="Times New Roman" w:cs="Times New Roman"/>
          <w:sz w:val="24"/>
          <w:szCs w:val="24"/>
        </w:rPr>
        <w:t xml:space="preserve"> </w:t>
      </w:r>
      <w:r>
        <w:rPr>
          <w:rFonts w:ascii="Times New Roman" w:hAnsi="Times New Roman" w:cs="Times New Roman"/>
          <w:color w:val="0066FF"/>
          <w:sz w:val="24"/>
          <w:szCs w:val="24"/>
        </w:rPr>
        <w:t>color</w:t>
      </w:r>
      <w:r>
        <w:rPr>
          <w:rFonts w:ascii="Times New Roman" w:hAnsi="Times New Roman" w:cs="Times New Roman"/>
          <w:sz w:val="24"/>
          <w:szCs w:val="24"/>
        </w:rPr>
        <w:t xml:space="preserve"> except </w:t>
      </w:r>
      <w:r>
        <w:rPr>
          <w:rFonts w:ascii="Times New Roman" w:hAnsi="Times New Roman" w:cs="Times New Roman"/>
          <w:b/>
          <w:bCs/>
          <w:sz w:val="24"/>
          <w:szCs w:val="24"/>
        </w:rPr>
        <w:t>black</w:t>
      </w:r>
      <w:r>
        <w:rPr>
          <w:rFonts w:ascii="Times New Roman" w:hAnsi="Times New Roman" w:cs="Times New Roman"/>
          <w:sz w:val="24"/>
          <w:szCs w:val="24"/>
        </w:rPr>
        <w:t xml:space="preserve"> is changed to </w:t>
      </w:r>
      <w:r>
        <w:rPr>
          <w:rFonts w:ascii="Times New Roman" w:hAnsi="Times New Roman" w:cs="Times New Roman"/>
          <w:b/>
          <w:bCs/>
          <w:color w:val="0066FF"/>
          <w:sz w:val="24"/>
          <w:szCs w:val="24"/>
        </w:rPr>
        <w:t>blue</w:t>
      </w:r>
      <w:r>
        <w:rPr>
          <w:rFonts w:ascii="Times New Roman" w:hAnsi="Times New Roman" w:cs="Times New Roman"/>
          <w:sz w:val="24"/>
          <w:szCs w:val="24"/>
        </w:rPr>
        <w:t>.</w:t>
      </w:r>
    </w:p>
    <w:p w14:paraId="1C9BC284" w14:textId="77777777" w:rsidR="00F16B72" w:rsidRDefault="00DE121C">
      <w:pPr>
        <w:pStyle w:val="NormalWeb"/>
        <w:numPr>
          <w:ilvl w:val="1"/>
          <w:numId w:val="34"/>
        </w:numPr>
        <w:rPr>
          <w:rFonts w:ascii="Times New Roman" w:hAnsi="Times New Roman" w:cs="Times New Roman"/>
          <w:sz w:val="24"/>
          <w:szCs w:val="24"/>
        </w:rPr>
      </w:pPr>
      <w:r>
        <w:rPr>
          <w:rFonts w:ascii="Times New Roman" w:hAnsi="Times New Roman" w:cs="Times New Roman"/>
          <w:sz w:val="24"/>
          <w:szCs w:val="24"/>
        </w:rPr>
        <w:t>Then, Output-list is prepared using only stable rows of Backlog-list, with removing the status column.</w:t>
      </w:r>
    </w:p>
    <w:p w14:paraId="1E820ADC" w14:textId="77777777" w:rsidR="00F16B72" w:rsidRDefault="00F16B72">
      <w:pPr>
        <w:pStyle w:val="Reference"/>
        <w:numPr>
          <w:ilvl w:val="0"/>
          <w:numId w:val="0"/>
        </w:numPr>
        <w:ind w:left="567"/>
        <w:rPr>
          <w:rStyle w:val="Hyperlink"/>
          <w:rFonts w:eastAsia="Times New Roman" w:cs="Arial"/>
          <w:szCs w:val="20"/>
        </w:rPr>
      </w:pPr>
      <w:bookmarkStart w:id="17" w:name="_In-sequence_SDU_delivery"/>
      <w:bookmarkEnd w:id="17"/>
    </w:p>
    <w:p w14:paraId="7DE769A4" w14:textId="77777777" w:rsidR="00F16B72" w:rsidRDefault="00F16B72">
      <w:pPr>
        <w:rPr>
          <w:lang w:eastAsia="ja-JP"/>
        </w:rPr>
      </w:pPr>
    </w:p>
    <w:sectPr w:rsidR="00F16B72">
      <w:headerReference w:type="even" r:id="rId24"/>
      <w:footerReference w:type="defaul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94D2B" w14:textId="77777777" w:rsidR="005B1286" w:rsidRDefault="005B1286">
      <w:pPr>
        <w:spacing w:after="0" w:line="240" w:lineRule="auto"/>
      </w:pPr>
      <w:r>
        <w:separator/>
      </w:r>
    </w:p>
  </w:endnote>
  <w:endnote w:type="continuationSeparator" w:id="0">
    <w:p w14:paraId="5088C8B7" w14:textId="77777777" w:rsidR="005B1286" w:rsidRDefault="005B1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Unicode MS">
    <w:altName w:val="Microsoft YaHei"/>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1957" w14:textId="15492A8C" w:rsidR="002706F6" w:rsidRDefault="00B463D2">
    <w:pPr>
      <w:pStyle w:val="Footer"/>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04407766" wp14:editId="062B9196">
              <wp:simplePos x="0" y="0"/>
              <wp:positionH relativeFrom="page">
                <wp:posOffset>0</wp:posOffset>
              </wp:positionH>
              <wp:positionV relativeFrom="page">
                <wp:posOffset>10229215</wp:posOffset>
              </wp:positionV>
              <wp:extent cx="7560945" cy="273050"/>
              <wp:effectExtent l="0" t="0" r="0" b="12700"/>
              <wp:wrapNone/>
              <wp:docPr id="1" name="MSIPCM3c06430fb587d6d10835698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80F283" w14:textId="62B25CDF" w:rsidR="00B463D2" w:rsidRPr="00B463D2" w:rsidRDefault="00B463D2" w:rsidP="00B463D2">
                          <w:pPr>
                            <w:spacing w:after="0"/>
                            <w:jc w:val="left"/>
                            <w:rPr>
                              <w:rFonts w:ascii="Calibri" w:hAnsi="Calibri" w:cs="Calibri"/>
                              <w:color w:val="000000"/>
                              <w:sz w:val="14"/>
                            </w:rPr>
                          </w:pPr>
                          <w:r w:rsidRPr="00B463D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04407766" id="_x0000_t202" coordsize="21600,21600" o:spt="202" path="m,l,21600r21600,l21600,xe">
              <v:stroke joinstyle="miter"/>
              <v:path gradientshapeok="t" o:connecttype="rect"/>
            </v:shapetype>
            <v:shape id="MSIPCM3c06430fb587d6d108356985"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2480F283" w14:textId="62B25CDF" w:rsidR="00B463D2" w:rsidRPr="00B463D2" w:rsidRDefault="00B463D2" w:rsidP="00B463D2">
                    <w:pPr>
                      <w:spacing w:after="0"/>
                      <w:jc w:val="left"/>
                      <w:rPr>
                        <w:rFonts w:ascii="Calibri" w:hAnsi="Calibri" w:cs="Calibri"/>
                        <w:color w:val="000000"/>
                        <w:sz w:val="14"/>
                      </w:rPr>
                    </w:pPr>
                    <w:r w:rsidRPr="00B463D2">
                      <w:rPr>
                        <w:rFonts w:ascii="Calibri" w:hAnsi="Calibri" w:cs="Calibri"/>
                        <w:color w:val="000000"/>
                        <w:sz w:val="14"/>
                      </w:rPr>
                      <w:t>C2 General</w:t>
                    </w:r>
                  </w:p>
                </w:txbxContent>
              </v:textbox>
              <w10:wrap anchorx="page" anchory="page"/>
            </v:shape>
          </w:pict>
        </mc:Fallback>
      </mc:AlternateContent>
    </w:r>
    <w:r w:rsidR="002706F6">
      <w:tab/>
    </w:r>
    <w:r w:rsidR="002706F6">
      <w:rPr>
        <w:rStyle w:val="PageNumber"/>
      </w:rPr>
      <w:fldChar w:fldCharType="begin"/>
    </w:r>
    <w:r w:rsidR="002706F6">
      <w:rPr>
        <w:rStyle w:val="PageNumber"/>
      </w:rPr>
      <w:instrText xml:space="preserve"> PAGE </w:instrText>
    </w:r>
    <w:r w:rsidR="002706F6">
      <w:rPr>
        <w:rStyle w:val="PageNumber"/>
      </w:rPr>
      <w:fldChar w:fldCharType="separate"/>
    </w:r>
    <w:r w:rsidR="009C4CAD">
      <w:rPr>
        <w:rStyle w:val="PageNumber"/>
        <w:noProof/>
      </w:rPr>
      <w:t>24</w:t>
    </w:r>
    <w:r w:rsidR="002706F6">
      <w:rPr>
        <w:rStyle w:val="PageNumber"/>
      </w:rPr>
      <w:fldChar w:fldCharType="end"/>
    </w:r>
    <w:r w:rsidR="002706F6">
      <w:rPr>
        <w:rStyle w:val="PageNumber"/>
      </w:rPr>
      <w:t>/</w:t>
    </w:r>
    <w:r w:rsidR="002706F6">
      <w:rPr>
        <w:rStyle w:val="PageNumber"/>
      </w:rPr>
      <w:fldChar w:fldCharType="begin"/>
    </w:r>
    <w:r w:rsidR="002706F6">
      <w:rPr>
        <w:rStyle w:val="PageNumber"/>
      </w:rPr>
      <w:instrText xml:space="preserve"> NUMPAGES </w:instrText>
    </w:r>
    <w:r w:rsidR="002706F6">
      <w:rPr>
        <w:rStyle w:val="PageNumber"/>
      </w:rPr>
      <w:fldChar w:fldCharType="separate"/>
    </w:r>
    <w:r w:rsidR="009C4CAD">
      <w:rPr>
        <w:rStyle w:val="PageNumber"/>
        <w:noProof/>
      </w:rPr>
      <w:t>34</w:t>
    </w:r>
    <w:r w:rsidR="002706F6">
      <w:rPr>
        <w:rStyle w:val="PageNumber"/>
      </w:rPr>
      <w:fldChar w:fldCharType="end"/>
    </w:r>
    <w:r w:rsidR="002706F6">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BCF9B" w14:textId="77777777" w:rsidR="005B1286" w:rsidRDefault="005B1286">
      <w:pPr>
        <w:spacing w:after="0" w:line="240" w:lineRule="auto"/>
      </w:pPr>
      <w:r>
        <w:separator/>
      </w:r>
    </w:p>
  </w:footnote>
  <w:footnote w:type="continuationSeparator" w:id="0">
    <w:p w14:paraId="164E79FD" w14:textId="77777777" w:rsidR="005B1286" w:rsidRDefault="005B1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17B2" w14:textId="77777777" w:rsidR="002706F6" w:rsidRDefault="002706F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44158B0"/>
    <w:multiLevelType w:val="multilevel"/>
    <w:tmpl w:val="044158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76F4EC2"/>
    <w:multiLevelType w:val="hybridMultilevel"/>
    <w:tmpl w:val="792AD7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F90B12"/>
    <w:multiLevelType w:val="multilevel"/>
    <w:tmpl w:val="07F90B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2B0507"/>
    <w:multiLevelType w:val="multilevel"/>
    <w:tmpl w:val="0F2B050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79527B"/>
    <w:multiLevelType w:val="hybridMultilevel"/>
    <w:tmpl w:val="04C8DD7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9F87E10"/>
    <w:multiLevelType w:val="hybridMultilevel"/>
    <w:tmpl w:val="18EC6EB6"/>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1B147971"/>
    <w:multiLevelType w:val="hybridMultilevel"/>
    <w:tmpl w:val="7648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4FF057C"/>
    <w:multiLevelType w:val="multilevel"/>
    <w:tmpl w:val="24FF05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7187343"/>
    <w:multiLevelType w:val="hybridMultilevel"/>
    <w:tmpl w:val="55482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9F14EC6"/>
    <w:multiLevelType w:val="multilevel"/>
    <w:tmpl w:val="29F14E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A92601F"/>
    <w:multiLevelType w:val="hybridMultilevel"/>
    <w:tmpl w:val="C1FA3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B836FC3"/>
    <w:multiLevelType w:val="hybridMultilevel"/>
    <w:tmpl w:val="89DE9902"/>
    <w:lvl w:ilvl="0" w:tplc="8D56A4D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760" w:hanging="360"/>
      </w:pPr>
      <w:rPr>
        <w:rFonts w:ascii="Courier New" w:hAnsi="Courier New" w:cs="Courier New" w:hint="default"/>
      </w:rPr>
    </w:lvl>
    <w:lvl w:ilvl="2">
      <w:start w:val="1"/>
      <w:numFmt w:val="bullet"/>
      <w:lvlText w:val=""/>
      <w:lvlJc w:val="left"/>
      <w:pPr>
        <w:ind w:left="5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9873AF"/>
    <w:multiLevelType w:val="multilevel"/>
    <w:tmpl w:val="309873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1D128E5"/>
    <w:multiLevelType w:val="singleLevel"/>
    <w:tmpl w:val="31D128E5"/>
    <w:lvl w:ilvl="0">
      <w:start w:val="1"/>
      <w:numFmt w:val="decimal"/>
      <w:suff w:val="space"/>
      <w:lvlText w:val="%1."/>
      <w:lvlJc w:val="left"/>
    </w:lvl>
  </w:abstractNum>
  <w:abstractNum w:abstractNumId="2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34B77FCC"/>
    <w:multiLevelType w:val="multilevel"/>
    <w:tmpl w:val="34B77F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7E05CD5"/>
    <w:multiLevelType w:val="multilevel"/>
    <w:tmpl w:val="37E05C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287BF2"/>
    <w:multiLevelType w:val="hybridMultilevel"/>
    <w:tmpl w:val="304A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154100"/>
    <w:multiLevelType w:val="multilevel"/>
    <w:tmpl w:val="3F154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5C970F2"/>
    <w:multiLevelType w:val="hybridMultilevel"/>
    <w:tmpl w:val="AB4870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6590093"/>
    <w:multiLevelType w:val="multilevel"/>
    <w:tmpl w:val="465900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FE07EED"/>
    <w:multiLevelType w:val="multilevel"/>
    <w:tmpl w:val="4FE07EE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47F567B"/>
    <w:multiLevelType w:val="hybridMultilevel"/>
    <w:tmpl w:val="C70CA2C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A9A1DA4"/>
    <w:multiLevelType w:val="multilevel"/>
    <w:tmpl w:val="5A9A1D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ABF13FF"/>
    <w:multiLevelType w:val="multilevel"/>
    <w:tmpl w:val="5ABF13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CCE1B25"/>
    <w:multiLevelType w:val="multilevel"/>
    <w:tmpl w:val="12A6E3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ED60642"/>
    <w:multiLevelType w:val="hybridMultilevel"/>
    <w:tmpl w:val="BFB8A7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5F540A5"/>
    <w:multiLevelType w:val="hybridMultilevel"/>
    <w:tmpl w:val="679AE1D0"/>
    <w:lvl w:ilvl="0" w:tplc="04090001">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5" w15:restartNumberingAfterBreak="0">
    <w:nsid w:val="6F0C76B0"/>
    <w:multiLevelType w:val="multilevel"/>
    <w:tmpl w:val="6F0C7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7" w15:restartNumberingAfterBreak="0">
    <w:nsid w:val="7A015920"/>
    <w:multiLevelType w:val="multilevel"/>
    <w:tmpl w:val="7A015920"/>
    <w:lvl w:ilvl="0">
      <w:start w:val="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E42E76"/>
    <w:multiLevelType w:val="hybridMultilevel"/>
    <w:tmpl w:val="558C4E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FBE656F"/>
    <w:multiLevelType w:val="hybridMultilevel"/>
    <w:tmpl w:val="23584F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44466408">
    <w:abstractNumId w:val="43"/>
  </w:num>
  <w:num w:numId="2" w16cid:durableId="1905601781">
    <w:abstractNumId w:val="22"/>
  </w:num>
  <w:num w:numId="3" w16cid:durableId="2110809474">
    <w:abstractNumId w:val="7"/>
  </w:num>
  <w:num w:numId="4" w16cid:durableId="1350640362">
    <w:abstractNumId w:val="15"/>
  </w:num>
  <w:num w:numId="5" w16cid:durableId="38483686">
    <w:abstractNumId w:val="12"/>
  </w:num>
  <w:num w:numId="6" w16cid:durableId="1220096553">
    <w:abstractNumId w:val="39"/>
  </w:num>
  <w:num w:numId="7" w16cid:durableId="1931425205">
    <w:abstractNumId w:val="0"/>
  </w:num>
  <w:num w:numId="8" w16cid:durableId="1769085798">
    <w:abstractNumId w:val="46"/>
  </w:num>
  <w:num w:numId="9" w16cid:durableId="94716661">
    <w:abstractNumId w:val="32"/>
  </w:num>
  <w:num w:numId="10" w16cid:durableId="901016674">
    <w:abstractNumId w:val="25"/>
  </w:num>
  <w:num w:numId="11" w16cid:durableId="2126998644">
    <w:abstractNumId w:val="34"/>
  </w:num>
  <w:num w:numId="12" w16cid:durableId="2108962867">
    <w:abstractNumId w:val="35"/>
  </w:num>
  <w:num w:numId="13" w16cid:durableId="1610434055">
    <w:abstractNumId w:val="28"/>
  </w:num>
  <w:num w:numId="14" w16cid:durableId="617955721">
    <w:abstractNumId w:val="44"/>
  </w:num>
  <w:num w:numId="15" w16cid:durableId="1044713011">
    <w:abstractNumId w:val="1"/>
  </w:num>
  <w:num w:numId="16" w16cid:durableId="51197432">
    <w:abstractNumId w:val="31"/>
  </w:num>
  <w:num w:numId="17" w16cid:durableId="975261004">
    <w:abstractNumId w:val="47"/>
  </w:num>
  <w:num w:numId="18" w16cid:durableId="1947618053">
    <w:abstractNumId w:val="21"/>
  </w:num>
  <w:num w:numId="19" w16cid:durableId="279993456">
    <w:abstractNumId w:val="8"/>
  </w:num>
  <w:num w:numId="20" w16cid:durableId="991985628">
    <w:abstractNumId w:val="19"/>
  </w:num>
  <w:num w:numId="21" w16cid:durableId="1589852034">
    <w:abstractNumId w:val="33"/>
  </w:num>
  <w:num w:numId="22" w16cid:durableId="234583783">
    <w:abstractNumId w:val="20"/>
  </w:num>
  <w:num w:numId="23" w16cid:durableId="910431041">
    <w:abstractNumId w:val="13"/>
  </w:num>
  <w:num w:numId="24" w16cid:durableId="623730624">
    <w:abstractNumId w:val="37"/>
  </w:num>
  <w:num w:numId="25" w16cid:durableId="1318723423">
    <w:abstractNumId w:val="5"/>
  </w:num>
  <w:num w:numId="26" w16cid:durableId="2099911259">
    <w:abstractNumId w:val="27"/>
  </w:num>
  <w:num w:numId="27" w16cid:durableId="2033724401">
    <w:abstractNumId w:val="30"/>
  </w:num>
  <w:num w:numId="28" w16cid:durableId="1054818929">
    <w:abstractNumId w:val="38"/>
  </w:num>
  <w:num w:numId="29" w16cid:durableId="2138908615">
    <w:abstractNumId w:val="24"/>
  </w:num>
  <w:num w:numId="30" w16cid:durableId="1667512350">
    <w:abstractNumId w:val="16"/>
  </w:num>
  <w:num w:numId="31" w16cid:durableId="405882328">
    <w:abstractNumId w:val="6"/>
  </w:num>
  <w:num w:numId="32" w16cid:durableId="288361682">
    <w:abstractNumId w:val="23"/>
  </w:num>
  <w:num w:numId="33" w16cid:durableId="454519443">
    <w:abstractNumId w:val="45"/>
  </w:num>
  <w:num w:numId="34" w16cid:durableId="1942494015">
    <w:abstractNumId w:val="2"/>
  </w:num>
  <w:num w:numId="35" w16cid:durableId="1404334307">
    <w:abstractNumId w:val="41"/>
  </w:num>
  <w:num w:numId="36" w16cid:durableId="1177885924">
    <w:abstractNumId w:val="17"/>
  </w:num>
  <w:num w:numId="37" w16cid:durableId="1953201989">
    <w:abstractNumId w:val="11"/>
  </w:num>
  <w:num w:numId="38" w16cid:durableId="877088691">
    <w:abstractNumId w:val="26"/>
  </w:num>
  <w:num w:numId="39" w16cid:durableId="369036674">
    <w:abstractNumId w:val="18"/>
  </w:num>
  <w:num w:numId="40" w16cid:durableId="275522107">
    <w:abstractNumId w:val="36"/>
  </w:num>
  <w:num w:numId="41" w16cid:durableId="580913345">
    <w:abstractNumId w:val="10"/>
  </w:num>
  <w:num w:numId="42" w16cid:durableId="1255363587">
    <w:abstractNumId w:val="14"/>
  </w:num>
  <w:num w:numId="43" w16cid:durableId="1859392441">
    <w:abstractNumId w:val="29"/>
  </w:num>
  <w:num w:numId="44" w16cid:durableId="1328827069">
    <w:abstractNumId w:val="3"/>
  </w:num>
  <w:num w:numId="45" w16cid:durableId="193549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10550001">
    <w:abstractNumId w:val="48"/>
  </w:num>
  <w:num w:numId="47" w16cid:durableId="2065908520">
    <w:abstractNumId w:val="49"/>
  </w:num>
  <w:num w:numId="48" w16cid:durableId="110637402">
    <w:abstractNumId w:val="42"/>
  </w:num>
  <w:num w:numId="49" w16cid:durableId="1604999070">
    <w:abstractNumId w:val="4"/>
  </w:num>
  <w:num w:numId="50" w16cid:durableId="123288450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revisionView w:inkAnnotation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xszAzNbE0NDQwM7FQ0lEKTi0uzszPAykwqgUArArbfiwAAAA="/>
  </w:docVars>
  <w:rsids>
    <w:rsidRoot w:val="00B713D8"/>
    <w:rsid w:val="000000CD"/>
    <w:rsid w:val="000006E1"/>
    <w:rsid w:val="00000800"/>
    <w:rsid w:val="00000E48"/>
    <w:rsid w:val="00001AB7"/>
    <w:rsid w:val="00001CD6"/>
    <w:rsid w:val="00002A37"/>
    <w:rsid w:val="0000357A"/>
    <w:rsid w:val="00003A49"/>
    <w:rsid w:val="00004244"/>
    <w:rsid w:val="000049F4"/>
    <w:rsid w:val="00004FA6"/>
    <w:rsid w:val="0000548F"/>
    <w:rsid w:val="0000564C"/>
    <w:rsid w:val="00006446"/>
    <w:rsid w:val="000066CB"/>
    <w:rsid w:val="00006896"/>
    <w:rsid w:val="00006E2F"/>
    <w:rsid w:val="00006FDA"/>
    <w:rsid w:val="00007201"/>
    <w:rsid w:val="0000794B"/>
    <w:rsid w:val="00007C1A"/>
    <w:rsid w:val="00007CDC"/>
    <w:rsid w:val="00007DE6"/>
    <w:rsid w:val="00010784"/>
    <w:rsid w:val="00011578"/>
    <w:rsid w:val="0001193A"/>
    <w:rsid w:val="00011B28"/>
    <w:rsid w:val="00012550"/>
    <w:rsid w:val="00012F37"/>
    <w:rsid w:val="00013E0A"/>
    <w:rsid w:val="00014220"/>
    <w:rsid w:val="00014A56"/>
    <w:rsid w:val="00014F25"/>
    <w:rsid w:val="000152BA"/>
    <w:rsid w:val="0001533E"/>
    <w:rsid w:val="00015CE3"/>
    <w:rsid w:val="00015D15"/>
    <w:rsid w:val="00015DE3"/>
    <w:rsid w:val="00017C75"/>
    <w:rsid w:val="00020013"/>
    <w:rsid w:val="000208A2"/>
    <w:rsid w:val="00021B4A"/>
    <w:rsid w:val="00022772"/>
    <w:rsid w:val="000238EF"/>
    <w:rsid w:val="00023DF0"/>
    <w:rsid w:val="0002564D"/>
    <w:rsid w:val="000258A3"/>
    <w:rsid w:val="00025ECA"/>
    <w:rsid w:val="00026769"/>
    <w:rsid w:val="00026D6C"/>
    <w:rsid w:val="00026F61"/>
    <w:rsid w:val="00027218"/>
    <w:rsid w:val="000302AB"/>
    <w:rsid w:val="00030B12"/>
    <w:rsid w:val="000318EC"/>
    <w:rsid w:val="00031B09"/>
    <w:rsid w:val="0003239F"/>
    <w:rsid w:val="000325B8"/>
    <w:rsid w:val="0003388E"/>
    <w:rsid w:val="00033CF9"/>
    <w:rsid w:val="000342E7"/>
    <w:rsid w:val="000346CE"/>
    <w:rsid w:val="0003479A"/>
    <w:rsid w:val="00034B42"/>
    <w:rsid w:val="00034C15"/>
    <w:rsid w:val="000357EF"/>
    <w:rsid w:val="0003632E"/>
    <w:rsid w:val="00036481"/>
    <w:rsid w:val="0003660E"/>
    <w:rsid w:val="00036BA1"/>
    <w:rsid w:val="00036CDF"/>
    <w:rsid w:val="00037784"/>
    <w:rsid w:val="00037E27"/>
    <w:rsid w:val="00037EF9"/>
    <w:rsid w:val="0004056A"/>
    <w:rsid w:val="0004059A"/>
    <w:rsid w:val="00040F10"/>
    <w:rsid w:val="0004124C"/>
    <w:rsid w:val="00041E8A"/>
    <w:rsid w:val="00042232"/>
    <w:rsid w:val="000422E2"/>
    <w:rsid w:val="00042A1D"/>
    <w:rsid w:val="00042F22"/>
    <w:rsid w:val="00042FF7"/>
    <w:rsid w:val="0004331C"/>
    <w:rsid w:val="00043FD1"/>
    <w:rsid w:val="000440A0"/>
    <w:rsid w:val="00044263"/>
    <w:rsid w:val="000444EF"/>
    <w:rsid w:val="00044CE7"/>
    <w:rsid w:val="0004504A"/>
    <w:rsid w:val="00045157"/>
    <w:rsid w:val="00045235"/>
    <w:rsid w:val="0004588F"/>
    <w:rsid w:val="00045EA4"/>
    <w:rsid w:val="00046011"/>
    <w:rsid w:val="000474E9"/>
    <w:rsid w:val="0005012C"/>
    <w:rsid w:val="000503E7"/>
    <w:rsid w:val="00050F15"/>
    <w:rsid w:val="00051235"/>
    <w:rsid w:val="00051D8C"/>
    <w:rsid w:val="00052579"/>
    <w:rsid w:val="00052A07"/>
    <w:rsid w:val="000534E3"/>
    <w:rsid w:val="000536A7"/>
    <w:rsid w:val="000537FE"/>
    <w:rsid w:val="000543F9"/>
    <w:rsid w:val="0005606A"/>
    <w:rsid w:val="000560D5"/>
    <w:rsid w:val="000566BF"/>
    <w:rsid w:val="000567BD"/>
    <w:rsid w:val="000567C6"/>
    <w:rsid w:val="00057117"/>
    <w:rsid w:val="000571A5"/>
    <w:rsid w:val="0005764A"/>
    <w:rsid w:val="00057AB9"/>
    <w:rsid w:val="00057AFD"/>
    <w:rsid w:val="00057D14"/>
    <w:rsid w:val="00060177"/>
    <w:rsid w:val="000601DB"/>
    <w:rsid w:val="0006082E"/>
    <w:rsid w:val="000609C0"/>
    <w:rsid w:val="0006103C"/>
    <w:rsid w:val="00061485"/>
    <w:rsid w:val="000616E7"/>
    <w:rsid w:val="00061CC0"/>
    <w:rsid w:val="00062155"/>
    <w:rsid w:val="000622E9"/>
    <w:rsid w:val="0006240E"/>
    <w:rsid w:val="000625B3"/>
    <w:rsid w:val="00062876"/>
    <w:rsid w:val="00064064"/>
    <w:rsid w:val="0006487E"/>
    <w:rsid w:val="000651BA"/>
    <w:rsid w:val="00065438"/>
    <w:rsid w:val="00065626"/>
    <w:rsid w:val="0006570C"/>
    <w:rsid w:val="00065A6C"/>
    <w:rsid w:val="00065E1A"/>
    <w:rsid w:val="000667BC"/>
    <w:rsid w:val="00066EA8"/>
    <w:rsid w:val="000671DC"/>
    <w:rsid w:val="0006737D"/>
    <w:rsid w:val="000673A1"/>
    <w:rsid w:val="00067BC2"/>
    <w:rsid w:val="00070297"/>
    <w:rsid w:val="000706E8"/>
    <w:rsid w:val="00070777"/>
    <w:rsid w:val="000707E0"/>
    <w:rsid w:val="000710BA"/>
    <w:rsid w:val="0007116C"/>
    <w:rsid w:val="00071787"/>
    <w:rsid w:val="000728A6"/>
    <w:rsid w:val="00072A9F"/>
    <w:rsid w:val="00073ED3"/>
    <w:rsid w:val="00074208"/>
    <w:rsid w:val="000743C4"/>
    <w:rsid w:val="00074BFA"/>
    <w:rsid w:val="0007590A"/>
    <w:rsid w:val="00076915"/>
    <w:rsid w:val="00076B62"/>
    <w:rsid w:val="000770E5"/>
    <w:rsid w:val="0007769B"/>
    <w:rsid w:val="00077B90"/>
    <w:rsid w:val="00077E5F"/>
    <w:rsid w:val="00077EE7"/>
    <w:rsid w:val="0008036A"/>
    <w:rsid w:val="00080480"/>
    <w:rsid w:val="000804BB"/>
    <w:rsid w:val="00080606"/>
    <w:rsid w:val="00080A22"/>
    <w:rsid w:val="00080B3A"/>
    <w:rsid w:val="00080BCC"/>
    <w:rsid w:val="00081809"/>
    <w:rsid w:val="00081AE6"/>
    <w:rsid w:val="00081B47"/>
    <w:rsid w:val="00081F04"/>
    <w:rsid w:val="00082AEF"/>
    <w:rsid w:val="00082D16"/>
    <w:rsid w:val="0008338E"/>
    <w:rsid w:val="000833A9"/>
    <w:rsid w:val="0008362F"/>
    <w:rsid w:val="00083699"/>
    <w:rsid w:val="00083B7A"/>
    <w:rsid w:val="00083F41"/>
    <w:rsid w:val="000841F5"/>
    <w:rsid w:val="000843B3"/>
    <w:rsid w:val="00084604"/>
    <w:rsid w:val="000847DA"/>
    <w:rsid w:val="00084D55"/>
    <w:rsid w:val="0008507E"/>
    <w:rsid w:val="0008549C"/>
    <w:rsid w:val="000855EB"/>
    <w:rsid w:val="000858FC"/>
    <w:rsid w:val="0008598C"/>
    <w:rsid w:val="00085B52"/>
    <w:rsid w:val="00085C12"/>
    <w:rsid w:val="00086507"/>
    <w:rsid w:val="000866F2"/>
    <w:rsid w:val="00086EAB"/>
    <w:rsid w:val="00086EF1"/>
    <w:rsid w:val="00087B0F"/>
    <w:rsid w:val="0009009F"/>
    <w:rsid w:val="000900A1"/>
    <w:rsid w:val="00091557"/>
    <w:rsid w:val="0009176A"/>
    <w:rsid w:val="00091DCF"/>
    <w:rsid w:val="0009217E"/>
    <w:rsid w:val="000924C1"/>
    <w:rsid w:val="000924F0"/>
    <w:rsid w:val="00092EBD"/>
    <w:rsid w:val="00093025"/>
    <w:rsid w:val="00093474"/>
    <w:rsid w:val="0009352A"/>
    <w:rsid w:val="000938D9"/>
    <w:rsid w:val="00093ACE"/>
    <w:rsid w:val="00094863"/>
    <w:rsid w:val="00094A4B"/>
    <w:rsid w:val="00094AE6"/>
    <w:rsid w:val="0009510F"/>
    <w:rsid w:val="00095B7C"/>
    <w:rsid w:val="00095F6E"/>
    <w:rsid w:val="00096282"/>
    <w:rsid w:val="00097F95"/>
    <w:rsid w:val="000A0AE5"/>
    <w:rsid w:val="000A0FD7"/>
    <w:rsid w:val="000A17C4"/>
    <w:rsid w:val="000A1B7B"/>
    <w:rsid w:val="000A1F97"/>
    <w:rsid w:val="000A28FF"/>
    <w:rsid w:val="000A3A30"/>
    <w:rsid w:val="000A42CF"/>
    <w:rsid w:val="000A47F2"/>
    <w:rsid w:val="000A5046"/>
    <w:rsid w:val="000A56F2"/>
    <w:rsid w:val="000A57A4"/>
    <w:rsid w:val="000A5C6B"/>
    <w:rsid w:val="000A6376"/>
    <w:rsid w:val="000A6820"/>
    <w:rsid w:val="000A6B6B"/>
    <w:rsid w:val="000A6F5A"/>
    <w:rsid w:val="000A7247"/>
    <w:rsid w:val="000A7B67"/>
    <w:rsid w:val="000A7B88"/>
    <w:rsid w:val="000B1093"/>
    <w:rsid w:val="000B11C6"/>
    <w:rsid w:val="000B1406"/>
    <w:rsid w:val="000B1840"/>
    <w:rsid w:val="000B20DA"/>
    <w:rsid w:val="000B2719"/>
    <w:rsid w:val="000B28E6"/>
    <w:rsid w:val="000B2FEE"/>
    <w:rsid w:val="000B2FFB"/>
    <w:rsid w:val="000B37DC"/>
    <w:rsid w:val="000B3A8F"/>
    <w:rsid w:val="000B4822"/>
    <w:rsid w:val="000B4AB9"/>
    <w:rsid w:val="000B4D6F"/>
    <w:rsid w:val="000B4F03"/>
    <w:rsid w:val="000B5542"/>
    <w:rsid w:val="000B5582"/>
    <w:rsid w:val="000B574F"/>
    <w:rsid w:val="000B58C3"/>
    <w:rsid w:val="000B61E9"/>
    <w:rsid w:val="000B620C"/>
    <w:rsid w:val="000B65EC"/>
    <w:rsid w:val="000B6E7C"/>
    <w:rsid w:val="000B6EEF"/>
    <w:rsid w:val="000B733F"/>
    <w:rsid w:val="000B779B"/>
    <w:rsid w:val="000B784A"/>
    <w:rsid w:val="000B7B0B"/>
    <w:rsid w:val="000B7C43"/>
    <w:rsid w:val="000B7F90"/>
    <w:rsid w:val="000C0281"/>
    <w:rsid w:val="000C0F78"/>
    <w:rsid w:val="000C110B"/>
    <w:rsid w:val="000C1493"/>
    <w:rsid w:val="000C165A"/>
    <w:rsid w:val="000C1C51"/>
    <w:rsid w:val="000C2480"/>
    <w:rsid w:val="000C2944"/>
    <w:rsid w:val="000C2DD5"/>
    <w:rsid w:val="000C2E19"/>
    <w:rsid w:val="000C32D2"/>
    <w:rsid w:val="000C3BEF"/>
    <w:rsid w:val="000C3E47"/>
    <w:rsid w:val="000C40A5"/>
    <w:rsid w:val="000C4A23"/>
    <w:rsid w:val="000C4B30"/>
    <w:rsid w:val="000C4F5F"/>
    <w:rsid w:val="000C54CD"/>
    <w:rsid w:val="000C556B"/>
    <w:rsid w:val="000C5F19"/>
    <w:rsid w:val="000C630D"/>
    <w:rsid w:val="000C66AB"/>
    <w:rsid w:val="000C6EE1"/>
    <w:rsid w:val="000C6F52"/>
    <w:rsid w:val="000C6FC8"/>
    <w:rsid w:val="000C7634"/>
    <w:rsid w:val="000C797C"/>
    <w:rsid w:val="000D0D07"/>
    <w:rsid w:val="000D26A1"/>
    <w:rsid w:val="000D26C9"/>
    <w:rsid w:val="000D27D2"/>
    <w:rsid w:val="000D2E15"/>
    <w:rsid w:val="000D2FCF"/>
    <w:rsid w:val="000D45FD"/>
    <w:rsid w:val="000D4797"/>
    <w:rsid w:val="000D4DB4"/>
    <w:rsid w:val="000D4FF6"/>
    <w:rsid w:val="000D5DEF"/>
    <w:rsid w:val="000D5F06"/>
    <w:rsid w:val="000D5FA6"/>
    <w:rsid w:val="000D7E54"/>
    <w:rsid w:val="000E0117"/>
    <w:rsid w:val="000E0172"/>
    <w:rsid w:val="000E0527"/>
    <w:rsid w:val="000E10EF"/>
    <w:rsid w:val="000E1E92"/>
    <w:rsid w:val="000E26B1"/>
    <w:rsid w:val="000E29FE"/>
    <w:rsid w:val="000E2D8E"/>
    <w:rsid w:val="000E31F3"/>
    <w:rsid w:val="000E3C46"/>
    <w:rsid w:val="000E3E20"/>
    <w:rsid w:val="000E458E"/>
    <w:rsid w:val="000E4A0B"/>
    <w:rsid w:val="000E4C3A"/>
    <w:rsid w:val="000E4F16"/>
    <w:rsid w:val="000E4F67"/>
    <w:rsid w:val="000E507C"/>
    <w:rsid w:val="000E65CE"/>
    <w:rsid w:val="000E6865"/>
    <w:rsid w:val="000E6D51"/>
    <w:rsid w:val="000E7C54"/>
    <w:rsid w:val="000F06D6"/>
    <w:rsid w:val="000F0827"/>
    <w:rsid w:val="000F0EB1"/>
    <w:rsid w:val="000F1106"/>
    <w:rsid w:val="000F119A"/>
    <w:rsid w:val="000F1311"/>
    <w:rsid w:val="000F1BAC"/>
    <w:rsid w:val="000F1FA5"/>
    <w:rsid w:val="000F2089"/>
    <w:rsid w:val="000F2394"/>
    <w:rsid w:val="000F2443"/>
    <w:rsid w:val="000F24BE"/>
    <w:rsid w:val="000F28C8"/>
    <w:rsid w:val="000F3BE9"/>
    <w:rsid w:val="000F3F6C"/>
    <w:rsid w:val="000F3FD4"/>
    <w:rsid w:val="000F4059"/>
    <w:rsid w:val="000F41E8"/>
    <w:rsid w:val="000F42C8"/>
    <w:rsid w:val="000F4687"/>
    <w:rsid w:val="000F46B5"/>
    <w:rsid w:val="000F4842"/>
    <w:rsid w:val="000F5223"/>
    <w:rsid w:val="000F5770"/>
    <w:rsid w:val="000F5A1B"/>
    <w:rsid w:val="000F5B58"/>
    <w:rsid w:val="000F615C"/>
    <w:rsid w:val="000F6DD1"/>
    <w:rsid w:val="000F6DF3"/>
    <w:rsid w:val="000F7890"/>
    <w:rsid w:val="001005FF"/>
    <w:rsid w:val="00100ACE"/>
    <w:rsid w:val="001010B8"/>
    <w:rsid w:val="0010123D"/>
    <w:rsid w:val="00101C4F"/>
    <w:rsid w:val="00101E18"/>
    <w:rsid w:val="0010315E"/>
    <w:rsid w:val="001034E9"/>
    <w:rsid w:val="00103BDE"/>
    <w:rsid w:val="00103CDF"/>
    <w:rsid w:val="00103F4A"/>
    <w:rsid w:val="00104BF3"/>
    <w:rsid w:val="00104D62"/>
    <w:rsid w:val="00104F7F"/>
    <w:rsid w:val="0010627F"/>
    <w:rsid w:val="001062FB"/>
    <w:rsid w:val="00106309"/>
    <w:rsid w:val="001063E6"/>
    <w:rsid w:val="001069CB"/>
    <w:rsid w:val="00106BCB"/>
    <w:rsid w:val="00106C50"/>
    <w:rsid w:val="00106E12"/>
    <w:rsid w:val="00106F01"/>
    <w:rsid w:val="00107919"/>
    <w:rsid w:val="00107AF6"/>
    <w:rsid w:val="00110C1D"/>
    <w:rsid w:val="00110CE3"/>
    <w:rsid w:val="00110FF1"/>
    <w:rsid w:val="00112BCB"/>
    <w:rsid w:val="00112D82"/>
    <w:rsid w:val="0011302E"/>
    <w:rsid w:val="001132CB"/>
    <w:rsid w:val="0011385F"/>
    <w:rsid w:val="00113C48"/>
    <w:rsid w:val="00113CF4"/>
    <w:rsid w:val="0011452D"/>
    <w:rsid w:val="00114715"/>
    <w:rsid w:val="001153EA"/>
    <w:rsid w:val="00115643"/>
    <w:rsid w:val="00115A59"/>
    <w:rsid w:val="00116636"/>
    <w:rsid w:val="00116765"/>
    <w:rsid w:val="001173ED"/>
    <w:rsid w:val="0011748B"/>
    <w:rsid w:val="001178F1"/>
    <w:rsid w:val="00117BB3"/>
    <w:rsid w:val="00120EB7"/>
    <w:rsid w:val="0012105C"/>
    <w:rsid w:val="001219F5"/>
    <w:rsid w:val="00121A20"/>
    <w:rsid w:val="00122320"/>
    <w:rsid w:val="0012238F"/>
    <w:rsid w:val="001223EB"/>
    <w:rsid w:val="001228E5"/>
    <w:rsid w:val="00122F7A"/>
    <w:rsid w:val="001230D1"/>
    <w:rsid w:val="00123215"/>
    <w:rsid w:val="001232C9"/>
    <w:rsid w:val="0012377F"/>
    <w:rsid w:val="00123FC7"/>
    <w:rsid w:val="00124314"/>
    <w:rsid w:val="00124629"/>
    <w:rsid w:val="00124721"/>
    <w:rsid w:val="00124B57"/>
    <w:rsid w:val="001260CD"/>
    <w:rsid w:val="00126B4A"/>
    <w:rsid w:val="00126D66"/>
    <w:rsid w:val="001270E7"/>
    <w:rsid w:val="00127815"/>
    <w:rsid w:val="0013031A"/>
    <w:rsid w:val="001304E7"/>
    <w:rsid w:val="001308B1"/>
    <w:rsid w:val="00130AB6"/>
    <w:rsid w:val="00131434"/>
    <w:rsid w:val="00131922"/>
    <w:rsid w:val="00131988"/>
    <w:rsid w:val="0013206F"/>
    <w:rsid w:val="00132FD0"/>
    <w:rsid w:val="001344C0"/>
    <w:rsid w:val="001346FA"/>
    <w:rsid w:val="00135252"/>
    <w:rsid w:val="001357DC"/>
    <w:rsid w:val="00136C42"/>
    <w:rsid w:val="001373EC"/>
    <w:rsid w:val="00137AB5"/>
    <w:rsid w:val="00137EA7"/>
    <w:rsid w:val="00137F0B"/>
    <w:rsid w:val="001409A8"/>
    <w:rsid w:val="00140E31"/>
    <w:rsid w:val="0014145D"/>
    <w:rsid w:val="00142214"/>
    <w:rsid w:val="0014280A"/>
    <w:rsid w:val="001428E3"/>
    <w:rsid w:val="0014401F"/>
    <w:rsid w:val="00144B5E"/>
    <w:rsid w:val="00144C78"/>
    <w:rsid w:val="00144CF2"/>
    <w:rsid w:val="00144FB7"/>
    <w:rsid w:val="001454C6"/>
    <w:rsid w:val="00145A50"/>
    <w:rsid w:val="00145F23"/>
    <w:rsid w:val="00146F52"/>
    <w:rsid w:val="00147DEE"/>
    <w:rsid w:val="001504B2"/>
    <w:rsid w:val="001505DC"/>
    <w:rsid w:val="00150959"/>
    <w:rsid w:val="00150F8E"/>
    <w:rsid w:val="001519BD"/>
    <w:rsid w:val="00151E23"/>
    <w:rsid w:val="00151F3B"/>
    <w:rsid w:val="001521B6"/>
    <w:rsid w:val="001526E0"/>
    <w:rsid w:val="00152A0F"/>
    <w:rsid w:val="00152E0F"/>
    <w:rsid w:val="00153114"/>
    <w:rsid w:val="001534A5"/>
    <w:rsid w:val="0015396B"/>
    <w:rsid w:val="00154C5E"/>
    <w:rsid w:val="001551B5"/>
    <w:rsid w:val="00155A4A"/>
    <w:rsid w:val="00155FA8"/>
    <w:rsid w:val="001561FF"/>
    <w:rsid w:val="00156324"/>
    <w:rsid w:val="00156434"/>
    <w:rsid w:val="00157703"/>
    <w:rsid w:val="00157E40"/>
    <w:rsid w:val="001601A8"/>
    <w:rsid w:val="00161305"/>
    <w:rsid w:val="00161310"/>
    <w:rsid w:val="00161B59"/>
    <w:rsid w:val="0016352E"/>
    <w:rsid w:val="00163FD3"/>
    <w:rsid w:val="0016483A"/>
    <w:rsid w:val="0016483C"/>
    <w:rsid w:val="00164C78"/>
    <w:rsid w:val="00165170"/>
    <w:rsid w:val="00165389"/>
    <w:rsid w:val="0016559C"/>
    <w:rsid w:val="001658C3"/>
    <w:rsid w:val="001659C1"/>
    <w:rsid w:val="00166899"/>
    <w:rsid w:val="00166A2A"/>
    <w:rsid w:val="00166EB8"/>
    <w:rsid w:val="001672C5"/>
    <w:rsid w:val="001679A3"/>
    <w:rsid w:val="001679BD"/>
    <w:rsid w:val="00167A9E"/>
    <w:rsid w:val="00167CC7"/>
    <w:rsid w:val="0017006A"/>
    <w:rsid w:val="001700EC"/>
    <w:rsid w:val="001703CC"/>
    <w:rsid w:val="00170A9B"/>
    <w:rsid w:val="00170C0D"/>
    <w:rsid w:val="00170D93"/>
    <w:rsid w:val="00171454"/>
    <w:rsid w:val="0017353E"/>
    <w:rsid w:val="00173929"/>
    <w:rsid w:val="00173A8E"/>
    <w:rsid w:val="00173DFB"/>
    <w:rsid w:val="00173FCF"/>
    <w:rsid w:val="00174AC4"/>
    <w:rsid w:val="00174B01"/>
    <w:rsid w:val="00174BDB"/>
    <w:rsid w:val="00174C94"/>
    <w:rsid w:val="0017502C"/>
    <w:rsid w:val="001755FB"/>
    <w:rsid w:val="00175724"/>
    <w:rsid w:val="0017629F"/>
    <w:rsid w:val="00177C16"/>
    <w:rsid w:val="0018045C"/>
    <w:rsid w:val="00180D65"/>
    <w:rsid w:val="0018143F"/>
    <w:rsid w:val="0018175C"/>
    <w:rsid w:val="00181977"/>
    <w:rsid w:val="00181BDC"/>
    <w:rsid w:val="00181C1B"/>
    <w:rsid w:val="00181FF8"/>
    <w:rsid w:val="001824CD"/>
    <w:rsid w:val="0018283C"/>
    <w:rsid w:val="00182854"/>
    <w:rsid w:val="00182CB4"/>
    <w:rsid w:val="00182ECC"/>
    <w:rsid w:val="00183C97"/>
    <w:rsid w:val="00183EAA"/>
    <w:rsid w:val="00184088"/>
    <w:rsid w:val="001843A4"/>
    <w:rsid w:val="001847D2"/>
    <w:rsid w:val="001859C6"/>
    <w:rsid w:val="00185A1B"/>
    <w:rsid w:val="001866AA"/>
    <w:rsid w:val="0018775E"/>
    <w:rsid w:val="0018781D"/>
    <w:rsid w:val="001909C4"/>
    <w:rsid w:val="00190AC1"/>
    <w:rsid w:val="00190D13"/>
    <w:rsid w:val="00191205"/>
    <w:rsid w:val="00192E93"/>
    <w:rsid w:val="0019341A"/>
    <w:rsid w:val="001949AF"/>
    <w:rsid w:val="00196118"/>
    <w:rsid w:val="0019628D"/>
    <w:rsid w:val="0019693F"/>
    <w:rsid w:val="00196E94"/>
    <w:rsid w:val="00197C6D"/>
    <w:rsid w:val="00197D7B"/>
    <w:rsid w:val="00197DF9"/>
    <w:rsid w:val="00197E65"/>
    <w:rsid w:val="00197F9F"/>
    <w:rsid w:val="001A0617"/>
    <w:rsid w:val="001A0F02"/>
    <w:rsid w:val="001A16B0"/>
    <w:rsid w:val="001A1987"/>
    <w:rsid w:val="001A1B59"/>
    <w:rsid w:val="001A2022"/>
    <w:rsid w:val="001A20EE"/>
    <w:rsid w:val="001A24AA"/>
    <w:rsid w:val="001A2564"/>
    <w:rsid w:val="001A2E94"/>
    <w:rsid w:val="001A2FF9"/>
    <w:rsid w:val="001A30F7"/>
    <w:rsid w:val="001A3251"/>
    <w:rsid w:val="001A33FE"/>
    <w:rsid w:val="001A3AD0"/>
    <w:rsid w:val="001A4FA0"/>
    <w:rsid w:val="001A6173"/>
    <w:rsid w:val="001A6209"/>
    <w:rsid w:val="001A65CD"/>
    <w:rsid w:val="001A6976"/>
    <w:rsid w:val="001A6C82"/>
    <w:rsid w:val="001A6CBA"/>
    <w:rsid w:val="001A71B8"/>
    <w:rsid w:val="001A79F4"/>
    <w:rsid w:val="001B03A7"/>
    <w:rsid w:val="001B05DB"/>
    <w:rsid w:val="001B0D97"/>
    <w:rsid w:val="001B17B5"/>
    <w:rsid w:val="001B2041"/>
    <w:rsid w:val="001B2441"/>
    <w:rsid w:val="001B2750"/>
    <w:rsid w:val="001B3714"/>
    <w:rsid w:val="001B4CCB"/>
    <w:rsid w:val="001B4FDD"/>
    <w:rsid w:val="001B509A"/>
    <w:rsid w:val="001B513A"/>
    <w:rsid w:val="001B56D7"/>
    <w:rsid w:val="001B57DA"/>
    <w:rsid w:val="001B58A4"/>
    <w:rsid w:val="001B5A5D"/>
    <w:rsid w:val="001B6776"/>
    <w:rsid w:val="001B6CD1"/>
    <w:rsid w:val="001B7666"/>
    <w:rsid w:val="001B78B3"/>
    <w:rsid w:val="001B7EB3"/>
    <w:rsid w:val="001B7F67"/>
    <w:rsid w:val="001C02C9"/>
    <w:rsid w:val="001C0A33"/>
    <w:rsid w:val="001C0DEB"/>
    <w:rsid w:val="001C107C"/>
    <w:rsid w:val="001C1CE5"/>
    <w:rsid w:val="001C20FD"/>
    <w:rsid w:val="001C2138"/>
    <w:rsid w:val="001C21D1"/>
    <w:rsid w:val="001C28C1"/>
    <w:rsid w:val="001C2AAB"/>
    <w:rsid w:val="001C31AF"/>
    <w:rsid w:val="001C3B64"/>
    <w:rsid w:val="001C3D2A"/>
    <w:rsid w:val="001C3E48"/>
    <w:rsid w:val="001C41E7"/>
    <w:rsid w:val="001C490C"/>
    <w:rsid w:val="001C537A"/>
    <w:rsid w:val="001C53B7"/>
    <w:rsid w:val="001C6048"/>
    <w:rsid w:val="001C6F71"/>
    <w:rsid w:val="001C77FD"/>
    <w:rsid w:val="001C7B35"/>
    <w:rsid w:val="001D0A08"/>
    <w:rsid w:val="001D0B74"/>
    <w:rsid w:val="001D0F64"/>
    <w:rsid w:val="001D12F9"/>
    <w:rsid w:val="001D164B"/>
    <w:rsid w:val="001D1ECE"/>
    <w:rsid w:val="001D29FF"/>
    <w:rsid w:val="001D3499"/>
    <w:rsid w:val="001D3A58"/>
    <w:rsid w:val="001D3BBB"/>
    <w:rsid w:val="001D4425"/>
    <w:rsid w:val="001D51BA"/>
    <w:rsid w:val="001D53E7"/>
    <w:rsid w:val="001D54D1"/>
    <w:rsid w:val="001D5E64"/>
    <w:rsid w:val="001D61C1"/>
    <w:rsid w:val="001D6342"/>
    <w:rsid w:val="001D6D53"/>
    <w:rsid w:val="001D7300"/>
    <w:rsid w:val="001E115C"/>
    <w:rsid w:val="001E1532"/>
    <w:rsid w:val="001E15E0"/>
    <w:rsid w:val="001E1B72"/>
    <w:rsid w:val="001E1CFE"/>
    <w:rsid w:val="001E1E1B"/>
    <w:rsid w:val="001E2377"/>
    <w:rsid w:val="001E250B"/>
    <w:rsid w:val="001E287E"/>
    <w:rsid w:val="001E2C17"/>
    <w:rsid w:val="001E2E03"/>
    <w:rsid w:val="001E3316"/>
    <w:rsid w:val="001E385E"/>
    <w:rsid w:val="001E3A61"/>
    <w:rsid w:val="001E43D2"/>
    <w:rsid w:val="001E46DE"/>
    <w:rsid w:val="001E578D"/>
    <w:rsid w:val="001E58E2"/>
    <w:rsid w:val="001E5931"/>
    <w:rsid w:val="001E5B1E"/>
    <w:rsid w:val="001E5ED3"/>
    <w:rsid w:val="001E6554"/>
    <w:rsid w:val="001E741D"/>
    <w:rsid w:val="001E7AED"/>
    <w:rsid w:val="001F0106"/>
    <w:rsid w:val="001F03F7"/>
    <w:rsid w:val="001F0418"/>
    <w:rsid w:val="001F0A88"/>
    <w:rsid w:val="001F0DCB"/>
    <w:rsid w:val="001F1665"/>
    <w:rsid w:val="001F297C"/>
    <w:rsid w:val="001F2E79"/>
    <w:rsid w:val="001F3099"/>
    <w:rsid w:val="001F34BB"/>
    <w:rsid w:val="001F3916"/>
    <w:rsid w:val="001F4312"/>
    <w:rsid w:val="001F48F3"/>
    <w:rsid w:val="001F4B73"/>
    <w:rsid w:val="001F54C5"/>
    <w:rsid w:val="001F64D1"/>
    <w:rsid w:val="001F656A"/>
    <w:rsid w:val="001F65DE"/>
    <w:rsid w:val="001F662C"/>
    <w:rsid w:val="001F69F5"/>
    <w:rsid w:val="001F7074"/>
    <w:rsid w:val="001F776A"/>
    <w:rsid w:val="001F777B"/>
    <w:rsid w:val="001F7D12"/>
    <w:rsid w:val="001F7D9D"/>
    <w:rsid w:val="00200490"/>
    <w:rsid w:val="00200689"/>
    <w:rsid w:val="00201263"/>
    <w:rsid w:val="002015ED"/>
    <w:rsid w:val="00201F3A"/>
    <w:rsid w:val="00202806"/>
    <w:rsid w:val="00202AF8"/>
    <w:rsid w:val="00202CAF"/>
    <w:rsid w:val="00203256"/>
    <w:rsid w:val="00203F96"/>
    <w:rsid w:val="0020412F"/>
    <w:rsid w:val="00204DFB"/>
    <w:rsid w:val="00205B79"/>
    <w:rsid w:val="0020602E"/>
    <w:rsid w:val="0020633C"/>
    <w:rsid w:val="002069B2"/>
    <w:rsid w:val="002070BE"/>
    <w:rsid w:val="002079F5"/>
    <w:rsid w:val="00207C73"/>
    <w:rsid w:val="00207DF2"/>
    <w:rsid w:val="00207FA3"/>
    <w:rsid w:val="002100CC"/>
    <w:rsid w:val="0021064A"/>
    <w:rsid w:val="00210EF1"/>
    <w:rsid w:val="00211458"/>
    <w:rsid w:val="00211B4B"/>
    <w:rsid w:val="002121B4"/>
    <w:rsid w:val="002121FF"/>
    <w:rsid w:val="00212CE9"/>
    <w:rsid w:val="00213DB1"/>
    <w:rsid w:val="00213E66"/>
    <w:rsid w:val="002144BD"/>
    <w:rsid w:val="00214C31"/>
    <w:rsid w:val="00214DA8"/>
    <w:rsid w:val="002153AE"/>
    <w:rsid w:val="00215423"/>
    <w:rsid w:val="00215739"/>
    <w:rsid w:val="002158FA"/>
    <w:rsid w:val="00215DBA"/>
    <w:rsid w:val="00217514"/>
    <w:rsid w:val="0021767E"/>
    <w:rsid w:val="00217DEC"/>
    <w:rsid w:val="002201D6"/>
    <w:rsid w:val="0022029A"/>
    <w:rsid w:val="00220600"/>
    <w:rsid w:val="00220C90"/>
    <w:rsid w:val="00220CFE"/>
    <w:rsid w:val="00220FB3"/>
    <w:rsid w:val="00221464"/>
    <w:rsid w:val="00222125"/>
    <w:rsid w:val="002224DB"/>
    <w:rsid w:val="00222F45"/>
    <w:rsid w:val="00222F7B"/>
    <w:rsid w:val="00223FCB"/>
    <w:rsid w:val="00224364"/>
    <w:rsid w:val="00224524"/>
    <w:rsid w:val="00224EAD"/>
    <w:rsid w:val="002252C3"/>
    <w:rsid w:val="00225A02"/>
    <w:rsid w:val="00225BB6"/>
    <w:rsid w:val="00225BBD"/>
    <w:rsid w:val="00225C54"/>
    <w:rsid w:val="00225E09"/>
    <w:rsid w:val="00226A68"/>
    <w:rsid w:val="0022715C"/>
    <w:rsid w:val="002275B9"/>
    <w:rsid w:val="00227B0B"/>
    <w:rsid w:val="00227F39"/>
    <w:rsid w:val="00230765"/>
    <w:rsid w:val="00230D18"/>
    <w:rsid w:val="002312F6"/>
    <w:rsid w:val="002319E4"/>
    <w:rsid w:val="002324F3"/>
    <w:rsid w:val="00232FAC"/>
    <w:rsid w:val="00233F71"/>
    <w:rsid w:val="00234742"/>
    <w:rsid w:val="002347B1"/>
    <w:rsid w:val="00234A8A"/>
    <w:rsid w:val="00235010"/>
    <w:rsid w:val="00235632"/>
    <w:rsid w:val="0023563C"/>
    <w:rsid w:val="00235872"/>
    <w:rsid w:val="002360BB"/>
    <w:rsid w:val="00236235"/>
    <w:rsid w:val="0023645A"/>
    <w:rsid w:val="0023660A"/>
    <w:rsid w:val="00236C01"/>
    <w:rsid w:val="00236EAD"/>
    <w:rsid w:val="00237EDE"/>
    <w:rsid w:val="00240A38"/>
    <w:rsid w:val="00240B59"/>
    <w:rsid w:val="00240D53"/>
    <w:rsid w:val="00241559"/>
    <w:rsid w:val="00242192"/>
    <w:rsid w:val="00242BB5"/>
    <w:rsid w:val="00242C5C"/>
    <w:rsid w:val="00242CB0"/>
    <w:rsid w:val="00242E28"/>
    <w:rsid w:val="00243232"/>
    <w:rsid w:val="00243357"/>
    <w:rsid w:val="002433CE"/>
    <w:rsid w:val="0024352B"/>
    <w:rsid w:val="002435B3"/>
    <w:rsid w:val="00243728"/>
    <w:rsid w:val="00243913"/>
    <w:rsid w:val="00243C3C"/>
    <w:rsid w:val="002448D9"/>
    <w:rsid w:val="00244C22"/>
    <w:rsid w:val="00244E4B"/>
    <w:rsid w:val="00245896"/>
    <w:rsid w:val="002458EB"/>
    <w:rsid w:val="0024605F"/>
    <w:rsid w:val="002464C8"/>
    <w:rsid w:val="00246640"/>
    <w:rsid w:val="00246A6C"/>
    <w:rsid w:val="00246E82"/>
    <w:rsid w:val="00247F2C"/>
    <w:rsid w:val="002500C8"/>
    <w:rsid w:val="0025019B"/>
    <w:rsid w:val="00250B11"/>
    <w:rsid w:val="00250C4F"/>
    <w:rsid w:val="00250D87"/>
    <w:rsid w:val="00251539"/>
    <w:rsid w:val="0025159B"/>
    <w:rsid w:val="002517F5"/>
    <w:rsid w:val="00251CF5"/>
    <w:rsid w:val="0025264F"/>
    <w:rsid w:val="002526CB"/>
    <w:rsid w:val="00252BEB"/>
    <w:rsid w:val="002535EB"/>
    <w:rsid w:val="002537BF"/>
    <w:rsid w:val="00254633"/>
    <w:rsid w:val="00254F85"/>
    <w:rsid w:val="0025511E"/>
    <w:rsid w:val="00255241"/>
    <w:rsid w:val="002557B2"/>
    <w:rsid w:val="00255A05"/>
    <w:rsid w:val="0025606C"/>
    <w:rsid w:val="002573CD"/>
    <w:rsid w:val="00257543"/>
    <w:rsid w:val="00257879"/>
    <w:rsid w:val="00257C12"/>
    <w:rsid w:val="0026006B"/>
    <w:rsid w:val="00260558"/>
    <w:rsid w:val="0026087B"/>
    <w:rsid w:val="00260B77"/>
    <w:rsid w:val="002611AA"/>
    <w:rsid w:val="00261281"/>
    <w:rsid w:val="002617E7"/>
    <w:rsid w:val="00262480"/>
    <w:rsid w:val="0026271B"/>
    <w:rsid w:val="002629E3"/>
    <w:rsid w:val="00262A28"/>
    <w:rsid w:val="00262D17"/>
    <w:rsid w:val="00262F04"/>
    <w:rsid w:val="002630E9"/>
    <w:rsid w:val="00263612"/>
    <w:rsid w:val="00264228"/>
    <w:rsid w:val="00264334"/>
    <w:rsid w:val="0026473E"/>
    <w:rsid w:val="00264AD4"/>
    <w:rsid w:val="00264D56"/>
    <w:rsid w:val="00265236"/>
    <w:rsid w:val="00265FD2"/>
    <w:rsid w:val="002660E9"/>
    <w:rsid w:val="00266214"/>
    <w:rsid w:val="0026793B"/>
    <w:rsid w:val="00267C83"/>
    <w:rsid w:val="00267E09"/>
    <w:rsid w:val="00267E50"/>
    <w:rsid w:val="0027060A"/>
    <w:rsid w:val="002706F6"/>
    <w:rsid w:val="00270F43"/>
    <w:rsid w:val="0027143A"/>
    <w:rsid w:val="0027144F"/>
    <w:rsid w:val="00271813"/>
    <w:rsid w:val="002719C9"/>
    <w:rsid w:val="00271C79"/>
    <w:rsid w:val="00271F3A"/>
    <w:rsid w:val="002721E8"/>
    <w:rsid w:val="002722D4"/>
    <w:rsid w:val="00272F3E"/>
    <w:rsid w:val="002730D1"/>
    <w:rsid w:val="00273278"/>
    <w:rsid w:val="002737F4"/>
    <w:rsid w:val="00273B41"/>
    <w:rsid w:val="0027476E"/>
    <w:rsid w:val="00275383"/>
    <w:rsid w:val="0027551B"/>
    <w:rsid w:val="002755D1"/>
    <w:rsid w:val="002756B3"/>
    <w:rsid w:val="00275BF5"/>
    <w:rsid w:val="00275D04"/>
    <w:rsid w:val="00275EB3"/>
    <w:rsid w:val="00276A94"/>
    <w:rsid w:val="00276D65"/>
    <w:rsid w:val="0027724E"/>
    <w:rsid w:val="00277E68"/>
    <w:rsid w:val="002805F3"/>
    <w:rsid w:val="002805F5"/>
    <w:rsid w:val="00280751"/>
    <w:rsid w:val="00280AC5"/>
    <w:rsid w:val="00280B73"/>
    <w:rsid w:val="00280CD0"/>
    <w:rsid w:val="00280ED8"/>
    <w:rsid w:val="00281616"/>
    <w:rsid w:val="00281745"/>
    <w:rsid w:val="00281C6F"/>
    <w:rsid w:val="0028280A"/>
    <w:rsid w:val="00282F56"/>
    <w:rsid w:val="00283149"/>
    <w:rsid w:val="002832B2"/>
    <w:rsid w:val="00283ED1"/>
    <w:rsid w:val="0028426A"/>
    <w:rsid w:val="002844A6"/>
    <w:rsid w:val="00284C5B"/>
    <w:rsid w:val="0028592B"/>
    <w:rsid w:val="00286125"/>
    <w:rsid w:val="00286ACD"/>
    <w:rsid w:val="00286DC8"/>
    <w:rsid w:val="002871E4"/>
    <w:rsid w:val="0028766A"/>
    <w:rsid w:val="00287838"/>
    <w:rsid w:val="002905BC"/>
    <w:rsid w:val="002906A0"/>
    <w:rsid w:val="002907B5"/>
    <w:rsid w:val="00290A01"/>
    <w:rsid w:val="00290E07"/>
    <w:rsid w:val="002910F6"/>
    <w:rsid w:val="002913B1"/>
    <w:rsid w:val="0029249A"/>
    <w:rsid w:val="00292920"/>
    <w:rsid w:val="00292EB7"/>
    <w:rsid w:val="0029312C"/>
    <w:rsid w:val="00293BA5"/>
    <w:rsid w:val="00293DA4"/>
    <w:rsid w:val="00294807"/>
    <w:rsid w:val="00294B4C"/>
    <w:rsid w:val="00295485"/>
    <w:rsid w:val="0029598F"/>
    <w:rsid w:val="00296089"/>
    <w:rsid w:val="00296227"/>
    <w:rsid w:val="00296761"/>
    <w:rsid w:val="00296F44"/>
    <w:rsid w:val="0029777D"/>
    <w:rsid w:val="00297EAD"/>
    <w:rsid w:val="002A02BC"/>
    <w:rsid w:val="002A055E"/>
    <w:rsid w:val="002A0AF6"/>
    <w:rsid w:val="002A1D4E"/>
    <w:rsid w:val="002A2869"/>
    <w:rsid w:val="002A2BFF"/>
    <w:rsid w:val="002A342C"/>
    <w:rsid w:val="002A3EB4"/>
    <w:rsid w:val="002A4D5D"/>
    <w:rsid w:val="002A567E"/>
    <w:rsid w:val="002A5CFC"/>
    <w:rsid w:val="002A61E3"/>
    <w:rsid w:val="002A6C61"/>
    <w:rsid w:val="002A6FD2"/>
    <w:rsid w:val="002A73E6"/>
    <w:rsid w:val="002A73E9"/>
    <w:rsid w:val="002B0A0D"/>
    <w:rsid w:val="002B1073"/>
    <w:rsid w:val="002B16E0"/>
    <w:rsid w:val="002B2105"/>
    <w:rsid w:val="002B24D6"/>
    <w:rsid w:val="002B3070"/>
    <w:rsid w:val="002B308A"/>
    <w:rsid w:val="002B3D64"/>
    <w:rsid w:val="002B40DE"/>
    <w:rsid w:val="002B43BC"/>
    <w:rsid w:val="002B5386"/>
    <w:rsid w:val="002B5801"/>
    <w:rsid w:val="002B66E2"/>
    <w:rsid w:val="002B677D"/>
    <w:rsid w:val="002B6E94"/>
    <w:rsid w:val="002B709D"/>
    <w:rsid w:val="002C02FF"/>
    <w:rsid w:val="002C062D"/>
    <w:rsid w:val="002C0FB7"/>
    <w:rsid w:val="002C1CFF"/>
    <w:rsid w:val="002C34D0"/>
    <w:rsid w:val="002C41E6"/>
    <w:rsid w:val="002C4465"/>
    <w:rsid w:val="002C4A15"/>
    <w:rsid w:val="002C5185"/>
    <w:rsid w:val="002C55CE"/>
    <w:rsid w:val="002C5735"/>
    <w:rsid w:val="002C659C"/>
    <w:rsid w:val="002C69A1"/>
    <w:rsid w:val="002C6BB7"/>
    <w:rsid w:val="002C72ED"/>
    <w:rsid w:val="002C740E"/>
    <w:rsid w:val="002C7726"/>
    <w:rsid w:val="002C7A87"/>
    <w:rsid w:val="002D03EA"/>
    <w:rsid w:val="002D071A"/>
    <w:rsid w:val="002D145E"/>
    <w:rsid w:val="002D1936"/>
    <w:rsid w:val="002D2176"/>
    <w:rsid w:val="002D22D2"/>
    <w:rsid w:val="002D2A85"/>
    <w:rsid w:val="002D2DC2"/>
    <w:rsid w:val="002D34B2"/>
    <w:rsid w:val="002D372C"/>
    <w:rsid w:val="002D40C1"/>
    <w:rsid w:val="002D45E2"/>
    <w:rsid w:val="002D48B0"/>
    <w:rsid w:val="002D4A84"/>
    <w:rsid w:val="002D53F9"/>
    <w:rsid w:val="002D590D"/>
    <w:rsid w:val="002D5B05"/>
    <w:rsid w:val="002D5B37"/>
    <w:rsid w:val="002D5CE4"/>
    <w:rsid w:val="002D5E6A"/>
    <w:rsid w:val="002D664B"/>
    <w:rsid w:val="002D68A3"/>
    <w:rsid w:val="002D6B16"/>
    <w:rsid w:val="002D6E16"/>
    <w:rsid w:val="002D7637"/>
    <w:rsid w:val="002D771E"/>
    <w:rsid w:val="002E054B"/>
    <w:rsid w:val="002E0ABF"/>
    <w:rsid w:val="002E0BE2"/>
    <w:rsid w:val="002E0DCF"/>
    <w:rsid w:val="002E1568"/>
    <w:rsid w:val="002E15A6"/>
    <w:rsid w:val="002E17F2"/>
    <w:rsid w:val="002E1FF7"/>
    <w:rsid w:val="002E25F6"/>
    <w:rsid w:val="002E292A"/>
    <w:rsid w:val="002E2F44"/>
    <w:rsid w:val="002E37EA"/>
    <w:rsid w:val="002E3BFD"/>
    <w:rsid w:val="002E3C14"/>
    <w:rsid w:val="002E53EA"/>
    <w:rsid w:val="002E5726"/>
    <w:rsid w:val="002E5753"/>
    <w:rsid w:val="002E5D2C"/>
    <w:rsid w:val="002E643F"/>
    <w:rsid w:val="002E6803"/>
    <w:rsid w:val="002E7840"/>
    <w:rsid w:val="002E7CAE"/>
    <w:rsid w:val="002F0413"/>
    <w:rsid w:val="002F072B"/>
    <w:rsid w:val="002F0D82"/>
    <w:rsid w:val="002F0F22"/>
    <w:rsid w:val="002F13E4"/>
    <w:rsid w:val="002F1400"/>
    <w:rsid w:val="002F1A5F"/>
    <w:rsid w:val="002F21D9"/>
    <w:rsid w:val="002F2771"/>
    <w:rsid w:val="002F300E"/>
    <w:rsid w:val="002F31E4"/>
    <w:rsid w:val="002F3492"/>
    <w:rsid w:val="002F37A9"/>
    <w:rsid w:val="002F3D05"/>
    <w:rsid w:val="002F4090"/>
    <w:rsid w:val="002F58C9"/>
    <w:rsid w:val="002F6324"/>
    <w:rsid w:val="002F64EE"/>
    <w:rsid w:val="002F678E"/>
    <w:rsid w:val="002F6831"/>
    <w:rsid w:val="002F6CAA"/>
    <w:rsid w:val="002F70A4"/>
    <w:rsid w:val="002F725D"/>
    <w:rsid w:val="002F7717"/>
    <w:rsid w:val="00300745"/>
    <w:rsid w:val="00300D5F"/>
    <w:rsid w:val="00301CE6"/>
    <w:rsid w:val="00301F55"/>
    <w:rsid w:val="00302467"/>
    <w:rsid w:val="0030256B"/>
    <w:rsid w:val="00302867"/>
    <w:rsid w:val="003038D9"/>
    <w:rsid w:val="0030501F"/>
    <w:rsid w:val="00305405"/>
    <w:rsid w:val="00305614"/>
    <w:rsid w:val="003056D1"/>
    <w:rsid w:val="00305D42"/>
    <w:rsid w:val="003061D8"/>
    <w:rsid w:val="00307BA1"/>
    <w:rsid w:val="00307F4C"/>
    <w:rsid w:val="00307FC8"/>
    <w:rsid w:val="00310050"/>
    <w:rsid w:val="00310909"/>
    <w:rsid w:val="00310A26"/>
    <w:rsid w:val="00311185"/>
    <w:rsid w:val="00311702"/>
    <w:rsid w:val="00311704"/>
    <w:rsid w:val="00311E82"/>
    <w:rsid w:val="0031298C"/>
    <w:rsid w:val="00312DA3"/>
    <w:rsid w:val="003137B6"/>
    <w:rsid w:val="00313FD6"/>
    <w:rsid w:val="003143BD"/>
    <w:rsid w:val="0031449A"/>
    <w:rsid w:val="00314AA5"/>
    <w:rsid w:val="00314DDE"/>
    <w:rsid w:val="003152B9"/>
    <w:rsid w:val="00315363"/>
    <w:rsid w:val="00315713"/>
    <w:rsid w:val="00316AD4"/>
    <w:rsid w:val="00317730"/>
    <w:rsid w:val="003179C8"/>
    <w:rsid w:val="00320021"/>
    <w:rsid w:val="0032017B"/>
    <w:rsid w:val="003203ED"/>
    <w:rsid w:val="00320587"/>
    <w:rsid w:val="00321418"/>
    <w:rsid w:val="00321C1D"/>
    <w:rsid w:val="00321C6A"/>
    <w:rsid w:val="00321E8B"/>
    <w:rsid w:val="00322493"/>
    <w:rsid w:val="00322625"/>
    <w:rsid w:val="00322B76"/>
    <w:rsid w:val="00322C9F"/>
    <w:rsid w:val="00323AC9"/>
    <w:rsid w:val="00323D4B"/>
    <w:rsid w:val="00323F2B"/>
    <w:rsid w:val="00324317"/>
    <w:rsid w:val="0032444F"/>
    <w:rsid w:val="00324480"/>
    <w:rsid w:val="00324D23"/>
    <w:rsid w:val="003255DF"/>
    <w:rsid w:val="003257BB"/>
    <w:rsid w:val="00325C2C"/>
    <w:rsid w:val="00325EF2"/>
    <w:rsid w:val="0032609F"/>
    <w:rsid w:val="003264AF"/>
    <w:rsid w:val="00326A74"/>
    <w:rsid w:val="00326DBA"/>
    <w:rsid w:val="003279F7"/>
    <w:rsid w:val="00327CD6"/>
    <w:rsid w:val="003302E9"/>
    <w:rsid w:val="00331751"/>
    <w:rsid w:val="00331B0F"/>
    <w:rsid w:val="00332607"/>
    <w:rsid w:val="00332C62"/>
    <w:rsid w:val="00332D04"/>
    <w:rsid w:val="00332DA8"/>
    <w:rsid w:val="00333FA8"/>
    <w:rsid w:val="00334579"/>
    <w:rsid w:val="00334767"/>
    <w:rsid w:val="0033495D"/>
    <w:rsid w:val="00335078"/>
    <w:rsid w:val="00335858"/>
    <w:rsid w:val="00335D7E"/>
    <w:rsid w:val="00336615"/>
    <w:rsid w:val="0033670C"/>
    <w:rsid w:val="003367BC"/>
    <w:rsid w:val="00336BDA"/>
    <w:rsid w:val="00336D97"/>
    <w:rsid w:val="00337A07"/>
    <w:rsid w:val="003401B3"/>
    <w:rsid w:val="00340AE7"/>
    <w:rsid w:val="00340C2D"/>
    <w:rsid w:val="003413D9"/>
    <w:rsid w:val="00341AD5"/>
    <w:rsid w:val="00341D20"/>
    <w:rsid w:val="00342BD7"/>
    <w:rsid w:val="00342ED5"/>
    <w:rsid w:val="003431D4"/>
    <w:rsid w:val="003436B0"/>
    <w:rsid w:val="003437FC"/>
    <w:rsid w:val="0034394B"/>
    <w:rsid w:val="0034429D"/>
    <w:rsid w:val="00344339"/>
    <w:rsid w:val="00344C2A"/>
    <w:rsid w:val="00344E4E"/>
    <w:rsid w:val="00345184"/>
    <w:rsid w:val="00345306"/>
    <w:rsid w:val="00346740"/>
    <w:rsid w:val="003468BD"/>
    <w:rsid w:val="00346DB5"/>
    <w:rsid w:val="00346EB1"/>
    <w:rsid w:val="003473D4"/>
    <w:rsid w:val="003477B1"/>
    <w:rsid w:val="00347BFE"/>
    <w:rsid w:val="003507AA"/>
    <w:rsid w:val="00350F84"/>
    <w:rsid w:val="00352233"/>
    <w:rsid w:val="00353465"/>
    <w:rsid w:val="003537BF"/>
    <w:rsid w:val="00353FF8"/>
    <w:rsid w:val="003548E7"/>
    <w:rsid w:val="00354A81"/>
    <w:rsid w:val="00355636"/>
    <w:rsid w:val="00355814"/>
    <w:rsid w:val="00356389"/>
    <w:rsid w:val="003563A9"/>
    <w:rsid w:val="0035682E"/>
    <w:rsid w:val="00357380"/>
    <w:rsid w:val="00357A55"/>
    <w:rsid w:val="00357D8B"/>
    <w:rsid w:val="003602D9"/>
    <w:rsid w:val="00360460"/>
    <w:rsid w:val="003604CE"/>
    <w:rsid w:val="00360633"/>
    <w:rsid w:val="003619A2"/>
    <w:rsid w:val="003625AF"/>
    <w:rsid w:val="0036292E"/>
    <w:rsid w:val="00362A33"/>
    <w:rsid w:val="00362DB1"/>
    <w:rsid w:val="00363597"/>
    <w:rsid w:val="00363976"/>
    <w:rsid w:val="00363DF8"/>
    <w:rsid w:val="003640AB"/>
    <w:rsid w:val="0036415E"/>
    <w:rsid w:val="00364790"/>
    <w:rsid w:val="00364FBA"/>
    <w:rsid w:val="003652CE"/>
    <w:rsid w:val="00365EE6"/>
    <w:rsid w:val="00366147"/>
    <w:rsid w:val="00366D79"/>
    <w:rsid w:val="003672EA"/>
    <w:rsid w:val="003677AE"/>
    <w:rsid w:val="00370E47"/>
    <w:rsid w:val="00370F42"/>
    <w:rsid w:val="003712CD"/>
    <w:rsid w:val="003715A0"/>
    <w:rsid w:val="00371769"/>
    <w:rsid w:val="00371E8E"/>
    <w:rsid w:val="003729DF"/>
    <w:rsid w:val="0037334D"/>
    <w:rsid w:val="003735C3"/>
    <w:rsid w:val="0037415D"/>
    <w:rsid w:val="003742AC"/>
    <w:rsid w:val="00374C2C"/>
    <w:rsid w:val="00375904"/>
    <w:rsid w:val="00376533"/>
    <w:rsid w:val="00376A28"/>
    <w:rsid w:val="00376DF0"/>
    <w:rsid w:val="0037709B"/>
    <w:rsid w:val="003778AC"/>
    <w:rsid w:val="00377CE1"/>
    <w:rsid w:val="0038127D"/>
    <w:rsid w:val="0038149A"/>
    <w:rsid w:val="0038190D"/>
    <w:rsid w:val="00382D4C"/>
    <w:rsid w:val="003836AD"/>
    <w:rsid w:val="003838F0"/>
    <w:rsid w:val="00383DE0"/>
    <w:rsid w:val="0038406B"/>
    <w:rsid w:val="00384D83"/>
    <w:rsid w:val="00385119"/>
    <w:rsid w:val="00385BF0"/>
    <w:rsid w:val="0038734A"/>
    <w:rsid w:val="00387611"/>
    <w:rsid w:val="0038773F"/>
    <w:rsid w:val="00387CC9"/>
    <w:rsid w:val="00387E53"/>
    <w:rsid w:val="00390547"/>
    <w:rsid w:val="003909AF"/>
    <w:rsid w:val="00390EF5"/>
    <w:rsid w:val="00391206"/>
    <w:rsid w:val="00392B1B"/>
    <w:rsid w:val="00393858"/>
    <w:rsid w:val="003938CA"/>
    <w:rsid w:val="003939FF"/>
    <w:rsid w:val="00393A45"/>
    <w:rsid w:val="00393C6E"/>
    <w:rsid w:val="00393DFC"/>
    <w:rsid w:val="00393FFB"/>
    <w:rsid w:val="00394E31"/>
    <w:rsid w:val="00395BDA"/>
    <w:rsid w:val="00395EBF"/>
    <w:rsid w:val="0039691D"/>
    <w:rsid w:val="00397510"/>
    <w:rsid w:val="003A0C8C"/>
    <w:rsid w:val="003A1445"/>
    <w:rsid w:val="003A1BDC"/>
    <w:rsid w:val="003A1E6C"/>
    <w:rsid w:val="003A2223"/>
    <w:rsid w:val="003A2A0F"/>
    <w:rsid w:val="003A30D5"/>
    <w:rsid w:val="003A31B2"/>
    <w:rsid w:val="003A402B"/>
    <w:rsid w:val="003A42A9"/>
    <w:rsid w:val="003A4387"/>
    <w:rsid w:val="003A43AA"/>
    <w:rsid w:val="003A45A1"/>
    <w:rsid w:val="003A5B0A"/>
    <w:rsid w:val="003A5C9D"/>
    <w:rsid w:val="003A5CD6"/>
    <w:rsid w:val="003A67C1"/>
    <w:rsid w:val="003A6892"/>
    <w:rsid w:val="003A6BAC"/>
    <w:rsid w:val="003A6CFE"/>
    <w:rsid w:val="003A70A4"/>
    <w:rsid w:val="003A7323"/>
    <w:rsid w:val="003A773E"/>
    <w:rsid w:val="003A7ACB"/>
    <w:rsid w:val="003A7B79"/>
    <w:rsid w:val="003A7EF3"/>
    <w:rsid w:val="003B02F2"/>
    <w:rsid w:val="003B04FB"/>
    <w:rsid w:val="003B108F"/>
    <w:rsid w:val="003B137E"/>
    <w:rsid w:val="003B142B"/>
    <w:rsid w:val="003B159C"/>
    <w:rsid w:val="003B27CC"/>
    <w:rsid w:val="003B27CD"/>
    <w:rsid w:val="003B29A5"/>
    <w:rsid w:val="003B2C75"/>
    <w:rsid w:val="003B369F"/>
    <w:rsid w:val="003B36A3"/>
    <w:rsid w:val="003B4C21"/>
    <w:rsid w:val="003B5BAF"/>
    <w:rsid w:val="003B5DD2"/>
    <w:rsid w:val="003B64BB"/>
    <w:rsid w:val="003B70A0"/>
    <w:rsid w:val="003B74BC"/>
    <w:rsid w:val="003B7527"/>
    <w:rsid w:val="003B7549"/>
    <w:rsid w:val="003B7FE5"/>
    <w:rsid w:val="003C0B81"/>
    <w:rsid w:val="003C0DD5"/>
    <w:rsid w:val="003C11C8"/>
    <w:rsid w:val="003C17EA"/>
    <w:rsid w:val="003C1C53"/>
    <w:rsid w:val="003C225A"/>
    <w:rsid w:val="003C23EE"/>
    <w:rsid w:val="003C2702"/>
    <w:rsid w:val="003C28B4"/>
    <w:rsid w:val="003C29C1"/>
    <w:rsid w:val="003C320E"/>
    <w:rsid w:val="003C37FD"/>
    <w:rsid w:val="003C4105"/>
    <w:rsid w:val="003C462E"/>
    <w:rsid w:val="003C4ACA"/>
    <w:rsid w:val="003C55A6"/>
    <w:rsid w:val="003C59F5"/>
    <w:rsid w:val="003C5A5B"/>
    <w:rsid w:val="003C621E"/>
    <w:rsid w:val="003C674A"/>
    <w:rsid w:val="003C6ACB"/>
    <w:rsid w:val="003C7167"/>
    <w:rsid w:val="003C725C"/>
    <w:rsid w:val="003C7806"/>
    <w:rsid w:val="003C7A29"/>
    <w:rsid w:val="003D06A9"/>
    <w:rsid w:val="003D109F"/>
    <w:rsid w:val="003D17B8"/>
    <w:rsid w:val="003D1A73"/>
    <w:rsid w:val="003D1F23"/>
    <w:rsid w:val="003D200C"/>
    <w:rsid w:val="003D2478"/>
    <w:rsid w:val="003D2C74"/>
    <w:rsid w:val="003D2F15"/>
    <w:rsid w:val="003D3008"/>
    <w:rsid w:val="003D3274"/>
    <w:rsid w:val="003D3624"/>
    <w:rsid w:val="003D39CE"/>
    <w:rsid w:val="003D3C45"/>
    <w:rsid w:val="003D3F8C"/>
    <w:rsid w:val="003D41E7"/>
    <w:rsid w:val="003D483D"/>
    <w:rsid w:val="003D4897"/>
    <w:rsid w:val="003D4956"/>
    <w:rsid w:val="003D4A0D"/>
    <w:rsid w:val="003D5B1F"/>
    <w:rsid w:val="003D5CA6"/>
    <w:rsid w:val="003D5F51"/>
    <w:rsid w:val="003D73E8"/>
    <w:rsid w:val="003D74AA"/>
    <w:rsid w:val="003D787D"/>
    <w:rsid w:val="003D78C2"/>
    <w:rsid w:val="003E0CA6"/>
    <w:rsid w:val="003E12DD"/>
    <w:rsid w:val="003E1513"/>
    <w:rsid w:val="003E15FA"/>
    <w:rsid w:val="003E1AB1"/>
    <w:rsid w:val="003E2315"/>
    <w:rsid w:val="003E2326"/>
    <w:rsid w:val="003E2879"/>
    <w:rsid w:val="003E29C8"/>
    <w:rsid w:val="003E2ECB"/>
    <w:rsid w:val="003E35A0"/>
    <w:rsid w:val="003E3E6B"/>
    <w:rsid w:val="003E482E"/>
    <w:rsid w:val="003E49D3"/>
    <w:rsid w:val="003E55E4"/>
    <w:rsid w:val="003E6048"/>
    <w:rsid w:val="003E650B"/>
    <w:rsid w:val="003E67F9"/>
    <w:rsid w:val="003E71EC"/>
    <w:rsid w:val="003E749B"/>
    <w:rsid w:val="003E74E3"/>
    <w:rsid w:val="003F00CE"/>
    <w:rsid w:val="003F05C7"/>
    <w:rsid w:val="003F11CD"/>
    <w:rsid w:val="003F1DEA"/>
    <w:rsid w:val="003F29D0"/>
    <w:rsid w:val="003F2A45"/>
    <w:rsid w:val="003F2B8A"/>
    <w:rsid w:val="003F2CD4"/>
    <w:rsid w:val="003F333A"/>
    <w:rsid w:val="003F3A42"/>
    <w:rsid w:val="003F3C0D"/>
    <w:rsid w:val="003F43CD"/>
    <w:rsid w:val="003F4526"/>
    <w:rsid w:val="003F4B79"/>
    <w:rsid w:val="003F4B84"/>
    <w:rsid w:val="003F4E30"/>
    <w:rsid w:val="003F4E40"/>
    <w:rsid w:val="003F4FEB"/>
    <w:rsid w:val="003F52AA"/>
    <w:rsid w:val="003F55C6"/>
    <w:rsid w:val="003F5AB9"/>
    <w:rsid w:val="003F6358"/>
    <w:rsid w:val="003F6BBE"/>
    <w:rsid w:val="003F7955"/>
    <w:rsid w:val="003F7A7E"/>
    <w:rsid w:val="004000C8"/>
    <w:rsid w:val="004000E8"/>
    <w:rsid w:val="0040109C"/>
    <w:rsid w:val="00401791"/>
    <w:rsid w:val="00401CAD"/>
    <w:rsid w:val="004025B0"/>
    <w:rsid w:val="00402C84"/>
    <w:rsid w:val="00402E2B"/>
    <w:rsid w:val="00403185"/>
    <w:rsid w:val="00403CC6"/>
    <w:rsid w:val="00403F57"/>
    <w:rsid w:val="00404479"/>
    <w:rsid w:val="0040512B"/>
    <w:rsid w:val="0040521B"/>
    <w:rsid w:val="00405223"/>
    <w:rsid w:val="00405CA5"/>
    <w:rsid w:val="00406CEE"/>
    <w:rsid w:val="0040712D"/>
    <w:rsid w:val="00407ADE"/>
    <w:rsid w:val="00407BBC"/>
    <w:rsid w:val="00407CD3"/>
    <w:rsid w:val="00410134"/>
    <w:rsid w:val="004102A8"/>
    <w:rsid w:val="0041065E"/>
    <w:rsid w:val="004106BB"/>
    <w:rsid w:val="00410B2B"/>
    <w:rsid w:val="00410B72"/>
    <w:rsid w:val="00410F18"/>
    <w:rsid w:val="00411274"/>
    <w:rsid w:val="004112CD"/>
    <w:rsid w:val="00411D34"/>
    <w:rsid w:val="0041205A"/>
    <w:rsid w:val="0041263E"/>
    <w:rsid w:val="004127A1"/>
    <w:rsid w:val="00412E3B"/>
    <w:rsid w:val="0041304A"/>
    <w:rsid w:val="004130D0"/>
    <w:rsid w:val="00413261"/>
    <w:rsid w:val="00413827"/>
    <w:rsid w:val="00413AA2"/>
    <w:rsid w:val="00413AAC"/>
    <w:rsid w:val="00413E82"/>
    <w:rsid w:val="00413E92"/>
    <w:rsid w:val="00414CBF"/>
    <w:rsid w:val="00415894"/>
    <w:rsid w:val="004163A5"/>
    <w:rsid w:val="00416488"/>
    <w:rsid w:val="0041730D"/>
    <w:rsid w:val="0041754B"/>
    <w:rsid w:val="00417618"/>
    <w:rsid w:val="004178F8"/>
    <w:rsid w:val="00420D92"/>
    <w:rsid w:val="0042106A"/>
    <w:rsid w:val="00421105"/>
    <w:rsid w:val="00421610"/>
    <w:rsid w:val="00421706"/>
    <w:rsid w:val="0042293B"/>
    <w:rsid w:val="00422AA4"/>
    <w:rsid w:val="004242F4"/>
    <w:rsid w:val="00424A12"/>
    <w:rsid w:val="00425D1C"/>
    <w:rsid w:val="00425D5C"/>
    <w:rsid w:val="004267B1"/>
    <w:rsid w:val="00426FAB"/>
    <w:rsid w:val="004270B9"/>
    <w:rsid w:val="00427248"/>
    <w:rsid w:val="00427429"/>
    <w:rsid w:val="004275DA"/>
    <w:rsid w:val="00430165"/>
    <w:rsid w:val="004308B0"/>
    <w:rsid w:val="00430932"/>
    <w:rsid w:val="0043150E"/>
    <w:rsid w:val="00432674"/>
    <w:rsid w:val="004327B9"/>
    <w:rsid w:val="00433388"/>
    <w:rsid w:val="00434578"/>
    <w:rsid w:val="00434BCF"/>
    <w:rsid w:val="00434D39"/>
    <w:rsid w:val="00434ECA"/>
    <w:rsid w:val="0043642A"/>
    <w:rsid w:val="00436C07"/>
    <w:rsid w:val="00437447"/>
    <w:rsid w:val="00437CD7"/>
    <w:rsid w:val="00440040"/>
    <w:rsid w:val="0044006B"/>
    <w:rsid w:val="00440AF6"/>
    <w:rsid w:val="00440DF4"/>
    <w:rsid w:val="00441A92"/>
    <w:rsid w:val="0044206C"/>
    <w:rsid w:val="004420B6"/>
    <w:rsid w:val="00442255"/>
    <w:rsid w:val="004425C0"/>
    <w:rsid w:val="004429B5"/>
    <w:rsid w:val="00442A47"/>
    <w:rsid w:val="00442B70"/>
    <w:rsid w:val="004430AE"/>
    <w:rsid w:val="0044314F"/>
    <w:rsid w:val="004431DC"/>
    <w:rsid w:val="004437B6"/>
    <w:rsid w:val="0044465B"/>
    <w:rsid w:val="00444F56"/>
    <w:rsid w:val="00445117"/>
    <w:rsid w:val="004451B6"/>
    <w:rsid w:val="00445C6D"/>
    <w:rsid w:val="00445ECA"/>
    <w:rsid w:val="00446488"/>
    <w:rsid w:val="00446537"/>
    <w:rsid w:val="00447262"/>
    <w:rsid w:val="00447361"/>
    <w:rsid w:val="004473BC"/>
    <w:rsid w:val="00447A00"/>
    <w:rsid w:val="00447DC8"/>
    <w:rsid w:val="00447E68"/>
    <w:rsid w:val="00450D58"/>
    <w:rsid w:val="00450FA7"/>
    <w:rsid w:val="004517AA"/>
    <w:rsid w:val="00452311"/>
    <w:rsid w:val="00452CAC"/>
    <w:rsid w:val="0045392F"/>
    <w:rsid w:val="00453C61"/>
    <w:rsid w:val="00453F92"/>
    <w:rsid w:val="00454378"/>
    <w:rsid w:val="004551A4"/>
    <w:rsid w:val="00456607"/>
    <w:rsid w:val="004574DD"/>
    <w:rsid w:val="00457565"/>
    <w:rsid w:val="004576B8"/>
    <w:rsid w:val="00457B71"/>
    <w:rsid w:val="00457D59"/>
    <w:rsid w:val="0046159E"/>
    <w:rsid w:val="00461BDE"/>
    <w:rsid w:val="00461DB2"/>
    <w:rsid w:val="00461ECC"/>
    <w:rsid w:val="00461EDC"/>
    <w:rsid w:val="0046208B"/>
    <w:rsid w:val="0046223C"/>
    <w:rsid w:val="00462503"/>
    <w:rsid w:val="00462526"/>
    <w:rsid w:val="00462668"/>
    <w:rsid w:val="004637C5"/>
    <w:rsid w:val="00464689"/>
    <w:rsid w:val="00464720"/>
    <w:rsid w:val="00464997"/>
    <w:rsid w:val="00464A9B"/>
    <w:rsid w:val="00464ABC"/>
    <w:rsid w:val="00464E19"/>
    <w:rsid w:val="00465877"/>
    <w:rsid w:val="00465886"/>
    <w:rsid w:val="004659E4"/>
    <w:rsid w:val="00465AD6"/>
    <w:rsid w:val="00465D6E"/>
    <w:rsid w:val="0046600D"/>
    <w:rsid w:val="00466263"/>
    <w:rsid w:val="00466851"/>
    <w:rsid w:val="004669E2"/>
    <w:rsid w:val="0046784E"/>
    <w:rsid w:val="00470699"/>
    <w:rsid w:val="00470C31"/>
    <w:rsid w:val="00470E07"/>
    <w:rsid w:val="0047167E"/>
    <w:rsid w:val="004717AC"/>
    <w:rsid w:val="00471DE0"/>
    <w:rsid w:val="00471FC3"/>
    <w:rsid w:val="00472649"/>
    <w:rsid w:val="00472A2E"/>
    <w:rsid w:val="00472C1F"/>
    <w:rsid w:val="0047321C"/>
    <w:rsid w:val="004733A5"/>
    <w:rsid w:val="004734D0"/>
    <w:rsid w:val="00474CEA"/>
    <w:rsid w:val="00474DDD"/>
    <w:rsid w:val="00475286"/>
    <w:rsid w:val="0047556B"/>
    <w:rsid w:val="00475D7C"/>
    <w:rsid w:val="00476495"/>
    <w:rsid w:val="004764A6"/>
    <w:rsid w:val="00476A8C"/>
    <w:rsid w:val="004772C6"/>
    <w:rsid w:val="00477768"/>
    <w:rsid w:val="004779C4"/>
    <w:rsid w:val="00477EDE"/>
    <w:rsid w:val="00480488"/>
    <w:rsid w:val="004806D8"/>
    <w:rsid w:val="00480A27"/>
    <w:rsid w:val="00480DF9"/>
    <w:rsid w:val="00481D05"/>
    <w:rsid w:val="0048216A"/>
    <w:rsid w:val="00482CBE"/>
    <w:rsid w:val="00482F00"/>
    <w:rsid w:val="00483D46"/>
    <w:rsid w:val="00484FC4"/>
    <w:rsid w:val="0048533B"/>
    <w:rsid w:val="0048536D"/>
    <w:rsid w:val="0048550B"/>
    <w:rsid w:val="00486352"/>
    <w:rsid w:val="004869EC"/>
    <w:rsid w:val="00486DD7"/>
    <w:rsid w:val="004875C8"/>
    <w:rsid w:val="0048769E"/>
    <w:rsid w:val="004876CD"/>
    <w:rsid w:val="00487E20"/>
    <w:rsid w:val="0049064D"/>
    <w:rsid w:val="004907B9"/>
    <w:rsid w:val="00490872"/>
    <w:rsid w:val="004920D5"/>
    <w:rsid w:val="00492816"/>
    <w:rsid w:val="00492BC5"/>
    <w:rsid w:val="00492CD9"/>
    <w:rsid w:val="00492FCE"/>
    <w:rsid w:val="00493A46"/>
    <w:rsid w:val="00493E43"/>
    <w:rsid w:val="004955A7"/>
    <w:rsid w:val="0049563A"/>
    <w:rsid w:val="004959D5"/>
    <w:rsid w:val="00496221"/>
    <w:rsid w:val="004962C4"/>
    <w:rsid w:val="004964F1"/>
    <w:rsid w:val="0049660A"/>
    <w:rsid w:val="00496923"/>
    <w:rsid w:val="00496D98"/>
    <w:rsid w:val="00496EBC"/>
    <w:rsid w:val="00497235"/>
    <w:rsid w:val="00497452"/>
    <w:rsid w:val="0049777B"/>
    <w:rsid w:val="0049787F"/>
    <w:rsid w:val="00497F06"/>
    <w:rsid w:val="004A00DC"/>
    <w:rsid w:val="004A0243"/>
    <w:rsid w:val="004A10A1"/>
    <w:rsid w:val="004A12EE"/>
    <w:rsid w:val="004A154A"/>
    <w:rsid w:val="004A16BC"/>
    <w:rsid w:val="004A19A4"/>
    <w:rsid w:val="004A2B23"/>
    <w:rsid w:val="004A2B94"/>
    <w:rsid w:val="004A4811"/>
    <w:rsid w:val="004A5A95"/>
    <w:rsid w:val="004A5AED"/>
    <w:rsid w:val="004A5D26"/>
    <w:rsid w:val="004A615C"/>
    <w:rsid w:val="004A74F8"/>
    <w:rsid w:val="004A7ED1"/>
    <w:rsid w:val="004A7FDE"/>
    <w:rsid w:val="004B14D6"/>
    <w:rsid w:val="004B163F"/>
    <w:rsid w:val="004B1CDD"/>
    <w:rsid w:val="004B1EB8"/>
    <w:rsid w:val="004B3779"/>
    <w:rsid w:val="004B3F4B"/>
    <w:rsid w:val="004B4C88"/>
    <w:rsid w:val="004B4FA6"/>
    <w:rsid w:val="004B5483"/>
    <w:rsid w:val="004B5573"/>
    <w:rsid w:val="004B565B"/>
    <w:rsid w:val="004B56CE"/>
    <w:rsid w:val="004B58E2"/>
    <w:rsid w:val="004B6BD5"/>
    <w:rsid w:val="004B6F6A"/>
    <w:rsid w:val="004B711C"/>
    <w:rsid w:val="004B7C0C"/>
    <w:rsid w:val="004C0346"/>
    <w:rsid w:val="004C0649"/>
    <w:rsid w:val="004C14BA"/>
    <w:rsid w:val="004C1AE8"/>
    <w:rsid w:val="004C2170"/>
    <w:rsid w:val="004C37A9"/>
    <w:rsid w:val="004C386F"/>
    <w:rsid w:val="004C3898"/>
    <w:rsid w:val="004C4CF8"/>
    <w:rsid w:val="004C52F6"/>
    <w:rsid w:val="004C65E0"/>
    <w:rsid w:val="004C740B"/>
    <w:rsid w:val="004C756A"/>
    <w:rsid w:val="004C79B3"/>
    <w:rsid w:val="004C7B1B"/>
    <w:rsid w:val="004D09C3"/>
    <w:rsid w:val="004D0EC3"/>
    <w:rsid w:val="004D1385"/>
    <w:rsid w:val="004D25CB"/>
    <w:rsid w:val="004D2C58"/>
    <w:rsid w:val="004D2E4F"/>
    <w:rsid w:val="004D36B1"/>
    <w:rsid w:val="004D3804"/>
    <w:rsid w:val="004D3B46"/>
    <w:rsid w:val="004D4880"/>
    <w:rsid w:val="004D4FCC"/>
    <w:rsid w:val="004D5446"/>
    <w:rsid w:val="004D558E"/>
    <w:rsid w:val="004D5A3D"/>
    <w:rsid w:val="004D5B2C"/>
    <w:rsid w:val="004D6132"/>
    <w:rsid w:val="004D6489"/>
    <w:rsid w:val="004D64F9"/>
    <w:rsid w:val="004D6656"/>
    <w:rsid w:val="004D6B84"/>
    <w:rsid w:val="004D6C5B"/>
    <w:rsid w:val="004D79F0"/>
    <w:rsid w:val="004D7D7D"/>
    <w:rsid w:val="004D7EBD"/>
    <w:rsid w:val="004E0333"/>
    <w:rsid w:val="004E073A"/>
    <w:rsid w:val="004E10AB"/>
    <w:rsid w:val="004E180F"/>
    <w:rsid w:val="004E2046"/>
    <w:rsid w:val="004E22E0"/>
    <w:rsid w:val="004E2680"/>
    <w:rsid w:val="004E28F9"/>
    <w:rsid w:val="004E2EA5"/>
    <w:rsid w:val="004E422F"/>
    <w:rsid w:val="004E462E"/>
    <w:rsid w:val="004E5112"/>
    <w:rsid w:val="004E5310"/>
    <w:rsid w:val="004E558C"/>
    <w:rsid w:val="004E56DC"/>
    <w:rsid w:val="004E58D8"/>
    <w:rsid w:val="004E604C"/>
    <w:rsid w:val="004E6067"/>
    <w:rsid w:val="004E6902"/>
    <w:rsid w:val="004E6C6F"/>
    <w:rsid w:val="004E76F4"/>
    <w:rsid w:val="004E7821"/>
    <w:rsid w:val="004E7921"/>
    <w:rsid w:val="004E7B59"/>
    <w:rsid w:val="004F037B"/>
    <w:rsid w:val="004F0B4E"/>
    <w:rsid w:val="004F0B6C"/>
    <w:rsid w:val="004F0C30"/>
    <w:rsid w:val="004F1126"/>
    <w:rsid w:val="004F1760"/>
    <w:rsid w:val="004F17B6"/>
    <w:rsid w:val="004F1AAD"/>
    <w:rsid w:val="004F1B82"/>
    <w:rsid w:val="004F2078"/>
    <w:rsid w:val="004F218A"/>
    <w:rsid w:val="004F23EB"/>
    <w:rsid w:val="004F29E6"/>
    <w:rsid w:val="004F2D66"/>
    <w:rsid w:val="004F3791"/>
    <w:rsid w:val="004F38CD"/>
    <w:rsid w:val="004F3B81"/>
    <w:rsid w:val="004F3CD8"/>
    <w:rsid w:val="004F4BF5"/>
    <w:rsid w:val="004F4DA3"/>
    <w:rsid w:val="004F4F01"/>
    <w:rsid w:val="004F502E"/>
    <w:rsid w:val="004F5370"/>
    <w:rsid w:val="004F5AFE"/>
    <w:rsid w:val="004F6910"/>
    <w:rsid w:val="004F719B"/>
    <w:rsid w:val="004F7619"/>
    <w:rsid w:val="004F79BF"/>
    <w:rsid w:val="00500527"/>
    <w:rsid w:val="00500C87"/>
    <w:rsid w:val="0050158D"/>
    <w:rsid w:val="005017DB"/>
    <w:rsid w:val="00501A0F"/>
    <w:rsid w:val="00501F2A"/>
    <w:rsid w:val="0050237A"/>
    <w:rsid w:val="005025AB"/>
    <w:rsid w:val="005028F7"/>
    <w:rsid w:val="00502D8C"/>
    <w:rsid w:val="00504355"/>
    <w:rsid w:val="00505A09"/>
    <w:rsid w:val="00506028"/>
    <w:rsid w:val="00506283"/>
    <w:rsid w:val="0050635E"/>
    <w:rsid w:val="00506456"/>
    <w:rsid w:val="00506557"/>
    <w:rsid w:val="0050677A"/>
    <w:rsid w:val="0050685C"/>
    <w:rsid w:val="00506D5A"/>
    <w:rsid w:val="00506D8F"/>
    <w:rsid w:val="00506D91"/>
    <w:rsid w:val="0051023E"/>
    <w:rsid w:val="005108D8"/>
    <w:rsid w:val="00510AEB"/>
    <w:rsid w:val="00510BBB"/>
    <w:rsid w:val="00510FAB"/>
    <w:rsid w:val="005112CB"/>
    <w:rsid w:val="005116F9"/>
    <w:rsid w:val="0051184A"/>
    <w:rsid w:val="00512AED"/>
    <w:rsid w:val="00513667"/>
    <w:rsid w:val="005137D4"/>
    <w:rsid w:val="00513AB3"/>
    <w:rsid w:val="005141CF"/>
    <w:rsid w:val="0051420C"/>
    <w:rsid w:val="00514804"/>
    <w:rsid w:val="005152D2"/>
    <w:rsid w:val="005153A7"/>
    <w:rsid w:val="005158B2"/>
    <w:rsid w:val="0051778C"/>
    <w:rsid w:val="00517AC1"/>
    <w:rsid w:val="00517C7D"/>
    <w:rsid w:val="00520AE1"/>
    <w:rsid w:val="00521189"/>
    <w:rsid w:val="0052152E"/>
    <w:rsid w:val="005219CF"/>
    <w:rsid w:val="005229F9"/>
    <w:rsid w:val="00523CA4"/>
    <w:rsid w:val="00523EBF"/>
    <w:rsid w:val="00523EE2"/>
    <w:rsid w:val="00523F8E"/>
    <w:rsid w:val="0052474C"/>
    <w:rsid w:val="00524A69"/>
    <w:rsid w:val="00524A7C"/>
    <w:rsid w:val="00524ED8"/>
    <w:rsid w:val="00525C8F"/>
    <w:rsid w:val="00525D02"/>
    <w:rsid w:val="00525F1C"/>
    <w:rsid w:val="00525F21"/>
    <w:rsid w:val="005261BA"/>
    <w:rsid w:val="00526309"/>
    <w:rsid w:val="00526409"/>
    <w:rsid w:val="00526873"/>
    <w:rsid w:val="00527F5E"/>
    <w:rsid w:val="005300DE"/>
    <w:rsid w:val="005306B2"/>
    <w:rsid w:val="00530CF6"/>
    <w:rsid w:val="00530F83"/>
    <w:rsid w:val="00531280"/>
    <w:rsid w:val="005313F2"/>
    <w:rsid w:val="005314F8"/>
    <w:rsid w:val="00531626"/>
    <w:rsid w:val="00531A03"/>
    <w:rsid w:val="00531AEA"/>
    <w:rsid w:val="00532B4F"/>
    <w:rsid w:val="0053418A"/>
    <w:rsid w:val="00534959"/>
    <w:rsid w:val="0053496C"/>
    <w:rsid w:val="00534B59"/>
    <w:rsid w:val="00535375"/>
    <w:rsid w:val="005363AE"/>
    <w:rsid w:val="00536759"/>
    <w:rsid w:val="00536854"/>
    <w:rsid w:val="00536A12"/>
    <w:rsid w:val="00537AD4"/>
    <w:rsid w:val="00537B8C"/>
    <w:rsid w:val="00537C62"/>
    <w:rsid w:val="00537ED4"/>
    <w:rsid w:val="005400D0"/>
    <w:rsid w:val="00540A2B"/>
    <w:rsid w:val="00540B04"/>
    <w:rsid w:val="00540D70"/>
    <w:rsid w:val="00541571"/>
    <w:rsid w:val="0054158A"/>
    <w:rsid w:val="00541EE2"/>
    <w:rsid w:val="00541F4D"/>
    <w:rsid w:val="00542EED"/>
    <w:rsid w:val="005432F9"/>
    <w:rsid w:val="00543397"/>
    <w:rsid w:val="005440A5"/>
    <w:rsid w:val="0054469D"/>
    <w:rsid w:val="00544B05"/>
    <w:rsid w:val="00544F10"/>
    <w:rsid w:val="0054522F"/>
    <w:rsid w:val="00546970"/>
    <w:rsid w:val="00546AA2"/>
    <w:rsid w:val="00546F8B"/>
    <w:rsid w:val="0054721D"/>
    <w:rsid w:val="00547C19"/>
    <w:rsid w:val="00547D5C"/>
    <w:rsid w:val="005500EB"/>
    <w:rsid w:val="0055077A"/>
    <w:rsid w:val="00552235"/>
    <w:rsid w:val="00552FBC"/>
    <w:rsid w:val="005537F4"/>
    <w:rsid w:val="00553D67"/>
    <w:rsid w:val="0055442A"/>
    <w:rsid w:val="00554591"/>
    <w:rsid w:val="00554E19"/>
    <w:rsid w:val="0055500F"/>
    <w:rsid w:val="00555326"/>
    <w:rsid w:val="0055546F"/>
    <w:rsid w:val="00555ECB"/>
    <w:rsid w:val="005560CB"/>
    <w:rsid w:val="005569E3"/>
    <w:rsid w:val="00556A3D"/>
    <w:rsid w:val="005579F6"/>
    <w:rsid w:val="00560091"/>
    <w:rsid w:val="005602A5"/>
    <w:rsid w:val="00560462"/>
    <w:rsid w:val="00561027"/>
    <w:rsid w:val="0056105B"/>
    <w:rsid w:val="0056121F"/>
    <w:rsid w:val="0056138C"/>
    <w:rsid w:val="00561CAF"/>
    <w:rsid w:val="00561DBF"/>
    <w:rsid w:val="00561E36"/>
    <w:rsid w:val="00561F09"/>
    <w:rsid w:val="00561FD8"/>
    <w:rsid w:val="00562586"/>
    <w:rsid w:val="00562F03"/>
    <w:rsid w:val="00563004"/>
    <w:rsid w:val="00563633"/>
    <w:rsid w:val="00563851"/>
    <w:rsid w:val="0056458D"/>
    <w:rsid w:val="005645EF"/>
    <w:rsid w:val="005648C6"/>
    <w:rsid w:val="00564A8A"/>
    <w:rsid w:val="00564C11"/>
    <w:rsid w:val="00565108"/>
    <w:rsid w:val="00565EE1"/>
    <w:rsid w:val="00566159"/>
    <w:rsid w:val="0056646F"/>
    <w:rsid w:val="00566FC6"/>
    <w:rsid w:val="0056722E"/>
    <w:rsid w:val="00567603"/>
    <w:rsid w:val="0056774A"/>
    <w:rsid w:val="00567BC0"/>
    <w:rsid w:val="00570154"/>
    <w:rsid w:val="00570400"/>
    <w:rsid w:val="00570601"/>
    <w:rsid w:val="00570D77"/>
    <w:rsid w:val="00572488"/>
    <w:rsid w:val="00572505"/>
    <w:rsid w:val="005728DD"/>
    <w:rsid w:val="0057290C"/>
    <w:rsid w:val="00572F89"/>
    <w:rsid w:val="00573292"/>
    <w:rsid w:val="0057341B"/>
    <w:rsid w:val="005738F4"/>
    <w:rsid w:val="00573C52"/>
    <w:rsid w:val="00573F2B"/>
    <w:rsid w:val="00574D56"/>
    <w:rsid w:val="00575520"/>
    <w:rsid w:val="00576B8E"/>
    <w:rsid w:val="00580591"/>
    <w:rsid w:val="005818C6"/>
    <w:rsid w:val="00581937"/>
    <w:rsid w:val="00582809"/>
    <w:rsid w:val="00582BC4"/>
    <w:rsid w:val="00582C47"/>
    <w:rsid w:val="005838B6"/>
    <w:rsid w:val="00583E28"/>
    <w:rsid w:val="0058482B"/>
    <w:rsid w:val="00584C6F"/>
    <w:rsid w:val="00585315"/>
    <w:rsid w:val="00585BBC"/>
    <w:rsid w:val="00586DF7"/>
    <w:rsid w:val="0058726A"/>
    <w:rsid w:val="0058798C"/>
    <w:rsid w:val="00587BA4"/>
    <w:rsid w:val="005900FA"/>
    <w:rsid w:val="005902F6"/>
    <w:rsid w:val="00590800"/>
    <w:rsid w:val="005910D3"/>
    <w:rsid w:val="00592050"/>
    <w:rsid w:val="0059273E"/>
    <w:rsid w:val="00592B9B"/>
    <w:rsid w:val="005935A4"/>
    <w:rsid w:val="00594775"/>
    <w:rsid w:val="00594801"/>
    <w:rsid w:val="005948C2"/>
    <w:rsid w:val="00594A28"/>
    <w:rsid w:val="00594F5E"/>
    <w:rsid w:val="00595346"/>
    <w:rsid w:val="005959A3"/>
    <w:rsid w:val="00595C19"/>
    <w:rsid w:val="00595DCA"/>
    <w:rsid w:val="005963D2"/>
    <w:rsid w:val="00596B82"/>
    <w:rsid w:val="00596BFD"/>
    <w:rsid w:val="00597146"/>
    <w:rsid w:val="005972EC"/>
    <w:rsid w:val="0059779B"/>
    <w:rsid w:val="005A0178"/>
    <w:rsid w:val="005A01A1"/>
    <w:rsid w:val="005A0A78"/>
    <w:rsid w:val="005A143B"/>
    <w:rsid w:val="005A14FF"/>
    <w:rsid w:val="005A1862"/>
    <w:rsid w:val="005A1C8D"/>
    <w:rsid w:val="005A209A"/>
    <w:rsid w:val="005A2A09"/>
    <w:rsid w:val="005A2CE4"/>
    <w:rsid w:val="005A34F2"/>
    <w:rsid w:val="005A3976"/>
    <w:rsid w:val="005A3FFE"/>
    <w:rsid w:val="005A491A"/>
    <w:rsid w:val="005A6166"/>
    <w:rsid w:val="005A662D"/>
    <w:rsid w:val="005A6801"/>
    <w:rsid w:val="005A6C17"/>
    <w:rsid w:val="005A6D50"/>
    <w:rsid w:val="005A76E5"/>
    <w:rsid w:val="005A7AAB"/>
    <w:rsid w:val="005A7D35"/>
    <w:rsid w:val="005B0B82"/>
    <w:rsid w:val="005B0F4A"/>
    <w:rsid w:val="005B1232"/>
    <w:rsid w:val="005B1286"/>
    <w:rsid w:val="005B1409"/>
    <w:rsid w:val="005B14A3"/>
    <w:rsid w:val="005B2040"/>
    <w:rsid w:val="005B27D5"/>
    <w:rsid w:val="005B302D"/>
    <w:rsid w:val="005B345B"/>
    <w:rsid w:val="005B35D7"/>
    <w:rsid w:val="005B392A"/>
    <w:rsid w:val="005B3AA3"/>
    <w:rsid w:val="005B4140"/>
    <w:rsid w:val="005B504A"/>
    <w:rsid w:val="005B51D4"/>
    <w:rsid w:val="005B56DB"/>
    <w:rsid w:val="005B5A45"/>
    <w:rsid w:val="005B5D8C"/>
    <w:rsid w:val="005B674E"/>
    <w:rsid w:val="005B68E0"/>
    <w:rsid w:val="005B6F75"/>
    <w:rsid w:val="005B6F83"/>
    <w:rsid w:val="005B70C1"/>
    <w:rsid w:val="005B73DC"/>
    <w:rsid w:val="005B7A13"/>
    <w:rsid w:val="005B7CC7"/>
    <w:rsid w:val="005C17B4"/>
    <w:rsid w:val="005C2040"/>
    <w:rsid w:val="005C2042"/>
    <w:rsid w:val="005C227A"/>
    <w:rsid w:val="005C2757"/>
    <w:rsid w:val="005C2BC1"/>
    <w:rsid w:val="005C45FA"/>
    <w:rsid w:val="005C46AD"/>
    <w:rsid w:val="005C48A2"/>
    <w:rsid w:val="005C4CEF"/>
    <w:rsid w:val="005C5080"/>
    <w:rsid w:val="005C58F7"/>
    <w:rsid w:val="005C5C0E"/>
    <w:rsid w:val="005C5D33"/>
    <w:rsid w:val="005C63C3"/>
    <w:rsid w:val="005C72A3"/>
    <w:rsid w:val="005C7338"/>
    <w:rsid w:val="005C74F1"/>
    <w:rsid w:val="005C74FB"/>
    <w:rsid w:val="005C7911"/>
    <w:rsid w:val="005D0031"/>
    <w:rsid w:val="005D027A"/>
    <w:rsid w:val="005D1230"/>
    <w:rsid w:val="005D1572"/>
    <w:rsid w:val="005D1602"/>
    <w:rsid w:val="005D16A2"/>
    <w:rsid w:val="005D16E0"/>
    <w:rsid w:val="005D223B"/>
    <w:rsid w:val="005D233F"/>
    <w:rsid w:val="005D2A7A"/>
    <w:rsid w:val="005D2AE0"/>
    <w:rsid w:val="005D2F70"/>
    <w:rsid w:val="005D2FF2"/>
    <w:rsid w:val="005D3B64"/>
    <w:rsid w:val="005D3CA7"/>
    <w:rsid w:val="005D4964"/>
    <w:rsid w:val="005D56D9"/>
    <w:rsid w:val="005D57F3"/>
    <w:rsid w:val="005D5961"/>
    <w:rsid w:val="005D5EA8"/>
    <w:rsid w:val="005D5EDC"/>
    <w:rsid w:val="005D6770"/>
    <w:rsid w:val="005D6F93"/>
    <w:rsid w:val="005D74CA"/>
    <w:rsid w:val="005D7863"/>
    <w:rsid w:val="005D790A"/>
    <w:rsid w:val="005D7F76"/>
    <w:rsid w:val="005E0159"/>
    <w:rsid w:val="005E01FD"/>
    <w:rsid w:val="005E0273"/>
    <w:rsid w:val="005E0779"/>
    <w:rsid w:val="005E0A33"/>
    <w:rsid w:val="005E13E8"/>
    <w:rsid w:val="005E2368"/>
    <w:rsid w:val="005E2618"/>
    <w:rsid w:val="005E2A53"/>
    <w:rsid w:val="005E2AD7"/>
    <w:rsid w:val="005E385F"/>
    <w:rsid w:val="005E40AE"/>
    <w:rsid w:val="005E441F"/>
    <w:rsid w:val="005E4431"/>
    <w:rsid w:val="005E4578"/>
    <w:rsid w:val="005E4644"/>
    <w:rsid w:val="005E46B5"/>
    <w:rsid w:val="005E4FC1"/>
    <w:rsid w:val="005E50AC"/>
    <w:rsid w:val="005E5353"/>
    <w:rsid w:val="005E57C8"/>
    <w:rsid w:val="005E5B81"/>
    <w:rsid w:val="005E5FD6"/>
    <w:rsid w:val="005E641E"/>
    <w:rsid w:val="005E6429"/>
    <w:rsid w:val="005E6C2A"/>
    <w:rsid w:val="005E711B"/>
    <w:rsid w:val="005E7B72"/>
    <w:rsid w:val="005F0055"/>
    <w:rsid w:val="005F0A91"/>
    <w:rsid w:val="005F0D30"/>
    <w:rsid w:val="005F110A"/>
    <w:rsid w:val="005F14E0"/>
    <w:rsid w:val="005F1EF0"/>
    <w:rsid w:val="005F26DD"/>
    <w:rsid w:val="005F29BC"/>
    <w:rsid w:val="005F2CB1"/>
    <w:rsid w:val="005F3025"/>
    <w:rsid w:val="005F3356"/>
    <w:rsid w:val="005F585E"/>
    <w:rsid w:val="005F5ACB"/>
    <w:rsid w:val="005F5F23"/>
    <w:rsid w:val="005F606A"/>
    <w:rsid w:val="005F618C"/>
    <w:rsid w:val="005F61EC"/>
    <w:rsid w:val="005F638E"/>
    <w:rsid w:val="005F662F"/>
    <w:rsid w:val="005F670B"/>
    <w:rsid w:val="005F6AAD"/>
    <w:rsid w:val="005F6CE1"/>
    <w:rsid w:val="005F6F8B"/>
    <w:rsid w:val="005F7081"/>
    <w:rsid w:val="005F70BD"/>
    <w:rsid w:val="005F735B"/>
    <w:rsid w:val="005F7B5E"/>
    <w:rsid w:val="00600A40"/>
    <w:rsid w:val="006010C0"/>
    <w:rsid w:val="006015D6"/>
    <w:rsid w:val="00601750"/>
    <w:rsid w:val="00601F5E"/>
    <w:rsid w:val="00602165"/>
    <w:rsid w:val="006027FD"/>
    <w:rsid w:val="0060283C"/>
    <w:rsid w:val="00603485"/>
    <w:rsid w:val="006036CF"/>
    <w:rsid w:val="006039DE"/>
    <w:rsid w:val="00603DD9"/>
    <w:rsid w:val="00604F14"/>
    <w:rsid w:val="00605979"/>
    <w:rsid w:val="00605D83"/>
    <w:rsid w:val="0060620E"/>
    <w:rsid w:val="006063BE"/>
    <w:rsid w:val="00606AFE"/>
    <w:rsid w:val="00606BCB"/>
    <w:rsid w:val="00607A1C"/>
    <w:rsid w:val="00607A7D"/>
    <w:rsid w:val="00607EA3"/>
    <w:rsid w:val="00610C47"/>
    <w:rsid w:val="00611108"/>
    <w:rsid w:val="00611778"/>
    <w:rsid w:val="00611B83"/>
    <w:rsid w:val="00611B98"/>
    <w:rsid w:val="00611BD5"/>
    <w:rsid w:val="0061299D"/>
    <w:rsid w:val="00613257"/>
    <w:rsid w:val="006138C4"/>
    <w:rsid w:val="00614C04"/>
    <w:rsid w:val="0061592C"/>
    <w:rsid w:val="00615B83"/>
    <w:rsid w:val="00615C48"/>
    <w:rsid w:val="00616D52"/>
    <w:rsid w:val="00616F02"/>
    <w:rsid w:val="00617607"/>
    <w:rsid w:val="00617F52"/>
    <w:rsid w:val="00620466"/>
    <w:rsid w:val="00620889"/>
    <w:rsid w:val="00620A71"/>
    <w:rsid w:val="00620D80"/>
    <w:rsid w:val="00621466"/>
    <w:rsid w:val="006214E2"/>
    <w:rsid w:val="006215D8"/>
    <w:rsid w:val="0062169C"/>
    <w:rsid w:val="00621EC1"/>
    <w:rsid w:val="006234A6"/>
    <w:rsid w:val="0062379F"/>
    <w:rsid w:val="00623A29"/>
    <w:rsid w:val="00623B41"/>
    <w:rsid w:val="00624557"/>
    <w:rsid w:val="00624A6E"/>
    <w:rsid w:val="00624D83"/>
    <w:rsid w:val="0062517F"/>
    <w:rsid w:val="0062531F"/>
    <w:rsid w:val="00625E87"/>
    <w:rsid w:val="0062604E"/>
    <w:rsid w:val="00626EA0"/>
    <w:rsid w:val="00626FEB"/>
    <w:rsid w:val="00627485"/>
    <w:rsid w:val="006275B8"/>
    <w:rsid w:val="00627765"/>
    <w:rsid w:val="00627D0F"/>
    <w:rsid w:val="00630001"/>
    <w:rsid w:val="00630FB9"/>
    <w:rsid w:val="006310CC"/>
    <w:rsid w:val="006311B3"/>
    <w:rsid w:val="0063165F"/>
    <w:rsid w:val="0063271E"/>
    <w:rsid w:val="0063284C"/>
    <w:rsid w:val="00632C57"/>
    <w:rsid w:val="00632D61"/>
    <w:rsid w:val="006335B4"/>
    <w:rsid w:val="00634013"/>
    <w:rsid w:val="00634772"/>
    <w:rsid w:val="00634872"/>
    <w:rsid w:val="00636398"/>
    <w:rsid w:val="006368D3"/>
    <w:rsid w:val="00636F68"/>
    <w:rsid w:val="00637071"/>
    <w:rsid w:val="00637733"/>
    <w:rsid w:val="006377EC"/>
    <w:rsid w:val="00640469"/>
    <w:rsid w:val="0064151F"/>
    <w:rsid w:val="00641533"/>
    <w:rsid w:val="00641881"/>
    <w:rsid w:val="00641F29"/>
    <w:rsid w:val="00641F78"/>
    <w:rsid w:val="0064208D"/>
    <w:rsid w:val="00642F52"/>
    <w:rsid w:val="006433C2"/>
    <w:rsid w:val="00643475"/>
    <w:rsid w:val="0064396A"/>
    <w:rsid w:val="00643D08"/>
    <w:rsid w:val="00644986"/>
    <w:rsid w:val="0064568C"/>
    <w:rsid w:val="0064583F"/>
    <w:rsid w:val="0064624E"/>
    <w:rsid w:val="00646E96"/>
    <w:rsid w:val="006501DF"/>
    <w:rsid w:val="006507EA"/>
    <w:rsid w:val="0065082F"/>
    <w:rsid w:val="00650AB9"/>
    <w:rsid w:val="0065198A"/>
    <w:rsid w:val="00651EDD"/>
    <w:rsid w:val="0065241B"/>
    <w:rsid w:val="00652718"/>
    <w:rsid w:val="006532E9"/>
    <w:rsid w:val="006537AD"/>
    <w:rsid w:val="00653CAB"/>
    <w:rsid w:val="00653DCB"/>
    <w:rsid w:val="006541BD"/>
    <w:rsid w:val="00654253"/>
    <w:rsid w:val="006548CB"/>
    <w:rsid w:val="00654992"/>
    <w:rsid w:val="006549E6"/>
    <w:rsid w:val="00654E91"/>
    <w:rsid w:val="00655137"/>
    <w:rsid w:val="00655733"/>
    <w:rsid w:val="0065593C"/>
    <w:rsid w:val="00655ACD"/>
    <w:rsid w:val="00655D07"/>
    <w:rsid w:val="00656272"/>
    <w:rsid w:val="00656655"/>
    <w:rsid w:val="006568D8"/>
    <w:rsid w:val="006569D4"/>
    <w:rsid w:val="00656A92"/>
    <w:rsid w:val="00656DDE"/>
    <w:rsid w:val="0066009B"/>
    <w:rsid w:val="0066011D"/>
    <w:rsid w:val="00660650"/>
    <w:rsid w:val="006607C0"/>
    <w:rsid w:val="006607DA"/>
    <w:rsid w:val="0066126E"/>
    <w:rsid w:val="006612C8"/>
    <w:rsid w:val="006613A6"/>
    <w:rsid w:val="00661B8F"/>
    <w:rsid w:val="006621FC"/>
    <w:rsid w:val="006627A2"/>
    <w:rsid w:val="00662B14"/>
    <w:rsid w:val="00662FA0"/>
    <w:rsid w:val="006634E6"/>
    <w:rsid w:val="006634F8"/>
    <w:rsid w:val="006635F3"/>
    <w:rsid w:val="00664B91"/>
    <w:rsid w:val="00665080"/>
    <w:rsid w:val="0066517D"/>
    <w:rsid w:val="006655EE"/>
    <w:rsid w:val="00665C44"/>
    <w:rsid w:val="00665D08"/>
    <w:rsid w:val="00665DEF"/>
    <w:rsid w:val="00665E51"/>
    <w:rsid w:val="00667120"/>
    <w:rsid w:val="006676CF"/>
    <w:rsid w:val="00667EE7"/>
    <w:rsid w:val="00670472"/>
    <w:rsid w:val="0067071E"/>
    <w:rsid w:val="00670922"/>
    <w:rsid w:val="00670BE1"/>
    <w:rsid w:val="006717F6"/>
    <w:rsid w:val="0067181C"/>
    <w:rsid w:val="0067182A"/>
    <w:rsid w:val="00671ABC"/>
    <w:rsid w:val="0067218F"/>
    <w:rsid w:val="00672520"/>
    <w:rsid w:val="00672639"/>
    <w:rsid w:val="00672FCF"/>
    <w:rsid w:val="00673100"/>
    <w:rsid w:val="006741F2"/>
    <w:rsid w:val="006743F3"/>
    <w:rsid w:val="00674CA1"/>
    <w:rsid w:val="00674CC3"/>
    <w:rsid w:val="0067526A"/>
    <w:rsid w:val="00675344"/>
    <w:rsid w:val="0067586A"/>
    <w:rsid w:val="00675AAE"/>
    <w:rsid w:val="00675C72"/>
    <w:rsid w:val="0067632E"/>
    <w:rsid w:val="0067689B"/>
    <w:rsid w:val="00676F39"/>
    <w:rsid w:val="006771F9"/>
    <w:rsid w:val="0067728C"/>
    <w:rsid w:val="006774F3"/>
    <w:rsid w:val="006776D7"/>
    <w:rsid w:val="00677B48"/>
    <w:rsid w:val="00677DE0"/>
    <w:rsid w:val="006807EC"/>
    <w:rsid w:val="006807F4"/>
    <w:rsid w:val="00680A41"/>
    <w:rsid w:val="00681003"/>
    <w:rsid w:val="006810DD"/>
    <w:rsid w:val="006812F2"/>
    <w:rsid w:val="00681579"/>
    <w:rsid w:val="006817C9"/>
    <w:rsid w:val="00681DB6"/>
    <w:rsid w:val="006822C8"/>
    <w:rsid w:val="006827BA"/>
    <w:rsid w:val="006832E9"/>
    <w:rsid w:val="0068373C"/>
    <w:rsid w:val="006837AF"/>
    <w:rsid w:val="00683A3B"/>
    <w:rsid w:val="00683ECE"/>
    <w:rsid w:val="00683F92"/>
    <w:rsid w:val="006848C6"/>
    <w:rsid w:val="006850C4"/>
    <w:rsid w:val="00685172"/>
    <w:rsid w:val="006854BA"/>
    <w:rsid w:val="00685F5A"/>
    <w:rsid w:val="00685FC1"/>
    <w:rsid w:val="0068784A"/>
    <w:rsid w:val="00690512"/>
    <w:rsid w:val="00690743"/>
    <w:rsid w:val="00690815"/>
    <w:rsid w:val="00690D95"/>
    <w:rsid w:val="006912DE"/>
    <w:rsid w:val="00691BAF"/>
    <w:rsid w:val="00691BD7"/>
    <w:rsid w:val="0069211B"/>
    <w:rsid w:val="00692329"/>
    <w:rsid w:val="00693505"/>
    <w:rsid w:val="00694213"/>
    <w:rsid w:val="006942DC"/>
    <w:rsid w:val="006946DA"/>
    <w:rsid w:val="00694BB2"/>
    <w:rsid w:val="0069513B"/>
    <w:rsid w:val="006951E1"/>
    <w:rsid w:val="00695F99"/>
    <w:rsid w:val="00695FC2"/>
    <w:rsid w:val="0069601C"/>
    <w:rsid w:val="00696949"/>
    <w:rsid w:val="00696AA2"/>
    <w:rsid w:val="00696E00"/>
    <w:rsid w:val="00697052"/>
    <w:rsid w:val="0069708E"/>
    <w:rsid w:val="006A0CE2"/>
    <w:rsid w:val="006A0E5A"/>
    <w:rsid w:val="006A170D"/>
    <w:rsid w:val="006A19A2"/>
    <w:rsid w:val="006A1F95"/>
    <w:rsid w:val="006A22B9"/>
    <w:rsid w:val="006A28FF"/>
    <w:rsid w:val="006A3411"/>
    <w:rsid w:val="006A3BB7"/>
    <w:rsid w:val="006A3F0C"/>
    <w:rsid w:val="006A4213"/>
    <w:rsid w:val="006A46FB"/>
    <w:rsid w:val="006A4752"/>
    <w:rsid w:val="006A4A56"/>
    <w:rsid w:val="006A4CC1"/>
    <w:rsid w:val="006A5407"/>
    <w:rsid w:val="006A5E28"/>
    <w:rsid w:val="006A61EF"/>
    <w:rsid w:val="006A67AA"/>
    <w:rsid w:val="006A683B"/>
    <w:rsid w:val="006A697B"/>
    <w:rsid w:val="006A6C66"/>
    <w:rsid w:val="006A7750"/>
    <w:rsid w:val="006A7ACC"/>
    <w:rsid w:val="006A7AFF"/>
    <w:rsid w:val="006B006C"/>
    <w:rsid w:val="006B0D17"/>
    <w:rsid w:val="006B1816"/>
    <w:rsid w:val="006B1B87"/>
    <w:rsid w:val="006B2099"/>
    <w:rsid w:val="006B4175"/>
    <w:rsid w:val="006B50CF"/>
    <w:rsid w:val="006B5245"/>
    <w:rsid w:val="006B5273"/>
    <w:rsid w:val="006B7414"/>
    <w:rsid w:val="006B7B7D"/>
    <w:rsid w:val="006C01DD"/>
    <w:rsid w:val="006C03B8"/>
    <w:rsid w:val="006C08FE"/>
    <w:rsid w:val="006C0B3D"/>
    <w:rsid w:val="006C0E64"/>
    <w:rsid w:val="006C0F2C"/>
    <w:rsid w:val="006C141F"/>
    <w:rsid w:val="006C1617"/>
    <w:rsid w:val="006C1D68"/>
    <w:rsid w:val="006C2195"/>
    <w:rsid w:val="006C3C20"/>
    <w:rsid w:val="006C4052"/>
    <w:rsid w:val="006C49C3"/>
    <w:rsid w:val="006C4C11"/>
    <w:rsid w:val="006C598C"/>
    <w:rsid w:val="006C5EC9"/>
    <w:rsid w:val="006C6059"/>
    <w:rsid w:val="006C665C"/>
    <w:rsid w:val="006C6AD2"/>
    <w:rsid w:val="006C7522"/>
    <w:rsid w:val="006D045A"/>
    <w:rsid w:val="006D2D3E"/>
    <w:rsid w:val="006D2E0D"/>
    <w:rsid w:val="006D3327"/>
    <w:rsid w:val="006D4D36"/>
    <w:rsid w:val="006D59A1"/>
    <w:rsid w:val="006D5B94"/>
    <w:rsid w:val="006D66D3"/>
    <w:rsid w:val="006D66F6"/>
    <w:rsid w:val="006D6D8C"/>
    <w:rsid w:val="006D6F08"/>
    <w:rsid w:val="006D6FE7"/>
    <w:rsid w:val="006D7066"/>
    <w:rsid w:val="006D72E7"/>
    <w:rsid w:val="006D7528"/>
    <w:rsid w:val="006E0619"/>
    <w:rsid w:val="006E062C"/>
    <w:rsid w:val="006E09B4"/>
    <w:rsid w:val="006E0D1B"/>
    <w:rsid w:val="006E0D85"/>
    <w:rsid w:val="006E192C"/>
    <w:rsid w:val="006E1C82"/>
    <w:rsid w:val="006E28B7"/>
    <w:rsid w:val="006E293A"/>
    <w:rsid w:val="006E2A9B"/>
    <w:rsid w:val="006E3310"/>
    <w:rsid w:val="006E3429"/>
    <w:rsid w:val="006E38A1"/>
    <w:rsid w:val="006E4063"/>
    <w:rsid w:val="006E44E9"/>
    <w:rsid w:val="006E4E39"/>
    <w:rsid w:val="006E4F76"/>
    <w:rsid w:val="006E504A"/>
    <w:rsid w:val="006E506C"/>
    <w:rsid w:val="006E565E"/>
    <w:rsid w:val="006E566E"/>
    <w:rsid w:val="006E5EEB"/>
    <w:rsid w:val="006E5F12"/>
    <w:rsid w:val="006E6177"/>
    <w:rsid w:val="006E673D"/>
    <w:rsid w:val="006E6AAC"/>
    <w:rsid w:val="006E7562"/>
    <w:rsid w:val="006E772C"/>
    <w:rsid w:val="006E7D3B"/>
    <w:rsid w:val="006F01C5"/>
    <w:rsid w:val="006F038F"/>
    <w:rsid w:val="006F0B07"/>
    <w:rsid w:val="006F165D"/>
    <w:rsid w:val="006F17E4"/>
    <w:rsid w:val="006F1B70"/>
    <w:rsid w:val="006F1B80"/>
    <w:rsid w:val="006F1EF5"/>
    <w:rsid w:val="006F230C"/>
    <w:rsid w:val="006F341D"/>
    <w:rsid w:val="006F3CDE"/>
    <w:rsid w:val="006F3E66"/>
    <w:rsid w:val="006F48ED"/>
    <w:rsid w:val="006F4A26"/>
    <w:rsid w:val="006F507F"/>
    <w:rsid w:val="006F5208"/>
    <w:rsid w:val="006F553A"/>
    <w:rsid w:val="006F5656"/>
    <w:rsid w:val="006F58D4"/>
    <w:rsid w:val="006F5AC1"/>
    <w:rsid w:val="006F62F9"/>
    <w:rsid w:val="006F6582"/>
    <w:rsid w:val="006F6AA9"/>
    <w:rsid w:val="006F6B08"/>
    <w:rsid w:val="006F6D14"/>
    <w:rsid w:val="006F6E20"/>
    <w:rsid w:val="006F79EF"/>
    <w:rsid w:val="006F7AFD"/>
    <w:rsid w:val="006F7E83"/>
    <w:rsid w:val="00700827"/>
    <w:rsid w:val="00700DB6"/>
    <w:rsid w:val="00700F78"/>
    <w:rsid w:val="00700FFE"/>
    <w:rsid w:val="00702426"/>
    <w:rsid w:val="00702ACE"/>
    <w:rsid w:val="00702CD7"/>
    <w:rsid w:val="00703149"/>
    <w:rsid w:val="0070346E"/>
    <w:rsid w:val="00703479"/>
    <w:rsid w:val="00703664"/>
    <w:rsid w:val="00703CE5"/>
    <w:rsid w:val="00704A55"/>
    <w:rsid w:val="00704EDB"/>
    <w:rsid w:val="00704F71"/>
    <w:rsid w:val="00705B63"/>
    <w:rsid w:val="00705D33"/>
    <w:rsid w:val="00706101"/>
    <w:rsid w:val="0070644A"/>
    <w:rsid w:val="00706B05"/>
    <w:rsid w:val="00707072"/>
    <w:rsid w:val="00707D61"/>
    <w:rsid w:val="00707EE2"/>
    <w:rsid w:val="007101B9"/>
    <w:rsid w:val="00710FFA"/>
    <w:rsid w:val="007112AD"/>
    <w:rsid w:val="0071131F"/>
    <w:rsid w:val="0071214F"/>
    <w:rsid w:val="0071222B"/>
    <w:rsid w:val="00712287"/>
    <w:rsid w:val="00712772"/>
    <w:rsid w:val="00712C07"/>
    <w:rsid w:val="00713725"/>
    <w:rsid w:val="00713A8E"/>
    <w:rsid w:val="00713D70"/>
    <w:rsid w:val="0071440D"/>
    <w:rsid w:val="007144E9"/>
    <w:rsid w:val="007148D3"/>
    <w:rsid w:val="007154DB"/>
    <w:rsid w:val="00715B9A"/>
    <w:rsid w:val="0071603E"/>
    <w:rsid w:val="00716243"/>
    <w:rsid w:val="00720085"/>
    <w:rsid w:val="007200AC"/>
    <w:rsid w:val="00720343"/>
    <w:rsid w:val="00721B32"/>
    <w:rsid w:val="00721F25"/>
    <w:rsid w:val="0072386E"/>
    <w:rsid w:val="00724817"/>
    <w:rsid w:val="0072495C"/>
    <w:rsid w:val="00724E1D"/>
    <w:rsid w:val="007253E6"/>
    <w:rsid w:val="007257D0"/>
    <w:rsid w:val="0072611E"/>
    <w:rsid w:val="00726580"/>
    <w:rsid w:val="00726723"/>
    <w:rsid w:val="00726C3A"/>
    <w:rsid w:val="00726EA6"/>
    <w:rsid w:val="007271CE"/>
    <w:rsid w:val="00727208"/>
    <w:rsid w:val="00727680"/>
    <w:rsid w:val="00727D01"/>
    <w:rsid w:val="00727FA8"/>
    <w:rsid w:val="007303EA"/>
    <w:rsid w:val="00731186"/>
    <w:rsid w:val="00731872"/>
    <w:rsid w:val="00731C9C"/>
    <w:rsid w:val="00731F93"/>
    <w:rsid w:val="00732172"/>
    <w:rsid w:val="0073283B"/>
    <w:rsid w:val="00732D22"/>
    <w:rsid w:val="007330F6"/>
    <w:rsid w:val="007336E8"/>
    <w:rsid w:val="00733F06"/>
    <w:rsid w:val="00733F85"/>
    <w:rsid w:val="007341B4"/>
    <w:rsid w:val="007348B1"/>
    <w:rsid w:val="00734DD5"/>
    <w:rsid w:val="00735072"/>
    <w:rsid w:val="007350B8"/>
    <w:rsid w:val="00735599"/>
    <w:rsid w:val="007362A6"/>
    <w:rsid w:val="0073666C"/>
    <w:rsid w:val="007366C1"/>
    <w:rsid w:val="00736D7D"/>
    <w:rsid w:val="00736F9B"/>
    <w:rsid w:val="00740829"/>
    <w:rsid w:val="00740E58"/>
    <w:rsid w:val="00740F9F"/>
    <w:rsid w:val="007416D0"/>
    <w:rsid w:val="00741969"/>
    <w:rsid w:val="0074287A"/>
    <w:rsid w:val="00742C8D"/>
    <w:rsid w:val="00742CA5"/>
    <w:rsid w:val="0074367D"/>
    <w:rsid w:val="007445A0"/>
    <w:rsid w:val="00744B00"/>
    <w:rsid w:val="0074524B"/>
    <w:rsid w:val="007453D7"/>
    <w:rsid w:val="0074597B"/>
    <w:rsid w:val="00745E7D"/>
    <w:rsid w:val="00745FCA"/>
    <w:rsid w:val="00746563"/>
    <w:rsid w:val="00746883"/>
    <w:rsid w:val="00747607"/>
    <w:rsid w:val="00747BFC"/>
    <w:rsid w:val="00747D8B"/>
    <w:rsid w:val="00750E4E"/>
    <w:rsid w:val="00750FB2"/>
    <w:rsid w:val="00751154"/>
    <w:rsid w:val="00751228"/>
    <w:rsid w:val="00751275"/>
    <w:rsid w:val="007512E3"/>
    <w:rsid w:val="007518BB"/>
    <w:rsid w:val="0075226A"/>
    <w:rsid w:val="0075354A"/>
    <w:rsid w:val="00753D8A"/>
    <w:rsid w:val="00754275"/>
    <w:rsid w:val="0075519A"/>
    <w:rsid w:val="00755852"/>
    <w:rsid w:val="00756411"/>
    <w:rsid w:val="00756A1B"/>
    <w:rsid w:val="007571E1"/>
    <w:rsid w:val="007577B2"/>
    <w:rsid w:val="00757DC8"/>
    <w:rsid w:val="007604B2"/>
    <w:rsid w:val="00760D73"/>
    <w:rsid w:val="00761314"/>
    <w:rsid w:val="007615DD"/>
    <w:rsid w:val="00761D66"/>
    <w:rsid w:val="00761EBF"/>
    <w:rsid w:val="0076288A"/>
    <w:rsid w:val="00762F45"/>
    <w:rsid w:val="00763B70"/>
    <w:rsid w:val="00763C18"/>
    <w:rsid w:val="00763C8B"/>
    <w:rsid w:val="007649C2"/>
    <w:rsid w:val="007650F3"/>
    <w:rsid w:val="00765281"/>
    <w:rsid w:val="007652C7"/>
    <w:rsid w:val="00765A74"/>
    <w:rsid w:val="007662EE"/>
    <w:rsid w:val="0076662A"/>
    <w:rsid w:val="00766BAD"/>
    <w:rsid w:val="0076740B"/>
    <w:rsid w:val="00767480"/>
    <w:rsid w:val="0076750D"/>
    <w:rsid w:val="00770438"/>
    <w:rsid w:val="00770C13"/>
    <w:rsid w:val="0077120C"/>
    <w:rsid w:val="007719A6"/>
    <w:rsid w:val="007729A2"/>
    <w:rsid w:val="00772BB8"/>
    <w:rsid w:val="00773234"/>
    <w:rsid w:val="007735C8"/>
    <w:rsid w:val="00773691"/>
    <w:rsid w:val="007736BB"/>
    <w:rsid w:val="007747D3"/>
    <w:rsid w:val="00775172"/>
    <w:rsid w:val="00775504"/>
    <w:rsid w:val="007755F2"/>
    <w:rsid w:val="007757D7"/>
    <w:rsid w:val="007757FD"/>
    <w:rsid w:val="00775B56"/>
    <w:rsid w:val="00775DDE"/>
    <w:rsid w:val="007763F3"/>
    <w:rsid w:val="00776971"/>
    <w:rsid w:val="00777A09"/>
    <w:rsid w:val="00777C99"/>
    <w:rsid w:val="00777DB8"/>
    <w:rsid w:val="007803C4"/>
    <w:rsid w:val="00780A80"/>
    <w:rsid w:val="0078177E"/>
    <w:rsid w:val="007823CD"/>
    <w:rsid w:val="00782EB2"/>
    <w:rsid w:val="00782EC2"/>
    <w:rsid w:val="0078304C"/>
    <w:rsid w:val="00783530"/>
    <w:rsid w:val="00783589"/>
    <w:rsid w:val="00783673"/>
    <w:rsid w:val="007838C8"/>
    <w:rsid w:val="007843D4"/>
    <w:rsid w:val="00784F81"/>
    <w:rsid w:val="00785490"/>
    <w:rsid w:val="00785C60"/>
    <w:rsid w:val="00786030"/>
    <w:rsid w:val="00786057"/>
    <w:rsid w:val="00786790"/>
    <w:rsid w:val="00786EE1"/>
    <w:rsid w:val="00786EF8"/>
    <w:rsid w:val="00786FF8"/>
    <w:rsid w:val="007908DF"/>
    <w:rsid w:val="00790AFF"/>
    <w:rsid w:val="00790E55"/>
    <w:rsid w:val="007916E0"/>
    <w:rsid w:val="0079219C"/>
    <w:rsid w:val="007925EA"/>
    <w:rsid w:val="00792BFF"/>
    <w:rsid w:val="00793C29"/>
    <w:rsid w:val="00793CD8"/>
    <w:rsid w:val="00793F2E"/>
    <w:rsid w:val="00793FFF"/>
    <w:rsid w:val="00794061"/>
    <w:rsid w:val="007944E4"/>
    <w:rsid w:val="00794542"/>
    <w:rsid w:val="0079532E"/>
    <w:rsid w:val="00795C92"/>
    <w:rsid w:val="00795EE5"/>
    <w:rsid w:val="0079619C"/>
    <w:rsid w:val="00796231"/>
    <w:rsid w:val="0079633C"/>
    <w:rsid w:val="007976F5"/>
    <w:rsid w:val="00797CCD"/>
    <w:rsid w:val="00797F61"/>
    <w:rsid w:val="007A1A17"/>
    <w:rsid w:val="007A1CB3"/>
    <w:rsid w:val="007A1CDB"/>
    <w:rsid w:val="007A1D20"/>
    <w:rsid w:val="007A306F"/>
    <w:rsid w:val="007A363E"/>
    <w:rsid w:val="007A3DA0"/>
    <w:rsid w:val="007A3E7E"/>
    <w:rsid w:val="007A4032"/>
    <w:rsid w:val="007A43A6"/>
    <w:rsid w:val="007A44B6"/>
    <w:rsid w:val="007A4A36"/>
    <w:rsid w:val="007A4F4C"/>
    <w:rsid w:val="007A5097"/>
    <w:rsid w:val="007A50E1"/>
    <w:rsid w:val="007A58A6"/>
    <w:rsid w:val="007A5F65"/>
    <w:rsid w:val="007A646E"/>
    <w:rsid w:val="007A7587"/>
    <w:rsid w:val="007A7FBB"/>
    <w:rsid w:val="007B029F"/>
    <w:rsid w:val="007B0363"/>
    <w:rsid w:val="007B081C"/>
    <w:rsid w:val="007B18B6"/>
    <w:rsid w:val="007B2425"/>
    <w:rsid w:val="007B3136"/>
    <w:rsid w:val="007B3D2D"/>
    <w:rsid w:val="007B449D"/>
    <w:rsid w:val="007B4679"/>
    <w:rsid w:val="007B4A3C"/>
    <w:rsid w:val="007B50AE"/>
    <w:rsid w:val="007B51DF"/>
    <w:rsid w:val="007B5268"/>
    <w:rsid w:val="007B54FC"/>
    <w:rsid w:val="007B565A"/>
    <w:rsid w:val="007B56C3"/>
    <w:rsid w:val="007B57D7"/>
    <w:rsid w:val="007B61D9"/>
    <w:rsid w:val="007B7877"/>
    <w:rsid w:val="007B7F9B"/>
    <w:rsid w:val="007C059F"/>
    <w:rsid w:val="007C05DD"/>
    <w:rsid w:val="007C078B"/>
    <w:rsid w:val="007C19AA"/>
    <w:rsid w:val="007C2F1E"/>
    <w:rsid w:val="007C3141"/>
    <w:rsid w:val="007C3516"/>
    <w:rsid w:val="007C3595"/>
    <w:rsid w:val="007C36C7"/>
    <w:rsid w:val="007C3D18"/>
    <w:rsid w:val="007C482F"/>
    <w:rsid w:val="007C547C"/>
    <w:rsid w:val="007C5D3A"/>
    <w:rsid w:val="007C6007"/>
    <w:rsid w:val="007C60BF"/>
    <w:rsid w:val="007C63FA"/>
    <w:rsid w:val="007C6A07"/>
    <w:rsid w:val="007C6D86"/>
    <w:rsid w:val="007C6E0F"/>
    <w:rsid w:val="007C75A1"/>
    <w:rsid w:val="007C77A5"/>
    <w:rsid w:val="007C7A6D"/>
    <w:rsid w:val="007C7AB9"/>
    <w:rsid w:val="007D0209"/>
    <w:rsid w:val="007D04E5"/>
    <w:rsid w:val="007D072D"/>
    <w:rsid w:val="007D08BF"/>
    <w:rsid w:val="007D0EEC"/>
    <w:rsid w:val="007D2E63"/>
    <w:rsid w:val="007D320E"/>
    <w:rsid w:val="007D34B3"/>
    <w:rsid w:val="007D4217"/>
    <w:rsid w:val="007D49D5"/>
    <w:rsid w:val="007D53C6"/>
    <w:rsid w:val="007D57A0"/>
    <w:rsid w:val="007D5901"/>
    <w:rsid w:val="007D6499"/>
    <w:rsid w:val="007D65B1"/>
    <w:rsid w:val="007D65FA"/>
    <w:rsid w:val="007D6911"/>
    <w:rsid w:val="007D69D3"/>
    <w:rsid w:val="007D7526"/>
    <w:rsid w:val="007D77CD"/>
    <w:rsid w:val="007E0276"/>
    <w:rsid w:val="007E0380"/>
    <w:rsid w:val="007E06A0"/>
    <w:rsid w:val="007E0CD6"/>
    <w:rsid w:val="007E10C2"/>
    <w:rsid w:val="007E1576"/>
    <w:rsid w:val="007E1E5C"/>
    <w:rsid w:val="007E2382"/>
    <w:rsid w:val="007E279C"/>
    <w:rsid w:val="007E2B1E"/>
    <w:rsid w:val="007E3939"/>
    <w:rsid w:val="007E3B1C"/>
    <w:rsid w:val="007E3BFD"/>
    <w:rsid w:val="007E43B8"/>
    <w:rsid w:val="007E44DF"/>
    <w:rsid w:val="007E4610"/>
    <w:rsid w:val="007E4715"/>
    <w:rsid w:val="007E4C75"/>
    <w:rsid w:val="007E505B"/>
    <w:rsid w:val="007E5EF0"/>
    <w:rsid w:val="007E6885"/>
    <w:rsid w:val="007E6BA7"/>
    <w:rsid w:val="007E7091"/>
    <w:rsid w:val="007E7893"/>
    <w:rsid w:val="007E78C8"/>
    <w:rsid w:val="007E7D28"/>
    <w:rsid w:val="007F0EC6"/>
    <w:rsid w:val="007F1383"/>
    <w:rsid w:val="007F1CCF"/>
    <w:rsid w:val="007F1DC7"/>
    <w:rsid w:val="007F2212"/>
    <w:rsid w:val="007F2364"/>
    <w:rsid w:val="007F3E6B"/>
    <w:rsid w:val="007F4102"/>
    <w:rsid w:val="007F4447"/>
    <w:rsid w:val="007F4A0B"/>
    <w:rsid w:val="007F4A21"/>
    <w:rsid w:val="007F4AF8"/>
    <w:rsid w:val="007F4B9B"/>
    <w:rsid w:val="007F53A5"/>
    <w:rsid w:val="007F552B"/>
    <w:rsid w:val="007F57AA"/>
    <w:rsid w:val="007F6223"/>
    <w:rsid w:val="007F6982"/>
    <w:rsid w:val="007F7934"/>
    <w:rsid w:val="007F7CD4"/>
    <w:rsid w:val="00802AD3"/>
    <w:rsid w:val="00802B3B"/>
    <w:rsid w:val="00803105"/>
    <w:rsid w:val="0080317E"/>
    <w:rsid w:val="00803688"/>
    <w:rsid w:val="00803A1A"/>
    <w:rsid w:val="00803FAE"/>
    <w:rsid w:val="00804B27"/>
    <w:rsid w:val="00804C29"/>
    <w:rsid w:val="0080502E"/>
    <w:rsid w:val="0080573E"/>
    <w:rsid w:val="00805D68"/>
    <w:rsid w:val="00805FE4"/>
    <w:rsid w:val="0080605F"/>
    <w:rsid w:val="008073C0"/>
    <w:rsid w:val="00807786"/>
    <w:rsid w:val="00807F1D"/>
    <w:rsid w:val="00810CD9"/>
    <w:rsid w:val="00811FCB"/>
    <w:rsid w:val="00812298"/>
    <w:rsid w:val="00812D4F"/>
    <w:rsid w:val="0081323D"/>
    <w:rsid w:val="008138C5"/>
    <w:rsid w:val="00813F91"/>
    <w:rsid w:val="008158D6"/>
    <w:rsid w:val="00815E1C"/>
    <w:rsid w:val="008161A5"/>
    <w:rsid w:val="00816359"/>
    <w:rsid w:val="00816529"/>
    <w:rsid w:val="0081695B"/>
    <w:rsid w:val="00816A09"/>
    <w:rsid w:val="00817196"/>
    <w:rsid w:val="0081758E"/>
    <w:rsid w:val="00817845"/>
    <w:rsid w:val="008178B3"/>
    <w:rsid w:val="00817C87"/>
    <w:rsid w:val="00817DAD"/>
    <w:rsid w:val="00820610"/>
    <w:rsid w:val="00820C34"/>
    <w:rsid w:val="008215AE"/>
    <w:rsid w:val="00821765"/>
    <w:rsid w:val="0082233A"/>
    <w:rsid w:val="0082236C"/>
    <w:rsid w:val="008231F4"/>
    <w:rsid w:val="00823388"/>
    <w:rsid w:val="008235DB"/>
    <w:rsid w:val="00823CA8"/>
    <w:rsid w:val="00823E0A"/>
    <w:rsid w:val="00823F10"/>
    <w:rsid w:val="00824551"/>
    <w:rsid w:val="00824AB4"/>
    <w:rsid w:val="008252F0"/>
    <w:rsid w:val="008257CA"/>
    <w:rsid w:val="008257DC"/>
    <w:rsid w:val="00825957"/>
    <w:rsid w:val="00825C42"/>
    <w:rsid w:val="00825D25"/>
    <w:rsid w:val="00826278"/>
    <w:rsid w:val="008266AC"/>
    <w:rsid w:val="008268A8"/>
    <w:rsid w:val="00827462"/>
    <w:rsid w:val="00827890"/>
    <w:rsid w:val="00827D6F"/>
    <w:rsid w:val="00830C2C"/>
    <w:rsid w:val="00831231"/>
    <w:rsid w:val="00831695"/>
    <w:rsid w:val="00832947"/>
    <w:rsid w:val="008337F2"/>
    <w:rsid w:val="00833A26"/>
    <w:rsid w:val="00833CA7"/>
    <w:rsid w:val="00834252"/>
    <w:rsid w:val="00835130"/>
    <w:rsid w:val="0083528E"/>
    <w:rsid w:val="008369C1"/>
    <w:rsid w:val="00836AA9"/>
    <w:rsid w:val="00836BD4"/>
    <w:rsid w:val="00836C54"/>
    <w:rsid w:val="008370E0"/>
    <w:rsid w:val="008376AC"/>
    <w:rsid w:val="00837742"/>
    <w:rsid w:val="0084001E"/>
    <w:rsid w:val="00840344"/>
    <w:rsid w:val="0084083C"/>
    <w:rsid w:val="00840AE2"/>
    <w:rsid w:val="00840E45"/>
    <w:rsid w:val="00840F85"/>
    <w:rsid w:val="008412FF"/>
    <w:rsid w:val="00841CA4"/>
    <w:rsid w:val="008429B5"/>
    <w:rsid w:val="00843AB0"/>
    <w:rsid w:val="00843CE4"/>
    <w:rsid w:val="008444E8"/>
    <w:rsid w:val="00844743"/>
    <w:rsid w:val="00844E80"/>
    <w:rsid w:val="00845C72"/>
    <w:rsid w:val="00845DAE"/>
    <w:rsid w:val="008460FD"/>
    <w:rsid w:val="0084616C"/>
    <w:rsid w:val="00846F4B"/>
    <w:rsid w:val="00846FE7"/>
    <w:rsid w:val="00847074"/>
    <w:rsid w:val="00847968"/>
    <w:rsid w:val="00847A8E"/>
    <w:rsid w:val="00847CCB"/>
    <w:rsid w:val="00847F08"/>
    <w:rsid w:val="00850D0D"/>
    <w:rsid w:val="00853447"/>
    <w:rsid w:val="00853D46"/>
    <w:rsid w:val="00854E5D"/>
    <w:rsid w:val="00855CED"/>
    <w:rsid w:val="00856310"/>
    <w:rsid w:val="00856911"/>
    <w:rsid w:val="00856DB8"/>
    <w:rsid w:val="00857601"/>
    <w:rsid w:val="00857718"/>
    <w:rsid w:val="00857849"/>
    <w:rsid w:val="00860048"/>
    <w:rsid w:val="008614B7"/>
    <w:rsid w:val="00861C36"/>
    <w:rsid w:val="00861ECE"/>
    <w:rsid w:val="00862578"/>
    <w:rsid w:val="00862B78"/>
    <w:rsid w:val="00863578"/>
    <w:rsid w:val="00863FEC"/>
    <w:rsid w:val="00864368"/>
    <w:rsid w:val="00864E4A"/>
    <w:rsid w:val="00865168"/>
    <w:rsid w:val="008653B6"/>
    <w:rsid w:val="008656DB"/>
    <w:rsid w:val="00865BE4"/>
    <w:rsid w:val="008663F0"/>
    <w:rsid w:val="0086648E"/>
    <w:rsid w:val="008666ED"/>
    <w:rsid w:val="00866DF0"/>
    <w:rsid w:val="00866F4F"/>
    <w:rsid w:val="00867488"/>
    <w:rsid w:val="008677FD"/>
    <w:rsid w:val="00870634"/>
    <w:rsid w:val="008706D4"/>
    <w:rsid w:val="00870C9A"/>
    <w:rsid w:val="00870DD1"/>
    <w:rsid w:val="00870F8A"/>
    <w:rsid w:val="00871667"/>
    <w:rsid w:val="008719A4"/>
    <w:rsid w:val="00871D23"/>
    <w:rsid w:val="00872117"/>
    <w:rsid w:val="00872903"/>
    <w:rsid w:val="00873110"/>
    <w:rsid w:val="008736EE"/>
    <w:rsid w:val="00873AED"/>
    <w:rsid w:val="0087422E"/>
    <w:rsid w:val="00874312"/>
    <w:rsid w:val="0087437C"/>
    <w:rsid w:val="008746CB"/>
    <w:rsid w:val="00874CD8"/>
    <w:rsid w:val="00874E38"/>
    <w:rsid w:val="00875087"/>
    <w:rsid w:val="0087524A"/>
    <w:rsid w:val="00875CA7"/>
    <w:rsid w:val="00875CD7"/>
    <w:rsid w:val="00876605"/>
    <w:rsid w:val="00876B4D"/>
    <w:rsid w:val="00876BF6"/>
    <w:rsid w:val="00876CA1"/>
    <w:rsid w:val="00877C61"/>
    <w:rsid w:val="00877D81"/>
    <w:rsid w:val="00877F18"/>
    <w:rsid w:val="0088023D"/>
    <w:rsid w:val="0088038D"/>
    <w:rsid w:val="00880711"/>
    <w:rsid w:val="0088152B"/>
    <w:rsid w:val="008819CC"/>
    <w:rsid w:val="00882B07"/>
    <w:rsid w:val="00882D31"/>
    <w:rsid w:val="0088397F"/>
    <w:rsid w:val="008843B5"/>
    <w:rsid w:val="00884A5A"/>
    <w:rsid w:val="00884BCC"/>
    <w:rsid w:val="008850C4"/>
    <w:rsid w:val="008851F8"/>
    <w:rsid w:val="00885A37"/>
    <w:rsid w:val="00885C92"/>
    <w:rsid w:val="00886D7C"/>
    <w:rsid w:val="0088750C"/>
    <w:rsid w:val="00890A80"/>
    <w:rsid w:val="00890CD8"/>
    <w:rsid w:val="008918CB"/>
    <w:rsid w:val="00891A25"/>
    <w:rsid w:val="0089239F"/>
    <w:rsid w:val="0089365C"/>
    <w:rsid w:val="00893DBC"/>
    <w:rsid w:val="008941E3"/>
    <w:rsid w:val="00894A88"/>
    <w:rsid w:val="00895240"/>
    <w:rsid w:val="00895386"/>
    <w:rsid w:val="00895A36"/>
    <w:rsid w:val="00896CE9"/>
    <w:rsid w:val="00897204"/>
    <w:rsid w:val="00897263"/>
    <w:rsid w:val="008975EA"/>
    <w:rsid w:val="0089765A"/>
    <w:rsid w:val="00897D4E"/>
    <w:rsid w:val="00897DE7"/>
    <w:rsid w:val="008A00B6"/>
    <w:rsid w:val="008A0405"/>
    <w:rsid w:val="008A04E1"/>
    <w:rsid w:val="008A06BB"/>
    <w:rsid w:val="008A07BF"/>
    <w:rsid w:val="008A0B11"/>
    <w:rsid w:val="008A1486"/>
    <w:rsid w:val="008A1F4A"/>
    <w:rsid w:val="008A2040"/>
    <w:rsid w:val="008A21FF"/>
    <w:rsid w:val="008A2434"/>
    <w:rsid w:val="008A2715"/>
    <w:rsid w:val="008A298F"/>
    <w:rsid w:val="008A2CE2"/>
    <w:rsid w:val="008A30AC"/>
    <w:rsid w:val="008A37E6"/>
    <w:rsid w:val="008A3B56"/>
    <w:rsid w:val="008A44B8"/>
    <w:rsid w:val="008A4980"/>
    <w:rsid w:val="008A4A6C"/>
    <w:rsid w:val="008A4DCE"/>
    <w:rsid w:val="008A51A8"/>
    <w:rsid w:val="008A54C7"/>
    <w:rsid w:val="008A5CE8"/>
    <w:rsid w:val="008A5E46"/>
    <w:rsid w:val="008A60F2"/>
    <w:rsid w:val="008A6F0A"/>
    <w:rsid w:val="008A7055"/>
    <w:rsid w:val="008A759E"/>
    <w:rsid w:val="008A77D8"/>
    <w:rsid w:val="008A79C9"/>
    <w:rsid w:val="008A7B34"/>
    <w:rsid w:val="008A7B9D"/>
    <w:rsid w:val="008A7D3B"/>
    <w:rsid w:val="008A7E69"/>
    <w:rsid w:val="008B0483"/>
    <w:rsid w:val="008B0BA2"/>
    <w:rsid w:val="008B0CF0"/>
    <w:rsid w:val="008B101B"/>
    <w:rsid w:val="008B11EB"/>
    <w:rsid w:val="008B120C"/>
    <w:rsid w:val="008B12EB"/>
    <w:rsid w:val="008B1975"/>
    <w:rsid w:val="008B1DD7"/>
    <w:rsid w:val="008B2296"/>
    <w:rsid w:val="008B30E2"/>
    <w:rsid w:val="008B45D3"/>
    <w:rsid w:val="008B501D"/>
    <w:rsid w:val="008B509D"/>
    <w:rsid w:val="008B51A0"/>
    <w:rsid w:val="008B52DF"/>
    <w:rsid w:val="008B53F0"/>
    <w:rsid w:val="008B544B"/>
    <w:rsid w:val="008B592A"/>
    <w:rsid w:val="008B5A41"/>
    <w:rsid w:val="008B5DE4"/>
    <w:rsid w:val="008B6054"/>
    <w:rsid w:val="008B6183"/>
    <w:rsid w:val="008B61FF"/>
    <w:rsid w:val="008B630A"/>
    <w:rsid w:val="008B6D7A"/>
    <w:rsid w:val="008B72C6"/>
    <w:rsid w:val="008B7467"/>
    <w:rsid w:val="008B7A4F"/>
    <w:rsid w:val="008B7B5C"/>
    <w:rsid w:val="008C01AB"/>
    <w:rsid w:val="008C06B5"/>
    <w:rsid w:val="008C0C99"/>
    <w:rsid w:val="008C1DA8"/>
    <w:rsid w:val="008C2017"/>
    <w:rsid w:val="008C33FA"/>
    <w:rsid w:val="008C381E"/>
    <w:rsid w:val="008C4958"/>
    <w:rsid w:val="008C4BAA"/>
    <w:rsid w:val="008C6792"/>
    <w:rsid w:val="008C6896"/>
    <w:rsid w:val="008C6AE8"/>
    <w:rsid w:val="008C7573"/>
    <w:rsid w:val="008C79F2"/>
    <w:rsid w:val="008C7D05"/>
    <w:rsid w:val="008D00A5"/>
    <w:rsid w:val="008D03BE"/>
    <w:rsid w:val="008D0E38"/>
    <w:rsid w:val="008D1509"/>
    <w:rsid w:val="008D16B3"/>
    <w:rsid w:val="008D1CB6"/>
    <w:rsid w:val="008D2C9A"/>
    <w:rsid w:val="008D3176"/>
    <w:rsid w:val="008D3294"/>
    <w:rsid w:val="008D34F1"/>
    <w:rsid w:val="008D39D8"/>
    <w:rsid w:val="008D5041"/>
    <w:rsid w:val="008D54D1"/>
    <w:rsid w:val="008D54F0"/>
    <w:rsid w:val="008D5E37"/>
    <w:rsid w:val="008D648D"/>
    <w:rsid w:val="008D671E"/>
    <w:rsid w:val="008D6D1A"/>
    <w:rsid w:val="008D7011"/>
    <w:rsid w:val="008D7619"/>
    <w:rsid w:val="008D7BD1"/>
    <w:rsid w:val="008D7DE3"/>
    <w:rsid w:val="008D7FD2"/>
    <w:rsid w:val="008E01E9"/>
    <w:rsid w:val="008E065E"/>
    <w:rsid w:val="008E070B"/>
    <w:rsid w:val="008E0927"/>
    <w:rsid w:val="008E13F6"/>
    <w:rsid w:val="008E15F7"/>
    <w:rsid w:val="008E170F"/>
    <w:rsid w:val="008E1909"/>
    <w:rsid w:val="008E1F0F"/>
    <w:rsid w:val="008E1FC3"/>
    <w:rsid w:val="008E212D"/>
    <w:rsid w:val="008E2709"/>
    <w:rsid w:val="008E4011"/>
    <w:rsid w:val="008E4922"/>
    <w:rsid w:val="008E4A41"/>
    <w:rsid w:val="008E544D"/>
    <w:rsid w:val="008E5804"/>
    <w:rsid w:val="008E5A11"/>
    <w:rsid w:val="008E7AF9"/>
    <w:rsid w:val="008F0EBD"/>
    <w:rsid w:val="008F1824"/>
    <w:rsid w:val="008F1C4E"/>
    <w:rsid w:val="008F1EA2"/>
    <w:rsid w:val="008F1EAB"/>
    <w:rsid w:val="008F2569"/>
    <w:rsid w:val="008F2901"/>
    <w:rsid w:val="008F33DC"/>
    <w:rsid w:val="008F38F1"/>
    <w:rsid w:val="008F477F"/>
    <w:rsid w:val="008F4BB6"/>
    <w:rsid w:val="008F5BC3"/>
    <w:rsid w:val="008F5E3D"/>
    <w:rsid w:val="008F6410"/>
    <w:rsid w:val="008F680B"/>
    <w:rsid w:val="008F6F4D"/>
    <w:rsid w:val="00900134"/>
    <w:rsid w:val="00900366"/>
    <w:rsid w:val="00900951"/>
    <w:rsid w:val="00901C22"/>
    <w:rsid w:val="00901EA2"/>
    <w:rsid w:val="00902350"/>
    <w:rsid w:val="00902729"/>
    <w:rsid w:val="009027C5"/>
    <w:rsid w:val="0090336B"/>
    <w:rsid w:val="00903B30"/>
    <w:rsid w:val="00904095"/>
    <w:rsid w:val="00904A6A"/>
    <w:rsid w:val="00904CB1"/>
    <w:rsid w:val="00904CE9"/>
    <w:rsid w:val="00904FC7"/>
    <w:rsid w:val="009053AA"/>
    <w:rsid w:val="00905C3E"/>
    <w:rsid w:val="00905D9C"/>
    <w:rsid w:val="00906138"/>
    <w:rsid w:val="009066A4"/>
    <w:rsid w:val="00906939"/>
    <w:rsid w:val="00906950"/>
    <w:rsid w:val="00906DF3"/>
    <w:rsid w:val="00907AF1"/>
    <w:rsid w:val="00907E61"/>
    <w:rsid w:val="0091021C"/>
    <w:rsid w:val="00910B7D"/>
    <w:rsid w:val="00911DFB"/>
    <w:rsid w:val="009120D9"/>
    <w:rsid w:val="00913068"/>
    <w:rsid w:val="009139D9"/>
    <w:rsid w:val="00913FB7"/>
    <w:rsid w:val="00914AD8"/>
    <w:rsid w:val="00914C43"/>
    <w:rsid w:val="00915090"/>
    <w:rsid w:val="0091545B"/>
    <w:rsid w:val="00915795"/>
    <w:rsid w:val="009157F8"/>
    <w:rsid w:val="00915B72"/>
    <w:rsid w:val="00915D3D"/>
    <w:rsid w:val="00916079"/>
    <w:rsid w:val="00916948"/>
    <w:rsid w:val="009175A4"/>
    <w:rsid w:val="00917640"/>
    <w:rsid w:val="00917CE9"/>
    <w:rsid w:val="00920001"/>
    <w:rsid w:val="00920613"/>
    <w:rsid w:val="0092075B"/>
    <w:rsid w:val="00920BF2"/>
    <w:rsid w:val="009210B7"/>
    <w:rsid w:val="0092113C"/>
    <w:rsid w:val="0092113E"/>
    <w:rsid w:val="009215EB"/>
    <w:rsid w:val="00921A1A"/>
    <w:rsid w:val="00921C02"/>
    <w:rsid w:val="00921F1E"/>
    <w:rsid w:val="00922010"/>
    <w:rsid w:val="00923226"/>
    <w:rsid w:val="00923440"/>
    <w:rsid w:val="00923510"/>
    <w:rsid w:val="0092503C"/>
    <w:rsid w:val="00925713"/>
    <w:rsid w:val="00925760"/>
    <w:rsid w:val="00925A79"/>
    <w:rsid w:val="0092627D"/>
    <w:rsid w:val="009263B7"/>
    <w:rsid w:val="0092663F"/>
    <w:rsid w:val="009269A1"/>
    <w:rsid w:val="00927171"/>
    <w:rsid w:val="009277D5"/>
    <w:rsid w:val="00927893"/>
    <w:rsid w:val="00927918"/>
    <w:rsid w:val="00927D2F"/>
    <w:rsid w:val="009305E2"/>
    <w:rsid w:val="00930F15"/>
    <w:rsid w:val="00931BD9"/>
    <w:rsid w:val="00932110"/>
    <w:rsid w:val="009324FF"/>
    <w:rsid w:val="0093282A"/>
    <w:rsid w:val="00932CB0"/>
    <w:rsid w:val="009337F4"/>
    <w:rsid w:val="00933A3D"/>
    <w:rsid w:val="00933B6E"/>
    <w:rsid w:val="00934998"/>
    <w:rsid w:val="0093603F"/>
    <w:rsid w:val="009365FB"/>
    <w:rsid w:val="009368F3"/>
    <w:rsid w:val="009370C9"/>
    <w:rsid w:val="00937B4C"/>
    <w:rsid w:val="00941636"/>
    <w:rsid w:val="00941819"/>
    <w:rsid w:val="00942359"/>
    <w:rsid w:val="00942DFC"/>
    <w:rsid w:val="00943353"/>
    <w:rsid w:val="009435D7"/>
    <w:rsid w:val="009435EB"/>
    <w:rsid w:val="00943742"/>
    <w:rsid w:val="00943996"/>
    <w:rsid w:val="00943DAE"/>
    <w:rsid w:val="009443AF"/>
    <w:rsid w:val="00944773"/>
    <w:rsid w:val="00944931"/>
    <w:rsid w:val="00944BE9"/>
    <w:rsid w:val="0094522C"/>
    <w:rsid w:val="0094537A"/>
    <w:rsid w:val="0094580A"/>
    <w:rsid w:val="00945C05"/>
    <w:rsid w:val="0094614B"/>
    <w:rsid w:val="009461C8"/>
    <w:rsid w:val="009464FD"/>
    <w:rsid w:val="00946945"/>
    <w:rsid w:val="00946993"/>
    <w:rsid w:val="009469AB"/>
    <w:rsid w:val="00946AAF"/>
    <w:rsid w:val="0094719B"/>
    <w:rsid w:val="00947611"/>
    <w:rsid w:val="00947713"/>
    <w:rsid w:val="00947A5A"/>
    <w:rsid w:val="00947B4F"/>
    <w:rsid w:val="0095030B"/>
    <w:rsid w:val="00950686"/>
    <w:rsid w:val="00950B87"/>
    <w:rsid w:val="00950BD1"/>
    <w:rsid w:val="00950DE7"/>
    <w:rsid w:val="00953237"/>
    <w:rsid w:val="0095372A"/>
    <w:rsid w:val="00953920"/>
    <w:rsid w:val="00953A51"/>
    <w:rsid w:val="00953C00"/>
    <w:rsid w:val="00953D47"/>
    <w:rsid w:val="00954003"/>
    <w:rsid w:val="00954024"/>
    <w:rsid w:val="00954ABD"/>
    <w:rsid w:val="00954E92"/>
    <w:rsid w:val="00954F6F"/>
    <w:rsid w:val="00955F7F"/>
    <w:rsid w:val="0095681E"/>
    <w:rsid w:val="00956914"/>
    <w:rsid w:val="009572D4"/>
    <w:rsid w:val="00957A50"/>
    <w:rsid w:val="00960647"/>
    <w:rsid w:val="009609AB"/>
    <w:rsid w:val="00961921"/>
    <w:rsid w:val="00962104"/>
    <w:rsid w:val="00962267"/>
    <w:rsid w:val="00962CEA"/>
    <w:rsid w:val="00962D4B"/>
    <w:rsid w:val="00962E11"/>
    <w:rsid w:val="0096397B"/>
    <w:rsid w:val="00963A8F"/>
    <w:rsid w:val="0096430A"/>
    <w:rsid w:val="00964984"/>
    <w:rsid w:val="0096544A"/>
    <w:rsid w:val="0096554B"/>
    <w:rsid w:val="0096584A"/>
    <w:rsid w:val="00965891"/>
    <w:rsid w:val="00965A24"/>
    <w:rsid w:val="00965D00"/>
    <w:rsid w:val="00966225"/>
    <w:rsid w:val="00966E03"/>
    <w:rsid w:val="00966F23"/>
    <w:rsid w:val="009679DB"/>
    <w:rsid w:val="009705E8"/>
    <w:rsid w:val="0097078C"/>
    <w:rsid w:val="00970AA4"/>
    <w:rsid w:val="00970D08"/>
    <w:rsid w:val="00970D7C"/>
    <w:rsid w:val="00970D93"/>
    <w:rsid w:val="00970DFC"/>
    <w:rsid w:val="00971539"/>
    <w:rsid w:val="00971F08"/>
    <w:rsid w:val="009724DE"/>
    <w:rsid w:val="00972860"/>
    <w:rsid w:val="00972E54"/>
    <w:rsid w:val="00972E78"/>
    <w:rsid w:val="009738AC"/>
    <w:rsid w:val="00973B16"/>
    <w:rsid w:val="009742D2"/>
    <w:rsid w:val="00974581"/>
    <w:rsid w:val="00974A87"/>
    <w:rsid w:val="00975172"/>
    <w:rsid w:val="00975686"/>
    <w:rsid w:val="00975731"/>
    <w:rsid w:val="00975870"/>
    <w:rsid w:val="00975920"/>
    <w:rsid w:val="00975DD0"/>
    <w:rsid w:val="00975E92"/>
    <w:rsid w:val="00975F62"/>
    <w:rsid w:val="0097603D"/>
    <w:rsid w:val="00976609"/>
    <w:rsid w:val="0097689C"/>
    <w:rsid w:val="00976949"/>
    <w:rsid w:val="00977891"/>
    <w:rsid w:val="009803B5"/>
    <w:rsid w:val="00980477"/>
    <w:rsid w:val="009819C1"/>
    <w:rsid w:val="00981A5B"/>
    <w:rsid w:val="009821A4"/>
    <w:rsid w:val="00982CB1"/>
    <w:rsid w:val="009831A6"/>
    <w:rsid w:val="00983FC0"/>
    <w:rsid w:val="009841F8"/>
    <w:rsid w:val="00984A3E"/>
    <w:rsid w:val="00984B0B"/>
    <w:rsid w:val="00985253"/>
    <w:rsid w:val="009853B3"/>
    <w:rsid w:val="0098551C"/>
    <w:rsid w:val="009857FD"/>
    <w:rsid w:val="00985E09"/>
    <w:rsid w:val="00987135"/>
    <w:rsid w:val="009872D3"/>
    <w:rsid w:val="009875E6"/>
    <w:rsid w:val="0099000F"/>
    <w:rsid w:val="00990630"/>
    <w:rsid w:val="00990B4A"/>
    <w:rsid w:val="00990CB7"/>
    <w:rsid w:val="0099135D"/>
    <w:rsid w:val="00991761"/>
    <w:rsid w:val="00992086"/>
    <w:rsid w:val="00992423"/>
    <w:rsid w:val="009924A0"/>
    <w:rsid w:val="00992803"/>
    <w:rsid w:val="00993453"/>
    <w:rsid w:val="00994D8C"/>
    <w:rsid w:val="00994DCA"/>
    <w:rsid w:val="00994F1D"/>
    <w:rsid w:val="0099517F"/>
    <w:rsid w:val="009955B0"/>
    <w:rsid w:val="00995D8B"/>
    <w:rsid w:val="00995FEB"/>
    <w:rsid w:val="009960B0"/>
    <w:rsid w:val="009960EC"/>
    <w:rsid w:val="00996900"/>
    <w:rsid w:val="00996AAF"/>
    <w:rsid w:val="00996C8A"/>
    <w:rsid w:val="009970DD"/>
    <w:rsid w:val="0099723F"/>
    <w:rsid w:val="00997A1B"/>
    <w:rsid w:val="00997A7D"/>
    <w:rsid w:val="009A01F2"/>
    <w:rsid w:val="009A0E27"/>
    <w:rsid w:val="009A0FBA"/>
    <w:rsid w:val="009A1601"/>
    <w:rsid w:val="009A19EE"/>
    <w:rsid w:val="009A25FC"/>
    <w:rsid w:val="009A2A6D"/>
    <w:rsid w:val="009A2BD6"/>
    <w:rsid w:val="009A2CA9"/>
    <w:rsid w:val="009A2CDF"/>
    <w:rsid w:val="009A3BB6"/>
    <w:rsid w:val="009A3E03"/>
    <w:rsid w:val="009A408A"/>
    <w:rsid w:val="009A462D"/>
    <w:rsid w:val="009A4AC0"/>
    <w:rsid w:val="009A4CCB"/>
    <w:rsid w:val="009A51FE"/>
    <w:rsid w:val="009A5550"/>
    <w:rsid w:val="009A5750"/>
    <w:rsid w:val="009A5791"/>
    <w:rsid w:val="009A5A34"/>
    <w:rsid w:val="009A5CBA"/>
    <w:rsid w:val="009A655F"/>
    <w:rsid w:val="009A683D"/>
    <w:rsid w:val="009A690E"/>
    <w:rsid w:val="009A7059"/>
    <w:rsid w:val="009A718B"/>
    <w:rsid w:val="009A71CA"/>
    <w:rsid w:val="009A73D0"/>
    <w:rsid w:val="009A7501"/>
    <w:rsid w:val="009A7F7F"/>
    <w:rsid w:val="009B0C2E"/>
    <w:rsid w:val="009B1B9A"/>
    <w:rsid w:val="009B1C17"/>
    <w:rsid w:val="009B1F30"/>
    <w:rsid w:val="009B2688"/>
    <w:rsid w:val="009B2BC5"/>
    <w:rsid w:val="009B364D"/>
    <w:rsid w:val="009B3884"/>
    <w:rsid w:val="009B3AC2"/>
    <w:rsid w:val="009B4268"/>
    <w:rsid w:val="009B4DF4"/>
    <w:rsid w:val="009B564E"/>
    <w:rsid w:val="009B5DF7"/>
    <w:rsid w:val="009B60E0"/>
    <w:rsid w:val="009B6613"/>
    <w:rsid w:val="009B7204"/>
    <w:rsid w:val="009B7293"/>
    <w:rsid w:val="009B7B9C"/>
    <w:rsid w:val="009B7D53"/>
    <w:rsid w:val="009B7E87"/>
    <w:rsid w:val="009C0169"/>
    <w:rsid w:val="009C055A"/>
    <w:rsid w:val="009C06F6"/>
    <w:rsid w:val="009C1131"/>
    <w:rsid w:val="009C1ABB"/>
    <w:rsid w:val="009C1FE6"/>
    <w:rsid w:val="009C333A"/>
    <w:rsid w:val="009C3C34"/>
    <w:rsid w:val="009C3DB8"/>
    <w:rsid w:val="009C403E"/>
    <w:rsid w:val="009C4CAD"/>
    <w:rsid w:val="009C5555"/>
    <w:rsid w:val="009C5643"/>
    <w:rsid w:val="009C5768"/>
    <w:rsid w:val="009C5D87"/>
    <w:rsid w:val="009C5DB3"/>
    <w:rsid w:val="009C6167"/>
    <w:rsid w:val="009C65B2"/>
    <w:rsid w:val="009C66C2"/>
    <w:rsid w:val="009C737C"/>
    <w:rsid w:val="009C7789"/>
    <w:rsid w:val="009D0406"/>
    <w:rsid w:val="009D08BE"/>
    <w:rsid w:val="009D15DE"/>
    <w:rsid w:val="009D1DBC"/>
    <w:rsid w:val="009D285B"/>
    <w:rsid w:val="009D30F2"/>
    <w:rsid w:val="009D37BD"/>
    <w:rsid w:val="009D4362"/>
    <w:rsid w:val="009D496E"/>
    <w:rsid w:val="009D49BE"/>
    <w:rsid w:val="009D4FF0"/>
    <w:rsid w:val="009D53C6"/>
    <w:rsid w:val="009D5626"/>
    <w:rsid w:val="009D5ED8"/>
    <w:rsid w:val="009D64A5"/>
    <w:rsid w:val="009D6A7B"/>
    <w:rsid w:val="009D703C"/>
    <w:rsid w:val="009D718F"/>
    <w:rsid w:val="009D7361"/>
    <w:rsid w:val="009D7B2F"/>
    <w:rsid w:val="009D7DBF"/>
    <w:rsid w:val="009E0281"/>
    <w:rsid w:val="009E0535"/>
    <w:rsid w:val="009E068F"/>
    <w:rsid w:val="009E0B9C"/>
    <w:rsid w:val="009E1032"/>
    <w:rsid w:val="009E110F"/>
    <w:rsid w:val="009E14E0"/>
    <w:rsid w:val="009E1F5F"/>
    <w:rsid w:val="009E223B"/>
    <w:rsid w:val="009E27D6"/>
    <w:rsid w:val="009E28C8"/>
    <w:rsid w:val="009E3405"/>
    <w:rsid w:val="009E35DB"/>
    <w:rsid w:val="009E47A3"/>
    <w:rsid w:val="009E5B0B"/>
    <w:rsid w:val="009E6A2A"/>
    <w:rsid w:val="009E6C41"/>
    <w:rsid w:val="009E6C54"/>
    <w:rsid w:val="009E6D23"/>
    <w:rsid w:val="009E7AF2"/>
    <w:rsid w:val="009E7B19"/>
    <w:rsid w:val="009F026E"/>
    <w:rsid w:val="009F08F3"/>
    <w:rsid w:val="009F13F1"/>
    <w:rsid w:val="009F21A4"/>
    <w:rsid w:val="009F2B75"/>
    <w:rsid w:val="009F344F"/>
    <w:rsid w:val="009F3594"/>
    <w:rsid w:val="009F4065"/>
    <w:rsid w:val="009F464B"/>
    <w:rsid w:val="009F49A2"/>
    <w:rsid w:val="009F50EA"/>
    <w:rsid w:val="009F5249"/>
    <w:rsid w:val="009F563E"/>
    <w:rsid w:val="009F5820"/>
    <w:rsid w:val="009F5D81"/>
    <w:rsid w:val="009F7F30"/>
    <w:rsid w:val="00A0084D"/>
    <w:rsid w:val="00A00873"/>
    <w:rsid w:val="00A00F64"/>
    <w:rsid w:val="00A01711"/>
    <w:rsid w:val="00A01C70"/>
    <w:rsid w:val="00A021FB"/>
    <w:rsid w:val="00A027D2"/>
    <w:rsid w:val="00A02D1D"/>
    <w:rsid w:val="00A031D8"/>
    <w:rsid w:val="00A03FFF"/>
    <w:rsid w:val="00A0412C"/>
    <w:rsid w:val="00A042CA"/>
    <w:rsid w:val="00A048A8"/>
    <w:rsid w:val="00A04F49"/>
    <w:rsid w:val="00A05763"/>
    <w:rsid w:val="00A0591C"/>
    <w:rsid w:val="00A06295"/>
    <w:rsid w:val="00A0630D"/>
    <w:rsid w:val="00A0649C"/>
    <w:rsid w:val="00A07A63"/>
    <w:rsid w:val="00A07FC5"/>
    <w:rsid w:val="00A10B81"/>
    <w:rsid w:val="00A1156E"/>
    <w:rsid w:val="00A11B51"/>
    <w:rsid w:val="00A1231F"/>
    <w:rsid w:val="00A1285F"/>
    <w:rsid w:val="00A12945"/>
    <w:rsid w:val="00A13221"/>
    <w:rsid w:val="00A13809"/>
    <w:rsid w:val="00A13E54"/>
    <w:rsid w:val="00A14E1C"/>
    <w:rsid w:val="00A16157"/>
    <w:rsid w:val="00A163E5"/>
    <w:rsid w:val="00A16790"/>
    <w:rsid w:val="00A168CD"/>
    <w:rsid w:val="00A16B1C"/>
    <w:rsid w:val="00A16F3F"/>
    <w:rsid w:val="00A17457"/>
    <w:rsid w:val="00A17A80"/>
    <w:rsid w:val="00A17E20"/>
    <w:rsid w:val="00A17F63"/>
    <w:rsid w:val="00A20667"/>
    <w:rsid w:val="00A20ABD"/>
    <w:rsid w:val="00A213AE"/>
    <w:rsid w:val="00A2193B"/>
    <w:rsid w:val="00A21A4E"/>
    <w:rsid w:val="00A22ED6"/>
    <w:rsid w:val="00A23158"/>
    <w:rsid w:val="00A2351A"/>
    <w:rsid w:val="00A235F6"/>
    <w:rsid w:val="00A23A40"/>
    <w:rsid w:val="00A24ADE"/>
    <w:rsid w:val="00A255BA"/>
    <w:rsid w:val="00A255F9"/>
    <w:rsid w:val="00A263F2"/>
    <w:rsid w:val="00A264A9"/>
    <w:rsid w:val="00A26AFA"/>
    <w:rsid w:val="00A26DCF"/>
    <w:rsid w:val="00A27785"/>
    <w:rsid w:val="00A2795A"/>
    <w:rsid w:val="00A27BF2"/>
    <w:rsid w:val="00A30187"/>
    <w:rsid w:val="00A308D1"/>
    <w:rsid w:val="00A30F80"/>
    <w:rsid w:val="00A3252A"/>
    <w:rsid w:val="00A336F5"/>
    <w:rsid w:val="00A339AF"/>
    <w:rsid w:val="00A33DF2"/>
    <w:rsid w:val="00A3448A"/>
    <w:rsid w:val="00A344ED"/>
    <w:rsid w:val="00A34973"/>
    <w:rsid w:val="00A34A0A"/>
    <w:rsid w:val="00A36297"/>
    <w:rsid w:val="00A3629C"/>
    <w:rsid w:val="00A3661E"/>
    <w:rsid w:val="00A37482"/>
    <w:rsid w:val="00A37CDC"/>
    <w:rsid w:val="00A400A2"/>
    <w:rsid w:val="00A4025C"/>
    <w:rsid w:val="00A406A7"/>
    <w:rsid w:val="00A4076C"/>
    <w:rsid w:val="00A4172A"/>
    <w:rsid w:val="00A41E2B"/>
    <w:rsid w:val="00A42FCB"/>
    <w:rsid w:val="00A43558"/>
    <w:rsid w:val="00A43C91"/>
    <w:rsid w:val="00A44D03"/>
    <w:rsid w:val="00A45B74"/>
    <w:rsid w:val="00A468C5"/>
    <w:rsid w:val="00A46E44"/>
    <w:rsid w:val="00A4780E"/>
    <w:rsid w:val="00A50219"/>
    <w:rsid w:val="00A506C1"/>
    <w:rsid w:val="00A50C1D"/>
    <w:rsid w:val="00A5145A"/>
    <w:rsid w:val="00A518D4"/>
    <w:rsid w:val="00A51E60"/>
    <w:rsid w:val="00A5225D"/>
    <w:rsid w:val="00A526B0"/>
    <w:rsid w:val="00A5293E"/>
    <w:rsid w:val="00A52E1D"/>
    <w:rsid w:val="00A5323F"/>
    <w:rsid w:val="00A53555"/>
    <w:rsid w:val="00A5359F"/>
    <w:rsid w:val="00A53736"/>
    <w:rsid w:val="00A53BC6"/>
    <w:rsid w:val="00A53E93"/>
    <w:rsid w:val="00A54A12"/>
    <w:rsid w:val="00A55095"/>
    <w:rsid w:val="00A56086"/>
    <w:rsid w:val="00A56D40"/>
    <w:rsid w:val="00A57638"/>
    <w:rsid w:val="00A579B9"/>
    <w:rsid w:val="00A60038"/>
    <w:rsid w:val="00A600D8"/>
    <w:rsid w:val="00A60570"/>
    <w:rsid w:val="00A61499"/>
    <w:rsid w:val="00A61813"/>
    <w:rsid w:val="00A62A77"/>
    <w:rsid w:val="00A63483"/>
    <w:rsid w:val="00A63A56"/>
    <w:rsid w:val="00A63A73"/>
    <w:rsid w:val="00A63B32"/>
    <w:rsid w:val="00A63EBD"/>
    <w:rsid w:val="00A64518"/>
    <w:rsid w:val="00A64BB5"/>
    <w:rsid w:val="00A64FB8"/>
    <w:rsid w:val="00A65567"/>
    <w:rsid w:val="00A65580"/>
    <w:rsid w:val="00A655F7"/>
    <w:rsid w:val="00A657D7"/>
    <w:rsid w:val="00A6590B"/>
    <w:rsid w:val="00A65F6E"/>
    <w:rsid w:val="00A660AC"/>
    <w:rsid w:val="00A66CBA"/>
    <w:rsid w:val="00A67BDD"/>
    <w:rsid w:val="00A67C5E"/>
    <w:rsid w:val="00A67E6C"/>
    <w:rsid w:val="00A700ED"/>
    <w:rsid w:val="00A705D5"/>
    <w:rsid w:val="00A70A3A"/>
    <w:rsid w:val="00A70A62"/>
    <w:rsid w:val="00A70B79"/>
    <w:rsid w:val="00A70FDA"/>
    <w:rsid w:val="00A71B99"/>
    <w:rsid w:val="00A71E35"/>
    <w:rsid w:val="00A71E46"/>
    <w:rsid w:val="00A7223F"/>
    <w:rsid w:val="00A7234E"/>
    <w:rsid w:val="00A72368"/>
    <w:rsid w:val="00A72404"/>
    <w:rsid w:val="00A727A3"/>
    <w:rsid w:val="00A7280E"/>
    <w:rsid w:val="00A73068"/>
    <w:rsid w:val="00A739D0"/>
    <w:rsid w:val="00A73B34"/>
    <w:rsid w:val="00A75315"/>
    <w:rsid w:val="00A753C3"/>
    <w:rsid w:val="00A754FA"/>
    <w:rsid w:val="00A75A1F"/>
    <w:rsid w:val="00A75E6E"/>
    <w:rsid w:val="00A761D4"/>
    <w:rsid w:val="00A761F5"/>
    <w:rsid w:val="00A76B11"/>
    <w:rsid w:val="00A76C64"/>
    <w:rsid w:val="00A76C90"/>
    <w:rsid w:val="00A7714E"/>
    <w:rsid w:val="00A77204"/>
    <w:rsid w:val="00A77EC4"/>
    <w:rsid w:val="00A80059"/>
    <w:rsid w:val="00A809E9"/>
    <w:rsid w:val="00A81615"/>
    <w:rsid w:val="00A81638"/>
    <w:rsid w:val="00A81DDE"/>
    <w:rsid w:val="00A81FE5"/>
    <w:rsid w:val="00A824B5"/>
    <w:rsid w:val="00A82743"/>
    <w:rsid w:val="00A82B8F"/>
    <w:rsid w:val="00A82C35"/>
    <w:rsid w:val="00A82ED3"/>
    <w:rsid w:val="00A8348C"/>
    <w:rsid w:val="00A83C0B"/>
    <w:rsid w:val="00A844FB"/>
    <w:rsid w:val="00A84739"/>
    <w:rsid w:val="00A85288"/>
    <w:rsid w:val="00A857F2"/>
    <w:rsid w:val="00A85997"/>
    <w:rsid w:val="00A8611A"/>
    <w:rsid w:val="00A861B1"/>
    <w:rsid w:val="00A8788D"/>
    <w:rsid w:val="00A87955"/>
    <w:rsid w:val="00A87FD1"/>
    <w:rsid w:val="00A9016A"/>
    <w:rsid w:val="00A90736"/>
    <w:rsid w:val="00A90C8C"/>
    <w:rsid w:val="00A91356"/>
    <w:rsid w:val="00A915D1"/>
    <w:rsid w:val="00A91603"/>
    <w:rsid w:val="00A924D4"/>
    <w:rsid w:val="00A92879"/>
    <w:rsid w:val="00A92A1D"/>
    <w:rsid w:val="00A92F1D"/>
    <w:rsid w:val="00A93625"/>
    <w:rsid w:val="00A936AD"/>
    <w:rsid w:val="00A936F5"/>
    <w:rsid w:val="00A93EA5"/>
    <w:rsid w:val="00A9442A"/>
    <w:rsid w:val="00A948B1"/>
    <w:rsid w:val="00A948CE"/>
    <w:rsid w:val="00A94F3E"/>
    <w:rsid w:val="00A94FC5"/>
    <w:rsid w:val="00A95C82"/>
    <w:rsid w:val="00A96435"/>
    <w:rsid w:val="00A968EF"/>
    <w:rsid w:val="00A96EEF"/>
    <w:rsid w:val="00A96FCB"/>
    <w:rsid w:val="00A97074"/>
    <w:rsid w:val="00A97226"/>
    <w:rsid w:val="00A97390"/>
    <w:rsid w:val="00AA016F"/>
    <w:rsid w:val="00AA02BE"/>
    <w:rsid w:val="00AA0DE6"/>
    <w:rsid w:val="00AA0F82"/>
    <w:rsid w:val="00AA1155"/>
    <w:rsid w:val="00AA1276"/>
    <w:rsid w:val="00AA186E"/>
    <w:rsid w:val="00AA1ED6"/>
    <w:rsid w:val="00AA207F"/>
    <w:rsid w:val="00AA243E"/>
    <w:rsid w:val="00AA3542"/>
    <w:rsid w:val="00AA45D7"/>
    <w:rsid w:val="00AA4654"/>
    <w:rsid w:val="00AA4901"/>
    <w:rsid w:val="00AA51D6"/>
    <w:rsid w:val="00AA6EA9"/>
    <w:rsid w:val="00AA6EFC"/>
    <w:rsid w:val="00AA73C4"/>
    <w:rsid w:val="00AA7706"/>
    <w:rsid w:val="00AB035D"/>
    <w:rsid w:val="00AB0BC8"/>
    <w:rsid w:val="00AB11CA"/>
    <w:rsid w:val="00AB14D9"/>
    <w:rsid w:val="00AB14E7"/>
    <w:rsid w:val="00AB16CF"/>
    <w:rsid w:val="00AB1AE5"/>
    <w:rsid w:val="00AB2862"/>
    <w:rsid w:val="00AB28BE"/>
    <w:rsid w:val="00AB2FEA"/>
    <w:rsid w:val="00AB3088"/>
    <w:rsid w:val="00AB35F8"/>
    <w:rsid w:val="00AB3DD0"/>
    <w:rsid w:val="00AB4866"/>
    <w:rsid w:val="00AB4947"/>
    <w:rsid w:val="00AB4AB8"/>
    <w:rsid w:val="00AB4E34"/>
    <w:rsid w:val="00AB5970"/>
    <w:rsid w:val="00AB5D47"/>
    <w:rsid w:val="00AB6154"/>
    <w:rsid w:val="00AB655E"/>
    <w:rsid w:val="00AB7A60"/>
    <w:rsid w:val="00AB7CAB"/>
    <w:rsid w:val="00AB7DF7"/>
    <w:rsid w:val="00AB7E3F"/>
    <w:rsid w:val="00AB7F3F"/>
    <w:rsid w:val="00AB7FC4"/>
    <w:rsid w:val="00AC007F"/>
    <w:rsid w:val="00AC1337"/>
    <w:rsid w:val="00AC1672"/>
    <w:rsid w:val="00AC21AB"/>
    <w:rsid w:val="00AC2A42"/>
    <w:rsid w:val="00AC2ECD"/>
    <w:rsid w:val="00AC3119"/>
    <w:rsid w:val="00AC3162"/>
    <w:rsid w:val="00AC3767"/>
    <w:rsid w:val="00AC455C"/>
    <w:rsid w:val="00AC49FB"/>
    <w:rsid w:val="00AC51EA"/>
    <w:rsid w:val="00AC52E8"/>
    <w:rsid w:val="00AC57AC"/>
    <w:rsid w:val="00AC5A10"/>
    <w:rsid w:val="00AC6BD6"/>
    <w:rsid w:val="00AC6C8D"/>
    <w:rsid w:val="00AC70F3"/>
    <w:rsid w:val="00AD0815"/>
    <w:rsid w:val="00AD0AA3"/>
    <w:rsid w:val="00AD10A2"/>
    <w:rsid w:val="00AD1123"/>
    <w:rsid w:val="00AD11E8"/>
    <w:rsid w:val="00AD2914"/>
    <w:rsid w:val="00AD2ED0"/>
    <w:rsid w:val="00AD3EBC"/>
    <w:rsid w:val="00AD3F94"/>
    <w:rsid w:val="00AD402B"/>
    <w:rsid w:val="00AD4474"/>
    <w:rsid w:val="00AD4479"/>
    <w:rsid w:val="00AD461F"/>
    <w:rsid w:val="00AD4A5A"/>
    <w:rsid w:val="00AD502E"/>
    <w:rsid w:val="00AD5057"/>
    <w:rsid w:val="00AD546B"/>
    <w:rsid w:val="00AD76F0"/>
    <w:rsid w:val="00AE0860"/>
    <w:rsid w:val="00AE0EF2"/>
    <w:rsid w:val="00AE10A0"/>
    <w:rsid w:val="00AE11DF"/>
    <w:rsid w:val="00AE1434"/>
    <w:rsid w:val="00AE2127"/>
    <w:rsid w:val="00AE27AC"/>
    <w:rsid w:val="00AE311B"/>
    <w:rsid w:val="00AE32A9"/>
    <w:rsid w:val="00AE38DF"/>
    <w:rsid w:val="00AE3CE1"/>
    <w:rsid w:val="00AE408B"/>
    <w:rsid w:val="00AE40E0"/>
    <w:rsid w:val="00AE4477"/>
    <w:rsid w:val="00AE4635"/>
    <w:rsid w:val="00AE49E8"/>
    <w:rsid w:val="00AE4DBA"/>
    <w:rsid w:val="00AE4F07"/>
    <w:rsid w:val="00AE53E2"/>
    <w:rsid w:val="00AE5A5F"/>
    <w:rsid w:val="00AE66A6"/>
    <w:rsid w:val="00AE69CD"/>
    <w:rsid w:val="00AE6A9F"/>
    <w:rsid w:val="00AE6BA9"/>
    <w:rsid w:val="00AE6F0A"/>
    <w:rsid w:val="00AE7432"/>
    <w:rsid w:val="00AE7B64"/>
    <w:rsid w:val="00AE7E14"/>
    <w:rsid w:val="00AF0D97"/>
    <w:rsid w:val="00AF0EC8"/>
    <w:rsid w:val="00AF12D2"/>
    <w:rsid w:val="00AF1C5D"/>
    <w:rsid w:val="00AF20D8"/>
    <w:rsid w:val="00AF2122"/>
    <w:rsid w:val="00AF23E4"/>
    <w:rsid w:val="00AF42D7"/>
    <w:rsid w:val="00AF42EB"/>
    <w:rsid w:val="00AF49C7"/>
    <w:rsid w:val="00AF4C8C"/>
    <w:rsid w:val="00AF4E36"/>
    <w:rsid w:val="00AF515E"/>
    <w:rsid w:val="00AF6D69"/>
    <w:rsid w:val="00AF7BB6"/>
    <w:rsid w:val="00B00077"/>
    <w:rsid w:val="00B006FE"/>
    <w:rsid w:val="00B007CB"/>
    <w:rsid w:val="00B00B37"/>
    <w:rsid w:val="00B00E12"/>
    <w:rsid w:val="00B00E86"/>
    <w:rsid w:val="00B01B6B"/>
    <w:rsid w:val="00B01EE4"/>
    <w:rsid w:val="00B022E3"/>
    <w:rsid w:val="00B02AA9"/>
    <w:rsid w:val="00B02FA3"/>
    <w:rsid w:val="00B03518"/>
    <w:rsid w:val="00B043E8"/>
    <w:rsid w:val="00B04AFB"/>
    <w:rsid w:val="00B04D18"/>
    <w:rsid w:val="00B0504F"/>
    <w:rsid w:val="00B05084"/>
    <w:rsid w:val="00B0544D"/>
    <w:rsid w:val="00B05C1B"/>
    <w:rsid w:val="00B05DB9"/>
    <w:rsid w:val="00B06006"/>
    <w:rsid w:val="00B0739B"/>
    <w:rsid w:val="00B075AB"/>
    <w:rsid w:val="00B102D0"/>
    <w:rsid w:val="00B10B75"/>
    <w:rsid w:val="00B113E3"/>
    <w:rsid w:val="00B114AF"/>
    <w:rsid w:val="00B119E3"/>
    <w:rsid w:val="00B11CC0"/>
    <w:rsid w:val="00B12592"/>
    <w:rsid w:val="00B13339"/>
    <w:rsid w:val="00B133AB"/>
    <w:rsid w:val="00B14196"/>
    <w:rsid w:val="00B142A1"/>
    <w:rsid w:val="00B14F82"/>
    <w:rsid w:val="00B1527B"/>
    <w:rsid w:val="00B157F9"/>
    <w:rsid w:val="00B15D8E"/>
    <w:rsid w:val="00B15E07"/>
    <w:rsid w:val="00B16714"/>
    <w:rsid w:val="00B167AF"/>
    <w:rsid w:val="00B16A71"/>
    <w:rsid w:val="00B16C23"/>
    <w:rsid w:val="00B174F3"/>
    <w:rsid w:val="00B17A57"/>
    <w:rsid w:val="00B20256"/>
    <w:rsid w:val="00B2098C"/>
    <w:rsid w:val="00B20B73"/>
    <w:rsid w:val="00B20C0C"/>
    <w:rsid w:val="00B20C48"/>
    <w:rsid w:val="00B20D09"/>
    <w:rsid w:val="00B2253C"/>
    <w:rsid w:val="00B22B42"/>
    <w:rsid w:val="00B23170"/>
    <w:rsid w:val="00B2359E"/>
    <w:rsid w:val="00B23EA9"/>
    <w:rsid w:val="00B24467"/>
    <w:rsid w:val="00B245A0"/>
    <w:rsid w:val="00B24F52"/>
    <w:rsid w:val="00B25310"/>
    <w:rsid w:val="00B27155"/>
    <w:rsid w:val="00B2763F"/>
    <w:rsid w:val="00B2785F"/>
    <w:rsid w:val="00B278CD"/>
    <w:rsid w:val="00B27AAC"/>
    <w:rsid w:val="00B30929"/>
    <w:rsid w:val="00B30A7A"/>
    <w:rsid w:val="00B30F80"/>
    <w:rsid w:val="00B31B97"/>
    <w:rsid w:val="00B31BF0"/>
    <w:rsid w:val="00B31DED"/>
    <w:rsid w:val="00B31FC1"/>
    <w:rsid w:val="00B32682"/>
    <w:rsid w:val="00B32F9A"/>
    <w:rsid w:val="00B336C8"/>
    <w:rsid w:val="00B33835"/>
    <w:rsid w:val="00B338B0"/>
    <w:rsid w:val="00B33E89"/>
    <w:rsid w:val="00B3446D"/>
    <w:rsid w:val="00B3449B"/>
    <w:rsid w:val="00B35360"/>
    <w:rsid w:val="00B35448"/>
    <w:rsid w:val="00B35537"/>
    <w:rsid w:val="00B35AA0"/>
    <w:rsid w:val="00B35B19"/>
    <w:rsid w:val="00B365B2"/>
    <w:rsid w:val="00B36876"/>
    <w:rsid w:val="00B36E69"/>
    <w:rsid w:val="00B372AA"/>
    <w:rsid w:val="00B377BA"/>
    <w:rsid w:val="00B377C0"/>
    <w:rsid w:val="00B37956"/>
    <w:rsid w:val="00B40445"/>
    <w:rsid w:val="00B40567"/>
    <w:rsid w:val="00B40684"/>
    <w:rsid w:val="00B4070F"/>
    <w:rsid w:val="00B409E0"/>
    <w:rsid w:val="00B40B35"/>
    <w:rsid w:val="00B41742"/>
    <w:rsid w:val="00B41888"/>
    <w:rsid w:val="00B4260C"/>
    <w:rsid w:val="00B42895"/>
    <w:rsid w:val="00B42B69"/>
    <w:rsid w:val="00B43EB7"/>
    <w:rsid w:val="00B43F5A"/>
    <w:rsid w:val="00B44409"/>
    <w:rsid w:val="00B44D03"/>
    <w:rsid w:val="00B45350"/>
    <w:rsid w:val="00B4556C"/>
    <w:rsid w:val="00B45A52"/>
    <w:rsid w:val="00B46175"/>
    <w:rsid w:val="00B463D2"/>
    <w:rsid w:val="00B4739E"/>
    <w:rsid w:val="00B475FB"/>
    <w:rsid w:val="00B47EC7"/>
    <w:rsid w:val="00B5011B"/>
    <w:rsid w:val="00B505A9"/>
    <w:rsid w:val="00B50644"/>
    <w:rsid w:val="00B5074A"/>
    <w:rsid w:val="00B5110F"/>
    <w:rsid w:val="00B5186D"/>
    <w:rsid w:val="00B5197B"/>
    <w:rsid w:val="00B52153"/>
    <w:rsid w:val="00B5263C"/>
    <w:rsid w:val="00B54386"/>
    <w:rsid w:val="00B548B7"/>
    <w:rsid w:val="00B54B06"/>
    <w:rsid w:val="00B54B44"/>
    <w:rsid w:val="00B55378"/>
    <w:rsid w:val="00B5551F"/>
    <w:rsid w:val="00B55D2C"/>
    <w:rsid w:val="00B57A69"/>
    <w:rsid w:val="00B609B0"/>
    <w:rsid w:val="00B6103D"/>
    <w:rsid w:val="00B61447"/>
    <w:rsid w:val="00B62226"/>
    <w:rsid w:val="00B62C9F"/>
    <w:rsid w:val="00B63970"/>
    <w:rsid w:val="00B63AB8"/>
    <w:rsid w:val="00B646ED"/>
    <w:rsid w:val="00B64CCF"/>
    <w:rsid w:val="00B64FFD"/>
    <w:rsid w:val="00B65249"/>
    <w:rsid w:val="00B652BD"/>
    <w:rsid w:val="00B65F48"/>
    <w:rsid w:val="00B66035"/>
    <w:rsid w:val="00B664C7"/>
    <w:rsid w:val="00B6680B"/>
    <w:rsid w:val="00B6749C"/>
    <w:rsid w:val="00B6788D"/>
    <w:rsid w:val="00B67892"/>
    <w:rsid w:val="00B67AF4"/>
    <w:rsid w:val="00B7073D"/>
    <w:rsid w:val="00B713D8"/>
    <w:rsid w:val="00B71F3F"/>
    <w:rsid w:val="00B7200E"/>
    <w:rsid w:val="00B7218B"/>
    <w:rsid w:val="00B72700"/>
    <w:rsid w:val="00B7298B"/>
    <w:rsid w:val="00B72C7A"/>
    <w:rsid w:val="00B731FF"/>
    <w:rsid w:val="00B736BD"/>
    <w:rsid w:val="00B739F6"/>
    <w:rsid w:val="00B742BF"/>
    <w:rsid w:val="00B743F7"/>
    <w:rsid w:val="00B74412"/>
    <w:rsid w:val="00B7527D"/>
    <w:rsid w:val="00B75EDD"/>
    <w:rsid w:val="00B772D9"/>
    <w:rsid w:val="00B774BC"/>
    <w:rsid w:val="00B77EB4"/>
    <w:rsid w:val="00B804F5"/>
    <w:rsid w:val="00B81072"/>
    <w:rsid w:val="00B81385"/>
    <w:rsid w:val="00B81A6C"/>
    <w:rsid w:val="00B81A82"/>
    <w:rsid w:val="00B820A9"/>
    <w:rsid w:val="00B82590"/>
    <w:rsid w:val="00B82A7F"/>
    <w:rsid w:val="00B83256"/>
    <w:rsid w:val="00B84465"/>
    <w:rsid w:val="00B848EB"/>
    <w:rsid w:val="00B849E5"/>
    <w:rsid w:val="00B84BE9"/>
    <w:rsid w:val="00B856CE"/>
    <w:rsid w:val="00B85DE5"/>
    <w:rsid w:val="00B85F6F"/>
    <w:rsid w:val="00B86001"/>
    <w:rsid w:val="00B861DF"/>
    <w:rsid w:val="00B86DF7"/>
    <w:rsid w:val="00B86F13"/>
    <w:rsid w:val="00B876C5"/>
    <w:rsid w:val="00B87882"/>
    <w:rsid w:val="00B879BF"/>
    <w:rsid w:val="00B90406"/>
    <w:rsid w:val="00B906B3"/>
    <w:rsid w:val="00B90EB7"/>
    <w:rsid w:val="00B90F73"/>
    <w:rsid w:val="00B912E1"/>
    <w:rsid w:val="00B917EA"/>
    <w:rsid w:val="00B9193B"/>
    <w:rsid w:val="00B91C27"/>
    <w:rsid w:val="00B920F4"/>
    <w:rsid w:val="00B92BEF"/>
    <w:rsid w:val="00B93B59"/>
    <w:rsid w:val="00B93E4A"/>
    <w:rsid w:val="00B9406A"/>
    <w:rsid w:val="00B953E7"/>
    <w:rsid w:val="00B954BA"/>
    <w:rsid w:val="00B978AA"/>
    <w:rsid w:val="00BA1879"/>
    <w:rsid w:val="00BA188B"/>
    <w:rsid w:val="00BA1FF8"/>
    <w:rsid w:val="00BA2238"/>
    <w:rsid w:val="00BA2280"/>
    <w:rsid w:val="00BA24B5"/>
    <w:rsid w:val="00BA2689"/>
    <w:rsid w:val="00BA2A08"/>
    <w:rsid w:val="00BA3478"/>
    <w:rsid w:val="00BA36AD"/>
    <w:rsid w:val="00BA4582"/>
    <w:rsid w:val="00BA4A69"/>
    <w:rsid w:val="00BA4AD2"/>
    <w:rsid w:val="00BA4F78"/>
    <w:rsid w:val="00BA56D2"/>
    <w:rsid w:val="00BA63D6"/>
    <w:rsid w:val="00BA6B86"/>
    <w:rsid w:val="00BA76E0"/>
    <w:rsid w:val="00BA7E7B"/>
    <w:rsid w:val="00BB00DE"/>
    <w:rsid w:val="00BB017F"/>
    <w:rsid w:val="00BB1800"/>
    <w:rsid w:val="00BB1F90"/>
    <w:rsid w:val="00BB2A25"/>
    <w:rsid w:val="00BB2DA4"/>
    <w:rsid w:val="00BB3398"/>
    <w:rsid w:val="00BB3B41"/>
    <w:rsid w:val="00BB40B5"/>
    <w:rsid w:val="00BB4828"/>
    <w:rsid w:val="00BB48F3"/>
    <w:rsid w:val="00BB51E9"/>
    <w:rsid w:val="00BB5D35"/>
    <w:rsid w:val="00BB611D"/>
    <w:rsid w:val="00BB6940"/>
    <w:rsid w:val="00BB6DE6"/>
    <w:rsid w:val="00BB7212"/>
    <w:rsid w:val="00BB7A84"/>
    <w:rsid w:val="00BB7A9B"/>
    <w:rsid w:val="00BB7C6A"/>
    <w:rsid w:val="00BC040E"/>
    <w:rsid w:val="00BC045D"/>
    <w:rsid w:val="00BC0FDC"/>
    <w:rsid w:val="00BC1598"/>
    <w:rsid w:val="00BC15B3"/>
    <w:rsid w:val="00BC1EE0"/>
    <w:rsid w:val="00BC1EF4"/>
    <w:rsid w:val="00BC203C"/>
    <w:rsid w:val="00BC222D"/>
    <w:rsid w:val="00BC272B"/>
    <w:rsid w:val="00BC27DB"/>
    <w:rsid w:val="00BC2863"/>
    <w:rsid w:val="00BC286A"/>
    <w:rsid w:val="00BC2CFB"/>
    <w:rsid w:val="00BC3053"/>
    <w:rsid w:val="00BC331B"/>
    <w:rsid w:val="00BC388A"/>
    <w:rsid w:val="00BC3C7D"/>
    <w:rsid w:val="00BC3D52"/>
    <w:rsid w:val="00BC4A4A"/>
    <w:rsid w:val="00BC4D2E"/>
    <w:rsid w:val="00BC4D9A"/>
    <w:rsid w:val="00BC4FA3"/>
    <w:rsid w:val="00BC52A4"/>
    <w:rsid w:val="00BC5896"/>
    <w:rsid w:val="00BC6505"/>
    <w:rsid w:val="00BC68D0"/>
    <w:rsid w:val="00BC6CC9"/>
    <w:rsid w:val="00BC7762"/>
    <w:rsid w:val="00BC7936"/>
    <w:rsid w:val="00BC7D51"/>
    <w:rsid w:val="00BD05A9"/>
    <w:rsid w:val="00BD0A55"/>
    <w:rsid w:val="00BD1315"/>
    <w:rsid w:val="00BD1B41"/>
    <w:rsid w:val="00BD1BF0"/>
    <w:rsid w:val="00BD1C56"/>
    <w:rsid w:val="00BD3D5A"/>
    <w:rsid w:val="00BD48AC"/>
    <w:rsid w:val="00BD4F49"/>
    <w:rsid w:val="00BD4FFD"/>
    <w:rsid w:val="00BD507D"/>
    <w:rsid w:val="00BD52DF"/>
    <w:rsid w:val="00BD555B"/>
    <w:rsid w:val="00BD5F1A"/>
    <w:rsid w:val="00BD6706"/>
    <w:rsid w:val="00BD7233"/>
    <w:rsid w:val="00BD79D6"/>
    <w:rsid w:val="00BE0E7C"/>
    <w:rsid w:val="00BE1038"/>
    <w:rsid w:val="00BE1220"/>
    <w:rsid w:val="00BE1234"/>
    <w:rsid w:val="00BE158A"/>
    <w:rsid w:val="00BE1B38"/>
    <w:rsid w:val="00BE1DEA"/>
    <w:rsid w:val="00BE1F8C"/>
    <w:rsid w:val="00BE2FA6"/>
    <w:rsid w:val="00BE3211"/>
    <w:rsid w:val="00BE333F"/>
    <w:rsid w:val="00BE33A7"/>
    <w:rsid w:val="00BE3CDA"/>
    <w:rsid w:val="00BE4A77"/>
    <w:rsid w:val="00BE4DBA"/>
    <w:rsid w:val="00BE6683"/>
    <w:rsid w:val="00BE7263"/>
    <w:rsid w:val="00BE7406"/>
    <w:rsid w:val="00BE7603"/>
    <w:rsid w:val="00BE782B"/>
    <w:rsid w:val="00BE7D0E"/>
    <w:rsid w:val="00BE7F26"/>
    <w:rsid w:val="00BF0720"/>
    <w:rsid w:val="00BF1262"/>
    <w:rsid w:val="00BF129E"/>
    <w:rsid w:val="00BF172F"/>
    <w:rsid w:val="00BF25E2"/>
    <w:rsid w:val="00BF3279"/>
    <w:rsid w:val="00BF3752"/>
    <w:rsid w:val="00BF3ADB"/>
    <w:rsid w:val="00BF4664"/>
    <w:rsid w:val="00BF48A1"/>
    <w:rsid w:val="00BF4F7C"/>
    <w:rsid w:val="00BF5DEA"/>
    <w:rsid w:val="00BF6D8B"/>
    <w:rsid w:val="00BF6EB0"/>
    <w:rsid w:val="00BF74C7"/>
    <w:rsid w:val="00BF759C"/>
    <w:rsid w:val="00BF7884"/>
    <w:rsid w:val="00BF7D9F"/>
    <w:rsid w:val="00C0059E"/>
    <w:rsid w:val="00C00797"/>
    <w:rsid w:val="00C00F45"/>
    <w:rsid w:val="00C0117B"/>
    <w:rsid w:val="00C015F1"/>
    <w:rsid w:val="00C01758"/>
    <w:rsid w:val="00C01F33"/>
    <w:rsid w:val="00C0209A"/>
    <w:rsid w:val="00C02859"/>
    <w:rsid w:val="00C02A28"/>
    <w:rsid w:val="00C02CC6"/>
    <w:rsid w:val="00C03114"/>
    <w:rsid w:val="00C038E6"/>
    <w:rsid w:val="00C0406C"/>
    <w:rsid w:val="00C040F7"/>
    <w:rsid w:val="00C044AB"/>
    <w:rsid w:val="00C050D5"/>
    <w:rsid w:val="00C05706"/>
    <w:rsid w:val="00C05955"/>
    <w:rsid w:val="00C06147"/>
    <w:rsid w:val="00C061A1"/>
    <w:rsid w:val="00C071AC"/>
    <w:rsid w:val="00C0720B"/>
    <w:rsid w:val="00C07282"/>
    <w:rsid w:val="00C07377"/>
    <w:rsid w:val="00C100B3"/>
    <w:rsid w:val="00C10478"/>
    <w:rsid w:val="00C11412"/>
    <w:rsid w:val="00C12009"/>
    <w:rsid w:val="00C12098"/>
    <w:rsid w:val="00C12107"/>
    <w:rsid w:val="00C12783"/>
    <w:rsid w:val="00C12ECA"/>
    <w:rsid w:val="00C13152"/>
    <w:rsid w:val="00C13591"/>
    <w:rsid w:val="00C14236"/>
    <w:rsid w:val="00C148ED"/>
    <w:rsid w:val="00C14D4B"/>
    <w:rsid w:val="00C15016"/>
    <w:rsid w:val="00C15263"/>
    <w:rsid w:val="00C154BB"/>
    <w:rsid w:val="00C1555B"/>
    <w:rsid w:val="00C15674"/>
    <w:rsid w:val="00C16EEF"/>
    <w:rsid w:val="00C203A9"/>
    <w:rsid w:val="00C20860"/>
    <w:rsid w:val="00C209C6"/>
    <w:rsid w:val="00C20A4B"/>
    <w:rsid w:val="00C20F83"/>
    <w:rsid w:val="00C21572"/>
    <w:rsid w:val="00C217A3"/>
    <w:rsid w:val="00C2240C"/>
    <w:rsid w:val="00C225CF"/>
    <w:rsid w:val="00C23C21"/>
    <w:rsid w:val="00C248DA"/>
    <w:rsid w:val="00C25413"/>
    <w:rsid w:val="00C258FE"/>
    <w:rsid w:val="00C2678B"/>
    <w:rsid w:val="00C269EA"/>
    <w:rsid w:val="00C270C4"/>
    <w:rsid w:val="00C279B5"/>
    <w:rsid w:val="00C279C3"/>
    <w:rsid w:val="00C27C45"/>
    <w:rsid w:val="00C30563"/>
    <w:rsid w:val="00C3093B"/>
    <w:rsid w:val="00C30EA5"/>
    <w:rsid w:val="00C310AE"/>
    <w:rsid w:val="00C31393"/>
    <w:rsid w:val="00C31C40"/>
    <w:rsid w:val="00C3219A"/>
    <w:rsid w:val="00C3236A"/>
    <w:rsid w:val="00C3294C"/>
    <w:rsid w:val="00C32CEB"/>
    <w:rsid w:val="00C332F3"/>
    <w:rsid w:val="00C3337A"/>
    <w:rsid w:val="00C3385A"/>
    <w:rsid w:val="00C33A10"/>
    <w:rsid w:val="00C33A38"/>
    <w:rsid w:val="00C33F22"/>
    <w:rsid w:val="00C355E5"/>
    <w:rsid w:val="00C35A37"/>
    <w:rsid w:val="00C35F43"/>
    <w:rsid w:val="00C368D8"/>
    <w:rsid w:val="00C3719D"/>
    <w:rsid w:val="00C3733C"/>
    <w:rsid w:val="00C37CB2"/>
    <w:rsid w:val="00C40268"/>
    <w:rsid w:val="00C40350"/>
    <w:rsid w:val="00C40F3C"/>
    <w:rsid w:val="00C411A4"/>
    <w:rsid w:val="00C413A4"/>
    <w:rsid w:val="00C417DD"/>
    <w:rsid w:val="00C41A6E"/>
    <w:rsid w:val="00C423A8"/>
    <w:rsid w:val="00C42585"/>
    <w:rsid w:val="00C43387"/>
    <w:rsid w:val="00C439DB"/>
    <w:rsid w:val="00C44670"/>
    <w:rsid w:val="00C44737"/>
    <w:rsid w:val="00C44952"/>
    <w:rsid w:val="00C44EF0"/>
    <w:rsid w:val="00C45BEF"/>
    <w:rsid w:val="00C45EC4"/>
    <w:rsid w:val="00C46018"/>
    <w:rsid w:val="00C463A3"/>
    <w:rsid w:val="00C46A56"/>
    <w:rsid w:val="00C473A5"/>
    <w:rsid w:val="00C4745F"/>
    <w:rsid w:val="00C47E9C"/>
    <w:rsid w:val="00C509CA"/>
    <w:rsid w:val="00C50AD8"/>
    <w:rsid w:val="00C511B7"/>
    <w:rsid w:val="00C51308"/>
    <w:rsid w:val="00C5183D"/>
    <w:rsid w:val="00C519EB"/>
    <w:rsid w:val="00C51DE1"/>
    <w:rsid w:val="00C51FE0"/>
    <w:rsid w:val="00C52287"/>
    <w:rsid w:val="00C52350"/>
    <w:rsid w:val="00C528FB"/>
    <w:rsid w:val="00C529A3"/>
    <w:rsid w:val="00C529D8"/>
    <w:rsid w:val="00C53F22"/>
    <w:rsid w:val="00C5422B"/>
    <w:rsid w:val="00C54995"/>
    <w:rsid w:val="00C54D41"/>
    <w:rsid w:val="00C54D8C"/>
    <w:rsid w:val="00C555C9"/>
    <w:rsid w:val="00C55F53"/>
    <w:rsid w:val="00C562B4"/>
    <w:rsid w:val="00C56328"/>
    <w:rsid w:val="00C565F6"/>
    <w:rsid w:val="00C56FDA"/>
    <w:rsid w:val="00C60783"/>
    <w:rsid w:val="00C610B7"/>
    <w:rsid w:val="00C6150A"/>
    <w:rsid w:val="00C61764"/>
    <w:rsid w:val="00C61E46"/>
    <w:rsid w:val="00C61EB7"/>
    <w:rsid w:val="00C61F2F"/>
    <w:rsid w:val="00C62551"/>
    <w:rsid w:val="00C62A27"/>
    <w:rsid w:val="00C62B63"/>
    <w:rsid w:val="00C63547"/>
    <w:rsid w:val="00C63FEC"/>
    <w:rsid w:val="00C644EE"/>
    <w:rsid w:val="00C64672"/>
    <w:rsid w:val="00C647B6"/>
    <w:rsid w:val="00C655A7"/>
    <w:rsid w:val="00C655D4"/>
    <w:rsid w:val="00C65A89"/>
    <w:rsid w:val="00C65D99"/>
    <w:rsid w:val="00C66625"/>
    <w:rsid w:val="00C666D1"/>
    <w:rsid w:val="00C66737"/>
    <w:rsid w:val="00C66E33"/>
    <w:rsid w:val="00C66EFB"/>
    <w:rsid w:val="00C66F1E"/>
    <w:rsid w:val="00C66FFD"/>
    <w:rsid w:val="00C67A33"/>
    <w:rsid w:val="00C7060D"/>
    <w:rsid w:val="00C70697"/>
    <w:rsid w:val="00C70803"/>
    <w:rsid w:val="00C70AD0"/>
    <w:rsid w:val="00C71DDA"/>
    <w:rsid w:val="00C72093"/>
    <w:rsid w:val="00C728AD"/>
    <w:rsid w:val="00C72B84"/>
    <w:rsid w:val="00C72EF4"/>
    <w:rsid w:val="00C73ADA"/>
    <w:rsid w:val="00C73B16"/>
    <w:rsid w:val="00C741FF"/>
    <w:rsid w:val="00C74271"/>
    <w:rsid w:val="00C74368"/>
    <w:rsid w:val="00C744FE"/>
    <w:rsid w:val="00C74AE1"/>
    <w:rsid w:val="00C74F0B"/>
    <w:rsid w:val="00C75D2F"/>
    <w:rsid w:val="00C767BE"/>
    <w:rsid w:val="00C76816"/>
    <w:rsid w:val="00C76B42"/>
    <w:rsid w:val="00C76BFB"/>
    <w:rsid w:val="00C76D0E"/>
    <w:rsid w:val="00C76E3C"/>
    <w:rsid w:val="00C77D46"/>
    <w:rsid w:val="00C803F9"/>
    <w:rsid w:val="00C810FE"/>
    <w:rsid w:val="00C81568"/>
    <w:rsid w:val="00C82087"/>
    <w:rsid w:val="00C82720"/>
    <w:rsid w:val="00C83493"/>
    <w:rsid w:val="00C84E56"/>
    <w:rsid w:val="00C851B1"/>
    <w:rsid w:val="00C85C1F"/>
    <w:rsid w:val="00C85E29"/>
    <w:rsid w:val="00C85EED"/>
    <w:rsid w:val="00C86098"/>
    <w:rsid w:val="00C86459"/>
    <w:rsid w:val="00C865E4"/>
    <w:rsid w:val="00C867D2"/>
    <w:rsid w:val="00C868DD"/>
    <w:rsid w:val="00C871BE"/>
    <w:rsid w:val="00C874F1"/>
    <w:rsid w:val="00C877C9"/>
    <w:rsid w:val="00C87879"/>
    <w:rsid w:val="00C87F06"/>
    <w:rsid w:val="00C9027A"/>
    <w:rsid w:val="00C9068E"/>
    <w:rsid w:val="00C90ACD"/>
    <w:rsid w:val="00C90E0D"/>
    <w:rsid w:val="00C92758"/>
    <w:rsid w:val="00C92812"/>
    <w:rsid w:val="00C92C2B"/>
    <w:rsid w:val="00C92FCB"/>
    <w:rsid w:val="00C93814"/>
    <w:rsid w:val="00C93C4B"/>
    <w:rsid w:val="00C93E01"/>
    <w:rsid w:val="00C944AB"/>
    <w:rsid w:val="00C946F4"/>
    <w:rsid w:val="00C94BA5"/>
    <w:rsid w:val="00C94D4E"/>
    <w:rsid w:val="00C951C1"/>
    <w:rsid w:val="00C957B4"/>
    <w:rsid w:val="00C95B40"/>
    <w:rsid w:val="00C96053"/>
    <w:rsid w:val="00C965F8"/>
    <w:rsid w:val="00C96745"/>
    <w:rsid w:val="00C968EB"/>
    <w:rsid w:val="00C96DAA"/>
    <w:rsid w:val="00C9766B"/>
    <w:rsid w:val="00C97AC1"/>
    <w:rsid w:val="00C97C53"/>
    <w:rsid w:val="00C97C70"/>
    <w:rsid w:val="00CA0002"/>
    <w:rsid w:val="00CA0E35"/>
    <w:rsid w:val="00CA1A6B"/>
    <w:rsid w:val="00CA1C36"/>
    <w:rsid w:val="00CA1ED8"/>
    <w:rsid w:val="00CA3071"/>
    <w:rsid w:val="00CA3458"/>
    <w:rsid w:val="00CA388B"/>
    <w:rsid w:val="00CA41C6"/>
    <w:rsid w:val="00CA432F"/>
    <w:rsid w:val="00CA43DB"/>
    <w:rsid w:val="00CA4CE9"/>
    <w:rsid w:val="00CA5C79"/>
    <w:rsid w:val="00CA622F"/>
    <w:rsid w:val="00CA655A"/>
    <w:rsid w:val="00CA6C06"/>
    <w:rsid w:val="00CA6F34"/>
    <w:rsid w:val="00CA6F50"/>
    <w:rsid w:val="00CA7A55"/>
    <w:rsid w:val="00CB0709"/>
    <w:rsid w:val="00CB0960"/>
    <w:rsid w:val="00CB1ABF"/>
    <w:rsid w:val="00CB1F63"/>
    <w:rsid w:val="00CB242E"/>
    <w:rsid w:val="00CB2A4E"/>
    <w:rsid w:val="00CB2B1D"/>
    <w:rsid w:val="00CB2BF5"/>
    <w:rsid w:val="00CB2ECB"/>
    <w:rsid w:val="00CB3492"/>
    <w:rsid w:val="00CB3D63"/>
    <w:rsid w:val="00CB3F5F"/>
    <w:rsid w:val="00CB41BE"/>
    <w:rsid w:val="00CB470C"/>
    <w:rsid w:val="00CB4DBB"/>
    <w:rsid w:val="00CB5498"/>
    <w:rsid w:val="00CB6C34"/>
    <w:rsid w:val="00CB6CA2"/>
    <w:rsid w:val="00CB7170"/>
    <w:rsid w:val="00CB7354"/>
    <w:rsid w:val="00CB73E8"/>
    <w:rsid w:val="00CB775A"/>
    <w:rsid w:val="00CB7EAA"/>
    <w:rsid w:val="00CC0173"/>
    <w:rsid w:val="00CC040E"/>
    <w:rsid w:val="00CC0963"/>
    <w:rsid w:val="00CC111F"/>
    <w:rsid w:val="00CC1603"/>
    <w:rsid w:val="00CC2011"/>
    <w:rsid w:val="00CC2BBE"/>
    <w:rsid w:val="00CC3EA0"/>
    <w:rsid w:val="00CC3F5F"/>
    <w:rsid w:val="00CC3F85"/>
    <w:rsid w:val="00CC5072"/>
    <w:rsid w:val="00CC52C9"/>
    <w:rsid w:val="00CC5694"/>
    <w:rsid w:val="00CC5BE9"/>
    <w:rsid w:val="00CC650B"/>
    <w:rsid w:val="00CC7444"/>
    <w:rsid w:val="00CC751B"/>
    <w:rsid w:val="00CC79F1"/>
    <w:rsid w:val="00CC7B45"/>
    <w:rsid w:val="00CC7DCE"/>
    <w:rsid w:val="00CD041F"/>
    <w:rsid w:val="00CD0714"/>
    <w:rsid w:val="00CD1188"/>
    <w:rsid w:val="00CD1C93"/>
    <w:rsid w:val="00CD228B"/>
    <w:rsid w:val="00CD2ED1"/>
    <w:rsid w:val="00CD3283"/>
    <w:rsid w:val="00CD337B"/>
    <w:rsid w:val="00CD37CC"/>
    <w:rsid w:val="00CD3834"/>
    <w:rsid w:val="00CD3EC9"/>
    <w:rsid w:val="00CD3FCD"/>
    <w:rsid w:val="00CD408F"/>
    <w:rsid w:val="00CD53A3"/>
    <w:rsid w:val="00CD646A"/>
    <w:rsid w:val="00CD7237"/>
    <w:rsid w:val="00CD7294"/>
    <w:rsid w:val="00CD753D"/>
    <w:rsid w:val="00CD79FF"/>
    <w:rsid w:val="00CE0424"/>
    <w:rsid w:val="00CE0B2C"/>
    <w:rsid w:val="00CE215E"/>
    <w:rsid w:val="00CE2511"/>
    <w:rsid w:val="00CE2549"/>
    <w:rsid w:val="00CE36AB"/>
    <w:rsid w:val="00CE3721"/>
    <w:rsid w:val="00CE53F2"/>
    <w:rsid w:val="00CE59AD"/>
    <w:rsid w:val="00CE61E6"/>
    <w:rsid w:val="00CE6441"/>
    <w:rsid w:val="00CE6C81"/>
    <w:rsid w:val="00CE7312"/>
    <w:rsid w:val="00CE7561"/>
    <w:rsid w:val="00CF03C3"/>
    <w:rsid w:val="00CF07A0"/>
    <w:rsid w:val="00CF1354"/>
    <w:rsid w:val="00CF1542"/>
    <w:rsid w:val="00CF26C9"/>
    <w:rsid w:val="00CF2924"/>
    <w:rsid w:val="00CF2CFF"/>
    <w:rsid w:val="00CF301A"/>
    <w:rsid w:val="00CF3902"/>
    <w:rsid w:val="00CF3B1F"/>
    <w:rsid w:val="00CF3BF6"/>
    <w:rsid w:val="00CF3F6D"/>
    <w:rsid w:val="00CF429F"/>
    <w:rsid w:val="00CF4683"/>
    <w:rsid w:val="00CF4914"/>
    <w:rsid w:val="00CF4A5C"/>
    <w:rsid w:val="00CF5270"/>
    <w:rsid w:val="00CF5389"/>
    <w:rsid w:val="00CF6182"/>
    <w:rsid w:val="00CF6183"/>
    <w:rsid w:val="00CF625B"/>
    <w:rsid w:val="00CF687E"/>
    <w:rsid w:val="00CF69F2"/>
    <w:rsid w:val="00CF6ABF"/>
    <w:rsid w:val="00CF76E8"/>
    <w:rsid w:val="00CF77CC"/>
    <w:rsid w:val="00D0086C"/>
    <w:rsid w:val="00D00954"/>
    <w:rsid w:val="00D013D6"/>
    <w:rsid w:val="00D015DC"/>
    <w:rsid w:val="00D0193B"/>
    <w:rsid w:val="00D0194B"/>
    <w:rsid w:val="00D01ACB"/>
    <w:rsid w:val="00D01CC1"/>
    <w:rsid w:val="00D0268D"/>
    <w:rsid w:val="00D02856"/>
    <w:rsid w:val="00D02A7F"/>
    <w:rsid w:val="00D0338F"/>
    <w:rsid w:val="00D0349B"/>
    <w:rsid w:val="00D03DA1"/>
    <w:rsid w:val="00D04537"/>
    <w:rsid w:val="00D04845"/>
    <w:rsid w:val="00D04A18"/>
    <w:rsid w:val="00D04C61"/>
    <w:rsid w:val="00D054BF"/>
    <w:rsid w:val="00D07D0F"/>
    <w:rsid w:val="00D10135"/>
    <w:rsid w:val="00D10249"/>
    <w:rsid w:val="00D10F07"/>
    <w:rsid w:val="00D115C3"/>
    <w:rsid w:val="00D117A1"/>
    <w:rsid w:val="00D11897"/>
    <w:rsid w:val="00D11F2E"/>
    <w:rsid w:val="00D12D84"/>
    <w:rsid w:val="00D13135"/>
    <w:rsid w:val="00D13E4E"/>
    <w:rsid w:val="00D13EDC"/>
    <w:rsid w:val="00D14447"/>
    <w:rsid w:val="00D149A6"/>
    <w:rsid w:val="00D14B98"/>
    <w:rsid w:val="00D14F7C"/>
    <w:rsid w:val="00D152F5"/>
    <w:rsid w:val="00D15B7A"/>
    <w:rsid w:val="00D15BA2"/>
    <w:rsid w:val="00D15EA0"/>
    <w:rsid w:val="00D16BE5"/>
    <w:rsid w:val="00D16CC9"/>
    <w:rsid w:val="00D16DD7"/>
    <w:rsid w:val="00D2023E"/>
    <w:rsid w:val="00D2076D"/>
    <w:rsid w:val="00D2093B"/>
    <w:rsid w:val="00D209B0"/>
    <w:rsid w:val="00D2127F"/>
    <w:rsid w:val="00D21FFF"/>
    <w:rsid w:val="00D229E8"/>
    <w:rsid w:val="00D2324C"/>
    <w:rsid w:val="00D239A7"/>
    <w:rsid w:val="00D23F47"/>
    <w:rsid w:val="00D24402"/>
    <w:rsid w:val="00D2472E"/>
    <w:rsid w:val="00D2525A"/>
    <w:rsid w:val="00D2536A"/>
    <w:rsid w:val="00D26FC9"/>
    <w:rsid w:val="00D3014C"/>
    <w:rsid w:val="00D30B73"/>
    <w:rsid w:val="00D3103A"/>
    <w:rsid w:val="00D3165A"/>
    <w:rsid w:val="00D3201D"/>
    <w:rsid w:val="00D321F8"/>
    <w:rsid w:val="00D32A3F"/>
    <w:rsid w:val="00D32F35"/>
    <w:rsid w:val="00D333AE"/>
    <w:rsid w:val="00D33A40"/>
    <w:rsid w:val="00D33B4B"/>
    <w:rsid w:val="00D3406F"/>
    <w:rsid w:val="00D3408C"/>
    <w:rsid w:val="00D342FE"/>
    <w:rsid w:val="00D34B29"/>
    <w:rsid w:val="00D351AF"/>
    <w:rsid w:val="00D35388"/>
    <w:rsid w:val="00D35C19"/>
    <w:rsid w:val="00D35E8A"/>
    <w:rsid w:val="00D3604E"/>
    <w:rsid w:val="00D362BC"/>
    <w:rsid w:val="00D364C0"/>
    <w:rsid w:val="00D36E71"/>
    <w:rsid w:val="00D3773C"/>
    <w:rsid w:val="00D37D87"/>
    <w:rsid w:val="00D37D98"/>
    <w:rsid w:val="00D401B1"/>
    <w:rsid w:val="00D40231"/>
    <w:rsid w:val="00D40426"/>
    <w:rsid w:val="00D4070A"/>
    <w:rsid w:val="00D40AD8"/>
    <w:rsid w:val="00D40B33"/>
    <w:rsid w:val="00D41426"/>
    <w:rsid w:val="00D4150B"/>
    <w:rsid w:val="00D41705"/>
    <w:rsid w:val="00D41C2F"/>
    <w:rsid w:val="00D42070"/>
    <w:rsid w:val="00D42450"/>
    <w:rsid w:val="00D42A1E"/>
    <w:rsid w:val="00D42AB5"/>
    <w:rsid w:val="00D4318F"/>
    <w:rsid w:val="00D438BF"/>
    <w:rsid w:val="00D43DF9"/>
    <w:rsid w:val="00D440F8"/>
    <w:rsid w:val="00D4484D"/>
    <w:rsid w:val="00D448A4"/>
    <w:rsid w:val="00D44DED"/>
    <w:rsid w:val="00D44FDE"/>
    <w:rsid w:val="00D4514B"/>
    <w:rsid w:val="00D45771"/>
    <w:rsid w:val="00D46367"/>
    <w:rsid w:val="00D46A68"/>
    <w:rsid w:val="00D47A4C"/>
    <w:rsid w:val="00D50431"/>
    <w:rsid w:val="00D505F2"/>
    <w:rsid w:val="00D507F9"/>
    <w:rsid w:val="00D50CB5"/>
    <w:rsid w:val="00D5112C"/>
    <w:rsid w:val="00D51185"/>
    <w:rsid w:val="00D51E78"/>
    <w:rsid w:val="00D52236"/>
    <w:rsid w:val="00D524A2"/>
    <w:rsid w:val="00D52657"/>
    <w:rsid w:val="00D527FB"/>
    <w:rsid w:val="00D53256"/>
    <w:rsid w:val="00D53293"/>
    <w:rsid w:val="00D5348C"/>
    <w:rsid w:val="00D53DDF"/>
    <w:rsid w:val="00D53EAB"/>
    <w:rsid w:val="00D5439C"/>
    <w:rsid w:val="00D546FF"/>
    <w:rsid w:val="00D548B7"/>
    <w:rsid w:val="00D550DA"/>
    <w:rsid w:val="00D55187"/>
    <w:rsid w:val="00D55AD5"/>
    <w:rsid w:val="00D55DDC"/>
    <w:rsid w:val="00D5615D"/>
    <w:rsid w:val="00D564D1"/>
    <w:rsid w:val="00D56FE7"/>
    <w:rsid w:val="00D57447"/>
    <w:rsid w:val="00D57659"/>
    <w:rsid w:val="00D57672"/>
    <w:rsid w:val="00D576CA"/>
    <w:rsid w:val="00D60829"/>
    <w:rsid w:val="00D608D1"/>
    <w:rsid w:val="00D60B42"/>
    <w:rsid w:val="00D60B79"/>
    <w:rsid w:val="00D61525"/>
    <w:rsid w:val="00D61AF5"/>
    <w:rsid w:val="00D626C2"/>
    <w:rsid w:val="00D62D1D"/>
    <w:rsid w:val="00D62E98"/>
    <w:rsid w:val="00D63448"/>
    <w:rsid w:val="00D636AF"/>
    <w:rsid w:val="00D64180"/>
    <w:rsid w:val="00D64A61"/>
    <w:rsid w:val="00D64B8D"/>
    <w:rsid w:val="00D64BCF"/>
    <w:rsid w:val="00D64E6A"/>
    <w:rsid w:val="00D64F67"/>
    <w:rsid w:val="00D652B5"/>
    <w:rsid w:val="00D66155"/>
    <w:rsid w:val="00D667DA"/>
    <w:rsid w:val="00D669A3"/>
    <w:rsid w:val="00D67B23"/>
    <w:rsid w:val="00D70046"/>
    <w:rsid w:val="00D708B0"/>
    <w:rsid w:val="00D70CD7"/>
    <w:rsid w:val="00D70CF4"/>
    <w:rsid w:val="00D70DAB"/>
    <w:rsid w:val="00D712CD"/>
    <w:rsid w:val="00D718CA"/>
    <w:rsid w:val="00D72018"/>
    <w:rsid w:val="00D722A0"/>
    <w:rsid w:val="00D722C3"/>
    <w:rsid w:val="00D725A4"/>
    <w:rsid w:val="00D72A86"/>
    <w:rsid w:val="00D72C31"/>
    <w:rsid w:val="00D73286"/>
    <w:rsid w:val="00D73572"/>
    <w:rsid w:val="00D73682"/>
    <w:rsid w:val="00D740E0"/>
    <w:rsid w:val="00D7415B"/>
    <w:rsid w:val="00D74A2B"/>
    <w:rsid w:val="00D74BB5"/>
    <w:rsid w:val="00D74CB5"/>
    <w:rsid w:val="00D74CEA"/>
    <w:rsid w:val="00D74F5D"/>
    <w:rsid w:val="00D750E5"/>
    <w:rsid w:val="00D75204"/>
    <w:rsid w:val="00D75484"/>
    <w:rsid w:val="00D754A5"/>
    <w:rsid w:val="00D7630B"/>
    <w:rsid w:val="00D76C2E"/>
    <w:rsid w:val="00D776D4"/>
    <w:rsid w:val="00D77761"/>
    <w:rsid w:val="00D779B9"/>
    <w:rsid w:val="00D77B1D"/>
    <w:rsid w:val="00D8021F"/>
    <w:rsid w:val="00D80383"/>
    <w:rsid w:val="00D81A19"/>
    <w:rsid w:val="00D81C0E"/>
    <w:rsid w:val="00D822BA"/>
    <w:rsid w:val="00D823C6"/>
    <w:rsid w:val="00D8241E"/>
    <w:rsid w:val="00D829A4"/>
    <w:rsid w:val="00D82E01"/>
    <w:rsid w:val="00D82E82"/>
    <w:rsid w:val="00D83052"/>
    <w:rsid w:val="00D8327F"/>
    <w:rsid w:val="00D83AD6"/>
    <w:rsid w:val="00D842EE"/>
    <w:rsid w:val="00D85826"/>
    <w:rsid w:val="00D858E7"/>
    <w:rsid w:val="00D858F6"/>
    <w:rsid w:val="00D85DF3"/>
    <w:rsid w:val="00D865B4"/>
    <w:rsid w:val="00D8661C"/>
    <w:rsid w:val="00D8699D"/>
    <w:rsid w:val="00D86AA8"/>
    <w:rsid w:val="00D86B6D"/>
    <w:rsid w:val="00D86CA3"/>
    <w:rsid w:val="00D871CE"/>
    <w:rsid w:val="00D87826"/>
    <w:rsid w:val="00D87939"/>
    <w:rsid w:val="00D87A9B"/>
    <w:rsid w:val="00D905D0"/>
    <w:rsid w:val="00D90DDC"/>
    <w:rsid w:val="00D90DED"/>
    <w:rsid w:val="00D9196D"/>
    <w:rsid w:val="00D92982"/>
    <w:rsid w:val="00D92A5B"/>
    <w:rsid w:val="00D931E2"/>
    <w:rsid w:val="00D937F7"/>
    <w:rsid w:val="00D93A82"/>
    <w:rsid w:val="00D94516"/>
    <w:rsid w:val="00D94CDE"/>
    <w:rsid w:val="00D94D72"/>
    <w:rsid w:val="00D95066"/>
    <w:rsid w:val="00D954FA"/>
    <w:rsid w:val="00D9610C"/>
    <w:rsid w:val="00D97340"/>
    <w:rsid w:val="00D977E7"/>
    <w:rsid w:val="00D97966"/>
    <w:rsid w:val="00D97B61"/>
    <w:rsid w:val="00DA0149"/>
    <w:rsid w:val="00DA08D8"/>
    <w:rsid w:val="00DA18A0"/>
    <w:rsid w:val="00DA201C"/>
    <w:rsid w:val="00DA276A"/>
    <w:rsid w:val="00DA297E"/>
    <w:rsid w:val="00DA2DBC"/>
    <w:rsid w:val="00DA2F48"/>
    <w:rsid w:val="00DA305E"/>
    <w:rsid w:val="00DA3195"/>
    <w:rsid w:val="00DA32F4"/>
    <w:rsid w:val="00DA3E07"/>
    <w:rsid w:val="00DA4301"/>
    <w:rsid w:val="00DA468D"/>
    <w:rsid w:val="00DA507F"/>
    <w:rsid w:val="00DA5417"/>
    <w:rsid w:val="00DA56E8"/>
    <w:rsid w:val="00DA5905"/>
    <w:rsid w:val="00DA63A6"/>
    <w:rsid w:val="00DA696D"/>
    <w:rsid w:val="00DA7443"/>
    <w:rsid w:val="00DA7CBE"/>
    <w:rsid w:val="00DB076B"/>
    <w:rsid w:val="00DB080D"/>
    <w:rsid w:val="00DB0A9F"/>
    <w:rsid w:val="00DB0C75"/>
    <w:rsid w:val="00DB0F77"/>
    <w:rsid w:val="00DB10E0"/>
    <w:rsid w:val="00DB1103"/>
    <w:rsid w:val="00DB137B"/>
    <w:rsid w:val="00DB1757"/>
    <w:rsid w:val="00DB210B"/>
    <w:rsid w:val="00DB24AE"/>
    <w:rsid w:val="00DB24F6"/>
    <w:rsid w:val="00DB308B"/>
    <w:rsid w:val="00DB377D"/>
    <w:rsid w:val="00DB3A6E"/>
    <w:rsid w:val="00DB40ED"/>
    <w:rsid w:val="00DB414A"/>
    <w:rsid w:val="00DB461D"/>
    <w:rsid w:val="00DB49DC"/>
    <w:rsid w:val="00DB4AAD"/>
    <w:rsid w:val="00DB4B29"/>
    <w:rsid w:val="00DB4D49"/>
    <w:rsid w:val="00DB50ED"/>
    <w:rsid w:val="00DB5494"/>
    <w:rsid w:val="00DB59B4"/>
    <w:rsid w:val="00DB6733"/>
    <w:rsid w:val="00DB6ACC"/>
    <w:rsid w:val="00DB6E13"/>
    <w:rsid w:val="00DB7E70"/>
    <w:rsid w:val="00DC07ED"/>
    <w:rsid w:val="00DC13E1"/>
    <w:rsid w:val="00DC1867"/>
    <w:rsid w:val="00DC1E2A"/>
    <w:rsid w:val="00DC2073"/>
    <w:rsid w:val="00DC2189"/>
    <w:rsid w:val="00DC2577"/>
    <w:rsid w:val="00DC2C54"/>
    <w:rsid w:val="00DC2C95"/>
    <w:rsid w:val="00DC2D36"/>
    <w:rsid w:val="00DC4962"/>
    <w:rsid w:val="00DC52E0"/>
    <w:rsid w:val="00DC53EF"/>
    <w:rsid w:val="00DC5BD7"/>
    <w:rsid w:val="00DC6DB4"/>
    <w:rsid w:val="00DC7BB3"/>
    <w:rsid w:val="00DC7F05"/>
    <w:rsid w:val="00DD04EE"/>
    <w:rsid w:val="00DD053E"/>
    <w:rsid w:val="00DD0E8C"/>
    <w:rsid w:val="00DD13C1"/>
    <w:rsid w:val="00DD1782"/>
    <w:rsid w:val="00DD1820"/>
    <w:rsid w:val="00DD2170"/>
    <w:rsid w:val="00DD23C0"/>
    <w:rsid w:val="00DD2C21"/>
    <w:rsid w:val="00DD37DF"/>
    <w:rsid w:val="00DD3E26"/>
    <w:rsid w:val="00DD3E70"/>
    <w:rsid w:val="00DD484F"/>
    <w:rsid w:val="00DD486D"/>
    <w:rsid w:val="00DD51EA"/>
    <w:rsid w:val="00DD5AD7"/>
    <w:rsid w:val="00DD5EA1"/>
    <w:rsid w:val="00DD623D"/>
    <w:rsid w:val="00DD6B9B"/>
    <w:rsid w:val="00DE0C5B"/>
    <w:rsid w:val="00DE0CF0"/>
    <w:rsid w:val="00DE1181"/>
    <w:rsid w:val="00DE121C"/>
    <w:rsid w:val="00DE1CFF"/>
    <w:rsid w:val="00DE20E8"/>
    <w:rsid w:val="00DE25A4"/>
    <w:rsid w:val="00DE27C1"/>
    <w:rsid w:val="00DE28F3"/>
    <w:rsid w:val="00DE2BE6"/>
    <w:rsid w:val="00DE2FBC"/>
    <w:rsid w:val="00DE3113"/>
    <w:rsid w:val="00DE333F"/>
    <w:rsid w:val="00DE35D7"/>
    <w:rsid w:val="00DE3625"/>
    <w:rsid w:val="00DE3B92"/>
    <w:rsid w:val="00DE4133"/>
    <w:rsid w:val="00DE426B"/>
    <w:rsid w:val="00DE5025"/>
    <w:rsid w:val="00DE5507"/>
    <w:rsid w:val="00DE5608"/>
    <w:rsid w:val="00DE58D0"/>
    <w:rsid w:val="00DE6482"/>
    <w:rsid w:val="00DE654F"/>
    <w:rsid w:val="00DE67E4"/>
    <w:rsid w:val="00DE689A"/>
    <w:rsid w:val="00DE6B33"/>
    <w:rsid w:val="00DE6D01"/>
    <w:rsid w:val="00DE6E5A"/>
    <w:rsid w:val="00DE7CB7"/>
    <w:rsid w:val="00DF0145"/>
    <w:rsid w:val="00DF0428"/>
    <w:rsid w:val="00DF0B6E"/>
    <w:rsid w:val="00DF11AB"/>
    <w:rsid w:val="00DF15E0"/>
    <w:rsid w:val="00DF18A5"/>
    <w:rsid w:val="00DF209E"/>
    <w:rsid w:val="00DF2235"/>
    <w:rsid w:val="00DF28DC"/>
    <w:rsid w:val="00DF2F0A"/>
    <w:rsid w:val="00DF31D2"/>
    <w:rsid w:val="00DF37A0"/>
    <w:rsid w:val="00DF39AA"/>
    <w:rsid w:val="00DF3C98"/>
    <w:rsid w:val="00DF3D0D"/>
    <w:rsid w:val="00DF3DD3"/>
    <w:rsid w:val="00DF42F0"/>
    <w:rsid w:val="00DF492F"/>
    <w:rsid w:val="00DF4ABF"/>
    <w:rsid w:val="00DF4C8C"/>
    <w:rsid w:val="00DF5C43"/>
    <w:rsid w:val="00DF60FD"/>
    <w:rsid w:val="00DF6386"/>
    <w:rsid w:val="00DF6A90"/>
    <w:rsid w:val="00DF6CE3"/>
    <w:rsid w:val="00DF6F2F"/>
    <w:rsid w:val="00DF7A6A"/>
    <w:rsid w:val="00DF7B5D"/>
    <w:rsid w:val="00DF7DC3"/>
    <w:rsid w:val="00DF7E8E"/>
    <w:rsid w:val="00E0093B"/>
    <w:rsid w:val="00E009FF"/>
    <w:rsid w:val="00E01CE9"/>
    <w:rsid w:val="00E023C3"/>
    <w:rsid w:val="00E03DC4"/>
    <w:rsid w:val="00E03DF0"/>
    <w:rsid w:val="00E04AF0"/>
    <w:rsid w:val="00E04CEF"/>
    <w:rsid w:val="00E04E84"/>
    <w:rsid w:val="00E04FB0"/>
    <w:rsid w:val="00E05138"/>
    <w:rsid w:val="00E0535F"/>
    <w:rsid w:val="00E074A0"/>
    <w:rsid w:val="00E07567"/>
    <w:rsid w:val="00E07DE8"/>
    <w:rsid w:val="00E10672"/>
    <w:rsid w:val="00E1067E"/>
    <w:rsid w:val="00E10918"/>
    <w:rsid w:val="00E110E7"/>
    <w:rsid w:val="00E1111A"/>
    <w:rsid w:val="00E1144A"/>
    <w:rsid w:val="00E11A8A"/>
    <w:rsid w:val="00E11B20"/>
    <w:rsid w:val="00E11BF8"/>
    <w:rsid w:val="00E1227E"/>
    <w:rsid w:val="00E12FB5"/>
    <w:rsid w:val="00E14E5A"/>
    <w:rsid w:val="00E14F6F"/>
    <w:rsid w:val="00E160F4"/>
    <w:rsid w:val="00E165F1"/>
    <w:rsid w:val="00E16B99"/>
    <w:rsid w:val="00E16CC0"/>
    <w:rsid w:val="00E16DD6"/>
    <w:rsid w:val="00E177F2"/>
    <w:rsid w:val="00E17A67"/>
    <w:rsid w:val="00E17FA2"/>
    <w:rsid w:val="00E21CC8"/>
    <w:rsid w:val="00E22330"/>
    <w:rsid w:val="00E23376"/>
    <w:rsid w:val="00E23BF8"/>
    <w:rsid w:val="00E24887"/>
    <w:rsid w:val="00E24B73"/>
    <w:rsid w:val="00E251CE"/>
    <w:rsid w:val="00E25CC7"/>
    <w:rsid w:val="00E25CEE"/>
    <w:rsid w:val="00E266F4"/>
    <w:rsid w:val="00E27344"/>
    <w:rsid w:val="00E2750E"/>
    <w:rsid w:val="00E2750F"/>
    <w:rsid w:val="00E27E33"/>
    <w:rsid w:val="00E27E3F"/>
    <w:rsid w:val="00E30781"/>
    <w:rsid w:val="00E30943"/>
    <w:rsid w:val="00E30B5A"/>
    <w:rsid w:val="00E3123D"/>
    <w:rsid w:val="00E31461"/>
    <w:rsid w:val="00E31D43"/>
    <w:rsid w:val="00E32608"/>
    <w:rsid w:val="00E326FA"/>
    <w:rsid w:val="00E32759"/>
    <w:rsid w:val="00E336BF"/>
    <w:rsid w:val="00E33C0C"/>
    <w:rsid w:val="00E33E68"/>
    <w:rsid w:val="00E33E82"/>
    <w:rsid w:val="00E34188"/>
    <w:rsid w:val="00E34337"/>
    <w:rsid w:val="00E34B6E"/>
    <w:rsid w:val="00E35559"/>
    <w:rsid w:val="00E356D4"/>
    <w:rsid w:val="00E36017"/>
    <w:rsid w:val="00E362AF"/>
    <w:rsid w:val="00E3689F"/>
    <w:rsid w:val="00E3723A"/>
    <w:rsid w:val="00E37860"/>
    <w:rsid w:val="00E37864"/>
    <w:rsid w:val="00E37870"/>
    <w:rsid w:val="00E40AD2"/>
    <w:rsid w:val="00E40C9C"/>
    <w:rsid w:val="00E40DFD"/>
    <w:rsid w:val="00E429D3"/>
    <w:rsid w:val="00E42A99"/>
    <w:rsid w:val="00E43BC1"/>
    <w:rsid w:val="00E446F1"/>
    <w:rsid w:val="00E4470E"/>
    <w:rsid w:val="00E4515D"/>
    <w:rsid w:val="00E451AF"/>
    <w:rsid w:val="00E45618"/>
    <w:rsid w:val="00E45776"/>
    <w:rsid w:val="00E45DA9"/>
    <w:rsid w:val="00E45DB4"/>
    <w:rsid w:val="00E45EEE"/>
    <w:rsid w:val="00E46533"/>
    <w:rsid w:val="00E466BA"/>
    <w:rsid w:val="00E46886"/>
    <w:rsid w:val="00E46AE0"/>
    <w:rsid w:val="00E46E41"/>
    <w:rsid w:val="00E47A1F"/>
    <w:rsid w:val="00E47AEF"/>
    <w:rsid w:val="00E47ED4"/>
    <w:rsid w:val="00E503DB"/>
    <w:rsid w:val="00E50456"/>
    <w:rsid w:val="00E50904"/>
    <w:rsid w:val="00E50C7E"/>
    <w:rsid w:val="00E50D5A"/>
    <w:rsid w:val="00E50E60"/>
    <w:rsid w:val="00E5103A"/>
    <w:rsid w:val="00E52F8E"/>
    <w:rsid w:val="00E53B75"/>
    <w:rsid w:val="00E53BDE"/>
    <w:rsid w:val="00E542AC"/>
    <w:rsid w:val="00E54A17"/>
    <w:rsid w:val="00E54E3B"/>
    <w:rsid w:val="00E550C2"/>
    <w:rsid w:val="00E560EE"/>
    <w:rsid w:val="00E5640B"/>
    <w:rsid w:val="00E56444"/>
    <w:rsid w:val="00E56533"/>
    <w:rsid w:val="00E57054"/>
    <w:rsid w:val="00E57565"/>
    <w:rsid w:val="00E57814"/>
    <w:rsid w:val="00E60656"/>
    <w:rsid w:val="00E60B4B"/>
    <w:rsid w:val="00E61003"/>
    <w:rsid w:val="00E6112F"/>
    <w:rsid w:val="00E6130B"/>
    <w:rsid w:val="00E61BE8"/>
    <w:rsid w:val="00E632E6"/>
    <w:rsid w:val="00E63369"/>
    <w:rsid w:val="00E63838"/>
    <w:rsid w:val="00E63ED6"/>
    <w:rsid w:val="00E642D7"/>
    <w:rsid w:val="00E64434"/>
    <w:rsid w:val="00E64C20"/>
    <w:rsid w:val="00E64D9B"/>
    <w:rsid w:val="00E65670"/>
    <w:rsid w:val="00E65A9E"/>
    <w:rsid w:val="00E65AA4"/>
    <w:rsid w:val="00E65CF2"/>
    <w:rsid w:val="00E66B19"/>
    <w:rsid w:val="00E67956"/>
    <w:rsid w:val="00E67C51"/>
    <w:rsid w:val="00E7039B"/>
    <w:rsid w:val="00E70C32"/>
    <w:rsid w:val="00E70E6B"/>
    <w:rsid w:val="00E70F6B"/>
    <w:rsid w:val="00E71289"/>
    <w:rsid w:val="00E71339"/>
    <w:rsid w:val="00E7191F"/>
    <w:rsid w:val="00E7216F"/>
    <w:rsid w:val="00E725AA"/>
    <w:rsid w:val="00E726B2"/>
    <w:rsid w:val="00E728C6"/>
    <w:rsid w:val="00E72C99"/>
    <w:rsid w:val="00E72EFC"/>
    <w:rsid w:val="00E73332"/>
    <w:rsid w:val="00E73426"/>
    <w:rsid w:val="00E734BD"/>
    <w:rsid w:val="00E74BB2"/>
    <w:rsid w:val="00E756F7"/>
    <w:rsid w:val="00E758EC"/>
    <w:rsid w:val="00E75DEB"/>
    <w:rsid w:val="00E760A0"/>
    <w:rsid w:val="00E76152"/>
    <w:rsid w:val="00E764E4"/>
    <w:rsid w:val="00E767A1"/>
    <w:rsid w:val="00E806A5"/>
    <w:rsid w:val="00E80D19"/>
    <w:rsid w:val="00E80E22"/>
    <w:rsid w:val="00E8234C"/>
    <w:rsid w:val="00E83249"/>
    <w:rsid w:val="00E83AA9"/>
    <w:rsid w:val="00E84E18"/>
    <w:rsid w:val="00E85602"/>
    <w:rsid w:val="00E85928"/>
    <w:rsid w:val="00E87130"/>
    <w:rsid w:val="00E87394"/>
    <w:rsid w:val="00E87822"/>
    <w:rsid w:val="00E90395"/>
    <w:rsid w:val="00E90E49"/>
    <w:rsid w:val="00E9109D"/>
    <w:rsid w:val="00E910CA"/>
    <w:rsid w:val="00E916DD"/>
    <w:rsid w:val="00E9176F"/>
    <w:rsid w:val="00E917AC"/>
    <w:rsid w:val="00E917F9"/>
    <w:rsid w:val="00E91DC1"/>
    <w:rsid w:val="00E92447"/>
    <w:rsid w:val="00E92868"/>
    <w:rsid w:val="00E928D2"/>
    <w:rsid w:val="00E9291C"/>
    <w:rsid w:val="00E93054"/>
    <w:rsid w:val="00E9342C"/>
    <w:rsid w:val="00E937A8"/>
    <w:rsid w:val="00E93C31"/>
    <w:rsid w:val="00E93D1A"/>
    <w:rsid w:val="00E93FAD"/>
    <w:rsid w:val="00E93FFE"/>
    <w:rsid w:val="00E9421F"/>
    <w:rsid w:val="00E9461A"/>
    <w:rsid w:val="00E947C9"/>
    <w:rsid w:val="00E94F33"/>
    <w:rsid w:val="00E94F8A"/>
    <w:rsid w:val="00E950BF"/>
    <w:rsid w:val="00E95E57"/>
    <w:rsid w:val="00E9627F"/>
    <w:rsid w:val="00E96C04"/>
    <w:rsid w:val="00E97408"/>
    <w:rsid w:val="00E97741"/>
    <w:rsid w:val="00E9795C"/>
    <w:rsid w:val="00E97AD8"/>
    <w:rsid w:val="00EA1453"/>
    <w:rsid w:val="00EA20D2"/>
    <w:rsid w:val="00EA26A2"/>
    <w:rsid w:val="00EA294B"/>
    <w:rsid w:val="00EA30E3"/>
    <w:rsid w:val="00EA37CB"/>
    <w:rsid w:val="00EA3C68"/>
    <w:rsid w:val="00EA41AC"/>
    <w:rsid w:val="00EA4953"/>
    <w:rsid w:val="00EA553E"/>
    <w:rsid w:val="00EA5842"/>
    <w:rsid w:val="00EA5A9C"/>
    <w:rsid w:val="00EA69E1"/>
    <w:rsid w:val="00EA6EB3"/>
    <w:rsid w:val="00EA7208"/>
    <w:rsid w:val="00EA7272"/>
    <w:rsid w:val="00EA73CC"/>
    <w:rsid w:val="00EA7A41"/>
    <w:rsid w:val="00EB0551"/>
    <w:rsid w:val="00EB077B"/>
    <w:rsid w:val="00EB07DB"/>
    <w:rsid w:val="00EB08DB"/>
    <w:rsid w:val="00EB0B26"/>
    <w:rsid w:val="00EB1A89"/>
    <w:rsid w:val="00EB28E7"/>
    <w:rsid w:val="00EB2AAC"/>
    <w:rsid w:val="00EB32CC"/>
    <w:rsid w:val="00EB376B"/>
    <w:rsid w:val="00EB3C8C"/>
    <w:rsid w:val="00EB4EA2"/>
    <w:rsid w:val="00EB5334"/>
    <w:rsid w:val="00EB53B7"/>
    <w:rsid w:val="00EB549D"/>
    <w:rsid w:val="00EB582D"/>
    <w:rsid w:val="00EB5C18"/>
    <w:rsid w:val="00EB638D"/>
    <w:rsid w:val="00EB72DE"/>
    <w:rsid w:val="00EB7D7A"/>
    <w:rsid w:val="00EB7F24"/>
    <w:rsid w:val="00EC0371"/>
    <w:rsid w:val="00EC0C84"/>
    <w:rsid w:val="00EC0D46"/>
    <w:rsid w:val="00EC24D5"/>
    <w:rsid w:val="00EC27C6"/>
    <w:rsid w:val="00EC359F"/>
    <w:rsid w:val="00EC389D"/>
    <w:rsid w:val="00EC3D4D"/>
    <w:rsid w:val="00EC4207"/>
    <w:rsid w:val="00EC4596"/>
    <w:rsid w:val="00EC47A5"/>
    <w:rsid w:val="00EC4BA7"/>
    <w:rsid w:val="00EC4F7B"/>
    <w:rsid w:val="00EC5519"/>
    <w:rsid w:val="00EC5591"/>
    <w:rsid w:val="00EC5653"/>
    <w:rsid w:val="00EC6000"/>
    <w:rsid w:val="00EC603B"/>
    <w:rsid w:val="00EC6497"/>
    <w:rsid w:val="00EC6728"/>
    <w:rsid w:val="00EC68EE"/>
    <w:rsid w:val="00EC70FD"/>
    <w:rsid w:val="00EC71CE"/>
    <w:rsid w:val="00ED0204"/>
    <w:rsid w:val="00ED0818"/>
    <w:rsid w:val="00ED08E1"/>
    <w:rsid w:val="00ED097E"/>
    <w:rsid w:val="00ED0A25"/>
    <w:rsid w:val="00ED1006"/>
    <w:rsid w:val="00ED15F1"/>
    <w:rsid w:val="00ED1A67"/>
    <w:rsid w:val="00ED2033"/>
    <w:rsid w:val="00ED2367"/>
    <w:rsid w:val="00ED31C2"/>
    <w:rsid w:val="00ED32ED"/>
    <w:rsid w:val="00ED32FB"/>
    <w:rsid w:val="00ED34CB"/>
    <w:rsid w:val="00ED3FF0"/>
    <w:rsid w:val="00ED42C8"/>
    <w:rsid w:val="00ED43CA"/>
    <w:rsid w:val="00ED44F5"/>
    <w:rsid w:val="00ED49E7"/>
    <w:rsid w:val="00ED4A74"/>
    <w:rsid w:val="00ED4CA2"/>
    <w:rsid w:val="00ED4F9A"/>
    <w:rsid w:val="00ED52B0"/>
    <w:rsid w:val="00ED5DE3"/>
    <w:rsid w:val="00ED62AB"/>
    <w:rsid w:val="00ED6689"/>
    <w:rsid w:val="00ED7140"/>
    <w:rsid w:val="00ED798D"/>
    <w:rsid w:val="00EE0117"/>
    <w:rsid w:val="00EE0162"/>
    <w:rsid w:val="00EE023A"/>
    <w:rsid w:val="00EE055B"/>
    <w:rsid w:val="00EE1A3D"/>
    <w:rsid w:val="00EE1C56"/>
    <w:rsid w:val="00EE1EE0"/>
    <w:rsid w:val="00EE2047"/>
    <w:rsid w:val="00EE2123"/>
    <w:rsid w:val="00EE29F8"/>
    <w:rsid w:val="00EE2D7B"/>
    <w:rsid w:val="00EE2F8C"/>
    <w:rsid w:val="00EE44A5"/>
    <w:rsid w:val="00EE4E77"/>
    <w:rsid w:val="00EE5AA3"/>
    <w:rsid w:val="00EE6225"/>
    <w:rsid w:val="00EE6513"/>
    <w:rsid w:val="00EE6771"/>
    <w:rsid w:val="00EE67F2"/>
    <w:rsid w:val="00EE6B8B"/>
    <w:rsid w:val="00EE7A71"/>
    <w:rsid w:val="00EE7F01"/>
    <w:rsid w:val="00EF0E1F"/>
    <w:rsid w:val="00EF1284"/>
    <w:rsid w:val="00EF18FE"/>
    <w:rsid w:val="00EF1E49"/>
    <w:rsid w:val="00EF1E66"/>
    <w:rsid w:val="00EF1F1B"/>
    <w:rsid w:val="00EF259E"/>
    <w:rsid w:val="00EF2B34"/>
    <w:rsid w:val="00EF3126"/>
    <w:rsid w:val="00EF3391"/>
    <w:rsid w:val="00EF3622"/>
    <w:rsid w:val="00EF43A1"/>
    <w:rsid w:val="00EF4407"/>
    <w:rsid w:val="00EF48AF"/>
    <w:rsid w:val="00EF51D8"/>
    <w:rsid w:val="00EF532C"/>
    <w:rsid w:val="00EF564E"/>
    <w:rsid w:val="00EF56D3"/>
    <w:rsid w:val="00EF5787"/>
    <w:rsid w:val="00EF5CBD"/>
    <w:rsid w:val="00EF60D0"/>
    <w:rsid w:val="00EF63D5"/>
    <w:rsid w:val="00EF6421"/>
    <w:rsid w:val="00EF6AA0"/>
    <w:rsid w:val="00EF6AD0"/>
    <w:rsid w:val="00EF7612"/>
    <w:rsid w:val="00F01342"/>
    <w:rsid w:val="00F01BD9"/>
    <w:rsid w:val="00F02642"/>
    <w:rsid w:val="00F026F6"/>
    <w:rsid w:val="00F029ED"/>
    <w:rsid w:val="00F0528D"/>
    <w:rsid w:val="00F05C7A"/>
    <w:rsid w:val="00F06505"/>
    <w:rsid w:val="00F06B31"/>
    <w:rsid w:val="00F06C67"/>
    <w:rsid w:val="00F06DFD"/>
    <w:rsid w:val="00F071D1"/>
    <w:rsid w:val="00F07533"/>
    <w:rsid w:val="00F075B7"/>
    <w:rsid w:val="00F07744"/>
    <w:rsid w:val="00F10629"/>
    <w:rsid w:val="00F109B6"/>
    <w:rsid w:val="00F10C58"/>
    <w:rsid w:val="00F10CEB"/>
    <w:rsid w:val="00F10E4D"/>
    <w:rsid w:val="00F11997"/>
    <w:rsid w:val="00F11ABB"/>
    <w:rsid w:val="00F11B9B"/>
    <w:rsid w:val="00F11D97"/>
    <w:rsid w:val="00F12275"/>
    <w:rsid w:val="00F12312"/>
    <w:rsid w:val="00F123BC"/>
    <w:rsid w:val="00F12811"/>
    <w:rsid w:val="00F12A34"/>
    <w:rsid w:val="00F13FCE"/>
    <w:rsid w:val="00F1410F"/>
    <w:rsid w:val="00F14A99"/>
    <w:rsid w:val="00F15017"/>
    <w:rsid w:val="00F15FA5"/>
    <w:rsid w:val="00F16A31"/>
    <w:rsid w:val="00F16B72"/>
    <w:rsid w:val="00F1701F"/>
    <w:rsid w:val="00F2059B"/>
    <w:rsid w:val="00F209B7"/>
    <w:rsid w:val="00F20DD3"/>
    <w:rsid w:val="00F21078"/>
    <w:rsid w:val="00F2198B"/>
    <w:rsid w:val="00F22678"/>
    <w:rsid w:val="00F22883"/>
    <w:rsid w:val="00F2376F"/>
    <w:rsid w:val="00F23901"/>
    <w:rsid w:val="00F2428E"/>
    <w:rsid w:val="00F243D8"/>
    <w:rsid w:val="00F24CF0"/>
    <w:rsid w:val="00F24E93"/>
    <w:rsid w:val="00F27143"/>
    <w:rsid w:val="00F30623"/>
    <w:rsid w:val="00F30698"/>
    <w:rsid w:val="00F30828"/>
    <w:rsid w:val="00F311D2"/>
    <w:rsid w:val="00F312BF"/>
    <w:rsid w:val="00F313D6"/>
    <w:rsid w:val="00F315BE"/>
    <w:rsid w:val="00F32B0E"/>
    <w:rsid w:val="00F32C13"/>
    <w:rsid w:val="00F32E89"/>
    <w:rsid w:val="00F33741"/>
    <w:rsid w:val="00F352E5"/>
    <w:rsid w:val="00F35390"/>
    <w:rsid w:val="00F356D9"/>
    <w:rsid w:val="00F35D23"/>
    <w:rsid w:val="00F364F8"/>
    <w:rsid w:val="00F3685F"/>
    <w:rsid w:val="00F3710F"/>
    <w:rsid w:val="00F37652"/>
    <w:rsid w:val="00F3795E"/>
    <w:rsid w:val="00F402A9"/>
    <w:rsid w:val="00F4036C"/>
    <w:rsid w:val="00F4080B"/>
    <w:rsid w:val="00F4083B"/>
    <w:rsid w:val="00F40DA1"/>
    <w:rsid w:val="00F40F0C"/>
    <w:rsid w:val="00F416E4"/>
    <w:rsid w:val="00F41BBA"/>
    <w:rsid w:val="00F41DB8"/>
    <w:rsid w:val="00F41F08"/>
    <w:rsid w:val="00F422CA"/>
    <w:rsid w:val="00F422F6"/>
    <w:rsid w:val="00F42708"/>
    <w:rsid w:val="00F42AD2"/>
    <w:rsid w:val="00F431D5"/>
    <w:rsid w:val="00F4378D"/>
    <w:rsid w:val="00F44676"/>
    <w:rsid w:val="00F446DC"/>
    <w:rsid w:val="00F447CF"/>
    <w:rsid w:val="00F44890"/>
    <w:rsid w:val="00F44EED"/>
    <w:rsid w:val="00F45465"/>
    <w:rsid w:val="00F45D92"/>
    <w:rsid w:val="00F47230"/>
    <w:rsid w:val="00F47364"/>
    <w:rsid w:val="00F4766C"/>
    <w:rsid w:val="00F478D6"/>
    <w:rsid w:val="00F47C2D"/>
    <w:rsid w:val="00F5060E"/>
    <w:rsid w:val="00F506CF"/>
    <w:rsid w:val="00F507D1"/>
    <w:rsid w:val="00F50D3B"/>
    <w:rsid w:val="00F516F2"/>
    <w:rsid w:val="00F519CE"/>
    <w:rsid w:val="00F51A63"/>
    <w:rsid w:val="00F51ADA"/>
    <w:rsid w:val="00F51E4B"/>
    <w:rsid w:val="00F51F94"/>
    <w:rsid w:val="00F52600"/>
    <w:rsid w:val="00F533B4"/>
    <w:rsid w:val="00F53735"/>
    <w:rsid w:val="00F540F5"/>
    <w:rsid w:val="00F563D2"/>
    <w:rsid w:val="00F5691C"/>
    <w:rsid w:val="00F57278"/>
    <w:rsid w:val="00F57351"/>
    <w:rsid w:val="00F57A8F"/>
    <w:rsid w:val="00F601EA"/>
    <w:rsid w:val="00F60203"/>
    <w:rsid w:val="00F607C5"/>
    <w:rsid w:val="00F60C83"/>
    <w:rsid w:val="00F60DEA"/>
    <w:rsid w:val="00F61111"/>
    <w:rsid w:val="00F61268"/>
    <w:rsid w:val="00F6250A"/>
    <w:rsid w:val="00F6302A"/>
    <w:rsid w:val="00F6349E"/>
    <w:rsid w:val="00F6357A"/>
    <w:rsid w:val="00F6385B"/>
    <w:rsid w:val="00F63950"/>
    <w:rsid w:val="00F64C2B"/>
    <w:rsid w:val="00F64C6F"/>
    <w:rsid w:val="00F651BE"/>
    <w:rsid w:val="00F651E3"/>
    <w:rsid w:val="00F65307"/>
    <w:rsid w:val="00F66018"/>
    <w:rsid w:val="00F67863"/>
    <w:rsid w:val="00F678BF"/>
    <w:rsid w:val="00F67D01"/>
    <w:rsid w:val="00F67D7B"/>
    <w:rsid w:val="00F67F46"/>
    <w:rsid w:val="00F67F53"/>
    <w:rsid w:val="00F703BE"/>
    <w:rsid w:val="00F707F3"/>
    <w:rsid w:val="00F71F69"/>
    <w:rsid w:val="00F72600"/>
    <w:rsid w:val="00F72B72"/>
    <w:rsid w:val="00F72BFA"/>
    <w:rsid w:val="00F73033"/>
    <w:rsid w:val="00F7328B"/>
    <w:rsid w:val="00F738C3"/>
    <w:rsid w:val="00F73A56"/>
    <w:rsid w:val="00F74852"/>
    <w:rsid w:val="00F74BB9"/>
    <w:rsid w:val="00F75051"/>
    <w:rsid w:val="00F753E6"/>
    <w:rsid w:val="00F75582"/>
    <w:rsid w:val="00F755CE"/>
    <w:rsid w:val="00F756C2"/>
    <w:rsid w:val="00F75766"/>
    <w:rsid w:val="00F7578C"/>
    <w:rsid w:val="00F75D16"/>
    <w:rsid w:val="00F75D2A"/>
    <w:rsid w:val="00F76695"/>
    <w:rsid w:val="00F76D4C"/>
    <w:rsid w:val="00F76EFA"/>
    <w:rsid w:val="00F7715C"/>
    <w:rsid w:val="00F77290"/>
    <w:rsid w:val="00F774A1"/>
    <w:rsid w:val="00F804BE"/>
    <w:rsid w:val="00F807C8"/>
    <w:rsid w:val="00F80974"/>
    <w:rsid w:val="00F81573"/>
    <w:rsid w:val="00F8169A"/>
    <w:rsid w:val="00F817CE"/>
    <w:rsid w:val="00F819F4"/>
    <w:rsid w:val="00F81AFE"/>
    <w:rsid w:val="00F81B04"/>
    <w:rsid w:val="00F81E19"/>
    <w:rsid w:val="00F8328B"/>
    <w:rsid w:val="00F83CF5"/>
    <w:rsid w:val="00F8456C"/>
    <w:rsid w:val="00F85294"/>
    <w:rsid w:val="00F858CE"/>
    <w:rsid w:val="00F859D8"/>
    <w:rsid w:val="00F85E8F"/>
    <w:rsid w:val="00F85F5D"/>
    <w:rsid w:val="00F86064"/>
    <w:rsid w:val="00F868F5"/>
    <w:rsid w:val="00F869C4"/>
    <w:rsid w:val="00F86DC8"/>
    <w:rsid w:val="00F9056A"/>
    <w:rsid w:val="00F90F8D"/>
    <w:rsid w:val="00F91111"/>
    <w:rsid w:val="00F91197"/>
    <w:rsid w:val="00F921CE"/>
    <w:rsid w:val="00F92782"/>
    <w:rsid w:val="00F929AD"/>
    <w:rsid w:val="00F92A04"/>
    <w:rsid w:val="00F92D8D"/>
    <w:rsid w:val="00F933AA"/>
    <w:rsid w:val="00F937BB"/>
    <w:rsid w:val="00F93A05"/>
    <w:rsid w:val="00F93AA9"/>
    <w:rsid w:val="00F940A5"/>
    <w:rsid w:val="00F9491D"/>
    <w:rsid w:val="00F94F52"/>
    <w:rsid w:val="00F95016"/>
    <w:rsid w:val="00F95F16"/>
    <w:rsid w:val="00F96985"/>
    <w:rsid w:val="00F96A56"/>
    <w:rsid w:val="00F96A7D"/>
    <w:rsid w:val="00F96EAF"/>
    <w:rsid w:val="00F96EF2"/>
    <w:rsid w:val="00F97838"/>
    <w:rsid w:val="00F97850"/>
    <w:rsid w:val="00F97FDE"/>
    <w:rsid w:val="00FA0615"/>
    <w:rsid w:val="00FA085A"/>
    <w:rsid w:val="00FA1397"/>
    <w:rsid w:val="00FA208F"/>
    <w:rsid w:val="00FA2147"/>
    <w:rsid w:val="00FA216E"/>
    <w:rsid w:val="00FA2BB3"/>
    <w:rsid w:val="00FA3030"/>
    <w:rsid w:val="00FA327C"/>
    <w:rsid w:val="00FA33BE"/>
    <w:rsid w:val="00FA4BF6"/>
    <w:rsid w:val="00FA59E4"/>
    <w:rsid w:val="00FA5A64"/>
    <w:rsid w:val="00FA5BA9"/>
    <w:rsid w:val="00FA5C49"/>
    <w:rsid w:val="00FA6328"/>
    <w:rsid w:val="00FA70E4"/>
    <w:rsid w:val="00FB05F6"/>
    <w:rsid w:val="00FB0A65"/>
    <w:rsid w:val="00FB13A0"/>
    <w:rsid w:val="00FB17EC"/>
    <w:rsid w:val="00FB2529"/>
    <w:rsid w:val="00FB29FC"/>
    <w:rsid w:val="00FB335B"/>
    <w:rsid w:val="00FB3A69"/>
    <w:rsid w:val="00FB4C80"/>
    <w:rsid w:val="00FB4EA9"/>
    <w:rsid w:val="00FB50FB"/>
    <w:rsid w:val="00FB54F0"/>
    <w:rsid w:val="00FB59E5"/>
    <w:rsid w:val="00FB63C7"/>
    <w:rsid w:val="00FB6660"/>
    <w:rsid w:val="00FB687F"/>
    <w:rsid w:val="00FB6A6A"/>
    <w:rsid w:val="00FB7325"/>
    <w:rsid w:val="00FB7724"/>
    <w:rsid w:val="00FB7CB5"/>
    <w:rsid w:val="00FC010C"/>
    <w:rsid w:val="00FC0459"/>
    <w:rsid w:val="00FC083E"/>
    <w:rsid w:val="00FC09B2"/>
    <w:rsid w:val="00FC1CA2"/>
    <w:rsid w:val="00FC2211"/>
    <w:rsid w:val="00FC22E7"/>
    <w:rsid w:val="00FC2763"/>
    <w:rsid w:val="00FC28E3"/>
    <w:rsid w:val="00FC2EDF"/>
    <w:rsid w:val="00FC46D7"/>
    <w:rsid w:val="00FC5233"/>
    <w:rsid w:val="00FC55EC"/>
    <w:rsid w:val="00FC5656"/>
    <w:rsid w:val="00FC5774"/>
    <w:rsid w:val="00FC6402"/>
    <w:rsid w:val="00FC6578"/>
    <w:rsid w:val="00FC69E2"/>
    <w:rsid w:val="00FC7429"/>
    <w:rsid w:val="00FD04F0"/>
    <w:rsid w:val="00FD07F6"/>
    <w:rsid w:val="00FD0E00"/>
    <w:rsid w:val="00FD1407"/>
    <w:rsid w:val="00FD1462"/>
    <w:rsid w:val="00FD154D"/>
    <w:rsid w:val="00FD1646"/>
    <w:rsid w:val="00FD1CF1"/>
    <w:rsid w:val="00FD1EC8"/>
    <w:rsid w:val="00FD242A"/>
    <w:rsid w:val="00FD24AA"/>
    <w:rsid w:val="00FD25E5"/>
    <w:rsid w:val="00FD2EF7"/>
    <w:rsid w:val="00FD39B5"/>
    <w:rsid w:val="00FD47ED"/>
    <w:rsid w:val="00FD4B63"/>
    <w:rsid w:val="00FD5734"/>
    <w:rsid w:val="00FD590C"/>
    <w:rsid w:val="00FD5C58"/>
    <w:rsid w:val="00FD6724"/>
    <w:rsid w:val="00FD693C"/>
    <w:rsid w:val="00FD6E1A"/>
    <w:rsid w:val="00FD6EF8"/>
    <w:rsid w:val="00FD6F58"/>
    <w:rsid w:val="00FD74DB"/>
    <w:rsid w:val="00FD75D0"/>
    <w:rsid w:val="00FD7660"/>
    <w:rsid w:val="00FD7830"/>
    <w:rsid w:val="00FE042C"/>
    <w:rsid w:val="00FE0655"/>
    <w:rsid w:val="00FE11BD"/>
    <w:rsid w:val="00FE1466"/>
    <w:rsid w:val="00FE1A42"/>
    <w:rsid w:val="00FE2365"/>
    <w:rsid w:val="00FE2373"/>
    <w:rsid w:val="00FE2806"/>
    <w:rsid w:val="00FE2A2D"/>
    <w:rsid w:val="00FE37D7"/>
    <w:rsid w:val="00FE37FE"/>
    <w:rsid w:val="00FE4C7B"/>
    <w:rsid w:val="00FE4FDE"/>
    <w:rsid w:val="00FE518C"/>
    <w:rsid w:val="00FE5252"/>
    <w:rsid w:val="00FE551D"/>
    <w:rsid w:val="00FE59CC"/>
    <w:rsid w:val="00FE5D7C"/>
    <w:rsid w:val="00FE60B0"/>
    <w:rsid w:val="00FE60DA"/>
    <w:rsid w:val="00FE62A1"/>
    <w:rsid w:val="00FE66C3"/>
    <w:rsid w:val="00FE67D8"/>
    <w:rsid w:val="00FE68ED"/>
    <w:rsid w:val="00FE6CFC"/>
    <w:rsid w:val="00FE70A3"/>
    <w:rsid w:val="00FE71D6"/>
    <w:rsid w:val="00FE72F2"/>
    <w:rsid w:val="00FE7336"/>
    <w:rsid w:val="00FE7684"/>
    <w:rsid w:val="00FE787C"/>
    <w:rsid w:val="00FF0585"/>
    <w:rsid w:val="00FF07A0"/>
    <w:rsid w:val="00FF0FB0"/>
    <w:rsid w:val="00FF1306"/>
    <w:rsid w:val="00FF1629"/>
    <w:rsid w:val="00FF19B8"/>
    <w:rsid w:val="00FF1DC3"/>
    <w:rsid w:val="00FF21DF"/>
    <w:rsid w:val="00FF2913"/>
    <w:rsid w:val="00FF2FC5"/>
    <w:rsid w:val="00FF3249"/>
    <w:rsid w:val="00FF361E"/>
    <w:rsid w:val="00FF3C4B"/>
    <w:rsid w:val="00FF3DE7"/>
    <w:rsid w:val="00FF45A5"/>
    <w:rsid w:val="00FF5685"/>
    <w:rsid w:val="00FF5C91"/>
    <w:rsid w:val="00FF5F02"/>
    <w:rsid w:val="00FF6BC4"/>
    <w:rsid w:val="00FF724A"/>
    <w:rsid w:val="00FF742B"/>
    <w:rsid w:val="00FF7C8D"/>
    <w:rsid w:val="00FF7F9B"/>
    <w:rsid w:val="040D7C4A"/>
    <w:rsid w:val="0821590E"/>
    <w:rsid w:val="096F4022"/>
    <w:rsid w:val="0A014AC9"/>
    <w:rsid w:val="0A6E7B26"/>
    <w:rsid w:val="0BC921FF"/>
    <w:rsid w:val="0DA76192"/>
    <w:rsid w:val="0DC24BF7"/>
    <w:rsid w:val="0EE663D5"/>
    <w:rsid w:val="109122BD"/>
    <w:rsid w:val="12350E01"/>
    <w:rsid w:val="1264348B"/>
    <w:rsid w:val="17672B4C"/>
    <w:rsid w:val="197A54AD"/>
    <w:rsid w:val="19932DA2"/>
    <w:rsid w:val="1D2C5ADD"/>
    <w:rsid w:val="1E1C741B"/>
    <w:rsid w:val="1EE102A8"/>
    <w:rsid w:val="1FC91A05"/>
    <w:rsid w:val="241E49BD"/>
    <w:rsid w:val="29630488"/>
    <w:rsid w:val="2A797938"/>
    <w:rsid w:val="2B925CEC"/>
    <w:rsid w:val="2C8D0FBA"/>
    <w:rsid w:val="2D4207D7"/>
    <w:rsid w:val="303B07A7"/>
    <w:rsid w:val="323C5674"/>
    <w:rsid w:val="33347964"/>
    <w:rsid w:val="34D63308"/>
    <w:rsid w:val="39AE457E"/>
    <w:rsid w:val="3BAF11CB"/>
    <w:rsid w:val="3C036183"/>
    <w:rsid w:val="3FE14E05"/>
    <w:rsid w:val="428A616A"/>
    <w:rsid w:val="461C069C"/>
    <w:rsid w:val="46CC1982"/>
    <w:rsid w:val="482C7244"/>
    <w:rsid w:val="4AA97088"/>
    <w:rsid w:val="4B62393C"/>
    <w:rsid w:val="4FA81A56"/>
    <w:rsid w:val="50000010"/>
    <w:rsid w:val="51312FEE"/>
    <w:rsid w:val="51C27B69"/>
    <w:rsid w:val="53793D01"/>
    <w:rsid w:val="538326DD"/>
    <w:rsid w:val="542A7D61"/>
    <w:rsid w:val="549C654E"/>
    <w:rsid w:val="57A71F8A"/>
    <w:rsid w:val="5AA815D5"/>
    <w:rsid w:val="5AE43F5E"/>
    <w:rsid w:val="5BD877C7"/>
    <w:rsid w:val="5BFB2878"/>
    <w:rsid w:val="5C1E4202"/>
    <w:rsid w:val="5E181543"/>
    <w:rsid w:val="5EE627D5"/>
    <w:rsid w:val="5FBB47D3"/>
    <w:rsid w:val="60B065CF"/>
    <w:rsid w:val="63C40EFD"/>
    <w:rsid w:val="66D36BFC"/>
    <w:rsid w:val="73127298"/>
    <w:rsid w:val="764D4559"/>
    <w:rsid w:val="774671C4"/>
    <w:rsid w:val="77D42159"/>
    <w:rsid w:val="7967329A"/>
    <w:rsid w:val="79A606BC"/>
    <w:rsid w:val="7A0158DB"/>
    <w:rsid w:val="7E3626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2E0BC59"/>
  <w15:docId w15:val="{F12DE782-D246-4FD2-92A1-B836A9F7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431"/>
    <w:pPr>
      <w:spacing w:after="160" w:line="259" w:lineRule="auto"/>
      <w:jc w:val="both"/>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Theme="minorEastAsia"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heme="minorEastAsia"/>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Theme="minorEastAsia"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heme="minorEastAsia" w:hAnsi="Courier New"/>
      <w:lang w:val="en-GB"/>
    </w:rPr>
  </w:style>
  <w:style w:type="paragraph" w:customStyle="1" w:styleId="1">
    <w:name w:val="목록 단락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1"/>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line="259" w:lineRule="auto"/>
      <w:jc w:val="both"/>
    </w:pPr>
    <w:rPr>
      <w:rFonts w:ascii="Arial" w:hAnsi="Arial" w:cs="Arial"/>
      <w:color w:val="0000FF"/>
      <w:kern w:val="1"/>
      <w:lang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CaptionChar">
    <w:name w:val="Caption Char"/>
    <w:link w:val="Caption"/>
    <w:qFormat/>
    <w:locked/>
    <w:rPr>
      <w:rFonts w:ascii="Arial" w:eastAsiaTheme="minorHAnsi" w:hAnsi="Arial" w:cstheme="minorBidi"/>
      <w:b/>
      <w:szCs w:val="22"/>
      <w:lang w:val="en-US" w:eastAsia="en-GB"/>
    </w:rPr>
  </w:style>
  <w:style w:type="table" w:customStyle="1" w:styleId="4-11">
    <w:name w:val="グリッド (表) 4 - アクセント 11"/>
    <w:basedOn w:val="TableNormal"/>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Normal"/>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qFormat/>
    <w:rPr>
      <w:rFonts w:asciiTheme="minorHAnsi" w:hAnsiTheme="minorHAnsi" w:cstheme="minorHAnsi"/>
      <w:sz w:val="22"/>
      <w:szCs w:val="22"/>
      <w:lang w:val="en-US" w:eastAsia="ko-KR" w:bidi="hi-IN"/>
    </w:rPr>
  </w:style>
  <w:style w:type="character" w:customStyle="1" w:styleId="UnresolvedMention2">
    <w:name w:val="Unresolved Mention2"/>
    <w:basedOn w:val="DefaultParagraphFont"/>
    <w:uiPriority w:val="99"/>
    <w:unhideWhenUsed/>
    <w:qFormat/>
    <w:rPr>
      <w:color w:val="605E5C"/>
      <w:shd w:val="clear" w:color="auto" w:fill="E1DFDD"/>
    </w:rPr>
  </w:style>
  <w:style w:type="paragraph" w:styleId="ListParagraph">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Normal"/>
    <w:link w:val="ListParagraphChar1"/>
    <w:uiPriority w:val="34"/>
    <w:qFormat/>
    <w:pPr>
      <w:spacing w:after="0"/>
      <w:ind w:left="720"/>
      <w:jc w:val="left"/>
    </w:pPr>
    <w:rPr>
      <w:rFonts w:ascii="Calibri" w:eastAsia="Calibri" w:hAnsi="Calibri"/>
      <w:sz w:val="22"/>
      <w:lang w:val="zh-CN"/>
    </w:rPr>
  </w:style>
  <w:style w:type="character" w:customStyle="1" w:styleId="ListParagraphChar1">
    <w:name w:val="List Paragraph Char1"/>
    <w:aliases w:val="List Char,- Bullets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cstheme="minorBidi"/>
      <w:sz w:val="22"/>
      <w:szCs w:val="22"/>
      <w:lang w:val="zh-CN" w:eastAsia="en-US"/>
    </w:rPr>
  </w:style>
  <w:style w:type="paragraph" w:customStyle="1" w:styleId="ListParagraph1">
    <w:name w:val="List Paragraph1"/>
    <w:basedOn w:val="Normal"/>
    <w:qFormat/>
    <w:rsid w:val="00C20F83"/>
    <w:pPr>
      <w:spacing w:after="0" w:line="240" w:lineRule="auto"/>
      <w:ind w:left="720"/>
      <w:contextualSpacing/>
      <w:jc w:val="left"/>
    </w:pPr>
    <w:rPr>
      <w:rFonts w:ascii="Times New Roman" w:eastAsia="Times New Roman" w:hAnsi="Times New Roman" w:cs="Times New Roman"/>
      <w:sz w:val="24"/>
      <w:szCs w:val="24"/>
      <w:lang w:eastAsia="zh-CN"/>
    </w:rPr>
  </w:style>
  <w:style w:type="character" w:customStyle="1" w:styleId="UnresolvedMention3">
    <w:name w:val="Unresolved Mention3"/>
    <w:basedOn w:val="DefaultParagraphFont"/>
    <w:uiPriority w:val="99"/>
    <w:semiHidden/>
    <w:unhideWhenUsed/>
    <w:rsid w:val="00CB4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768430">
      <w:bodyDiv w:val="1"/>
      <w:marLeft w:val="0"/>
      <w:marRight w:val="0"/>
      <w:marTop w:val="0"/>
      <w:marBottom w:val="0"/>
      <w:divBdr>
        <w:top w:val="none" w:sz="0" w:space="0" w:color="auto"/>
        <w:left w:val="none" w:sz="0" w:space="0" w:color="auto"/>
        <w:bottom w:val="none" w:sz="0" w:space="0" w:color="auto"/>
        <w:right w:val="none" w:sz="0" w:space="0" w:color="auto"/>
      </w:divBdr>
    </w:div>
    <w:div w:id="1445686875">
      <w:bodyDiv w:val="1"/>
      <w:marLeft w:val="0"/>
      <w:marRight w:val="0"/>
      <w:marTop w:val="0"/>
      <w:marBottom w:val="0"/>
      <w:divBdr>
        <w:top w:val="none" w:sz="0" w:space="0" w:color="auto"/>
        <w:left w:val="none" w:sz="0" w:space="0" w:color="auto"/>
        <w:bottom w:val="none" w:sz="0" w:space="0" w:color="auto"/>
        <w:right w:val="none" w:sz="0" w:space="0" w:color="auto"/>
      </w:divBdr>
    </w:div>
    <w:div w:id="1936132030">
      <w:bodyDiv w:val="1"/>
      <w:marLeft w:val="0"/>
      <w:marRight w:val="0"/>
      <w:marTop w:val="0"/>
      <w:marBottom w:val="0"/>
      <w:divBdr>
        <w:top w:val="none" w:sz="0" w:space="0" w:color="auto"/>
        <w:left w:val="none" w:sz="0" w:space="0" w:color="auto"/>
        <w:bottom w:val="none" w:sz="0" w:space="0" w:color="auto"/>
        <w:right w:val="none" w:sz="0" w:space="0" w:color="auto"/>
      </w:divBdr>
    </w:div>
    <w:div w:id="1994603829">
      <w:bodyDiv w:val="1"/>
      <w:marLeft w:val="0"/>
      <w:marRight w:val="0"/>
      <w:marTop w:val="0"/>
      <w:marBottom w:val="0"/>
      <w:divBdr>
        <w:top w:val="none" w:sz="0" w:space="0" w:color="auto"/>
        <w:left w:val="none" w:sz="0" w:space="0" w:color="auto"/>
        <w:bottom w:val="none" w:sz="0" w:space="0" w:color="auto"/>
        <w:right w:val="none" w:sz="0" w:space="0" w:color="auto"/>
      </w:divBdr>
    </w:div>
    <w:div w:id="202717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12b-e/Inbox/drafts/9.18(Other)/%5B112b-e-R18-RRC%5D/ForRapporteursUseOnly/%5B112b-e-R18-RRC-eDSS%5D/draft_Rel-18_higher_layers_parameters_list_eDSS%20-%20v00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12b-e/Inbox/drafts/9.18(Other)/%5B112b-e-R18-RRC%5D/Draft%20L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12b-e/Inbox/drafts/9.18(Other)/%5B112b-e-R18-RRC%5D/Collection%20of%20RRC%20parameters/draft_Rel-18_higher_layers_parameters_list%20-%20v001.xls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12b-e/Inbox/drafts/9.18(Other)/%5B112b-e-R18-RRC%5D/Collection%20of%20RRC%20parameters/draft_Rel-18_higher_layers_parameters_list%20-%20v001.xlsx" TargetMode="External"/><Relationship Id="rId20" Type="http://schemas.openxmlformats.org/officeDocument/2006/relationships/hyperlink" Target="https://www.3gpp.org/ftp/tsg_ran/WG1_RL1/TSGR1_112b-e/Inbox/drafts/9.18(Other)/%5B112b-e-R18-RRC%5D/Collection%20of%20RRC%20parameters/draft_Rel-18_higher_layers_parameters_list%20-%20v001.xls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3gpp.org/ftp/tsg_ran/WG1_RL1/TSGR1_108-e/Docs/R1-2202913.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3gpp.org/ftp/tsg_ran/WG1_RL1/TSGR1_112b-e/Inbox/drafts/9.18(Other)/%5B112b-e-R18-RRC%5D/Collection%20of%20RRC%20parameters/draft_Rel-18_higher_layers_parameters_list%20-%20v001.xls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12b-e/Inbox/drafts/9.18(Other)/%5B112b-e-R18-RRC%5D/Collection%20of%20RRC%20parameters/draft_Rel-18_higher_layers_parameters_list%20-%20v000.xlsx" TargetMode="External"/><Relationship Id="rId22" Type="http://schemas.openxmlformats.org/officeDocument/2006/relationships/hyperlink" Target="http://3gpp.org/ftp/tsg_ran/WG1_RL1/TSGR1_108-e/Docs/R1-2202913.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AB829D-E555-4E0E-AC24-3A27692C368E}">
  <ds:schemaRefs>
    <ds:schemaRef ds:uri="http://schemas.openxmlformats.org/officeDocument/2006/bibliography"/>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78EB13EA-16E3-4A5A-87E8-CD63D17918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14732</Words>
  <Characters>83975</Characters>
  <Application>Microsoft Office Word</Application>
  <DocSecurity>0</DocSecurity>
  <Lines>699</Lines>
  <Paragraphs>197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98510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Ajit Nimbalker</cp:lastModifiedBy>
  <cp:revision>2</cp:revision>
  <cp:lastPrinted>2008-01-31T07:09:00Z</cp:lastPrinted>
  <dcterms:created xsi:type="dcterms:W3CDTF">2023-04-24T06:43:00Z</dcterms:created>
  <dcterms:modified xsi:type="dcterms:W3CDTF">2023-04-24T06:43:00Z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06b62008-e116-417e-8af8-7d7d4d02f587</vt:lpwstr>
  </property>
  <property fmtid="{D5CDD505-2E9C-101B-9397-08002B2CF9AE}" pid="3" name="NSCPROP_SA">
    <vt:lpwstr>D:\work\Contributions\RAN1\RAN1_104B\URLLC\R1-21XXXXX Summary#2 - Enhancements for IIoTURLLC on Unlicensed Band v004_Apple_CATT.docx</vt:lpwstr>
  </property>
  <property fmtid="{D5CDD505-2E9C-101B-9397-08002B2CF9AE}" pid="4" name="KSOProductBuildVer">
    <vt:lpwstr>2052-11.8.2.9022</vt:lpwstr>
  </property>
  <property fmtid="{D5CDD505-2E9C-101B-9397-08002B2CF9AE}" pid="5" name="Date">
    <vt:filetime>2018-03-26T22:00:00Z</vt:filetime>
  </property>
  <property fmtid="{D5CDD505-2E9C-101B-9397-08002B2CF9AE}" pid="6" name="ContentTypeId">
    <vt:lpwstr>0x010100F72F5225BF40E546BD513D0BB4BDDD33</vt:lpwstr>
  </property>
  <property fmtid="{D5CDD505-2E9C-101B-9397-08002B2CF9AE}" pid="7" name="MSIP_Label_f7b7771f-98a2-4ec9-8160-ee37e9359e20_Enabled">
    <vt:lpwstr>true</vt:lpwstr>
  </property>
  <property fmtid="{D5CDD505-2E9C-101B-9397-08002B2CF9AE}" pid="8" name="MSIP_Label_f7b7771f-98a2-4ec9-8160-ee37e9359e20_SetDate">
    <vt:lpwstr>2023-04-17T08:04:21Z</vt:lpwstr>
  </property>
  <property fmtid="{D5CDD505-2E9C-101B-9397-08002B2CF9AE}" pid="9" name="MSIP_Label_f7b7771f-98a2-4ec9-8160-ee37e9359e20_Method">
    <vt:lpwstr>Privileged</vt:lpwstr>
  </property>
  <property fmtid="{D5CDD505-2E9C-101B-9397-08002B2CF9AE}" pid="10" name="MSIP_Label_f7b7771f-98a2-4ec9-8160-ee37e9359e20_Name">
    <vt:lpwstr>社外開示</vt:lpwstr>
  </property>
  <property fmtid="{D5CDD505-2E9C-101B-9397-08002B2CF9AE}" pid="11" name="MSIP_Label_f7b7771f-98a2-4ec9-8160-ee37e9359e20_SiteId">
    <vt:lpwstr>6786d483-f51b-44bd-b40a-6fe409a5265e</vt:lpwstr>
  </property>
  <property fmtid="{D5CDD505-2E9C-101B-9397-08002B2CF9AE}" pid="12" name="MSIP_Label_f7b7771f-98a2-4ec9-8160-ee37e9359e20_ActionId">
    <vt:lpwstr>1414b11f-fdc5-4fc7-aef0-f4625e5b8c9b</vt:lpwstr>
  </property>
  <property fmtid="{D5CDD505-2E9C-101B-9397-08002B2CF9AE}" pid="13" name="MSIP_Label_f7b7771f-98a2-4ec9-8160-ee37e9359e20_ContentBits">
    <vt:lpwstr>0</vt:lpwstr>
  </property>
  <property fmtid="{D5CDD505-2E9C-101B-9397-08002B2CF9AE}" pid="14" name="_2015_ms_pID_725343">
    <vt:lpwstr>(2)fOj0sw5wL2inw9JgC5/HQduUSon87CYWaRptmF28oIF6I5zfVbIQo1Av70UIvdDAjcd7/1Uy
wDSPhoROOAnHo4cHtx223z0IwKjmOebnguSFVayrBJTWD4ugBezkZgYJgvYQdYASgvYMUSp4
z5XwSJsjq1hIMsTnWxdBv7ubzAuKqmUNF7W9ZemqNeQ9tseHPySOMlo/pH7G4vhbnCn5TZh7
HWZhakmYJK8bzOmIEy</vt:lpwstr>
  </property>
  <property fmtid="{D5CDD505-2E9C-101B-9397-08002B2CF9AE}" pid="15" name="_2015_ms_pID_7253431">
    <vt:lpwstr>fFM/hBeFYtvAJxZzWcnE8iolDyVEZRcQ0N+EaixbBsdA3LyZ1kOKL6
rk6G7/35TLceaXiqLsq84SPM6CWx7eAOH8qVYeMpJsrVborXqog4oJVIXTjzW7axVQmH6v7b
RbXvH66tNFzrs5yUjTLP74q/B+z03XqHxBN2AB13/ElBcqpesE2RnL9ZOfDLZVbjssVBYFsY
KCg4ES894bv83JmF</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1681722766</vt:lpwstr>
  </property>
  <property fmtid="{D5CDD505-2E9C-101B-9397-08002B2CF9AE}" pid="20" name="MSIP_Label_0359f705-2ba0-454b-9cfc-6ce5bcaac040_Enabled">
    <vt:lpwstr>true</vt:lpwstr>
  </property>
  <property fmtid="{D5CDD505-2E9C-101B-9397-08002B2CF9AE}" pid="21" name="MSIP_Label_0359f705-2ba0-454b-9cfc-6ce5bcaac040_SetDate">
    <vt:lpwstr>2023-04-21T14:13:10Z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ce8bb419-c9a1-4cf9-aba1-2a1e9d8f5c9e</vt:lpwstr>
  </property>
  <property fmtid="{D5CDD505-2E9C-101B-9397-08002B2CF9AE}" pid="26" name="MSIP_Label_0359f705-2ba0-454b-9cfc-6ce5bcaac040_ContentBits">
    <vt:lpwstr>2</vt:lpwstr>
  </property>
</Properties>
</file>