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pPr>
        <w:pStyle w:val="28"/>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40"/>
          <w:lang w:val="en-US"/>
        </w:rPr>
        <w:t>1</w:t>
      </w:r>
      <w:r>
        <w:rPr>
          <w:rStyle w:val="40"/>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40"/>
          <w:lang w:val="en-US"/>
        </w:rPr>
        <w:t>2</w:t>
      </w:r>
      <w:r>
        <w:rPr>
          <w:rStyle w:val="40"/>
          <w:lang w:val="en-US"/>
        </w:rPr>
        <w:fldChar w:fldCharType="end"/>
      </w:r>
      <w:r>
        <w:rPr>
          <w:lang w:val="en-US"/>
        </w:rPr>
        <w:t>]. FLSs from the previous RAN1 meeting can be found in [</w:t>
      </w:r>
      <w:r>
        <w:fldChar w:fldCharType="begin"/>
      </w:r>
      <w:r>
        <w:instrText xml:space="preserve"> HYPERLINK "https://www.3gpp.org/ftp/tsg_ran/WG1_RL1/TSGR1_111/Docs/R1-2212530.zip" </w:instrText>
      </w:r>
      <w:r>
        <w:fldChar w:fldCharType="separate"/>
      </w:r>
      <w:r>
        <w:rPr>
          <w:rStyle w:val="40"/>
          <w:lang w:val="en-US"/>
        </w:rPr>
        <w:t>3</w:t>
      </w:r>
      <w:r>
        <w:rPr>
          <w:rStyle w:val="40"/>
          <w:lang w:val="en-US"/>
        </w:rPr>
        <w:fldChar w:fldCharType="end"/>
      </w:r>
      <w:r>
        <w:rPr>
          <w:lang w:val="en-US"/>
        </w:rPr>
        <w:t xml:space="preserve">, </w:t>
      </w:r>
      <w:r>
        <w:fldChar w:fldCharType="begin"/>
      </w:r>
      <w:r>
        <w:instrText xml:space="preserve"> HYPERLINK "https://www.3gpp.org/ftp/tsg_ran/WG1_RL1/TSGR1_111/Docs/R1-2212531.zip" </w:instrText>
      </w:r>
      <w:r>
        <w:fldChar w:fldCharType="separate"/>
      </w:r>
      <w:r>
        <w:rPr>
          <w:rStyle w:val="40"/>
          <w:lang w:val="en-US"/>
        </w:rPr>
        <w:t>4</w:t>
      </w:r>
      <w:r>
        <w:rPr>
          <w:rStyle w:val="40"/>
          <w:lang w:val="en-US"/>
        </w:rPr>
        <w:fldChar w:fldCharType="end"/>
      </w:r>
      <w:r>
        <w:rPr>
          <w:lang w:val="en-US"/>
        </w:rPr>
        <w:t xml:space="preserve">, </w:t>
      </w:r>
      <w:r>
        <w:fldChar w:fldCharType="begin"/>
      </w:r>
      <w:r>
        <w:instrText xml:space="preserve"> HYPERLINK "https://www.3gpp.org/ftp/tsg_ran/WG1_RL1/TSGR1_111/Docs/R1-2212532.zip" </w:instrText>
      </w:r>
      <w:r>
        <w:fldChar w:fldCharType="separate"/>
      </w:r>
      <w:r>
        <w:rPr>
          <w:rStyle w:val="40"/>
          <w:lang w:val="en-US"/>
        </w:rPr>
        <w:t>5</w:t>
      </w:r>
      <w:r>
        <w:rPr>
          <w:rStyle w:val="40"/>
          <w:lang w:val="en-US"/>
        </w:rPr>
        <w:fldChar w:fldCharType="end"/>
      </w:r>
      <w:r>
        <w:rPr>
          <w:lang w:val="en-US"/>
        </w:rPr>
        <w:t xml:space="preserve">, </w:t>
      </w:r>
      <w:r>
        <w:fldChar w:fldCharType="begin"/>
      </w:r>
      <w:r>
        <w:instrText xml:space="preserve"> HYPERLINK "https://www.3gpp.org/ftp/tsg_ran/WG1_RL1/TSGR1_111/Docs/R1-2212980.zip" </w:instrText>
      </w:r>
      <w:r>
        <w:fldChar w:fldCharType="separate"/>
      </w:r>
      <w:r>
        <w:rPr>
          <w:rStyle w:val="40"/>
          <w:lang w:val="en-US"/>
        </w:rPr>
        <w:t>6</w:t>
      </w:r>
      <w:r>
        <w:rPr>
          <w:rStyle w:val="40"/>
          <w:lang w:val="en-US"/>
        </w:rPr>
        <w:fldChar w:fldCharType="end"/>
      </w:r>
      <w:r>
        <w:rPr>
          <w:lang w:val="en-US"/>
        </w:rPr>
        <w:t>], and a RAN1 agreement summary is available in [</w:t>
      </w:r>
      <w:r>
        <w:fldChar w:fldCharType="begin"/>
      </w:r>
      <w:r>
        <w:instrText xml:space="preserve"> HYPERLINK "https://www.3gpp.org/ftp/tsg_ran/WG1_RL1/TSGR1_111/Docs/R1-2212981.zip" </w:instrText>
      </w:r>
      <w:r>
        <w:fldChar w:fldCharType="separate"/>
      </w:r>
      <w:r>
        <w:rPr>
          <w:rStyle w:val="40"/>
          <w:lang w:val="en-US"/>
        </w:rPr>
        <w:t>7</w:t>
      </w:r>
      <w:r>
        <w:rPr>
          <w:rStyle w:val="40"/>
          <w:lang w:val="en-US"/>
        </w:rPr>
        <w:fldChar w:fldCharType="end"/>
      </w:r>
      <w:r>
        <w:rPr>
          <w:lang w:val="en-US"/>
        </w:rPr>
        <w:t>].</w:t>
      </w:r>
    </w:p>
    <w:p>
      <w:pPr>
        <w:rPr>
          <w:lang w:val="en-US"/>
        </w:rPr>
      </w:pPr>
      <w:r>
        <w:rPr>
          <w:lang w:val="en-US"/>
        </w:rPr>
        <w:t>This document summarizes contributions [8] – [25] submitted to agenda item 8.6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pPr>
              <w:spacing w:after="0" w:line="240" w:lineRule="auto"/>
              <w:jc w:val="left"/>
              <w:rPr>
                <w:rFonts w:ascii="Times" w:hAnsi="Times"/>
                <w:szCs w:val="24"/>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pPr>
        <w:rPr>
          <w:lang w:val="en-US"/>
        </w:rPr>
      </w:pPr>
      <w:r>
        <w:rPr>
          <w:lang w:val="en-US"/>
        </w:rPr>
        <w:t>Follow the naming convention in this example:</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RedCapFLS1-v000.docx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RedCapFLS1-v001-CompanyA.docx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RedCapFLS1-v002-CompanyA-CompanyB.docx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RedCapFLS1-v002-CompanyA-CompanyB.docx</w:t>
      </w:r>
      <w:r>
        <w:rPr>
          <w:rFonts w:ascii="Times New Roman" w:hAnsi="Times New Roman" w:eastAsia="Times New Roman" w:cs="Times New Roman"/>
          <w:sz w:val="20"/>
          <w:szCs w:val="20"/>
          <w:lang w:val="en-US"/>
        </w:rPr>
        <w:t>.</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RedCapFLS1-v003-CompanyB-CompanyC</w:t>
      </w:r>
      <w:r>
        <w:rPr>
          <w:rFonts w:ascii="Times New Roman" w:hAnsi="Times New Roman" w:eastAsia="Times New Roman" w:cs="Times New Roman"/>
          <w:i/>
          <w:iCs/>
          <w:color w:val="FF0000"/>
          <w:sz w:val="20"/>
          <w:szCs w:val="20"/>
          <w:lang w:val="en-US"/>
        </w:rPr>
        <w:t>.checkout</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RedCapFLS1-v003-CompanyB-CompanyC</w:t>
      </w:r>
      <w:r>
        <w:rPr>
          <w:rFonts w:ascii="Times New Roman" w:hAnsi="Times New Roman" w:eastAsia="Times New Roman" w:cs="Times New Roman"/>
          <w:i/>
          <w:iCs/>
          <w:color w:val="FF0000"/>
          <w:sz w:val="20"/>
          <w:szCs w:val="20"/>
          <w:lang w:val="en-US"/>
        </w:rPr>
        <w:t>.docx</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"https://www.3gpp.org/ftp/TSG_RAN/WG1_RL1/TSGR1_112/Docs/R1-2300003.zip" </w:instrText>
      </w:r>
      <w:r>
        <w:fldChar w:fldCharType="separate"/>
      </w:r>
      <w:r>
        <w:rPr>
          <w:color w:val="0000FF"/>
          <w:u w:val="single"/>
          <w:lang w:val="en-US"/>
        </w:rPr>
        <w:t>R1-2300003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David Bhatoolaul</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fldChar w:fldCharType="begin"/>
            </w:r>
            <w:r>
              <w:instrText xml:space="preserve"> HYPERLINK "mailto:david.bhatoolaul@nokia.com" </w:instrText>
            </w:r>
            <w:r>
              <w:fldChar w:fldCharType="separate"/>
            </w:r>
            <w:r>
              <w:rPr>
                <w:rStyle w:val="40"/>
                <w:rFonts w:eastAsiaTheme="minorEastAsia"/>
                <w:lang w:val="en-US" w:eastAsia="zh-CN"/>
              </w:rPr>
              <w:t>david.bhatoolaul@nokia.com</w:t>
            </w:r>
            <w:r>
              <w:rPr>
                <w:rStyle w:val="40"/>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p>
            <w:pPr>
              <w:spacing w:after="0"/>
              <w:jc w:val="center"/>
              <w:rPr>
                <w:rFonts w:eastAsiaTheme="minorEastAsia"/>
                <w:lang w:val="en-US" w:eastAsia="zh-CN"/>
              </w:rPr>
            </w:pPr>
            <w:r>
              <w:rPr>
                <w:rFonts w:hint="eastAsia" w:eastAsiaTheme="minorEastAsia"/>
                <w:lang w:val="en-US" w:eastAsia="zh-CN"/>
              </w:rPr>
              <w:t>Ziyang Li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p>
            <w:pPr>
              <w:spacing w:after="0"/>
              <w:jc w:val="center"/>
              <w:rPr>
                <w:rFonts w:eastAsiaTheme="minorEastAsia"/>
                <w:lang w:val="en-US" w:eastAsia="zh-CN"/>
              </w:rPr>
            </w:pPr>
            <w:r>
              <w:fldChar w:fldCharType="begin"/>
            </w:r>
            <w:r>
              <w:instrText xml:space="preserve"> HYPERLINK "mailto:li.ziyang1@zte.com.cn" </w:instrText>
            </w:r>
            <w:r>
              <w:fldChar w:fldCharType="separate"/>
            </w:r>
            <w:r>
              <w:rPr>
                <w:rStyle w:val="40"/>
                <w:rFonts w:eastAsiaTheme="minorEastAsia"/>
                <w:lang w:val="en-US" w:eastAsia="zh-CN"/>
              </w:rPr>
              <w:t>li.ziyang1@zte.com.cn</w:t>
            </w:r>
            <w:r>
              <w:rPr>
                <w:rStyle w:val="40"/>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eastAsia="宋体"/>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fldChar w:fldCharType="begin"/>
            </w:r>
            <w:r>
              <w:instrText xml:space="preserve"> HYPERLINK "mailto:debdeep.chatterjee@intel.com" </w:instrText>
            </w:r>
            <w:r>
              <w:fldChar w:fldCharType="separate"/>
            </w:r>
            <w:r>
              <w:rPr>
                <w:rStyle w:val="40"/>
                <w:rFonts w:eastAsiaTheme="minorEastAsia"/>
                <w:lang w:val="en-US" w:eastAsia="zh-CN"/>
              </w:rPr>
              <w:t>debdeep.chatterjee@intel.com</w:t>
            </w:r>
            <w:r>
              <w:rPr>
                <w:rStyle w:val="40"/>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C</w:t>
            </w:r>
            <w:r>
              <w:rPr>
                <w:rFonts w:eastAsiaTheme="minorEastAsia"/>
                <w:lang w:val="en-US" w:eastAsia="zh-CN"/>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Jay KIM</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Jaehyung</w:t>
            </w:r>
            <w:r>
              <w:rPr>
                <w:rFonts w:hint="eastAsia" w:eastAsia="Malgun Gothic"/>
                <w:lang w:val="en-US" w:eastAsia="ko-KR"/>
              </w:rPr>
              <w:t>.</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Ericsson</w:t>
            </w:r>
          </w:p>
        </w:tc>
        <w:tc>
          <w:tcPr>
            <w:tcW w:w="2977" w:type="dxa"/>
          </w:tcPr>
          <w:p>
            <w:pPr>
              <w:tabs>
                <w:tab w:val="center" w:pos="1380"/>
                <w:tab w:val="right" w:pos="2761"/>
              </w:tabs>
              <w:spacing w:after="0"/>
              <w:jc w:val="left"/>
              <w:rPr>
                <w:rFonts w:eastAsia="Malgun Gothic"/>
                <w:lang w:val="en-US" w:eastAsia="ko-KR"/>
              </w:rPr>
            </w:pPr>
            <w:r>
              <w:rPr>
                <w:rFonts w:eastAsia="Malgun Gothic"/>
                <w:lang w:val="en-US" w:eastAsia="ko-KR"/>
              </w:rPr>
              <w:tab/>
            </w:r>
            <w:r>
              <w:rPr>
                <w:rFonts w:eastAsia="Malgun Gothic"/>
                <w:lang w:val="en-US" w:eastAsia="ko-KR"/>
              </w:rPr>
              <w:t>Sandeep Narayanan Kadan Veedu</w:t>
            </w:r>
            <w:r>
              <w:rPr>
                <w:rFonts w:eastAsia="Malgun Gothic"/>
                <w:lang w:val="en-US" w:eastAsia="ko-KR"/>
              </w:rPr>
              <w:tab/>
            </w:r>
          </w:p>
        </w:tc>
        <w:tc>
          <w:tcPr>
            <w:tcW w:w="4139" w:type="dxa"/>
          </w:tcPr>
          <w:p>
            <w:pPr>
              <w:spacing w:after="0"/>
              <w:jc w:val="center"/>
              <w:rPr>
                <w:rFonts w:eastAsia="Malgun Gothic"/>
                <w:lang w:val="en-US" w:eastAsia="ko-KR"/>
              </w:rPr>
            </w:pPr>
            <w:r>
              <w:rPr>
                <w:rFonts w:eastAsia="Malgun Gothic"/>
                <w:lang w:val="en-US" w:eastAsia="ko-KR"/>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hint="default" w:eastAsia="Yu Mincho"/>
                <w:lang w:val="en-US" w:eastAsia="ja-JP"/>
              </w:rPr>
            </w:pPr>
            <w:r>
              <w:rPr>
                <w:rFonts w:hint="default" w:eastAsia="Yu Mincho"/>
                <w:lang w:val="en-US" w:eastAsia="ja-JP"/>
              </w:rPr>
              <w:t>CMCC</w:t>
            </w:r>
          </w:p>
        </w:tc>
        <w:tc>
          <w:tcPr>
            <w:tcW w:w="2977" w:type="dxa"/>
          </w:tcPr>
          <w:p>
            <w:pPr>
              <w:tabs>
                <w:tab w:val="center" w:pos="1380"/>
                <w:tab w:val="right" w:pos="2761"/>
              </w:tabs>
              <w:spacing w:after="0"/>
              <w:jc w:val="center"/>
              <w:rPr>
                <w:rFonts w:hint="default" w:eastAsia="Malgun Gothic"/>
                <w:lang w:val="en-US" w:eastAsia="ko-KR"/>
              </w:rPr>
            </w:pPr>
            <w:r>
              <w:rPr>
                <w:rFonts w:hint="default" w:eastAsia="Malgun Gothic"/>
                <w:lang w:val="en-US" w:eastAsia="ko-KR"/>
              </w:rPr>
              <w:t>Lijie Hu</w:t>
            </w:r>
          </w:p>
        </w:tc>
        <w:tc>
          <w:tcPr>
            <w:tcW w:w="4139" w:type="dxa"/>
          </w:tcPr>
          <w:p>
            <w:pPr>
              <w:spacing w:after="0"/>
              <w:jc w:val="center"/>
              <w:rPr>
                <w:rFonts w:hint="default" w:eastAsia="Malgun Gothic"/>
                <w:lang w:val="en-US" w:eastAsia="ko-KR"/>
              </w:rPr>
            </w:pPr>
            <w:r>
              <w:rPr>
                <w:rFonts w:hint="default" w:eastAsia="Malgun Gothic"/>
                <w:lang w:val="en-US" w:eastAsia="ko-KR"/>
              </w:rPr>
              <w:t>hulijie@chinamobile.com</w:t>
            </w:r>
          </w:p>
        </w:tc>
      </w:tr>
    </w:tbl>
    <w:p>
      <w:pPr>
        <w:rPr>
          <w:szCs w:val="22"/>
          <w:highlight w:val="magenta"/>
        </w:rPr>
      </w:pPr>
    </w:p>
    <w:p>
      <w:pPr>
        <w:pStyle w:val="2"/>
        <w:numPr>
          <w:ilvl w:val="0"/>
          <w:numId w:val="0"/>
        </w:numPr>
        <w:ind w:left="1134" w:hanging="1134"/>
        <w:rPr>
          <w:lang w:val="en-US"/>
        </w:rPr>
      </w:pPr>
      <w:r>
        <w:rPr>
          <w:lang w:val="en-US"/>
        </w:rPr>
        <w:t>Issue #1: SDT operation</w:t>
      </w:r>
    </w:p>
    <w:p>
      <w:pPr>
        <w:rPr>
          <w:lang w:val="en-US"/>
        </w:rPr>
      </w:pPr>
      <w:r>
        <w:rPr>
          <w:lang w:val="en-US"/>
        </w:rPr>
        <w:t>The previous RAN1 meeting made the following conclusions related to SDT operation for RedCap UEs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lang w:val="en-US" w:eastAsia="ko-KR"/>
              </w:rPr>
            </w:pPr>
            <w:r>
              <w:rPr>
                <w:rFonts w:ascii="Times" w:hAnsi="Times"/>
                <w:szCs w:val="24"/>
                <w:lang w:val="en-US" w:eastAsia="zh-CN"/>
              </w:rPr>
              <w:t>Conclusion:</w:t>
            </w:r>
          </w:p>
          <w:p>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pPr>
              <w:spacing w:after="0" w:line="240" w:lineRule="auto"/>
              <w:jc w:val="left"/>
              <w:rPr>
                <w:lang w:val="en-US" w:eastAsia="ko-KR"/>
              </w:rPr>
            </w:pPr>
          </w:p>
          <w:p>
            <w:pPr>
              <w:spacing w:after="0" w:line="240" w:lineRule="auto"/>
              <w:jc w:val="left"/>
              <w:rPr>
                <w:rFonts w:ascii="Times" w:hAnsi="Times"/>
                <w:szCs w:val="24"/>
                <w:lang w:eastAsia="zh-CN"/>
              </w:rPr>
            </w:pPr>
            <w:r>
              <w:rPr>
                <w:rFonts w:ascii="Times" w:hAnsi="Times"/>
                <w:szCs w:val="24"/>
                <w:lang w:val="en-US" w:eastAsia="zh-CN"/>
              </w:rPr>
              <w:t>Conclusion:</w:t>
            </w:r>
          </w:p>
          <w:p>
            <w:pPr>
              <w:spacing w:after="0" w:line="240" w:lineRule="auto"/>
              <w:jc w:val="left"/>
              <w:rPr>
                <w:rFonts w:ascii="Times" w:hAnsi="Times" w:eastAsia="等线"/>
                <w:color w:val="FF0000"/>
                <w:szCs w:val="22"/>
                <w:lang w:val="en-US" w:eastAsia="zh-CN"/>
              </w:rPr>
            </w:pPr>
            <w:r>
              <w:rPr>
                <w:rFonts w:ascii="Times" w:hAnsi="Times" w:eastAsia="等线"/>
                <w:color w:val="FF0000"/>
                <w:szCs w:val="22"/>
                <w:lang w:val="en-US" w:eastAsia="zh-CN"/>
              </w:rPr>
              <w:t xml:space="preserve">The following cases </w:t>
            </w:r>
            <w:r>
              <w:rPr>
                <w:rFonts w:ascii="Times" w:hAnsi="Times"/>
                <w:color w:val="FF0000"/>
                <w:szCs w:val="24"/>
                <w:lang w:val="en-US"/>
              </w:rPr>
              <w:t>can</w:t>
            </w:r>
            <w:r>
              <w:rPr>
                <w:rFonts w:ascii="Times" w:hAnsi="Times" w:eastAsia="等线"/>
                <w:color w:val="FF0000"/>
                <w:szCs w:val="22"/>
                <w:lang w:val="en-US" w:eastAsia="zh-CN"/>
              </w:rPr>
              <w:t xml:space="preserve"> be revisited in RAN1#112:</w:t>
            </w:r>
          </w:p>
          <w:p>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pPr>
              <w:spacing w:after="0" w:line="240" w:lineRule="auto"/>
              <w:jc w:val="left"/>
              <w:rPr>
                <w:lang w:val="en-US" w:eastAsia="ko-KR"/>
              </w:rPr>
            </w:pPr>
          </w:p>
        </w:tc>
      </w:tr>
    </w:tbl>
    <w:p>
      <w:pPr>
        <w:rPr>
          <w:lang w:val="en-US"/>
        </w:rPr>
      </w:pPr>
      <w:r>
        <w:rPr>
          <w:lang w:val="en-US"/>
        </w:rPr>
        <w:br w:type="textWrapping"/>
      </w:r>
      <w:r>
        <w:rPr>
          <w:lang w:val="en-US"/>
        </w:rPr>
        <w:t>The previous RAN2 meeting agreed the following assumption [26]: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Arial" w:hAnsi="Arial" w:cs="Arial"/>
              </w:rPr>
            </w:pPr>
            <w:r>
              <w:rPr>
                <w:rFonts w:ascii="Arial" w:hAnsi="Arial" w:cs="Arial"/>
              </w:rPr>
              <w:t>RAN2 Assumption:</w:t>
            </w:r>
          </w:p>
          <w:p>
            <w:pPr>
              <w:pStyle w:val="5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pPr>
              <w:spacing w:after="0"/>
              <w:rPr>
                <w:rFonts w:ascii="Arial" w:hAnsi="Arial" w:cs="Arial"/>
                <w:lang w:val="en-US"/>
              </w:rPr>
            </w:pPr>
          </w:p>
        </w:tc>
      </w:tr>
    </w:tbl>
    <w:p>
      <w:pPr>
        <w:rPr>
          <w:lang w:val="en-US"/>
        </w:rPr>
      </w:pPr>
      <w:r>
        <w:rPr>
          <w:lang w:val="en-US"/>
        </w:rPr>
        <w:br w:type="textWrapping"/>
      </w:r>
      <w:r>
        <w:rPr>
          <w:lang w:val="en-US"/>
        </w:rPr>
        <w:t>Some related earlier RAN1 agreements [27, 28]:</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szCs w:val="22"/>
              </w:rPr>
            </w:pPr>
            <w:r>
              <w:rPr>
                <w:szCs w:val="22"/>
              </w:rPr>
              <w:t>Conclusion:</w:t>
            </w:r>
          </w:p>
          <w:p>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pPr>
              <w:spacing w:after="0" w:line="240" w:lineRule="auto"/>
              <w:jc w:val="left"/>
              <w:rPr>
                <w:szCs w:val="22"/>
              </w:rPr>
            </w:pPr>
          </w:p>
          <w:p>
            <w:pPr>
              <w:spacing w:after="0" w:line="240" w:lineRule="auto"/>
              <w:jc w:val="left"/>
              <w:rPr>
                <w:rFonts w:ascii="Times" w:hAnsi="Times" w:eastAsia="Malgun Gothic" w:cs="Times"/>
                <w:lang w:val="en-US" w:eastAsia="ko-KR"/>
              </w:rPr>
            </w:pPr>
            <w:r>
              <w:rPr>
                <w:rFonts w:ascii="Times" w:hAnsi="Times" w:cs="Times"/>
              </w:rPr>
              <w:t>Agreement:</w:t>
            </w:r>
          </w:p>
          <w:p>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pPr>
              <w:overflowPunct w:val="0"/>
              <w:autoSpaceDE w:val="0"/>
              <w:autoSpaceDN w:val="0"/>
              <w:adjustRightInd w:val="0"/>
              <w:spacing w:line="240" w:lineRule="auto"/>
              <w:contextualSpacing/>
              <w:jc w:val="left"/>
              <w:textAlignment w:val="baseline"/>
              <w:rPr>
                <w:rFonts w:eastAsia="宋体"/>
                <w:lang w:eastAsia="ja-JP"/>
              </w:rPr>
            </w:pPr>
          </w:p>
          <w:p>
            <w:pPr>
              <w:spacing w:after="0" w:line="240" w:lineRule="auto"/>
              <w:jc w:val="left"/>
              <w:rPr>
                <w:rFonts w:eastAsia="Malgun Gothic"/>
                <w:lang w:val="en-US" w:eastAsia="ko-KR"/>
              </w:rPr>
            </w:pPr>
            <w:r>
              <w:t>Agreement:</w:t>
            </w:r>
          </w:p>
          <w:p>
            <w:pPr>
              <w:spacing w:after="0" w:line="240" w:lineRule="auto"/>
              <w:jc w:val="left"/>
              <w:rPr>
                <w:lang w:eastAsia="zh-CN"/>
              </w:rPr>
            </w:pPr>
            <w:r>
              <w:rPr>
                <w:lang w:eastAsia="zh-CN"/>
              </w:rPr>
              <w:t>The validation rule defined for CG-SDT in FD-FDD mode can be reused for RedCap UE performing CG-SDT in HD-FDD mode.</w:t>
            </w:r>
          </w:p>
          <w:p>
            <w:pPr>
              <w:spacing w:after="0" w:line="240" w:lineRule="auto"/>
              <w:jc w:val="left"/>
              <w:rPr>
                <w:szCs w:val="22"/>
              </w:rPr>
            </w:pPr>
          </w:p>
        </w:tc>
      </w:tr>
    </w:tbl>
    <w:p>
      <w:pPr>
        <w:rPr>
          <w:lang w:val="en-US"/>
        </w:rPr>
      </w:pPr>
      <w:r>
        <w:rPr>
          <w:lang w:val="en-US"/>
        </w:rPr>
        <w:br w:type="textWrapping"/>
      </w:r>
      <w:r>
        <w:rPr>
          <w:lang w:val="en-US"/>
        </w:rPr>
        <w:t>Some related earlier RAN2 agreements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Arial" w:hAnsi="Arial" w:cs="Arial"/>
              </w:rPr>
            </w:pPr>
            <w:r>
              <w:rPr>
                <w:rFonts w:ascii="Arial" w:hAnsi="Arial" w:cs="Arial"/>
              </w:rPr>
              <w:t>Agreements:</w:t>
            </w:r>
          </w:p>
          <w:p>
            <w:pPr>
              <w:pStyle w:val="5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pPr>
              <w:pStyle w:val="5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pPr>
              <w:spacing w:after="0"/>
              <w:rPr>
                <w:rFonts w:ascii="Arial" w:hAnsi="Arial" w:cs="Arial"/>
                <w:lang w:val="en-US"/>
              </w:rPr>
            </w:pPr>
          </w:p>
        </w:tc>
      </w:tr>
    </w:tbl>
    <w:p>
      <w:pPr>
        <w:rPr>
          <w:lang w:val="en-US"/>
        </w:rPr>
      </w:pPr>
      <w:r>
        <w:rPr>
          <w:lang w:val="en-US"/>
        </w:rPr>
        <w:br w:type="textWrapping"/>
      </w:r>
      <w:r>
        <w:rPr>
          <w:lang w:val="en-US"/>
        </w:rPr>
        <w:t>Now, the following contributions have been submitted to this RAN1 meeting about SDT operation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3"/>
        <w:gridCol w:w="1456"/>
        <w:gridCol w:w="4920"/>
        <w:gridCol w:w="25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r>
              <w:rPr>
                <w:rStyle w:val="40"/>
                <w:color w:val="0000FF"/>
              </w:rPr>
              <w:br w:type="textWrapping"/>
            </w:r>
            <w:r>
              <w:t>(Section 2.1)</w:t>
            </w:r>
          </w:p>
        </w:tc>
        <w:tc>
          <w:tcPr>
            <w:tcW w:w="4920" w:type="dxa"/>
            <w:tcMar>
              <w:top w:w="0" w:type="dxa"/>
              <w:left w:w="70" w:type="dxa"/>
              <w:bottom w:w="0" w:type="dxa"/>
              <w:right w:w="70" w:type="dxa"/>
            </w:tcMar>
          </w:tcPr>
          <w:p>
            <w:pPr>
              <w:jc w:val="left"/>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"https://www.3gpp.org/ftp/TSG_RAN/WG1_RL1/TSGR1_112/Docs/R1-2300418.zip" </w:instrText>
            </w:r>
            <w:r>
              <w:fldChar w:fldCharType="separate"/>
            </w:r>
            <w:r>
              <w:rPr>
                <w:rStyle w:val="40"/>
                <w:color w:val="0000FF"/>
              </w:rPr>
              <w:t>R1-2300418</w:t>
            </w:r>
            <w:r>
              <w:rPr>
                <w:rStyle w:val="40"/>
                <w:color w:val="0000FF"/>
              </w:rPr>
              <w:fldChar w:fldCharType="end"/>
            </w:r>
          </w:p>
        </w:tc>
        <w:tc>
          <w:tcPr>
            <w:tcW w:w="4920" w:type="dxa"/>
            <w:tcMar>
              <w:top w:w="0" w:type="dxa"/>
              <w:left w:w="70" w:type="dxa"/>
              <w:bottom w:w="0" w:type="dxa"/>
              <w:right w:w="70" w:type="dxa"/>
            </w:tcMar>
          </w:tcPr>
          <w:p>
            <w:pPr>
              <w:jc w:val="left"/>
            </w:pPr>
            <w:r>
              <w:t>Remaining issues on SDT support for Rel-17 RedCap UE</w:t>
            </w:r>
          </w:p>
        </w:tc>
        <w:tc>
          <w:tcPr>
            <w:tcW w:w="2551" w:type="dxa"/>
            <w:tcMar>
              <w:top w:w="0" w:type="dxa"/>
              <w:left w:w="70" w:type="dxa"/>
              <w:bottom w:w="0" w:type="dxa"/>
              <w:right w:w="70" w:type="dxa"/>
            </w:tcMar>
          </w:tcPr>
          <w:p>
            <w:pPr>
              <w:jc w:val="left"/>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"https://www.3gpp.org/ftp/TSG_RAN/WG1_RL1/TSGR1_112/Docs/R1-2300499.zip" </w:instrText>
            </w:r>
            <w:r>
              <w:fldChar w:fldCharType="separate"/>
            </w:r>
            <w:r>
              <w:rPr>
                <w:rStyle w:val="40"/>
                <w:color w:val="0000FF"/>
              </w:rPr>
              <w:t>R1-2300499</w:t>
            </w:r>
            <w:r>
              <w:rPr>
                <w:rStyle w:val="40"/>
                <w:color w:val="0000FF"/>
              </w:rPr>
              <w:fldChar w:fldCharType="end"/>
            </w:r>
          </w:p>
        </w:tc>
        <w:tc>
          <w:tcPr>
            <w:tcW w:w="4920" w:type="dxa"/>
            <w:tcMar>
              <w:top w:w="0" w:type="dxa"/>
              <w:left w:w="70" w:type="dxa"/>
              <w:bottom w:w="0" w:type="dxa"/>
              <w:right w:w="70" w:type="dxa"/>
            </w:tcMar>
          </w:tcPr>
          <w:p>
            <w:pPr>
              <w:jc w:val="left"/>
            </w:pPr>
            <w:r>
              <w:t>Support for SDT in a RedCap-specific initial DL BWP without SSB</w:t>
            </w:r>
          </w:p>
        </w:tc>
        <w:tc>
          <w:tcPr>
            <w:tcW w:w="2551" w:type="dxa"/>
            <w:tcMar>
              <w:top w:w="0" w:type="dxa"/>
              <w:left w:w="70" w:type="dxa"/>
              <w:bottom w:w="0" w:type="dxa"/>
              <w:right w:w="70" w:type="dxa"/>
            </w:tcMar>
          </w:tcPr>
          <w:p>
            <w:pPr>
              <w:jc w:val="left"/>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"https://www.3gpp.org/ftp/TSG_RAN/WG1_RL1/TSGR1_112/Docs/R1-2300542.zip" </w:instrText>
            </w:r>
            <w:r>
              <w:fldChar w:fldCharType="separate"/>
            </w:r>
            <w:r>
              <w:rPr>
                <w:rStyle w:val="40"/>
                <w:color w:val="0000FF"/>
              </w:rPr>
              <w:t>R1-2300542</w:t>
            </w:r>
            <w:r>
              <w:rPr>
                <w:rStyle w:val="40"/>
                <w:color w:val="0000FF"/>
              </w:rPr>
              <w:fldChar w:fldCharType="end"/>
            </w:r>
          </w:p>
        </w:tc>
        <w:tc>
          <w:tcPr>
            <w:tcW w:w="4920" w:type="dxa"/>
            <w:tcMar>
              <w:top w:w="0" w:type="dxa"/>
              <w:left w:w="70" w:type="dxa"/>
              <w:bottom w:w="0" w:type="dxa"/>
              <w:right w:w="70" w:type="dxa"/>
            </w:tcMar>
          </w:tcPr>
          <w:p>
            <w:pPr>
              <w:jc w:val="left"/>
            </w:pPr>
            <w:r>
              <w:t>Discussion on remaining details of RedCap SDT operation</w:t>
            </w:r>
          </w:p>
        </w:tc>
        <w:tc>
          <w:tcPr>
            <w:tcW w:w="2551" w:type="dxa"/>
            <w:tcMar>
              <w:top w:w="0" w:type="dxa"/>
              <w:left w:w="70" w:type="dxa"/>
              <w:bottom w:w="0" w:type="dxa"/>
              <w:right w:w="70" w:type="dxa"/>
            </w:tcMar>
          </w:tcPr>
          <w:p>
            <w:pPr>
              <w:jc w:val="left"/>
            </w:pPr>
            <w: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"https://www.3gpp.org/ftp/TSG_RAN/WG1_RL1/TSGR1_112/Docs/R1-2300648.zip" </w:instrText>
            </w:r>
            <w:r>
              <w:fldChar w:fldCharType="separate"/>
            </w:r>
            <w:r>
              <w:rPr>
                <w:rStyle w:val="40"/>
                <w:color w:val="0000FF"/>
              </w:rPr>
              <w:t>R1-2300648</w:t>
            </w:r>
            <w:r>
              <w:rPr>
                <w:rStyle w:val="40"/>
                <w:color w:val="0000FF"/>
              </w:rPr>
              <w:fldChar w:fldCharType="end"/>
            </w:r>
          </w:p>
        </w:tc>
        <w:tc>
          <w:tcPr>
            <w:tcW w:w="4920" w:type="dxa"/>
            <w:tcMar>
              <w:top w:w="0" w:type="dxa"/>
              <w:left w:w="70" w:type="dxa"/>
              <w:bottom w:w="0" w:type="dxa"/>
              <w:right w:w="70" w:type="dxa"/>
            </w:tcMar>
          </w:tcPr>
          <w:p>
            <w:pPr>
              <w:jc w:val="left"/>
            </w:pPr>
            <w:r>
              <w:t>Discussion on SDT in separate initial BWP without CD-SSB</w:t>
            </w:r>
          </w:p>
        </w:tc>
        <w:tc>
          <w:tcPr>
            <w:tcW w:w="2551" w:type="dxa"/>
            <w:tcMar>
              <w:top w:w="0" w:type="dxa"/>
              <w:left w:w="70" w:type="dxa"/>
              <w:bottom w:w="0" w:type="dxa"/>
              <w:right w:w="70" w:type="dxa"/>
            </w:tcMar>
          </w:tcPr>
          <w:p>
            <w:pPr>
              <w:jc w:val="left"/>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"https://www.3gpp.org/ftp/TSG_RAN/WG1_RL1/TSGR1_112/Docs/R1-2300854.zip" </w:instrText>
            </w:r>
            <w:r>
              <w:fldChar w:fldCharType="separate"/>
            </w:r>
            <w:r>
              <w:rPr>
                <w:rStyle w:val="40"/>
                <w:color w:val="0000FF"/>
              </w:rPr>
              <w:t>R1-2300854</w:t>
            </w:r>
            <w:r>
              <w:rPr>
                <w:rStyle w:val="40"/>
                <w:color w:val="0000FF"/>
              </w:rPr>
              <w:fldChar w:fldCharType="end"/>
            </w:r>
          </w:p>
        </w:tc>
        <w:tc>
          <w:tcPr>
            <w:tcW w:w="4920" w:type="dxa"/>
            <w:tcMar>
              <w:top w:w="0" w:type="dxa"/>
              <w:left w:w="70" w:type="dxa"/>
              <w:bottom w:w="0" w:type="dxa"/>
              <w:right w:w="70" w:type="dxa"/>
            </w:tcMar>
          </w:tcPr>
          <w:p>
            <w:pPr>
              <w:jc w:val="left"/>
            </w:pPr>
            <w:r>
              <w:t>Remaining issue of Rel-17 RedCap UE</w:t>
            </w:r>
          </w:p>
        </w:tc>
        <w:tc>
          <w:tcPr>
            <w:tcW w:w="2551" w:type="dxa"/>
            <w:tcMar>
              <w:top w:w="0" w:type="dxa"/>
              <w:left w:w="70" w:type="dxa"/>
              <w:bottom w:w="0" w:type="dxa"/>
              <w:right w:w="70" w:type="dxa"/>
            </w:tcMar>
          </w:tcPr>
          <w:p>
            <w:pPr>
              <w:jc w:val="left"/>
            </w:pPr>
            <w: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"https://www.3gpp.org/ftp/TSG_RAN/WG1_RL1/TSGR1_112/Docs/R1-2300977.zip" </w:instrText>
            </w:r>
            <w:r>
              <w:fldChar w:fldCharType="separate"/>
            </w:r>
            <w:r>
              <w:rPr>
                <w:rStyle w:val="40"/>
                <w:color w:val="0000FF"/>
              </w:rPr>
              <w:t>R1-2300977</w:t>
            </w:r>
            <w:r>
              <w:rPr>
                <w:rStyle w:val="40"/>
                <w:color w:val="0000FF"/>
              </w:rPr>
              <w:fldChar w:fldCharType="end"/>
            </w:r>
          </w:p>
        </w:tc>
        <w:tc>
          <w:tcPr>
            <w:tcW w:w="4920" w:type="dxa"/>
            <w:tcMar>
              <w:top w:w="0" w:type="dxa"/>
              <w:left w:w="70" w:type="dxa"/>
              <w:bottom w:w="0" w:type="dxa"/>
              <w:right w:w="70" w:type="dxa"/>
            </w:tcMar>
          </w:tcPr>
          <w:p>
            <w:pPr>
              <w:jc w:val="left"/>
            </w:pPr>
            <w:r>
              <w:t>Discussion on SDT procedure related RedCap remaining issues</w:t>
            </w:r>
          </w:p>
        </w:tc>
        <w:tc>
          <w:tcPr>
            <w:tcW w:w="2551" w:type="dxa"/>
            <w:tcMar>
              <w:top w:w="0" w:type="dxa"/>
              <w:left w:w="70" w:type="dxa"/>
              <w:bottom w:w="0" w:type="dxa"/>
              <w:right w:w="70" w:type="dxa"/>
            </w:tcMar>
          </w:tcPr>
          <w:p>
            <w:pPr>
              <w:jc w:val="left"/>
            </w:pPr>
            <w: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"https://www.3gpp.org/ftp/TSG_RAN/WG1_RL1/TSGR1_112/Docs/R1-2301148.zip" </w:instrText>
            </w:r>
            <w:r>
              <w:fldChar w:fldCharType="separate"/>
            </w:r>
            <w:r>
              <w:rPr>
                <w:rStyle w:val="40"/>
                <w:color w:val="0000FF"/>
              </w:rPr>
              <w:t>R1-2301148</w:t>
            </w:r>
            <w:r>
              <w:rPr>
                <w:rStyle w:val="40"/>
                <w:color w:val="0000FF"/>
              </w:rPr>
              <w:fldChar w:fldCharType="end"/>
            </w:r>
          </w:p>
        </w:tc>
        <w:tc>
          <w:tcPr>
            <w:tcW w:w="4920" w:type="dxa"/>
            <w:tcMar>
              <w:top w:w="0" w:type="dxa"/>
              <w:left w:w="70" w:type="dxa"/>
              <w:bottom w:w="0" w:type="dxa"/>
              <w:right w:w="70" w:type="dxa"/>
            </w:tcMar>
          </w:tcPr>
          <w:p>
            <w:pPr>
              <w:jc w:val="left"/>
            </w:pPr>
            <w:r>
              <w:t>RedCap support of SDT</w:t>
            </w:r>
          </w:p>
        </w:tc>
        <w:tc>
          <w:tcPr>
            <w:tcW w:w="2551" w:type="dxa"/>
            <w:tcMar>
              <w:top w:w="0" w:type="dxa"/>
              <w:left w:w="70" w:type="dxa"/>
              <w:bottom w:w="0" w:type="dxa"/>
              <w:right w:w="70" w:type="dxa"/>
            </w:tcMar>
          </w:tcPr>
          <w:p>
            <w:pPr>
              <w:jc w:val="left"/>
            </w:pPr>
            <w: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"https://www.3gpp.org/ftp/TSG_RAN/WG1_RL1/TSGR1_112/Docs/R1-2301328.zip" </w:instrText>
            </w:r>
            <w:r>
              <w:fldChar w:fldCharType="separate"/>
            </w:r>
            <w:r>
              <w:rPr>
                <w:rStyle w:val="40"/>
                <w:color w:val="0000FF"/>
              </w:rPr>
              <w:t>R1-2301328</w:t>
            </w:r>
            <w:r>
              <w:rPr>
                <w:rStyle w:val="40"/>
                <w:color w:val="0000FF"/>
              </w:rPr>
              <w:fldChar w:fldCharType="end"/>
            </w:r>
          </w:p>
        </w:tc>
        <w:tc>
          <w:tcPr>
            <w:tcW w:w="4920" w:type="dxa"/>
            <w:tcMar>
              <w:top w:w="0" w:type="dxa"/>
              <w:left w:w="70" w:type="dxa"/>
              <w:bottom w:w="0" w:type="dxa"/>
              <w:right w:w="70" w:type="dxa"/>
            </w:tcMar>
          </w:tcPr>
          <w:p>
            <w:pPr>
              <w:jc w:val="left"/>
            </w:pPr>
            <w:r>
              <w:t>On Small Data Transmission for Redcap UEs</w:t>
            </w:r>
          </w:p>
        </w:tc>
        <w:tc>
          <w:tcPr>
            <w:tcW w:w="2551" w:type="dxa"/>
            <w:tcMar>
              <w:top w:w="0" w:type="dxa"/>
              <w:left w:w="70" w:type="dxa"/>
              <w:bottom w:w="0" w:type="dxa"/>
              <w:right w:w="70" w:type="dxa"/>
            </w:tcMar>
          </w:tcPr>
          <w:p>
            <w:pPr>
              <w:jc w:val="left"/>
            </w:pPr>
            <w: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4)</w:t>
            </w:r>
          </w:p>
        </w:tc>
        <w:tc>
          <w:tcPr>
            <w:tcW w:w="4920" w:type="dxa"/>
            <w:tcMar>
              <w:top w:w="0" w:type="dxa"/>
              <w:left w:w="70" w:type="dxa"/>
              <w:bottom w:w="0" w:type="dxa"/>
              <w:right w:w="70" w:type="dxa"/>
            </w:tcMar>
          </w:tcPr>
          <w:p>
            <w:pPr>
              <w:jc w:val="left"/>
            </w:pPr>
            <w:r>
              <w:t>Remaining Issues on UE Complexity Reduction</w:t>
            </w:r>
          </w:p>
        </w:tc>
        <w:tc>
          <w:tcPr>
            <w:tcW w:w="2551" w:type="dxa"/>
            <w:tcMar>
              <w:top w:w="0" w:type="dxa"/>
              <w:left w:w="70" w:type="dxa"/>
              <w:bottom w:w="0" w:type="dxa"/>
              <w:right w:w="70" w:type="dxa"/>
            </w:tcMar>
          </w:tcPr>
          <w:p>
            <w:pPr>
              <w:jc w:val="left"/>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r>
              <w:rPr>
                <w:rStyle w:val="40"/>
                <w:color w:val="0000FF"/>
              </w:rPr>
              <w:br w:type="textWrapping"/>
            </w:r>
            <w:r>
              <w:t>(Section 2.2)</w:t>
            </w:r>
          </w:p>
        </w:tc>
        <w:tc>
          <w:tcPr>
            <w:tcW w:w="4920" w:type="dxa"/>
            <w:tcMar>
              <w:top w:w="0" w:type="dxa"/>
              <w:left w:w="70" w:type="dxa"/>
              <w:bottom w:w="0" w:type="dxa"/>
              <w:right w:w="70" w:type="dxa"/>
            </w:tcMar>
          </w:tcPr>
          <w:p>
            <w:pPr>
              <w:jc w:val="left"/>
            </w:pPr>
            <w:r>
              <w:t>Discussion on corrections and SDT operations for RedCap UE</w:t>
            </w:r>
          </w:p>
        </w:tc>
        <w:tc>
          <w:tcPr>
            <w:tcW w:w="2551" w:type="dxa"/>
            <w:tcMar>
              <w:top w:w="0" w:type="dxa"/>
              <w:left w:w="70" w:type="dxa"/>
              <w:bottom w:w="0" w:type="dxa"/>
              <w:right w:w="70" w:type="dxa"/>
            </w:tcMar>
          </w:tcPr>
          <w:p>
            <w:pPr>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"https://www.3gpp.org/ftp/TSG_RAN/WG1_RL1/TSGR1_112/Docs/R1-2301723.zip" </w:instrText>
            </w:r>
            <w:r>
              <w:fldChar w:fldCharType="separate"/>
            </w:r>
            <w:r>
              <w:rPr>
                <w:rStyle w:val="40"/>
                <w:color w:val="0000FF"/>
              </w:rPr>
              <w:t>R1-2301723</w:t>
            </w:r>
            <w:r>
              <w:rPr>
                <w:rStyle w:val="40"/>
                <w:color w:val="0000FF"/>
              </w:rPr>
              <w:fldChar w:fldCharType="end"/>
            </w:r>
          </w:p>
        </w:tc>
        <w:tc>
          <w:tcPr>
            <w:tcW w:w="4920" w:type="dxa"/>
            <w:tcMar>
              <w:top w:w="0" w:type="dxa"/>
              <w:left w:w="70" w:type="dxa"/>
              <w:bottom w:w="0" w:type="dxa"/>
              <w:right w:w="70" w:type="dxa"/>
            </w:tcMar>
          </w:tcPr>
          <w:p>
            <w:pPr>
              <w:jc w:val="left"/>
            </w:pPr>
            <w:r>
              <w:t>Remaining issues during SDT procedure for RedCap UEs</w:t>
            </w:r>
          </w:p>
        </w:tc>
        <w:tc>
          <w:tcPr>
            <w:tcW w:w="2551" w:type="dxa"/>
            <w:tcMar>
              <w:top w:w="0" w:type="dxa"/>
              <w:left w:w="70" w:type="dxa"/>
              <w:bottom w:w="0" w:type="dxa"/>
              <w:right w:w="70" w:type="dxa"/>
            </w:tcMar>
          </w:tcPr>
          <w:p>
            <w:pPr>
              <w:jc w:val="left"/>
            </w:pPr>
            <w: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r>
              <w:rPr>
                <w:rStyle w:val="40"/>
                <w:color w:val="0000FF"/>
              </w:rPr>
              <w:br w:type="textWrapping"/>
            </w:r>
            <w:r>
              <w:t>(Section 2)</w:t>
            </w:r>
          </w:p>
        </w:tc>
        <w:tc>
          <w:tcPr>
            <w:tcW w:w="4920" w:type="dxa"/>
            <w:tcMar>
              <w:top w:w="0" w:type="dxa"/>
              <w:left w:w="70" w:type="dxa"/>
              <w:bottom w:w="0" w:type="dxa"/>
              <w:right w:w="70" w:type="dxa"/>
            </w:tcMar>
          </w:tcPr>
          <w:p>
            <w:pPr>
              <w:jc w:val="left"/>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1" w:type="dxa"/>
            <w:tcMar>
              <w:top w:w="0" w:type="dxa"/>
              <w:left w:w="70" w:type="dxa"/>
              <w:bottom w:w="0" w:type="dxa"/>
              <w:right w:w="70" w:type="dxa"/>
            </w:tcMar>
          </w:tcPr>
          <w:p>
            <w:pPr>
              <w:jc w:val="left"/>
            </w:pPr>
            <w:r>
              <w:t>MediaTek Inc.</w:t>
            </w:r>
          </w:p>
        </w:tc>
      </w:tr>
    </w:tbl>
    <w:p>
      <w:r>
        <w:rPr>
          <w:lang w:val="en-US"/>
        </w:rPr>
        <w:br w:type="textWrapping"/>
      </w:r>
      <w:r>
        <w:t>Many contributions express views on the following three cases which were identified in the previous RAN1 meeting:</w:t>
      </w:r>
    </w:p>
    <w:p>
      <w:pPr>
        <w:pStyle w:val="5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pPr>
        <w:pStyle w:val="50"/>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pPr>
        <w:pStyle w:val="50"/>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pPr>
        <w:pStyle w:val="5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pPr>
        <w:pStyle w:val="50"/>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pPr>
        <w:pStyle w:val="50"/>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pPr>
        <w:pStyle w:val="5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pPr>
        <w:pStyle w:val="50"/>
        <w:numPr>
          <w:ilvl w:val="1"/>
          <w:numId w:val="15"/>
        </w:numPr>
        <w:rPr>
          <w:sz w:val="20"/>
          <w:szCs w:val="22"/>
          <w:lang w:val="en-US"/>
        </w:rPr>
      </w:pPr>
      <w:r>
        <w:rPr>
          <w:sz w:val="20"/>
          <w:szCs w:val="22"/>
          <w:lang w:val="en-US"/>
        </w:rPr>
        <w:t>Several contributions [8, 10, 11, 18, 19, 24] express that this case may be supported.</w:t>
      </w:r>
    </w:p>
    <w:p>
      <w:pPr>
        <w:pStyle w:val="50"/>
        <w:numPr>
          <w:ilvl w:val="1"/>
          <w:numId w:val="15"/>
        </w:numPr>
        <w:rPr>
          <w:sz w:val="20"/>
          <w:szCs w:val="22"/>
          <w:lang w:val="en-US"/>
        </w:rPr>
      </w:pPr>
      <w:r>
        <w:rPr>
          <w:sz w:val="20"/>
          <w:szCs w:val="22"/>
          <w:lang w:val="en-US"/>
        </w:rPr>
        <w:t>Several contributions [13, 15, 16, 17, 21] express that this case should not be supported.</w:t>
      </w:r>
    </w:p>
    <w:p>
      <w:pPr>
        <w:pStyle w:val="50"/>
        <w:numPr>
          <w:ilvl w:val="1"/>
          <w:numId w:val="15"/>
        </w:numPr>
        <w:rPr>
          <w:sz w:val="20"/>
          <w:szCs w:val="22"/>
          <w:lang w:val="en-US"/>
        </w:rPr>
      </w:pPr>
      <w:r>
        <w:rPr>
          <w:sz w:val="20"/>
          <w:szCs w:val="22"/>
          <w:lang w:val="en-US"/>
        </w:rPr>
        <w:t>One contribution [23] expresses that it should be left up to RAN2/RAN4 whether to support this case.</w:t>
      </w:r>
    </w:p>
    <w:p>
      <w:pPr>
        <w:rPr>
          <w:szCs w:val="22"/>
          <w:lang w:val="en-US"/>
        </w:rPr>
      </w:pPr>
      <w:r>
        <w:rPr>
          <w:szCs w:val="22"/>
          <w:lang w:val="en-US"/>
        </w:rPr>
        <w:t>For RA-SDT-related Case A, the following subcases (analogous to CG-SDT-related Cases B and C) can be considered:</w:t>
      </w:r>
    </w:p>
    <w:p>
      <w:pPr>
        <w:pStyle w:val="50"/>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pPr>
        <w:pStyle w:val="50"/>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 RedCap UE power consumption, SDT transmission delay, defeating the SDT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at least for non-FG 28-1a UE</w:t>
            </w:r>
          </w:p>
        </w:tc>
        <w:tc>
          <w:tcPr>
            <w:tcW w:w="6780" w:type="dxa"/>
          </w:tcPr>
          <w:p>
            <w:pPr>
              <w:jc w:val="left"/>
              <w:rPr>
                <w:rFonts w:eastAsiaTheme="minorEastAsia"/>
                <w:lang w:val="en-US" w:eastAsia="zh-CN"/>
              </w:rPr>
            </w:pPr>
            <w:r>
              <w:rPr>
                <w:rFonts w:hint="eastAsia" w:eastAsiaTheme="minorEastAsia"/>
                <w:lang w:val="en-US" w:eastAsia="zh-CN"/>
              </w:rPr>
              <w:t>1) For RedCap UE not capable with FG 28-1a, this case is not supported by nature.</w:t>
            </w:r>
          </w:p>
          <w:p>
            <w:pPr>
              <w:jc w:val="left"/>
              <w:rPr>
                <w:rFonts w:eastAsiaTheme="minorEastAsia"/>
                <w:lang w:val="en-US" w:eastAsia="zh-CN"/>
              </w:rPr>
            </w:pPr>
            <w:r>
              <w:rPr>
                <w:rFonts w:hint="eastAsia" w:eastAsiaTheme="minorEastAsia"/>
                <w:lang w:val="en-US" w:eastAsia="zh-CN"/>
              </w:rPr>
              <w:t>2) For RedCap UE supporting FG 28-1a , we think this can be supported. But due to RAN2</w:t>
            </w:r>
            <w:r>
              <w:rPr>
                <w:rFonts w:eastAsiaTheme="minorEastAsia"/>
                <w:lang w:val="en-US" w:eastAsia="zh-CN"/>
              </w:rPr>
              <w:t>’</w:t>
            </w:r>
            <w:r>
              <w:rPr>
                <w:rFonts w:hint="eastAsia" w:eastAsiaTheme="minor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hint="eastAsia" w:eastAsiaTheme="minorEastAsia"/>
                <w:lang w:val="en-US" w:eastAsia="zh-CN"/>
              </w:rPr>
              <w:t xml:space="preserve"> this case is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Slightly prefer </w:t>
            </w: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general </w:t>
            </w:r>
            <w:r>
              <w:rPr>
                <w:rFonts w:eastAsiaTheme="minorEastAsia"/>
                <w:lang w:val="en-US" w:eastAsia="zh-CN"/>
              </w:rPr>
              <w:t>view</w:t>
            </w:r>
            <w:r>
              <w:rPr>
                <w:rFonts w:hint="eastAsia" w:eastAsiaTheme="minor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if Case A2 is supported</w:t>
            </w:r>
          </w:p>
        </w:tc>
        <w:tc>
          <w:tcPr>
            <w:tcW w:w="6780" w:type="dxa"/>
          </w:tcPr>
          <w:p>
            <w:pPr>
              <w:jc w:val="left"/>
              <w:rPr>
                <w:rFonts w:eastAsiaTheme="minorEastAsia"/>
                <w:lang w:val="en-US" w:eastAsia="zh-CN"/>
              </w:rPr>
            </w:pPr>
            <w:r>
              <w:rPr>
                <w:rFonts w:hint="eastAsia" w:eastAsiaTheme="minorEastAsia"/>
                <w:lang w:val="en-US" w:eastAsia="zh-CN"/>
              </w:rPr>
              <w:t xml:space="preserve">Actually the option that no SSB is configured for CG-SDT is also on the table of RAN2 discussion, they will further discuss 3 options in this meeting. </w:t>
            </w:r>
          </w:p>
          <w:p>
            <w:pPr>
              <w:jc w:val="left"/>
              <w:rPr>
                <w:rFonts w:eastAsiaTheme="minorEastAsia"/>
                <w:lang w:val="en-US" w:eastAsia="zh-CN"/>
              </w:rPr>
            </w:pPr>
            <w:r>
              <w:rPr>
                <w:rFonts w:hint="eastAsia" w:eastAsiaTheme="minorEastAsia"/>
                <w:lang w:val="en-US" w:eastAsia="zh-CN"/>
              </w:rPr>
              <w:t>From our understanding, we should firstly discuss Case A2, if NCD-SSB can be used for SDT, then there is no need to discuss the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pPr>
              <w:jc w:val="left"/>
              <w:rPr>
                <w:rFonts w:eastAsiaTheme="minorEastAsia"/>
                <w:lang w:val="en-US" w:eastAsia="zh-CN"/>
              </w:rPr>
            </w:pPr>
            <w:r>
              <w:rPr>
                <w:rFonts w:hint="eastAsia" w:eastAsia="Yu Mincho"/>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DOCOMO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This case can be supported without any RAN1 impact and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 xml:space="preserve">Share the view with vivo. </w:t>
            </w:r>
            <w:r>
              <w:rPr>
                <w:rFonts w:hint="eastAsia" w:eastAsia="Malgun Gothic"/>
                <w:lang w:val="en-US" w:eastAsia="ko-KR"/>
              </w:rPr>
              <w:t xml:space="preserve">No </w:t>
            </w:r>
            <w:r>
              <w:rPr>
                <w:rFonts w:eastAsia="Malgun Gothic"/>
                <w:lang w:val="en-US" w:eastAsia="ko-KR"/>
              </w:rPr>
              <w:t xml:space="preserve">at least </w:t>
            </w:r>
            <w:r>
              <w:rPr>
                <w:rFonts w:hint="eastAsia" w:eastAsia="Malgun Gothic"/>
                <w:lang w:val="en-US" w:eastAsia="ko-KR"/>
              </w:rPr>
              <w:t xml:space="preserve">if </w:t>
            </w:r>
            <w:r>
              <w:rPr>
                <w:rFonts w:eastAsia="Malgun Gothic"/>
                <w:lang w:val="en-US" w:eastAsia="ko-KR"/>
              </w:rPr>
              <w:t>FG 28-1a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This case should be supported at least for RA-SDT UEs supporting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default" w:eastAsiaTheme="minorEastAsia"/>
                <w:lang w:val="en-US" w:eastAsia="zh-CN"/>
              </w:rPr>
              <w:t>CMCC</w:t>
            </w:r>
          </w:p>
        </w:tc>
        <w:tc>
          <w:tcPr>
            <w:tcW w:w="1372" w:type="dxa"/>
            <w:vAlign w:val="top"/>
          </w:tcPr>
          <w:p>
            <w:pPr>
              <w:tabs>
                <w:tab w:val="left" w:pos="551"/>
              </w:tabs>
              <w:jc w:val="left"/>
              <w:rPr>
                <w:rFonts w:ascii="Times New Roman" w:hAnsi="Times New Roman" w:cs="Times New Roman" w:eastAsiaTheme="minorEastAsia"/>
                <w:lang w:val="en-US" w:eastAsia="ko-KR" w:bidi="ar-SA"/>
              </w:rPr>
            </w:pPr>
          </w:p>
        </w:tc>
        <w:tc>
          <w:tcPr>
            <w:tcW w:w="6780" w:type="dxa"/>
            <w:vAlign w:val="top"/>
          </w:tcPr>
          <w:p>
            <w:pPr>
              <w:jc w:val="left"/>
              <w:rPr>
                <w:rFonts w:hint="default" w:ascii="Times New Roman" w:hAnsi="Times New Roman" w:cs="Times New Roman" w:eastAsiaTheme="minorEastAsia"/>
                <w:lang w:val="en-US" w:eastAsia="ko-KR" w:bidi="ar-SA"/>
              </w:rPr>
            </w:pPr>
            <w:r>
              <w:rPr>
                <w:rFonts w:hint="default" w:eastAsiaTheme="minorEastAsia"/>
                <w:lang w:val="en-US" w:eastAsia="zh-CN"/>
              </w:rPr>
              <w:t>We are open to support this case. Since the subsequent transmission is controlled by gNB. When supported, additional UE capability is needed.</w:t>
            </w:r>
          </w:p>
        </w:tc>
      </w:tr>
    </w:tbl>
    <w:p>
      <w:pPr>
        <w:rPr>
          <w:lang w:val="en-US"/>
        </w:rPr>
      </w:pPr>
    </w:p>
    <w:p>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pPr>
              <w:pStyle w:val="50"/>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pPr>
              <w:pStyle w:val="50"/>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type="textWrapping"/>
            </w:r>
            <w:r>
              <w:rPr>
                <w:rFonts w:eastAsiaTheme="minorEastAsia"/>
                <w:lang w:val="en-US" w:eastAsia="zh-CN"/>
              </w:rPr>
              <w:br w:type="textWrapping"/>
            </w:r>
            <w:r>
              <w:rPr>
                <w:rFonts w:eastAsiaTheme="minorEastAsia"/>
                <w:lang w:val="en-US" w:eastAsia="zh-CN"/>
              </w:rPr>
              <w:t>(1)  Is the assumption that NCD-SSB is always present if configured for connected mode UEs?</w:t>
            </w:r>
            <w:r>
              <w:rPr>
                <w:rFonts w:eastAsiaTheme="minorEastAsia"/>
                <w:lang w:val="en-US" w:eastAsia="zh-CN"/>
              </w:rPr>
              <w:br w:type="textWrapping"/>
            </w:r>
            <w:r>
              <w:rPr>
                <w:rFonts w:eastAsiaTheme="minorEastAsia"/>
                <w:lang w:val="en-US" w:eastAsia="zh-CN"/>
              </w:rPr>
              <w:t xml:space="preserve">(2)  Is a new way to specify NCD-SSB for idle-inactive UEs required? If a new way is specified, do we need to ensure that 2x NCD-SSB aren’t created in the same BWP?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this will lead to some RRC modification (e.g. adding NCD-SSB configuration IE in SIB). In this phase, we</w:t>
            </w:r>
            <w:r>
              <w:rPr>
                <w:rFonts w:eastAsiaTheme="minorEastAsia"/>
                <w:lang w:val="en-US" w:eastAsia="zh-CN"/>
              </w:rPr>
              <w:t>’</w:t>
            </w:r>
            <w:r>
              <w:rPr>
                <w:rFonts w:hint="eastAsia" w:eastAsiaTheme="minorEastAsia"/>
                <w:lang w:val="en-US" w:eastAsia="zh-CN"/>
              </w:rPr>
              <w:t>d better avoid this kind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pPr>
              <w:jc w:val="left"/>
              <w:rPr>
                <w:rFonts w:eastAsiaTheme="minorEastAsia"/>
                <w:lang w:val="en-US" w:eastAsia="zh-CN"/>
              </w:rPr>
            </w:pPr>
            <w:r>
              <w:rPr>
                <w:rFonts w:eastAsiaTheme="minorEastAsia"/>
                <w:lang w:val="en-US" w:eastAsia="zh-CN"/>
              </w:rPr>
              <w:t>L</w:t>
            </w:r>
            <w:r>
              <w:rPr>
                <w:rFonts w:hint="eastAsia" w:eastAsiaTheme="minorEastAsia"/>
                <w:lang w:val="en-US" w:eastAsia="zh-CN"/>
              </w:rPr>
              <w:t xml:space="preserve">ike </w:t>
            </w:r>
            <w:r>
              <w:rPr>
                <w:b/>
                <w:lang w:val="en-US"/>
              </w:rPr>
              <w:t>FL1 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Motivation: In separate initial BWP without CD-SSB, if NCD-SSB is not supported for SDT, UE has to switch to initial BWP to maintain the sync and timing, which increases the UE complexity.</w:t>
            </w:r>
          </w:p>
          <w:p>
            <w:pPr>
              <w:jc w:val="left"/>
              <w:rPr>
                <w:rFonts w:eastAsiaTheme="minorEastAsia"/>
                <w:lang w:val="en-US" w:eastAsia="zh-CN"/>
              </w:rPr>
            </w:pPr>
            <w:r>
              <w:rPr>
                <w:rFonts w:hint="eastAsia" w:eastAsiaTheme="minor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pPr>
              <w:jc w:val="left"/>
              <w:rPr>
                <w:rFonts w:eastAsiaTheme="minorEastAsia"/>
                <w:lang w:val="en-US" w:eastAsia="zh-CN"/>
              </w:rPr>
            </w:pPr>
            <w:r>
              <w:rPr>
                <w:rFonts w:hint="eastAsia" w:eastAsiaTheme="minor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This would work for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hint="eastAsia" w:eastAsiaTheme="minorEastAsia"/>
                <w:lang w:val="en-US" w:eastAsia="zh-CN"/>
              </w:rPr>
              <w:t>H</w:t>
            </w:r>
            <w:r>
              <w:rPr>
                <w:rFonts w:eastAsiaTheme="minorEastAsia"/>
                <w:lang w:val="en-US" w:eastAsia="zh-CN"/>
              </w:rPr>
              <w:t xml:space="preserve">owever, to fully ease UE implementation, the following companion proposals to support NCD-SSB should be also considered. </w:t>
            </w:r>
          </w:p>
          <w:p>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Y (conditional)</w:t>
            </w:r>
          </w:p>
        </w:tc>
        <w:tc>
          <w:tcPr>
            <w:tcW w:w="6780" w:type="dxa"/>
          </w:tcPr>
          <w:p>
            <w:pPr>
              <w:jc w:val="left"/>
              <w:rPr>
                <w:rFonts w:eastAsiaTheme="minorEastAsia"/>
                <w:lang w:val="en-US" w:eastAsia="zh-CN"/>
              </w:rPr>
            </w:pPr>
            <w:r>
              <w:rPr>
                <w:rFonts w:eastAsia="Malgun Gothic"/>
                <w:lang w:val="en-US" w:eastAsia="ko-KR"/>
              </w:rPr>
              <w:t>Case A2 can be supported if the related signaling is supported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ko-KR" w:bidi="ar-SA"/>
              </w:rPr>
            </w:pPr>
            <w:r>
              <w:rPr>
                <w:rFonts w:hint="default" w:eastAsiaTheme="minorEastAsia"/>
                <w:lang w:val="en-US" w:eastAsia="zh-CN"/>
              </w:rPr>
              <w:t>N</w:t>
            </w:r>
          </w:p>
        </w:tc>
        <w:tc>
          <w:tcPr>
            <w:tcW w:w="6780" w:type="dxa"/>
            <w:vAlign w:val="top"/>
          </w:tcPr>
          <w:p>
            <w:pPr>
              <w:jc w:val="left"/>
              <w:rPr>
                <w:rFonts w:hint="default" w:ascii="Times New Roman" w:hAnsi="Times New Roman" w:cs="Times New Roman" w:eastAsiaTheme="minorEastAsia"/>
                <w:lang w:val="en-US" w:eastAsia="ko-KR" w:bidi="ar-SA"/>
              </w:rPr>
            </w:pPr>
            <w:r>
              <w:rPr>
                <w:rFonts w:hint="default" w:eastAsiaTheme="minorEastAsia"/>
                <w:lang w:val="en-US" w:eastAsia="zh-CN"/>
              </w:rPr>
              <w:t>NCD-SSB is only available for connected UEs.</w:t>
            </w:r>
          </w:p>
        </w:tc>
      </w:tr>
    </w:tbl>
    <w:p>
      <w:pPr>
        <w:rPr>
          <w:lang w:val="en-US"/>
        </w:rPr>
      </w:pPr>
    </w:p>
    <w:p>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at least for non-FG 28-1a UE</w:t>
            </w:r>
          </w:p>
        </w:tc>
        <w:tc>
          <w:tcPr>
            <w:tcW w:w="6780" w:type="dxa"/>
          </w:tcPr>
          <w:p>
            <w:pPr>
              <w:jc w:val="left"/>
              <w:rPr>
                <w:rFonts w:eastAsiaTheme="minorEastAsia"/>
                <w:lang w:val="en-US" w:eastAsia="zh-CN"/>
              </w:rPr>
            </w:pPr>
            <w:r>
              <w:rPr>
                <w:rFonts w:hint="eastAsia" w:eastAsiaTheme="minorEastAsia"/>
                <w:lang w:val="en-US" w:eastAsia="zh-CN"/>
              </w:rPr>
              <w:t>Same comment as that of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Slightly prefer </w:t>
            </w: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if Case C is supported</w:t>
            </w:r>
          </w:p>
        </w:tc>
        <w:tc>
          <w:tcPr>
            <w:tcW w:w="6780" w:type="dxa"/>
          </w:tcPr>
          <w:p>
            <w:pPr>
              <w:jc w:val="left"/>
              <w:rPr>
                <w:rFonts w:eastAsiaTheme="minorEastAsia"/>
                <w:lang w:val="en-US" w:eastAsia="zh-CN"/>
              </w:rPr>
            </w:pPr>
            <w:r>
              <w:rPr>
                <w:rFonts w:hint="eastAsia" w:eastAsiaTheme="minorEastAsia"/>
                <w:lang w:val="en-US" w:eastAsia="zh-CN"/>
              </w:rPr>
              <w:t>From our understanding, we should firstly discuss Case C, if NCD-SSB can be used for SDT, then there is no need to discuss the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ame comment as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Similar to case A1, this case can be supported without any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 xml:space="preserve">We also think </w:t>
            </w:r>
            <w:r>
              <w:rPr>
                <w:rFonts w:eastAsia="Malgun Gothic"/>
                <w:lang w:val="en-US" w:eastAsia="ko-KR"/>
              </w:rPr>
              <w:t>supporting Case B is challenging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ko-KR" w:bidi="ar-SA"/>
              </w:rPr>
            </w:pPr>
            <w:r>
              <w:rPr>
                <w:rFonts w:hint="default" w:eastAsiaTheme="minorEastAsia"/>
                <w:lang w:val="en-US" w:eastAsia="zh-CN"/>
              </w:rPr>
              <w:t>N</w:t>
            </w:r>
          </w:p>
        </w:tc>
        <w:tc>
          <w:tcPr>
            <w:tcW w:w="6780" w:type="dxa"/>
            <w:vAlign w:val="top"/>
          </w:tcPr>
          <w:p>
            <w:pPr>
              <w:jc w:val="left"/>
              <w:rPr>
                <w:rFonts w:hint="default" w:ascii="Times New Roman" w:hAnsi="Times New Roman" w:cs="Times New Roman" w:eastAsiaTheme="minorEastAsia"/>
                <w:lang w:val="en-US" w:eastAsia="ko-KR" w:bidi="ar-SA"/>
              </w:rPr>
            </w:pPr>
            <w:r>
              <w:rPr>
                <w:rFonts w:hint="default" w:eastAsiaTheme="minorEastAsia"/>
                <w:lang w:val="en-US" w:eastAsia="zh-CN"/>
              </w:rPr>
              <w:t>According to RAN2 understanding, this is not supported.</w:t>
            </w:r>
          </w:p>
        </w:tc>
      </w:tr>
    </w:tbl>
    <w:p>
      <w:pPr>
        <w:rPr>
          <w:lang w:val="en-US"/>
        </w:rPr>
      </w:pPr>
    </w:p>
    <w:p>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Same comments as for Question 1-2a for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pPr>
              <w:pStyle w:val="50"/>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pPr>
              <w:pStyle w:val="50"/>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See our question 1-2a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hint="eastAsia" w:eastAsiaTheme="minorEastAsia"/>
                <w:lang w:val="en-US" w:eastAsia="zh-CN"/>
              </w:rPr>
              <w:t>d better avoid this kind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pPr>
              <w:jc w:val="left"/>
              <w:rPr>
                <w:rFonts w:eastAsiaTheme="minorEastAsia"/>
                <w:lang w:val="en-US" w:eastAsia="zh-CN"/>
              </w:rPr>
            </w:pPr>
            <w:r>
              <w:rPr>
                <w:rFonts w:eastAsiaTheme="minorEastAsia"/>
                <w:lang w:val="en-US" w:eastAsia="zh-CN"/>
              </w:rPr>
              <w:t xml:space="preserve">Like </w:t>
            </w:r>
            <w:r>
              <w:rPr>
                <w:b/>
                <w:lang w:val="en-US"/>
              </w:rPr>
              <w:t>FL1 Question 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pPr>
              <w:jc w:val="left"/>
              <w:rPr>
                <w:rFonts w:eastAsiaTheme="minorEastAsia"/>
                <w:lang w:val="en-US" w:eastAsia="zh-CN"/>
              </w:rPr>
            </w:pPr>
            <w:r>
              <w:rPr>
                <w:rFonts w:hint="eastAsia" w:eastAsiaTheme="minor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pPr>
              <w:jc w:val="left"/>
              <w:rPr>
                <w:rFonts w:eastAsiaTheme="minorEastAsia"/>
                <w:lang w:val="en-US" w:eastAsia="zh-CN"/>
              </w:rPr>
            </w:pPr>
            <w:r>
              <w:rPr>
                <w:rFonts w:hint="eastAsia" w:eastAsiaTheme="minor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ame comment as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Same comments as for Question 1-2a for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Y (conditional)</w:t>
            </w:r>
          </w:p>
        </w:tc>
        <w:tc>
          <w:tcPr>
            <w:tcW w:w="6780" w:type="dxa"/>
          </w:tcPr>
          <w:p>
            <w:pPr>
              <w:jc w:val="left"/>
              <w:rPr>
                <w:rFonts w:eastAsiaTheme="minorEastAsia"/>
                <w:lang w:val="en-US" w:eastAsia="zh-CN"/>
              </w:rPr>
            </w:pPr>
            <w:r>
              <w:rPr>
                <w:rFonts w:eastAsia="Malgun Gothic"/>
                <w:lang w:val="en-US" w:eastAsia="ko-KR"/>
              </w:rPr>
              <w:t xml:space="preserve">Case </w:t>
            </w:r>
            <w:r>
              <w:rPr>
                <w:rFonts w:hint="eastAsia" w:eastAsia="Malgun Gothic"/>
                <w:lang w:val="en-US" w:eastAsia="ko-KR"/>
              </w:rPr>
              <w:t>C</w:t>
            </w:r>
            <w:r>
              <w:rPr>
                <w:rFonts w:eastAsia="Malgun Gothic"/>
                <w:lang w:val="en-US" w:eastAsia="ko-KR"/>
              </w:rPr>
              <w:t xml:space="preserve"> can be supported if the related signaling is supported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eastAsia="Malgun Gothic"/>
                <w:lang w:val="en-US" w:eastAsia="ko-KR"/>
              </w:rPr>
            </w:pPr>
            <w:r>
              <w:rPr>
                <w:rFonts w:hint="default" w:eastAsiaTheme="minorEastAsia"/>
                <w:lang w:val="en-US" w:eastAsia="zh-CN"/>
              </w:rPr>
              <w:t>CMCC</w:t>
            </w:r>
          </w:p>
        </w:tc>
        <w:tc>
          <w:tcPr>
            <w:tcW w:w="1372" w:type="dxa"/>
            <w:vAlign w:val="top"/>
          </w:tcPr>
          <w:p>
            <w:pPr>
              <w:tabs>
                <w:tab w:val="left" w:pos="551"/>
              </w:tabs>
              <w:jc w:val="left"/>
              <w:rPr>
                <w:rFonts w:eastAsia="Malgun Gothic"/>
                <w:lang w:val="en-US" w:eastAsia="ko-KR"/>
              </w:rPr>
            </w:pPr>
            <w:r>
              <w:rPr>
                <w:rFonts w:hint="default" w:eastAsiaTheme="minorEastAsia"/>
                <w:lang w:val="en-US" w:eastAsia="zh-CN"/>
              </w:rPr>
              <w:t>N</w:t>
            </w:r>
          </w:p>
        </w:tc>
        <w:tc>
          <w:tcPr>
            <w:tcW w:w="6780" w:type="dxa"/>
            <w:vAlign w:val="top"/>
          </w:tcPr>
          <w:p>
            <w:pPr>
              <w:jc w:val="left"/>
              <w:rPr>
                <w:rFonts w:eastAsiaTheme="minorEastAsia"/>
                <w:lang w:val="en-US" w:eastAsia="zh-CN"/>
              </w:rPr>
            </w:pPr>
            <w:r>
              <w:rPr>
                <w:rFonts w:hint="default"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bl>
    <w:p>
      <w:pPr>
        <w:rPr>
          <w:lang w:val="en-US"/>
        </w:rPr>
      </w:pPr>
    </w:p>
    <w:p>
      <w:pPr>
        <w:pStyle w:val="2"/>
        <w:numPr>
          <w:ilvl w:val="0"/>
          <w:numId w:val="0"/>
        </w:numPr>
        <w:ind w:left="1134" w:hanging="1134"/>
        <w:rPr>
          <w:lang w:val="en-US"/>
        </w:rPr>
      </w:pPr>
      <w:r>
        <w:rPr>
          <w:lang w:val="en-US"/>
        </w:rPr>
        <w:t>Issue #2: HD-FDD operation</w:t>
      </w:r>
    </w:p>
    <w:p>
      <w:pPr>
        <w:rPr>
          <w:lang w:val="en-US"/>
        </w:rPr>
      </w:pPr>
      <w:r>
        <w:rPr>
          <w:lang w:val="en-US"/>
        </w:rPr>
        <w:t>The following contributions concern HD-FDD operation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Correction on impact of HD-FDD operation in Rel-17</w:t>
            </w:r>
          </w:p>
        </w:tc>
        <w:tc>
          <w:tcPr>
            <w:tcW w:w="2550" w:type="dxa"/>
            <w:tcMar>
              <w:top w:w="0" w:type="dxa"/>
              <w:left w:w="70" w:type="dxa"/>
              <w:bottom w:w="0" w:type="dxa"/>
              <w:right w:w="70" w:type="dxa"/>
            </w:tcMar>
          </w:tcPr>
          <w:p>
            <w:pPr>
              <w:jc w:val="left"/>
              <w:rPr>
                <w:lang w:val="en-US"/>
              </w:rPr>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pPr>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r>
              <w:rPr>
                <w:rStyle w:val="40"/>
                <w:color w:val="0000FF"/>
              </w:rPr>
              <w:br w:type="textWrapping"/>
            </w:r>
            <w:r>
              <w:t>(Section 2.1)</w:t>
            </w:r>
          </w:p>
        </w:tc>
        <w:tc>
          <w:tcPr>
            <w:tcW w:w="4920" w:type="dxa"/>
            <w:tcMar>
              <w:top w:w="0" w:type="dxa"/>
              <w:left w:w="70" w:type="dxa"/>
              <w:bottom w:w="0" w:type="dxa"/>
              <w:right w:w="70" w:type="dxa"/>
            </w:tcMar>
          </w:tcPr>
          <w:p>
            <w:pPr>
              <w:jc w:val="left"/>
            </w:pPr>
            <w:r>
              <w:t>Discussion on corrections and SDT operations for RedCap UE</w:t>
            </w:r>
          </w:p>
        </w:tc>
        <w:tc>
          <w:tcPr>
            <w:tcW w:w="2550" w:type="dxa"/>
            <w:tcMar>
              <w:top w:w="0" w:type="dxa"/>
              <w:left w:w="70" w:type="dxa"/>
              <w:bottom w:w="0" w:type="dxa"/>
              <w:right w:w="70" w:type="dxa"/>
            </w:tcMar>
          </w:tcPr>
          <w:p>
            <w:pPr>
              <w:jc w:val="left"/>
            </w:pPr>
            <w:r>
              <w:t>NTT DOCOMO, INC.</w:t>
            </w:r>
          </w:p>
        </w:tc>
      </w:tr>
    </w:tbl>
    <w:p>
      <w:pPr>
        <w:rPr>
          <w:lang w:val="en-US"/>
        </w:rPr>
      </w:pPr>
      <w:r>
        <w:rPr>
          <w:lang w:val="en-US"/>
        </w:rPr>
        <w:br w:type="textWrapping"/>
      </w:r>
      <w:r>
        <w:rPr>
          <w:lang w:val="en-US"/>
        </w:rPr>
        <w:t>The draft CRs add references to clause 17.2 (which concerns HD-FDD procedures) in several clauses in 38.213.</w:t>
      </w:r>
    </w:p>
    <w:p>
      <w:pPr>
        <w:rPr>
          <w:b/>
          <w:bCs/>
          <w:lang w:val="en-US"/>
        </w:rPr>
      </w:pPr>
      <w:r>
        <w:rPr>
          <w:b/>
          <w:lang w:val="en-US"/>
        </w:rPr>
        <w:t>FL1 Question 2-1a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We should add these references to complete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 or L</w:t>
            </w:r>
          </w:p>
        </w:tc>
        <w:tc>
          <w:tcPr>
            <w:tcW w:w="6780" w:type="dxa"/>
          </w:tcPr>
          <w:p>
            <w:pPr>
              <w:jc w:val="left"/>
              <w:rPr>
                <w:rFonts w:eastAsiaTheme="minorEastAsia"/>
                <w:lang w:val="en-US" w:eastAsia="zh-CN"/>
              </w:rPr>
            </w:pPr>
            <w:r>
              <w:rPr>
                <w:rFonts w:hint="eastAsia" w:eastAsiaTheme="minorEastAsia"/>
                <w:lang w:val="en-US" w:eastAsia="zh-CN"/>
              </w:rPr>
              <w:t>I guess it also works if no correction.</w:t>
            </w:r>
          </w:p>
          <w:p>
            <w:pPr>
              <w:jc w:val="left"/>
              <w:rPr>
                <w:rFonts w:eastAsiaTheme="minorEastAsia"/>
                <w:lang w:val="en-US" w:eastAsia="zh-CN"/>
              </w:rPr>
            </w:pPr>
            <w:r>
              <w:rPr>
                <w:lang w:val="en-US" w:eastAsia="ko-KR"/>
              </w:rPr>
              <w:drawing>
                <wp:inline distT="0" distB="0" distL="114300" distR="11430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a:stretch>
                            <a:fillRect/>
                          </a:stretch>
                        </pic:blipFill>
                        <pic:spPr>
                          <a:xfrm>
                            <a:off x="0" y="0"/>
                            <a:ext cx="4156710" cy="9182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eastAsiaTheme="minorEastAsia"/>
                <w:lang w:val="en-US" w:eastAsia="zh-CN"/>
              </w:rPr>
              <w:t>OK to discuss, but ZTE has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M or L</w:t>
            </w:r>
          </w:p>
        </w:tc>
        <w:tc>
          <w:tcPr>
            <w:tcW w:w="6780" w:type="dxa"/>
          </w:tcPr>
          <w:p>
            <w:pPr>
              <w:jc w:val="left"/>
              <w:rPr>
                <w:rFonts w:eastAsiaTheme="minorEastAsia"/>
                <w:lang w:val="en-US" w:eastAsia="zh-CN"/>
              </w:rPr>
            </w:pPr>
            <w:r>
              <w:rPr>
                <w:rFonts w:eastAsiaTheme="minorEastAsia"/>
                <w:lang w:val="en-US" w:eastAsia="zh-CN"/>
              </w:rPr>
              <w:t>Same view as ZTE and Nordic; may not be essential, but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H</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M</w:t>
            </w:r>
          </w:p>
        </w:tc>
        <w:tc>
          <w:tcPr>
            <w:tcW w:w="6780" w:type="dxa"/>
          </w:tcPr>
          <w:p>
            <w:pPr>
              <w:jc w:val="left"/>
              <w:rPr>
                <w:rFonts w:eastAsiaTheme="minorEastAsia"/>
                <w:lang w:val="en-US" w:eastAsia="zh-CN"/>
              </w:rPr>
            </w:pPr>
            <w:r>
              <w:rPr>
                <w:rFonts w:hint="eastAsia" w:eastAsia="Malgun Gothic"/>
                <w:lang w:val="en-US" w:eastAsia="ko-KR"/>
              </w:rPr>
              <w:t>Okay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hint="eastAsia" w:eastAsia="Malgun Gothic"/>
                <w:lang w:val="en-US" w:eastAsia="ko-KR"/>
              </w:rPr>
              <w:t>M</w:t>
            </w:r>
          </w:p>
        </w:tc>
        <w:tc>
          <w:tcPr>
            <w:tcW w:w="6780" w:type="dxa"/>
          </w:tcPr>
          <w:p>
            <w:pPr>
              <w:jc w:val="left"/>
              <w:rPr>
                <w:rFonts w:eastAsiaTheme="minorEastAsia"/>
                <w:lang w:val="en-US" w:eastAsia="zh-CN"/>
              </w:rPr>
            </w:pPr>
            <w:r>
              <w:rPr>
                <w:rFonts w:eastAsia="Malgun Gothic"/>
                <w:lang w:val="en-US" w:eastAsia="ko-KR"/>
              </w:rPr>
              <w:t>Fine with discussing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Malgun Gothic"/>
                <w:lang w:val="en-US" w:eastAsia="ko-KR"/>
              </w:rPr>
            </w:pPr>
            <w:r>
              <w:rPr>
                <w:rFonts w:hint="default" w:eastAsia="Malgun Gothic"/>
                <w:lang w:val="en-US" w:eastAsia="ko-KR"/>
              </w:rPr>
              <w:t>CMCC</w:t>
            </w:r>
          </w:p>
        </w:tc>
        <w:tc>
          <w:tcPr>
            <w:tcW w:w="1372" w:type="dxa"/>
          </w:tcPr>
          <w:p>
            <w:pPr>
              <w:tabs>
                <w:tab w:val="left" w:pos="551"/>
              </w:tabs>
              <w:jc w:val="left"/>
              <w:rPr>
                <w:rFonts w:hint="default" w:eastAsia="Malgun Gothic"/>
                <w:lang w:val="en-US" w:eastAsia="ko-KR"/>
              </w:rPr>
            </w:pPr>
            <w:r>
              <w:rPr>
                <w:rFonts w:hint="default" w:eastAsia="Malgun Gothic"/>
                <w:lang w:val="en-US" w:eastAsia="ko-KR"/>
              </w:rPr>
              <w:t>M</w:t>
            </w:r>
          </w:p>
        </w:tc>
        <w:tc>
          <w:tcPr>
            <w:tcW w:w="6780" w:type="dxa"/>
          </w:tcPr>
          <w:p>
            <w:pPr>
              <w:jc w:val="left"/>
              <w:rPr>
                <w:rFonts w:eastAsia="Malgun Gothic"/>
                <w:lang w:val="en-US" w:eastAsia="ko-KR"/>
              </w:rPr>
            </w:pPr>
          </w:p>
        </w:tc>
      </w:tr>
    </w:tbl>
    <w:p>
      <w:pPr>
        <w:rPr>
          <w:szCs w:val="22"/>
          <w:lang w:val="en-US"/>
        </w:rPr>
      </w:pPr>
    </w:p>
    <w:p>
      <w:pPr>
        <w:pStyle w:val="2"/>
        <w:numPr>
          <w:ilvl w:val="0"/>
          <w:numId w:val="0"/>
        </w:numPr>
        <w:ind w:left="1134" w:hanging="1134"/>
        <w:rPr>
          <w:lang w:val="en-US"/>
        </w:rPr>
      </w:pPr>
      <w:r>
        <w:rPr>
          <w:lang w:val="en-US"/>
        </w:rPr>
        <w:t>Issue #3: Initial DL BWP configuration</w:t>
      </w:r>
    </w:p>
    <w:p>
      <w:pPr>
        <w:rPr>
          <w:lang w:val="en-US"/>
        </w:rPr>
      </w:pPr>
      <w:r>
        <w:rPr>
          <w:lang w:val="en-US"/>
        </w:rPr>
        <w:t>The following contribution concerns initial DL BWP configuration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2)</w:t>
            </w:r>
          </w:p>
        </w:tc>
        <w:tc>
          <w:tcPr>
            <w:tcW w:w="4920" w:type="dxa"/>
            <w:tcMar>
              <w:top w:w="0" w:type="dxa"/>
              <w:left w:w="70" w:type="dxa"/>
              <w:bottom w:w="0" w:type="dxa"/>
              <w:right w:w="70" w:type="dxa"/>
            </w:tcMar>
          </w:tcPr>
          <w:p>
            <w:pPr>
              <w:jc w:val="left"/>
            </w:pPr>
            <w:r>
              <w:t>Remaining Issues on UE Complexity Reduction</w:t>
            </w:r>
          </w:p>
        </w:tc>
        <w:tc>
          <w:tcPr>
            <w:tcW w:w="2550" w:type="dxa"/>
            <w:tcMar>
              <w:top w:w="0" w:type="dxa"/>
              <w:left w:w="70" w:type="dxa"/>
              <w:bottom w:w="0" w:type="dxa"/>
              <w:right w:w="70" w:type="dxa"/>
            </w:tcMar>
          </w:tcPr>
          <w:p>
            <w:pPr>
              <w:jc w:val="left"/>
              <w:rPr>
                <w:lang w:val="en-US"/>
              </w:rPr>
            </w:pPr>
            <w:r>
              <w:t>Qualcomm Incorporated</w:t>
            </w:r>
          </w:p>
        </w:tc>
      </w:tr>
    </w:tbl>
    <w:p>
      <w:pPr>
        <w:rPr>
          <w:lang w:val="en-US"/>
        </w:rPr>
      </w:pPr>
      <w:r>
        <w:rPr>
          <w:lang w:val="en-US"/>
        </w:rPr>
        <w:br w:type="textWrapping"/>
      </w:r>
      <w:r>
        <w:rPr>
          <w:lang w:val="en-US"/>
        </w:rPr>
        <w:t>The contribution proposes to revisit a RAN2 agreement which may conflict with RAN1 agreement and specification.</w:t>
      </w:r>
    </w:p>
    <w:p>
      <w:pPr>
        <w:rPr>
          <w:b/>
          <w:bCs/>
          <w:lang w:val="en-US"/>
        </w:rPr>
      </w:pPr>
      <w:r>
        <w:rPr>
          <w:b/>
          <w:lang w:val="en-US"/>
        </w:rPr>
        <w:t>FL1 Question 3-1a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M or L</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a different understanding for following RAN1 specification. </w:t>
            </w:r>
          </w:p>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the initial DL BWP shall include SS/PBCH blocks + CORESET with index 0.</w:t>
            </w:r>
            <w:r>
              <w:rPr>
                <w:rFonts w:eastAsiaTheme="minorEastAsia"/>
                <w:lang w:val="en-US" w:eastAsia="zh-CN"/>
              </w:rPr>
              <w:t xml:space="preserve"> From our undersatnding, when RedCap monitors Type2-PDCCH CSS set, the initial DL BWP shall include SS/PBCH blocks, not necessrily include CORESET#0. For leagcy UE, the Type 2 PDCCH CSS set does not need to always associated with CORESET#0, SIB1 can configure another common CORESET for Type 2 PDCCH CSS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pPr>
              <w:jc w:val="left"/>
              <w:rPr>
                <w:rFonts w:eastAsiaTheme="minorEastAsia"/>
                <w:lang w:eastAsia="zh-CN"/>
              </w:rPr>
            </w:pPr>
          </w:p>
          <w:p>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 or 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r>
              <w:rPr>
                <w:rFonts w:eastAsiaTheme="minorEastAsia"/>
                <w:lang w:val="en-US" w:eastAsia="zh-CN"/>
              </w:rPr>
              <w:t xml:space="preserve"> (potential duplication and/or conflicting for RAN1/RAN2 spec)</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 spec conflict is observed, even when separate paging CSS is configured, since NW will guarantee that it is configured in the BWP with CD-SSB and CORESET#0.</w:t>
            </w:r>
          </w:p>
          <w:p>
            <w:pPr>
              <w:jc w:val="left"/>
              <w:rPr>
                <w:rFonts w:eastAsiaTheme="minorEastAsia"/>
                <w:lang w:val="en-US" w:eastAsia="zh-CN"/>
              </w:rPr>
            </w:pPr>
            <w:r>
              <w:rPr>
                <w:rFonts w:hint="eastAsia" w:eastAsiaTheme="minorEastAsia"/>
                <w:lang w:val="en-US" w:eastAsia="zh-CN"/>
              </w:rPr>
              <w:t>If the motivation for sending the LS is clear, we would be open to discuss. Hope more necessity is presented.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pPr>
              <w:jc w:val="left"/>
              <w:rPr>
                <w:rFonts w:eastAsiaTheme="minorEastAsia"/>
                <w:lang w:val="en-US" w:eastAsia="zh-CN"/>
              </w:rPr>
            </w:pPr>
            <w:r>
              <w:rPr>
                <w:rFonts w:eastAsiaTheme="minorEastAsia"/>
                <w:lang w:val="en-US" w:eastAsia="zh-CN"/>
              </w:rPr>
              <w:t>In other words, 2CORESET restriction should solve the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L</w:t>
            </w:r>
          </w:p>
        </w:tc>
        <w:tc>
          <w:tcPr>
            <w:tcW w:w="6780" w:type="dxa"/>
          </w:tcPr>
          <w:p>
            <w:pPr>
              <w:jc w:val="left"/>
              <w:rPr>
                <w:rFonts w:eastAsiaTheme="minorEastAsia"/>
                <w:lang w:val="en-US" w:eastAsia="zh-CN"/>
              </w:rPr>
            </w:pPr>
            <w:r>
              <w:rPr>
                <w:rFonts w:eastAsia="Yu Mincho"/>
                <w:lang w:val="en-US" w:eastAsia="ja-JP"/>
              </w:rPr>
              <w:t>TS38.213 and 331 has been already addressed.</w:t>
            </w:r>
            <w:r>
              <w:rPr>
                <w:rFonts w:hint="eastAsia" w:eastAsia="Yu Mincho"/>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r>
              <w:rPr>
                <w:rFonts w:hint="eastAsia" w:eastAsia="Malgun Gothic"/>
                <w:lang w:val="en-US" w:eastAsia="ko-KR"/>
              </w:rPr>
              <w:t xml:space="preserve">We </w:t>
            </w:r>
            <w:r>
              <w:rPr>
                <w:rFonts w:eastAsia="Malgun Gothic"/>
                <w:lang w:val="en-US" w:eastAsia="ko-KR"/>
              </w:rPr>
              <w:t xml:space="preserve">share the view vivo and Intel. We also </w:t>
            </w:r>
            <w:r>
              <w:rPr>
                <w:rFonts w:hint="eastAsia" w:eastAsia="Malgun Gothic"/>
                <w:lang w:val="en-US" w:eastAsia="ko-KR"/>
              </w:rPr>
              <w:t>don</w:t>
            </w:r>
            <w:r>
              <w:rPr>
                <w:rFonts w:eastAsia="Malgun Gothic"/>
                <w:lang w:val="en-US" w:eastAsia="ko-KR"/>
              </w:rPr>
              <w:t>’t see a direct contradiction b/w RAN1 and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eastAsia="Yu Mincho"/>
                <w:lang w:val="en-US" w:eastAsia="ja-JP"/>
              </w:rPr>
              <w:t>M</w:t>
            </w:r>
          </w:p>
        </w:tc>
        <w:tc>
          <w:tcPr>
            <w:tcW w:w="6780" w:type="dxa"/>
          </w:tcPr>
          <w:p>
            <w:pPr>
              <w:jc w:val="left"/>
              <w:rPr>
                <w:rFonts w:eastAsia="Yu Mincho"/>
                <w:lang w:val="en-US" w:eastAsia="ja-JP"/>
              </w:rPr>
            </w:pPr>
            <w:r>
              <w:rPr>
                <w:rFonts w:eastAsia="Yu Mincho"/>
                <w:lang w:val="en-US" w:eastAsia="ja-JP"/>
              </w:rPr>
              <w:t xml:space="preserve">Good to sort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Malgun Gothic"/>
                <w:lang w:val="en-US" w:eastAsia="ko-KR"/>
              </w:rPr>
            </w:pPr>
            <w:r>
              <w:rPr>
                <w:rFonts w:hint="default" w:eastAsia="Malgun Gothic"/>
                <w:lang w:val="en-US" w:eastAsia="ko-KR"/>
              </w:rPr>
              <w:t>CMCC</w:t>
            </w:r>
          </w:p>
        </w:tc>
        <w:tc>
          <w:tcPr>
            <w:tcW w:w="1372" w:type="dxa"/>
          </w:tcPr>
          <w:p>
            <w:pPr>
              <w:tabs>
                <w:tab w:val="left" w:pos="551"/>
              </w:tabs>
              <w:jc w:val="left"/>
              <w:rPr>
                <w:rFonts w:hint="default" w:eastAsia="Yu Mincho"/>
                <w:lang w:val="en-US" w:eastAsia="ja-JP"/>
              </w:rPr>
            </w:pPr>
            <w:r>
              <w:rPr>
                <w:rFonts w:hint="default" w:eastAsia="Yu Mincho"/>
                <w:lang w:val="en-US" w:eastAsia="ja-JP"/>
              </w:rPr>
              <w:t>H</w:t>
            </w:r>
          </w:p>
        </w:tc>
        <w:tc>
          <w:tcPr>
            <w:tcW w:w="6780" w:type="dxa"/>
          </w:tcPr>
          <w:p>
            <w:pPr>
              <w:jc w:val="left"/>
              <w:rPr>
                <w:rFonts w:hint="default" w:eastAsia="Yu Mincho"/>
                <w:lang w:val="en-US" w:eastAsia="ja-JP"/>
              </w:rPr>
            </w:pPr>
            <w:r>
              <w:rPr>
                <w:rFonts w:hint="default" w:eastAsia="Yu Mincho"/>
                <w:lang w:val="en-US" w:eastAsia="ja-JP"/>
              </w:rPr>
              <w:t>Common understanding is desired.</w:t>
            </w:r>
          </w:p>
          <w:p>
            <w:pPr>
              <w:jc w:val="left"/>
              <w:rPr>
                <w:rFonts w:hint="default" w:eastAsia="Yu Mincho"/>
                <w:lang w:val="en-US" w:eastAsia="ja-JP"/>
              </w:rPr>
            </w:pPr>
            <w:r>
              <w:rPr>
                <w:rFonts w:hint="default" w:eastAsia="Yu Mincho"/>
                <w:lang w:val="en-US" w:eastAsia="ja-JP"/>
              </w:rPr>
              <w:t>For the UE feature 28-1, only CD-SSB is mentioned.</w:t>
            </w:r>
          </w:p>
          <w:p>
            <w:pPr>
              <w:autoSpaceDE w:val="0"/>
              <w:autoSpaceDN w:val="0"/>
              <w:adjustRightInd w:val="0"/>
              <w:snapToGrid w:val="0"/>
              <w:contextualSpacing/>
              <w:jc w:val="both"/>
              <w:rPr>
                <w:rFonts w:asciiTheme="majorHAnsi" w:hAnsiTheme="majorHAnsi" w:cstheme="majorHAnsi"/>
                <w:sz w:val="18"/>
                <w:szCs w:val="18"/>
              </w:rPr>
            </w:pPr>
            <w:r>
              <w:rPr>
                <w:rFonts w:hint="eastAsia" w:asciiTheme="majorHAnsi" w:hAnsiTheme="majorHAnsi" w:cstheme="majorHAnsi"/>
                <w:sz w:val="18"/>
                <w:szCs w:val="18"/>
              </w:rPr>
              <w:t>5</w:t>
            </w:r>
            <w:r>
              <w:rPr>
                <w:rFonts w:asciiTheme="majorHAnsi" w:hAnsiTheme="majorHAnsi" w:cstheme="majorHAnsi"/>
                <w:sz w:val="18"/>
                <w:szCs w:val="18"/>
              </w:rPr>
              <w:t>. Separate initial DL BWP for RedCap UEs</w:t>
            </w:r>
          </w:p>
          <w:p>
            <w:pPr>
              <w:autoSpaceDE w:val="0"/>
              <w:autoSpaceDN w:val="0"/>
              <w:adjustRightInd w:val="0"/>
              <w:snapToGrid w:val="0"/>
              <w:ind w:firstLine="90" w:firstLineChars="50"/>
              <w:contextualSpacing/>
              <w:jc w:val="both"/>
              <w:rPr>
                <w:rFonts w:asciiTheme="majorHAnsi" w:hAnsiTheme="majorHAnsi" w:cstheme="majorHAnsi"/>
                <w:sz w:val="18"/>
                <w:szCs w:val="18"/>
              </w:rPr>
            </w:pPr>
            <w:r>
              <w:rPr>
                <w:rFonts w:asciiTheme="majorHAnsi" w:hAnsiTheme="majorHAnsi" w:cstheme="majorHAnsi"/>
                <w:sz w:val="18"/>
                <w:szCs w:val="18"/>
              </w:rPr>
              <w:t>- It includes CSS/CORESET for random access</w:t>
            </w:r>
          </w:p>
          <w:p>
            <w:pPr>
              <w:autoSpaceDE w:val="0"/>
              <w:autoSpaceDN w:val="0"/>
              <w:adjustRightInd w:val="0"/>
              <w:snapToGrid w:val="0"/>
              <w:ind w:firstLine="90" w:firstLineChars="50"/>
              <w:contextualSpacing/>
              <w:jc w:val="both"/>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pPr>
              <w:autoSpaceDE w:val="0"/>
              <w:autoSpaceDN w:val="0"/>
              <w:adjustRightInd w:val="0"/>
              <w:snapToGrid w:val="0"/>
              <w:ind w:firstLine="90" w:firstLineChars="50"/>
              <w:contextualSpacing/>
              <w:jc w:val="both"/>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pPr>
              <w:autoSpaceDE w:val="0"/>
              <w:autoSpaceDN w:val="0"/>
              <w:adjustRightInd w:val="0"/>
              <w:snapToGrid w:val="0"/>
              <w:ind w:firstLine="90" w:firstLineChars="50"/>
              <w:contextualSpacing/>
              <w:jc w:val="both"/>
              <w:rPr>
                <w:rFonts w:asciiTheme="majorHAnsi" w:hAnsiTheme="majorHAnsi" w:cstheme="majorHAnsi"/>
                <w:sz w:val="18"/>
                <w:szCs w:val="18"/>
              </w:rPr>
            </w:pPr>
            <w:r>
              <w:rPr>
                <w:rFonts w:hint="eastAsia" w:asciiTheme="majorHAnsi" w:hAnsiTheme="majorHAnsi" w:cstheme="majorHAnsi"/>
                <w:sz w:val="18"/>
                <w:szCs w:val="18"/>
              </w:rPr>
              <w:t>-</w:t>
            </w:r>
            <w:r>
              <w:rPr>
                <w:rFonts w:asciiTheme="majorHAnsi" w:hAnsiTheme="majorHAnsi" w:cstheme="majorHAnsi"/>
                <w:sz w:val="18"/>
                <w:szCs w:val="18"/>
              </w:rPr>
              <w:t xml:space="preserve"> For separate initial DL BWP used in connected mode as BWP#0 configuration option 1, CD-SSB is included</w:t>
            </w:r>
          </w:p>
          <w:p>
            <w:pPr>
              <w:autoSpaceDE w:val="0"/>
              <w:autoSpaceDN w:val="0"/>
              <w:adjustRightInd w:val="0"/>
              <w:snapToGrid w:val="0"/>
              <w:contextualSpacing/>
              <w:jc w:val="both"/>
              <w:rPr>
                <w:rFonts w:hint="default" w:asciiTheme="majorHAnsi" w:hAnsiTheme="majorHAnsi" w:cstheme="majorHAnsi"/>
                <w:sz w:val="18"/>
                <w:szCs w:val="18"/>
                <w:lang w:val="en-US"/>
              </w:rPr>
            </w:pPr>
          </w:p>
          <w:p>
            <w:pPr>
              <w:jc w:val="left"/>
              <w:rPr>
                <w:rFonts w:hint="default" w:eastAsia="Yu Mincho"/>
                <w:lang w:val="en-US" w:eastAsia="zh-CN"/>
              </w:rPr>
            </w:pPr>
            <w:r>
              <w:rPr>
                <w:rFonts w:hint="default" w:eastAsia="Yu Mincho"/>
                <w:lang w:val="en-US" w:eastAsia="zh-CN"/>
              </w:rPr>
              <w:t xml:space="preserve">For the following agreements, for a RedCap UE in connected mode, paging can only be configured if it contains CD-SSB and the entire CORESET#0. </w:t>
            </w:r>
          </w:p>
          <w:p>
            <w:pPr>
              <w:jc w:val="left"/>
              <w:rPr>
                <w:rFonts w:hint="default" w:eastAsia="Yu Mincho"/>
                <w:lang w:val="en-US" w:eastAsia="zh-CN"/>
              </w:rPr>
            </w:pPr>
            <w:r>
              <w:rPr>
                <w:rFonts w:hint="default" w:eastAsia="Yu Mincho"/>
                <w:lang w:val="en-US" w:eastAsia="zh-CN"/>
              </w:rPr>
              <w:t xml:space="preserve">So we think common understanding is needed that whether a initial DL BWP with paging needs to contain CORESET#0. </w:t>
            </w:r>
          </w:p>
          <w:p>
            <w:pPr>
              <w:shd w:val="clear" w:color="auto" w:fill="FFFFFF"/>
              <w:rPr>
                <w:rFonts w:ascii="Times New Roman" w:hAnsi="Times New Roman" w:eastAsia="宋体"/>
                <w:color w:val="000000"/>
                <w:szCs w:val="20"/>
                <w:highlight w:val="green"/>
                <w:lang w:val="en-US" w:eastAsia="zh-CN"/>
              </w:rPr>
            </w:pPr>
            <w:r>
              <w:rPr>
                <w:rFonts w:ascii="Times New Roman" w:hAnsi="Times New Roman" w:eastAsia="宋体"/>
                <w:color w:val="000000"/>
                <w:szCs w:val="20"/>
                <w:highlight w:val="green"/>
                <w:shd w:val="clear" w:color="auto" w:fill="FFFF00"/>
                <w:lang w:val="en-US" w:eastAsia="zh-CN"/>
              </w:rPr>
              <w:t>Agreement:</w:t>
            </w:r>
            <w:r>
              <w:rPr>
                <w:rFonts w:ascii="Times New Roman" w:hAnsi="Times New Roman" w:eastAsia="宋体"/>
                <w:color w:val="FF0000"/>
                <w:szCs w:val="20"/>
                <w:lang w:val="en-US" w:eastAsia="zh-CN"/>
              </w:rPr>
              <w:t xml:space="preserve"> [38.213]</w:t>
            </w:r>
          </w:p>
          <w:p>
            <w:pPr>
              <w:numPr>
                <w:ilvl w:val="0"/>
                <w:numId w:val="18"/>
              </w:numPr>
              <w:shd w:val="clear" w:color="auto" w:fill="FFFFFF"/>
              <w:spacing w:line="231" w:lineRule="atLeast"/>
              <w:jc w:val="both"/>
              <w:rPr>
                <w:rFonts w:ascii="Times New Roman" w:hAnsi="Times New Roman" w:eastAsia="宋体"/>
                <w:color w:val="000000"/>
                <w:szCs w:val="20"/>
                <w:lang w:val="en-US" w:eastAsia="zh-CN"/>
              </w:rPr>
            </w:pPr>
            <w:r>
              <w:rPr>
                <w:rFonts w:ascii="Times New Roman" w:hAnsi="Times New Roman" w:eastAsia="宋体"/>
                <w:color w:val="000000"/>
                <w:szCs w:val="20"/>
                <w:lang w:val="en-US" w:eastAsia="zh-CN"/>
              </w:rPr>
              <w:t>The following working assumptions from RAN1#107-e are NOT confirmed for idle/inactive mode and furthermore they are replaced by the agreements further down for connected mode.</w:t>
            </w:r>
          </w:p>
          <w:p>
            <w:pPr>
              <w:numPr>
                <w:ilvl w:val="1"/>
                <w:numId w:val="19"/>
              </w:numPr>
              <w:shd w:val="clear" w:color="auto" w:fill="FFFFFF"/>
              <w:spacing w:line="231" w:lineRule="atLeast"/>
              <w:jc w:val="both"/>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For FR1,</w:t>
            </w:r>
          </w:p>
          <w:p>
            <w:pPr>
              <w:numPr>
                <w:ilvl w:val="2"/>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eastAsia="zh-CN"/>
              </w:rPr>
              <w:t>For a separate initial DL BWP (if it does not include CD-SSB and the entire CORESET#0) from RAN1 perspective,</w:t>
            </w:r>
          </w:p>
          <w:p>
            <w:pPr>
              <w:numPr>
                <w:ilvl w:val="3"/>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shd w:val="clear" w:color="auto" w:fill="808000"/>
                <w:lang w:val="en-US" w:eastAsia="zh-CN"/>
              </w:rPr>
              <w:t>Working assumption:</w:t>
            </w:r>
            <w:r>
              <w:rPr>
                <w:rFonts w:ascii="Times New Roman" w:hAnsi="Times New Roman" w:eastAsia="Microsoft YaHei UI"/>
                <w:color w:val="000000"/>
                <w:szCs w:val="20"/>
                <w:lang w:val="en-US" w:eastAsia="zh-CN"/>
              </w:rPr>
              <w:t> If it is configured for paging, RedCap UE expects it to contain NCD-SSB for serving cell but not CORESET#0/SIB from RAN1 perspective</w:t>
            </w:r>
          </w:p>
          <w:p>
            <w:pPr>
              <w:numPr>
                <w:ilvl w:val="1"/>
                <w:numId w:val="18"/>
              </w:numPr>
              <w:shd w:val="clear" w:color="auto" w:fill="FFFFFF"/>
              <w:spacing w:line="231" w:lineRule="atLeast"/>
              <w:jc w:val="both"/>
              <w:rPr>
                <w:rFonts w:ascii="Times New Roman" w:hAnsi="Times New Roman" w:eastAsia="Microsoft YaHei UI"/>
                <w:color w:val="0070C0"/>
                <w:szCs w:val="20"/>
                <w:lang w:val="en-US" w:eastAsia="zh-CN"/>
              </w:rPr>
            </w:pPr>
            <w:r>
              <w:rPr>
                <w:rFonts w:ascii="Times New Roman" w:hAnsi="Times New Roman" w:eastAsia="Microsoft YaHei UI"/>
                <w:color w:val="0070C0"/>
                <w:szCs w:val="20"/>
                <w:lang w:val="en-US" w:eastAsia="zh-CN"/>
              </w:rPr>
              <w:t>For FR2,</w:t>
            </w:r>
          </w:p>
          <w:p>
            <w:pPr>
              <w:numPr>
                <w:ilvl w:val="2"/>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eastAsia="zh-CN"/>
              </w:rPr>
              <w:t>For a separate initial DL BWP (if it does not include CD-SSB</w:t>
            </w:r>
            <w:r>
              <w:rPr>
                <w:rFonts w:ascii="Times New Roman" w:hAnsi="Times New Roman" w:eastAsia="Microsoft YaHei UI"/>
                <w:strike/>
                <w:color w:val="0070C0"/>
                <w:szCs w:val="20"/>
                <w:lang w:eastAsia="zh-CN"/>
              </w:rPr>
              <w:t> and the entire CORESET#0</w:t>
            </w:r>
            <w:r>
              <w:rPr>
                <w:rFonts w:ascii="Times New Roman" w:hAnsi="Times New Roman" w:eastAsia="Microsoft YaHei UI"/>
                <w:color w:val="000000"/>
                <w:szCs w:val="20"/>
                <w:lang w:eastAsia="zh-CN"/>
              </w:rPr>
              <w:t>) from RAN1 perspective,</w:t>
            </w:r>
          </w:p>
          <w:p>
            <w:pPr>
              <w:numPr>
                <w:ilvl w:val="3"/>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shd w:val="clear" w:color="auto" w:fill="808000"/>
                <w:lang w:val="en-US" w:eastAsia="zh-CN"/>
              </w:rPr>
              <w:t>Working assumption:</w:t>
            </w:r>
            <w:r>
              <w:rPr>
                <w:rFonts w:ascii="Times New Roman" w:hAnsi="Times New Roman" w:eastAsia="Microsoft YaHei UI"/>
                <w:color w:val="000000"/>
                <w:szCs w:val="20"/>
                <w:lang w:val="en-US" w:eastAsia="zh-CN"/>
              </w:rPr>
              <w:t> If it is configured for paging, RedCap UE expects it to contain NCD-SSB for serving cell but not CORESET#0/SIB from RAN1 perspective</w:t>
            </w:r>
          </w:p>
          <w:p>
            <w:pPr>
              <w:numPr>
                <w:ilvl w:val="0"/>
                <w:numId w:val="18"/>
              </w:numPr>
              <w:shd w:val="clear" w:color="auto" w:fill="FFFFFF"/>
              <w:spacing w:line="231" w:lineRule="atLeast"/>
              <w:jc w:val="both"/>
              <w:rPr>
                <w:rFonts w:ascii="Times New Roman" w:hAnsi="Times New Roman" w:eastAsia="宋体"/>
                <w:color w:val="000000"/>
                <w:szCs w:val="20"/>
                <w:lang w:val="en-US" w:eastAsia="zh-CN"/>
              </w:rPr>
            </w:pPr>
            <w:r>
              <w:rPr>
                <w:rFonts w:ascii="Times New Roman" w:hAnsi="Times New Roman" w:eastAsia="宋体"/>
                <w:color w:val="000000"/>
                <w:szCs w:val="20"/>
                <w:lang w:val="en-US" w:eastAsia="zh-CN"/>
              </w:rPr>
              <w:t>For BWP#0 configuration option 1,</w:t>
            </w:r>
          </w:p>
          <w:p>
            <w:pPr>
              <w:numPr>
                <w:ilvl w:val="1"/>
                <w:numId w:val="21"/>
              </w:numPr>
              <w:shd w:val="clear" w:color="auto" w:fill="FFFFFF"/>
              <w:spacing w:line="231" w:lineRule="atLeast"/>
              <w:jc w:val="both"/>
              <w:textAlignment w:val="baseline"/>
              <w:rPr>
                <w:rFonts w:ascii="Times New Roman" w:hAnsi="Times New Roman" w:eastAsia="Microsoft YaHei UI"/>
                <w:szCs w:val="20"/>
                <w:highlight w:val="yellow"/>
                <w:lang w:val="en-US" w:eastAsia="zh-CN"/>
              </w:rPr>
            </w:pPr>
            <w:r>
              <w:rPr>
                <w:rFonts w:ascii="Times New Roman" w:hAnsi="Times New Roman" w:eastAsia="Microsoft YaHei UI"/>
                <w:szCs w:val="20"/>
                <w:highlight w:val="yellow"/>
                <w:lang w:val="en-US" w:eastAsia="zh-CN"/>
              </w:rPr>
              <w:t>For FR1,</w:t>
            </w:r>
          </w:p>
          <w:p>
            <w:pPr>
              <w:numPr>
                <w:ilvl w:val="2"/>
                <w:numId w:val="20"/>
              </w:numPr>
              <w:spacing w:line="231" w:lineRule="atLeast"/>
              <w:rPr>
                <w:rFonts w:ascii="Times New Roman" w:hAnsi="Times New Roman" w:eastAsia="Microsoft YaHei UI"/>
                <w:szCs w:val="20"/>
                <w:highlight w:val="yellow"/>
                <w:lang w:val="en-US" w:eastAsia="zh-CN"/>
              </w:rPr>
            </w:pPr>
            <w:r>
              <w:rPr>
                <w:rFonts w:ascii="Times New Roman" w:hAnsi="Times New Roman" w:eastAsia="Microsoft YaHei UI"/>
                <w:szCs w:val="20"/>
                <w:highlight w:val="yellow"/>
                <w:lang w:val="en-US" w:eastAsia="zh-CN"/>
              </w:rPr>
              <w:t>For a separate initial DL BWP, for a RedCap UE in connected mode, paging can only be configured if it contains CD-SSB and the entire CORESET#0.</w:t>
            </w:r>
          </w:p>
          <w:p>
            <w:pPr>
              <w:numPr>
                <w:ilvl w:val="1"/>
                <w:numId w:val="21"/>
              </w:numPr>
              <w:shd w:val="clear" w:color="auto" w:fill="FFFFFF"/>
              <w:spacing w:line="231" w:lineRule="atLeast"/>
              <w:jc w:val="both"/>
              <w:textAlignment w:val="baseline"/>
              <w:rPr>
                <w:rFonts w:ascii="Times New Roman" w:hAnsi="Times New Roman" w:eastAsia="Microsoft YaHei UI"/>
                <w:color w:val="0070C0"/>
                <w:szCs w:val="20"/>
                <w:lang w:val="en-US" w:eastAsia="zh-CN"/>
              </w:rPr>
            </w:pPr>
            <w:r>
              <w:rPr>
                <w:rFonts w:ascii="Times New Roman" w:hAnsi="Times New Roman" w:eastAsia="Microsoft YaHei UI"/>
                <w:color w:val="0070C0"/>
                <w:szCs w:val="20"/>
                <w:lang w:val="en-US" w:eastAsia="zh-CN"/>
              </w:rPr>
              <w:t>For FR2,</w:t>
            </w:r>
          </w:p>
          <w:p>
            <w:pPr>
              <w:numPr>
                <w:ilvl w:val="2"/>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For a separate initial DL BWP, for a RedCap UE in connected mode, paging can only be configured if it contains CD-SSB</w:t>
            </w:r>
            <w:r>
              <w:rPr>
                <w:rFonts w:ascii="Times New Roman" w:hAnsi="Times New Roman" w:eastAsia="Microsoft YaHei UI"/>
                <w:strike/>
                <w:color w:val="0070C0"/>
                <w:szCs w:val="20"/>
                <w:lang w:eastAsia="zh-CN"/>
              </w:rPr>
              <w:t xml:space="preserve"> and the entire CORESET#0</w:t>
            </w:r>
            <w:r>
              <w:rPr>
                <w:rFonts w:ascii="Times New Roman" w:hAnsi="Times New Roman" w:eastAsia="Microsoft YaHei UI"/>
                <w:color w:val="000000"/>
                <w:szCs w:val="20"/>
                <w:lang w:val="en-US" w:eastAsia="zh-CN"/>
              </w:rPr>
              <w:t>.</w:t>
            </w:r>
          </w:p>
          <w:p>
            <w:pPr>
              <w:numPr>
                <w:ilvl w:val="0"/>
                <w:numId w:val="18"/>
              </w:numPr>
              <w:shd w:val="clear" w:color="auto" w:fill="FFFFFF"/>
              <w:spacing w:line="231" w:lineRule="atLeast"/>
              <w:jc w:val="both"/>
              <w:rPr>
                <w:rFonts w:ascii="Times New Roman" w:hAnsi="Times New Roman" w:eastAsia="宋体"/>
                <w:color w:val="000000"/>
                <w:szCs w:val="20"/>
                <w:lang w:val="en-US" w:eastAsia="zh-CN"/>
              </w:rPr>
            </w:pPr>
            <w:r>
              <w:rPr>
                <w:rFonts w:ascii="Times New Roman" w:hAnsi="Times New Roman" w:eastAsia="宋体"/>
                <w:color w:val="000000"/>
                <w:szCs w:val="20"/>
                <w:lang w:val="en-US" w:eastAsia="zh-CN"/>
              </w:rPr>
              <w:t>Note: For BWP#0 configuration option 2,</w:t>
            </w:r>
          </w:p>
          <w:p>
            <w:pPr>
              <w:numPr>
                <w:ilvl w:val="1"/>
                <w:numId w:val="22"/>
              </w:numPr>
              <w:shd w:val="clear" w:color="auto" w:fill="FFFFFF"/>
              <w:spacing w:line="231" w:lineRule="atLeast"/>
              <w:jc w:val="both"/>
              <w:textAlignment w:val="baseline"/>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For FR1,</w:t>
            </w:r>
          </w:p>
          <w:p>
            <w:pPr>
              <w:numPr>
                <w:ilvl w:val="2"/>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eastAsia="zh-CN"/>
              </w:rPr>
              <w:t>For a separate initial DL BWP in connected mode (if it does not include CD-SSB and the entire CORESET#0), if it is configured for paging,</w:t>
            </w:r>
          </w:p>
          <w:p>
            <w:pPr>
              <w:numPr>
                <w:ilvl w:val="3"/>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A RedCap UE supporting mandatory FG 6-1 (but not optional FG 6-1a) expects it to contain NCD-SSB for serving cell but not CORESET#0/SIB</w:t>
            </w:r>
          </w:p>
          <w:p>
            <w:pPr>
              <w:numPr>
                <w:ilvl w:val="3"/>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A RedCap UE supporting FG 6-1a does not expect it to contain SSB/CORESET#0/SIB</w:t>
            </w:r>
          </w:p>
          <w:p>
            <w:pPr>
              <w:numPr>
                <w:ilvl w:val="1"/>
                <w:numId w:val="22"/>
              </w:numPr>
              <w:shd w:val="clear" w:color="auto" w:fill="FFFFFF"/>
              <w:spacing w:line="231" w:lineRule="atLeast"/>
              <w:jc w:val="both"/>
              <w:textAlignment w:val="baseline"/>
              <w:rPr>
                <w:rFonts w:ascii="Times New Roman" w:hAnsi="Times New Roman" w:eastAsia="Microsoft YaHei UI"/>
                <w:color w:val="0070C0"/>
                <w:szCs w:val="20"/>
                <w:lang w:val="en-US" w:eastAsia="zh-CN"/>
              </w:rPr>
            </w:pPr>
            <w:r>
              <w:rPr>
                <w:rFonts w:ascii="Times New Roman" w:hAnsi="Times New Roman" w:eastAsia="Microsoft YaHei UI"/>
                <w:color w:val="0070C0"/>
                <w:szCs w:val="20"/>
                <w:lang w:val="en-US" w:eastAsia="zh-CN"/>
              </w:rPr>
              <w:t>For FR2,</w:t>
            </w:r>
          </w:p>
          <w:p>
            <w:pPr>
              <w:numPr>
                <w:ilvl w:val="2"/>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eastAsia="zh-CN"/>
              </w:rPr>
              <w:t>For a separate initial DL BWP in connected mode (if it does not include CD-SSB</w:t>
            </w:r>
            <w:r>
              <w:rPr>
                <w:rFonts w:ascii="Times New Roman" w:hAnsi="Times New Roman" w:eastAsia="Microsoft YaHei UI"/>
                <w:strike/>
                <w:color w:val="0070C0"/>
                <w:szCs w:val="20"/>
                <w:lang w:eastAsia="zh-CN"/>
              </w:rPr>
              <w:t> and the entire CORESET#0</w:t>
            </w:r>
            <w:r>
              <w:rPr>
                <w:rFonts w:ascii="Times New Roman" w:hAnsi="Times New Roman" w:eastAsia="Microsoft YaHei UI"/>
                <w:color w:val="000000"/>
                <w:szCs w:val="20"/>
                <w:lang w:eastAsia="zh-CN"/>
              </w:rPr>
              <w:t>), if it is configured for paging,</w:t>
            </w:r>
          </w:p>
          <w:p>
            <w:pPr>
              <w:numPr>
                <w:ilvl w:val="3"/>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A RedCap UE supporting mandatory FG 6-1 (but not optional FG 6-1a) expects it to contain NCD-SSB for serving cell but not CORESET#0/SIB</w:t>
            </w:r>
          </w:p>
          <w:p>
            <w:pPr>
              <w:numPr>
                <w:ilvl w:val="3"/>
                <w:numId w:val="20"/>
              </w:numPr>
              <w:spacing w:line="231" w:lineRule="atLeast"/>
              <w:rPr>
                <w:rFonts w:ascii="Times New Roman" w:hAnsi="Times New Roman" w:eastAsia="Microsoft YaHei UI"/>
                <w:color w:val="000000"/>
                <w:szCs w:val="20"/>
                <w:lang w:val="en-US" w:eastAsia="zh-CN"/>
              </w:rPr>
            </w:pPr>
            <w:r>
              <w:rPr>
                <w:rFonts w:ascii="Times New Roman" w:hAnsi="Times New Roman" w:eastAsia="Microsoft YaHei UI"/>
                <w:color w:val="000000"/>
                <w:szCs w:val="20"/>
                <w:lang w:val="en-US" w:eastAsia="zh-CN"/>
              </w:rPr>
              <w:t>A RedCap UE supporting FG 6-1a does not expect it to contain SSB/CORESET#0/SIB</w:t>
            </w:r>
          </w:p>
          <w:p>
            <w:pPr>
              <w:jc w:val="left"/>
              <w:rPr>
                <w:rFonts w:hint="default" w:eastAsia="Yu Mincho"/>
                <w:lang w:val="en-US" w:eastAsia="ja-JP"/>
              </w:rPr>
            </w:pPr>
            <w:r>
              <w:rPr>
                <w:rFonts w:hint="default" w:eastAsia="Yu Mincho"/>
                <w:lang w:val="en-US" w:eastAsia="zh-CN"/>
              </w:rPr>
              <w:t xml:space="preserve"> </w:t>
            </w:r>
          </w:p>
          <w:p>
            <w:pPr>
              <w:jc w:val="left"/>
              <w:rPr>
                <w:rFonts w:hint="default" w:eastAsia="Yu Mincho"/>
                <w:lang w:val="en-US" w:eastAsia="ja-JP"/>
              </w:rPr>
            </w:pPr>
            <w:r>
              <w:rPr>
                <w:rFonts w:hint="default" w:eastAsia="Yu Mincho"/>
                <w:lang w:val="en-US" w:eastAsia="ja-JP"/>
              </w:rPr>
              <w:t>Once the separate initial DL BWP contains CORESET#0, shared CSS and associated CORESET is good for network overhead reduction.</w:t>
            </w:r>
          </w:p>
        </w:tc>
      </w:tr>
    </w:tbl>
    <w:p>
      <w:pPr>
        <w:rPr>
          <w:szCs w:val="22"/>
          <w:lang w:val="en-US"/>
        </w:rPr>
      </w:pPr>
    </w:p>
    <w:p>
      <w:pPr>
        <w:pStyle w:val="2"/>
        <w:numPr>
          <w:ilvl w:val="0"/>
          <w:numId w:val="0"/>
        </w:numPr>
        <w:ind w:left="1134" w:hanging="1134"/>
        <w:rPr>
          <w:lang w:val="en-US"/>
        </w:rPr>
      </w:pPr>
      <w:r>
        <w:rPr>
          <w:lang w:val="en-US"/>
        </w:rPr>
        <w:t>Issue #4: Separate CSS configuration</w:t>
      </w:r>
    </w:p>
    <w:p>
      <w:pPr>
        <w:rPr>
          <w:lang w:val="en-US"/>
        </w:rPr>
      </w:pPr>
      <w:r>
        <w:rPr>
          <w:lang w:val="en-US"/>
        </w:rPr>
        <w:t>The following contribution concerns separate CSS configuration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3)</w:t>
            </w:r>
          </w:p>
        </w:tc>
        <w:tc>
          <w:tcPr>
            <w:tcW w:w="4920" w:type="dxa"/>
            <w:tcMar>
              <w:top w:w="0" w:type="dxa"/>
              <w:left w:w="70" w:type="dxa"/>
              <w:bottom w:w="0" w:type="dxa"/>
              <w:right w:w="70" w:type="dxa"/>
            </w:tcMar>
          </w:tcPr>
          <w:p>
            <w:pPr>
              <w:jc w:val="left"/>
            </w:pPr>
            <w:r>
              <w:t>Remaining Issues on UE Complexity Reduction</w:t>
            </w:r>
          </w:p>
        </w:tc>
        <w:tc>
          <w:tcPr>
            <w:tcW w:w="2550" w:type="dxa"/>
            <w:tcMar>
              <w:top w:w="0" w:type="dxa"/>
              <w:left w:w="70" w:type="dxa"/>
              <w:bottom w:w="0" w:type="dxa"/>
              <w:right w:w="70" w:type="dxa"/>
            </w:tcMar>
          </w:tcPr>
          <w:p>
            <w:pPr>
              <w:jc w:val="left"/>
              <w:rPr>
                <w:lang w:val="en-US"/>
              </w:rPr>
            </w:pPr>
            <w:r>
              <w:t>Qualcomm Incorporated</w:t>
            </w:r>
          </w:p>
        </w:tc>
      </w:tr>
    </w:tbl>
    <w:p>
      <w:pPr>
        <w:rPr>
          <w:lang w:val="en-US"/>
        </w:rPr>
      </w:pPr>
      <w:r>
        <w:rPr>
          <w:lang w:val="en-US"/>
        </w:rPr>
        <w:br w:type="textWrapping"/>
      </w:r>
      <w:r>
        <w:rPr>
          <w:lang w:val="en-US"/>
        </w:rPr>
        <w:t>The contribution proposes to specify rules to ensure consistent CSS configuration for RedCap and non-RedCap UEs.</w:t>
      </w:r>
    </w:p>
    <w:p>
      <w:pPr>
        <w:rPr>
          <w:b/>
          <w:bCs/>
          <w:lang w:val="en-US"/>
        </w:rPr>
      </w:pPr>
      <w:r>
        <w:rPr>
          <w:b/>
          <w:lang w:val="en-US"/>
        </w:rPr>
        <w:t>FL1 Question 4-1a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pPr>
              <w:pStyle w:val="5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pPr>
              <w:pStyle w:val="5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pPr>
              <w:pStyle w:val="5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pPr>
              <w:pStyle w:val="50"/>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t>M</w:t>
            </w:r>
          </w:p>
        </w:tc>
        <w:tc>
          <w:tcPr>
            <w:tcW w:w="6780" w:type="dxa"/>
          </w:tcPr>
          <w:p>
            <w:pPr>
              <w:jc w:val="left"/>
              <w:rPr>
                <w:rFonts w:eastAsiaTheme="minorEastAsia"/>
                <w:lang w:val="en-US" w:eastAsia="zh-CN"/>
              </w:rPr>
            </w:pPr>
            <w:r>
              <w:t>We are OK to discuss. We have marked as M, as with initially see this more as an optimization/restriction.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pPr>
          </w:p>
        </w:tc>
        <w:tc>
          <w:tcPr>
            <w:tcW w:w="6780" w:type="dxa"/>
          </w:tcPr>
          <w:p>
            <w:pPr>
              <w:jc w:val="left"/>
            </w:pPr>
            <w:r>
              <w:rPr>
                <w:rFonts w:hint="eastAsia" w:eastAsiaTheme="minorEastAsia"/>
                <w:lang w:val="en-US" w:eastAsia="zh-CN"/>
              </w:rPr>
              <w:t>We think current spec supports what the contribution is proposing, and probably a natural choice from NW</w:t>
            </w:r>
            <w:r>
              <w:rPr>
                <w:rFonts w:eastAsiaTheme="minorEastAsia"/>
                <w:lang w:val="en-US" w:eastAsia="zh-CN"/>
              </w:rPr>
              <w:t>’</w:t>
            </w:r>
            <w:r>
              <w:rPr>
                <w:rFonts w:hint="eastAsia" w:eastAsiaTheme="minorEastAsia"/>
                <w:lang w:val="en-US" w:eastAsia="zh-CN"/>
              </w:rPr>
              <w:t xml:space="preserve">s view. Additional restriction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pPr>
            <w:r>
              <w:rPr>
                <w:rFonts w:eastAsiaTheme="minorEastAsia"/>
                <w:lang w:val="en-US" w:eastAsia="zh-CN"/>
              </w:rPr>
              <w:t>Y (</w:t>
            </w:r>
            <w:r>
              <w:rPr>
                <w:rFonts w:hint="eastAsia" w:eastAsiaTheme="minorEastAsia"/>
                <w:lang w:val="en-US" w:eastAsia="zh-CN"/>
              </w:rPr>
              <w:t>C</w:t>
            </w:r>
            <w:r>
              <w:rPr>
                <w:rFonts w:eastAsiaTheme="minorEastAsia"/>
                <w:lang w:val="en-US" w:eastAsia="zh-CN"/>
              </w:rPr>
              <w:t>ombined to Issue #3)</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hint="eastAsia" w:eastAsiaTheme="minorEastAsia"/>
                <w:lang w:val="en-US" w:eastAsia="zh-CN"/>
              </w:rPr>
              <w:t>t see the necessity to revert RAN2</w:t>
            </w:r>
            <w:r>
              <w:rPr>
                <w:rFonts w:eastAsiaTheme="minorEastAsia"/>
                <w:lang w:val="en-US" w:eastAsia="zh-CN"/>
              </w:rPr>
              <w:t>’</w:t>
            </w:r>
            <w:r>
              <w:rPr>
                <w:rFonts w:hint="eastAsia" w:eastAsiaTheme="minorEastAsia"/>
                <w:lang w:val="en-US"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 xml:space="preserve">CSS can be either in RedCapCommonCORESET or in CORESET#0, it cannot be in nonRedCapCommonCORESET, because it would break the 2CORESET capability rule. We do not think there is an issue. </w:t>
            </w:r>
          </w:p>
          <w:p>
            <w:pPr>
              <w:jc w:val="left"/>
              <w:rPr>
                <w:rFonts w:eastAsiaTheme="minorEastAsia"/>
                <w:lang w:val="en-US" w:eastAsia="zh-CN"/>
              </w:rPr>
            </w:pPr>
            <w:r>
              <w:rPr>
                <w:rFonts w:eastAsiaTheme="minorEastAsia"/>
                <w:lang w:val="en-US" w:eastAsia="zh-CN"/>
              </w:rPr>
              <w:t xml:space="preserve">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L</w:t>
            </w:r>
          </w:p>
        </w:tc>
        <w:tc>
          <w:tcPr>
            <w:tcW w:w="6780" w:type="dxa"/>
          </w:tcPr>
          <w:p>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r>
              <w:rPr>
                <w:rFonts w:eastAsia="Malgun Gothic"/>
                <w:lang w:val="en-US" w:eastAsia="ko-KR"/>
              </w:rPr>
              <w:t>Share the view with Nordic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eastAsia="Malgun Gothic"/>
                <w:lang w:val="en-US" w:eastAsia="ko-KR"/>
              </w:rPr>
            </w:pPr>
            <w:r>
              <w:rPr>
                <w:rFonts w:hint="default" w:eastAsiaTheme="minorEastAsia"/>
                <w:lang w:val="en-US" w:eastAsia="zh-CN"/>
              </w:rPr>
              <w:t>CMCC</w:t>
            </w:r>
          </w:p>
        </w:tc>
        <w:tc>
          <w:tcPr>
            <w:tcW w:w="1372" w:type="dxa"/>
            <w:vAlign w:val="top"/>
          </w:tcPr>
          <w:p>
            <w:pPr>
              <w:tabs>
                <w:tab w:val="left" w:pos="551"/>
              </w:tabs>
              <w:jc w:val="left"/>
              <w:rPr>
                <w:rFonts w:hint="default" w:eastAsia="Malgun Gothic"/>
                <w:lang w:val="en-US" w:eastAsia="ko-KR"/>
              </w:rPr>
            </w:pPr>
            <w:r>
              <w:rPr>
                <w:rFonts w:hint="default" w:eastAsia="Malgun Gothic"/>
                <w:lang w:val="en-US" w:eastAsia="ko-KR"/>
              </w:rPr>
              <w:t>L</w:t>
            </w:r>
          </w:p>
        </w:tc>
        <w:tc>
          <w:tcPr>
            <w:tcW w:w="6780" w:type="dxa"/>
            <w:vAlign w:val="top"/>
          </w:tcPr>
          <w:p>
            <w:pPr>
              <w:jc w:val="left"/>
              <w:rPr>
                <w:rFonts w:eastAsia="Yu Mincho"/>
                <w:lang w:val="en-US" w:eastAsia="ja-JP"/>
              </w:rPr>
            </w:pPr>
            <w:r>
              <w:rPr>
                <w:rFonts w:hint="default" w:eastAsiaTheme="minorEastAsia"/>
                <w:lang w:val="en-US" w:eastAsia="zh-CN"/>
              </w:rPr>
              <w:t>Most of the issues can be solved by NW implementation.</w:t>
            </w:r>
          </w:p>
        </w:tc>
      </w:tr>
    </w:tbl>
    <w:p>
      <w:pPr>
        <w:rPr>
          <w:szCs w:val="22"/>
          <w:lang w:val="en-US"/>
        </w:rPr>
      </w:pPr>
    </w:p>
    <w:p>
      <w:pPr>
        <w:rPr>
          <w:szCs w:val="22"/>
          <w:lang w:val="en-US"/>
        </w:rPr>
      </w:pPr>
    </w:p>
    <w:p>
      <w:pPr>
        <w:pStyle w:val="2"/>
        <w:numPr>
          <w:ilvl w:val="0"/>
          <w:numId w:val="0"/>
        </w:numPr>
        <w:ind w:left="1134" w:hanging="1134"/>
        <w:rPr>
          <w:lang w:val="en-US"/>
        </w:rPr>
      </w:pPr>
      <w:r>
        <w:rPr>
          <w:lang w:val="en-US"/>
        </w:rPr>
        <w:t>Issue #5: PRACH/PUSCH occasion validation</w:t>
      </w:r>
    </w:p>
    <w:p>
      <w:pPr>
        <w:rPr>
          <w:lang w:val="en-US"/>
        </w:rPr>
      </w:pPr>
      <w:r>
        <w:rPr>
          <w:lang w:val="en-US"/>
        </w:rPr>
        <w:t>The following contributions concern PRACH/PUSCH occasion validation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r>
              <w:rPr>
                <w:rStyle w:val="40"/>
                <w:color w:val="0000FF"/>
              </w:rPr>
              <w:br w:type="textWrapping"/>
            </w:r>
            <w:r>
              <w:t>(Section 3)</w:t>
            </w:r>
          </w:p>
        </w:tc>
        <w:tc>
          <w:tcPr>
            <w:tcW w:w="4920" w:type="dxa"/>
            <w:tcMar>
              <w:top w:w="0" w:type="dxa"/>
              <w:left w:w="70" w:type="dxa"/>
              <w:bottom w:w="0" w:type="dxa"/>
              <w:right w:w="70" w:type="dxa"/>
            </w:tcMar>
          </w:tcPr>
          <w:p>
            <w:pPr>
              <w:jc w:val="left"/>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0" w:type="dxa"/>
            <w:tcMar>
              <w:top w:w="0" w:type="dxa"/>
              <w:left w:w="70" w:type="dxa"/>
              <w:bottom w:w="0" w:type="dxa"/>
              <w:right w:w="70" w:type="dxa"/>
            </w:tcMar>
          </w:tcPr>
          <w:p>
            <w:pPr>
              <w:jc w:val="left"/>
              <w:rPr>
                <w:lang w:val="en-US"/>
              </w:rPr>
            </w:pPr>
            <w: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"https://www.3gpp.org/ftp/TSG_RAN/WG1_RL1/TSGR1_112/Docs/R1-2301782.zip" </w:instrText>
            </w:r>
            <w:r>
              <w:fldChar w:fldCharType="separate"/>
            </w:r>
            <w:r>
              <w:rPr>
                <w:rStyle w:val="40"/>
                <w:color w:val="0000FF"/>
              </w:rPr>
              <w:t>R1-2301782</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 xml:space="preserve">Draft CR on validation of PRACH and PUSCH occasions with NCD-SSB (revision of </w:t>
            </w:r>
            <w:r>
              <w:fldChar w:fldCharType="begin"/>
            </w:r>
            <w:r>
              <w:instrText xml:space="preserve"> HYPERLINK "https://www.3gpp.org/ftp/TSG_RAN/WG1_RL1/TSGR1_112/Docs/R1-2301607.zip" </w:instrText>
            </w:r>
            <w:r>
              <w:fldChar w:fldCharType="separate"/>
            </w:r>
            <w:r>
              <w:rPr>
                <w:rStyle w:val="40"/>
                <w:color w:val="0000FF"/>
              </w:rPr>
              <w:t>R1-2301607</w:t>
            </w:r>
            <w:r>
              <w:rPr>
                <w:rStyle w:val="40"/>
                <w:color w:val="0000FF"/>
              </w:rPr>
              <w:fldChar w:fldCharType="end"/>
            </w:r>
            <w:r>
              <w:t>)</w:t>
            </w:r>
          </w:p>
        </w:tc>
        <w:tc>
          <w:tcPr>
            <w:tcW w:w="2550" w:type="dxa"/>
            <w:tcMar>
              <w:top w:w="0" w:type="dxa"/>
              <w:left w:w="70" w:type="dxa"/>
              <w:bottom w:w="0" w:type="dxa"/>
              <w:right w:w="70" w:type="dxa"/>
            </w:tcMar>
          </w:tcPr>
          <w:p>
            <w:pPr>
              <w:jc w:val="left"/>
            </w:pPr>
            <w:r>
              <w:t>MediaTek Inc.</w:t>
            </w:r>
          </w:p>
        </w:tc>
      </w:tr>
    </w:tbl>
    <w:p>
      <w:r>
        <w:rPr>
          <w:lang w:val="en-US"/>
        </w:rPr>
        <w:br w:type="textWrapping"/>
      </w:r>
      <w:r>
        <w:t>PRACH/PUSCH occasion validation was also discussed in the previous RAN1 meeting, see Issue #4 in the FLS in [3].</w:t>
      </w:r>
    </w:p>
    <w:p>
      <w:pPr>
        <w:rPr>
          <w:b/>
          <w:bCs/>
          <w:lang w:val="en-US"/>
        </w:rPr>
      </w:pPr>
      <w:r>
        <w:rPr>
          <w:b/>
          <w:lang w:val="en-US"/>
        </w:rPr>
        <w:t>FL1 Question 5-1a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r>
              <w:rPr>
                <w:rFonts w:eastAsiaTheme="minorEastAsia"/>
                <w:lang w:val="en-US" w:eastAsia="zh-CN"/>
              </w:rPr>
              <w:t xml:space="preserve"> or M</w:t>
            </w:r>
          </w:p>
        </w:tc>
        <w:tc>
          <w:tcPr>
            <w:tcW w:w="6780" w:type="dxa"/>
          </w:tcPr>
          <w:p>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pStyle w:val="50"/>
              <w:numPr>
                <w:ilvl w:val="0"/>
                <w:numId w:val="23"/>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pPr>
              <w:pStyle w:val="50"/>
              <w:numPr>
                <w:ilvl w:val="0"/>
                <w:numId w:val="23"/>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t>Low</w:t>
            </w:r>
          </w:p>
        </w:tc>
        <w:tc>
          <w:tcPr>
            <w:tcW w:w="6780" w:type="dxa"/>
          </w:tcPr>
          <w:p>
            <w:pPr>
              <w:jc w:val="left"/>
              <w:rPr>
                <w:rFonts w:eastAsiaTheme="minorEastAsia"/>
                <w:lang w:val="en-US" w:eastAsia="zh-CN"/>
              </w:rPr>
            </w:pPr>
            <w:r>
              <w:t xml:space="preserve">Similar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pPr>
            <w:r>
              <w:rPr>
                <w:rFonts w:hint="eastAsia" w:eastAsiaTheme="minorEastAsia"/>
                <w:lang w:val="en-US" w:eastAsia="zh-CN"/>
              </w:rPr>
              <w:t>L</w:t>
            </w:r>
          </w:p>
        </w:tc>
        <w:tc>
          <w:tcPr>
            <w:tcW w:w="6780" w:type="dxa"/>
          </w:tcPr>
          <w:p>
            <w:pPr>
              <w:jc w:val="left"/>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Pending after SDT issues are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r>
              <w:rPr>
                <w:rFonts w:hint="eastAsia" w:eastAsiaTheme="minorEastAsia"/>
                <w:lang w:val="en-US" w:eastAsia="zh-CN"/>
              </w:rPr>
              <w:t>We are OK to discuss this issue. If no correction is needed, we can have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L</w:t>
            </w:r>
          </w:p>
        </w:tc>
        <w:tc>
          <w:tcPr>
            <w:tcW w:w="6780" w:type="dxa"/>
          </w:tcPr>
          <w:p>
            <w:pPr>
              <w:jc w:val="left"/>
              <w:rPr>
                <w:rFonts w:eastAsiaTheme="minorEastAsia"/>
                <w:lang w:val="en-US" w:eastAsia="zh-CN"/>
              </w:rPr>
            </w:pPr>
            <w:r>
              <w:rPr>
                <w:rFonts w:eastAsia="Yu Mincho"/>
                <w:lang w:val="en-US" w:eastAsia="ja-JP"/>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H</w:t>
            </w:r>
          </w:p>
        </w:tc>
        <w:tc>
          <w:tcPr>
            <w:tcW w:w="6780" w:type="dxa"/>
          </w:tcPr>
          <w:p>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TP in 17.1 on top of 8.1, some companies think UE configured with NCD-SSB should apply NCD-SSB instead </w:t>
            </w:r>
          </w:p>
          <w:p>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pPr>
              <w:pStyle w:val="50"/>
              <w:numPr>
                <w:ilvl w:val="0"/>
                <w:numId w:val="24"/>
              </w:numPr>
              <w:jc w:val="left"/>
              <w:rPr>
                <w:rFonts w:eastAsiaTheme="minorEastAsia"/>
                <w:sz w:val="20"/>
                <w:szCs w:val="20"/>
                <w:lang w:val="en-US" w:eastAsia="zh-CN"/>
              </w:rPr>
            </w:pPr>
            <w:r>
              <w:rPr>
                <w:rFonts w:hint="eastAsia" w:eastAsiaTheme="minor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really think RAN1 should spend some time to align companies understanding on this issue. </w:t>
            </w:r>
          </w:p>
          <w:p>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pPr>
              <w:pStyle w:val="50"/>
              <w:numPr>
                <w:ilvl w:val="0"/>
                <w:numId w:val="25"/>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pPr>
              <w:pStyle w:val="50"/>
              <w:numPr>
                <w:ilvl w:val="0"/>
                <w:numId w:val="25"/>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pPr>
              <w:pStyle w:val="50"/>
              <w:numPr>
                <w:ilvl w:val="0"/>
                <w:numId w:val="25"/>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L</w:t>
            </w:r>
          </w:p>
        </w:tc>
        <w:tc>
          <w:tcPr>
            <w:tcW w:w="6780" w:type="dxa"/>
          </w:tcPr>
          <w:p>
            <w:pPr>
              <w:jc w:val="left"/>
              <w:rPr>
                <w:rFonts w:eastAsiaTheme="minorEastAsia"/>
                <w:lang w:val="en-US" w:eastAsia="zh-CN"/>
              </w:rPr>
            </w:pPr>
            <w:r>
              <w:rPr>
                <w:rFonts w:eastAsia="Malgun Gothic"/>
                <w:lang w:val="en-US" w:eastAsia="ko-KR"/>
              </w:rPr>
              <w:t>Share the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M</w:t>
            </w:r>
          </w:p>
        </w:tc>
        <w:tc>
          <w:tcPr>
            <w:tcW w:w="6780" w:type="dxa"/>
          </w:tcPr>
          <w:p>
            <w:pPr>
              <w:jc w:val="left"/>
              <w:rPr>
                <w:rFonts w:eastAsiaTheme="minorEastAsia"/>
                <w:lang w:val="en-US" w:eastAsia="zh-CN"/>
              </w:rPr>
            </w:pPr>
            <w:r>
              <w:rPr>
                <w:rFonts w:eastAsiaTheme="minorEastAsia"/>
                <w:lang w:val="en-US" w:eastAsia="zh-CN"/>
              </w:rPr>
              <w:t>Fine with discussing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default"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ko-KR" w:bidi="ar-SA"/>
              </w:rPr>
            </w:pPr>
            <w:r>
              <w:rPr>
                <w:rFonts w:hint="default" w:eastAsiaTheme="minorEastAsia"/>
                <w:lang w:val="en-US" w:eastAsia="zh-CN"/>
              </w:rPr>
              <w:t>L</w:t>
            </w:r>
          </w:p>
        </w:tc>
        <w:tc>
          <w:tcPr>
            <w:tcW w:w="6780" w:type="dxa"/>
            <w:vAlign w:val="top"/>
          </w:tcPr>
          <w:p>
            <w:pPr>
              <w:jc w:val="left"/>
              <w:rPr>
                <w:rFonts w:hint="default" w:ascii="Times New Roman" w:hAnsi="Times New Roman" w:cs="Times New Roman" w:eastAsiaTheme="minorEastAsia"/>
                <w:lang w:val="en-US" w:eastAsia="zh-CN" w:bidi="ar-SA"/>
              </w:rPr>
            </w:pPr>
            <w:r>
              <w:rPr>
                <w:rFonts w:hint="default" w:eastAsiaTheme="minorEastAsia"/>
                <w:lang w:val="en-US" w:eastAsia="zh-CN"/>
              </w:rPr>
              <w:t>Similar view as vivo.</w:t>
            </w:r>
          </w:p>
        </w:tc>
      </w:tr>
    </w:tbl>
    <w:p>
      <w:pPr>
        <w:rPr>
          <w:szCs w:val="22"/>
          <w:lang w:val="en-US"/>
        </w:rPr>
      </w:pPr>
    </w:p>
    <w:p>
      <w:pPr>
        <w:pStyle w:val="2"/>
        <w:numPr>
          <w:ilvl w:val="0"/>
          <w:numId w:val="0"/>
        </w:numPr>
        <w:ind w:left="1134" w:hanging="1134"/>
        <w:rPr>
          <w:lang w:val="en-US"/>
        </w:rPr>
      </w:pPr>
      <w:r>
        <w:rPr>
          <w:lang w:val="en-US"/>
        </w:rPr>
        <w:t>Issue #6: PUSCH TDRA misalignment</w:t>
      </w:r>
    </w:p>
    <w:p>
      <w:pPr>
        <w:rPr>
          <w:lang w:val="en-US"/>
        </w:rPr>
      </w:pPr>
      <w:r>
        <w:rPr>
          <w:lang w:val="en-US"/>
        </w:rPr>
        <w:t>The following contributions concern PUSCH TDRA misalignment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[8]</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r>
              <w:rPr>
                <w:rStyle w:val="40"/>
                <w:color w:val="0000FF"/>
              </w:rPr>
              <w:br w:type="textWrapping"/>
            </w:r>
            <w:r>
              <w:t>(Section 2.2)</w:t>
            </w:r>
          </w:p>
        </w:tc>
        <w:tc>
          <w:tcPr>
            <w:tcW w:w="4920" w:type="dxa"/>
            <w:tcMar>
              <w:top w:w="0" w:type="dxa"/>
              <w:left w:w="70" w:type="dxa"/>
              <w:bottom w:w="0" w:type="dxa"/>
              <w:right w:w="70" w:type="dxa"/>
            </w:tcMar>
          </w:tcPr>
          <w:p>
            <w:pPr>
              <w:jc w:val="left"/>
            </w:pPr>
            <w:r>
              <w:t>Discussion on RedCap remaining issues</w:t>
            </w:r>
          </w:p>
        </w:tc>
        <w:tc>
          <w:tcPr>
            <w:tcW w:w="2550" w:type="dxa"/>
            <w:tcMar>
              <w:top w:w="0" w:type="dxa"/>
              <w:left w:w="70" w:type="dxa"/>
              <w:bottom w:w="0" w:type="dxa"/>
              <w:right w:w="70" w:type="dxa"/>
            </w:tcMar>
          </w:tcPr>
          <w:p>
            <w:pPr>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[9]</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"https://www.3gpp.org/ftp/TSG_RAN/WG1_RL1/TSGR1_112/Docs/R1-2300368.zip" </w:instrText>
            </w:r>
            <w:r>
              <w:fldChar w:fldCharType="separate"/>
            </w:r>
            <w:r>
              <w:rPr>
                <w:rStyle w:val="40"/>
                <w:color w:val="0000FF"/>
              </w:rPr>
              <w:t>R1-2300368</w:t>
            </w:r>
            <w:r>
              <w:rPr>
                <w:rStyle w:val="40"/>
                <w:color w:val="0000FF"/>
              </w:rPr>
              <w:fldChar w:fldCharType="end"/>
            </w:r>
            <w:r>
              <w:rPr>
                <w:rStyle w:val="40"/>
                <w:color w:val="0000FF"/>
              </w:rPr>
              <w:br w:type="textWrapping"/>
            </w:r>
            <w:r>
              <w:t>(38.214 CR)</w:t>
            </w:r>
          </w:p>
        </w:tc>
        <w:tc>
          <w:tcPr>
            <w:tcW w:w="4920" w:type="dxa"/>
            <w:tcMar>
              <w:top w:w="0" w:type="dxa"/>
              <w:left w:w="70" w:type="dxa"/>
              <w:bottom w:w="0" w:type="dxa"/>
              <w:right w:w="70" w:type="dxa"/>
            </w:tcMar>
          </w:tcPr>
          <w:p>
            <w:pPr>
              <w:jc w:val="left"/>
            </w:pPr>
            <w:r>
              <w:t>Correction on TDRA misalignment of PUSCH for RedCap</w:t>
            </w:r>
          </w:p>
        </w:tc>
        <w:tc>
          <w:tcPr>
            <w:tcW w:w="2550" w:type="dxa"/>
            <w:tcMar>
              <w:top w:w="0" w:type="dxa"/>
              <w:left w:w="70" w:type="dxa"/>
              <w:bottom w:w="0" w:type="dxa"/>
              <w:right w:w="70" w:type="dxa"/>
            </w:tcMar>
          </w:tcPr>
          <w:p>
            <w:pPr>
              <w:jc w:val="left"/>
            </w:pPr>
            <w:r>
              <w:t>ZTE, Sanechips</w:t>
            </w:r>
          </w:p>
        </w:tc>
      </w:tr>
    </w:tbl>
    <w:p>
      <w:r>
        <w:br w:type="textWrapping"/>
      </w:r>
      <w:r>
        <w:t>PUSCH TDRA misalignment was also discussed in the previous RAN1 meeting, see Issue #3 in the FLS in [3].</w:t>
      </w:r>
    </w:p>
    <w:p>
      <w:pPr>
        <w:rPr>
          <w:b/>
          <w:bCs/>
          <w:lang w:val="en-US"/>
        </w:rPr>
      </w:pPr>
      <w:r>
        <w:rPr>
          <w:b/>
          <w:lang w:val="en-US"/>
        </w:rPr>
        <w:t>FL1 Question 6-1a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ot needed. It can be handled by gNB implementation/proper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r>
              <w:rPr>
                <w:rFonts w:eastAsiaTheme="minorEastAsia"/>
                <w:lang w:val="en-US" w:eastAsia="zh-CN"/>
              </w:rPr>
              <w:t>OK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 xml:space="preserve">This issue may be valid, but we are not sure it is essential since many gNB implementation methods can address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This issue is better to be addressed before widely deployed, since it would limit the gNB configuration for PUSCH if it is left to gNB implementation and finally cause the lower system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L</w:t>
            </w:r>
          </w:p>
        </w:tc>
        <w:tc>
          <w:tcPr>
            <w:tcW w:w="6780"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W can avoid the misalignment issue. Thus we don’t see the need to discuss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r>
              <w:rPr>
                <w:rFonts w:eastAsia="Malgun Gothic"/>
                <w:lang w:val="en-US" w:eastAsia="ko-KR"/>
              </w:rPr>
              <w:t>Okay to discuss if time allows, but don’t see an urgency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default"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ko-KR" w:bidi="ar-SA"/>
              </w:rPr>
            </w:pPr>
            <w:r>
              <w:rPr>
                <w:rFonts w:hint="default" w:eastAsiaTheme="minorEastAsia"/>
                <w:lang w:val="en-US" w:eastAsia="zh-CN"/>
              </w:rPr>
              <w:t>L</w:t>
            </w:r>
          </w:p>
        </w:tc>
        <w:tc>
          <w:tcPr>
            <w:tcW w:w="6780" w:type="dxa"/>
            <w:vAlign w:val="top"/>
          </w:tcPr>
          <w:p>
            <w:pPr>
              <w:jc w:val="left"/>
              <w:rPr>
                <w:rFonts w:hint="default" w:ascii="Times New Roman" w:hAnsi="Times New Roman" w:cs="Times New Roman" w:eastAsiaTheme="minorEastAsia"/>
                <w:lang w:val="en-US" w:eastAsia="ja-JP" w:bidi="ar-SA"/>
              </w:rPr>
            </w:pPr>
            <w:bookmarkStart w:id="4" w:name="_GoBack"/>
            <w:bookmarkEnd w:id="4"/>
          </w:p>
        </w:tc>
      </w:tr>
    </w:tbl>
    <w:p>
      <w:pPr>
        <w:rPr>
          <w:szCs w:val="22"/>
          <w:lang w:val="en-US"/>
        </w:rPr>
      </w:pPr>
    </w:p>
    <w:p>
      <w:pPr>
        <w:pStyle w:val="2"/>
        <w:numPr>
          <w:ilvl w:val="0"/>
          <w:numId w:val="0"/>
        </w:numPr>
        <w:ind w:left="1134" w:hanging="1134"/>
        <w:rPr>
          <w:lang w:val="en-US"/>
        </w:rPr>
      </w:pPr>
      <w:r>
        <w:rPr>
          <w:lang w:val="en-US"/>
        </w:rPr>
        <w:t>Issue #7: PUSCH repetition type B</w:t>
      </w:r>
    </w:p>
    <w:p>
      <w:pPr>
        <w:rPr>
          <w:lang w:val="en-US"/>
        </w:rPr>
      </w:pPr>
      <w:r>
        <w:rPr>
          <w:lang w:val="en-US"/>
        </w:rPr>
        <w:t>The following contribution concern PUSCH repetition type B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"https://www.3gpp.org/ftp/TSG_RAN/WG1_RL1/TSGR1_112/Docs/R1-2301542.zip" </w:instrText>
            </w:r>
            <w:r>
              <w:fldChar w:fldCharType="separate"/>
            </w:r>
            <w:r>
              <w:rPr>
                <w:rStyle w:val="40"/>
                <w:color w:val="0000FF"/>
              </w:rPr>
              <w:t>R1-2301542</w:t>
            </w:r>
            <w:r>
              <w:rPr>
                <w:rStyle w:val="40"/>
                <w:color w:val="0000FF"/>
              </w:rPr>
              <w:fldChar w:fldCharType="end"/>
            </w:r>
            <w:r>
              <w:rPr>
                <w:rStyle w:val="40"/>
                <w:color w:val="0000FF"/>
              </w:rPr>
              <w:br w:type="textWrapping"/>
            </w:r>
            <w:r>
              <w:t>(38.214 CR)</w:t>
            </w:r>
          </w:p>
        </w:tc>
        <w:tc>
          <w:tcPr>
            <w:tcW w:w="4920" w:type="dxa"/>
            <w:tcMar>
              <w:top w:w="0" w:type="dxa"/>
              <w:left w:w="70" w:type="dxa"/>
              <w:bottom w:w="0" w:type="dxa"/>
              <w:right w:w="70" w:type="dxa"/>
            </w:tcMar>
          </w:tcPr>
          <w:p>
            <w:pPr>
              <w:jc w:val="left"/>
            </w:pPr>
            <w:r>
              <w:t>Corrections on invalid symbol determination for PUSCH repetition Type B transmission for RedCap UE</w:t>
            </w:r>
          </w:p>
        </w:tc>
        <w:tc>
          <w:tcPr>
            <w:tcW w:w="2550" w:type="dxa"/>
            <w:tcMar>
              <w:top w:w="0" w:type="dxa"/>
              <w:left w:w="70" w:type="dxa"/>
              <w:bottom w:w="0" w:type="dxa"/>
              <w:right w:w="70" w:type="dxa"/>
            </w:tcMar>
          </w:tcPr>
          <w:p>
            <w:pPr>
              <w:jc w:val="left"/>
              <w:rPr>
                <w:lang w:val="en-US"/>
              </w:rPr>
            </w:pPr>
            <w:r>
              <w:t>Sharp, Vivo</w:t>
            </w:r>
          </w:p>
        </w:tc>
      </w:tr>
    </w:tbl>
    <w:p>
      <w:pPr>
        <w:rPr>
          <w:lang w:val="en-US"/>
        </w:rPr>
      </w:pPr>
      <w:r>
        <w:rPr>
          <w:lang w:val="en-US"/>
        </w:rPr>
        <w:br w:type="textWrapping"/>
      </w:r>
      <w:r>
        <w:rPr>
          <w:lang w:val="en-US"/>
        </w:rPr>
        <w:t>PUSCH repetition type B for HD-FDD was addressed by the agreed CR in [30], and now this draft CR addresses TDD.</w:t>
      </w:r>
    </w:p>
    <w:p>
      <w:pPr>
        <w:rPr>
          <w:b/>
          <w:bCs/>
          <w:lang w:val="en-US"/>
        </w:rPr>
      </w:pPr>
      <w:r>
        <w:rPr>
          <w:b/>
          <w:lang w:val="en-US"/>
        </w:rPr>
        <w:t>FL1 Question 7-1a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r>
              <w:rPr>
                <w:rFonts w:eastAsiaTheme="minorEastAsia"/>
                <w:lang w:val="en-US" w:eastAsia="zh-CN"/>
              </w:rPr>
              <w:t>OK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It seems to be covered by the following:</w:t>
            </w:r>
          </w:p>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M/H</w:t>
            </w:r>
          </w:p>
        </w:tc>
        <w:tc>
          <w:tcPr>
            <w:tcW w:w="6780" w:type="dxa"/>
          </w:tcPr>
          <w:p>
            <w:pPr>
              <w:jc w:val="left"/>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H</w:t>
            </w:r>
          </w:p>
        </w:tc>
        <w:tc>
          <w:tcPr>
            <w:tcW w:w="6780" w:type="dxa"/>
          </w:tcPr>
          <w:p>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H</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eastAsia="Malgun Gothic"/>
                <w:lang w:val="en-US" w:eastAsia="ko-KR"/>
              </w:rPr>
              <w:t>M</w:t>
            </w:r>
          </w:p>
        </w:tc>
        <w:tc>
          <w:tcPr>
            <w:tcW w:w="6780" w:type="dxa"/>
          </w:tcPr>
          <w:p>
            <w:pPr>
              <w:jc w:val="left"/>
              <w:rPr>
                <w:rFonts w:eastAsia="Yu Mincho"/>
                <w:lang w:val="en-US" w:eastAsia="ja-JP"/>
              </w:rPr>
            </w:pPr>
            <w:r>
              <w:rPr>
                <w:rFonts w:eastAsia="Malgun Gothic"/>
                <w:lang w:val="en-US" w:eastAsia="ko-KR"/>
              </w:rPr>
              <w:t>Okay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eastAsia="Malgun Gothic"/>
                <w:lang w:val="en-US" w:eastAsia="ko-KR"/>
              </w:rPr>
              <w:t>M</w:t>
            </w:r>
          </w:p>
        </w:tc>
        <w:tc>
          <w:tcPr>
            <w:tcW w:w="6780" w:type="dxa"/>
          </w:tcPr>
          <w:p>
            <w:pPr>
              <w:jc w:val="left"/>
              <w:rPr>
                <w:rFonts w:eastAsia="Yu Mincho"/>
                <w:lang w:val="en-US" w:eastAsia="ja-JP"/>
              </w:rPr>
            </w:pPr>
            <w:r>
              <w:rPr>
                <w:rFonts w:eastAsia="Malgun Gothic"/>
                <w:lang w:val="en-US" w:eastAsia="ko-KR"/>
              </w:rPr>
              <w:t>Fine with discussing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Malgun Gothic"/>
                <w:lang w:val="en-US" w:eastAsia="ko-KR"/>
              </w:rPr>
            </w:pPr>
            <w:r>
              <w:rPr>
                <w:rFonts w:hint="default" w:eastAsia="Malgun Gothic"/>
                <w:lang w:val="en-US" w:eastAsia="ko-KR"/>
              </w:rPr>
              <w:t>CMCC</w:t>
            </w:r>
          </w:p>
        </w:tc>
        <w:tc>
          <w:tcPr>
            <w:tcW w:w="1372" w:type="dxa"/>
          </w:tcPr>
          <w:p>
            <w:pPr>
              <w:tabs>
                <w:tab w:val="left" w:pos="551"/>
              </w:tabs>
              <w:jc w:val="left"/>
              <w:rPr>
                <w:rFonts w:hint="default" w:eastAsia="Malgun Gothic"/>
                <w:lang w:val="en-US" w:eastAsia="ko-KR"/>
              </w:rPr>
            </w:pPr>
            <w:r>
              <w:rPr>
                <w:rFonts w:hint="default" w:eastAsia="Malgun Gothic"/>
                <w:lang w:val="en-US" w:eastAsia="ko-KR"/>
              </w:rPr>
              <w:t>M</w:t>
            </w:r>
          </w:p>
        </w:tc>
        <w:tc>
          <w:tcPr>
            <w:tcW w:w="6780" w:type="dxa"/>
          </w:tcPr>
          <w:p>
            <w:pPr>
              <w:jc w:val="left"/>
              <w:rPr>
                <w:rFonts w:hint="default" w:eastAsia="Malgun Gothic"/>
                <w:lang w:val="en-US" w:eastAsia="ko-KR"/>
              </w:rPr>
            </w:pPr>
            <w:r>
              <w:rPr>
                <w:rFonts w:hint="default" w:eastAsia="Malgun Gothic"/>
                <w:lang w:val="en-US" w:eastAsia="ko-KR"/>
              </w:rPr>
              <w:t>The description quoted by ZTE can solve this, and we are also OK to clearly state it.</w:t>
            </w:r>
          </w:p>
        </w:tc>
      </w:tr>
    </w:tbl>
    <w:p>
      <w:pPr>
        <w:rPr>
          <w:szCs w:val="22"/>
          <w:lang w:val="en-US"/>
        </w:rPr>
      </w:pPr>
    </w:p>
    <w:p>
      <w:pPr>
        <w:pStyle w:val="2"/>
        <w:numPr>
          <w:ilvl w:val="0"/>
          <w:numId w:val="0"/>
        </w:numPr>
        <w:ind w:left="432" w:hanging="432"/>
        <w:rPr>
          <w:lang w:val="en-US"/>
        </w:rPr>
      </w:pPr>
      <w:bookmarkStart w:id="3" w:name="_Hlk41391803"/>
      <w:r>
        <w:rPr>
          <w:lang w:val="en-US"/>
        </w:rPr>
        <w:t>References</w:t>
      </w:r>
    </w:p>
    <w:bookmarkEnd w:id="3"/>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40"/>
                <w:color w:val="0000FF"/>
                <w:lang w:val="en-US" w:eastAsia="sv-SE"/>
              </w:rPr>
              <w:t>R1-221163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"https://www.3gpp.org/ftp/tsg_ran/WG1_RL1/TSGR1_111/Docs/R1-2212530.zip" </w:instrText>
            </w:r>
            <w:r>
              <w:fldChar w:fldCharType="separate"/>
            </w:r>
            <w:r>
              <w:rPr>
                <w:rStyle w:val="40"/>
                <w:color w:val="0000FF"/>
              </w:rPr>
              <w:t>R1-2212530</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#1 on Rel-17 RedCap maintenance</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"https://www.3gpp.org/ftp/tsg_ran/WG1_RL1/TSGR1_111/Docs/R1-2212531.zip" </w:instrText>
            </w:r>
            <w:r>
              <w:fldChar w:fldCharType="separate"/>
            </w:r>
            <w:r>
              <w:rPr>
                <w:rStyle w:val="40"/>
                <w:color w:val="0000FF"/>
              </w:rPr>
              <w:t>R1-2212531</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#2 on Rel-17 RedCap maintenance</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"https://www.3gpp.org/ftp/tsg_ran/WG1_RL1/TSGR1_111/Docs/R1-2212532.zip" </w:instrText>
            </w:r>
            <w:r>
              <w:fldChar w:fldCharType="separate"/>
            </w:r>
            <w:r>
              <w:rPr>
                <w:color w:val="0000FF"/>
                <w:u w:val="single"/>
                <w:lang w:val="en-US" w:eastAsia="zh-CN"/>
              </w:rPr>
              <w:t>R1-2212532</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#3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"https://www.3gpp.org/ftp/tsg_ran/WG1_RL1/TSGR1_111/Docs/R1-2212980.zip" </w:instrText>
            </w:r>
            <w:r>
              <w:fldChar w:fldCharType="separate"/>
            </w:r>
            <w:r>
              <w:rPr>
                <w:color w:val="0000FF"/>
                <w:u w:val="single"/>
                <w:lang w:val="en-US" w:eastAsia="zh-CN"/>
              </w:rPr>
              <w:t>R1-2212980</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#4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"https://www.3gpp.org/ftp/tsg_ran/WG1_RL1/TSGR1_111/Docs/R1-2212981.zip" </w:instrText>
            </w:r>
            <w:r>
              <w:fldChar w:fldCharType="separate"/>
            </w:r>
            <w:r>
              <w:rPr>
                <w:rStyle w:val="40"/>
                <w:color w:val="0000FF"/>
                <w:lang w:val="en-US"/>
              </w:rPr>
              <w:t>R1-2212981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"https://www.3gpp.org/ftp/TSG_RAN/WG1_RL1/TSGR1_112/Docs/R1-2300368.zip" </w:instrText>
            </w:r>
            <w:r>
              <w:fldChar w:fldCharType="separate"/>
            </w:r>
            <w:r>
              <w:rPr>
                <w:rStyle w:val="40"/>
                <w:color w:val="0000FF"/>
              </w:rPr>
              <w:t>R1-2300368</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TDRA misalignment of PUSCH for RedCap</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"https://www.3gpp.org/ftp/TSG_RAN/WG1_RL1/TSGR1_112/Docs/R1-2300418.zip" </w:instrText>
            </w:r>
            <w:r>
              <w:fldChar w:fldCharType="separate"/>
            </w:r>
            <w:r>
              <w:rPr>
                <w:rStyle w:val="40"/>
                <w:color w:val="0000FF"/>
              </w:rPr>
              <w:t>R1-2300418</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on SDT support for Rel-17 RedCap UE</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"https://www.3gpp.org/ftp/TSG_RAN/WG1_RL1/TSGR1_112/Docs/R1-2300499.zip" </w:instrText>
            </w:r>
            <w:r>
              <w:fldChar w:fldCharType="separate"/>
            </w:r>
            <w:r>
              <w:rPr>
                <w:rStyle w:val="40"/>
                <w:color w:val="0000FF"/>
              </w:rPr>
              <w:t>R1-2300499</w:t>
            </w:r>
            <w:r>
              <w:rPr>
                <w:rStyle w:val="40"/>
                <w:color w:val="0000FF"/>
              </w:rPr>
              <w:fldChar w:fldCharType="end"/>
            </w:r>
          </w:p>
        </w:tc>
        <w:tc>
          <w:tcPr>
            <w:tcW w:w="4921" w:type="dxa"/>
            <w:tcMar>
              <w:top w:w="0" w:type="dxa"/>
              <w:left w:w="70" w:type="dxa"/>
              <w:bottom w:w="0" w:type="dxa"/>
              <w:right w:w="70" w:type="dxa"/>
            </w:tcMar>
          </w:tcPr>
          <w:p>
            <w:pPr>
              <w:jc w:val="left"/>
              <w:rPr>
                <w:lang w:val="en-US"/>
              </w:rPr>
            </w:pPr>
            <w:r>
              <w:t>Support for SDT in a RedCap-specific initial DL BWP without SSB</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"https://www.3gpp.org/ftp/TSG_RAN/WG1_RL1/TSGR1_112/Docs/R1-2300542.zip" </w:instrText>
            </w:r>
            <w:r>
              <w:fldChar w:fldCharType="separate"/>
            </w:r>
            <w:r>
              <w:rPr>
                <w:rStyle w:val="40"/>
                <w:color w:val="0000FF"/>
              </w:rPr>
              <w:t>R1-2300542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remaining details of RedCap SDT operation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"https://www.3gpp.org/ftp/TSG_RAN/WG1_RL1/TSGR1_112/Docs/R1-2300648.zip" </w:instrText>
            </w:r>
            <w:r>
              <w:fldChar w:fldCharType="separate"/>
            </w:r>
            <w:r>
              <w:rPr>
                <w:rStyle w:val="40"/>
                <w:color w:val="0000FF"/>
              </w:rPr>
              <w:t>R1-2300648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SDT in separate initial BWP without CD-SSB</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impact of HD-FDD operation in Rel-17</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"https://www.3gpp.org/ftp/TSG_RAN/WG1_RL1/TSGR1_112/Docs/R1-2300854.zip" </w:instrText>
            </w:r>
            <w:r>
              <w:fldChar w:fldCharType="separate"/>
            </w:r>
            <w:r>
              <w:rPr>
                <w:rStyle w:val="40"/>
                <w:color w:val="0000FF"/>
              </w:rPr>
              <w:t>R1-2300854</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 of Rel-17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"https://www.3gpp.org/ftp/TSG_RAN/WG1_RL1/TSGR1_112/Docs/R1-2300977.zip" </w:instrText>
            </w:r>
            <w:r>
              <w:fldChar w:fldCharType="separate"/>
            </w:r>
            <w:r>
              <w:rPr>
                <w:rStyle w:val="40"/>
                <w:color w:val="0000FF"/>
              </w:rPr>
              <w:t>R1-2300977</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SDT procedure related RedCap remaining issues</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"https://www.3gpp.org/ftp/TSG_RAN/WG1_RL1/TSGR1_112/Docs/R1-2301148.zip" </w:instrText>
            </w:r>
            <w:r>
              <w:fldChar w:fldCharType="separate"/>
            </w:r>
            <w:r>
              <w:rPr>
                <w:rStyle w:val="40"/>
                <w:color w:val="0000FF"/>
              </w:rPr>
              <w:t>R1-2301148</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support of SDT</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"https://www.3gpp.org/ftp/TSG_RAN/WG1_RL1/TSGR1_112/Docs/R1-2301328.zip" </w:instrText>
            </w:r>
            <w:r>
              <w:fldChar w:fldCharType="separate"/>
            </w:r>
            <w:r>
              <w:rPr>
                <w:rStyle w:val="40"/>
                <w:color w:val="0000FF"/>
              </w:rPr>
              <w:t>R1-2301328</w:t>
            </w:r>
            <w:r>
              <w:rPr>
                <w:rStyle w:val="40"/>
                <w:color w:val="0000FF"/>
              </w:rPr>
              <w:fldChar w:fldCharType="end"/>
            </w:r>
          </w:p>
        </w:tc>
        <w:tc>
          <w:tcPr>
            <w:tcW w:w="4921" w:type="dxa"/>
            <w:tcMar>
              <w:top w:w="0" w:type="dxa"/>
              <w:left w:w="70" w:type="dxa"/>
              <w:bottom w:w="0" w:type="dxa"/>
              <w:right w:w="70" w:type="dxa"/>
            </w:tcMar>
          </w:tcPr>
          <w:p>
            <w:pPr>
              <w:jc w:val="left"/>
              <w:rPr>
                <w:lang w:val="en-US"/>
              </w:rPr>
            </w:pPr>
            <w:r>
              <w:t>On Small Data Transmission for Redcap UEs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on UE Complexity Reduction</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corrections and SDT operations for RedCap UE</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rPr>
                <w:color w:val="0000FF"/>
                <w:u w:val="single"/>
              </w:rPr>
            </w:pPr>
            <w:r>
              <w:fldChar w:fldCharType="begin"/>
            </w:r>
            <w:r>
              <w:instrText xml:space="preserve"> HYPERLINK "https://www.3gpp.org/ftp/TSG_RAN/WG1_RL1/TSGR1_112/Docs/R1-2301542.zip" </w:instrText>
            </w:r>
            <w:r>
              <w:fldChar w:fldCharType="separate"/>
            </w:r>
            <w:r>
              <w:rPr>
                <w:rStyle w:val="40"/>
                <w:color w:val="0000FF"/>
              </w:rPr>
              <w:t>R1-2301542</w:t>
            </w:r>
            <w:r>
              <w:rPr>
                <w:rStyle w:val="40"/>
                <w:color w:val="0000FF"/>
              </w:rPr>
              <w:fldChar w:fldCharType="end"/>
            </w:r>
          </w:p>
        </w:tc>
        <w:tc>
          <w:tcPr>
            <w:tcW w:w="4921" w:type="dxa"/>
            <w:tcMar>
              <w:top w:w="0" w:type="dxa"/>
              <w:left w:w="70" w:type="dxa"/>
              <w:bottom w:w="0" w:type="dxa"/>
              <w:right w:w="70" w:type="dxa"/>
            </w:tcMar>
          </w:tcPr>
          <w:p>
            <w:pPr>
              <w:jc w:val="left"/>
            </w:pPr>
            <w:r>
              <w:t>Corrections on invalid symbol determination for PUSCH repetition Type B transmission for RedCap UE</w:t>
            </w:r>
          </w:p>
        </w:tc>
        <w:tc>
          <w:tcPr>
            <w:tcW w:w="2551" w:type="dxa"/>
            <w:tcMar>
              <w:top w:w="0" w:type="dxa"/>
              <w:left w:w="70" w:type="dxa"/>
              <w:bottom w:w="0" w:type="dxa"/>
              <w:right w:w="70" w:type="dxa"/>
            </w:tcMar>
          </w:tcPr>
          <w:p>
            <w:pPr>
              <w:jc w:val="left"/>
            </w:pPr>
            <w:r>
              <w:t>Sharp,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"https://www.3gpp.org/ftp/TSG_RAN/WG1_RL1/TSGR1_112/Docs/R1-2301723.zip" </w:instrText>
            </w:r>
            <w:r>
              <w:fldChar w:fldCharType="separate"/>
            </w:r>
            <w:r>
              <w:rPr>
                <w:rStyle w:val="40"/>
                <w:color w:val="0000FF"/>
              </w:rPr>
              <w:t>R1-2301723</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during SDT procedure for RedCap UEs</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p>
        </w:tc>
        <w:tc>
          <w:tcPr>
            <w:tcW w:w="4921" w:type="dxa"/>
            <w:tcMar>
              <w:top w:w="0" w:type="dxa"/>
              <w:left w:w="70" w:type="dxa"/>
              <w:bottom w:w="0" w:type="dxa"/>
              <w:right w:w="70" w:type="dxa"/>
            </w:tcMar>
          </w:tcPr>
          <w:p>
            <w:pPr>
              <w:jc w:val="left"/>
              <w:rPr>
                <w:lang w:val="en-US"/>
              </w:rPr>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"https://www.3gpp.org/ftp/TSG_RAN/WG1_RL1/TSGR1_112/Docs/R1-2301782.zip" </w:instrText>
            </w:r>
            <w:r>
              <w:fldChar w:fldCharType="separate"/>
            </w:r>
            <w:r>
              <w:rPr>
                <w:rStyle w:val="40"/>
                <w:color w:val="0000FF"/>
              </w:rPr>
              <w:t>R1-2301782</w:t>
            </w:r>
            <w:r>
              <w:rPr>
                <w:rStyle w:val="40"/>
                <w:color w:val="0000FF"/>
              </w:rPr>
              <w:fldChar w:fldCharType="end"/>
            </w:r>
          </w:p>
        </w:tc>
        <w:tc>
          <w:tcPr>
            <w:tcW w:w="4921" w:type="dxa"/>
            <w:tcMar>
              <w:top w:w="0" w:type="dxa"/>
              <w:left w:w="70" w:type="dxa"/>
              <w:bottom w:w="0" w:type="dxa"/>
              <w:right w:w="70" w:type="dxa"/>
            </w:tcMar>
          </w:tcPr>
          <w:p>
            <w:pPr>
              <w:jc w:val="left"/>
              <w:rPr>
                <w:lang w:val="en-US"/>
              </w:rPr>
            </w:pPr>
            <w:r>
              <w:t xml:space="preserve">Draft CR on validation of PRACH and PUSCH occasions with NCD-SSB (revision of </w:t>
            </w:r>
            <w:r>
              <w:fldChar w:fldCharType="begin"/>
            </w:r>
            <w:r>
              <w:instrText xml:space="preserve"> HYPERLINK "https://www.3gpp.org/ftp/TSG_RAN/WG1_RL1/TSGR1_112/Docs/R1-2301607.zip" </w:instrText>
            </w:r>
            <w:r>
              <w:fldChar w:fldCharType="separate"/>
            </w:r>
            <w:r>
              <w:rPr>
                <w:rStyle w:val="40"/>
                <w:color w:val="0000FF"/>
              </w:rPr>
              <w:t>R1-2301607</w:t>
            </w:r>
            <w:r>
              <w:rPr>
                <w:rStyle w:val="40"/>
                <w:color w:val="0000FF"/>
              </w:rPr>
              <w:fldChar w:fldCharType="end"/>
            </w:r>
            <w:r>
              <w:t>)</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[26]</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"https://www.3gpp.org/ftp/tsg_ran/WG2_RL2/TSGR2_120/Docs/R2-2213001.zip" </w:instrText>
            </w:r>
            <w:r>
              <w:fldChar w:fldCharType="separate"/>
            </w:r>
            <w:r>
              <w:rPr>
                <w:rStyle w:val="40"/>
                <w:color w:val="0000FF"/>
              </w:rPr>
              <w:t>R2-2213001</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from Break-out session on NR-NTN, IoT-NTN, RedCap, and CE</w:t>
            </w:r>
          </w:p>
        </w:tc>
        <w:tc>
          <w:tcPr>
            <w:tcW w:w="2551" w:type="dxa"/>
            <w:tcMar>
              <w:top w:w="0" w:type="dxa"/>
              <w:left w:w="70" w:type="dxa"/>
              <w:bottom w:w="0" w:type="dxa"/>
              <w:right w:w="70" w:type="dxa"/>
            </w:tcMar>
          </w:tcPr>
          <w:p>
            <w:pPr>
              <w:jc w:val="left"/>
              <w:rPr>
                <w:lang w:val="en-US"/>
              </w:rPr>
            </w:pPr>
            <w:r>
              <w:t>Vice Chairman (ZTE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"https://www.3gpp.org/ftp/TSG_RAN/WG1_RL1/TSGR1_107b-e/Docs/R1-2200002.zip" </w:instrText>
            </w:r>
            <w:r>
              <w:fldChar w:fldCharType="separate"/>
            </w:r>
            <w:r>
              <w:rPr>
                <w:rStyle w:val="40"/>
                <w:color w:val="0000FF"/>
              </w:rPr>
              <w:t>R1-2200002</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of RAN1#107-e meeting</w:t>
            </w:r>
          </w:p>
        </w:tc>
        <w:tc>
          <w:tcPr>
            <w:tcW w:w="2551" w:type="dxa"/>
            <w:tcMar>
              <w:top w:w="0" w:type="dxa"/>
              <w:left w:w="70" w:type="dxa"/>
              <w:bottom w:w="0" w:type="dxa"/>
              <w:right w:w="70" w:type="dxa"/>
            </w:tcMar>
          </w:tcPr>
          <w:p>
            <w:pPr>
              <w:jc w:val="left"/>
              <w:rPr>
                <w:lang w:val="en-US"/>
              </w:rPr>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"https://www.3gpp.org/ftp/TSG_RAN/WG1_RL1/TSGR1_109-e/Docs/R1-2205193.zip" </w:instrText>
            </w:r>
            <w:r>
              <w:fldChar w:fldCharType="separate"/>
            </w:r>
            <w:r>
              <w:rPr>
                <w:rStyle w:val="40"/>
                <w:color w:val="0000FF"/>
              </w:rPr>
              <w:t>R1-2205193</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of RAN1#108-e meeting</w:t>
            </w:r>
          </w:p>
        </w:tc>
        <w:tc>
          <w:tcPr>
            <w:tcW w:w="2551" w:type="dxa"/>
            <w:tcMar>
              <w:top w:w="0" w:type="dxa"/>
              <w:left w:w="70" w:type="dxa"/>
              <w:bottom w:w="0" w:type="dxa"/>
              <w:right w:w="70" w:type="dxa"/>
            </w:tcMar>
          </w:tcPr>
          <w:p>
            <w:pPr>
              <w:jc w:val="left"/>
              <w:rPr>
                <w:lang w:val="en-US"/>
              </w:rPr>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"https://www.3gpp.org/ftp/TSG_RAN/WG2_RL2/TSGR2_117-e/Docs/R2-2202102.zip" </w:instrText>
            </w:r>
            <w:r>
              <w:fldChar w:fldCharType="separate"/>
            </w:r>
            <w:r>
              <w:rPr>
                <w:rStyle w:val="40"/>
                <w:color w:val="0000FF"/>
              </w:rPr>
              <w:t>R2-2202102</w:t>
            </w:r>
            <w:r>
              <w:rPr>
                <w:rStyle w:val="40"/>
                <w:color w:val="0000FF"/>
              </w:rPr>
              <w:fldChar w:fldCharType="end"/>
            </w:r>
          </w:p>
        </w:tc>
        <w:tc>
          <w:tcPr>
            <w:tcW w:w="4921" w:type="dxa"/>
            <w:tcMar>
              <w:top w:w="0" w:type="dxa"/>
              <w:left w:w="70" w:type="dxa"/>
              <w:bottom w:w="0" w:type="dxa"/>
              <w:right w:w="70" w:type="dxa"/>
            </w:tcMar>
          </w:tcPr>
          <w:p>
            <w:pPr>
              <w:jc w:val="left"/>
              <w:rPr>
                <w:lang w:val="en-US"/>
              </w:rPr>
            </w:pPr>
            <w:r>
              <w:t>RAN2#116bis-e Meeting Report</w:t>
            </w:r>
          </w:p>
        </w:tc>
        <w:tc>
          <w:tcPr>
            <w:tcW w:w="2551" w:type="dxa"/>
            <w:tcMar>
              <w:top w:w="0" w:type="dxa"/>
              <w:left w:w="70" w:type="dxa"/>
              <w:bottom w:w="0" w:type="dxa"/>
              <w:right w:w="70" w:type="dxa"/>
            </w:tcMar>
          </w:tcPr>
          <w:p>
            <w:pPr>
              <w:jc w:val="left"/>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"https://www.3gpp.org/ftp/tsg_ran/WG1_RL1/TSGR1_110b-e/Docs/R1-2210630.zip" </w:instrText>
            </w:r>
            <w:r>
              <w:fldChar w:fldCharType="separate"/>
            </w:r>
            <w:r>
              <w:rPr>
                <w:rStyle w:val="40"/>
                <w:color w:val="0000FF"/>
              </w:rPr>
              <w:t>R1-2210630</w:t>
            </w:r>
            <w:r>
              <w:rPr>
                <w:rStyle w:val="40"/>
                <w:color w:val="0000FF"/>
              </w:rPr>
              <w:fldChar w:fldCharType="end"/>
            </w:r>
          </w:p>
        </w:tc>
        <w:tc>
          <w:tcPr>
            <w:tcW w:w="4921" w:type="dxa"/>
            <w:tcMar>
              <w:top w:w="0" w:type="dxa"/>
              <w:left w:w="70" w:type="dxa"/>
              <w:bottom w:w="0" w:type="dxa"/>
              <w:right w:w="70" w:type="dxa"/>
            </w:tcMar>
          </w:tcPr>
          <w:p>
            <w:pPr>
              <w:jc w:val="left"/>
              <w:rPr>
                <w:lang w:val="en-US"/>
              </w:rPr>
            </w:pPr>
            <w:r>
              <w:rPr>
                <w:lang w:val="en-US"/>
              </w:rPr>
              <w:t>38.214 CR0356 (Rel-17, F) Correction on invalid symbol determination for PUSCH repetition type B for HD-FDD</w:t>
            </w:r>
          </w:p>
          <w:p>
            <w:pPr>
              <w:jc w:val="left"/>
              <w:rPr>
                <w:lang w:val="en-US"/>
              </w:rPr>
            </w:pPr>
          </w:p>
        </w:tc>
        <w:tc>
          <w:tcPr>
            <w:tcW w:w="2551" w:type="dxa"/>
            <w:tcMar>
              <w:top w:w="0" w:type="dxa"/>
              <w:left w:w="70" w:type="dxa"/>
              <w:bottom w:w="0" w:type="dxa"/>
              <w:right w:w="70" w:type="dxa"/>
            </w:tcMar>
          </w:tcPr>
          <w:p>
            <w:pPr>
              <w:jc w:val="left"/>
            </w:pPr>
            <w:r>
              <w:t xml:space="preserve">Moderator (Ericsson), </w:t>
            </w:r>
            <w:r>
              <w:rPr>
                <w:lang w:val="en-US"/>
              </w:rPr>
              <w:t>Vivo</w:t>
            </w:r>
            <w:r>
              <w:t>, Sharp, Intel, Nokia, Nokia Shanghai Bell, Ericsson, Samsung</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Yu Mincho">
    <w:altName w:val="Yu Gothic"/>
    <w:panose1 w:val="00000000000000000000"/>
    <w:charset w:val="8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12EF0540"/>
    <w:multiLevelType w:val="multilevel"/>
    <w:tmpl w:val="12EF0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F8C70D7"/>
    <w:multiLevelType w:val="multilevel"/>
    <w:tmpl w:val="1F8C70D7"/>
    <w:lvl w:ilvl="0" w:tentative="0">
      <w:start w:val="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10B6D49"/>
    <w:multiLevelType w:val="multilevel"/>
    <w:tmpl w:val="210B6D49"/>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3AB055C"/>
    <w:multiLevelType w:val="multilevel"/>
    <w:tmpl w:val="23AB05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6D84BDE"/>
    <w:multiLevelType w:val="multilevel"/>
    <w:tmpl w:val="36D84BD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5">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04019A0"/>
    <w:multiLevelType w:val="multilevel"/>
    <w:tmpl w:val="404019A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D103219"/>
    <w:multiLevelType w:val="multilevel"/>
    <w:tmpl w:val="4D10321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53151F45"/>
    <w:multiLevelType w:val="multilevel"/>
    <w:tmpl w:val="53151F4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9">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85C5A86"/>
    <w:multiLevelType w:val="multilevel"/>
    <w:tmpl w:val="685C5A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719827BD"/>
    <w:multiLevelType w:val="multilevel"/>
    <w:tmpl w:val="719827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B3739B8"/>
    <w:multiLevelType w:val="multilevel"/>
    <w:tmpl w:val="7B3739B8"/>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4">
    <w:nsid w:val="7C290E2B"/>
    <w:multiLevelType w:val="multilevel"/>
    <w:tmpl w:val="7C290E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9"/>
  </w:num>
  <w:num w:numId="3">
    <w:abstractNumId w:val="1"/>
  </w:num>
  <w:num w:numId="4">
    <w:abstractNumId w:val="0"/>
  </w:num>
  <w:num w:numId="5">
    <w:abstractNumId w:val="12"/>
  </w:num>
  <w:num w:numId="6">
    <w:abstractNumId w:val="14"/>
    <w:lvlOverride w:ilvl="0">
      <w:startOverride w:val="1"/>
    </w:lvlOverride>
  </w:num>
  <w:num w:numId="7">
    <w:abstractNumId w:val="15"/>
  </w:num>
  <w:num w:numId="8">
    <w:abstractNumId w:val="19"/>
  </w:num>
  <w:num w:numId="9">
    <w:abstractNumId w:val="10"/>
  </w:num>
  <w:num w:numId="10">
    <w:abstractNumId w:val="20"/>
  </w:num>
  <w:num w:numId="11">
    <w:abstractNumId w:val="8"/>
  </w:num>
  <w:num w:numId="12">
    <w:abstractNumId w:val="16"/>
  </w:num>
  <w:num w:numId="13">
    <w:abstractNumId w:val="22"/>
  </w:num>
  <w:num w:numId="14">
    <w:abstractNumId w:val="7"/>
  </w:num>
  <w:num w:numId="15">
    <w:abstractNumId w:val="4"/>
  </w:num>
  <w:num w:numId="16">
    <w:abstractNumId w:val="13"/>
  </w:num>
  <w:num w:numId="17">
    <w:abstractNumId w:val="11"/>
  </w:num>
  <w:num w:numId="18">
    <w:abstractNumId w:val="5"/>
  </w:num>
  <w:num w:numId="19">
    <w:abstractNumId w:val="21"/>
  </w:num>
  <w:num w:numId="20">
    <w:abstractNumId w:val="6"/>
  </w:num>
  <w:num w:numId="21">
    <w:abstractNumId w:val="3"/>
  </w:num>
  <w:num w:numId="22">
    <w:abstractNumId w:val="24"/>
  </w:num>
  <w:num w:numId="23">
    <w:abstractNumId w:val="17"/>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6B4"/>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3F67"/>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850"/>
    <w:rsid w:val="00146A86"/>
    <w:rsid w:val="00146D01"/>
    <w:rsid w:val="00147039"/>
    <w:rsid w:val="001473EC"/>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432"/>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066"/>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894"/>
    <w:rsid w:val="00351ABB"/>
    <w:rsid w:val="00352004"/>
    <w:rsid w:val="003520A3"/>
    <w:rsid w:val="00352582"/>
    <w:rsid w:val="0035299C"/>
    <w:rsid w:val="003538E3"/>
    <w:rsid w:val="003538F6"/>
    <w:rsid w:val="00353B69"/>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A9E"/>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4DC1"/>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4FE3"/>
    <w:rsid w:val="00705176"/>
    <w:rsid w:val="007051BD"/>
    <w:rsid w:val="007051C7"/>
    <w:rsid w:val="00705739"/>
    <w:rsid w:val="00706256"/>
    <w:rsid w:val="007065C7"/>
    <w:rsid w:val="007065DE"/>
    <w:rsid w:val="00706938"/>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DD3"/>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97BFA"/>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2663"/>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287F"/>
    <w:rsid w:val="00A030F0"/>
    <w:rsid w:val="00A03246"/>
    <w:rsid w:val="00A034C5"/>
    <w:rsid w:val="00A04245"/>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F1"/>
    <w:rsid w:val="00AE29B7"/>
    <w:rsid w:val="00AE35BB"/>
    <w:rsid w:val="00AE3729"/>
    <w:rsid w:val="00AE3AD0"/>
    <w:rsid w:val="00AE4031"/>
    <w:rsid w:val="00AE40D1"/>
    <w:rsid w:val="00AE4413"/>
    <w:rsid w:val="00AE4944"/>
    <w:rsid w:val="00AE4FA6"/>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B38"/>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56FEB"/>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88"/>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sz w:val="36"/>
      <w:lang w:val="en-GB" w:eastAsia="en-US"/>
    </w:rPr>
  </w:style>
  <w:style w:type="character" w:customStyle="1" w:styleId="48">
    <w:name w:val="Heading 3 Char"/>
    <w:link w:val="4"/>
    <w:qFormat/>
    <w:uiPriority w:val="0"/>
    <w:rPr>
      <w:sz w:val="28"/>
      <w:lang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29"/>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qFormat/>
    <w:uiPriority w:val="0"/>
    <w:pPr>
      <w:ind w:left="1418" w:hanging="284"/>
    </w:pPr>
  </w:style>
  <w:style w:type="paragraph" w:customStyle="1" w:styleId="261">
    <w:name w:val="B5"/>
    <w:basedOn w:val="1"/>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character" w:customStyle="1" w:styleId="341">
    <w:name w:val="Unresolved Mention20"/>
    <w:basedOn w:val="36"/>
    <w:semiHidden/>
    <w:unhideWhenUsed/>
    <w:qFormat/>
    <w:uiPriority w:val="99"/>
    <w:rPr>
      <w:color w:val="605E5C"/>
      <w:shd w:val="clear" w:color="auto" w:fill="E1DFDD"/>
    </w:rPr>
  </w:style>
  <w:style w:type="character" w:customStyle="1" w:styleId="342">
    <w:name w:val="Unresolved Mention21"/>
    <w:basedOn w:val="36"/>
    <w:semiHidden/>
    <w:unhideWhenUsed/>
    <w:qFormat/>
    <w:uiPriority w:val="99"/>
    <w:rPr>
      <w:color w:val="605E5C"/>
      <w:shd w:val="clear" w:color="auto" w:fill="E1DFDD"/>
    </w:rPr>
  </w:style>
  <w:style w:type="character" w:customStyle="1" w:styleId="343">
    <w:name w:val="未处理的提及9"/>
    <w:basedOn w:val="36"/>
    <w:semiHidden/>
    <w:unhideWhenUsed/>
    <w:qFormat/>
    <w:uiPriority w:val="99"/>
    <w:rPr>
      <w:color w:val="605E5C"/>
      <w:shd w:val="clear" w:color="auto" w:fill="E1DFDD"/>
    </w:rPr>
  </w:style>
  <w:style w:type="character" w:customStyle="1" w:styleId="344">
    <w:name w:val="B1 Char"/>
    <w:qFormat/>
    <w:uiPriority w:val="0"/>
    <w:rPr>
      <w:rFonts w:ascii="Times New Roman" w:hAnsi="Times New Roman"/>
      <w:lang w:val="en-GB" w:eastAsia="en-US"/>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B1 (文字)"/>
    <w:qFormat/>
    <w:uiPriority w:val="0"/>
    <w:rPr>
      <w:rFonts w:eastAsia="MS Mincho"/>
      <w:lang w:val="en-GB" w:eastAsia="en-US" w:bidi="ar-SA"/>
    </w:rPr>
  </w:style>
  <w:style w:type="character" w:customStyle="1" w:styleId="347">
    <w:name w:val="未解決のメンション10"/>
    <w:basedOn w:val="36"/>
    <w:semiHidden/>
    <w:unhideWhenUsed/>
    <w:qFormat/>
    <w:uiPriority w:val="99"/>
    <w:rPr>
      <w:color w:val="605E5C"/>
      <w:shd w:val="clear" w:color="auto" w:fill="E1DFDD"/>
    </w:rPr>
  </w:style>
  <w:style w:type="paragraph" w:customStyle="1" w:styleId="348">
    <w:name w:val="Eqn"/>
    <w:basedOn w:val="1"/>
    <w:qFormat/>
    <w:uiPriority w:val="0"/>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349">
    <w:name w:val="Unresolved Mention23"/>
    <w:basedOn w:val="36"/>
    <w:semiHidden/>
    <w:unhideWhenUsed/>
    <w:qFormat/>
    <w:uiPriority w:val="99"/>
    <w:rPr>
      <w:color w:val="605E5C"/>
      <w:shd w:val="clear" w:color="auto" w:fill="E1DFDD"/>
    </w:rPr>
  </w:style>
  <w:style w:type="character" w:customStyle="1" w:styleId="350">
    <w:name w:val="Unresolved Mention24"/>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paragraph" w:customStyle="1" w:styleId="352">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Unresolved Mention27"/>
    <w:basedOn w:val="36"/>
    <w:semiHidden/>
    <w:unhideWhenUsed/>
    <w:qFormat/>
    <w:uiPriority w:val="99"/>
    <w:rPr>
      <w:color w:val="605E5C"/>
      <w:shd w:val="clear" w:color="auto" w:fill="E1DFDD"/>
    </w:rPr>
  </w:style>
  <w:style w:type="character" w:customStyle="1" w:styleId="355">
    <w:name w:val="Unresolved Mention28"/>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47CD1-AB0D-43FA-B72D-919F8D09D21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6C74178-4034-453B-907D-8B059588C58A}">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Pages>
  <Words>6851</Words>
  <Characters>39055</Characters>
  <Lines>325</Lines>
  <Paragraphs>91</Paragraphs>
  <TotalTime>7</TotalTime>
  <ScaleCrop>false</ScaleCrop>
  <LinksUpToDate>false</LinksUpToDate>
  <CharactersWithSpaces>45815</CharactersWithSpaces>
  <Application>WPS Office_11.8.2.10912_F1E327BC-269C-435d-A152-05C5408002CA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2023-02-28T00:01:00Z</dcterms:created>
  <dc:creator>Johan Bergman</dc:creator>
  <cp:lastModifiedBy>CMCC-hulijie</cp:lastModifiedBy>
  <dcterms:modified xsi:type="dcterms:W3CDTF">2023-02-28T02:09:15Z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