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1324" w14:textId="5E9071D1" w:rsidR="00B76090" w:rsidRDefault="00014364">
      <w:pPr>
        <w:pStyle w:val="Header"/>
        <w:tabs>
          <w:tab w:val="right" w:pos="9498"/>
        </w:tabs>
        <w:jc w:val="left"/>
        <w:rPr>
          <w:rFonts w:cs="Arial"/>
          <w:bCs/>
          <w:sz w:val="22"/>
          <w:lang w:val="en-US"/>
        </w:rPr>
      </w:pPr>
      <w:r>
        <w:rPr>
          <w:rFonts w:cs="Arial"/>
          <w:bCs/>
          <w:sz w:val="22"/>
          <w:lang w:val="en-US"/>
        </w:rPr>
        <w:t>3GPP TSG-RAN WG1 Meeting #11</w:t>
      </w:r>
      <w:r w:rsidR="00ED3121">
        <w:rPr>
          <w:rFonts w:cs="Arial"/>
          <w:bCs/>
          <w:sz w:val="22"/>
          <w:lang w:val="en-US"/>
        </w:rPr>
        <w:t>2</w:t>
      </w:r>
      <w:r>
        <w:rPr>
          <w:rFonts w:cs="Arial"/>
          <w:bCs/>
          <w:sz w:val="22"/>
          <w:lang w:val="en-US"/>
        </w:rPr>
        <w:tab/>
      </w:r>
      <w:bookmarkStart w:id="0" w:name="_Hlk87959957"/>
      <w:r>
        <w:rPr>
          <w:rFonts w:cs="Arial"/>
          <w:bCs/>
          <w:sz w:val="22"/>
          <w:szCs w:val="22"/>
          <w:lang w:val="en-US"/>
        </w:rPr>
        <w:t>R1-</w:t>
      </w:r>
      <w:bookmarkEnd w:id="0"/>
      <w:r>
        <w:rPr>
          <w:sz w:val="22"/>
          <w:szCs w:val="22"/>
          <w:lang w:val="en-US"/>
        </w:rPr>
        <w:t>2</w:t>
      </w:r>
      <w:r w:rsidR="00ED3121">
        <w:rPr>
          <w:sz w:val="22"/>
          <w:szCs w:val="22"/>
          <w:lang w:val="en-US"/>
        </w:rPr>
        <w:t>3xxxxx</w:t>
      </w:r>
    </w:p>
    <w:p w14:paraId="4F39028D" w14:textId="5B09126C" w:rsidR="00B76090" w:rsidRDefault="00ED3121">
      <w:pPr>
        <w:pStyle w:val="Header"/>
        <w:tabs>
          <w:tab w:val="right" w:pos="9639"/>
        </w:tabs>
        <w:jc w:val="left"/>
        <w:rPr>
          <w:rFonts w:cs="Arial"/>
          <w:bCs/>
          <w:sz w:val="22"/>
          <w:lang w:val="en-US"/>
        </w:rPr>
      </w:pPr>
      <w:r>
        <w:rPr>
          <w:rFonts w:cs="Arial"/>
          <w:bCs/>
          <w:sz w:val="22"/>
          <w:lang w:val="en-US"/>
        </w:rPr>
        <w:t>Athens, Greece</w:t>
      </w:r>
      <w:r w:rsidR="00014364">
        <w:rPr>
          <w:rFonts w:cs="Arial"/>
          <w:bCs/>
          <w:sz w:val="22"/>
          <w:lang w:val="en-US"/>
        </w:rPr>
        <w:t xml:space="preserve">, </w:t>
      </w:r>
      <w:r>
        <w:rPr>
          <w:rFonts w:cs="Arial"/>
          <w:bCs/>
          <w:sz w:val="22"/>
          <w:lang w:val="en-US"/>
        </w:rPr>
        <w:t>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w:t>
      </w:r>
      <w:r w:rsidR="00014364">
        <w:rPr>
          <w:rFonts w:cs="Arial"/>
          <w:bCs/>
          <w:sz w:val="22"/>
          <w:lang w:val="en-US"/>
        </w:rPr>
        <w:t xml:space="preserve"> 202</w:t>
      </w:r>
      <w:r>
        <w:rPr>
          <w:rFonts w:cs="Arial"/>
          <w:bCs/>
          <w:sz w:val="22"/>
          <w:lang w:val="en-US"/>
        </w:rPr>
        <w:t>3</w:t>
      </w:r>
      <w:r w:rsidR="00014364">
        <w:rPr>
          <w:rFonts w:cs="Arial"/>
          <w:bCs/>
          <w:sz w:val="22"/>
          <w:lang w:val="en-US"/>
        </w:rPr>
        <w:br/>
      </w:r>
      <w:r w:rsidR="00014364">
        <w:rPr>
          <w:rFonts w:cs="Arial"/>
          <w:bCs/>
          <w:sz w:val="22"/>
          <w:lang w:val="en-US"/>
        </w:rPr>
        <w:br/>
      </w:r>
    </w:p>
    <w:p w14:paraId="5923B715" w14:textId="77777777" w:rsidR="00B76090" w:rsidRDefault="0001436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3394FE" w14:textId="04A5AAF1" w:rsidR="00B76090" w:rsidRDefault="0001436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1054A">
        <w:rPr>
          <w:rFonts w:ascii="Arial" w:hAnsi="Arial" w:cs="Arial"/>
          <w:b/>
          <w:lang w:val="en-US"/>
        </w:rPr>
        <w:t>1</w:t>
      </w:r>
      <w:r>
        <w:rPr>
          <w:rFonts w:ascii="Arial" w:hAnsi="Arial" w:cs="Arial"/>
          <w:b/>
          <w:lang w:val="en-US"/>
        </w:rPr>
        <w:t xml:space="preserve"> on Rel-17 RedCap maintenance</w:t>
      </w:r>
      <w:r>
        <w:rPr>
          <w:rFonts w:ascii="Arial" w:hAnsi="Arial" w:cs="Arial"/>
          <w:b/>
          <w:lang w:val="en-US"/>
        </w:rPr>
        <w:br/>
      </w:r>
    </w:p>
    <w:p w14:paraId="37E7B17C" w14:textId="77777777" w:rsidR="00B76090" w:rsidRDefault="0001436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90BA63" w14:textId="77777777" w:rsidR="00B76090" w:rsidRDefault="0001436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4B47BA" w14:textId="77777777" w:rsidR="00B76090" w:rsidRDefault="00B76090">
      <w:pPr>
        <w:rPr>
          <w:lang w:val="en-US"/>
        </w:rPr>
      </w:pPr>
    </w:p>
    <w:p w14:paraId="600B634A" w14:textId="77777777" w:rsidR="00B76090" w:rsidRDefault="00014364">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FECFAFB" w14:textId="1E6173CA" w:rsidR="00B76090" w:rsidRDefault="00014364">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sidR="004249A6">
        <w:rPr>
          <w:lang w:val="en-US"/>
        </w:rPr>
        <w:t xml:space="preserve">, </w:t>
      </w:r>
      <w:hyperlink r:id="rId17" w:history="1">
        <w:r w:rsidR="004249A6" w:rsidRPr="0015193D">
          <w:rPr>
            <w:rStyle w:val="Hyperlink"/>
            <w:lang w:val="en-US"/>
          </w:rPr>
          <w:t>6</w:t>
        </w:r>
      </w:hyperlink>
      <w:r w:rsidR="004249A6">
        <w:rPr>
          <w:lang w:val="en-US"/>
        </w:rPr>
        <w:t>]</w:t>
      </w:r>
      <w:r>
        <w:rPr>
          <w:lang w:val="en-US"/>
        </w:rPr>
        <w:t>, and a RAN1 agreement summary is available in [</w:t>
      </w:r>
      <w:hyperlink r:id="rId18" w:history="1">
        <w:r w:rsidR="004249A6">
          <w:rPr>
            <w:rStyle w:val="Hyperlink"/>
            <w:lang w:val="en-US"/>
          </w:rPr>
          <w:t>7</w:t>
        </w:r>
      </w:hyperlink>
      <w:r>
        <w:rPr>
          <w:lang w:val="en-US"/>
        </w:rPr>
        <w:t>].</w:t>
      </w:r>
    </w:p>
    <w:p w14:paraId="316534A5" w14:textId="63FC22F7" w:rsidR="00B76090" w:rsidRDefault="00014364">
      <w:pPr>
        <w:rPr>
          <w:lang w:val="en-US"/>
        </w:rPr>
      </w:pPr>
      <w:r>
        <w:rPr>
          <w:lang w:val="en-US"/>
        </w:rPr>
        <w:t>This document summarizes contributions [</w:t>
      </w:r>
      <w:r w:rsidR="00000858">
        <w:rPr>
          <w:lang w:val="en-US"/>
        </w:rPr>
        <w:t>8</w:t>
      </w:r>
      <w:r>
        <w:rPr>
          <w:lang w:val="en-US"/>
        </w:rPr>
        <w:t>] – [</w:t>
      </w:r>
      <w:r w:rsidR="005F56B4">
        <w:rPr>
          <w:lang w:val="en-US"/>
        </w:rPr>
        <w:t>25</w:t>
      </w:r>
      <w:r>
        <w:rPr>
          <w:lang w:val="en-US"/>
        </w:rPr>
        <w:t>]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B76090" w14:paraId="65112190" w14:textId="77777777">
        <w:tc>
          <w:tcPr>
            <w:tcW w:w="9630" w:type="dxa"/>
          </w:tcPr>
          <w:p w14:paraId="6170C479" w14:textId="77777777" w:rsidR="00B76090" w:rsidRDefault="00E62CB9">
            <w:pPr>
              <w:spacing w:after="0" w:line="240" w:lineRule="auto"/>
              <w:jc w:val="left"/>
              <w:rPr>
                <w:rFonts w:ascii="Times" w:hAnsi="Times" w:cs="Times"/>
                <w:lang w:eastAsia="x-none"/>
              </w:rPr>
            </w:pPr>
            <w:r w:rsidRPr="00E62CB9">
              <w:rPr>
                <w:rFonts w:ascii="Times" w:hAnsi="Times"/>
                <w:szCs w:val="24"/>
                <w:highlight w:val="cyan"/>
                <w:lang w:eastAsia="x-none"/>
              </w:rPr>
              <w:t xml:space="preserve">[112-R17-RedCap] To be used for sharing updates on online/offline schedule, details on what is to be discussed in online/offline sessions, </w:t>
            </w:r>
            <w:r>
              <w:rPr>
                <w:rFonts w:ascii="Times" w:hAnsi="Times"/>
                <w:szCs w:val="24"/>
                <w:highlight w:val="cyan"/>
                <w:lang w:eastAsia="x-none"/>
              </w:rPr>
              <w:t>T</w:t>
            </w:r>
            <w:r w:rsidRPr="00E62CB9">
              <w:rPr>
                <w:rFonts w:ascii="Times" w:hAnsi="Times"/>
                <w:szCs w:val="24"/>
                <w:highlight w:val="cyan"/>
                <w:lang w:eastAsia="x-none"/>
              </w:rPr>
              <w:t xml:space="preserve">doc number of the moderator summary for online session, etc – </w:t>
            </w:r>
            <w:r w:rsidRPr="00E62CB9">
              <w:rPr>
                <w:rFonts w:ascii="Times" w:hAnsi="Times" w:cs="Times"/>
                <w:highlight w:val="cyan"/>
                <w:lang w:eastAsia="x-none"/>
              </w:rPr>
              <w:t>Johan (Ericsson)</w:t>
            </w:r>
          </w:p>
          <w:p w14:paraId="53EDCE53" w14:textId="11AF3FF3" w:rsidR="00ED6112" w:rsidRPr="00694B8C" w:rsidRDefault="00ED6112">
            <w:pPr>
              <w:spacing w:after="0" w:line="240" w:lineRule="auto"/>
              <w:jc w:val="left"/>
              <w:rPr>
                <w:rFonts w:ascii="Times" w:hAnsi="Times"/>
                <w:szCs w:val="24"/>
                <w:lang w:val="en-US" w:eastAsia="x-none"/>
              </w:rPr>
            </w:pPr>
          </w:p>
        </w:tc>
      </w:tr>
    </w:tbl>
    <w:p w14:paraId="4E584C57" w14:textId="4783D406" w:rsidR="002D0077" w:rsidRDefault="002D0077" w:rsidP="002D00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sidRPr="0046417A">
        <w:rPr>
          <w:color w:val="FF0000"/>
          <w:lang w:val="en-US"/>
        </w:rPr>
        <w:t>FL1</w:t>
      </w:r>
      <w:r>
        <w:rPr>
          <w:lang w:val="en-US"/>
        </w:rPr>
        <w:t>.</w:t>
      </w:r>
    </w:p>
    <w:p w14:paraId="217D4F60" w14:textId="77777777" w:rsidR="00FC47C3" w:rsidRPr="005C5FE5" w:rsidRDefault="00FC47C3" w:rsidP="00FC47C3">
      <w:pPr>
        <w:rPr>
          <w:lang w:val="en-US"/>
        </w:rPr>
      </w:pPr>
      <w:r w:rsidRPr="005C5FE5">
        <w:rPr>
          <w:lang w:val="en-US"/>
        </w:rPr>
        <w:t>Follow the naming convention in this example:</w:t>
      </w:r>
    </w:p>
    <w:p w14:paraId="5F5AE11A"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3C7A8A5F"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441B35E1"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62EECAA2" w14:textId="77777777" w:rsidR="00FC47C3" w:rsidRPr="005C5FE5" w:rsidRDefault="00FC47C3" w:rsidP="00FC47C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7DE09724" w14:textId="77777777" w:rsidR="00FC47C3" w:rsidRPr="005C5FE5" w:rsidRDefault="00FC47C3" w:rsidP="00FC47C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C134EAB"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7BBDC312"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39F17849"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A04DF9"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3DC5845"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773330FF" w14:textId="77777777" w:rsidR="00FC47C3" w:rsidRPr="005C5FE5" w:rsidRDefault="00FC47C3" w:rsidP="00FC47C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1EB8FFD" w14:textId="730FDA0D" w:rsidR="00FC47C3" w:rsidRPr="005C5FE5" w:rsidRDefault="00FC47C3" w:rsidP="00FC47C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9"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2769D0D5" w14:textId="7EE988F6" w:rsidR="00FC47C3" w:rsidRPr="00FC47C3" w:rsidRDefault="00FC47C3" w:rsidP="002D0077">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7B388713" w14:textId="3E60539E" w:rsidR="00B76090" w:rsidRDefault="00014364">
      <w:pPr>
        <w:rPr>
          <w:lang w:val="en-US"/>
        </w:rPr>
      </w:pPr>
      <w:r>
        <w:rPr>
          <w:rFonts w:ascii="Times" w:hAnsi="Times"/>
          <w:b/>
          <w:szCs w:val="24"/>
          <w:lang w:val="en-US"/>
        </w:rPr>
        <w:t>FL</w:t>
      </w:r>
      <w:r w:rsidR="00784E30">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76090" w14:paraId="42EC644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EAD9" w14:textId="77777777" w:rsidR="00B76090" w:rsidRDefault="0001436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865EA" w14:textId="77777777" w:rsidR="00B76090" w:rsidRDefault="0001436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AAF1A" w14:textId="77777777" w:rsidR="00B76090" w:rsidRDefault="00014364">
            <w:pPr>
              <w:spacing w:after="0"/>
              <w:jc w:val="center"/>
              <w:rPr>
                <w:b/>
                <w:bCs/>
                <w:lang w:val="en-US"/>
              </w:rPr>
            </w:pPr>
            <w:r>
              <w:rPr>
                <w:b/>
                <w:bCs/>
                <w:lang w:val="en-US"/>
              </w:rPr>
              <w:t>Email address(es)</w:t>
            </w:r>
          </w:p>
        </w:tc>
      </w:tr>
      <w:tr w:rsidR="00B76090" w14:paraId="54C8DADB" w14:textId="77777777">
        <w:tc>
          <w:tcPr>
            <w:tcW w:w="2518" w:type="dxa"/>
            <w:tcBorders>
              <w:top w:val="single" w:sz="4" w:space="0" w:color="auto"/>
              <w:left w:val="single" w:sz="4" w:space="0" w:color="auto"/>
              <w:bottom w:val="single" w:sz="4" w:space="0" w:color="auto"/>
              <w:right w:val="single" w:sz="4" w:space="0" w:color="auto"/>
            </w:tcBorders>
          </w:tcPr>
          <w:p w14:paraId="01CF6D28" w14:textId="4A7D8467" w:rsidR="00B76090" w:rsidRDefault="00662AA9">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0D9B52F4" w14:textId="7237F228" w:rsidR="00B76090" w:rsidRPr="00662AA9" w:rsidRDefault="00662AA9">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ACA0FB2" w14:textId="786DB7C6" w:rsidR="00B76090" w:rsidRPr="00662AA9" w:rsidRDefault="00662AA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76090" w14:paraId="060FF66A" w14:textId="77777777">
        <w:tc>
          <w:tcPr>
            <w:tcW w:w="2518" w:type="dxa"/>
            <w:tcBorders>
              <w:top w:val="single" w:sz="4" w:space="0" w:color="auto"/>
              <w:left w:val="single" w:sz="4" w:space="0" w:color="auto"/>
              <w:bottom w:val="single" w:sz="4" w:space="0" w:color="auto"/>
              <w:right w:val="single" w:sz="4" w:space="0" w:color="auto"/>
            </w:tcBorders>
          </w:tcPr>
          <w:p w14:paraId="3880F06E" w14:textId="6C7A5956" w:rsidR="00B76090" w:rsidRDefault="00046C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D6DC030" w14:textId="669932EF" w:rsidR="00B76090" w:rsidRDefault="00046C7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DF2C8D9" w14:textId="6A564DFF" w:rsidR="00B76090" w:rsidRDefault="00046C7F">
            <w:pPr>
              <w:spacing w:after="0"/>
              <w:jc w:val="center"/>
              <w:rPr>
                <w:rFonts w:eastAsiaTheme="minorEastAsia"/>
                <w:lang w:val="en-US" w:eastAsia="zh-CN"/>
              </w:rPr>
            </w:pPr>
            <w:r>
              <w:rPr>
                <w:rFonts w:eastAsiaTheme="minorEastAsia"/>
                <w:lang w:val="en-US" w:eastAsia="zh-CN"/>
              </w:rPr>
              <w:t>leijing@qti.qualcomm.com</w:t>
            </w:r>
          </w:p>
        </w:tc>
      </w:tr>
      <w:tr w:rsidR="00B74BFF" w14:paraId="3342660C" w14:textId="77777777">
        <w:tc>
          <w:tcPr>
            <w:tcW w:w="2518" w:type="dxa"/>
            <w:tcBorders>
              <w:top w:val="single" w:sz="4" w:space="0" w:color="auto"/>
              <w:left w:val="single" w:sz="4" w:space="0" w:color="auto"/>
              <w:bottom w:val="single" w:sz="4" w:space="0" w:color="auto"/>
              <w:right w:val="single" w:sz="4" w:space="0" w:color="auto"/>
            </w:tcBorders>
          </w:tcPr>
          <w:p w14:paraId="2D6D0239" w14:textId="037B54F6" w:rsidR="00B74BFF" w:rsidRDefault="00B74BFF" w:rsidP="00B74BFF">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9FB03A6" w14:textId="2D7707F5" w:rsidR="00B74BFF" w:rsidRDefault="00B74BFF" w:rsidP="00B74BFF">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3DC7C0F6" w14:textId="4A790A62" w:rsidR="00B74BFF" w:rsidRDefault="00B74BFF" w:rsidP="00B74BFF">
            <w:pPr>
              <w:spacing w:after="0"/>
              <w:jc w:val="center"/>
              <w:rPr>
                <w:rFonts w:eastAsiaTheme="minorEastAsia"/>
                <w:lang w:val="en-US" w:eastAsia="zh-CN"/>
              </w:rPr>
            </w:pPr>
            <w:hyperlink r:id="rId20" w:history="1">
              <w:r w:rsidRPr="009F0323">
                <w:rPr>
                  <w:rStyle w:val="Hyperlink"/>
                  <w:rFonts w:eastAsiaTheme="minorEastAsia"/>
                  <w:lang w:val="en-US" w:eastAsia="zh-CN"/>
                </w:rPr>
                <w:t>david.bhatoolaul@nokia.com</w:t>
              </w:r>
            </w:hyperlink>
          </w:p>
        </w:tc>
      </w:tr>
      <w:tr w:rsidR="00B74BFF" w14:paraId="55BB2992" w14:textId="77777777">
        <w:tc>
          <w:tcPr>
            <w:tcW w:w="2518" w:type="dxa"/>
            <w:tcBorders>
              <w:top w:val="single" w:sz="4" w:space="0" w:color="auto"/>
              <w:left w:val="single" w:sz="4" w:space="0" w:color="auto"/>
              <w:bottom w:val="single" w:sz="4" w:space="0" w:color="auto"/>
              <w:right w:val="single" w:sz="4" w:space="0" w:color="auto"/>
            </w:tcBorders>
          </w:tcPr>
          <w:p w14:paraId="017ED208" w14:textId="77777777" w:rsidR="00B74BFF" w:rsidRDefault="00B74BFF" w:rsidP="00B74BFF">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94C26A3" w14:textId="77777777" w:rsidR="00B74BFF" w:rsidRDefault="00B74BFF" w:rsidP="00B74BFF">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79734215" w14:textId="77777777" w:rsidR="00B74BFF" w:rsidRDefault="00B74BFF" w:rsidP="00B74BFF">
            <w:pPr>
              <w:spacing w:after="0"/>
              <w:jc w:val="center"/>
            </w:pPr>
          </w:p>
        </w:tc>
      </w:tr>
    </w:tbl>
    <w:p w14:paraId="55E04FDD" w14:textId="77777777" w:rsidR="00B76090" w:rsidRDefault="00B76090">
      <w:pPr>
        <w:rPr>
          <w:szCs w:val="22"/>
          <w:highlight w:val="magenta"/>
        </w:rPr>
      </w:pPr>
    </w:p>
    <w:p w14:paraId="201D2A3D" w14:textId="0A514622" w:rsidR="00B76090" w:rsidRDefault="00014364">
      <w:pPr>
        <w:pStyle w:val="Heading1"/>
        <w:numPr>
          <w:ilvl w:val="0"/>
          <w:numId w:val="0"/>
        </w:numPr>
        <w:ind w:left="1134" w:hanging="1134"/>
        <w:rPr>
          <w:lang w:val="en-US"/>
        </w:rPr>
      </w:pPr>
      <w:r>
        <w:rPr>
          <w:lang w:val="en-US"/>
        </w:rPr>
        <w:t>Issue #</w:t>
      </w:r>
      <w:r w:rsidR="00B578DF">
        <w:rPr>
          <w:lang w:val="en-US"/>
        </w:rPr>
        <w:t>1</w:t>
      </w:r>
      <w:r>
        <w:rPr>
          <w:lang w:val="en-US"/>
        </w:rPr>
        <w:t xml:space="preserve">: SDT </w:t>
      </w:r>
      <w:r w:rsidR="004F7C6E">
        <w:rPr>
          <w:lang w:val="en-US"/>
        </w:rPr>
        <w:t>operation</w:t>
      </w:r>
    </w:p>
    <w:p w14:paraId="44FCDA21" w14:textId="292C7E16" w:rsidR="00D91B32" w:rsidRDefault="00D91B32" w:rsidP="00D91B32">
      <w:pPr>
        <w:rPr>
          <w:lang w:val="en-US"/>
        </w:rPr>
      </w:pPr>
      <w:r>
        <w:rPr>
          <w:lang w:val="en-US"/>
        </w:rPr>
        <w:t>The previous RAN1 meeting made the following conclusions related to SDT operation for RedCap UEs</w:t>
      </w:r>
      <w:r w:rsidR="008C67C9">
        <w:rPr>
          <w:lang w:val="en-US"/>
        </w:rPr>
        <w:t xml:space="preserve"> [7]</w:t>
      </w:r>
      <w:r>
        <w:rPr>
          <w:lang w:val="en-US"/>
        </w:rPr>
        <w:t>:</w:t>
      </w:r>
    </w:p>
    <w:tbl>
      <w:tblPr>
        <w:tblStyle w:val="TableGrid"/>
        <w:tblW w:w="0" w:type="auto"/>
        <w:tblLook w:val="04A0" w:firstRow="1" w:lastRow="0" w:firstColumn="1" w:lastColumn="0" w:noHBand="0" w:noVBand="1"/>
      </w:tblPr>
      <w:tblGrid>
        <w:gridCol w:w="9630"/>
      </w:tblGrid>
      <w:tr w:rsidR="00D91B32" w14:paraId="715600BE" w14:textId="77777777" w:rsidTr="00D91B32">
        <w:tc>
          <w:tcPr>
            <w:tcW w:w="9630" w:type="dxa"/>
          </w:tcPr>
          <w:p w14:paraId="61435EFF" w14:textId="78B00CFD" w:rsidR="00BF3436" w:rsidRPr="00BF3436" w:rsidRDefault="00BF3436" w:rsidP="00BF3436">
            <w:pPr>
              <w:spacing w:after="0" w:line="240" w:lineRule="auto"/>
              <w:jc w:val="left"/>
              <w:rPr>
                <w:lang w:val="en-US" w:eastAsia="ko-KR"/>
              </w:rPr>
            </w:pPr>
            <w:r w:rsidRPr="00BF3436">
              <w:rPr>
                <w:rFonts w:ascii="Times" w:hAnsi="Times"/>
                <w:szCs w:val="24"/>
                <w:lang w:val="en-US" w:eastAsia="x-none"/>
              </w:rPr>
              <w:t>Conclusion:</w:t>
            </w:r>
          </w:p>
          <w:p w14:paraId="70A03B45" w14:textId="77777777" w:rsidR="00BF3436" w:rsidRPr="00BF3436" w:rsidRDefault="00BF3436" w:rsidP="00BF3436">
            <w:pPr>
              <w:numPr>
                <w:ilvl w:val="0"/>
                <w:numId w:val="25"/>
              </w:numPr>
              <w:spacing w:after="0" w:line="240" w:lineRule="auto"/>
              <w:jc w:val="left"/>
              <w:rPr>
                <w:lang w:val="en-US" w:eastAsia="ko-KR"/>
              </w:rPr>
            </w:pPr>
            <w:r w:rsidRPr="00BF3436">
              <w:rPr>
                <w:lang w:val="en-US" w:eastAsia="ko-KR"/>
              </w:rPr>
              <w:t>No issue is identified for RedCap UEs supporting RA-SDT to support initial (non-subsequent) RA-SDT transmission in a RedCap-specific separate initial BWP without CD-SSB.</w:t>
            </w:r>
          </w:p>
          <w:p w14:paraId="4E0EAFB7" w14:textId="77777777" w:rsidR="00BF3436" w:rsidRPr="00BF3436" w:rsidRDefault="00BF3436" w:rsidP="00BF3436">
            <w:pPr>
              <w:spacing w:after="0" w:line="240" w:lineRule="auto"/>
              <w:jc w:val="left"/>
              <w:rPr>
                <w:lang w:val="en-US" w:eastAsia="ko-KR"/>
              </w:rPr>
            </w:pPr>
          </w:p>
          <w:p w14:paraId="2477DDD1" w14:textId="28CBE195" w:rsidR="00BF3436" w:rsidRPr="00BF3436" w:rsidRDefault="00BF3436" w:rsidP="00BF3436">
            <w:pPr>
              <w:spacing w:after="0" w:line="240" w:lineRule="auto"/>
              <w:jc w:val="left"/>
              <w:rPr>
                <w:rFonts w:ascii="Times" w:hAnsi="Times"/>
                <w:szCs w:val="24"/>
                <w:lang w:eastAsia="x-none"/>
              </w:rPr>
            </w:pPr>
            <w:r w:rsidRPr="00BF3436">
              <w:rPr>
                <w:rFonts w:ascii="Times" w:hAnsi="Times"/>
                <w:szCs w:val="24"/>
                <w:lang w:val="en-US" w:eastAsia="x-none"/>
              </w:rPr>
              <w:t>Conclusion:</w:t>
            </w:r>
          </w:p>
          <w:p w14:paraId="258568B4" w14:textId="77777777" w:rsidR="00BF3436" w:rsidRPr="00B1102B" w:rsidRDefault="00BF3436" w:rsidP="00BF3436">
            <w:pPr>
              <w:spacing w:after="0" w:line="240" w:lineRule="auto"/>
              <w:jc w:val="left"/>
              <w:rPr>
                <w:rFonts w:ascii="Times" w:eastAsia="DengXian" w:hAnsi="Times"/>
                <w:color w:val="FF0000"/>
                <w:szCs w:val="22"/>
                <w:lang w:val="en-US" w:eastAsia="zh-CN"/>
              </w:rPr>
            </w:pPr>
            <w:r w:rsidRPr="00B1102B">
              <w:rPr>
                <w:rFonts w:ascii="Times" w:eastAsia="DengXian" w:hAnsi="Times"/>
                <w:color w:val="FF0000"/>
                <w:szCs w:val="22"/>
                <w:lang w:val="en-US" w:eastAsia="zh-CN"/>
              </w:rPr>
              <w:t xml:space="preserve">The following cases </w:t>
            </w:r>
            <w:r w:rsidRPr="00B1102B">
              <w:rPr>
                <w:rFonts w:ascii="Times" w:hAnsi="Times"/>
                <w:color w:val="FF0000"/>
                <w:szCs w:val="24"/>
                <w:lang w:val="en-US"/>
              </w:rPr>
              <w:t>can</w:t>
            </w:r>
            <w:r w:rsidRPr="00B1102B">
              <w:rPr>
                <w:rFonts w:ascii="Times" w:eastAsia="DengXian" w:hAnsi="Times"/>
                <w:color w:val="FF0000"/>
                <w:szCs w:val="22"/>
                <w:lang w:val="en-US" w:eastAsia="zh-CN"/>
              </w:rPr>
              <w:t xml:space="preserve"> be revisited in RAN1#112:</w:t>
            </w:r>
          </w:p>
          <w:p w14:paraId="0A0E89B3"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Subsequent RA-SDT transmission in a RedCap-specific separate initial BWP without CD-SSB</w:t>
            </w:r>
          </w:p>
          <w:p w14:paraId="6AC5565E"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any SSB</w:t>
            </w:r>
          </w:p>
          <w:p w14:paraId="5CA6BC91" w14:textId="77777777" w:rsidR="00D91B32"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CD-SSB but with NCD-SSB</w:t>
            </w:r>
          </w:p>
          <w:p w14:paraId="10FA6734" w14:textId="4EF65EFC" w:rsidR="00BF3436" w:rsidRPr="00BF3436" w:rsidRDefault="00BF3436" w:rsidP="00BF3436">
            <w:pPr>
              <w:spacing w:after="0" w:line="240" w:lineRule="auto"/>
              <w:jc w:val="left"/>
              <w:rPr>
                <w:lang w:val="en-US" w:eastAsia="ko-KR"/>
              </w:rPr>
            </w:pPr>
          </w:p>
        </w:tc>
      </w:tr>
    </w:tbl>
    <w:p w14:paraId="1E483D4E" w14:textId="6F7B3423" w:rsidR="00BE731F" w:rsidRDefault="00BE731F">
      <w:pPr>
        <w:rPr>
          <w:lang w:val="en-US"/>
        </w:rPr>
      </w:pPr>
      <w:r>
        <w:rPr>
          <w:lang w:val="en-US"/>
        </w:rPr>
        <w:br/>
      </w:r>
      <w:r w:rsidR="0088791F">
        <w:rPr>
          <w:lang w:val="en-US"/>
        </w:rPr>
        <w:t>The</w:t>
      </w:r>
      <w:r w:rsidR="00781654">
        <w:rPr>
          <w:lang w:val="en-US"/>
        </w:rPr>
        <w:t xml:space="preserve"> previous </w:t>
      </w:r>
      <w:r>
        <w:rPr>
          <w:lang w:val="en-US"/>
        </w:rPr>
        <w:t xml:space="preserve">RAN2 </w:t>
      </w:r>
      <w:r w:rsidR="00781654">
        <w:rPr>
          <w:lang w:val="en-US"/>
        </w:rPr>
        <w:t xml:space="preserve">meeting </w:t>
      </w:r>
      <w:r>
        <w:rPr>
          <w:lang w:val="en-US"/>
        </w:rPr>
        <w:t>agreed the following assumption [26]:</w:t>
      </w:r>
    </w:p>
    <w:tbl>
      <w:tblPr>
        <w:tblStyle w:val="TableGrid"/>
        <w:tblW w:w="0" w:type="auto"/>
        <w:tblLook w:val="04A0" w:firstRow="1" w:lastRow="0" w:firstColumn="1" w:lastColumn="0" w:noHBand="0" w:noVBand="1"/>
      </w:tblPr>
      <w:tblGrid>
        <w:gridCol w:w="9630"/>
      </w:tblGrid>
      <w:tr w:rsidR="00BE731F" w14:paraId="4FA02689" w14:textId="77777777" w:rsidTr="00BE731F">
        <w:tc>
          <w:tcPr>
            <w:tcW w:w="9630" w:type="dxa"/>
          </w:tcPr>
          <w:p w14:paraId="18E78FD0" w14:textId="77777777" w:rsidR="00045ECA" w:rsidRPr="00045ECA" w:rsidRDefault="00045ECA" w:rsidP="00045ECA">
            <w:pPr>
              <w:spacing w:after="0"/>
              <w:rPr>
                <w:rFonts w:ascii="Arial" w:hAnsi="Arial" w:cs="Arial"/>
              </w:rPr>
            </w:pPr>
            <w:r w:rsidRPr="00045ECA">
              <w:rPr>
                <w:rFonts w:ascii="Arial" w:hAnsi="Arial" w:cs="Arial"/>
              </w:rPr>
              <w:t>RAN2 Assumption:</w:t>
            </w:r>
          </w:p>
          <w:p w14:paraId="6D48BFE9" w14:textId="77777777" w:rsidR="00045ECA" w:rsidRDefault="00045ECA" w:rsidP="00CE4409">
            <w:pPr>
              <w:pStyle w:val="ListParagraph"/>
              <w:numPr>
                <w:ilvl w:val="0"/>
                <w:numId w:val="26"/>
              </w:numPr>
              <w:spacing w:after="0"/>
              <w:ind w:left="316" w:hanging="316"/>
              <w:rPr>
                <w:rFonts w:ascii="Arial" w:hAnsi="Arial" w:cs="Arial"/>
                <w:sz w:val="20"/>
                <w:szCs w:val="20"/>
                <w:lang w:val="en-US"/>
              </w:rPr>
            </w:pPr>
            <w:r w:rsidRPr="00045ECA">
              <w:rPr>
                <w:rFonts w:ascii="Arial" w:hAnsi="Arial" w:cs="Arial"/>
                <w:sz w:val="20"/>
                <w:szCs w:val="20"/>
                <w:lang w:val="en-US"/>
              </w:rPr>
              <w:t>For CG-SDT purpose, RAN2 has basic assumption that SSB will be configured in initial BWP with CG-SDT. For RedCap FFS if SSB refers to CD-SSB or any SSB</w:t>
            </w:r>
          </w:p>
          <w:p w14:paraId="34A5970A" w14:textId="5BDAA069" w:rsidR="00045ECA" w:rsidRPr="00045ECA" w:rsidRDefault="00045ECA" w:rsidP="00045ECA">
            <w:pPr>
              <w:spacing w:after="0"/>
              <w:rPr>
                <w:rFonts w:ascii="Arial" w:hAnsi="Arial" w:cs="Arial"/>
                <w:lang w:val="en-US"/>
              </w:rPr>
            </w:pPr>
          </w:p>
        </w:tc>
      </w:tr>
    </w:tbl>
    <w:p w14:paraId="785021C8" w14:textId="249233A0" w:rsidR="00FE7275" w:rsidRDefault="007C7256">
      <w:pPr>
        <w:rPr>
          <w:lang w:val="en-US"/>
        </w:rPr>
      </w:pPr>
      <w:r>
        <w:rPr>
          <w:lang w:val="en-US"/>
        </w:rPr>
        <w:br/>
      </w:r>
      <w:r w:rsidR="0068583E">
        <w:rPr>
          <w:lang w:val="en-US"/>
        </w:rPr>
        <w:t>Some related</w:t>
      </w:r>
      <w:r w:rsidR="008545CA">
        <w:rPr>
          <w:lang w:val="en-US"/>
        </w:rPr>
        <w:t xml:space="preserve"> earlier RAN1 agreements</w:t>
      </w:r>
      <w:r>
        <w:rPr>
          <w:lang w:val="en-US"/>
        </w:rPr>
        <w:t xml:space="preserve"> [27, 28]:</w:t>
      </w:r>
    </w:p>
    <w:tbl>
      <w:tblPr>
        <w:tblStyle w:val="TableGrid"/>
        <w:tblW w:w="0" w:type="auto"/>
        <w:tblLook w:val="04A0" w:firstRow="1" w:lastRow="0" w:firstColumn="1" w:lastColumn="0" w:noHBand="0" w:noVBand="1"/>
      </w:tblPr>
      <w:tblGrid>
        <w:gridCol w:w="9630"/>
      </w:tblGrid>
      <w:tr w:rsidR="007C7256" w14:paraId="6D237130" w14:textId="77777777" w:rsidTr="007C7256">
        <w:tc>
          <w:tcPr>
            <w:tcW w:w="9630" w:type="dxa"/>
          </w:tcPr>
          <w:p w14:paraId="4179D26D" w14:textId="39B01E4F" w:rsidR="007C7256" w:rsidRPr="002A2E69" w:rsidRDefault="007C7256" w:rsidP="007C7256">
            <w:pPr>
              <w:spacing w:after="0" w:line="240" w:lineRule="auto"/>
              <w:jc w:val="left"/>
              <w:rPr>
                <w:szCs w:val="22"/>
              </w:rPr>
            </w:pPr>
            <w:r w:rsidRPr="002A2E69">
              <w:rPr>
                <w:szCs w:val="22"/>
              </w:rPr>
              <w:t>Conclusion</w:t>
            </w:r>
            <w:r w:rsidR="00F41ECC">
              <w:rPr>
                <w:szCs w:val="22"/>
              </w:rPr>
              <w:t>:</w:t>
            </w:r>
          </w:p>
          <w:p w14:paraId="2450785B" w14:textId="2ABF467A" w:rsidR="007C7256" w:rsidRDefault="007C7256" w:rsidP="007C7256">
            <w:pPr>
              <w:spacing w:after="0" w:line="240" w:lineRule="auto"/>
              <w:jc w:val="left"/>
              <w:rPr>
                <w:szCs w:val="22"/>
              </w:rPr>
            </w:pPr>
            <w:r w:rsidRPr="002A2E69">
              <w:rPr>
                <w:szCs w:val="22"/>
              </w:rPr>
              <w:t>RA-SDT and CG-SDT can be supported for RedCap UEs without considering specific optimization for Red</w:t>
            </w:r>
            <w:r>
              <w:rPr>
                <w:szCs w:val="22"/>
              </w:rPr>
              <w:t>C</w:t>
            </w:r>
            <w:r w:rsidRPr="002A2E69">
              <w:rPr>
                <w:szCs w:val="22"/>
              </w:rPr>
              <w:t>ap, at least when RedCap UE share both the initial DL BWP and initial UL BWP with non-RedCap UEs.</w:t>
            </w:r>
          </w:p>
          <w:p w14:paraId="06FF6CF2" w14:textId="1003435A" w:rsidR="002569F5" w:rsidRDefault="002569F5" w:rsidP="007C7256">
            <w:pPr>
              <w:spacing w:after="0" w:line="240" w:lineRule="auto"/>
              <w:jc w:val="left"/>
              <w:rPr>
                <w:szCs w:val="22"/>
              </w:rPr>
            </w:pPr>
          </w:p>
          <w:p w14:paraId="6A1BBFAB" w14:textId="77777777" w:rsidR="007C7256" w:rsidRPr="00FE7275" w:rsidRDefault="007C7256" w:rsidP="007C7256">
            <w:pPr>
              <w:spacing w:after="0" w:line="240" w:lineRule="auto"/>
              <w:jc w:val="left"/>
              <w:rPr>
                <w:rFonts w:ascii="Times" w:eastAsia="Malgun Gothic" w:hAnsi="Times" w:cs="Times"/>
                <w:lang w:val="en-US" w:eastAsia="ko-KR"/>
              </w:rPr>
            </w:pPr>
            <w:r w:rsidRPr="00A8517B">
              <w:rPr>
                <w:rFonts w:ascii="Times" w:hAnsi="Times" w:cs="Times"/>
              </w:rPr>
              <w:t>Agreement:</w:t>
            </w:r>
          </w:p>
          <w:p w14:paraId="45950366" w14:textId="77777777" w:rsidR="007C7256" w:rsidRPr="00FE7275" w:rsidRDefault="007C7256" w:rsidP="007C7256">
            <w:pPr>
              <w:spacing w:after="0" w:line="240" w:lineRule="auto"/>
              <w:jc w:val="left"/>
              <w:rPr>
                <w:rFonts w:ascii="Times" w:hAnsi="Times" w:cs="Times"/>
              </w:rPr>
            </w:pPr>
            <w:r w:rsidRPr="00FE7275">
              <w:rPr>
                <w:rFonts w:ascii="Times" w:hAnsi="Times" w:cs="Times"/>
              </w:rPr>
              <w:t>RAN1 confirms that the separate BWP in case of RedCap may still be considered as the initial BWP and SDT resources</w:t>
            </w:r>
            <w:r>
              <w:rPr>
                <w:rFonts w:ascii="Times" w:hAnsi="Times" w:cs="Times"/>
              </w:rPr>
              <w:t xml:space="preserve"> </w:t>
            </w:r>
            <w:r w:rsidRPr="00FE7275">
              <w:rPr>
                <w:rFonts w:ascii="Times" w:hAnsi="Times" w:cs="Times"/>
              </w:rPr>
              <w:t>(both CG-SDT and RA-SDT) can hence be configured on this BWP for RedCap UEs.</w:t>
            </w:r>
          </w:p>
          <w:p w14:paraId="00B038B3" w14:textId="3260E951" w:rsidR="007C7256" w:rsidRDefault="007C7256" w:rsidP="007C7256">
            <w:pPr>
              <w:numPr>
                <w:ilvl w:val="0"/>
                <w:numId w:val="27"/>
              </w:numPr>
              <w:overflowPunct w:val="0"/>
              <w:autoSpaceDE w:val="0"/>
              <w:autoSpaceDN w:val="0"/>
              <w:adjustRightInd w:val="0"/>
              <w:spacing w:line="240" w:lineRule="auto"/>
              <w:contextualSpacing/>
              <w:jc w:val="left"/>
              <w:textAlignment w:val="baseline"/>
              <w:rPr>
                <w:rFonts w:eastAsia="SimSun"/>
                <w:lang w:eastAsia="ja-JP"/>
              </w:rPr>
            </w:pPr>
            <w:r w:rsidRPr="00FE7275">
              <w:rPr>
                <w:rFonts w:eastAsia="SimSun"/>
                <w:lang w:eastAsia="ja-JP"/>
              </w:rPr>
              <w:t>Note: details can be further studied to ensure proper functionality of RedCap UE performing SDT.</w:t>
            </w:r>
          </w:p>
          <w:p w14:paraId="4AE39334" w14:textId="1793165F" w:rsidR="002569F5" w:rsidRDefault="002569F5" w:rsidP="002569F5">
            <w:pPr>
              <w:overflowPunct w:val="0"/>
              <w:autoSpaceDE w:val="0"/>
              <w:autoSpaceDN w:val="0"/>
              <w:adjustRightInd w:val="0"/>
              <w:spacing w:line="240" w:lineRule="auto"/>
              <w:contextualSpacing/>
              <w:jc w:val="left"/>
              <w:textAlignment w:val="baseline"/>
              <w:rPr>
                <w:rFonts w:eastAsia="SimSun"/>
                <w:lang w:eastAsia="ja-JP"/>
              </w:rPr>
            </w:pPr>
          </w:p>
          <w:p w14:paraId="5B458462" w14:textId="77777777" w:rsidR="007C7256" w:rsidRPr="00FE7275" w:rsidRDefault="007C7256" w:rsidP="007C7256">
            <w:pPr>
              <w:spacing w:after="0" w:line="240" w:lineRule="auto"/>
              <w:jc w:val="left"/>
              <w:rPr>
                <w:rFonts w:eastAsia="Malgun Gothic"/>
                <w:lang w:val="en-US" w:eastAsia="ko-KR"/>
              </w:rPr>
            </w:pPr>
            <w:r w:rsidRPr="00A8517B">
              <w:t>Agreement:</w:t>
            </w:r>
          </w:p>
          <w:p w14:paraId="14F4878F" w14:textId="77777777" w:rsidR="007C7256" w:rsidRPr="00FE7275" w:rsidRDefault="007C7256" w:rsidP="007C7256">
            <w:pPr>
              <w:spacing w:after="0" w:line="240" w:lineRule="auto"/>
              <w:jc w:val="left"/>
              <w:rPr>
                <w:lang w:eastAsia="zh-CN"/>
              </w:rPr>
            </w:pPr>
            <w:r w:rsidRPr="00FE7275">
              <w:rPr>
                <w:lang w:eastAsia="zh-CN"/>
              </w:rPr>
              <w:t>The validation rule defined for CG-SDT in FD-FDD mode can be reused for RedCap UE performing CG-SDT in HD-FDD mode.</w:t>
            </w:r>
          </w:p>
          <w:p w14:paraId="282D4E59" w14:textId="7EA54A82" w:rsidR="007C7256" w:rsidRPr="007C7256" w:rsidRDefault="007C7256" w:rsidP="007C7256">
            <w:pPr>
              <w:spacing w:after="0" w:line="240" w:lineRule="auto"/>
              <w:jc w:val="left"/>
              <w:rPr>
                <w:szCs w:val="22"/>
              </w:rPr>
            </w:pPr>
          </w:p>
        </w:tc>
      </w:tr>
    </w:tbl>
    <w:p w14:paraId="393F878A" w14:textId="487F8233" w:rsidR="00522D4F" w:rsidRDefault="00CD087D" w:rsidP="00403013">
      <w:pPr>
        <w:rPr>
          <w:lang w:val="en-US"/>
        </w:rPr>
      </w:pPr>
      <w:r>
        <w:rPr>
          <w:lang w:val="en-US"/>
        </w:rPr>
        <w:br/>
      </w:r>
      <w:r w:rsidR="0068583E">
        <w:rPr>
          <w:lang w:val="en-US"/>
        </w:rPr>
        <w:t xml:space="preserve">Some related earlier RAN2 agreements </w:t>
      </w:r>
      <w:r>
        <w:rPr>
          <w:lang w:val="en-US"/>
        </w:rPr>
        <w:t>[29]:</w:t>
      </w:r>
    </w:p>
    <w:tbl>
      <w:tblPr>
        <w:tblStyle w:val="TableGrid"/>
        <w:tblW w:w="0" w:type="auto"/>
        <w:tblLook w:val="04A0" w:firstRow="1" w:lastRow="0" w:firstColumn="1" w:lastColumn="0" w:noHBand="0" w:noVBand="1"/>
      </w:tblPr>
      <w:tblGrid>
        <w:gridCol w:w="9630"/>
      </w:tblGrid>
      <w:tr w:rsidR="00522D4F" w:rsidRPr="00522D4F" w14:paraId="77A73FC6" w14:textId="77777777" w:rsidTr="00522D4F">
        <w:tc>
          <w:tcPr>
            <w:tcW w:w="9630" w:type="dxa"/>
          </w:tcPr>
          <w:p w14:paraId="3CF5A85E" w14:textId="37067A8F" w:rsidR="00522D4F" w:rsidRPr="00522D4F" w:rsidRDefault="00522D4F" w:rsidP="00522D4F">
            <w:pPr>
              <w:spacing w:after="0"/>
              <w:rPr>
                <w:rFonts w:ascii="Arial" w:hAnsi="Arial" w:cs="Arial"/>
              </w:rPr>
            </w:pPr>
            <w:r w:rsidRPr="00522D4F">
              <w:rPr>
                <w:rFonts w:ascii="Arial" w:hAnsi="Arial" w:cs="Arial"/>
              </w:rPr>
              <w:t>Agreements:</w:t>
            </w:r>
          </w:p>
          <w:p w14:paraId="6AB71C22" w14:textId="24CE6E22" w:rsidR="00522D4F" w:rsidRPr="00522D4F" w:rsidRDefault="00522D4F" w:rsidP="00522D4F">
            <w:pPr>
              <w:pStyle w:val="ListParagraph"/>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51AD6FC8" w14:textId="77777777" w:rsidR="00522D4F" w:rsidRDefault="00522D4F" w:rsidP="00522D4F">
            <w:pPr>
              <w:pStyle w:val="ListParagraph"/>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ETWS or CMAS capable UEs monitors PWS notification in any paging occasion at least once every </w:t>
            </w:r>
            <w:r w:rsidRPr="00522D4F">
              <w:rPr>
                <w:rFonts w:ascii="Arial" w:hAnsi="Arial" w:cs="Arial"/>
                <w:i/>
                <w:iCs/>
                <w:sz w:val="20"/>
                <w:szCs w:val="20"/>
                <w:lang w:val="en-US"/>
              </w:rPr>
              <w:t>defaultPagingCycle</w:t>
            </w:r>
            <w:r w:rsidRPr="00522D4F">
              <w:rPr>
                <w:rFonts w:ascii="Arial" w:hAnsi="Arial" w:cs="Arial"/>
                <w:sz w:val="20"/>
                <w:szCs w:val="20"/>
                <w:lang w:val="en-US"/>
              </w:rPr>
              <w:t xml:space="preserve"> (i.e., same as legacy RRC_CONNECTED).</w:t>
            </w:r>
          </w:p>
          <w:p w14:paraId="5E72DD78" w14:textId="198D02B4" w:rsidR="00C942A3" w:rsidRPr="00C942A3" w:rsidRDefault="00C942A3" w:rsidP="00C942A3">
            <w:pPr>
              <w:spacing w:after="0"/>
              <w:rPr>
                <w:rFonts w:ascii="Arial" w:hAnsi="Arial" w:cs="Arial"/>
                <w:lang w:val="en-US"/>
              </w:rPr>
            </w:pPr>
          </w:p>
        </w:tc>
      </w:tr>
    </w:tbl>
    <w:p w14:paraId="22010215" w14:textId="5DBD63B7" w:rsidR="00B578DF" w:rsidRDefault="00403013">
      <w:pPr>
        <w:rPr>
          <w:lang w:val="en-US"/>
        </w:rPr>
      </w:pPr>
      <w:r>
        <w:rPr>
          <w:lang w:val="en-US"/>
        </w:rPr>
        <w:br/>
        <w:t>Now, the</w:t>
      </w:r>
      <w:r w:rsidR="00B578DF">
        <w:rPr>
          <w:lang w:val="en-US"/>
        </w:rPr>
        <w:t xml:space="preserve"> following contributions </w:t>
      </w:r>
      <w:r w:rsidR="00597768">
        <w:rPr>
          <w:lang w:val="en-US"/>
        </w:rPr>
        <w:t xml:space="preserve">have been </w:t>
      </w:r>
      <w:r w:rsidR="00DE3947">
        <w:rPr>
          <w:lang w:val="en-US"/>
        </w:rPr>
        <w:t xml:space="preserve">submitted to this </w:t>
      </w:r>
      <w:r w:rsidR="00875D5F">
        <w:rPr>
          <w:lang w:val="en-US"/>
        </w:rPr>
        <w:t xml:space="preserve">RAN1 </w:t>
      </w:r>
      <w:r w:rsidR="00DE3947">
        <w:rPr>
          <w:lang w:val="en-US"/>
        </w:rPr>
        <w:t xml:space="preserve">meeting </w:t>
      </w:r>
      <w:r w:rsidR="00597768">
        <w:rPr>
          <w:lang w:val="en-US"/>
        </w:rPr>
        <w:t>about</w:t>
      </w:r>
      <w:r w:rsidR="00B578DF">
        <w:rPr>
          <w:lang w:val="en-US"/>
        </w:rPr>
        <w:t xml:space="preserve"> SDT operation</w:t>
      </w:r>
      <w:r w:rsidR="00F9191F">
        <w:rPr>
          <w:lang w:val="en-US"/>
        </w:rPr>
        <w:t xml:space="preserve"> for RedCap UEs</w:t>
      </w:r>
      <w:r w:rsidR="00B578DF">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B578DF" w14:paraId="65925B99" w14:textId="77777777" w:rsidTr="00F3170C">
        <w:trPr>
          <w:trHeight w:val="450"/>
        </w:trPr>
        <w:tc>
          <w:tcPr>
            <w:tcW w:w="703" w:type="dxa"/>
            <w:shd w:val="clear" w:color="auto" w:fill="FFFFFF"/>
            <w:tcMar>
              <w:top w:w="0" w:type="dxa"/>
              <w:left w:w="70" w:type="dxa"/>
              <w:bottom w:w="0" w:type="dxa"/>
              <w:right w:w="70" w:type="dxa"/>
            </w:tcMar>
            <w:hideMark/>
          </w:tcPr>
          <w:p w14:paraId="17BA9304" w14:textId="77777777" w:rsidR="00B578DF" w:rsidRDefault="00B578DF" w:rsidP="00474404">
            <w:pPr>
              <w:jc w:val="left"/>
              <w:rPr>
                <w:lang w:val="en-US"/>
              </w:rPr>
            </w:pPr>
            <w:r>
              <w:rPr>
                <w:color w:val="000000"/>
                <w:lang w:val="en-US"/>
              </w:rPr>
              <w:t>[8]</w:t>
            </w:r>
          </w:p>
        </w:tc>
        <w:tc>
          <w:tcPr>
            <w:tcW w:w="1456" w:type="dxa"/>
            <w:tcMar>
              <w:top w:w="0" w:type="dxa"/>
              <w:left w:w="70" w:type="dxa"/>
              <w:bottom w:w="0" w:type="dxa"/>
              <w:right w:w="70" w:type="dxa"/>
            </w:tcMar>
            <w:hideMark/>
          </w:tcPr>
          <w:p w14:paraId="6BA6ACBC" w14:textId="5A2E57D5" w:rsidR="00B578DF" w:rsidRDefault="00B74BFF" w:rsidP="00474404">
            <w:pPr>
              <w:jc w:val="left"/>
              <w:rPr>
                <w:rStyle w:val="Hyperlink"/>
                <w:color w:val="0000FF"/>
                <w:lang w:eastAsia="sv-SE"/>
              </w:rPr>
            </w:pPr>
            <w:hyperlink r:id="rId21" w:history="1">
              <w:r w:rsidR="00B578DF">
                <w:rPr>
                  <w:rStyle w:val="Hyperlink"/>
                  <w:color w:val="0000FF"/>
                </w:rPr>
                <w:t>R1-2300367</w:t>
              </w:r>
            </w:hyperlink>
            <w:r w:rsidR="009C420D">
              <w:rPr>
                <w:rStyle w:val="Hyperlink"/>
                <w:color w:val="0000FF"/>
              </w:rPr>
              <w:br/>
            </w:r>
            <w:r w:rsidR="009C420D">
              <w:t>(Section 2.1)</w:t>
            </w:r>
          </w:p>
        </w:tc>
        <w:tc>
          <w:tcPr>
            <w:tcW w:w="4920" w:type="dxa"/>
            <w:tcMar>
              <w:top w:w="0" w:type="dxa"/>
              <w:left w:w="70" w:type="dxa"/>
              <w:bottom w:w="0" w:type="dxa"/>
              <w:right w:w="70" w:type="dxa"/>
            </w:tcMar>
            <w:hideMark/>
          </w:tcPr>
          <w:p w14:paraId="743D8F8C" w14:textId="77777777" w:rsidR="00B578DF" w:rsidRDefault="00B578DF" w:rsidP="00474404">
            <w:pPr>
              <w:jc w:val="left"/>
            </w:pPr>
            <w:r>
              <w:t>Discussion on RedCap remaining issues</w:t>
            </w:r>
          </w:p>
        </w:tc>
        <w:tc>
          <w:tcPr>
            <w:tcW w:w="2551" w:type="dxa"/>
            <w:tcMar>
              <w:top w:w="0" w:type="dxa"/>
              <w:left w:w="70" w:type="dxa"/>
              <w:bottom w:w="0" w:type="dxa"/>
              <w:right w:w="70" w:type="dxa"/>
            </w:tcMar>
            <w:hideMark/>
          </w:tcPr>
          <w:p w14:paraId="78B8D362" w14:textId="77777777" w:rsidR="00B578DF" w:rsidRDefault="00B578DF" w:rsidP="00474404">
            <w:pPr>
              <w:jc w:val="left"/>
              <w:rPr>
                <w:lang w:val="en-US"/>
              </w:rPr>
            </w:pPr>
            <w:r>
              <w:t>ZTE, Sanechips</w:t>
            </w:r>
          </w:p>
        </w:tc>
      </w:tr>
      <w:tr w:rsidR="00B578DF" w14:paraId="4BCE0AF8" w14:textId="77777777" w:rsidTr="00F3170C">
        <w:trPr>
          <w:trHeight w:val="450"/>
        </w:trPr>
        <w:tc>
          <w:tcPr>
            <w:tcW w:w="703" w:type="dxa"/>
            <w:shd w:val="clear" w:color="auto" w:fill="FFFFFF"/>
            <w:tcMar>
              <w:top w:w="0" w:type="dxa"/>
              <w:left w:w="70" w:type="dxa"/>
              <w:bottom w:w="0" w:type="dxa"/>
              <w:right w:w="70" w:type="dxa"/>
            </w:tcMar>
            <w:hideMark/>
          </w:tcPr>
          <w:p w14:paraId="3AD0E64E" w14:textId="77777777" w:rsidR="00B578DF" w:rsidRDefault="00B578DF" w:rsidP="00474404">
            <w:pPr>
              <w:jc w:val="left"/>
              <w:rPr>
                <w:color w:val="000000"/>
                <w:lang w:val="en-US"/>
              </w:rPr>
            </w:pPr>
            <w:r>
              <w:rPr>
                <w:color w:val="000000"/>
                <w:lang w:val="en-US"/>
              </w:rPr>
              <w:lastRenderedPageBreak/>
              <w:t>[10]</w:t>
            </w:r>
          </w:p>
        </w:tc>
        <w:tc>
          <w:tcPr>
            <w:tcW w:w="1456" w:type="dxa"/>
            <w:tcMar>
              <w:top w:w="0" w:type="dxa"/>
              <w:left w:w="70" w:type="dxa"/>
              <w:bottom w:w="0" w:type="dxa"/>
              <w:right w:w="70" w:type="dxa"/>
            </w:tcMar>
            <w:hideMark/>
          </w:tcPr>
          <w:p w14:paraId="7B20237C" w14:textId="77777777" w:rsidR="00B578DF" w:rsidRPr="00B578DF" w:rsidRDefault="00B74BFF" w:rsidP="00474404">
            <w:pPr>
              <w:jc w:val="left"/>
              <w:rPr>
                <w:rStyle w:val="Hyperlink"/>
                <w:color w:val="0000FF"/>
              </w:rPr>
            </w:pPr>
            <w:hyperlink r:id="rId22" w:history="1">
              <w:r w:rsidR="00B578DF" w:rsidRPr="00B578DF">
                <w:rPr>
                  <w:rStyle w:val="Hyperlink"/>
                  <w:color w:val="0000FF"/>
                </w:rPr>
                <w:t>R1-2300418</w:t>
              </w:r>
            </w:hyperlink>
          </w:p>
        </w:tc>
        <w:tc>
          <w:tcPr>
            <w:tcW w:w="4920" w:type="dxa"/>
            <w:tcMar>
              <w:top w:w="0" w:type="dxa"/>
              <w:left w:w="70" w:type="dxa"/>
              <w:bottom w:w="0" w:type="dxa"/>
              <w:right w:w="70" w:type="dxa"/>
            </w:tcMar>
            <w:hideMark/>
          </w:tcPr>
          <w:p w14:paraId="1AFE547E" w14:textId="77777777" w:rsidR="00B578DF" w:rsidRDefault="00B578DF" w:rsidP="00474404">
            <w:pPr>
              <w:jc w:val="left"/>
            </w:pPr>
            <w:r>
              <w:t>Remaining issues on SDT support for Rel-17 RedCap UE</w:t>
            </w:r>
          </w:p>
        </w:tc>
        <w:tc>
          <w:tcPr>
            <w:tcW w:w="2551" w:type="dxa"/>
            <w:tcMar>
              <w:top w:w="0" w:type="dxa"/>
              <w:left w:w="70" w:type="dxa"/>
              <w:bottom w:w="0" w:type="dxa"/>
              <w:right w:w="70" w:type="dxa"/>
            </w:tcMar>
            <w:hideMark/>
          </w:tcPr>
          <w:p w14:paraId="29FC36C6" w14:textId="77777777" w:rsidR="00B578DF" w:rsidRDefault="00B578DF" w:rsidP="00474404">
            <w:pPr>
              <w:jc w:val="left"/>
            </w:pPr>
            <w:r>
              <w:t>Vivo</w:t>
            </w:r>
          </w:p>
        </w:tc>
      </w:tr>
      <w:tr w:rsidR="00B578DF" w14:paraId="26281C39" w14:textId="77777777" w:rsidTr="00F3170C">
        <w:trPr>
          <w:trHeight w:val="450"/>
        </w:trPr>
        <w:tc>
          <w:tcPr>
            <w:tcW w:w="703" w:type="dxa"/>
            <w:shd w:val="clear" w:color="auto" w:fill="FFFFFF"/>
            <w:tcMar>
              <w:top w:w="0" w:type="dxa"/>
              <w:left w:w="70" w:type="dxa"/>
              <w:bottom w:w="0" w:type="dxa"/>
              <w:right w:w="70" w:type="dxa"/>
            </w:tcMar>
            <w:hideMark/>
          </w:tcPr>
          <w:p w14:paraId="3A87990C" w14:textId="77777777" w:rsidR="00B578DF" w:rsidRDefault="00B578DF" w:rsidP="00474404">
            <w:pPr>
              <w:jc w:val="left"/>
              <w:rPr>
                <w:color w:val="000000"/>
                <w:lang w:val="en-US"/>
              </w:rPr>
            </w:pPr>
            <w:r>
              <w:rPr>
                <w:color w:val="000000"/>
                <w:lang w:val="en-US"/>
              </w:rPr>
              <w:t>[11]</w:t>
            </w:r>
          </w:p>
        </w:tc>
        <w:tc>
          <w:tcPr>
            <w:tcW w:w="1456" w:type="dxa"/>
            <w:tcMar>
              <w:top w:w="0" w:type="dxa"/>
              <w:left w:w="70" w:type="dxa"/>
              <w:bottom w:w="0" w:type="dxa"/>
              <w:right w:w="70" w:type="dxa"/>
            </w:tcMar>
            <w:hideMark/>
          </w:tcPr>
          <w:p w14:paraId="7F0729BD" w14:textId="77777777" w:rsidR="00B578DF" w:rsidRPr="00B578DF" w:rsidRDefault="00B74BFF" w:rsidP="00474404">
            <w:pPr>
              <w:jc w:val="left"/>
              <w:rPr>
                <w:rStyle w:val="Hyperlink"/>
                <w:color w:val="0000FF"/>
              </w:rPr>
            </w:pPr>
            <w:hyperlink r:id="rId23" w:history="1">
              <w:r w:rsidR="00B578DF" w:rsidRPr="00B578DF">
                <w:rPr>
                  <w:rStyle w:val="Hyperlink"/>
                  <w:color w:val="0000FF"/>
                </w:rPr>
                <w:t>R1-2300499</w:t>
              </w:r>
            </w:hyperlink>
          </w:p>
        </w:tc>
        <w:tc>
          <w:tcPr>
            <w:tcW w:w="4920" w:type="dxa"/>
            <w:tcMar>
              <w:top w:w="0" w:type="dxa"/>
              <w:left w:w="70" w:type="dxa"/>
              <w:bottom w:w="0" w:type="dxa"/>
              <w:right w:w="70" w:type="dxa"/>
            </w:tcMar>
            <w:hideMark/>
          </w:tcPr>
          <w:p w14:paraId="50D92355" w14:textId="77777777" w:rsidR="00B578DF" w:rsidRDefault="00B578DF" w:rsidP="00474404">
            <w:pPr>
              <w:jc w:val="left"/>
            </w:pPr>
            <w:r>
              <w:t>Support for SDT in a RedCap-specific initial DL BWP without SSB</w:t>
            </w:r>
          </w:p>
        </w:tc>
        <w:tc>
          <w:tcPr>
            <w:tcW w:w="2551" w:type="dxa"/>
            <w:tcMar>
              <w:top w:w="0" w:type="dxa"/>
              <w:left w:w="70" w:type="dxa"/>
              <w:bottom w:w="0" w:type="dxa"/>
              <w:right w:w="70" w:type="dxa"/>
            </w:tcMar>
            <w:hideMark/>
          </w:tcPr>
          <w:p w14:paraId="352D4E78" w14:textId="77777777" w:rsidR="00B578DF" w:rsidRDefault="00B578DF" w:rsidP="00474404">
            <w:pPr>
              <w:jc w:val="left"/>
            </w:pPr>
            <w:r>
              <w:t>Ericsson</w:t>
            </w:r>
          </w:p>
        </w:tc>
      </w:tr>
      <w:tr w:rsidR="00B578DF" w14:paraId="5859748A" w14:textId="77777777" w:rsidTr="00F3170C">
        <w:trPr>
          <w:trHeight w:val="450"/>
        </w:trPr>
        <w:tc>
          <w:tcPr>
            <w:tcW w:w="703" w:type="dxa"/>
            <w:shd w:val="clear" w:color="auto" w:fill="FFFFFF"/>
            <w:tcMar>
              <w:top w:w="0" w:type="dxa"/>
              <w:left w:w="70" w:type="dxa"/>
              <w:bottom w:w="0" w:type="dxa"/>
              <w:right w:w="70" w:type="dxa"/>
            </w:tcMar>
            <w:hideMark/>
          </w:tcPr>
          <w:p w14:paraId="6BCF8D3F" w14:textId="77777777" w:rsidR="00B578DF" w:rsidRDefault="00B578DF" w:rsidP="00474404">
            <w:pPr>
              <w:jc w:val="left"/>
              <w:rPr>
                <w:color w:val="000000"/>
                <w:lang w:val="en-US"/>
              </w:rPr>
            </w:pPr>
            <w:r>
              <w:rPr>
                <w:color w:val="000000"/>
                <w:lang w:val="en-US"/>
              </w:rPr>
              <w:t>[12]</w:t>
            </w:r>
          </w:p>
        </w:tc>
        <w:tc>
          <w:tcPr>
            <w:tcW w:w="1456" w:type="dxa"/>
            <w:tcMar>
              <w:top w:w="0" w:type="dxa"/>
              <w:left w:w="70" w:type="dxa"/>
              <w:bottom w:w="0" w:type="dxa"/>
              <w:right w:w="70" w:type="dxa"/>
            </w:tcMar>
            <w:hideMark/>
          </w:tcPr>
          <w:p w14:paraId="146AA239" w14:textId="77777777" w:rsidR="00B578DF" w:rsidRPr="00B578DF" w:rsidRDefault="00B74BFF" w:rsidP="00474404">
            <w:pPr>
              <w:jc w:val="left"/>
              <w:rPr>
                <w:rStyle w:val="Hyperlink"/>
                <w:color w:val="0000FF"/>
              </w:rPr>
            </w:pPr>
            <w:hyperlink r:id="rId24" w:history="1">
              <w:r w:rsidR="00B578DF" w:rsidRPr="00B578DF">
                <w:rPr>
                  <w:rStyle w:val="Hyperlink"/>
                  <w:color w:val="0000FF"/>
                </w:rPr>
                <w:t>R1-2300542</w:t>
              </w:r>
            </w:hyperlink>
          </w:p>
        </w:tc>
        <w:tc>
          <w:tcPr>
            <w:tcW w:w="4920" w:type="dxa"/>
            <w:tcMar>
              <w:top w:w="0" w:type="dxa"/>
              <w:left w:w="70" w:type="dxa"/>
              <w:bottom w:w="0" w:type="dxa"/>
              <w:right w:w="70" w:type="dxa"/>
            </w:tcMar>
            <w:hideMark/>
          </w:tcPr>
          <w:p w14:paraId="59DE33C1" w14:textId="77777777" w:rsidR="00B578DF" w:rsidRDefault="00B578DF" w:rsidP="00474404">
            <w:pPr>
              <w:jc w:val="left"/>
            </w:pPr>
            <w:r>
              <w:t>Discussion on remaining details of RedCap SDT operation</w:t>
            </w:r>
          </w:p>
        </w:tc>
        <w:tc>
          <w:tcPr>
            <w:tcW w:w="2551" w:type="dxa"/>
            <w:tcMar>
              <w:top w:w="0" w:type="dxa"/>
              <w:left w:w="70" w:type="dxa"/>
              <w:bottom w:w="0" w:type="dxa"/>
              <w:right w:w="70" w:type="dxa"/>
            </w:tcMar>
            <w:hideMark/>
          </w:tcPr>
          <w:p w14:paraId="3C746528" w14:textId="77777777" w:rsidR="00B578DF" w:rsidRDefault="00B578DF" w:rsidP="00474404">
            <w:pPr>
              <w:jc w:val="left"/>
            </w:pPr>
            <w:r>
              <w:t>Xiaomi</w:t>
            </w:r>
          </w:p>
        </w:tc>
      </w:tr>
      <w:tr w:rsidR="00B578DF" w14:paraId="35EDA7DB" w14:textId="77777777" w:rsidTr="00F3170C">
        <w:trPr>
          <w:trHeight w:val="450"/>
        </w:trPr>
        <w:tc>
          <w:tcPr>
            <w:tcW w:w="703" w:type="dxa"/>
            <w:shd w:val="clear" w:color="auto" w:fill="FFFFFF"/>
            <w:tcMar>
              <w:top w:w="0" w:type="dxa"/>
              <w:left w:w="70" w:type="dxa"/>
              <w:bottom w:w="0" w:type="dxa"/>
              <w:right w:w="70" w:type="dxa"/>
            </w:tcMar>
            <w:hideMark/>
          </w:tcPr>
          <w:p w14:paraId="7AD8B722" w14:textId="77777777" w:rsidR="00B578DF" w:rsidRDefault="00B578DF" w:rsidP="00474404">
            <w:pPr>
              <w:jc w:val="left"/>
              <w:rPr>
                <w:color w:val="000000"/>
                <w:lang w:val="en-US"/>
              </w:rPr>
            </w:pPr>
            <w:r>
              <w:rPr>
                <w:color w:val="000000"/>
                <w:lang w:val="en-US"/>
              </w:rPr>
              <w:t>[13]</w:t>
            </w:r>
          </w:p>
        </w:tc>
        <w:tc>
          <w:tcPr>
            <w:tcW w:w="1456" w:type="dxa"/>
            <w:tcMar>
              <w:top w:w="0" w:type="dxa"/>
              <w:left w:w="70" w:type="dxa"/>
              <w:bottom w:w="0" w:type="dxa"/>
              <w:right w:w="70" w:type="dxa"/>
            </w:tcMar>
            <w:hideMark/>
          </w:tcPr>
          <w:p w14:paraId="66F68DDB" w14:textId="77777777" w:rsidR="00B578DF" w:rsidRPr="00B578DF" w:rsidRDefault="00B74BFF" w:rsidP="00474404">
            <w:pPr>
              <w:jc w:val="left"/>
              <w:rPr>
                <w:rStyle w:val="Hyperlink"/>
                <w:color w:val="0000FF"/>
              </w:rPr>
            </w:pPr>
            <w:hyperlink r:id="rId25" w:history="1">
              <w:r w:rsidR="00B578DF" w:rsidRPr="00B578DF">
                <w:rPr>
                  <w:rStyle w:val="Hyperlink"/>
                  <w:color w:val="0000FF"/>
                </w:rPr>
                <w:t>R1-2300648</w:t>
              </w:r>
            </w:hyperlink>
          </w:p>
        </w:tc>
        <w:tc>
          <w:tcPr>
            <w:tcW w:w="4920" w:type="dxa"/>
            <w:tcMar>
              <w:top w:w="0" w:type="dxa"/>
              <w:left w:w="70" w:type="dxa"/>
              <w:bottom w:w="0" w:type="dxa"/>
              <w:right w:w="70" w:type="dxa"/>
            </w:tcMar>
            <w:hideMark/>
          </w:tcPr>
          <w:p w14:paraId="1BAD0A2A" w14:textId="77777777" w:rsidR="00B578DF" w:rsidRDefault="00B578DF" w:rsidP="00474404">
            <w:pPr>
              <w:jc w:val="left"/>
            </w:pPr>
            <w:r>
              <w:t>Discussion on SDT in separate initial BWP without CD-SSB</w:t>
            </w:r>
          </w:p>
        </w:tc>
        <w:tc>
          <w:tcPr>
            <w:tcW w:w="2551" w:type="dxa"/>
            <w:tcMar>
              <w:top w:w="0" w:type="dxa"/>
              <w:left w:w="70" w:type="dxa"/>
              <w:bottom w:w="0" w:type="dxa"/>
              <w:right w:w="70" w:type="dxa"/>
            </w:tcMar>
            <w:hideMark/>
          </w:tcPr>
          <w:p w14:paraId="586BAD8C" w14:textId="77777777" w:rsidR="00B578DF" w:rsidRDefault="00B578DF" w:rsidP="00474404">
            <w:pPr>
              <w:jc w:val="left"/>
            </w:pPr>
            <w:r>
              <w:t>CATT</w:t>
            </w:r>
          </w:p>
        </w:tc>
      </w:tr>
      <w:tr w:rsidR="00B578DF" w14:paraId="37BD3EE9" w14:textId="77777777" w:rsidTr="00F3170C">
        <w:trPr>
          <w:trHeight w:val="450"/>
        </w:trPr>
        <w:tc>
          <w:tcPr>
            <w:tcW w:w="703" w:type="dxa"/>
            <w:shd w:val="clear" w:color="auto" w:fill="FFFFFF"/>
            <w:tcMar>
              <w:top w:w="0" w:type="dxa"/>
              <w:left w:w="70" w:type="dxa"/>
              <w:bottom w:w="0" w:type="dxa"/>
              <w:right w:w="70" w:type="dxa"/>
            </w:tcMar>
            <w:hideMark/>
          </w:tcPr>
          <w:p w14:paraId="794D47C9" w14:textId="77777777" w:rsidR="00B578DF" w:rsidRDefault="00B578DF" w:rsidP="00474404">
            <w:pPr>
              <w:jc w:val="left"/>
              <w:rPr>
                <w:color w:val="000000"/>
                <w:lang w:val="en-US"/>
              </w:rPr>
            </w:pPr>
            <w:r>
              <w:rPr>
                <w:color w:val="000000"/>
                <w:lang w:val="en-US"/>
              </w:rPr>
              <w:t>[15]</w:t>
            </w:r>
          </w:p>
        </w:tc>
        <w:tc>
          <w:tcPr>
            <w:tcW w:w="1456" w:type="dxa"/>
            <w:tcMar>
              <w:top w:w="0" w:type="dxa"/>
              <w:left w:w="70" w:type="dxa"/>
              <w:bottom w:w="0" w:type="dxa"/>
              <w:right w:w="70" w:type="dxa"/>
            </w:tcMar>
            <w:hideMark/>
          </w:tcPr>
          <w:p w14:paraId="24C7D1F2" w14:textId="77777777" w:rsidR="00B578DF" w:rsidRPr="00B578DF" w:rsidRDefault="00B74BFF" w:rsidP="00474404">
            <w:pPr>
              <w:jc w:val="left"/>
              <w:rPr>
                <w:rStyle w:val="Hyperlink"/>
                <w:color w:val="0000FF"/>
              </w:rPr>
            </w:pPr>
            <w:hyperlink r:id="rId26" w:history="1">
              <w:r w:rsidR="00B578DF" w:rsidRPr="00B578DF">
                <w:rPr>
                  <w:rStyle w:val="Hyperlink"/>
                  <w:color w:val="0000FF"/>
                </w:rPr>
                <w:t>R1-2300854</w:t>
              </w:r>
            </w:hyperlink>
          </w:p>
        </w:tc>
        <w:tc>
          <w:tcPr>
            <w:tcW w:w="4920" w:type="dxa"/>
            <w:tcMar>
              <w:top w:w="0" w:type="dxa"/>
              <w:left w:w="70" w:type="dxa"/>
              <w:bottom w:w="0" w:type="dxa"/>
              <w:right w:w="70" w:type="dxa"/>
            </w:tcMar>
            <w:hideMark/>
          </w:tcPr>
          <w:p w14:paraId="20CE085C" w14:textId="77777777" w:rsidR="00B578DF" w:rsidRDefault="00B578DF" w:rsidP="00474404">
            <w:pPr>
              <w:jc w:val="left"/>
            </w:pPr>
            <w:r>
              <w:t>Remaining issue of Rel-17 RedCap UE</w:t>
            </w:r>
          </w:p>
        </w:tc>
        <w:tc>
          <w:tcPr>
            <w:tcW w:w="2551" w:type="dxa"/>
            <w:tcMar>
              <w:top w:w="0" w:type="dxa"/>
              <w:left w:w="70" w:type="dxa"/>
              <w:bottom w:w="0" w:type="dxa"/>
              <w:right w:w="70" w:type="dxa"/>
            </w:tcMar>
            <w:hideMark/>
          </w:tcPr>
          <w:p w14:paraId="1B2363ED" w14:textId="77777777" w:rsidR="00B578DF" w:rsidRDefault="00B578DF" w:rsidP="00474404">
            <w:pPr>
              <w:jc w:val="left"/>
            </w:pPr>
            <w:r>
              <w:t>NEC</w:t>
            </w:r>
          </w:p>
        </w:tc>
      </w:tr>
      <w:tr w:rsidR="00B578DF" w14:paraId="75F96A96" w14:textId="77777777" w:rsidTr="00F3170C">
        <w:trPr>
          <w:trHeight w:val="450"/>
        </w:trPr>
        <w:tc>
          <w:tcPr>
            <w:tcW w:w="703" w:type="dxa"/>
            <w:shd w:val="clear" w:color="auto" w:fill="FFFFFF"/>
            <w:tcMar>
              <w:top w:w="0" w:type="dxa"/>
              <w:left w:w="70" w:type="dxa"/>
              <w:bottom w:w="0" w:type="dxa"/>
              <w:right w:w="70" w:type="dxa"/>
            </w:tcMar>
            <w:hideMark/>
          </w:tcPr>
          <w:p w14:paraId="722332E1" w14:textId="77777777" w:rsidR="00B578DF" w:rsidRDefault="00B578DF" w:rsidP="00474404">
            <w:pPr>
              <w:jc w:val="left"/>
              <w:rPr>
                <w:color w:val="000000"/>
                <w:lang w:val="en-US"/>
              </w:rPr>
            </w:pPr>
            <w:r>
              <w:rPr>
                <w:color w:val="000000"/>
                <w:lang w:val="en-US"/>
              </w:rPr>
              <w:t>[16]</w:t>
            </w:r>
          </w:p>
        </w:tc>
        <w:tc>
          <w:tcPr>
            <w:tcW w:w="1456" w:type="dxa"/>
            <w:tcMar>
              <w:top w:w="0" w:type="dxa"/>
              <w:left w:w="70" w:type="dxa"/>
              <w:bottom w:w="0" w:type="dxa"/>
              <w:right w:w="70" w:type="dxa"/>
            </w:tcMar>
            <w:hideMark/>
          </w:tcPr>
          <w:p w14:paraId="4B63D175" w14:textId="77777777" w:rsidR="00B578DF" w:rsidRPr="00B578DF" w:rsidRDefault="00B74BFF" w:rsidP="00474404">
            <w:pPr>
              <w:jc w:val="left"/>
              <w:rPr>
                <w:rStyle w:val="Hyperlink"/>
                <w:color w:val="0000FF"/>
              </w:rPr>
            </w:pPr>
            <w:hyperlink r:id="rId27" w:history="1">
              <w:r w:rsidR="00B578DF" w:rsidRPr="00B578DF">
                <w:rPr>
                  <w:rStyle w:val="Hyperlink"/>
                  <w:color w:val="0000FF"/>
                </w:rPr>
                <w:t>R1-2300977</w:t>
              </w:r>
            </w:hyperlink>
          </w:p>
        </w:tc>
        <w:tc>
          <w:tcPr>
            <w:tcW w:w="4920" w:type="dxa"/>
            <w:tcMar>
              <w:top w:w="0" w:type="dxa"/>
              <w:left w:w="70" w:type="dxa"/>
              <w:bottom w:w="0" w:type="dxa"/>
              <w:right w:w="70" w:type="dxa"/>
            </w:tcMar>
            <w:hideMark/>
          </w:tcPr>
          <w:p w14:paraId="4F6748C0" w14:textId="77777777" w:rsidR="00B578DF" w:rsidRDefault="00B578DF" w:rsidP="00474404">
            <w:pPr>
              <w:jc w:val="left"/>
            </w:pPr>
            <w:r>
              <w:t>Discussion on SDT procedure related RedCap remaining issues</w:t>
            </w:r>
          </w:p>
        </w:tc>
        <w:tc>
          <w:tcPr>
            <w:tcW w:w="2551" w:type="dxa"/>
            <w:tcMar>
              <w:top w:w="0" w:type="dxa"/>
              <w:left w:w="70" w:type="dxa"/>
              <w:bottom w:w="0" w:type="dxa"/>
              <w:right w:w="70" w:type="dxa"/>
            </w:tcMar>
            <w:hideMark/>
          </w:tcPr>
          <w:p w14:paraId="485EC005" w14:textId="77777777" w:rsidR="00B578DF" w:rsidRDefault="00B578DF" w:rsidP="00474404">
            <w:pPr>
              <w:jc w:val="left"/>
            </w:pPr>
            <w:r>
              <w:t>CMCC</w:t>
            </w:r>
          </w:p>
        </w:tc>
      </w:tr>
      <w:tr w:rsidR="00B578DF" w14:paraId="23C8D049" w14:textId="77777777" w:rsidTr="00F3170C">
        <w:trPr>
          <w:trHeight w:val="450"/>
        </w:trPr>
        <w:tc>
          <w:tcPr>
            <w:tcW w:w="703" w:type="dxa"/>
            <w:shd w:val="clear" w:color="auto" w:fill="FFFFFF"/>
            <w:tcMar>
              <w:top w:w="0" w:type="dxa"/>
              <w:left w:w="70" w:type="dxa"/>
              <w:bottom w:w="0" w:type="dxa"/>
              <w:right w:w="70" w:type="dxa"/>
            </w:tcMar>
            <w:hideMark/>
          </w:tcPr>
          <w:p w14:paraId="7C7AF679" w14:textId="77777777" w:rsidR="00B578DF" w:rsidRDefault="00B578DF" w:rsidP="00474404">
            <w:pPr>
              <w:jc w:val="left"/>
              <w:rPr>
                <w:color w:val="000000"/>
                <w:lang w:val="en-US"/>
              </w:rPr>
            </w:pPr>
            <w:r>
              <w:rPr>
                <w:color w:val="000000"/>
                <w:lang w:val="en-US"/>
              </w:rPr>
              <w:t>[17]</w:t>
            </w:r>
          </w:p>
        </w:tc>
        <w:tc>
          <w:tcPr>
            <w:tcW w:w="1456" w:type="dxa"/>
            <w:tcMar>
              <w:top w:w="0" w:type="dxa"/>
              <w:left w:w="70" w:type="dxa"/>
              <w:bottom w:w="0" w:type="dxa"/>
              <w:right w:w="70" w:type="dxa"/>
            </w:tcMar>
            <w:hideMark/>
          </w:tcPr>
          <w:p w14:paraId="144E7513" w14:textId="77777777" w:rsidR="00B578DF" w:rsidRPr="00B578DF" w:rsidRDefault="00B74BFF" w:rsidP="00474404">
            <w:pPr>
              <w:jc w:val="left"/>
              <w:rPr>
                <w:rStyle w:val="Hyperlink"/>
                <w:color w:val="0000FF"/>
              </w:rPr>
            </w:pPr>
            <w:hyperlink r:id="rId28" w:history="1">
              <w:r w:rsidR="00B578DF" w:rsidRPr="00B578DF">
                <w:rPr>
                  <w:rStyle w:val="Hyperlink"/>
                  <w:color w:val="0000FF"/>
                </w:rPr>
                <w:t>R1-2301148</w:t>
              </w:r>
            </w:hyperlink>
          </w:p>
        </w:tc>
        <w:tc>
          <w:tcPr>
            <w:tcW w:w="4920" w:type="dxa"/>
            <w:tcMar>
              <w:top w:w="0" w:type="dxa"/>
              <w:left w:w="70" w:type="dxa"/>
              <w:bottom w:w="0" w:type="dxa"/>
              <w:right w:w="70" w:type="dxa"/>
            </w:tcMar>
            <w:hideMark/>
          </w:tcPr>
          <w:p w14:paraId="20EE09C9" w14:textId="77777777" w:rsidR="00B578DF" w:rsidRDefault="00B578DF" w:rsidP="00474404">
            <w:pPr>
              <w:jc w:val="left"/>
            </w:pPr>
            <w:r>
              <w:t>RedCap support of SDT</w:t>
            </w:r>
          </w:p>
        </w:tc>
        <w:tc>
          <w:tcPr>
            <w:tcW w:w="2551" w:type="dxa"/>
            <w:tcMar>
              <w:top w:w="0" w:type="dxa"/>
              <w:left w:w="70" w:type="dxa"/>
              <w:bottom w:w="0" w:type="dxa"/>
              <w:right w:w="70" w:type="dxa"/>
            </w:tcMar>
            <w:hideMark/>
          </w:tcPr>
          <w:p w14:paraId="66FA1A1E" w14:textId="77777777" w:rsidR="00B578DF" w:rsidRDefault="00B578DF" w:rsidP="00474404">
            <w:pPr>
              <w:jc w:val="left"/>
            </w:pPr>
            <w:r>
              <w:t>Nokia, Nokia Shanghai Bell</w:t>
            </w:r>
          </w:p>
        </w:tc>
      </w:tr>
      <w:tr w:rsidR="00B578DF" w14:paraId="2A27D485" w14:textId="77777777" w:rsidTr="00F3170C">
        <w:trPr>
          <w:trHeight w:val="450"/>
        </w:trPr>
        <w:tc>
          <w:tcPr>
            <w:tcW w:w="703" w:type="dxa"/>
            <w:shd w:val="clear" w:color="auto" w:fill="FFFFFF"/>
            <w:tcMar>
              <w:top w:w="0" w:type="dxa"/>
              <w:left w:w="70" w:type="dxa"/>
              <w:bottom w:w="0" w:type="dxa"/>
              <w:right w:w="70" w:type="dxa"/>
            </w:tcMar>
            <w:hideMark/>
          </w:tcPr>
          <w:p w14:paraId="69EB3CC2" w14:textId="77777777" w:rsidR="00B578DF" w:rsidRDefault="00B578DF" w:rsidP="00474404">
            <w:pPr>
              <w:jc w:val="left"/>
              <w:rPr>
                <w:color w:val="000000"/>
                <w:lang w:val="en-US"/>
              </w:rPr>
            </w:pPr>
            <w:r>
              <w:rPr>
                <w:color w:val="000000"/>
                <w:lang w:val="en-US"/>
              </w:rPr>
              <w:t>[18]</w:t>
            </w:r>
          </w:p>
        </w:tc>
        <w:tc>
          <w:tcPr>
            <w:tcW w:w="1456" w:type="dxa"/>
            <w:tcMar>
              <w:top w:w="0" w:type="dxa"/>
              <w:left w:w="70" w:type="dxa"/>
              <w:bottom w:w="0" w:type="dxa"/>
              <w:right w:w="70" w:type="dxa"/>
            </w:tcMar>
            <w:hideMark/>
          </w:tcPr>
          <w:p w14:paraId="0086E02E" w14:textId="77777777" w:rsidR="00B578DF" w:rsidRPr="00B578DF" w:rsidRDefault="00B74BFF" w:rsidP="00474404">
            <w:pPr>
              <w:jc w:val="left"/>
              <w:rPr>
                <w:rStyle w:val="Hyperlink"/>
                <w:color w:val="0000FF"/>
              </w:rPr>
            </w:pPr>
            <w:hyperlink r:id="rId29" w:history="1">
              <w:r w:rsidR="00B578DF" w:rsidRPr="00B578DF">
                <w:rPr>
                  <w:rStyle w:val="Hyperlink"/>
                  <w:color w:val="0000FF"/>
                </w:rPr>
                <w:t>R1-2301328</w:t>
              </w:r>
            </w:hyperlink>
          </w:p>
        </w:tc>
        <w:tc>
          <w:tcPr>
            <w:tcW w:w="4920" w:type="dxa"/>
            <w:tcMar>
              <w:top w:w="0" w:type="dxa"/>
              <w:left w:w="70" w:type="dxa"/>
              <w:bottom w:w="0" w:type="dxa"/>
              <w:right w:w="70" w:type="dxa"/>
            </w:tcMar>
            <w:hideMark/>
          </w:tcPr>
          <w:p w14:paraId="5153084C" w14:textId="77777777" w:rsidR="00B578DF" w:rsidRDefault="00B578DF" w:rsidP="00474404">
            <w:pPr>
              <w:jc w:val="left"/>
            </w:pPr>
            <w:r>
              <w:t>On Small Data Transmission for Redcap UEs</w:t>
            </w:r>
          </w:p>
        </w:tc>
        <w:tc>
          <w:tcPr>
            <w:tcW w:w="2551" w:type="dxa"/>
            <w:tcMar>
              <w:top w:w="0" w:type="dxa"/>
              <w:left w:w="70" w:type="dxa"/>
              <w:bottom w:w="0" w:type="dxa"/>
              <w:right w:w="70" w:type="dxa"/>
            </w:tcMar>
            <w:hideMark/>
          </w:tcPr>
          <w:p w14:paraId="79721F4D" w14:textId="77777777" w:rsidR="00B578DF" w:rsidRDefault="00B578DF" w:rsidP="00474404">
            <w:pPr>
              <w:jc w:val="left"/>
            </w:pPr>
            <w:r>
              <w:t>Apple</w:t>
            </w:r>
          </w:p>
        </w:tc>
      </w:tr>
      <w:tr w:rsidR="00B578DF" w14:paraId="3E4147BC" w14:textId="77777777" w:rsidTr="00F3170C">
        <w:trPr>
          <w:trHeight w:val="450"/>
        </w:trPr>
        <w:tc>
          <w:tcPr>
            <w:tcW w:w="703" w:type="dxa"/>
            <w:shd w:val="clear" w:color="auto" w:fill="FFFFFF"/>
            <w:tcMar>
              <w:top w:w="0" w:type="dxa"/>
              <w:left w:w="70" w:type="dxa"/>
              <w:bottom w:w="0" w:type="dxa"/>
              <w:right w:w="70" w:type="dxa"/>
            </w:tcMar>
            <w:hideMark/>
          </w:tcPr>
          <w:p w14:paraId="5510BC6B" w14:textId="77777777" w:rsidR="00B578DF" w:rsidRDefault="00B578DF"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7E19475C" w14:textId="5135A932" w:rsidR="00B578DF" w:rsidRPr="00B578DF" w:rsidRDefault="00B74BFF" w:rsidP="00474404">
            <w:pPr>
              <w:jc w:val="left"/>
              <w:rPr>
                <w:rStyle w:val="Hyperlink"/>
                <w:color w:val="0000FF"/>
              </w:rPr>
            </w:pPr>
            <w:hyperlink r:id="rId30" w:history="1">
              <w:r w:rsidR="00B578DF" w:rsidRPr="00B578DF">
                <w:rPr>
                  <w:rStyle w:val="Hyperlink"/>
                  <w:color w:val="0000FF"/>
                </w:rPr>
                <w:t>R1-2301387</w:t>
              </w:r>
            </w:hyperlink>
            <w:r w:rsidR="00875C0B">
              <w:rPr>
                <w:rStyle w:val="Hyperlink"/>
                <w:color w:val="0000FF"/>
              </w:rPr>
              <w:br/>
            </w:r>
            <w:r w:rsidR="00875C0B">
              <w:t>(Section 4)</w:t>
            </w:r>
          </w:p>
        </w:tc>
        <w:tc>
          <w:tcPr>
            <w:tcW w:w="4920" w:type="dxa"/>
            <w:tcMar>
              <w:top w:w="0" w:type="dxa"/>
              <w:left w:w="70" w:type="dxa"/>
              <w:bottom w:w="0" w:type="dxa"/>
              <w:right w:w="70" w:type="dxa"/>
            </w:tcMar>
            <w:hideMark/>
          </w:tcPr>
          <w:p w14:paraId="2AD3833E" w14:textId="77777777" w:rsidR="00B578DF" w:rsidRDefault="00B578DF" w:rsidP="00474404">
            <w:pPr>
              <w:jc w:val="left"/>
            </w:pPr>
            <w:r>
              <w:t>Remaining Issues on UE Complexity Reduction</w:t>
            </w:r>
          </w:p>
        </w:tc>
        <w:tc>
          <w:tcPr>
            <w:tcW w:w="2551" w:type="dxa"/>
            <w:tcMar>
              <w:top w:w="0" w:type="dxa"/>
              <w:left w:w="70" w:type="dxa"/>
              <w:bottom w:w="0" w:type="dxa"/>
              <w:right w:w="70" w:type="dxa"/>
            </w:tcMar>
            <w:hideMark/>
          </w:tcPr>
          <w:p w14:paraId="0F5EADE1" w14:textId="77777777" w:rsidR="00B578DF" w:rsidRDefault="00B578DF" w:rsidP="00474404">
            <w:pPr>
              <w:jc w:val="left"/>
            </w:pPr>
            <w:r>
              <w:t>Qualcomm Incorporated</w:t>
            </w:r>
          </w:p>
        </w:tc>
      </w:tr>
      <w:tr w:rsidR="00B578DF" w14:paraId="0D08C8AE" w14:textId="77777777" w:rsidTr="00F3170C">
        <w:trPr>
          <w:trHeight w:val="450"/>
        </w:trPr>
        <w:tc>
          <w:tcPr>
            <w:tcW w:w="703" w:type="dxa"/>
            <w:shd w:val="clear" w:color="auto" w:fill="FFFFFF"/>
            <w:tcMar>
              <w:top w:w="0" w:type="dxa"/>
              <w:left w:w="70" w:type="dxa"/>
              <w:bottom w:w="0" w:type="dxa"/>
              <w:right w:w="70" w:type="dxa"/>
            </w:tcMar>
            <w:hideMark/>
          </w:tcPr>
          <w:p w14:paraId="6969DD92" w14:textId="77777777" w:rsidR="00B578DF" w:rsidRDefault="00B578DF"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D6627EC" w14:textId="793A3589" w:rsidR="00B578DF" w:rsidRPr="00B578DF" w:rsidRDefault="00B74BFF" w:rsidP="00474404">
            <w:pPr>
              <w:jc w:val="left"/>
              <w:rPr>
                <w:rStyle w:val="Hyperlink"/>
                <w:color w:val="0000FF"/>
              </w:rPr>
            </w:pPr>
            <w:hyperlink r:id="rId31" w:history="1">
              <w:r w:rsidR="00B578DF" w:rsidRPr="00B578DF">
                <w:rPr>
                  <w:rStyle w:val="Hyperlink"/>
                  <w:color w:val="0000FF"/>
                </w:rPr>
                <w:t>R1-2301471</w:t>
              </w:r>
            </w:hyperlink>
            <w:r w:rsidR="00964AFA">
              <w:rPr>
                <w:rStyle w:val="Hyperlink"/>
                <w:color w:val="0000FF"/>
              </w:rPr>
              <w:br/>
            </w:r>
            <w:r w:rsidR="00964AFA">
              <w:t>(Section 2.2)</w:t>
            </w:r>
          </w:p>
        </w:tc>
        <w:tc>
          <w:tcPr>
            <w:tcW w:w="4920" w:type="dxa"/>
            <w:tcMar>
              <w:top w:w="0" w:type="dxa"/>
              <w:left w:w="70" w:type="dxa"/>
              <w:bottom w:w="0" w:type="dxa"/>
              <w:right w:w="70" w:type="dxa"/>
            </w:tcMar>
            <w:hideMark/>
          </w:tcPr>
          <w:p w14:paraId="73164234" w14:textId="77777777" w:rsidR="00B578DF" w:rsidRDefault="00B578DF" w:rsidP="00474404">
            <w:pPr>
              <w:jc w:val="left"/>
            </w:pPr>
            <w:r>
              <w:t>Discussion on corrections and SDT operations for RedCap UE</w:t>
            </w:r>
          </w:p>
        </w:tc>
        <w:tc>
          <w:tcPr>
            <w:tcW w:w="2551" w:type="dxa"/>
            <w:tcMar>
              <w:top w:w="0" w:type="dxa"/>
              <w:left w:w="70" w:type="dxa"/>
              <w:bottom w:w="0" w:type="dxa"/>
              <w:right w:w="70" w:type="dxa"/>
            </w:tcMar>
            <w:hideMark/>
          </w:tcPr>
          <w:p w14:paraId="37F6AAF2" w14:textId="77777777" w:rsidR="00B578DF" w:rsidRDefault="00B578DF" w:rsidP="00474404">
            <w:pPr>
              <w:jc w:val="left"/>
            </w:pPr>
            <w:r>
              <w:t>NTT DOCOMO, INC.</w:t>
            </w:r>
          </w:p>
        </w:tc>
      </w:tr>
      <w:tr w:rsidR="00B578DF" w14:paraId="6E0A577F" w14:textId="77777777" w:rsidTr="00F3170C">
        <w:trPr>
          <w:trHeight w:val="450"/>
        </w:trPr>
        <w:tc>
          <w:tcPr>
            <w:tcW w:w="703" w:type="dxa"/>
            <w:shd w:val="clear" w:color="auto" w:fill="FFFFFF"/>
            <w:tcMar>
              <w:top w:w="0" w:type="dxa"/>
              <w:left w:w="70" w:type="dxa"/>
              <w:bottom w:w="0" w:type="dxa"/>
              <w:right w:w="70" w:type="dxa"/>
            </w:tcMar>
            <w:hideMark/>
          </w:tcPr>
          <w:p w14:paraId="2507689F" w14:textId="77777777" w:rsidR="00B578DF" w:rsidRDefault="00B578DF" w:rsidP="00474404">
            <w:pPr>
              <w:jc w:val="left"/>
              <w:rPr>
                <w:color w:val="000000"/>
                <w:lang w:val="en-US"/>
              </w:rPr>
            </w:pPr>
            <w:r>
              <w:rPr>
                <w:color w:val="000000"/>
                <w:lang w:val="en-US"/>
              </w:rPr>
              <w:t>[23]</w:t>
            </w:r>
          </w:p>
        </w:tc>
        <w:tc>
          <w:tcPr>
            <w:tcW w:w="1456" w:type="dxa"/>
            <w:tcMar>
              <w:top w:w="0" w:type="dxa"/>
              <w:left w:w="70" w:type="dxa"/>
              <w:bottom w:w="0" w:type="dxa"/>
              <w:right w:w="70" w:type="dxa"/>
            </w:tcMar>
            <w:hideMark/>
          </w:tcPr>
          <w:p w14:paraId="28455216" w14:textId="77777777" w:rsidR="00B578DF" w:rsidRPr="00B578DF" w:rsidRDefault="00B74BFF" w:rsidP="00474404">
            <w:pPr>
              <w:jc w:val="left"/>
              <w:rPr>
                <w:rStyle w:val="Hyperlink"/>
                <w:color w:val="0000FF"/>
              </w:rPr>
            </w:pPr>
            <w:hyperlink r:id="rId32" w:history="1">
              <w:r w:rsidR="00B578DF" w:rsidRPr="00B578DF">
                <w:rPr>
                  <w:rStyle w:val="Hyperlink"/>
                  <w:color w:val="0000FF"/>
                </w:rPr>
                <w:t>R1-2301723</w:t>
              </w:r>
            </w:hyperlink>
          </w:p>
        </w:tc>
        <w:tc>
          <w:tcPr>
            <w:tcW w:w="4920" w:type="dxa"/>
            <w:tcMar>
              <w:top w:w="0" w:type="dxa"/>
              <w:left w:w="70" w:type="dxa"/>
              <w:bottom w:w="0" w:type="dxa"/>
              <w:right w:w="70" w:type="dxa"/>
            </w:tcMar>
            <w:hideMark/>
          </w:tcPr>
          <w:p w14:paraId="066AE3EC" w14:textId="77777777" w:rsidR="00B578DF" w:rsidRDefault="00B578DF" w:rsidP="00474404">
            <w:pPr>
              <w:jc w:val="left"/>
            </w:pPr>
            <w:r>
              <w:t>Remaining issues during SDT procedure for RedCap UEs</w:t>
            </w:r>
          </w:p>
        </w:tc>
        <w:tc>
          <w:tcPr>
            <w:tcW w:w="2551" w:type="dxa"/>
            <w:tcMar>
              <w:top w:w="0" w:type="dxa"/>
              <w:left w:w="70" w:type="dxa"/>
              <w:bottom w:w="0" w:type="dxa"/>
              <w:right w:w="70" w:type="dxa"/>
            </w:tcMar>
            <w:hideMark/>
          </w:tcPr>
          <w:p w14:paraId="4DB6849D" w14:textId="77777777" w:rsidR="00B578DF" w:rsidRDefault="00B578DF" w:rsidP="00474404">
            <w:pPr>
              <w:jc w:val="left"/>
            </w:pPr>
            <w:r>
              <w:t>Huawei, HiSilicon</w:t>
            </w:r>
          </w:p>
        </w:tc>
      </w:tr>
      <w:tr w:rsidR="00B578DF" w14:paraId="4CC87E62" w14:textId="77777777" w:rsidTr="00F3170C">
        <w:trPr>
          <w:trHeight w:val="450"/>
        </w:trPr>
        <w:tc>
          <w:tcPr>
            <w:tcW w:w="703" w:type="dxa"/>
            <w:shd w:val="clear" w:color="auto" w:fill="FFFFFF"/>
            <w:tcMar>
              <w:top w:w="0" w:type="dxa"/>
              <w:left w:w="70" w:type="dxa"/>
              <w:bottom w:w="0" w:type="dxa"/>
              <w:right w:w="70" w:type="dxa"/>
            </w:tcMar>
            <w:hideMark/>
          </w:tcPr>
          <w:p w14:paraId="1DCB8286" w14:textId="77777777" w:rsidR="00B578DF" w:rsidRDefault="00B578DF"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235B0B00" w14:textId="5C760A49" w:rsidR="00B578DF" w:rsidRPr="00B578DF" w:rsidRDefault="00B74BFF" w:rsidP="00474404">
            <w:pPr>
              <w:jc w:val="left"/>
              <w:rPr>
                <w:rStyle w:val="Hyperlink"/>
                <w:color w:val="0000FF"/>
              </w:rPr>
            </w:pPr>
            <w:hyperlink r:id="rId33" w:history="1">
              <w:r w:rsidR="00B578DF" w:rsidRPr="00B578DF">
                <w:rPr>
                  <w:rStyle w:val="Hyperlink"/>
                  <w:color w:val="0000FF"/>
                </w:rPr>
                <w:t>R1-2301781</w:t>
              </w:r>
            </w:hyperlink>
            <w:r w:rsidR="00F41E02">
              <w:rPr>
                <w:rStyle w:val="Hyperlink"/>
                <w:color w:val="0000FF"/>
              </w:rPr>
              <w:br/>
            </w:r>
            <w:r w:rsidR="00F41E02">
              <w:t>(Section 2)</w:t>
            </w:r>
          </w:p>
        </w:tc>
        <w:tc>
          <w:tcPr>
            <w:tcW w:w="4920" w:type="dxa"/>
            <w:tcMar>
              <w:top w:w="0" w:type="dxa"/>
              <w:left w:w="70" w:type="dxa"/>
              <w:bottom w:w="0" w:type="dxa"/>
              <w:right w:w="70" w:type="dxa"/>
            </w:tcMar>
            <w:hideMark/>
          </w:tcPr>
          <w:p w14:paraId="76C1BAF1" w14:textId="77777777" w:rsidR="00B578DF" w:rsidRDefault="00B578DF" w:rsidP="00474404">
            <w:pPr>
              <w:jc w:val="left"/>
            </w:pPr>
            <w:r>
              <w:t xml:space="preserve">On RedCap remaining issues (revision of </w:t>
            </w:r>
            <w:hyperlink r:id="rId34" w:history="1">
              <w:r w:rsidRPr="00B578DF">
                <w:rPr>
                  <w:rStyle w:val="Hyperlink"/>
                  <w:color w:val="0000FF"/>
                </w:rPr>
                <w:t>R1-2301606</w:t>
              </w:r>
            </w:hyperlink>
            <w:r>
              <w:t>)</w:t>
            </w:r>
          </w:p>
        </w:tc>
        <w:tc>
          <w:tcPr>
            <w:tcW w:w="2551" w:type="dxa"/>
            <w:tcMar>
              <w:top w:w="0" w:type="dxa"/>
              <w:left w:w="70" w:type="dxa"/>
              <w:bottom w:w="0" w:type="dxa"/>
              <w:right w:w="70" w:type="dxa"/>
            </w:tcMar>
            <w:hideMark/>
          </w:tcPr>
          <w:p w14:paraId="012D9562" w14:textId="77777777" w:rsidR="00B578DF" w:rsidRDefault="00B578DF" w:rsidP="00474404">
            <w:pPr>
              <w:jc w:val="left"/>
            </w:pPr>
            <w:r>
              <w:t>MediaTek Inc.</w:t>
            </w:r>
          </w:p>
        </w:tc>
      </w:tr>
    </w:tbl>
    <w:p w14:paraId="712DB9B3" w14:textId="5089693F" w:rsidR="00B1102B" w:rsidRPr="001D478C" w:rsidRDefault="00CE477E" w:rsidP="001D478C">
      <w:r>
        <w:rPr>
          <w:lang w:val="en-US"/>
        </w:rPr>
        <w:br/>
      </w:r>
      <w:r w:rsidR="00204E77">
        <w:t xml:space="preserve">Many </w:t>
      </w:r>
      <w:r w:rsidR="001B5216">
        <w:t xml:space="preserve">contributions </w:t>
      </w:r>
      <w:r w:rsidR="00204E77">
        <w:t>express views on</w:t>
      </w:r>
      <w:r w:rsidR="001B5216">
        <w:t xml:space="preserve"> the following </w:t>
      </w:r>
      <w:r w:rsidR="00465975">
        <w:t xml:space="preserve">three </w:t>
      </w:r>
      <w:r w:rsidR="001B5216">
        <w:t xml:space="preserve">cases which were </w:t>
      </w:r>
      <w:r w:rsidR="00465975">
        <w:t>identified</w:t>
      </w:r>
      <w:r w:rsidR="001B5216">
        <w:t xml:space="preserve"> in the previous RAN1 meeting</w:t>
      </w:r>
      <w:r w:rsidR="00465975">
        <w:t>:</w:t>
      </w:r>
    </w:p>
    <w:p w14:paraId="7BA293DB" w14:textId="7A569A6D" w:rsidR="00082496" w:rsidRPr="00A05A5E" w:rsidRDefault="00DF3ED6" w:rsidP="0006108D">
      <w:pPr>
        <w:pStyle w:val="ListParagraph"/>
        <w:numPr>
          <w:ilvl w:val="0"/>
          <w:numId w:val="29"/>
        </w:numPr>
        <w:rPr>
          <w:b/>
          <w:bCs/>
          <w:color w:val="C00000"/>
          <w:sz w:val="20"/>
          <w:szCs w:val="22"/>
          <w:lang w:val="en-US"/>
        </w:rPr>
      </w:pPr>
      <w:r w:rsidRPr="00A05A5E">
        <w:rPr>
          <w:b/>
          <w:bCs/>
          <w:color w:val="C00000"/>
          <w:sz w:val="20"/>
          <w:szCs w:val="22"/>
          <w:lang w:val="en-US"/>
        </w:rPr>
        <w:t xml:space="preserve">Case </w:t>
      </w:r>
      <w:r w:rsidR="000E6BEC" w:rsidRPr="00A05A5E">
        <w:rPr>
          <w:b/>
          <w:bCs/>
          <w:color w:val="C00000"/>
          <w:sz w:val="20"/>
          <w:szCs w:val="22"/>
          <w:lang w:val="en-US"/>
        </w:rPr>
        <w:t>A</w:t>
      </w:r>
      <w:r w:rsidRPr="00A05A5E">
        <w:rPr>
          <w:b/>
          <w:bCs/>
          <w:color w:val="C00000"/>
          <w:sz w:val="20"/>
          <w:szCs w:val="22"/>
          <w:lang w:val="en-US"/>
        </w:rPr>
        <w:t xml:space="preserve">: </w:t>
      </w:r>
      <w:r w:rsidR="00082496" w:rsidRPr="00A05A5E">
        <w:rPr>
          <w:b/>
          <w:bCs/>
          <w:color w:val="C00000"/>
          <w:sz w:val="20"/>
          <w:szCs w:val="22"/>
          <w:lang w:val="en-US"/>
        </w:rPr>
        <w:t xml:space="preserve">Subsequent </w:t>
      </w:r>
      <w:r w:rsidR="00082496" w:rsidRPr="00D53BE7">
        <w:rPr>
          <w:b/>
          <w:bCs/>
          <w:color w:val="C00000"/>
          <w:sz w:val="20"/>
          <w:szCs w:val="22"/>
          <w:u w:val="single"/>
          <w:lang w:val="en-US"/>
        </w:rPr>
        <w:t>RA-SDT</w:t>
      </w:r>
      <w:r w:rsidR="00082496" w:rsidRPr="00A05A5E">
        <w:rPr>
          <w:b/>
          <w:bCs/>
          <w:color w:val="C00000"/>
          <w:sz w:val="20"/>
          <w:szCs w:val="22"/>
          <w:lang w:val="en-US"/>
        </w:rPr>
        <w:t xml:space="preserve"> transmission in a RedCap-specific separate initial BWP </w:t>
      </w:r>
      <w:r w:rsidR="00082496" w:rsidRPr="00D53BE7">
        <w:rPr>
          <w:b/>
          <w:bCs/>
          <w:color w:val="C00000"/>
          <w:sz w:val="20"/>
          <w:szCs w:val="22"/>
          <w:u w:val="single"/>
          <w:lang w:val="en-US"/>
        </w:rPr>
        <w:t>without CD-SSB</w:t>
      </w:r>
    </w:p>
    <w:p w14:paraId="02535068" w14:textId="1BE18489" w:rsidR="0006108D" w:rsidRDefault="0006108D" w:rsidP="0006108D">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DA560EC" w14:textId="0466914A" w:rsidR="0006108D" w:rsidRPr="0006108D" w:rsidRDefault="0006108D" w:rsidP="0006108D">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270F358A" w14:textId="5F19BC4D" w:rsidR="00082496" w:rsidRPr="00806A8C" w:rsidRDefault="00DF3ED6" w:rsidP="0006108D">
      <w:pPr>
        <w:pStyle w:val="ListParagraph"/>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B</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any SSB</w:t>
      </w:r>
    </w:p>
    <w:p w14:paraId="024FA2BE" w14:textId="5478069A" w:rsidR="003B6F02"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4230D78" w14:textId="0B48E7F5" w:rsidR="003B6F02" w:rsidRPr="0006108D"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753D70A7" w14:textId="7A95ABD7" w:rsidR="00082496" w:rsidRPr="00806A8C" w:rsidRDefault="00DF3ED6" w:rsidP="0006108D">
      <w:pPr>
        <w:pStyle w:val="ListParagraph"/>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C</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CD-SSB but with NCD-SSB</w:t>
      </w:r>
    </w:p>
    <w:p w14:paraId="53B84287" w14:textId="2987F39F" w:rsidR="003B6F02" w:rsidRDefault="003B6F02" w:rsidP="003B6F02">
      <w:pPr>
        <w:pStyle w:val="ListParagraph"/>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58279B">
        <w:rPr>
          <w:sz w:val="20"/>
          <w:szCs w:val="22"/>
          <w:lang w:val="en-US"/>
        </w:rPr>
        <w:t>10</w:t>
      </w:r>
      <w:r>
        <w:rPr>
          <w:sz w:val="20"/>
          <w:szCs w:val="22"/>
          <w:lang w:val="en-US"/>
        </w:rPr>
        <w:t xml:space="preserve">, </w:t>
      </w:r>
      <w:r w:rsidR="00C74BA7">
        <w:rPr>
          <w:sz w:val="20"/>
          <w:szCs w:val="22"/>
          <w:lang w:val="en-US"/>
        </w:rPr>
        <w:t>11</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may be supported.</w:t>
      </w:r>
    </w:p>
    <w:p w14:paraId="5EDD121A" w14:textId="2725C4FB" w:rsidR="003B6F02" w:rsidRPr="0006108D" w:rsidRDefault="003B6F02" w:rsidP="003B6F02">
      <w:pPr>
        <w:pStyle w:val="ListParagraph"/>
        <w:numPr>
          <w:ilvl w:val="1"/>
          <w:numId w:val="29"/>
        </w:numPr>
        <w:rPr>
          <w:sz w:val="20"/>
          <w:szCs w:val="22"/>
          <w:lang w:val="en-US"/>
        </w:rPr>
      </w:pPr>
      <w:r>
        <w:rPr>
          <w:sz w:val="20"/>
          <w:szCs w:val="22"/>
          <w:lang w:val="en-US"/>
        </w:rPr>
        <w:t>Several contributions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should not be supported.</w:t>
      </w:r>
    </w:p>
    <w:p w14:paraId="52AB8575" w14:textId="76AF2351" w:rsidR="001A1A2E" w:rsidRDefault="003B6F02" w:rsidP="003B6F02">
      <w:pPr>
        <w:pStyle w:val="ListParagraph"/>
        <w:numPr>
          <w:ilvl w:val="1"/>
          <w:numId w:val="29"/>
        </w:numPr>
        <w:rPr>
          <w:sz w:val="20"/>
          <w:szCs w:val="22"/>
          <w:lang w:val="en-US"/>
        </w:rPr>
      </w:pPr>
      <w:r>
        <w:rPr>
          <w:sz w:val="20"/>
          <w:szCs w:val="22"/>
          <w:lang w:val="en-US"/>
        </w:rPr>
        <w:t>One contribution [</w:t>
      </w:r>
      <w:r w:rsidR="00FA5736">
        <w:rPr>
          <w:sz w:val="20"/>
          <w:szCs w:val="22"/>
          <w:lang w:val="en-US"/>
        </w:rPr>
        <w:t>23</w:t>
      </w:r>
      <w:r>
        <w:rPr>
          <w:sz w:val="20"/>
          <w:szCs w:val="22"/>
          <w:lang w:val="en-US"/>
        </w:rPr>
        <w:t>] expresses that it should be left up to RAN2/RAN4 whether to support this case.</w:t>
      </w:r>
    </w:p>
    <w:p w14:paraId="794B0173" w14:textId="083EE93B" w:rsidR="0033523A" w:rsidRPr="003A32FD" w:rsidRDefault="001C1331" w:rsidP="005C772E">
      <w:pPr>
        <w:rPr>
          <w:szCs w:val="22"/>
          <w:lang w:val="en-US"/>
        </w:rPr>
      </w:pPr>
      <w:r w:rsidRPr="003A32FD">
        <w:rPr>
          <w:szCs w:val="22"/>
          <w:lang w:val="en-US"/>
        </w:rPr>
        <w:t>For</w:t>
      </w:r>
      <w:r w:rsidR="006F6B64" w:rsidRPr="003A32FD">
        <w:rPr>
          <w:szCs w:val="22"/>
          <w:lang w:val="en-US"/>
        </w:rPr>
        <w:t xml:space="preserve"> RA-SDT-related</w:t>
      </w:r>
      <w:r w:rsidRPr="003A32FD">
        <w:rPr>
          <w:szCs w:val="22"/>
          <w:lang w:val="en-US"/>
        </w:rPr>
        <w:t xml:space="preserve"> Case </w:t>
      </w:r>
      <w:r w:rsidR="005E7311" w:rsidRPr="003A32FD">
        <w:rPr>
          <w:szCs w:val="22"/>
          <w:lang w:val="en-US"/>
        </w:rPr>
        <w:t>A</w:t>
      </w:r>
      <w:r w:rsidRPr="003A32FD">
        <w:rPr>
          <w:szCs w:val="22"/>
          <w:lang w:val="en-US"/>
        </w:rPr>
        <w:t xml:space="preserve">, the following subcases </w:t>
      </w:r>
      <w:r w:rsidR="004E0E27" w:rsidRPr="003A32FD">
        <w:rPr>
          <w:szCs w:val="22"/>
          <w:lang w:val="en-US"/>
        </w:rPr>
        <w:t xml:space="preserve">(analogous to </w:t>
      </w:r>
      <w:r w:rsidR="006F6B64" w:rsidRPr="003A32FD">
        <w:rPr>
          <w:szCs w:val="22"/>
          <w:lang w:val="en-US"/>
        </w:rPr>
        <w:t xml:space="preserve">CG-SDT-related </w:t>
      </w:r>
      <w:r w:rsidR="004E0E27" w:rsidRPr="003A32FD">
        <w:rPr>
          <w:szCs w:val="22"/>
          <w:lang w:val="en-US"/>
        </w:rPr>
        <w:t xml:space="preserve">Cases B and C) </w:t>
      </w:r>
      <w:r w:rsidRPr="003A32FD">
        <w:rPr>
          <w:szCs w:val="22"/>
          <w:lang w:val="en-US"/>
        </w:rPr>
        <w:t>can be considered:</w:t>
      </w:r>
    </w:p>
    <w:p w14:paraId="61CFB0F2" w14:textId="6D171228" w:rsidR="00CE4E94" w:rsidRPr="00806A8C" w:rsidRDefault="00CE4E94" w:rsidP="00CE4E94">
      <w:pPr>
        <w:pStyle w:val="ListParagraph"/>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A1</w:t>
      </w:r>
      <w:r w:rsidRPr="00806A8C">
        <w:rPr>
          <w:b/>
          <w:bCs/>
          <w:color w:val="C00000"/>
          <w:sz w:val="20"/>
          <w:szCs w:val="22"/>
          <w:lang w:val="en-US"/>
        </w:rPr>
        <w:t xml:space="preserve">: Subsequent </w:t>
      </w:r>
      <w:r w:rsidRPr="00D53BE7">
        <w:rPr>
          <w:b/>
          <w:bCs/>
          <w:color w:val="C00000"/>
          <w:sz w:val="20"/>
          <w:szCs w:val="22"/>
          <w:u w:val="single"/>
          <w:lang w:val="en-US"/>
        </w:rPr>
        <w:t>RA-SDT</w:t>
      </w:r>
      <w:r w:rsidRPr="00806A8C">
        <w:rPr>
          <w:b/>
          <w:bCs/>
          <w:color w:val="C00000"/>
          <w:sz w:val="20"/>
          <w:szCs w:val="22"/>
          <w:lang w:val="en-US"/>
        </w:rPr>
        <w:t xml:space="preserve"> transmission in a RedCap-specific separate initial BWP </w:t>
      </w:r>
      <w:r w:rsidRPr="00D53BE7">
        <w:rPr>
          <w:b/>
          <w:bCs/>
          <w:color w:val="C00000"/>
          <w:sz w:val="20"/>
          <w:szCs w:val="22"/>
          <w:u w:val="single"/>
          <w:lang w:val="en-US"/>
        </w:rPr>
        <w:t>without any SSB</w:t>
      </w:r>
    </w:p>
    <w:p w14:paraId="4DA49A84" w14:textId="0595BB05" w:rsidR="0033523A" w:rsidRPr="00806A8C" w:rsidRDefault="0033523A" w:rsidP="005C772E">
      <w:pPr>
        <w:pStyle w:val="ListParagraph"/>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A2</w:t>
      </w:r>
      <w:r w:rsidRPr="00806A8C">
        <w:rPr>
          <w:b/>
          <w:bCs/>
          <w:color w:val="C00000"/>
          <w:sz w:val="20"/>
          <w:szCs w:val="22"/>
          <w:lang w:val="en-US"/>
        </w:rPr>
        <w:t xml:space="preserve">: </w:t>
      </w:r>
      <w:r w:rsidR="00C92DDF" w:rsidRPr="00806A8C">
        <w:rPr>
          <w:b/>
          <w:bCs/>
          <w:color w:val="C00000"/>
          <w:sz w:val="20"/>
          <w:szCs w:val="22"/>
          <w:lang w:val="en-US"/>
        </w:rPr>
        <w:t xml:space="preserve">Subsequent </w:t>
      </w:r>
      <w:r w:rsidRPr="00D53BE7">
        <w:rPr>
          <w:b/>
          <w:bCs/>
          <w:color w:val="C00000"/>
          <w:sz w:val="20"/>
          <w:szCs w:val="22"/>
          <w:u w:val="single"/>
          <w:lang w:val="en-US"/>
        </w:rPr>
        <w:t>RA-SDT</w:t>
      </w:r>
      <w:r w:rsidR="00917FB5" w:rsidRPr="00806A8C">
        <w:rPr>
          <w:b/>
          <w:bCs/>
          <w:color w:val="C00000"/>
          <w:sz w:val="20"/>
          <w:szCs w:val="22"/>
          <w:lang w:val="en-US"/>
        </w:rPr>
        <w:t xml:space="preserve"> transmission</w:t>
      </w:r>
      <w:r w:rsidRPr="00806A8C">
        <w:rPr>
          <w:b/>
          <w:bCs/>
          <w:color w:val="C00000"/>
          <w:sz w:val="20"/>
          <w:szCs w:val="22"/>
          <w:lang w:val="en-US"/>
        </w:rPr>
        <w:t xml:space="preserve"> in a RedCap-specific separate initial BWP </w:t>
      </w:r>
      <w:r w:rsidRPr="00D53BE7">
        <w:rPr>
          <w:b/>
          <w:bCs/>
          <w:color w:val="C00000"/>
          <w:sz w:val="20"/>
          <w:szCs w:val="22"/>
          <w:u w:val="single"/>
          <w:lang w:val="en-US"/>
        </w:rPr>
        <w:t>without CD-SSB but with NCD-SSB</w:t>
      </w:r>
    </w:p>
    <w:p w14:paraId="10445F7D" w14:textId="0C232FFF" w:rsidR="00465975" w:rsidRDefault="00465975" w:rsidP="005C772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w:t>
      </w:r>
      <w:r w:rsidR="00C308C8">
        <w:rPr>
          <w:szCs w:val="22"/>
          <w:lang w:val="en-US"/>
        </w:rPr>
        <w:t xml:space="preserve"> on support of the</w:t>
      </w:r>
      <w:r w:rsidR="005057B2">
        <w:rPr>
          <w:szCs w:val="22"/>
          <w:lang w:val="en-US"/>
        </w:rPr>
        <w:t>se</w:t>
      </w:r>
      <w:r w:rsidR="00C308C8">
        <w:rPr>
          <w:szCs w:val="22"/>
          <w:lang w:val="en-US"/>
        </w:rPr>
        <w:t xml:space="preserve"> cases from RAN1 perspective. Below, there is one question for each </w:t>
      </w:r>
      <w:r w:rsidR="00B60344">
        <w:rPr>
          <w:szCs w:val="22"/>
          <w:lang w:val="en-US"/>
        </w:rPr>
        <w:t>case</w:t>
      </w:r>
      <w:r w:rsidR="00C308C8">
        <w:rPr>
          <w:szCs w:val="22"/>
          <w:lang w:val="en-US"/>
        </w:rPr>
        <w:t>.</w:t>
      </w:r>
    </w:p>
    <w:p w14:paraId="0A626845" w14:textId="461AAEE0" w:rsidR="00B76090" w:rsidRDefault="00014364">
      <w:pPr>
        <w:rPr>
          <w:b/>
          <w:bCs/>
          <w:lang w:val="en-US"/>
        </w:rPr>
      </w:pPr>
      <w:r>
        <w:rPr>
          <w:b/>
          <w:lang w:val="en-US"/>
        </w:rPr>
        <w:t xml:space="preserve">FL1 Question </w:t>
      </w:r>
      <w:r w:rsidR="000A57FC">
        <w:rPr>
          <w:b/>
          <w:lang w:val="en-US"/>
        </w:rPr>
        <w:t>1</w:t>
      </w:r>
      <w:r>
        <w:rPr>
          <w:b/>
          <w:lang w:val="en-US"/>
        </w:rPr>
        <w:t>-1a</w:t>
      </w:r>
      <w:r>
        <w:rPr>
          <w:b/>
          <w:bCs/>
          <w:lang w:val="en-US"/>
        </w:rPr>
        <w:t xml:space="preserve">: </w:t>
      </w:r>
      <w:r w:rsidR="00CA10D4">
        <w:rPr>
          <w:b/>
          <w:bCs/>
          <w:lang w:val="en-US"/>
        </w:rPr>
        <w:t xml:space="preserve">Should </w:t>
      </w:r>
      <w:r w:rsidR="00C85A19" w:rsidRPr="00806A8C">
        <w:rPr>
          <w:b/>
          <w:bCs/>
          <w:color w:val="C00000"/>
          <w:lang w:val="en-US"/>
        </w:rPr>
        <w:t>C</w:t>
      </w:r>
      <w:r w:rsidR="00CA10D4" w:rsidRPr="00806A8C">
        <w:rPr>
          <w:b/>
          <w:bCs/>
          <w:color w:val="C00000"/>
          <w:lang w:val="en-US"/>
        </w:rPr>
        <w:t xml:space="preserve">ase </w:t>
      </w:r>
      <w:r w:rsidR="003A6563" w:rsidRPr="00806A8C">
        <w:rPr>
          <w:b/>
          <w:bCs/>
          <w:color w:val="C00000"/>
          <w:lang w:val="en-US"/>
        </w:rPr>
        <w:t>A1</w:t>
      </w:r>
      <w:r w:rsidR="00CA10D4" w:rsidRPr="00806A8C">
        <w:rPr>
          <w:b/>
          <w:bCs/>
          <w:color w:val="C00000"/>
          <w:lang w:val="en-US"/>
        </w:rPr>
        <w:t xml:space="preserve"> (</w:t>
      </w:r>
      <w:r w:rsidR="00C85A19" w:rsidRPr="00806A8C">
        <w:rPr>
          <w:b/>
          <w:bCs/>
          <w:color w:val="C00000"/>
          <w:szCs w:val="22"/>
          <w:lang w:val="en-US"/>
        </w:rPr>
        <w:t>s</w:t>
      </w:r>
      <w:r w:rsidR="00CA10D4" w:rsidRPr="00806A8C">
        <w:rPr>
          <w:b/>
          <w:bCs/>
          <w:color w:val="C00000"/>
          <w:szCs w:val="22"/>
          <w:lang w:val="en-US"/>
        </w:rPr>
        <w:t xml:space="preserve">ubsequent </w:t>
      </w:r>
      <w:r w:rsidR="00CA10D4" w:rsidRPr="004E06D5">
        <w:rPr>
          <w:b/>
          <w:bCs/>
          <w:color w:val="C00000"/>
          <w:szCs w:val="22"/>
          <w:u w:val="single"/>
          <w:lang w:val="en-US"/>
        </w:rPr>
        <w:t>RA-SDT</w:t>
      </w:r>
      <w:r w:rsidR="00CA10D4" w:rsidRPr="00806A8C">
        <w:rPr>
          <w:b/>
          <w:bCs/>
          <w:color w:val="C00000"/>
          <w:szCs w:val="22"/>
          <w:lang w:val="en-US"/>
        </w:rPr>
        <w:t xml:space="preserve"> transmission in a RedCap-specific separate initial BWP </w:t>
      </w:r>
      <w:r w:rsidR="00CA10D4" w:rsidRPr="004E06D5">
        <w:rPr>
          <w:b/>
          <w:bCs/>
          <w:color w:val="C00000"/>
          <w:szCs w:val="22"/>
          <w:u w:val="single"/>
          <w:lang w:val="en-US"/>
        </w:rPr>
        <w:t xml:space="preserve">without </w:t>
      </w:r>
      <w:r w:rsidR="0020792D" w:rsidRPr="004E06D5">
        <w:rPr>
          <w:b/>
          <w:bCs/>
          <w:color w:val="C00000"/>
          <w:szCs w:val="22"/>
          <w:u w:val="single"/>
          <w:lang w:val="en-US"/>
        </w:rPr>
        <w:t xml:space="preserve">any </w:t>
      </w:r>
      <w:r w:rsidR="00CA10D4" w:rsidRPr="004E06D5">
        <w:rPr>
          <w:b/>
          <w:bCs/>
          <w:color w:val="C00000"/>
          <w:szCs w:val="22"/>
          <w:u w:val="single"/>
          <w:lang w:val="en-US"/>
        </w:rPr>
        <w:t>SSB</w:t>
      </w:r>
      <w:r w:rsidR="00CA10D4" w:rsidRPr="00806A8C">
        <w:rPr>
          <w:b/>
          <w:bCs/>
          <w:color w:val="C00000"/>
          <w:szCs w:val="22"/>
          <w:lang w:val="en-US"/>
        </w:rPr>
        <w:t xml:space="preserve">) </w:t>
      </w:r>
      <w:r w:rsidR="00CA10D4">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76090" w14:paraId="2514CF6F" w14:textId="77777777">
        <w:tc>
          <w:tcPr>
            <w:tcW w:w="1479" w:type="dxa"/>
            <w:shd w:val="clear" w:color="auto" w:fill="D9D9D9" w:themeFill="background1" w:themeFillShade="D9"/>
          </w:tcPr>
          <w:p w14:paraId="7C46E3FF" w14:textId="77777777" w:rsidR="00B76090" w:rsidRDefault="00014364"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46A5B209" w14:textId="15AF3723" w:rsidR="00B76090" w:rsidRDefault="007065DE" w:rsidP="005E2B2C">
            <w:pPr>
              <w:jc w:val="left"/>
              <w:rPr>
                <w:b/>
                <w:bCs/>
                <w:lang w:val="en-US"/>
              </w:rPr>
            </w:pPr>
            <w:r>
              <w:rPr>
                <w:b/>
                <w:bCs/>
                <w:lang w:val="en-US"/>
              </w:rPr>
              <w:t>Y/N</w:t>
            </w:r>
          </w:p>
        </w:tc>
        <w:tc>
          <w:tcPr>
            <w:tcW w:w="6780" w:type="dxa"/>
            <w:shd w:val="clear" w:color="auto" w:fill="D9D9D9" w:themeFill="background1" w:themeFillShade="D9"/>
          </w:tcPr>
          <w:p w14:paraId="5DABDB9C" w14:textId="77777777" w:rsidR="00B76090" w:rsidRDefault="00014364" w:rsidP="005E2B2C">
            <w:pPr>
              <w:jc w:val="left"/>
              <w:rPr>
                <w:b/>
                <w:bCs/>
                <w:lang w:val="en-US"/>
              </w:rPr>
            </w:pPr>
            <w:r>
              <w:rPr>
                <w:b/>
                <w:bCs/>
                <w:lang w:val="en-US"/>
              </w:rPr>
              <w:t>Comments</w:t>
            </w:r>
          </w:p>
        </w:tc>
      </w:tr>
      <w:tr w:rsidR="00B76090" w14:paraId="279F9B33" w14:textId="77777777">
        <w:tc>
          <w:tcPr>
            <w:tcW w:w="1479" w:type="dxa"/>
          </w:tcPr>
          <w:p w14:paraId="2A668E0C" w14:textId="7BAD5A55" w:rsidR="00B76090" w:rsidRDefault="00662AA9"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2918" w14:textId="446F5F92" w:rsidR="00B76090" w:rsidRDefault="00662AA9" w:rsidP="005E2B2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776EDB" w14:textId="5C12F2A3" w:rsidR="00355EE4" w:rsidRDefault="00662AA9" w:rsidP="005E2B2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w:t>
            </w:r>
            <w:r w:rsidR="00355EE4">
              <w:rPr>
                <w:rFonts w:eastAsiaTheme="minorEastAsia"/>
                <w:lang w:val="en-US" w:eastAsia="zh-CN"/>
              </w:rPr>
              <w:t xml:space="preserve"> given RAN2 already agreed that “</w:t>
            </w:r>
            <w:r w:rsidR="00355EE4" w:rsidRPr="00045ECA">
              <w:rPr>
                <w:rFonts w:ascii="Arial" w:hAnsi="Arial" w:cs="Arial"/>
                <w:lang w:val="en-US"/>
              </w:rPr>
              <w:t>RAN2 has basic assumption that SSB will be configured in initial BWP with CG-SDT</w:t>
            </w:r>
            <w:r w:rsidR="00355EE4">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w:t>
            </w:r>
            <w:r w:rsidR="002563F5">
              <w:rPr>
                <w:rFonts w:eastAsiaTheme="minorEastAsia"/>
                <w:lang w:val="en-US" w:eastAsia="zh-CN"/>
              </w:rPr>
              <w:t>RA-SDT with subsequent transmission as well.</w:t>
            </w:r>
            <w:r w:rsidR="00355EE4">
              <w:rPr>
                <w:rFonts w:eastAsiaTheme="minorEastAsia"/>
                <w:lang w:val="en-US" w:eastAsia="zh-CN"/>
              </w:rPr>
              <w:t xml:space="preserve">  </w:t>
            </w:r>
          </w:p>
          <w:p w14:paraId="3A59F1D7" w14:textId="1AD6FFC7" w:rsidR="00B76090" w:rsidRDefault="00355EE4" w:rsidP="005E2B2C">
            <w:pPr>
              <w:jc w:val="left"/>
              <w:rPr>
                <w:rFonts w:eastAsiaTheme="minorEastAsia"/>
                <w:lang w:val="en-US" w:eastAsia="zh-CN"/>
              </w:rPr>
            </w:pPr>
            <w:r>
              <w:rPr>
                <w:rFonts w:eastAsiaTheme="minorEastAsia"/>
                <w:lang w:val="en-US" w:eastAsia="zh-CN"/>
              </w:rPr>
              <w:t>Secondly</w:t>
            </w:r>
            <w:r w:rsidR="002563F5">
              <w:rPr>
                <w:rFonts w:eastAsiaTheme="minorEastAsia"/>
                <w:lang w:val="en-US" w:eastAsia="zh-CN"/>
              </w:rPr>
              <w:t xml:space="preserve">, supporting SDT in a initial BWP without SSB is very difficult for RedCap UE to maintain the sync, meet UL transmission timing accuracy. </w:t>
            </w:r>
            <w:r w:rsidR="001A69B2">
              <w:rPr>
                <w:rFonts w:eastAsiaTheme="minorEastAsia"/>
                <w:lang w:val="en-US" w:eastAsia="zh-CN"/>
              </w:rPr>
              <w:t xml:space="preserve">RedCap UE needs to </w:t>
            </w:r>
            <w:r w:rsidR="002563F5">
              <w:rPr>
                <w:rFonts w:eastAsiaTheme="minorEastAsia"/>
                <w:lang w:val="en-US" w:eastAsia="zh-CN"/>
              </w:rPr>
              <w:t>switch</w:t>
            </w:r>
            <w:r w:rsidR="001A69B2">
              <w:rPr>
                <w:rFonts w:eastAsiaTheme="minorEastAsia"/>
                <w:lang w:val="en-US" w:eastAsia="zh-CN"/>
              </w:rPr>
              <w:t xml:space="preserve"> back and forth between the</w:t>
            </w:r>
            <w:r w:rsidR="001D58FF">
              <w:rPr>
                <w:rFonts w:eastAsiaTheme="minorEastAsia"/>
                <w:lang w:val="en-US" w:eastAsia="zh-CN"/>
              </w:rPr>
              <w:t xml:space="preserve"> l</w:t>
            </w:r>
            <w:r w:rsidR="00CB6C01">
              <w:rPr>
                <w:rFonts w:eastAsiaTheme="minorEastAsia"/>
                <w:lang w:val="en-US" w:eastAsia="zh-CN"/>
              </w:rPr>
              <w:t>egacy initial BWP for CD-SSB measurement</w:t>
            </w:r>
            <w:r w:rsidR="001D58FF">
              <w:rPr>
                <w:rFonts w:eastAsiaTheme="minorEastAsia"/>
                <w:lang w:val="en-US" w:eastAsia="zh-CN"/>
              </w:rPr>
              <w:t xml:space="preserve"> and separate initial BWP for SDT transmission. It</w:t>
            </w:r>
            <w:r w:rsidR="00CB6C01">
              <w:rPr>
                <w:rFonts w:eastAsiaTheme="minorEastAsia"/>
                <w:lang w:val="en-US" w:eastAsia="zh-CN"/>
              </w:rPr>
              <w:t xml:space="preserve"> increase RedCap UE power consumption, SDT transmission delay, defeat</w:t>
            </w:r>
            <w:r w:rsidR="00664EF5">
              <w:rPr>
                <w:rFonts w:eastAsiaTheme="minorEastAsia"/>
                <w:lang w:val="en-US" w:eastAsia="zh-CN"/>
              </w:rPr>
              <w:t>ing</w:t>
            </w:r>
            <w:r w:rsidR="00CB6C01">
              <w:rPr>
                <w:rFonts w:eastAsiaTheme="minorEastAsia"/>
                <w:lang w:val="en-US" w:eastAsia="zh-CN"/>
              </w:rPr>
              <w:t xml:space="preserve"> the SDT benefits. </w:t>
            </w:r>
          </w:p>
        </w:tc>
      </w:tr>
      <w:tr w:rsidR="00B76090" w14:paraId="6E6E5FD1" w14:textId="77777777">
        <w:tc>
          <w:tcPr>
            <w:tcW w:w="1479" w:type="dxa"/>
          </w:tcPr>
          <w:p w14:paraId="3111C20E" w14:textId="2EFA82EC" w:rsidR="00B76090"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114E545A" w14:textId="2030D1C8" w:rsidR="00B76090" w:rsidRDefault="00B76090" w:rsidP="005E2B2C">
            <w:pPr>
              <w:tabs>
                <w:tab w:val="left" w:pos="551"/>
              </w:tabs>
              <w:jc w:val="left"/>
              <w:rPr>
                <w:rFonts w:eastAsiaTheme="minorEastAsia"/>
                <w:lang w:val="en-US" w:eastAsia="zh-CN"/>
              </w:rPr>
            </w:pPr>
          </w:p>
        </w:tc>
        <w:tc>
          <w:tcPr>
            <w:tcW w:w="6780" w:type="dxa"/>
          </w:tcPr>
          <w:p w14:paraId="0506BC31" w14:textId="7E79771B" w:rsidR="00B76090" w:rsidRDefault="00492B31" w:rsidP="005E2B2C">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B74BFF" w14:paraId="558708BA" w14:textId="77777777">
        <w:tc>
          <w:tcPr>
            <w:tcW w:w="1479" w:type="dxa"/>
          </w:tcPr>
          <w:p w14:paraId="1B5EC1B9" w14:textId="6F515055" w:rsidR="00B74BFF" w:rsidRDefault="00B74BFF" w:rsidP="00B74BFF">
            <w:pPr>
              <w:jc w:val="left"/>
              <w:rPr>
                <w:rFonts w:eastAsiaTheme="minorEastAsia"/>
                <w:lang w:val="en-US" w:eastAsia="zh-CN"/>
              </w:rPr>
            </w:pPr>
            <w:r>
              <w:rPr>
                <w:rFonts w:eastAsiaTheme="minorEastAsia"/>
                <w:lang w:val="en-US" w:eastAsia="zh-CN"/>
              </w:rPr>
              <w:t xml:space="preserve"> Nokia, NSB</w:t>
            </w:r>
          </w:p>
        </w:tc>
        <w:tc>
          <w:tcPr>
            <w:tcW w:w="1372" w:type="dxa"/>
          </w:tcPr>
          <w:p w14:paraId="1D3AA628" w14:textId="1D83C31E"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2E121A6" w14:textId="77777777" w:rsidR="00B74BFF" w:rsidRDefault="00B74BFF" w:rsidP="00B74BFF">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6E051F1A" w14:textId="71D4CFA4" w:rsidR="00B74BFF" w:rsidRDefault="00B74BFF" w:rsidP="00B74BFF">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B74BFF" w14:paraId="05428CE0" w14:textId="77777777">
        <w:tc>
          <w:tcPr>
            <w:tcW w:w="1479" w:type="dxa"/>
          </w:tcPr>
          <w:p w14:paraId="7CE81A55" w14:textId="77777777" w:rsidR="00B74BFF" w:rsidRDefault="00B74BFF" w:rsidP="00B74BFF">
            <w:pPr>
              <w:jc w:val="left"/>
              <w:rPr>
                <w:rFonts w:eastAsiaTheme="minorEastAsia"/>
                <w:lang w:val="en-US" w:eastAsia="zh-CN"/>
              </w:rPr>
            </w:pPr>
          </w:p>
        </w:tc>
        <w:tc>
          <w:tcPr>
            <w:tcW w:w="1372" w:type="dxa"/>
          </w:tcPr>
          <w:p w14:paraId="6F472F61" w14:textId="77777777" w:rsidR="00B74BFF" w:rsidRDefault="00B74BFF" w:rsidP="00B74BFF">
            <w:pPr>
              <w:tabs>
                <w:tab w:val="left" w:pos="551"/>
              </w:tabs>
              <w:jc w:val="left"/>
              <w:rPr>
                <w:rFonts w:eastAsiaTheme="minorEastAsia"/>
                <w:lang w:val="en-US" w:eastAsia="zh-CN"/>
              </w:rPr>
            </w:pPr>
          </w:p>
        </w:tc>
        <w:tc>
          <w:tcPr>
            <w:tcW w:w="6780" w:type="dxa"/>
          </w:tcPr>
          <w:p w14:paraId="18F189DC" w14:textId="77777777" w:rsidR="00B74BFF" w:rsidRDefault="00B74BFF" w:rsidP="00B74BFF">
            <w:pPr>
              <w:jc w:val="left"/>
              <w:rPr>
                <w:rFonts w:eastAsiaTheme="minorEastAsia"/>
                <w:lang w:val="en-US" w:eastAsia="zh-CN"/>
              </w:rPr>
            </w:pPr>
          </w:p>
        </w:tc>
      </w:tr>
    </w:tbl>
    <w:p w14:paraId="2D601681" w14:textId="3B956276" w:rsidR="00B76090" w:rsidRDefault="00B76090">
      <w:pPr>
        <w:rPr>
          <w:lang w:val="en-US"/>
        </w:rPr>
      </w:pPr>
    </w:p>
    <w:p w14:paraId="2CB74F91" w14:textId="2EAC6D42" w:rsidR="000E6BEC" w:rsidRDefault="000E6BEC" w:rsidP="000E6BEC">
      <w:pPr>
        <w:rPr>
          <w:b/>
          <w:bCs/>
          <w:lang w:val="en-US"/>
        </w:rPr>
      </w:pPr>
      <w:r>
        <w:rPr>
          <w:b/>
          <w:lang w:val="en-US"/>
        </w:rPr>
        <w:t>FL1 Question 1-</w:t>
      </w:r>
      <w:r w:rsidR="00F86E3A">
        <w:rPr>
          <w:b/>
          <w:lang w:val="en-US"/>
        </w:rPr>
        <w:t>2</w:t>
      </w:r>
      <w:r>
        <w:rPr>
          <w:b/>
          <w:lang w:val="en-US"/>
        </w:rPr>
        <w:t>a</w:t>
      </w:r>
      <w:r>
        <w:rPr>
          <w:b/>
          <w:bCs/>
          <w:lang w:val="en-US"/>
        </w:rPr>
        <w:t xml:space="preserve">: Should </w:t>
      </w:r>
      <w:r w:rsidRPr="00806A8C">
        <w:rPr>
          <w:b/>
          <w:bCs/>
          <w:color w:val="C00000"/>
          <w:lang w:val="en-US"/>
        </w:rPr>
        <w:t xml:space="preserve">Case </w:t>
      </w:r>
      <w:r w:rsidR="003A6563" w:rsidRPr="00806A8C">
        <w:rPr>
          <w:b/>
          <w:bCs/>
          <w:color w:val="C00000"/>
          <w:lang w:val="en-US"/>
        </w:rPr>
        <w:t>A2</w:t>
      </w:r>
      <w:r w:rsidRPr="00806A8C">
        <w:rPr>
          <w:b/>
          <w:bCs/>
          <w:color w:val="C00000"/>
          <w:lang w:val="en-US"/>
        </w:rPr>
        <w:t xml:space="preserve"> (</w:t>
      </w:r>
      <w:r w:rsidR="003A6563" w:rsidRPr="00806A8C">
        <w:rPr>
          <w:b/>
          <w:bCs/>
          <w:color w:val="C00000"/>
          <w:szCs w:val="22"/>
          <w:lang w:val="en-US"/>
        </w:rPr>
        <w:t xml:space="preserve">subsequent </w:t>
      </w:r>
      <w:r w:rsidR="003A6563" w:rsidRPr="004E06D5">
        <w:rPr>
          <w:b/>
          <w:bCs/>
          <w:color w:val="C00000"/>
          <w:szCs w:val="22"/>
          <w:u w:val="single"/>
          <w:lang w:val="en-US"/>
        </w:rPr>
        <w:t>RA-SDT</w:t>
      </w:r>
      <w:r w:rsidR="003A6563" w:rsidRPr="00806A8C">
        <w:rPr>
          <w:b/>
          <w:bCs/>
          <w:color w:val="C00000"/>
          <w:szCs w:val="22"/>
          <w:lang w:val="en-US"/>
        </w:rPr>
        <w:t xml:space="preserve"> transmission in a RedCap-specific separate initial BWP </w:t>
      </w:r>
      <w:r w:rsidR="003A6563" w:rsidRPr="004E06D5">
        <w:rPr>
          <w:b/>
          <w:bCs/>
          <w:color w:val="C00000"/>
          <w:szCs w:val="22"/>
          <w:u w:val="single"/>
          <w:lang w:val="en-US"/>
        </w:rPr>
        <w:t>without CD-SSB but with NCD-SSB</w:t>
      </w:r>
      <w:r w:rsidRPr="00806A8C">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E6BEC" w14:paraId="5A12460B" w14:textId="77777777" w:rsidTr="00355EE4">
        <w:tc>
          <w:tcPr>
            <w:tcW w:w="1479" w:type="dxa"/>
            <w:shd w:val="clear" w:color="auto" w:fill="D9D9D9" w:themeFill="background1" w:themeFillShade="D9"/>
          </w:tcPr>
          <w:p w14:paraId="0F7431A4" w14:textId="77777777" w:rsidR="000E6BEC" w:rsidRDefault="000E6BEC" w:rsidP="00355EE4">
            <w:pPr>
              <w:jc w:val="left"/>
              <w:rPr>
                <w:b/>
                <w:bCs/>
                <w:lang w:val="en-US"/>
              </w:rPr>
            </w:pPr>
            <w:r>
              <w:rPr>
                <w:b/>
                <w:bCs/>
                <w:lang w:val="en-US"/>
              </w:rPr>
              <w:t>Company</w:t>
            </w:r>
          </w:p>
        </w:tc>
        <w:tc>
          <w:tcPr>
            <w:tcW w:w="1372" w:type="dxa"/>
            <w:shd w:val="clear" w:color="auto" w:fill="D9D9D9" w:themeFill="background1" w:themeFillShade="D9"/>
          </w:tcPr>
          <w:p w14:paraId="77A10A63" w14:textId="77777777" w:rsidR="000E6BEC" w:rsidRDefault="000E6BEC" w:rsidP="00355EE4">
            <w:pPr>
              <w:jc w:val="left"/>
              <w:rPr>
                <w:b/>
                <w:bCs/>
                <w:lang w:val="en-US"/>
              </w:rPr>
            </w:pPr>
            <w:r>
              <w:rPr>
                <w:b/>
                <w:bCs/>
                <w:lang w:val="en-US"/>
              </w:rPr>
              <w:t>Y/N</w:t>
            </w:r>
          </w:p>
        </w:tc>
        <w:tc>
          <w:tcPr>
            <w:tcW w:w="6780" w:type="dxa"/>
            <w:shd w:val="clear" w:color="auto" w:fill="D9D9D9" w:themeFill="background1" w:themeFillShade="D9"/>
          </w:tcPr>
          <w:p w14:paraId="78185F70" w14:textId="77777777" w:rsidR="000E6BEC" w:rsidRDefault="000E6BEC" w:rsidP="00355EE4">
            <w:pPr>
              <w:jc w:val="left"/>
              <w:rPr>
                <w:b/>
                <w:bCs/>
                <w:lang w:val="en-US"/>
              </w:rPr>
            </w:pPr>
            <w:r>
              <w:rPr>
                <w:b/>
                <w:bCs/>
                <w:lang w:val="en-US"/>
              </w:rPr>
              <w:t>Comments</w:t>
            </w:r>
          </w:p>
        </w:tc>
      </w:tr>
      <w:tr w:rsidR="000E6BEC" w14:paraId="5297B142" w14:textId="77777777" w:rsidTr="00355EE4">
        <w:tc>
          <w:tcPr>
            <w:tcW w:w="1479" w:type="dxa"/>
          </w:tcPr>
          <w:p w14:paraId="0A1605AA" w14:textId="5AE87BB0" w:rsidR="000E6BEC" w:rsidRDefault="009E592C" w:rsidP="00355E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E4134B" w14:textId="23DDF24B" w:rsidR="000E6BEC" w:rsidRDefault="009E592C" w:rsidP="00355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4D122" w14:textId="54C33134" w:rsidR="000E6BEC" w:rsidRDefault="00ED55CC" w:rsidP="00355EE4">
            <w:pPr>
              <w:jc w:val="left"/>
              <w:rPr>
                <w:rFonts w:eastAsiaTheme="minorEastAsia"/>
                <w:lang w:val="en-US" w:eastAsia="zh-CN"/>
              </w:rPr>
            </w:pPr>
            <w:r>
              <w:rPr>
                <w:rFonts w:eastAsiaTheme="minorEastAsia"/>
                <w:lang w:val="en-US" w:eastAsia="zh-CN"/>
              </w:rPr>
              <w:t>Separate</w:t>
            </w:r>
            <w:r w:rsidR="00664EF5">
              <w:rPr>
                <w:rFonts w:eastAsiaTheme="minorEastAsia"/>
                <w:lang w:val="en-US" w:eastAsia="zh-CN"/>
              </w:rPr>
              <w:t xml:space="preserve"> initial BWP </w:t>
            </w:r>
            <w:r w:rsidR="00C12F32">
              <w:rPr>
                <w:rFonts w:eastAsiaTheme="minorEastAsia"/>
                <w:lang w:val="en-US" w:eastAsia="zh-CN"/>
              </w:rPr>
              <w:t xml:space="preserve">without CD-SSB is one typical use case for RedCap UEs. </w:t>
            </w:r>
            <w:r w:rsidR="00141D31">
              <w:rPr>
                <w:rFonts w:eastAsiaTheme="minorEastAsia"/>
                <w:lang w:val="en-US" w:eastAsia="zh-CN"/>
              </w:rPr>
              <w:t xml:space="preserve">If SDT is supported for RedCap, it is necessary and more worthwhile to support Case A2. </w:t>
            </w:r>
            <w:r w:rsidR="00C12F32">
              <w:rPr>
                <w:rFonts w:eastAsiaTheme="minorEastAsia"/>
                <w:lang w:val="en-US" w:eastAsia="zh-CN"/>
              </w:rPr>
              <w:t>As long as network configures the separate initial BWP without CD-SSB, it is expected that there will be at least one connected RedCap UEs supporting basic functionality i.e., FG28-1 and NCD-SSB.</w:t>
            </w:r>
            <w:r w:rsidR="00141D31">
              <w:rPr>
                <w:rFonts w:eastAsiaTheme="minorEastAsia"/>
                <w:lang w:val="en-US" w:eastAsia="zh-CN"/>
              </w:rPr>
              <w:t xml:space="preserve"> NW overhead will not be increased and RedCap UE complexity can be reduced. </w:t>
            </w:r>
            <w:r w:rsidR="00C12F32">
              <w:rPr>
                <w:rFonts w:eastAsiaTheme="minorEastAsia"/>
                <w:lang w:val="en-US" w:eastAsia="zh-CN"/>
              </w:rPr>
              <w:t xml:space="preserve"> </w:t>
            </w:r>
            <w:r w:rsidR="00141D31">
              <w:rPr>
                <w:rFonts w:eastAsiaTheme="minorEastAsia"/>
                <w:lang w:val="en-US" w:eastAsia="zh-CN"/>
              </w:rPr>
              <w:t xml:space="preserve"> </w:t>
            </w:r>
          </w:p>
        </w:tc>
      </w:tr>
      <w:tr w:rsidR="000E6BEC" w14:paraId="609A8781" w14:textId="77777777" w:rsidTr="00355EE4">
        <w:tc>
          <w:tcPr>
            <w:tcW w:w="1479" w:type="dxa"/>
          </w:tcPr>
          <w:p w14:paraId="20781BC0" w14:textId="0E49A84E" w:rsidR="000E6BEC" w:rsidRDefault="00492B31" w:rsidP="00355EE4">
            <w:pPr>
              <w:jc w:val="left"/>
              <w:rPr>
                <w:rFonts w:eastAsiaTheme="minorEastAsia"/>
                <w:lang w:val="en-US" w:eastAsia="zh-CN"/>
              </w:rPr>
            </w:pPr>
            <w:r>
              <w:rPr>
                <w:rFonts w:eastAsiaTheme="minorEastAsia"/>
                <w:lang w:val="en-US" w:eastAsia="zh-CN"/>
              </w:rPr>
              <w:t>Qualcomm</w:t>
            </w:r>
          </w:p>
        </w:tc>
        <w:tc>
          <w:tcPr>
            <w:tcW w:w="1372" w:type="dxa"/>
          </w:tcPr>
          <w:p w14:paraId="3ACD685F" w14:textId="6E6298E1" w:rsidR="000E6BEC" w:rsidRDefault="00492B31" w:rsidP="00355EE4">
            <w:pPr>
              <w:tabs>
                <w:tab w:val="left" w:pos="551"/>
              </w:tabs>
              <w:jc w:val="left"/>
              <w:rPr>
                <w:rFonts w:eastAsiaTheme="minorEastAsia"/>
                <w:lang w:val="en-US" w:eastAsia="zh-CN"/>
              </w:rPr>
            </w:pPr>
            <w:r>
              <w:rPr>
                <w:rFonts w:eastAsiaTheme="minorEastAsia"/>
                <w:lang w:val="en-US" w:eastAsia="zh-CN"/>
              </w:rPr>
              <w:t>Y</w:t>
            </w:r>
          </w:p>
        </w:tc>
        <w:tc>
          <w:tcPr>
            <w:tcW w:w="6780" w:type="dxa"/>
          </w:tcPr>
          <w:p w14:paraId="4252E157" w14:textId="77777777" w:rsidR="00BF733C" w:rsidRDefault="00492B31" w:rsidP="00EA55EF">
            <w:pPr>
              <w:pStyle w:val="ListParagraph"/>
              <w:numPr>
                <w:ilvl w:val="0"/>
                <w:numId w:val="30"/>
              </w:numPr>
              <w:jc w:val="left"/>
              <w:rPr>
                <w:rFonts w:eastAsiaTheme="minorEastAsia"/>
                <w:sz w:val="20"/>
                <w:szCs w:val="22"/>
                <w:lang w:val="en-US" w:eastAsia="zh-CN"/>
              </w:rPr>
            </w:pPr>
            <w:r w:rsidRPr="00EA55EF">
              <w:rPr>
                <w:rFonts w:eastAsiaTheme="minorEastAsia"/>
                <w:sz w:val="20"/>
                <w:szCs w:val="22"/>
                <w:lang w:val="en-US" w:eastAsia="zh-CN"/>
              </w:rPr>
              <w:t xml:space="preserve">If NCD-SSB is configured in the RedCap-specific initial DL BWP on unpaired spectrum, </w:t>
            </w:r>
            <w:r w:rsidR="00EA55EF" w:rsidRPr="00EA55EF">
              <w:rPr>
                <w:rFonts w:eastAsiaTheme="minorEastAsia"/>
                <w:sz w:val="20"/>
                <w:szCs w:val="22"/>
                <w:lang w:val="en-US" w:eastAsia="zh-CN"/>
              </w:rPr>
              <w:t xml:space="preserve">NCD-SSB should only fall in DL/flexible symbols of a TDD slot. </w:t>
            </w:r>
          </w:p>
          <w:p w14:paraId="2EB16139" w14:textId="69B6257D" w:rsidR="00EA55EF" w:rsidRPr="00EA55EF" w:rsidRDefault="00BF733C" w:rsidP="00EA55EF">
            <w:pPr>
              <w:pStyle w:val="ListParagraph"/>
              <w:numPr>
                <w:ilvl w:val="0"/>
                <w:numId w:val="30"/>
              </w:numPr>
              <w:jc w:val="left"/>
              <w:rPr>
                <w:rFonts w:eastAsiaTheme="minorEastAsia"/>
                <w:sz w:val="20"/>
                <w:szCs w:val="22"/>
                <w:lang w:val="en-US" w:eastAsia="zh-CN"/>
              </w:rPr>
            </w:pPr>
            <w:r>
              <w:rPr>
                <w:rFonts w:eastAsiaTheme="minorEastAsia"/>
                <w:sz w:val="20"/>
                <w:szCs w:val="22"/>
                <w:lang w:val="en-US" w:eastAsia="zh-CN"/>
              </w:rPr>
              <w:t xml:space="preserve">Similar to CD-SSB, a </w:t>
            </w:r>
            <w:r w:rsidR="00EA55EF">
              <w:rPr>
                <w:rFonts w:eastAsiaTheme="minorEastAsia"/>
                <w:sz w:val="20"/>
                <w:szCs w:val="22"/>
                <w:lang w:val="en-US" w:eastAsia="zh-CN"/>
              </w:rPr>
              <w:t>RedCap UE does not expect symbols of NCD-SSB to overlap with UL symbols of a TDD slot.</w:t>
            </w:r>
          </w:p>
          <w:p w14:paraId="7529D342" w14:textId="593706DD" w:rsidR="00492B31" w:rsidRPr="00EA55EF" w:rsidRDefault="00EA55EF" w:rsidP="00EA55EF">
            <w:pPr>
              <w:pStyle w:val="ListParagraph"/>
              <w:numPr>
                <w:ilvl w:val="0"/>
                <w:numId w:val="30"/>
              </w:numPr>
              <w:jc w:val="left"/>
              <w:rPr>
                <w:rFonts w:eastAsiaTheme="minorEastAsia"/>
                <w:lang w:val="en-US" w:eastAsia="zh-CN"/>
              </w:rPr>
            </w:pPr>
            <w:r>
              <w:rPr>
                <w:rFonts w:eastAsiaTheme="minorEastAsia"/>
                <w:sz w:val="20"/>
                <w:szCs w:val="22"/>
                <w:lang w:val="en-US" w:eastAsia="zh-CN"/>
              </w:rPr>
              <w:t xml:space="preserve">To validate ROs used for RA-SDT, </w:t>
            </w:r>
            <w:r w:rsidR="00492B31" w:rsidRPr="00EA55EF">
              <w:rPr>
                <w:rFonts w:eastAsiaTheme="minorEastAsia"/>
                <w:sz w:val="20"/>
                <w:szCs w:val="22"/>
                <w:lang w:val="en-US" w:eastAsia="zh-CN"/>
              </w:rPr>
              <w:t>RedCap UE needs to consider both CD-SSB and NCD-SSB</w:t>
            </w:r>
            <w:r>
              <w:rPr>
                <w:rFonts w:eastAsiaTheme="minorEastAsia"/>
                <w:sz w:val="20"/>
                <w:szCs w:val="22"/>
                <w:lang w:val="en-US" w:eastAsia="zh-CN"/>
              </w:rPr>
              <w:t xml:space="preserve">. Therefore, it is desirable for NW to configure </w:t>
            </w:r>
            <w:r w:rsidRPr="00EA55EF">
              <w:rPr>
                <w:rFonts w:eastAsiaTheme="minorEastAsia"/>
                <w:i/>
                <w:iCs/>
                <w:sz w:val="20"/>
                <w:szCs w:val="22"/>
                <w:lang w:val="en-US" w:eastAsia="zh-CN"/>
              </w:rPr>
              <w:t>ssb-TimeOffset-r17</w:t>
            </w:r>
            <w:r>
              <w:rPr>
                <w:rFonts w:eastAsiaTheme="minorEastAsia"/>
                <w:sz w:val="20"/>
                <w:szCs w:val="22"/>
                <w:lang w:val="en-US" w:eastAsia="zh-CN"/>
              </w:rPr>
              <w:t xml:space="preserve"> to be zero</w:t>
            </w:r>
            <w:r w:rsidR="005E7C71">
              <w:rPr>
                <w:rFonts w:eastAsiaTheme="minorEastAsia"/>
                <w:sz w:val="20"/>
                <w:szCs w:val="22"/>
                <w:lang w:val="en-US" w:eastAsia="zh-CN"/>
              </w:rPr>
              <w:t xml:space="preserve"> in a RedCap-specific initial DL BWP with NCD-SSB.</w:t>
            </w:r>
          </w:p>
        </w:tc>
      </w:tr>
      <w:tr w:rsidR="00B74BFF" w14:paraId="3B0ED894" w14:textId="77777777" w:rsidTr="00355EE4">
        <w:tc>
          <w:tcPr>
            <w:tcW w:w="1479" w:type="dxa"/>
          </w:tcPr>
          <w:p w14:paraId="234D5BDF" w14:textId="0A911116"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69CA4516" w14:textId="7A493A7A"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6555114" w14:textId="77777777" w:rsidR="00B74BFF" w:rsidRDefault="00B74BFF" w:rsidP="00B74BFF">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21468B8" w14:textId="77777777" w:rsidR="00B74BFF" w:rsidRDefault="00B74BFF" w:rsidP="00B74BFF">
            <w:pPr>
              <w:jc w:val="left"/>
              <w:rPr>
                <w:rFonts w:eastAsiaTheme="minorEastAsia"/>
                <w:lang w:val="en-US" w:eastAsia="zh-CN"/>
              </w:rPr>
            </w:pPr>
            <w:r>
              <w:rPr>
                <w:rFonts w:eastAsiaTheme="minorEastAsia"/>
                <w:lang w:val="en-US" w:eastAsia="zh-CN"/>
              </w:rPr>
              <w:lastRenderedPageBreak/>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0FC95D59" w14:textId="77777777" w:rsidR="00B74BFF" w:rsidRDefault="00B74BFF" w:rsidP="00B74BFF">
            <w:pPr>
              <w:jc w:val="left"/>
              <w:rPr>
                <w:rFonts w:eastAsiaTheme="minorEastAsia"/>
                <w:lang w:val="en-US" w:eastAsia="zh-CN"/>
              </w:rPr>
            </w:pPr>
          </w:p>
        </w:tc>
      </w:tr>
      <w:tr w:rsidR="00B74BFF" w14:paraId="021B409A" w14:textId="77777777" w:rsidTr="00355EE4">
        <w:tc>
          <w:tcPr>
            <w:tcW w:w="1479" w:type="dxa"/>
          </w:tcPr>
          <w:p w14:paraId="3A8A692E" w14:textId="77777777" w:rsidR="00B74BFF" w:rsidRDefault="00B74BFF" w:rsidP="00B74BFF">
            <w:pPr>
              <w:jc w:val="left"/>
              <w:rPr>
                <w:rFonts w:eastAsiaTheme="minorEastAsia"/>
                <w:lang w:val="en-US" w:eastAsia="zh-CN"/>
              </w:rPr>
            </w:pPr>
          </w:p>
        </w:tc>
        <w:tc>
          <w:tcPr>
            <w:tcW w:w="1372" w:type="dxa"/>
          </w:tcPr>
          <w:p w14:paraId="6AF1CE58" w14:textId="77777777" w:rsidR="00B74BFF" w:rsidRDefault="00B74BFF" w:rsidP="00B74BFF">
            <w:pPr>
              <w:tabs>
                <w:tab w:val="left" w:pos="551"/>
              </w:tabs>
              <w:jc w:val="left"/>
              <w:rPr>
                <w:rFonts w:eastAsiaTheme="minorEastAsia"/>
                <w:lang w:val="en-US" w:eastAsia="zh-CN"/>
              </w:rPr>
            </w:pPr>
          </w:p>
        </w:tc>
        <w:tc>
          <w:tcPr>
            <w:tcW w:w="6780" w:type="dxa"/>
          </w:tcPr>
          <w:p w14:paraId="5985EE7E" w14:textId="77777777" w:rsidR="00B74BFF" w:rsidRDefault="00B74BFF" w:rsidP="00B74BFF">
            <w:pPr>
              <w:jc w:val="left"/>
              <w:rPr>
                <w:rFonts w:eastAsiaTheme="minorEastAsia"/>
                <w:lang w:val="en-US" w:eastAsia="zh-CN"/>
              </w:rPr>
            </w:pPr>
          </w:p>
        </w:tc>
      </w:tr>
    </w:tbl>
    <w:p w14:paraId="6CEF204E" w14:textId="77777777" w:rsidR="000E6BEC" w:rsidRDefault="000E6BEC">
      <w:pPr>
        <w:rPr>
          <w:lang w:val="en-US"/>
        </w:rPr>
      </w:pPr>
    </w:p>
    <w:p w14:paraId="7C64C26C" w14:textId="15D92070" w:rsidR="00C85A19" w:rsidRDefault="00C85A19" w:rsidP="00C85A19">
      <w:pPr>
        <w:rPr>
          <w:b/>
          <w:bCs/>
          <w:lang w:val="en-US"/>
        </w:rPr>
      </w:pPr>
      <w:r>
        <w:rPr>
          <w:b/>
          <w:lang w:val="en-US"/>
        </w:rPr>
        <w:t>FL1 Question 1-</w:t>
      </w:r>
      <w:r w:rsidR="00F86E3A">
        <w:rPr>
          <w:b/>
          <w:lang w:val="en-US"/>
        </w:rPr>
        <w:t>3</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B</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any 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85A19" w14:paraId="039238B3" w14:textId="77777777" w:rsidTr="00355EE4">
        <w:tc>
          <w:tcPr>
            <w:tcW w:w="1479" w:type="dxa"/>
            <w:shd w:val="clear" w:color="auto" w:fill="D9D9D9" w:themeFill="background1" w:themeFillShade="D9"/>
          </w:tcPr>
          <w:p w14:paraId="40839F19"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147B5149"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59EA10C5" w14:textId="77777777" w:rsidR="00C85A19" w:rsidRDefault="00C85A19" w:rsidP="005E2B2C">
            <w:pPr>
              <w:jc w:val="left"/>
              <w:rPr>
                <w:b/>
                <w:bCs/>
                <w:lang w:val="en-US"/>
              </w:rPr>
            </w:pPr>
            <w:r>
              <w:rPr>
                <w:b/>
                <w:bCs/>
                <w:lang w:val="en-US"/>
              </w:rPr>
              <w:t>Comments</w:t>
            </w:r>
          </w:p>
        </w:tc>
      </w:tr>
      <w:tr w:rsidR="001A69B2" w14:paraId="4EAC50DF" w14:textId="77777777" w:rsidTr="00AD2175">
        <w:tc>
          <w:tcPr>
            <w:tcW w:w="1479" w:type="dxa"/>
          </w:tcPr>
          <w:p w14:paraId="40FE0338" w14:textId="77777777" w:rsidR="001A69B2" w:rsidRDefault="001A69B2" w:rsidP="00AD217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E624B" w14:textId="77777777" w:rsidR="001A69B2" w:rsidRDefault="001A69B2" w:rsidP="00AD217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EC84B8" w14:textId="3372587B" w:rsidR="001A69B2" w:rsidRDefault="001A69B2" w:rsidP="00AD217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w:t>
            </w:r>
            <w:r w:rsidR="00664EF5">
              <w:rPr>
                <w:rFonts w:eastAsiaTheme="minorEastAsia"/>
                <w:lang w:val="en-US" w:eastAsia="zh-CN"/>
              </w:rPr>
              <w:t xml:space="preserve">also </w:t>
            </w:r>
            <w:r>
              <w:rPr>
                <w:rFonts w:eastAsiaTheme="minorEastAsia"/>
                <w:lang w:val="en-US" w:eastAsia="zh-CN"/>
              </w:rPr>
              <w:t>required</w:t>
            </w:r>
            <w:r w:rsidR="00664EF5">
              <w:rPr>
                <w:rFonts w:eastAsiaTheme="minorEastAsia"/>
                <w:lang w:val="en-US" w:eastAsia="zh-CN"/>
              </w:rPr>
              <w:t xml:space="preserve">. The periodicity of CG resource can be small, it increases more </w:t>
            </w:r>
            <w:r>
              <w:rPr>
                <w:rFonts w:eastAsiaTheme="minorEastAsia"/>
                <w:lang w:val="en-US" w:eastAsia="zh-CN"/>
              </w:rPr>
              <w:t>frequent switching to the legacy initial BWP for CD-SSB measurement</w:t>
            </w:r>
            <w:r w:rsidR="00664EF5">
              <w:rPr>
                <w:rFonts w:eastAsiaTheme="minorEastAsia"/>
                <w:lang w:val="en-US" w:eastAsia="zh-CN"/>
              </w:rPr>
              <w:t>.</w:t>
            </w:r>
            <w:r>
              <w:rPr>
                <w:rFonts w:eastAsiaTheme="minorEastAsia"/>
                <w:lang w:val="en-US" w:eastAsia="zh-CN"/>
              </w:rPr>
              <w:t xml:space="preserve"> Such interruption is not desirable from NW perspective</w:t>
            </w:r>
            <w:r w:rsidR="00664EF5">
              <w:rPr>
                <w:rFonts w:eastAsiaTheme="minorEastAsia"/>
                <w:lang w:val="en-US" w:eastAsia="zh-CN"/>
              </w:rPr>
              <w:t xml:space="preserve"> and the increased RedCap UE power consumption, SDT transmission delay also defeat the SDT benefits.</w:t>
            </w:r>
            <w:r>
              <w:rPr>
                <w:rFonts w:eastAsiaTheme="minorEastAsia"/>
                <w:lang w:val="en-US" w:eastAsia="zh-CN"/>
              </w:rPr>
              <w:t xml:space="preserve">. </w:t>
            </w:r>
          </w:p>
        </w:tc>
      </w:tr>
      <w:tr w:rsidR="00C85A19" w14:paraId="72A82C5B" w14:textId="77777777" w:rsidTr="00355EE4">
        <w:tc>
          <w:tcPr>
            <w:tcW w:w="1479" w:type="dxa"/>
          </w:tcPr>
          <w:p w14:paraId="1B95EA6B" w14:textId="496CCEC1" w:rsidR="00C85A19"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614ED7F8" w14:textId="77777777" w:rsidR="00C85A19" w:rsidRDefault="00C85A19" w:rsidP="005E2B2C">
            <w:pPr>
              <w:tabs>
                <w:tab w:val="left" w:pos="551"/>
              </w:tabs>
              <w:jc w:val="left"/>
              <w:rPr>
                <w:rFonts w:eastAsiaTheme="minorEastAsia"/>
                <w:lang w:val="en-US" w:eastAsia="zh-CN"/>
              </w:rPr>
            </w:pPr>
          </w:p>
        </w:tc>
        <w:tc>
          <w:tcPr>
            <w:tcW w:w="6780" w:type="dxa"/>
          </w:tcPr>
          <w:p w14:paraId="28C041C7" w14:textId="1E5149ED" w:rsidR="00C85A19" w:rsidRDefault="00492B31" w:rsidP="005E2B2C">
            <w:pPr>
              <w:jc w:val="left"/>
              <w:rPr>
                <w:rFonts w:eastAsiaTheme="minorEastAsia"/>
                <w:lang w:val="en-US" w:eastAsia="zh-CN"/>
              </w:rPr>
            </w:pPr>
            <w:r>
              <w:rPr>
                <w:rFonts w:eastAsiaTheme="minorEastAsia"/>
                <w:lang w:val="en-US" w:eastAsia="zh-CN"/>
              </w:rPr>
              <w:t xml:space="preserve">It would be challenging or impossible for a RedCap UE to support </w:t>
            </w:r>
            <w:r w:rsidR="00BC4133">
              <w:rPr>
                <w:rFonts w:eastAsiaTheme="minorEastAsia"/>
                <w:lang w:val="en-US" w:eastAsia="zh-CN"/>
              </w:rPr>
              <w:t>CG-SDT in a separate initial DL BWP without SSB</w:t>
            </w:r>
            <w:r w:rsidR="00772F4D">
              <w:rPr>
                <w:rFonts w:eastAsiaTheme="minorEastAsia"/>
                <w:lang w:val="en-US" w:eastAsia="zh-CN"/>
              </w:rPr>
              <w:t xml:space="preserve">, </w:t>
            </w:r>
            <w:r w:rsidR="00772F4D" w:rsidRPr="00772F4D">
              <w:rPr>
                <w:rFonts w:eastAsiaTheme="minorEastAsia"/>
                <w:lang w:val="en-US" w:eastAsia="zh-CN"/>
              </w:rPr>
              <w:t>if the RedCap UE does not support FG 28-1a.</w:t>
            </w:r>
          </w:p>
        </w:tc>
      </w:tr>
      <w:tr w:rsidR="00B74BFF" w14:paraId="41AE778B" w14:textId="77777777" w:rsidTr="00355EE4">
        <w:tc>
          <w:tcPr>
            <w:tcW w:w="1479" w:type="dxa"/>
          </w:tcPr>
          <w:p w14:paraId="38BAA0AF" w14:textId="674FFCC1"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6AB33CB4" w14:textId="02A07373"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792CAB24" w14:textId="6079B581" w:rsidR="00B74BFF" w:rsidRDefault="00B74BFF" w:rsidP="00B74BFF">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B74BFF" w14:paraId="008490F5" w14:textId="77777777" w:rsidTr="00355EE4">
        <w:tc>
          <w:tcPr>
            <w:tcW w:w="1479" w:type="dxa"/>
          </w:tcPr>
          <w:p w14:paraId="5D2CE5E3" w14:textId="77777777" w:rsidR="00B74BFF" w:rsidRDefault="00B74BFF" w:rsidP="00B74BFF">
            <w:pPr>
              <w:jc w:val="left"/>
              <w:rPr>
                <w:rFonts w:eastAsiaTheme="minorEastAsia"/>
                <w:lang w:val="en-US" w:eastAsia="zh-CN"/>
              </w:rPr>
            </w:pPr>
          </w:p>
        </w:tc>
        <w:tc>
          <w:tcPr>
            <w:tcW w:w="1372" w:type="dxa"/>
          </w:tcPr>
          <w:p w14:paraId="1E7C1FDE" w14:textId="77777777" w:rsidR="00B74BFF" w:rsidRDefault="00B74BFF" w:rsidP="00B74BFF">
            <w:pPr>
              <w:tabs>
                <w:tab w:val="left" w:pos="551"/>
              </w:tabs>
              <w:jc w:val="left"/>
              <w:rPr>
                <w:rFonts w:eastAsiaTheme="minorEastAsia"/>
                <w:lang w:val="en-US" w:eastAsia="zh-CN"/>
              </w:rPr>
            </w:pPr>
          </w:p>
        </w:tc>
        <w:tc>
          <w:tcPr>
            <w:tcW w:w="6780" w:type="dxa"/>
          </w:tcPr>
          <w:p w14:paraId="1ADF386E" w14:textId="77777777" w:rsidR="00B74BFF" w:rsidRDefault="00B74BFF" w:rsidP="00B74BFF">
            <w:pPr>
              <w:jc w:val="left"/>
              <w:rPr>
                <w:rFonts w:eastAsiaTheme="minorEastAsia"/>
                <w:lang w:val="en-US" w:eastAsia="zh-CN"/>
              </w:rPr>
            </w:pPr>
          </w:p>
        </w:tc>
      </w:tr>
    </w:tbl>
    <w:p w14:paraId="78B9B4EF" w14:textId="77777777" w:rsidR="00C85A19" w:rsidRDefault="00C85A19" w:rsidP="00C85A19">
      <w:pPr>
        <w:rPr>
          <w:lang w:val="en-US"/>
        </w:rPr>
      </w:pPr>
    </w:p>
    <w:p w14:paraId="075F1BEE" w14:textId="2B36D2D1" w:rsidR="00C85A19" w:rsidRDefault="00C85A19" w:rsidP="00C85A19">
      <w:pPr>
        <w:rPr>
          <w:b/>
          <w:bCs/>
          <w:lang w:val="en-US"/>
        </w:rPr>
      </w:pPr>
      <w:r>
        <w:rPr>
          <w:b/>
          <w:lang w:val="en-US"/>
        </w:rPr>
        <w:t>FL1 Question 1-</w:t>
      </w:r>
      <w:r w:rsidR="00F86E3A">
        <w:rPr>
          <w:b/>
          <w:lang w:val="en-US"/>
        </w:rPr>
        <w:t>4</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C</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CD-SSB but with NCD-SSB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85A19" w14:paraId="0F32D507" w14:textId="77777777" w:rsidTr="00355EE4">
        <w:tc>
          <w:tcPr>
            <w:tcW w:w="1479" w:type="dxa"/>
            <w:shd w:val="clear" w:color="auto" w:fill="D9D9D9" w:themeFill="background1" w:themeFillShade="D9"/>
          </w:tcPr>
          <w:p w14:paraId="66BF3613"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508A7515"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6ABA7BF8" w14:textId="77777777" w:rsidR="00C85A19" w:rsidRDefault="00C85A19" w:rsidP="005E2B2C">
            <w:pPr>
              <w:jc w:val="left"/>
              <w:rPr>
                <w:b/>
                <w:bCs/>
                <w:lang w:val="en-US"/>
              </w:rPr>
            </w:pPr>
            <w:r>
              <w:rPr>
                <w:b/>
                <w:bCs/>
                <w:lang w:val="en-US"/>
              </w:rPr>
              <w:t>Comments</w:t>
            </w:r>
          </w:p>
        </w:tc>
      </w:tr>
      <w:tr w:rsidR="00C85A19" w14:paraId="73F555B6" w14:textId="77777777" w:rsidTr="00355EE4">
        <w:tc>
          <w:tcPr>
            <w:tcW w:w="1479" w:type="dxa"/>
          </w:tcPr>
          <w:p w14:paraId="2C2331A8" w14:textId="072A1D58" w:rsidR="00C85A19" w:rsidRDefault="00141D31"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34B1C7" w14:textId="75B472CF" w:rsidR="00C85A19" w:rsidRDefault="00141D31" w:rsidP="005E2B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E87" w14:textId="4DBF06D2" w:rsidR="00C85A19" w:rsidRDefault="00141D31" w:rsidP="005E2B2C">
            <w:pPr>
              <w:jc w:val="left"/>
              <w:rPr>
                <w:rFonts w:eastAsiaTheme="minorEastAsia"/>
                <w:lang w:val="en-US" w:eastAsia="zh-CN"/>
              </w:rPr>
            </w:pPr>
            <w:r>
              <w:rPr>
                <w:rFonts w:eastAsiaTheme="minorEastAsia"/>
                <w:lang w:val="en-US" w:eastAsia="zh-CN"/>
              </w:rPr>
              <w:t>Same comments as for</w:t>
            </w:r>
            <w:r w:rsidRPr="00141D31">
              <w:rPr>
                <w:rFonts w:eastAsiaTheme="minorEastAsia"/>
                <w:lang w:val="en-US" w:eastAsia="zh-CN"/>
              </w:rPr>
              <w:t xml:space="preserve"> Question 1-2a for Case A2</w:t>
            </w:r>
            <w:r>
              <w:rPr>
                <w:rFonts w:eastAsiaTheme="minorEastAsia"/>
                <w:lang w:val="en-US" w:eastAsia="zh-CN"/>
              </w:rPr>
              <w:t>.</w:t>
            </w:r>
          </w:p>
        </w:tc>
      </w:tr>
      <w:tr w:rsidR="00C85A19" w14:paraId="2560CCA3" w14:textId="77777777" w:rsidTr="00355EE4">
        <w:tc>
          <w:tcPr>
            <w:tcW w:w="1479" w:type="dxa"/>
          </w:tcPr>
          <w:p w14:paraId="25E60AB3" w14:textId="1C79622B" w:rsidR="00C85A19"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053537F1" w14:textId="2F8DD91F" w:rsidR="00C85A19" w:rsidRDefault="00772F4D" w:rsidP="005E2B2C">
            <w:pPr>
              <w:tabs>
                <w:tab w:val="left" w:pos="551"/>
              </w:tabs>
              <w:jc w:val="left"/>
              <w:rPr>
                <w:rFonts w:eastAsiaTheme="minorEastAsia"/>
                <w:lang w:val="en-US" w:eastAsia="zh-CN"/>
              </w:rPr>
            </w:pPr>
            <w:r>
              <w:rPr>
                <w:rFonts w:eastAsiaTheme="minorEastAsia"/>
                <w:lang w:val="en-US" w:eastAsia="zh-CN"/>
              </w:rPr>
              <w:t>Y</w:t>
            </w:r>
          </w:p>
        </w:tc>
        <w:tc>
          <w:tcPr>
            <w:tcW w:w="6780" w:type="dxa"/>
          </w:tcPr>
          <w:p w14:paraId="7B30AF1C" w14:textId="77777777" w:rsidR="00772F4D" w:rsidRDefault="00772F4D" w:rsidP="00772F4D">
            <w:pPr>
              <w:pStyle w:val="ListParagraph"/>
              <w:numPr>
                <w:ilvl w:val="0"/>
                <w:numId w:val="30"/>
              </w:numPr>
              <w:jc w:val="left"/>
              <w:rPr>
                <w:rFonts w:eastAsiaTheme="minorEastAsia"/>
                <w:sz w:val="20"/>
                <w:szCs w:val="22"/>
                <w:lang w:val="en-US" w:eastAsia="zh-CN"/>
              </w:rPr>
            </w:pPr>
            <w:r w:rsidRPr="00EA55EF">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5BAC41A" w14:textId="4BBB77ED" w:rsidR="00772F4D" w:rsidRPr="005E7C71" w:rsidRDefault="00772F4D" w:rsidP="00772F4D">
            <w:pPr>
              <w:pStyle w:val="ListParagraph"/>
              <w:numPr>
                <w:ilvl w:val="0"/>
                <w:numId w:val="30"/>
              </w:numPr>
              <w:jc w:val="left"/>
              <w:rPr>
                <w:rFonts w:eastAsiaTheme="minorEastAsia"/>
                <w:sz w:val="20"/>
                <w:szCs w:val="20"/>
                <w:lang w:val="en-US" w:eastAsia="zh-CN"/>
              </w:rPr>
            </w:pPr>
            <w:r w:rsidRPr="005E7C71">
              <w:rPr>
                <w:rFonts w:eastAsiaTheme="minorEastAsia"/>
                <w:sz w:val="20"/>
                <w:szCs w:val="20"/>
                <w:lang w:val="en-US" w:eastAsia="zh-CN"/>
              </w:rPr>
              <w:t>Similar to CD-SSB, a RedCap UE does not expect symbols of NCD-SSB to overlap with UL symbols of a TDD slot.</w:t>
            </w:r>
          </w:p>
          <w:p w14:paraId="65AFD3E4" w14:textId="63051E49" w:rsidR="00C85A19" w:rsidRDefault="005E7C71" w:rsidP="005E7C71">
            <w:pPr>
              <w:pStyle w:val="ListParagraph"/>
              <w:numPr>
                <w:ilvl w:val="0"/>
                <w:numId w:val="30"/>
              </w:numPr>
              <w:jc w:val="left"/>
              <w:rPr>
                <w:rFonts w:eastAsiaTheme="minorEastAsia"/>
                <w:lang w:val="en-US" w:eastAsia="zh-CN"/>
              </w:rPr>
            </w:pPr>
            <w:r w:rsidRPr="005E7C71">
              <w:rPr>
                <w:rFonts w:eastAsiaTheme="minorEastAsia"/>
                <w:sz w:val="20"/>
                <w:szCs w:val="20"/>
                <w:lang w:val="en-US" w:eastAsia="zh-CN"/>
              </w:rPr>
              <w:t xml:space="preserve">To validate </w:t>
            </w:r>
            <w:r>
              <w:rPr>
                <w:rFonts w:eastAsiaTheme="minorEastAsia"/>
                <w:sz w:val="20"/>
                <w:szCs w:val="20"/>
                <w:lang w:val="en-US" w:eastAsia="zh-CN"/>
              </w:rPr>
              <w:t>CG-PUSCH occasions</w:t>
            </w:r>
            <w:r w:rsidRPr="005E7C71">
              <w:rPr>
                <w:rFonts w:eastAsiaTheme="minorEastAsia"/>
                <w:sz w:val="20"/>
                <w:szCs w:val="20"/>
                <w:lang w:val="en-US" w:eastAsia="zh-CN"/>
              </w:rPr>
              <w:t xml:space="preserve"> used for </w:t>
            </w:r>
            <w:r>
              <w:rPr>
                <w:rFonts w:eastAsiaTheme="minorEastAsia"/>
                <w:sz w:val="20"/>
                <w:szCs w:val="20"/>
                <w:lang w:val="en-US" w:eastAsia="zh-CN"/>
              </w:rPr>
              <w:t>CG</w:t>
            </w:r>
            <w:r w:rsidRPr="005E7C71">
              <w:rPr>
                <w:rFonts w:eastAsiaTheme="minorEastAsia"/>
                <w:sz w:val="20"/>
                <w:szCs w:val="20"/>
                <w:lang w:val="en-US" w:eastAsia="zh-CN"/>
              </w:rPr>
              <w:t>-SDT</w:t>
            </w:r>
            <w:r>
              <w:rPr>
                <w:rFonts w:eastAsiaTheme="minorEastAsia"/>
                <w:sz w:val="20"/>
                <w:szCs w:val="20"/>
                <w:lang w:val="en-US" w:eastAsia="zh-CN"/>
              </w:rPr>
              <w:t xml:space="preserve"> (and ROs of RA procedure, if UE fall backs to 4-step or 2-step RA)</w:t>
            </w:r>
            <w:r w:rsidRPr="005E7C71">
              <w:rPr>
                <w:rFonts w:eastAsiaTheme="minorEastAsia"/>
                <w:sz w:val="20"/>
                <w:szCs w:val="20"/>
                <w:lang w:val="en-US" w:eastAsia="zh-CN"/>
              </w:rPr>
              <w:t xml:space="preserve">, RedCap UE needs to consider both CD-SSB and NCD-SSB. Therefore, it is desirable for NW to configure </w:t>
            </w:r>
            <w:r w:rsidRPr="005E7C71">
              <w:rPr>
                <w:rFonts w:eastAsiaTheme="minorEastAsia"/>
                <w:i/>
                <w:iCs/>
                <w:sz w:val="20"/>
                <w:szCs w:val="20"/>
                <w:lang w:val="en-US" w:eastAsia="zh-CN"/>
              </w:rPr>
              <w:t>ssb-TimeOffset-r17</w:t>
            </w:r>
            <w:r w:rsidRPr="005E7C71">
              <w:rPr>
                <w:rFonts w:eastAsiaTheme="minorEastAsia"/>
                <w:sz w:val="20"/>
                <w:szCs w:val="20"/>
                <w:lang w:val="en-US" w:eastAsia="zh-CN"/>
              </w:rPr>
              <w:t xml:space="preserve"> to be zero in a RedCap-specific initial DL BWP with NCD-SSB.</w:t>
            </w:r>
          </w:p>
        </w:tc>
      </w:tr>
      <w:tr w:rsidR="00B74BFF" w14:paraId="40A46CAA" w14:textId="77777777" w:rsidTr="00355EE4">
        <w:tc>
          <w:tcPr>
            <w:tcW w:w="1479" w:type="dxa"/>
          </w:tcPr>
          <w:p w14:paraId="0D9757E5" w14:textId="61711209"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02139508" w14:textId="49CDD60F"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4490728" w14:textId="7899E1C6" w:rsidR="00B74BFF" w:rsidRDefault="00B74BFF" w:rsidP="00B74BFF">
            <w:pPr>
              <w:jc w:val="left"/>
              <w:rPr>
                <w:rFonts w:eastAsiaTheme="minorEastAsia"/>
                <w:lang w:val="en-US" w:eastAsia="zh-CN"/>
              </w:rPr>
            </w:pPr>
            <w:r>
              <w:rPr>
                <w:rFonts w:eastAsiaTheme="minorEastAsia"/>
                <w:lang w:val="en-US" w:eastAsia="zh-CN"/>
              </w:rPr>
              <w:t>See our question 1-2a response.</w:t>
            </w:r>
          </w:p>
        </w:tc>
      </w:tr>
      <w:tr w:rsidR="00B74BFF" w14:paraId="1D344F08" w14:textId="77777777" w:rsidTr="00355EE4">
        <w:tc>
          <w:tcPr>
            <w:tcW w:w="1479" w:type="dxa"/>
          </w:tcPr>
          <w:p w14:paraId="6D3A1A22" w14:textId="77777777" w:rsidR="00B74BFF" w:rsidRDefault="00B74BFF" w:rsidP="00B74BFF">
            <w:pPr>
              <w:jc w:val="left"/>
              <w:rPr>
                <w:rFonts w:eastAsiaTheme="minorEastAsia"/>
                <w:lang w:val="en-US" w:eastAsia="zh-CN"/>
              </w:rPr>
            </w:pPr>
          </w:p>
        </w:tc>
        <w:tc>
          <w:tcPr>
            <w:tcW w:w="1372" w:type="dxa"/>
          </w:tcPr>
          <w:p w14:paraId="6909872E" w14:textId="77777777" w:rsidR="00B74BFF" w:rsidRDefault="00B74BFF" w:rsidP="00B74BFF">
            <w:pPr>
              <w:tabs>
                <w:tab w:val="left" w:pos="551"/>
              </w:tabs>
              <w:jc w:val="left"/>
              <w:rPr>
                <w:rFonts w:eastAsiaTheme="minorEastAsia"/>
                <w:lang w:val="en-US" w:eastAsia="zh-CN"/>
              </w:rPr>
            </w:pPr>
          </w:p>
        </w:tc>
        <w:tc>
          <w:tcPr>
            <w:tcW w:w="6780" w:type="dxa"/>
          </w:tcPr>
          <w:p w14:paraId="2D93E13B" w14:textId="77777777" w:rsidR="00B74BFF" w:rsidRDefault="00B74BFF" w:rsidP="00B74BFF">
            <w:pPr>
              <w:jc w:val="left"/>
              <w:rPr>
                <w:rFonts w:eastAsiaTheme="minorEastAsia"/>
                <w:lang w:val="en-US" w:eastAsia="zh-CN"/>
              </w:rPr>
            </w:pPr>
          </w:p>
        </w:tc>
      </w:tr>
    </w:tbl>
    <w:p w14:paraId="1F00CA7C" w14:textId="3870CD56" w:rsidR="00C85A19" w:rsidRDefault="00C85A19">
      <w:pPr>
        <w:rPr>
          <w:lang w:val="en-US"/>
        </w:rPr>
      </w:pPr>
    </w:p>
    <w:p w14:paraId="465E6E80" w14:textId="77777777" w:rsidR="0066691D" w:rsidRDefault="0066691D" w:rsidP="0066691D">
      <w:pPr>
        <w:pStyle w:val="Heading1"/>
        <w:numPr>
          <w:ilvl w:val="0"/>
          <w:numId w:val="0"/>
        </w:numPr>
        <w:ind w:left="1134" w:hanging="1134"/>
        <w:rPr>
          <w:lang w:val="en-US"/>
        </w:rPr>
      </w:pPr>
      <w:r>
        <w:rPr>
          <w:lang w:val="en-US"/>
        </w:rPr>
        <w:t>Issue #2: HD-FDD operation</w:t>
      </w:r>
    </w:p>
    <w:p w14:paraId="2FC1FD24" w14:textId="7561F63F" w:rsidR="0066691D" w:rsidRDefault="0066691D" w:rsidP="0066691D">
      <w:pPr>
        <w:rPr>
          <w:lang w:val="en-US"/>
        </w:rPr>
      </w:pPr>
      <w:r>
        <w:rPr>
          <w:lang w:val="en-US"/>
        </w:rPr>
        <w:t xml:space="preserve">The following contributions </w:t>
      </w:r>
      <w:r w:rsidR="00C07037">
        <w:rPr>
          <w:lang w:val="en-US"/>
        </w:rPr>
        <w:t>concern</w:t>
      </w:r>
      <w:r>
        <w:rPr>
          <w:lang w:val="en-US"/>
        </w:rPr>
        <w:t xml:space="preserve"> HD-FDD operation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7A7A210B" w14:textId="77777777" w:rsidTr="00355EE4">
        <w:trPr>
          <w:trHeight w:val="450"/>
        </w:trPr>
        <w:tc>
          <w:tcPr>
            <w:tcW w:w="704" w:type="dxa"/>
            <w:shd w:val="clear" w:color="auto" w:fill="FFFFFF"/>
            <w:tcMar>
              <w:top w:w="0" w:type="dxa"/>
              <w:left w:w="70" w:type="dxa"/>
              <w:bottom w:w="0" w:type="dxa"/>
              <w:right w:w="70" w:type="dxa"/>
            </w:tcMar>
            <w:hideMark/>
          </w:tcPr>
          <w:p w14:paraId="40192359" w14:textId="77777777" w:rsidR="0066691D" w:rsidRDefault="0066691D" w:rsidP="00474404">
            <w:pPr>
              <w:jc w:val="left"/>
              <w:rPr>
                <w:color w:val="000000"/>
                <w:lang w:val="en-US"/>
              </w:rPr>
            </w:pPr>
            <w:r>
              <w:rPr>
                <w:color w:val="000000"/>
                <w:lang w:val="en-US"/>
              </w:rPr>
              <w:t>[14]</w:t>
            </w:r>
          </w:p>
        </w:tc>
        <w:tc>
          <w:tcPr>
            <w:tcW w:w="1456" w:type="dxa"/>
            <w:tcMar>
              <w:top w:w="0" w:type="dxa"/>
              <w:left w:w="70" w:type="dxa"/>
              <w:bottom w:w="0" w:type="dxa"/>
              <w:right w:w="70" w:type="dxa"/>
            </w:tcMar>
            <w:hideMark/>
          </w:tcPr>
          <w:p w14:paraId="1F6DDBEF" w14:textId="4E44E11E" w:rsidR="0066691D" w:rsidRDefault="00B74BFF" w:rsidP="00474404">
            <w:pPr>
              <w:jc w:val="left"/>
              <w:rPr>
                <w:rStyle w:val="Hyperlink"/>
                <w:color w:val="0000FF"/>
                <w:lang w:eastAsia="sv-SE"/>
              </w:rPr>
            </w:pPr>
            <w:hyperlink r:id="rId35" w:history="1">
              <w:r w:rsidR="0066691D">
                <w:rPr>
                  <w:rStyle w:val="Hyperlink"/>
                  <w:color w:val="0000FF"/>
                </w:rPr>
                <w:t>R1-2300649</w:t>
              </w:r>
            </w:hyperlink>
            <w:r w:rsidR="00C827E9">
              <w:rPr>
                <w:rStyle w:val="Hyperlink"/>
                <w:color w:val="0000FF"/>
              </w:rPr>
              <w:br/>
            </w:r>
            <w:r w:rsidR="00C827E9">
              <w:t>(38.213 CR)</w:t>
            </w:r>
          </w:p>
        </w:tc>
        <w:tc>
          <w:tcPr>
            <w:tcW w:w="4920" w:type="dxa"/>
            <w:tcMar>
              <w:top w:w="0" w:type="dxa"/>
              <w:left w:w="70" w:type="dxa"/>
              <w:bottom w:w="0" w:type="dxa"/>
              <w:right w:w="70" w:type="dxa"/>
            </w:tcMar>
            <w:hideMark/>
          </w:tcPr>
          <w:p w14:paraId="549B280E" w14:textId="77777777" w:rsidR="0066691D" w:rsidRDefault="0066691D" w:rsidP="00474404">
            <w:pPr>
              <w:jc w:val="left"/>
            </w:pPr>
            <w:r>
              <w:t>Correction on impact of HD-FDD operation in Rel-17</w:t>
            </w:r>
          </w:p>
        </w:tc>
        <w:tc>
          <w:tcPr>
            <w:tcW w:w="2550" w:type="dxa"/>
            <w:tcMar>
              <w:top w:w="0" w:type="dxa"/>
              <w:left w:w="70" w:type="dxa"/>
              <w:bottom w:w="0" w:type="dxa"/>
              <w:right w:w="70" w:type="dxa"/>
            </w:tcMar>
            <w:hideMark/>
          </w:tcPr>
          <w:p w14:paraId="5F5C7ED2" w14:textId="77777777" w:rsidR="0066691D" w:rsidRDefault="0066691D" w:rsidP="00474404">
            <w:pPr>
              <w:jc w:val="left"/>
              <w:rPr>
                <w:lang w:val="en-US"/>
              </w:rPr>
            </w:pPr>
            <w:r>
              <w:t>CATT</w:t>
            </w:r>
          </w:p>
        </w:tc>
      </w:tr>
      <w:tr w:rsidR="0066691D" w14:paraId="5C5FF1A0" w14:textId="77777777" w:rsidTr="00355EE4">
        <w:trPr>
          <w:trHeight w:val="450"/>
        </w:trPr>
        <w:tc>
          <w:tcPr>
            <w:tcW w:w="704" w:type="dxa"/>
            <w:shd w:val="clear" w:color="auto" w:fill="FFFFFF"/>
            <w:tcMar>
              <w:top w:w="0" w:type="dxa"/>
              <w:left w:w="70" w:type="dxa"/>
              <w:bottom w:w="0" w:type="dxa"/>
              <w:right w:w="70" w:type="dxa"/>
            </w:tcMar>
            <w:hideMark/>
          </w:tcPr>
          <w:p w14:paraId="3A528C45" w14:textId="77777777" w:rsidR="0066691D" w:rsidRDefault="0066691D" w:rsidP="00474404">
            <w:pPr>
              <w:jc w:val="left"/>
              <w:rPr>
                <w:color w:val="000000"/>
                <w:lang w:val="en-US"/>
              </w:rPr>
            </w:pPr>
            <w:r>
              <w:rPr>
                <w:color w:val="000000"/>
                <w:lang w:val="en-US"/>
              </w:rPr>
              <w:t>[20]</w:t>
            </w:r>
          </w:p>
        </w:tc>
        <w:tc>
          <w:tcPr>
            <w:tcW w:w="1456" w:type="dxa"/>
            <w:tcMar>
              <w:top w:w="0" w:type="dxa"/>
              <w:left w:w="70" w:type="dxa"/>
              <w:bottom w:w="0" w:type="dxa"/>
              <w:right w:w="70" w:type="dxa"/>
            </w:tcMar>
            <w:hideMark/>
          </w:tcPr>
          <w:p w14:paraId="0BDC14DA" w14:textId="7154C1F0" w:rsidR="0066691D" w:rsidRPr="004A405E" w:rsidRDefault="00B74BFF" w:rsidP="00474404">
            <w:pPr>
              <w:jc w:val="left"/>
              <w:rPr>
                <w:rStyle w:val="Hyperlink"/>
                <w:color w:val="0000FF"/>
              </w:rPr>
            </w:pPr>
            <w:hyperlink r:id="rId36" w:history="1">
              <w:r w:rsidR="0066691D" w:rsidRPr="004A405E">
                <w:rPr>
                  <w:rStyle w:val="Hyperlink"/>
                  <w:color w:val="0000FF"/>
                </w:rPr>
                <w:t>R1-2301470</w:t>
              </w:r>
            </w:hyperlink>
            <w:r w:rsidR="000E66AA">
              <w:rPr>
                <w:rStyle w:val="Hyperlink"/>
                <w:color w:val="0000FF"/>
              </w:rPr>
              <w:br/>
            </w:r>
            <w:r w:rsidR="000E66AA">
              <w:t>(38.213 CR)</w:t>
            </w:r>
          </w:p>
        </w:tc>
        <w:tc>
          <w:tcPr>
            <w:tcW w:w="4920" w:type="dxa"/>
            <w:tcMar>
              <w:top w:w="0" w:type="dxa"/>
              <w:left w:w="70" w:type="dxa"/>
              <w:bottom w:w="0" w:type="dxa"/>
              <w:right w:w="70" w:type="dxa"/>
            </w:tcMar>
            <w:hideMark/>
          </w:tcPr>
          <w:p w14:paraId="1518A43F" w14:textId="77777777" w:rsidR="0066691D" w:rsidRDefault="0066691D" w:rsidP="00474404">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hideMark/>
          </w:tcPr>
          <w:p w14:paraId="6D61CF70" w14:textId="77777777" w:rsidR="0066691D" w:rsidRDefault="0066691D" w:rsidP="00474404">
            <w:pPr>
              <w:jc w:val="left"/>
            </w:pPr>
            <w:r>
              <w:t>NTT DOCOMO, INC.</w:t>
            </w:r>
          </w:p>
        </w:tc>
      </w:tr>
      <w:tr w:rsidR="0066691D" w14:paraId="46B377A3" w14:textId="77777777" w:rsidTr="00355EE4">
        <w:trPr>
          <w:trHeight w:val="450"/>
        </w:trPr>
        <w:tc>
          <w:tcPr>
            <w:tcW w:w="704" w:type="dxa"/>
            <w:shd w:val="clear" w:color="auto" w:fill="FFFFFF"/>
            <w:tcMar>
              <w:top w:w="0" w:type="dxa"/>
              <w:left w:w="70" w:type="dxa"/>
              <w:bottom w:w="0" w:type="dxa"/>
              <w:right w:w="70" w:type="dxa"/>
            </w:tcMar>
            <w:hideMark/>
          </w:tcPr>
          <w:p w14:paraId="67C55D5E" w14:textId="77777777" w:rsidR="0066691D" w:rsidRDefault="0066691D"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99BBB9D" w14:textId="39E6EE75" w:rsidR="0066691D" w:rsidRPr="004A405E" w:rsidRDefault="00B74BFF" w:rsidP="00474404">
            <w:pPr>
              <w:jc w:val="left"/>
              <w:rPr>
                <w:rStyle w:val="Hyperlink"/>
                <w:color w:val="0000FF"/>
              </w:rPr>
            </w:pPr>
            <w:hyperlink r:id="rId37" w:history="1">
              <w:r w:rsidR="0066691D" w:rsidRPr="004A405E">
                <w:rPr>
                  <w:rStyle w:val="Hyperlink"/>
                  <w:color w:val="0000FF"/>
                </w:rPr>
                <w:t>R1-2301471</w:t>
              </w:r>
            </w:hyperlink>
            <w:r w:rsidR="00216101">
              <w:rPr>
                <w:rStyle w:val="Hyperlink"/>
                <w:color w:val="0000FF"/>
              </w:rPr>
              <w:br/>
            </w:r>
            <w:r w:rsidR="00216101">
              <w:t>(Section 2.1)</w:t>
            </w:r>
          </w:p>
        </w:tc>
        <w:tc>
          <w:tcPr>
            <w:tcW w:w="4920" w:type="dxa"/>
            <w:tcMar>
              <w:top w:w="0" w:type="dxa"/>
              <w:left w:w="70" w:type="dxa"/>
              <w:bottom w:w="0" w:type="dxa"/>
              <w:right w:w="70" w:type="dxa"/>
            </w:tcMar>
            <w:hideMark/>
          </w:tcPr>
          <w:p w14:paraId="06792F0F" w14:textId="77777777" w:rsidR="0066691D" w:rsidRDefault="0066691D" w:rsidP="00474404">
            <w:pPr>
              <w:jc w:val="left"/>
            </w:pPr>
            <w:r>
              <w:t>Discussion on corrections and SDT operations for RedCap UE</w:t>
            </w:r>
          </w:p>
        </w:tc>
        <w:tc>
          <w:tcPr>
            <w:tcW w:w="2550" w:type="dxa"/>
            <w:tcMar>
              <w:top w:w="0" w:type="dxa"/>
              <w:left w:w="70" w:type="dxa"/>
              <w:bottom w:w="0" w:type="dxa"/>
              <w:right w:w="70" w:type="dxa"/>
            </w:tcMar>
            <w:hideMark/>
          </w:tcPr>
          <w:p w14:paraId="720F0EB0" w14:textId="77777777" w:rsidR="0066691D" w:rsidRDefault="0066691D" w:rsidP="00474404">
            <w:pPr>
              <w:jc w:val="left"/>
            </w:pPr>
            <w:r>
              <w:t>NTT DOCOMO, INC.</w:t>
            </w:r>
          </w:p>
        </w:tc>
      </w:tr>
    </w:tbl>
    <w:p w14:paraId="484F9DD5" w14:textId="0976A9F2" w:rsidR="003C561B" w:rsidRDefault="003C561B" w:rsidP="0066691D">
      <w:pPr>
        <w:rPr>
          <w:lang w:val="en-US"/>
        </w:rPr>
      </w:pPr>
      <w:r>
        <w:rPr>
          <w:lang w:val="en-US"/>
        </w:rPr>
        <w:br/>
        <w:t>The draft CRs add references</w:t>
      </w:r>
      <w:r w:rsidR="00645703">
        <w:rPr>
          <w:lang w:val="en-US"/>
        </w:rPr>
        <w:t xml:space="preserve"> to clause 17.2 (which concerns HD-FDD procedures)</w:t>
      </w:r>
      <w:r>
        <w:rPr>
          <w:lang w:val="en-US"/>
        </w:rPr>
        <w:t xml:space="preserve"> in several clauses in 38.213.</w:t>
      </w:r>
    </w:p>
    <w:p w14:paraId="4D5408D3" w14:textId="3166CB26" w:rsidR="0066691D" w:rsidRDefault="0066691D" w:rsidP="0066691D">
      <w:pPr>
        <w:rPr>
          <w:b/>
          <w:bCs/>
          <w:lang w:val="en-US"/>
        </w:rPr>
      </w:pPr>
      <w:r>
        <w:rPr>
          <w:b/>
          <w:lang w:val="en-US"/>
        </w:rPr>
        <w:t xml:space="preserve">FL1 Question </w:t>
      </w:r>
      <w:r w:rsidR="009F1E8C">
        <w:rPr>
          <w:b/>
          <w:lang w:val="en-US"/>
        </w:rPr>
        <w:t>2</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60A8B829" w14:textId="77777777" w:rsidTr="00355EE4">
        <w:tc>
          <w:tcPr>
            <w:tcW w:w="1479" w:type="dxa"/>
            <w:shd w:val="clear" w:color="auto" w:fill="D9D9D9" w:themeFill="background1" w:themeFillShade="D9"/>
          </w:tcPr>
          <w:p w14:paraId="2BE35867"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4BC32169"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17E5A99D" w14:textId="77777777" w:rsidR="0066691D" w:rsidRDefault="0066691D" w:rsidP="005E2B2C">
            <w:pPr>
              <w:jc w:val="left"/>
              <w:rPr>
                <w:b/>
                <w:bCs/>
                <w:lang w:val="en-US"/>
              </w:rPr>
            </w:pPr>
            <w:r>
              <w:rPr>
                <w:b/>
                <w:bCs/>
                <w:lang w:val="en-US"/>
              </w:rPr>
              <w:t>Comments</w:t>
            </w:r>
          </w:p>
        </w:tc>
      </w:tr>
      <w:tr w:rsidR="0066691D" w14:paraId="60C1060C" w14:textId="77777777" w:rsidTr="00355EE4">
        <w:tc>
          <w:tcPr>
            <w:tcW w:w="1479" w:type="dxa"/>
          </w:tcPr>
          <w:p w14:paraId="43ADEBB7" w14:textId="4CD7FAB4" w:rsidR="0066691D" w:rsidRDefault="009B1773"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897C3" w14:textId="087EB6E0" w:rsidR="0066691D" w:rsidRDefault="00AD0B1F"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5022C3DE" w14:textId="3BD94C41"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B74BFF" w14:paraId="14201F8D" w14:textId="77777777" w:rsidTr="00355EE4">
        <w:tc>
          <w:tcPr>
            <w:tcW w:w="1479" w:type="dxa"/>
          </w:tcPr>
          <w:p w14:paraId="6811E880" w14:textId="3FD1BC24"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12117728" w14:textId="6C2B8D2A" w:rsidR="00B74BFF" w:rsidRDefault="00B74BFF" w:rsidP="00B74BFF">
            <w:pPr>
              <w:tabs>
                <w:tab w:val="left" w:pos="551"/>
              </w:tabs>
              <w:jc w:val="left"/>
              <w:rPr>
                <w:rFonts w:eastAsiaTheme="minorEastAsia"/>
                <w:lang w:val="en-US" w:eastAsia="zh-CN"/>
              </w:rPr>
            </w:pPr>
            <w:r>
              <w:rPr>
                <w:rFonts w:eastAsiaTheme="minorEastAsia"/>
                <w:lang w:val="en-US" w:eastAsia="zh-CN"/>
              </w:rPr>
              <w:t>M</w:t>
            </w:r>
          </w:p>
        </w:tc>
        <w:tc>
          <w:tcPr>
            <w:tcW w:w="6780" w:type="dxa"/>
          </w:tcPr>
          <w:p w14:paraId="4314E849" w14:textId="77777777" w:rsidR="00B74BFF" w:rsidRDefault="00B74BFF" w:rsidP="00B74BFF">
            <w:pPr>
              <w:jc w:val="left"/>
              <w:rPr>
                <w:rFonts w:eastAsiaTheme="minorEastAsia"/>
                <w:lang w:val="en-US" w:eastAsia="zh-CN"/>
              </w:rPr>
            </w:pPr>
          </w:p>
        </w:tc>
      </w:tr>
      <w:tr w:rsidR="00B74BFF" w14:paraId="1DFA60C1" w14:textId="77777777" w:rsidTr="00355EE4">
        <w:tc>
          <w:tcPr>
            <w:tcW w:w="1479" w:type="dxa"/>
          </w:tcPr>
          <w:p w14:paraId="2F670E55" w14:textId="77777777" w:rsidR="00B74BFF" w:rsidRDefault="00B74BFF" w:rsidP="00B74BFF">
            <w:pPr>
              <w:jc w:val="left"/>
              <w:rPr>
                <w:rFonts w:eastAsiaTheme="minorEastAsia"/>
                <w:lang w:val="en-US" w:eastAsia="zh-CN"/>
              </w:rPr>
            </w:pPr>
          </w:p>
        </w:tc>
        <w:tc>
          <w:tcPr>
            <w:tcW w:w="1372" w:type="dxa"/>
          </w:tcPr>
          <w:p w14:paraId="1F9DAFDE" w14:textId="77777777" w:rsidR="00B74BFF" w:rsidRDefault="00B74BFF" w:rsidP="00B74BFF">
            <w:pPr>
              <w:tabs>
                <w:tab w:val="left" w:pos="551"/>
              </w:tabs>
              <w:jc w:val="left"/>
              <w:rPr>
                <w:rFonts w:eastAsiaTheme="minorEastAsia"/>
                <w:lang w:val="en-US" w:eastAsia="zh-CN"/>
              </w:rPr>
            </w:pPr>
          </w:p>
        </w:tc>
        <w:tc>
          <w:tcPr>
            <w:tcW w:w="6780" w:type="dxa"/>
          </w:tcPr>
          <w:p w14:paraId="7F709B15" w14:textId="77777777" w:rsidR="00B74BFF" w:rsidRDefault="00B74BFF" w:rsidP="00B74BFF">
            <w:pPr>
              <w:jc w:val="left"/>
              <w:rPr>
                <w:rFonts w:eastAsiaTheme="minorEastAsia"/>
                <w:lang w:val="en-US" w:eastAsia="zh-CN"/>
              </w:rPr>
            </w:pPr>
          </w:p>
        </w:tc>
      </w:tr>
    </w:tbl>
    <w:p w14:paraId="295E83C9" w14:textId="77777777" w:rsidR="0066691D" w:rsidRDefault="0066691D" w:rsidP="0066691D">
      <w:pPr>
        <w:rPr>
          <w:szCs w:val="22"/>
          <w:lang w:val="en-US"/>
        </w:rPr>
      </w:pPr>
    </w:p>
    <w:p w14:paraId="1E8C94FC" w14:textId="59495F4F" w:rsidR="0066691D" w:rsidRDefault="0066691D" w:rsidP="0066691D">
      <w:pPr>
        <w:pStyle w:val="Heading1"/>
        <w:numPr>
          <w:ilvl w:val="0"/>
          <w:numId w:val="0"/>
        </w:numPr>
        <w:ind w:left="1134" w:hanging="1134"/>
        <w:rPr>
          <w:lang w:val="en-US"/>
        </w:rPr>
      </w:pPr>
      <w:r>
        <w:rPr>
          <w:lang w:val="en-US"/>
        </w:rPr>
        <w:t>Issue #3: Initial DL BWP configuration</w:t>
      </w:r>
    </w:p>
    <w:p w14:paraId="123C59BF" w14:textId="5911834F" w:rsidR="0066691D" w:rsidRDefault="0066691D" w:rsidP="0066691D">
      <w:pPr>
        <w:rPr>
          <w:lang w:val="en-US"/>
        </w:rPr>
      </w:pPr>
      <w:r>
        <w:rPr>
          <w:lang w:val="en-US"/>
        </w:rPr>
        <w:t xml:space="preserve">The following contribution </w:t>
      </w:r>
      <w:r w:rsidR="00C07037">
        <w:rPr>
          <w:lang w:val="en-US"/>
        </w:rPr>
        <w:t>concerns</w:t>
      </w:r>
      <w:r>
        <w:rPr>
          <w:lang w:val="en-US"/>
        </w:rPr>
        <w:t xml:space="preserve"> initial DL BWP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2522947" w14:textId="77777777" w:rsidTr="00355EE4">
        <w:trPr>
          <w:trHeight w:val="450"/>
        </w:trPr>
        <w:tc>
          <w:tcPr>
            <w:tcW w:w="704" w:type="dxa"/>
            <w:shd w:val="clear" w:color="auto" w:fill="FFFFFF"/>
            <w:tcMar>
              <w:top w:w="0" w:type="dxa"/>
              <w:left w:w="70" w:type="dxa"/>
              <w:bottom w:w="0" w:type="dxa"/>
              <w:right w:w="70" w:type="dxa"/>
            </w:tcMar>
            <w:hideMark/>
          </w:tcPr>
          <w:p w14:paraId="304BB1D4"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62F1E9C1" w14:textId="636EB2C1" w:rsidR="0066691D" w:rsidRDefault="00B74BFF" w:rsidP="00474404">
            <w:pPr>
              <w:jc w:val="left"/>
              <w:rPr>
                <w:rStyle w:val="Hyperlink"/>
                <w:color w:val="0000FF"/>
                <w:lang w:eastAsia="sv-SE"/>
              </w:rPr>
            </w:pPr>
            <w:hyperlink r:id="rId38" w:history="1">
              <w:r w:rsidR="0066691D">
                <w:rPr>
                  <w:rStyle w:val="Hyperlink"/>
                  <w:color w:val="0000FF"/>
                </w:rPr>
                <w:t>R1-2301387</w:t>
              </w:r>
            </w:hyperlink>
            <w:r w:rsidR="00372E5B">
              <w:rPr>
                <w:rStyle w:val="Hyperlink"/>
                <w:color w:val="0000FF"/>
              </w:rPr>
              <w:br/>
            </w:r>
            <w:r w:rsidR="00372E5B">
              <w:t>(Section 2)</w:t>
            </w:r>
          </w:p>
        </w:tc>
        <w:tc>
          <w:tcPr>
            <w:tcW w:w="4920" w:type="dxa"/>
            <w:tcMar>
              <w:top w:w="0" w:type="dxa"/>
              <w:left w:w="70" w:type="dxa"/>
              <w:bottom w:w="0" w:type="dxa"/>
              <w:right w:w="70" w:type="dxa"/>
            </w:tcMar>
            <w:hideMark/>
          </w:tcPr>
          <w:p w14:paraId="75A185D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5098D5E2" w14:textId="77777777" w:rsidR="0066691D" w:rsidRDefault="0066691D" w:rsidP="00474404">
            <w:pPr>
              <w:jc w:val="left"/>
              <w:rPr>
                <w:lang w:val="en-US"/>
              </w:rPr>
            </w:pPr>
            <w:r>
              <w:t>Qualcomm Incorporated</w:t>
            </w:r>
          </w:p>
        </w:tc>
      </w:tr>
    </w:tbl>
    <w:p w14:paraId="351D1FB1" w14:textId="24DEE46A" w:rsidR="00E01550" w:rsidRDefault="00AC3DBE" w:rsidP="00E01550">
      <w:pPr>
        <w:rPr>
          <w:lang w:val="en-US"/>
        </w:rPr>
      </w:pPr>
      <w:r>
        <w:rPr>
          <w:lang w:val="en-US"/>
        </w:rPr>
        <w:br/>
      </w:r>
      <w:r w:rsidR="00E01550">
        <w:rPr>
          <w:lang w:val="en-US"/>
        </w:rPr>
        <w:t xml:space="preserve">The contribution proposes to revisit a RAN2 agreement </w:t>
      </w:r>
      <w:r w:rsidR="002E74E6">
        <w:rPr>
          <w:lang w:val="en-US"/>
        </w:rPr>
        <w:t xml:space="preserve">which may </w:t>
      </w:r>
      <w:r w:rsidR="00985779">
        <w:rPr>
          <w:lang w:val="en-US"/>
        </w:rPr>
        <w:t>conflict with</w:t>
      </w:r>
      <w:r w:rsidR="002E74E6">
        <w:rPr>
          <w:lang w:val="en-US"/>
        </w:rPr>
        <w:t xml:space="preserve"> RAN1 agreement and specification</w:t>
      </w:r>
      <w:r w:rsidR="00E01550">
        <w:rPr>
          <w:lang w:val="en-US"/>
        </w:rPr>
        <w:t>.</w:t>
      </w:r>
    </w:p>
    <w:p w14:paraId="0D793B44" w14:textId="4662B992" w:rsidR="0066691D" w:rsidRDefault="0066691D" w:rsidP="0066691D">
      <w:pPr>
        <w:rPr>
          <w:b/>
          <w:bCs/>
          <w:lang w:val="en-US"/>
        </w:rPr>
      </w:pPr>
      <w:r>
        <w:rPr>
          <w:b/>
          <w:lang w:val="en-US"/>
        </w:rPr>
        <w:t xml:space="preserve">FL1 Question </w:t>
      </w:r>
      <w:r w:rsidR="009F1E8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7E4DF978" w14:textId="77777777" w:rsidTr="00355EE4">
        <w:tc>
          <w:tcPr>
            <w:tcW w:w="1479" w:type="dxa"/>
            <w:shd w:val="clear" w:color="auto" w:fill="D9D9D9" w:themeFill="background1" w:themeFillShade="D9"/>
          </w:tcPr>
          <w:p w14:paraId="7EE34C95"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70FDE8C3"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57D76BC3" w14:textId="77777777" w:rsidR="0066691D" w:rsidRDefault="0066691D" w:rsidP="005E2B2C">
            <w:pPr>
              <w:jc w:val="left"/>
              <w:rPr>
                <w:b/>
                <w:bCs/>
                <w:lang w:val="en-US"/>
              </w:rPr>
            </w:pPr>
            <w:r>
              <w:rPr>
                <w:b/>
                <w:bCs/>
                <w:lang w:val="en-US"/>
              </w:rPr>
              <w:t>Comments</w:t>
            </w:r>
          </w:p>
        </w:tc>
      </w:tr>
      <w:tr w:rsidR="0066691D" w14:paraId="04D7F1EA" w14:textId="77777777" w:rsidTr="00355EE4">
        <w:tc>
          <w:tcPr>
            <w:tcW w:w="1479" w:type="dxa"/>
          </w:tcPr>
          <w:p w14:paraId="10686470" w14:textId="4B64A0E2" w:rsidR="0066691D" w:rsidRDefault="00AD0B1F"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1C946" w14:textId="29BF4956" w:rsidR="0066691D" w:rsidRDefault="00AD0B1F" w:rsidP="005E2B2C">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275E7AD1" w14:textId="77777777"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5DA6BD5B" w14:textId="77777777" w:rsidR="00AD0B1F" w:rsidRDefault="00AD0B1F" w:rsidP="005E2B2C">
            <w:pPr>
              <w:jc w:val="left"/>
              <w:rPr>
                <w:rFonts w:eastAsiaTheme="minorEastAsia"/>
                <w:lang w:val="sv-SE" w:eastAsia="zh-CN"/>
              </w:rPr>
            </w:pPr>
            <w:r w:rsidRPr="00AD0B1F">
              <w:rPr>
                <w:rFonts w:eastAsiaTheme="minorEastAsia" w:hint="eastAsia"/>
                <w:lang w:val="sv-SE" w:eastAsia="zh-CN"/>
              </w:rPr>
              <w:t>“</w:t>
            </w:r>
            <w:r w:rsidRPr="00AD0B1F">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63F338D3" w14:textId="39AC2C1B" w:rsidR="000720F9" w:rsidRPr="002F0248" w:rsidRDefault="000720F9" w:rsidP="002E15FF">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w:t>
            </w:r>
            <w:r w:rsidR="002F0248">
              <w:rPr>
                <w:rFonts w:eastAsiaTheme="minorEastAsia"/>
                <w:lang w:val="sv-SE" w:eastAsia="zh-CN"/>
              </w:rPr>
              <w:t xml:space="preserve">specification just specifies that when RedCap UE </w:t>
            </w:r>
            <w:r w:rsidR="002F0248" w:rsidRPr="002F0248">
              <w:rPr>
                <w:rFonts w:eastAsiaTheme="minorEastAsia"/>
                <w:highlight w:val="yellow"/>
                <w:lang w:val="sv-SE" w:eastAsia="zh-CN"/>
              </w:rPr>
              <w:t>does not monitor Type2-PDCCH CSS set</w:t>
            </w:r>
            <w:r w:rsidR="002F0248" w:rsidRPr="00AD0B1F">
              <w:rPr>
                <w:rFonts w:eastAsiaTheme="minorEastAsia"/>
                <w:lang w:val="sv-SE" w:eastAsia="zh-CN"/>
              </w:rPr>
              <w:t xml:space="preserve">, the UE </w:t>
            </w:r>
            <w:r w:rsidR="002F0248" w:rsidRPr="002F0248">
              <w:rPr>
                <w:rFonts w:eastAsiaTheme="minorEastAsia"/>
                <w:highlight w:val="yellow"/>
                <w:lang w:val="sv-SE" w:eastAsia="zh-CN"/>
              </w:rPr>
              <w:t>does not expect the initial DL BWP to include SS/PBCH blocks + CORESET with index 0.</w:t>
            </w:r>
            <w:r w:rsidR="002F0248">
              <w:rPr>
                <w:rFonts w:eastAsiaTheme="minorEastAsia"/>
                <w:lang w:val="sv-SE" w:eastAsia="zh-CN"/>
              </w:rPr>
              <w:t xml:space="preserve"> But it cannot be interpreted that when RedCap UE</w:t>
            </w:r>
            <w:r w:rsidR="002F0248" w:rsidRPr="002F0248">
              <w:rPr>
                <w:rFonts w:eastAsiaTheme="minorEastAsia"/>
                <w:highlight w:val="yellow"/>
                <w:lang w:val="sv-SE" w:eastAsia="zh-CN"/>
              </w:rPr>
              <w:t xml:space="preserve"> monitor</w:t>
            </w:r>
            <w:r w:rsidR="002F0248">
              <w:rPr>
                <w:rFonts w:eastAsiaTheme="minorEastAsia"/>
                <w:highlight w:val="yellow"/>
                <w:lang w:val="sv-SE" w:eastAsia="zh-CN"/>
              </w:rPr>
              <w:t>s</w:t>
            </w:r>
            <w:r w:rsidR="002F0248" w:rsidRPr="002F0248">
              <w:rPr>
                <w:rFonts w:eastAsiaTheme="minorEastAsia"/>
                <w:highlight w:val="yellow"/>
                <w:lang w:val="sv-SE" w:eastAsia="zh-CN"/>
              </w:rPr>
              <w:t xml:space="preserve"> Type2-PDCCH CSS set</w:t>
            </w:r>
            <w:r w:rsidR="002F0248" w:rsidRPr="00AD0B1F">
              <w:rPr>
                <w:rFonts w:eastAsiaTheme="minorEastAsia"/>
                <w:lang w:val="sv-SE" w:eastAsia="zh-CN"/>
              </w:rPr>
              <w:t xml:space="preserve">, the </w:t>
            </w:r>
            <w:r w:rsidR="002F0248" w:rsidRPr="002F0248">
              <w:rPr>
                <w:rFonts w:eastAsiaTheme="minorEastAsia"/>
                <w:highlight w:val="yellow"/>
                <w:lang w:val="sv-SE" w:eastAsia="zh-CN"/>
              </w:rPr>
              <w:t>the initial DL BWP</w:t>
            </w:r>
            <w:r w:rsidR="002F0248">
              <w:rPr>
                <w:rFonts w:eastAsiaTheme="minorEastAsia"/>
                <w:highlight w:val="yellow"/>
                <w:lang w:val="sv-SE" w:eastAsia="zh-CN"/>
              </w:rPr>
              <w:t xml:space="preserve"> shall </w:t>
            </w:r>
            <w:r w:rsidR="002F0248" w:rsidRPr="002F0248">
              <w:rPr>
                <w:rFonts w:eastAsiaTheme="minorEastAsia"/>
                <w:highlight w:val="yellow"/>
                <w:lang w:val="sv-SE" w:eastAsia="zh-CN"/>
              </w:rPr>
              <w:t>include SS/PBCH blocks + CORESET with index 0.</w:t>
            </w:r>
            <w:r w:rsidR="002F0248">
              <w:rPr>
                <w:rFonts w:eastAsiaTheme="minorEastAsia"/>
                <w:lang w:val="sv-SE" w:eastAsia="zh-CN"/>
              </w:rPr>
              <w:t xml:space="preserve"> From our undersatnding, </w:t>
            </w:r>
            <w:r w:rsidR="002F0248">
              <w:rPr>
                <w:rFonts w:eastAsiaTheme="minorEastAsia"/>
                <w:lang w:val="sv-SE" w:eastAsia="zh-CN"/>
              </w:rPr>
              <w:lastRenderedPageBreak/>
              <w:t xml:space="preserve">when RedCap monitors </w:t>
            </w:r>
            <w:r w:rsidR="002F0248" w:rsidRPr="002F0248">
              <w:rPr>
                <w:rFonts w:eastAsiaTheme="minorEastAsia"/>
                <w:lang w:val="sv-SE" w:eastAsia="zh-CN"/>
              </w:rPr>
              <w:t>Type2-PDCCH CSS set</w:t>
            </w:r>
            <w:r w:rsidR="002F0248">
              <w:rPr>
                <w:rFonts w:eastAsiaTheme="minorEastAsia"/>
                <w:lang w:val="sv-SE" w:eastAsia="zh-CN"/>
              </w:rPr>
              <w:t xml:space="preserve">, </w:t>
            </w:r>
            <w:r w:rsidR="002F0248" w:rsidRPr="002F0248">
              <w:rPr>
                <w:rFonts w:eastAsiaTheme="minorEastAsia"/>
                <w:lang w:val="sv-SE" w:eastAsia="zh-CN"/>
              </w:rPr>
              <w:t>the initial DL BWP shall include SS/PBCH blocks</w:t>
            </w:r>
            <w:r w:rsidR="002F0248">
              <w:rPr>
                <w:rFonts w:eastAsiaTheme="minorEastAsia"/>
                <w:lang w:val="sv-SE" w:eastAsia="zh-CN"/>
              </w:rPr>
              <w:t xml:space="preserve">, not necessrily include CORESET#0. For leagcy UE, the </w:t>
            </w:r>
            <w:r w:rsidR="002E15FF">
              <w:rPr>
                <w:rFonts w:eastAsiaTheme="minorEastAsia"/>
                <w:lang w:val="sv-SE" w:eastAsia="zh-CN"/>
              </w:rPr>
              <w:t>Type 2 PDCCH CSS set does not need to always associated with CORESET#0, SIB1 can configure another common CORESET for Type 2 PDCCH CSS set.</w:t>
            </w:r>
            <w:r w:rsidR="002F0248">
              <w:rPr>
                <w:rFonts w:eastAsiaTheme="minorEastAsia"/>
                <w:lang w:val="sv-SE" w:eastAsia="zh-CN"/>
              </w:rPr>
              <w:t xml:space="preserve"> </w:t>
            </w:r>
          </w:p>
        </w:tc>
      </w:tr>
      <w:tr w:rsidR="0066691D" w14:paraId="14624E03" w14:textId="77777777" w:rsidTr="00355EE4">
        <w:tc>
          <w:tcPr>
            <w:tcW w:w="1479" w:type="dxa"/>
          </w:tcPr>
          <w:p w14:paraId="6B6849C3" w14:textId="6C3FF483" w:rsidR="0066691D" w:rsidRDefault="001B2C37" w:rsidP="005E2B2C">
            <w:pPr>
              <w:jc w:val="left"/>
              <w:rPr>
                <w:rFonts w:eastAsiaTheme="minorEastAsia"/>
                <w:lang w:val="en-US" w:eastAsia="zh-CN"/>
              </w:rPr>
            </w:pPr>
            <w:r>
              <w:rPr>
                <w:rFonts w:eastAsiaTheme="minorEastAsia"/>
                <w:lang w:val="en-US" w:eastAsia="zh-CN"/>
              </w:rPr>
              <w:lastRenderedPageBreak/>
              <w:t>Qualcomm</w:t>
            </w:r>
          </w:p>
        </w:tc>
        <w:tc>
          <w:tcPr>
            <w:tcW w:w="1372" w:type="dxa"/>
          </w:tcPr>
          <w:p w14:paraId="1AE2C10B" w14:textId="6C942BB7" w:rsidR="0066691D" w:rsidRDefault="001B2C37"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FBC6FC6" w14:textId="77777777" w:rsidR="00080E6E" w:rsidRDefault="00080E6E" w:rsidP="005E2B2C">
            <w:pPr>
              <w:jc w:val="left"/>
              <w:rPr>
                <w:rFonts w:eastAsia="MS Mincho"/>
                <w:sz w:val="22"/>
                <w:szCs w:val="22"/>
                <w:lang w:val="en-US" w:eastAsia="ja-JP"/>
              </w:rPr>
            </w:pPr>
            <w:r w:rsidRPr="00080E6E">
              <w:rPr>
                <w:rFonts w:eastAsia="MS Mincho"/>
                <w:lang w:val="en-US" w:eastAsia="ja-JP"/>
              </w:rPr>
              <w:t xml:space="preserve">According to </w:t>
            </w:r>
            <w:r>
              <w:rPr>
                <w:rFonts w:eastAsia="MS Mincho"/>
                <w:lang w:val="en-US" w:eastAsia="ja-JP"/>
              </w:rPr>
              <w:t xml:space="preserve">RAN1 agreements and </w:t>
            </w:r>
            <w:r w:rsidRPr="00080E6E">
              <w:rPr>
                <w:rFonts w:eastAsia="MS Mincho"/>
                <w:lang w:val="en-US" w:eastAsia="ja-JP"/>
              </w:rPr>
              <w:t>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7AA9612D" w14:textId="1C176CA5" w:rsidR="0066691D" w:rsidRPr="00080E6E" w:rsidRDefault="00080E6E" w:rsidP="005E2B2C">
            <w:pPr>
              <w:jc w:val="left"/>
              <w:rPr>
                <w:rFonts w:eastAsiaTheme="minorEastAsia"/>
                <w:sz w:val="18"/>
                <w:szCs w:val="18"/>
                <w:lang w:val="en-US" w:eastAsia="zh-CN"/>
              </w:rPr>
            </w:pPr>
            <w:r w:rsidRPr="00080E6E">
              <w:rPr>
                <w:rFonts w:eastAsia="MS Mincho"/>
                <w:lang w:val="en-US" w:eastAsia="ja-JP"/>
              </w:rPr>
              <w:t xml:space="preserve">However, the following RAN2 agreement </w:t>
            </w:r>
            <w:r>
              <w:rPr>
                <w:rFonts w:eastAsia="MS Mincho"/>
                <w:lang w:val="en-US" w:eastAsia="ja-JP"/>
              </w:rPr>
              <w:t xml:space="preserve">allows NW to configure separate CSS sets for paging/OSI, which </w:t>
            </w:r>
            <w:r w:rsidRPr="00080E6E">
              <w:rPr>
                <w:rFonts w:eastAsia="MS Mincho"/>
                <w:lang w:val="en-US" w:eastAsia="ja-JP"/>
              </w:rPr>
              <w:t>contradicts with RAN1’s agreements and current specification</w:t>
            </w:r>
            <w:r>
              <w:rPr>
                <w:rFonts w:eastAsia="MS Mincho"/>
                <w:lang w:val="en-US" w:eastAsia="ja-JP"/>
              </w:rPr>
              <w:t xml:space="preserve">s: </w:t>
            </w:r>
          </w:p>
          <w:p w14:paraId="4F02036B" w14:textId="77777777" w:rsidR="00080E6E" w:rsidRPr="00080E6E" w:rsidRDefault="00080E6E" w:rsidP="00080E6E">
            <w:pPr>
              <w:numPr>
                <w:ilvl w:val="0"/>
                <w:numId w:val="31"/>
              </w:numPr>
              <w:spacing w:before="120" w:after="0" w:line="276" w:lineRule="auto"/>
              <w:jc w:val="left"/>
              <w:rPr>
                <w:rFonts w:eastAsia="MS Mincho"/>
                <w:i/>
                <w:iCs/>
                <w:color w:val="E36C0A"/>
                <w:sz w:val="22"/>
                <w:szCs w:val="22"/>
                <w:lang w:eastAsia="ja-JP"/>
              </w:rPr>
            </w:pPr>
            <w:r w:rsidRPr="00080E6E">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1FA2C852" w14:textId="77777777" w:rsidR="00080E6E" w:rsidRDefault="00080E6E" w:rsidP="005E2B2C">
            <w:pPr>
              <w:jc w:val="left"/>
              <w:rPr>
                <w:rFonts w:eastAsiaTheme="minorEastAsia"/>
                <w:lang w:eastAsia="zh-CN"/>
              </w:rPr>
            </w:pPr>
          </w:p>
          <w:p w14:paraId="08147893" w14:textId="7740AF35" w:rsidR="001A7BBE" w:rsidRPr="00080E6E" w:rsidRDefault="001A7BBE" w:rsidP="005E2B2C">
            <w:pPr>
              <w:jc w:val="left"/>
              <w:rPr>
                <w:rFonts w:eastAsiaTheme="minorEastAsia"/>
                <w:lang w:eastAsia="zh-CN"/>
              </w:rPr>
            </w:pPr>
            <w:r>
              <w:rPr>
                <w:rFonts w:eastAsiaTheme="minorEastAsia"/>
                <w:lang w:eastAsia="zh-CN"/>
              </w:rPr>
              <w:t xml:space="preserve">Therefore, we propose to </w:t>
            </w:r>
            <w:r w:rsidRPr="001A7BBE">
              <w:rPr>
                <w:rFonts w:eastAsiaTheme="minorEastAsia"/>
                <w:b/>
                <w:bCs/>
                <w:lang w:eastAsia="zh-CN"/>
              </w:rPr>
              <w:t>send an LS to RAN2, and ask RAN2 to revisit the agreement</w:t>
            </w:r>
            <w:r>
              <w:rPr>
                <w:rFonts w:eastAsiaTheme="minorEastAsia"/>
                <w:b/>
                <w:bCs/>
                <w:lang w:eastAsia="zh-CN"/>
              </w:rPr>
              <w:t xml:space="preserve"> inconsistent with TS 38.213 and TS 38.331</w:t>
            </w:r>
            <w:r>
              <w:rPr>
                <w:rFonts w:eastAsiaTheme="minorEastAsia"/>
                <w:lang w:eastAsia="zh-CN"/>
              </w:rPr>
              <w:t>. We don’t think RAN1 needs to spend much time on discussing how to revise the agreement of RAN2.</w:t>
            </w:r>
          </w:p>
        </w:tc>
      </w:tr>
      <w:tr w:rsidR="0066691D" w14:paraId="09BBD068" w14:textId="77777777" w:rsidTr="00355EE4">
        <w:tc>
          <w:tcPr>
            <w:tcW w:w="1479" w:type="dxa"/>
          </w:tcPr>
          <w:p w14:paraId="1A577BD2" w14:textId="2ADADC24" w:rsidR="0066691D"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2935D9A5" w14:textId="25A12CE7" w:rsidR="0066691D" w:rsidRDefault="00B74BFF"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11EB44D1" w14:textId="77777777" w:rsidR="0066691D" w:rsidRDefault="0066691D" w:rsidP="005E2B2C">
            <w:pPr>
              <w:jc w:val="left"/>
              <w:rPr>
                <w:rFonts w:eastAsiaTheme="minorEastAsia"/>
                <w:lang w:val="en-US" w:eastAsia="zh-CN"/>
              </w:rPr>
            </w:pPr>
          </w:p>
        </w:tc>
      </w:tr>
      <w:tr w:rsidR="00B74BFF" w14:paraId="7851CAFC" w14:textId="77777777" w:rsidTr="00355EE4">
        <w:tc>
          <w:tcPr>
            <w:tcW w:w="1479" w:type="dxa"/>
          </w:tcPr>
          <w:p w14:paraId="53625C26" w14:textId="77777777" w:rsidR="00B74BFF" w:rsidRDefault="00B74BFF" w:rsidP="005E2B2C">
            <w:pPr>
              <w:jc w:val="left"/>
              <w:rPr>
                <w:rFonts w:eastAsiaTheme="minorEastAsia"/>
                <w:lang w:val="en-US" w:eastAsia="zh-CN"/>
              </w:rPr>
            </w:pPr>
          </w:p>
        </w:tc>
        <w:tc>
          <w:tcPr>
            <w:tcW w:w="1372" w:type="dxa"/>
          </w:tcPr>
          <w:p w14:paraId="7F75FE29" w14:textId="77777777" w:rsidR="00B74BFF" w:rsidRDefault="00B74BFF" w:rsidP="005E2B2C">
            <w:pPr>
              <w:tabs>
                <w:tab w:val="left" w:pos="551"/>
              </w:tabs>
              <w:jc w:val="left"/>
              <w:rPr>
                <w:rFonts w:eastAsiaTheme="minorEastAsia"/>
                <w:lang w:val="en-US" w:eastAsia="zh-CN"/>
              </w:rPr>
            </w:pPr>
          </w:p>
        </w:tc>
        <w:tc>
          <w:tcPr>
            <w:tcW w:w="6780" w:type="dxa"/>
          </w:tcPr>
          <w:p w14:paraId="6CA45B5C" w14:textId="77777777" w:rsidR="00B74BFF" w:rsidRDefault="00B74BFF" w:rsidP="005E2B2C">
            <w:pPr>
              <w:jc w:val="left"/>
              <w:rPr>
                <w:rFonts w:eastAsiaTheme="minorEastAsia"/>
                <w:lang w:val="en-US" w:eastAsia="zh-CN"/>
              </w:rPr>
            </w:pPr>
          </w:p>
        </w:tc>
      </w:tr>
    </w:tbl>
    <w:p w14:paraId="0536EE64" w14:textId="77777777" w:rsidR="0066691D" w:rsidRDefault="0066691D" w:rsidP="0066691D">
      <w:pPr>
        <w:rPr>
          <w:szCs w:val="22"/>
          <w:lang w:val="en-US"/>
        </w:rPr>
      </w:pPr>
    </w:p>
    <w:p w14:paraId="3051A17C" w14:textId="455F56A4" w:rsidR="0066691D" w:rsidRDefault="0066691D" w:rsidP="0066691D">
      <w:pPr>
        <w:pStyle w:val="Heading1"/>
        <w:numPr>
          <w:ilvl w:val="0"/>
          <w:numId w:val="0"/>
        </w:numPr>
        <w:ind w:left="1134" w:hanging="1134"/>
        <w:rPr>
          <w:lang w:val="en-US"/>
        </w:rPr>
      </w:pPr>
      <w:r>
        <w:rPr>
          <w:lang w:val="en-US"/>
        </w:rPr>
        <w:t>Issue #4: Separate CSS configuration</w:t>
      </w:r>
    </w:p>
    <w:p w14:paraId="46ACE165" w14:textId="1A24FDBC" w:rsidR="0066691D" w:rsidRDefault="0066691D" w:rsidP="0066691D">
      <w:pPr>
        <w:rPr>
          <w:lang w:val="en-US"/>
        </w:rPr>
      </w:pPr>
      <w:r>
        <w:rPr>
          <w:lang w:val="en-US"/>
        </w:rPr>
        <w:t xml:space="preserve">The following contribution </w:t>
      </w:r>
      <w:r w:rsidR="00C07037">
        <w:rPr>
          <w:lang w:val="en-US"/>
        </w:rPr>
        <w:t>concerns</w:t>
      </w:r>
      <w:r>
        <w:rPr>
          <w:lang w:val="en-US"/>
        </w:rPr>
        <w:t xml:space="preserve"> separate CSS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650DD26" w14:textId="77777777" w:rsidTr="00355EE4">
        <w:trPr>
          <w:trHeight w:val="450"/>
        </w:trPr>
        <w:tc>
          <w:tcPr>
            <w:tcW w:w="704" w:type="dxa"/>
            <w:shd w:val="clear" w:color="auto" w:fill="FFFFFF"/>
            <w:tcMar>
              <w:top w:w="0" w:type="dxa"/>
              <w:left w:w="70" w:type="dxa"/>
              <w:bottom w:w="0" w:type="dxa"/>
              <w:right w:w="70" w:type="dxa"/>
            </w:tcMar>
            <w:hideMark/>
          </w:tcPr>
          <w:p w14:paraId="714FC73D"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1C9B706A" w14:textId="12F8E61D" w:rsidR="0066691D" w:rsidRDefault="00B74BFF" w:rsidP="00474404">
            <w:pPr>
              <w:jc w:val="left"/>
              <w:rPr>
                <w:rStyle w:val="Hyperlink"/>
                <w:color w:val="0000FF"/>
                <w:lang w:eastAsia="sv-SE"/>
              </w:rPr>
            </w:pPr>
            <w:hyperlink r:id="rId39" w:history="1">
              <w:r w:rsidR="0066691D">
                <w:rPr>
                  <w:rStyle w:val="Hyperlink"/>
                  <w:color w:val="0000FF"/>
                </w:rPr>
                <w:t>R1-2301387</w:t>
              </w:r>
            </w:hyperlink>
            <w:r w:rsidR="00372E5B">
              <w:rPr>
                <w:rStyle w:val="Hyperlink"/>
                <w:color w:val="0000FF"/>
              </w:rPr>
              <w:br/>
            </w:r>
            <w:r w:rsidR="00372E5B">
              <w:t>(Section 3)</w:t>
            </w:r>
          </w:p>
        </w:tc>
        <w:tc>
          <w:tcPr>
            <w:tcW w:w="4920" w:type="dxa"/>
            <w:tcMar>
              <w:top w:w="0" w:type="dxa"/>
              <w:left w:w="70" w:type="dxa"/>
              <w:bottom w:w="0" w:type="dxa"/>
              <w:right w:w="70" w:type="dxa"/>
            </w:tcMar>
            <w:hideMark/>
          </w:tcPr>
          <w:p w14:paraId="123452B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7C56503B" w14:textId="77777777" w:rsidR="0066691D" w:rsidRDefault="0066691D" w:rsidP="00474404">
            <w:pPr>
              <w:jc w:val="left"/>
              <w:rPr>
                <w:lang w:val="en-US"/>
              </w:rPr>
            </w:pPr>
            <w:r>
              <w:t>Qualcomm Incorporated</w:t>
            </w:r>
          </w:p>
        </w:tc>
      </w:tr>
    </w:tbl>
    <w:p w14:paraId="2B6DCD8D" w14:textId="68DBB688" w:rsidR="00B94FD9" w:rsidRDefault="00B94FD9" w:rsidP="00B94FD9">
      <w:pPr>
        <w:rPr>
          <w:lang w:val="en-US"/>
        </w:rPr>
      </w:pPr>
      <w:r>
        <w:rPr>
          <w:lang w:val="en-US"/>
        </w:rPr>
        <w:br/>
        <w:t>The contribution proposes to specify rules to ensure consistent CSS configuration for RedCap and non-RedCap UEs.</w:t>
      </w:r>
    </w:p>
    <w:p w14:paraId="497BBA08" w14:textId="16055C18" w:rsidR="0066691D" w:rsidRDefault="0066691D" w:rsidP="0066691D">
      <w:pPr>
        <w:rPr>
          <w:b/>
          <w:bCs/>
          <w:lang w:val="en-US"/>
        </w:rPr>
      </w:pPr>
      <w:r>
        <w:rPr>
          <w:b/>
          <w:lang w:val="en-US"/>
        </w:rPr>
        <w:t xml:space="preserve">FL1 Question </w:t>
      </w:r>
      <w:r w:rsidR="009F1E8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6691D" w14:paraId="4AAA4472" w14:textId="77777777" w:rsidTr="00355EE4">
        <w:tc>
          <w:tcPr>
            <w:tcW w:w="1479" w:type="dxa"/>
            <w:shd w:val="clear" w:color="auto" w:fill="D9D9D9" w:themeFill="background1" w:themeFillShade="D9"/>
          </w:tcPr>
          <w:p w14:paraId="2A9CA74A"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56CA8850"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32DC5B60" w14:textId="77777777" w:rsidR="0066691D" w:rsidRDefault="0066691D" w:rsidP="005E2B2C">
            <w:pPr>
              <w:jc w:val="left"/>
              <w:rPr>
                <w:b/>
                <w:bCs/>
                <w:lang w:val="en-US"/>
              </w:rPr>
            </w:pPr>
            <w:r>
              <w:rPr>
                <w:b/>
                <w:bCs/>
                <w:lang w:val="en-US"/>
              </w:rPr>
              <w:t>Comments</w:t>
            </w:r>
          </w:p>
        </w:tc>
      </w:tr>
      <w:tr w:rsidR="0066691D" w14:paraId="114130ED" w14:textId="77777777" w:rsidTr="00355EE4">
        <w:tc>
          <w:tcPr>
            <w:tcW w:w="1479" w:type="dxa"/>
          </w:tcPr>
          <w:p w14:paraId="0110A9B3" w14:textId="10388DFB" w:rsidR="0066691D"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AFB29" w14:textId="77777777" w:rsidR="0066691D" w:rsidRDefault="0066691D" w:rsidP="005E2B2C">
            <w:pPr>
              <w:tabs>
                <w:tab w:val="left" w:pos="551"/>
              </w:tabs>
              <w:jc w:val="left"/>
              <w:rPr>
                <w:rFonts w:eastAsiaTheme="minorEastAsia"/>
                <w:lang w:val="en-US" w:eastAsia="zh-CN"/>
              </w:rPr>
            </w:pPr>
          </w:p>
        </w:tc>
        <w:tc>
          <w:tcPr>
            <w:tcW w:w="6780" w:type="dxa"/>
          </w:tcPr>
          <w:p w14:paraId="12924A83" w14:textId="3E3DCCB8" w:rsidR="0066691D" w:rsidRDefault="001734D6" w:rsidP="005E2B2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w:t>
            </w:r>
            <w:r w:rsidR="00163242">
              <w:rPr>
                <w:lang w:val="en-US"/>
              </w:rPr>
              <w:t xml:space="preserve"> that can be achieved by</w:t>
            </w:r>
            <w:r>
              <w:rPr>
                <w:lang w:val="en-US"/>
              </w:rPr>
              <w:t xml:space="preserve"> </w:t>
            </w:r>
            <w:r w:rsidR="00163242">
              <w:rPr>
                <w:lang w:val="en-US"/>
              </w:rPr>
              <w:t>NW implementation. So, we are</w:t>
            </w:r>
            <w:r>
              <w:rPr>
                <w:lang w:val="en-US"/>
              </w:rPr>
              <w:t xml:space="preserve"> </w:t>
            </w:r>
            <w:r w:rsidR="00163242">
              <w:rPr>
                <w:lang w:val="en-US"/>
              </w:rPr>
              <w:t xml:space="preserve">not sure whether it is essential or necessary. </w:t>
            </w:r>
          </w:p>
        </w:tc>
      </w:tr>
      <w:tr w:rsidR="0066691D" w14:paraId="56D51E51" w14:textId="77777777" w:rsidTr="00355EE4">
        <w:tc>
          <w:tcPr>
            <w:tcW w:w="1479" w:type="dxa"/>
          </w:tcPr>
          <w:p w14:paraId="0CFEA375" w14:textId="4B64110B" w:rsidR="0066691D" w:rsidRDefault="00080E6E" w:rsidP="005E2B2C">
            <w:pPr>
              <w:jc w:val="left"/>
              <w:rPr>
                <w:rFonts w:eastAsiaTheme="minorEastAsia"/>
                <w:lang w:val="en-US" w:eastAsia="zh-CN"/>
              </w:rPr>
            </w:pPr>
            <w:r>
              <w:rPr>
                <w:rFonts w:eastAsiaTheme="minorEastAsia"/>
                <w:lang w:val="en-US" w:eastAsia="zh-CN"/>
              </w:rPr>
              <w:t>Qualcomm</w:t>
            </w:r>
          </w:p>
        </w:tc>
        <w:tc>
          <w:tcPr>
            <w:tcW w:w="1372" w:type="dxa"/>
          </w:tcPr>
          <w:p w14:paraId="1FD16B30" w14:textId="58EEA6FD" w:rsidR="0066691D" w:rsidRDefault="00080E6E"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3723CC5" w14:textId="0E247563" w:rsidR="00A35AE8" w:rsidRDefault="00A35AE8" w:rsidP="00A35AE8">
            <w:pPr>
              <w:jc w:val="left"/>
              <w:rPr>
                <w:rFonts w:eastAsiaTheme="minorEastAsia"/>
                <w:lang w:val="en-US" w:eastAsia="zh-CN"/>
              </w:rPr>
            </w:pPr>
            <w:r>
              <w:rPr>
                <w:rFonts w:eastAsiaTheme="minorEastAsia"/>
                <w:lang w:val="en-US" w:eastAsia="zh-CN"/>
              </w:rPr>
              <w:t xml:space="preserve">We think consistent/shared </w:t>
            </w:r>
            <w:r w:rsidRPr="00A35AE8">
              <w:rPr>
                <w:rFonts w:eastAsiaTheme="minorEastAsia"/>
                <w:lang w:val="en-US" w:eastAsia="zh-CN"/>
              </w:rPr>
              <w:t xml:space="preserve">CSS configurations are </w:t>
            </w:r>
            <w:r w:rsidR="002922F1">
              <w:rPr>
                <w:rFonts w:eastAsiaTheme="minorEastAsia"/>
                <w:lang w:val="en-US" w:eastAsia="zh-CN"/>
              </w:rPr>
              <w:t xml:space="preserve">essential to avoid ambiguity of NW configuration and UE implementation </w:t>
            </w:r>
            <w:r w:rsidRPr="00A35AE8">
              <w:rPr>
                <w:rFonts w:eastAsiaTheme="minorEastAsia"/>
                <w:lang w:val="en-US" w:eastAsia="zh-CN"/>
              </w:rPr>
              <w:t>due to the following reasons:</w:t>
            </w:r>
          </w:p>
          <w:p w14:paraId="6013BDA0" w14:textId="77777777" w:rsidR="00A35AE8" w:rsidRPr="00A35AE8" w:rsidRDefault="00A35AE8" w:rsidP="00A35AE8">
            <w:pPr>
              <w:pStyle w:val="ListParagraph"/>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using the same time/frequency resources saves the system overhead of NW</w:t>
            </w:r>
          </w:p>
          <w:p w14:paraId="614EF0E2" w14:textId="77777777" w:rsidR="00A35AE8" w:rsidRPr="00A35AE8" w:rsidRDefault="00A35AE8" w:rsidP="00A35AE8">
            <w:pPr>
              <w:pStyle w:val="ListParagraph"/>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09097AA2" w14:textId="77777777" w:rsidR="00A35AE8" w:rsidRPr="00A35AE8" w:rsidRDefault="00A35AE8" w:rsidP="00A35AE8">
            <w:pPr>
              <w:pStyle w:val="ListParagraph"/>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lastRenderedPageBreak/>
              <w:t>shared CSS configurations comply with existing agreements and specifications for RedCap/non-RedCap UEs</w:t>
            </w:r>
          </w:p>
          <w:p w14:paraId="4009E64E" w14:textId="2765D783" w:rsidR="0066691D" w:rsidRPr="00A35AE8" w:rsidRDefault="00A35AE8" w:rsidP="00A35AE8">
            <w:pPr>
              <w:pStyle w:val="ListParagraph"/>
              <w:numPr>
                <w:ilvl w:val="0"/>
                <w:numId w:val="31"/>
              </w:numPr>
              <w:ind w:left="271" w:hanging="180"/>
              <w:jc w:val="left"/>
              <w:rPr>
                <w:rFonts w:eastAsiaTheme="minorEastAsia"/>
                <w:lang w:val="en-US" w:eastAsia="zh-CN"/>
              </w:rPr>
            </w:pPr>
            <w:r w:rsidRPr="00A35AE8">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B74BFF" w14:paraId="34AC22B2" w14:textId="77777777" w:rsidTr="00355EE4">
        <w:tc>
          <w:tcPr>
            <w:tcW w:w="1479" w:type="dxa"/>
          </w:tcPr>
          <w:p w14:paraId="48F8FD6A" w14:textId="0E9C1C8B" w:rsidR="00B74BFF" w:rsidRDefault="00B74BFF" w:rsidP="00B74BFF">
            <w:pPr>
              <w:jc w:val="left"/>
              <w:rPr>
                <w:rFonts w:eastAsiaTheme="minorEastAsia"/>
                <w:lang w:val="en-US" w:eastAsia="zh-CN"/>
              </w:rPr>
            </w:pPr>
            <w:r>
              <w:rPr>
                <w:rFonts w:eastAsiaTheme="minorEastAsia"/>
                <w:lang w:val="en-US" w:eastAsia="zh-CN"/>
              </w:rPr>
              <w:lastRenderedPageBreak/>
              <w:t>Nokia, NSB</w:t>
            </w:r>
          </w:p>
        </w:tc>
        <w:tc>
          <w:tcPr>
            <w:tcW w:w="1372" w:type="dxa"/>
          </w:tcPr>
          <w:p w14:paraId="131EAC3E" w14:textId="0B49FEF9" w:rsidR="00B74BFF" w:rsidRDefault="00B74BFF" w:rsidP="00B74BFF">
            <w:pPr>
              <w:tabs>
                <w:tab w:val="left" w:pos="551"/>
              </w:tabs>
              <w:jc w:val="left"/>
              <w:rPr>
                <w:rFonts w:eastAsiaTheme="minorEastAsia"/>
                <w:lang w:val="en-US" w:eastAsia="zh-CN"/>
              </w:rPr>
            </w:pPr>
            <w:r w:rsidRPr="007E19F8">
              <w:t>M</w:t>
            </w:r>
          </w:p>
        </w:tc>
        <w:tc>
          <w:tcPr>
            <w:tcW w:w="6780" w:type="dxa"/>
          </w:tcPr>
          <w:p w14:paraId="1AC28D1C" w14:textId="30C73AB9" w:rsidR="00B74BFF" w:rsidRDefault="00B74BFF" w:rsidP="00B74BFF">
            <w:pPr>
              <w:jc w:val="left"/>
              <w:rPr>
                <w:rFonts w:eastAsiaTheme="minorEastAsia"/>
                <w:lang w:val="en-US" w:eastAsia="zh-CN"/>
              </w:rPr>
            </w:pPr>
            <w:r w:rsidRPr="007E19F8">
              <w:t>We are OK to discuss. We have marked as M, as with initially see this more as an optimization/restriction.</w:t>
            </w:r>
          </w:p>
        </w:tc>
      </w:tr>
    </w:tbl>
    <w:p w14:paraId="4ABBD0FE" w14:textId="77777777" w:rsidR="0066691D" w:rsidRDefault="0066691D" w:rsidP="0066691D">
      <w:pPr>
        <w:rPr>
          <w:szCs w:val="22"/>
          <w:lang w:val="en-US"/>
        </w:rPr>
      </w:pPr>
    </w:p>
    <w:p w14:paraId="38C505E8" w14:textId="07B81684" w:rsidR="006F566A" w:rsidRDefault="006F566A" w:rsidP="006F566A">
      <w:pPr>
        <w:pStyle w:val="Heading1"/>
        <w:numPr>
          <w:ilvl w:val="0"/>
          <w:numId w:val="0"/>
        </w:numPr>
        <w:ind w:left="1134" w:hanging="1134"/>
        <w:rPr>
          <w:lang w:val="en-US"/>
        </w:rPr>
      </w:pPr>
      <w:r>
        <w:rPr>
          <w:lang w:val="en-US"/>
        </w:rPr>
        <w:t>Issue #</w:t>
      </w:r>
      <w:r w:rsidR="0066691D">
        <w:rPr>
          <w:lang w:val="en-US"/>
        </w:rPr>
        <w:t>5</w:t>
      </w:r>
      <w:r>
        <w:rPr>
          <w:lang w:val="en-US"/>
        </w:rPr>
        <w:t>: PRACH/PUSCH occasion validation</w:t>
      </w:r>
    </w:p>
    <w:p w14:paraId="79807230" w14:textId="50393A8E" w:rsidR="006F566A" w:rsidRDefault="006F566A" w:rsidP="006F566A">
      <w:pPr>
        <w:rPr>
          <w:lang w:val="en-US"/>
        </w:rPr>
      </w:pPr>
      <w:r>
        <w:rPr>
          <w:lang w:val="en-US"/>
        </w:rPr>
        <w:t xml:space="preserve">The following contributions </w:t>
      </w:r>
      <w:r w:rsidR="00C07037">
        <w:rPr>
          <w:lang w:val="en-US"/>
        </w:rPr>
        <w:t>concern</w:t>
      </w:r>
      <w:r>
        <w:rPr>
          <w:lang w:val="en-US"/>
        </w:rPr>
        <w:t xml:space="preserve"> </w:t>
      </w:r>
      <w:r w:rsidR="005B2B20">
        <w:rPr>
          <w:lang w:val="en-US"/>
        </w:rPr>
        <w:t>PRACH/PUSCH occasion validation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275CD1" w14:paraId="2C9CA012" w14:textId="77777777" w:rsidTr="00355EE4">
        <w:trPr>
          <w:trHeight w:val="450"/>
        </w:trPr>
        <w:tc>
          <w:tcPr>
            <w:tcW w:w="704" w:type="dxa"/>
            <w:shd w:val="clear" w:color="auto" w:fill="FFFFFF"/>
            <w:tcMar>
              <w:top w:w="0" w:type="dxa"/>
              <w:left w:w="70" w:type="dxa"/>
              <w:bottom w:w="0" w:type="dxa"/>
              <w:right w:w="70" w:type="dxa"/>
            </w:tcMar>
            <w:hideMark/>
          </w:tcPr>
          <w:p w14:paraId="4FA9A4A1" w14:textId="0B1E7AB8" w:rsidR="00275CD1" w:rsidRDefault="00275CD1"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3A1DA4CE" w14:textId="0B27ED3F" w:rsidR="00275CD1" w:rsidRPr="00275CD1" w:rsidRDefault="00B74BFF" w:rsidP="00474404">
            <w:pPr>
              <w:jc w:val="left"/>
              <w:rPr>
                <w:rStyle w:val="Hyperlink"/>
                <w:color w:val="0000FF"/>
              </w:rPr>
            </w:pPr>
            <w:hyperlink r:id="rId40" w:history="1">
              <w:r w:rsidR="00275CD1">
                <w:rPr>
                  <w:rStyle w:val="Hyperlink"/>
                  <w:color w:val="0000FF"/>
                </w:rPr>
                <w:t>R1-2301781</w:t>
              </w:r>
            </w:hyperlink>
            <w:r w:rsidR="00F41E02">
              <w:rPr>
                <w:rStyle w:val="Hyperlink"/>
                <w:color w:val="0000FF"/>
              </w:rPr>
              <w:br/>
            </w:r>
            <w:r w:rsidR="00F41E02">
              <w:t>(Section 3)</w:t>
            </w:r>
          </w:p>
        </w:tc>
        <w:tc>
          <w:tcPr>
            <w:tcW w:w="4920" w:type="dxa"/>
            <w:tcMar>
              <w:top w:w="0" w:type="dxa"/>
              <w:left w:w="70" w:type="dxa"/>
              <w:bottom w:w="0" w:type="dxa"/>
              <w:right w:w="70" w:type="dxa"/>
            </w:tcMar>
            <w:hideMark/>
          </w:tcPr>
          <w:p w14:paraId="1E485764" w14:textId="4B2D8EBE" w:rsidR="00275CD1" w:rsidRDefault="00275CD1" w:rsidP="00474404">
            <w:pPr>
              <w:jc w:val="left"/>
            </w:pPr>
            <w:r>
              <w:t xml:space="preserve">On RedCap remaining issues (revision of </w:t>
            </w:r>
            <w:hyperlink r:id="rId41" w:history="1">
              <w:r>
                <w:rPr>
                  <w:rStyle w:val="Hyperlink"/>
                  <w:color w:val="0000FF"/>
                </w:rPr>
                <w:t>R1-2301606</w:t>
              </w:r>
            </w:hyperlink>
            <w:r>
              <w:t>)</w:t>
            </w:r>
          </w:p>
        </w:tc>
        <w:tc>
          <w:tcPr>
            <w:tcW w:w="2550" w:type="dxa"/>
            <w:tcMar>
              <w:top w:w="0" w:type="dxa"/>
              <w:left w:w="70" w:type="dxa"/>
              <w:bottom w:w="0" w:type="dxa"/>
              <w:right w:w="70" w:type="dxa"/>
            </w:tcMar>
            <w:hideMark/>
          </w:tcPr>
          <w:p w14:paraId="584D6806" w14:textId="35D62968" w:rsidR="00275CD1" w:rsidRDefault="00275CD1" w:rsidP="00474404">
            <w:pPr>
              <w:jc w:val="left"/>
              <w:rPr>
                <w:lang w:val="en-US"/>
              </w:rPr>
            </w:pPr>
            <w:r>
              <w:t>MediaTek Inc.</w:t>
            </w:r>
          </w:p>
        </w:tc>
      </w:tr>
      <w:tr w:rsidR="00275CD1" w14:paraId="1EC9729A" w14:textId="77777777" w:rsidTr="00355EE4">
        <w:trPr>
          <w:trHeight w:val="450"/>
        </w:trPr>
        <w:tc>
          <w:tcPr>
            <w:tcW w:w="704" w:type="dxa"/>
            <w:shd w:val="clear" w:color="auto" w:fill="FFFFFF"/>
            <w:tcMar>
              <w:top w:w="0" w:type="dxa"/>
              <w:left w:w="70" w:type="dxa"/>
              <w:bottom w:w="0" w:type="dxa"/>
              <w:right w:w="70" w:type="dxa"/>
            </w:tcMar>
            <w:hideMark/>
          </w:tcPr>
          <w:p w14:paraId="0FB5AFFA" w14:textId="2621A0A4" w:rsidR="00275CD1" w:rsidRDefault="00275CD1" w:rsidP="00474404">
            <w:pPr>
              <w:jc w:val="left"/>
              <w:rPr>
                <w:color w:val="000000"/>
                <w:lang w:val="en-US"/>
              </w:rPr>
            </w:pPr>
            <w:r>
              <w:rPr>
                <w:color w:val="000000"/>
                <w:lang w:val="en-US"/>
              </w:rPr>
              <w:t>[25]</w:t>
            </w:r>
          </w:p>
        </w:tc>
        <w:tc>
          <w:tcPr>
            <w:tcW w:w="1456" w:type="dxa"/>
            <w:tcMar>
              <w:top w:w="0" w:type="dxa"/>
              <w:left w:w="70" w:type="dxa"/>
              <w:bottom w:w="0" w:type="dxa"/>
              <w:right w:w="70" w:type="dxa"/>
            </w:tcMar>
            <w:hideMark/>
          </w:tcPr>
          <w:p w14:paraId="482CD0B4" w14:textId="083DBA54" w:rsidR="00275CD1" w:rsidRPr="004A405E" w:rsidRDefault="00B74BFF" w:rsidP="00474404">
            <w:pPr>
              <w:jc w:val="left"/>
              <w:rPr>
                <w:rStyle w:val="Hyperlink"/>
                <w:color w:val="0000FF"/>
              </w:rPr>
            </w:pPr>
            <w:hyperlink r:id="rId42" w:history="1">
              <w:r w:rsidR="00275CD1" w:rsidRPr="00275CD1">
                <w:rPr>
                  <w:rStyle w:val="Hyperlink"/>
                  <w:color w:val="0000FF"/>
                </w:rPr>
                <w:t>R1-2301782</w:t>
              </w:r>
            </w:hyperlink>
            <w:r w:rsidR="00D10E52">
              <w:rPr>
                <w:rStyle w:val="Hyperlink"/>
                <w:color w:val="0000FF"/>
              </w:rPr>
              <w:br/>
            </w:r>
            <w:r w:rsidR="00D10E52">
              <w:t>(38.213 CR)</w:t>
            </w:r>
          </w:p>
        </w:tc>
        <w:tc>
          <w:tcPr>
            <w:tcW w:w="4920" w:type="dxa"/>
            <w:tcMar>
              <w:top w:w="0" w:type="dxa"/>
              <w:left w:w="70" w:type="dxa"/>
              <w:bottom w:w="0" w:type="dxa"/>
              <w:right w:w="70" w:type="dxa"/>
            </w:tcMar>
            <w:hideMark/>
          </w:tcPr>
          <w:p w14:paraId="7A4F5CC8" w14:textId="67BC35FD" w:rsidR="00275CD1" w:rsidRDefault="00275CD1" w:rsidP="00474404">
            <w:pPr>
              <w:jc w:val="left"/>
            </w:pPr>
            <w:r>
              <w:t xml:space="preserve">Draft CR on validation of PRACH and PUSCH occasions with NCD-SSB (revision of </w:t>
            </w:r>
            <w:hyperlink r:id="rId43" w:history="1">
              <w:r w:rsidRPr="00275CD1">
                <w:rPr>
                  <w:rStyle w:val="Hyperlink"/>
                  <w:color w:val="0000FF"/>
                </w:rPr>
                <w:t>R1-2301607</w:t>
              </w:r>
            </w:hyperlink>
            <w:r>
              <w:t>)</w:t>
            </w:r>
          </w:p>
        </w:tc>
        <w:tc>
          <w:tcPr>
            <w:tcW w:w="2550" w:type="dxa"/>
            <w:tcMar>
              <w:top w:w="0" w:type="dxa"/>
              <w:left w:w="70" w:type="dxa"/>
              <w:bottom w:w="0" w:type="dxa"/>
              <w:right w:w="70" w:type="dxa"/>
            </w:tcMar>
            <w:hideMark/>
          </w:tcPr>
          <w:p w14:paraId="51A76B3A" w14:textId="7714042D" w:rsidR="00275CD1" w:rsidRDefault="00275CD1" w:rsidP="00474404">
            <w:pPr>
              <w:jc w:val="left"/>
            </w:pPr>
            <w:r>
              <w:t>MediaTek Inc.</w:t>
            </w:r>
          </w:p>
        </w:tc>
      </w:tr>
    </w:tbl>
    <w:p w14:paraId="746D36DB" w14:textId="27DDB244" w:rsidR="00C25B7B" w:rsidRDefault="00C25B7B" w:rsidP="00C25B7B">
      <w:r>
        <w:rPr>
          <w:lang w:val="en-US"/>
        </w:rPr>
        <w:br/>
      </w:r>
      <w:r>
        <w:t>PRACH/PUSCH occasion validation was also discussed in the previous RAN1 meeting, see Issue #4 in the FLS in [3].</w:t>
      </w:r>
    </w:p>
    <w:p w14:paraId="09A866A3" w14:textId="18FFE538" w:rsidR="006F566A" w:rsidRDefault="006F566A" w:rsidP="006F566A">
      <w:pPr>
        <w:rPr>
          <w:b/>
          <w:bCs/>
          <w:lang w:val="en-US"/>
        </w:rPr>
      </w:pPr>
      <w:r>
        <w:rPr>
          <w:b/>
          <w:lang w:val="en-US"/>
        </w:rPr>
        <w:t xml:space="preserve">FL1 Question </w:t>
      </w:r>
      <w:r w:rsidR="009F1E8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22498E55" w14:textId="77777777" w:rsidTr="00355EE4">
        <w:tc>
          <w:tcPr>
            <w:tcW w:w="1479" w:type="dxa"/>
            <w:shd w:val="clear" w:color="auto" w:fill="D9D9D9" w:themeFill="background1" w:themeFillShade="D9"/>
          </w:tcPr>
          <w:p w14:paraId="1C7640E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7FA48E8B"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66FD6647" w14:textId="77777777" w:rsidR="006F566A" w:rsidRDefault="006F566A" w:rsidP="005E2B2C">
            <w:pPr>
              <w:jc w:val="left"/>
              <w:rPr>
                <w:b/>
                <w:bCs/>
                <w:lang w:val="en-US"/>
              </w:rPr>
            </w:pPr>
            <w:r>
              <w:rPr>
                <w:b/>
                <w:bCs/>
                <w:lang w:val="en-US"/>
              </w:rPr>
              <w:t>Comments</w:t>
            </w:r>
          </w:p>
        </w:tc>
      </w:tr>
      <w:tr w:rsidR="006F566A" w14:paraId="196EA51D" w14:textId="77777777" w:rsidTr="00355EE4">
        <w:tc>
          <w:tcPr>
            <w:tcW w:w="1479" w:type="dxa"/>
          </w:tcPr>
          <w:p w14:paraId="7AE612DD" w14:textId="10AE3521"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6EAD22" w14:textId="492EDDFB"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1BF4CD24" w14:textId="50B2C900" w:rsidR="006F566A" w:rsidRDefault="001734D6" w:rsidP="005E2B2C">
            <w:pPr>
              <w:jc w:val="left"/>
              <w:rPr>
                <w:rFonts w:eastAsiaTheme="minorEastAsia"/>
                <w:lang w:val="en-US" w:eastAsia="zh-CN"/>
              </w:rPr>
            </w:pPr>
            <w:r>
              <w:rPr>
                <w:rFonts w:eastAsiaTheme="minorEastAsia"/>
                <w:lang w:val="en-US" w:eastAsia="zh-CN"/>
              </w:rPr>
              <w:t>The correction m</w:t>
            </w:r>
            <w:r w:rsidRPr="001734D6">
              <w:rPr>
                <w:rFonts w:eastAsiaTheme="minorEastAsia"/>
                <w:lang w:val="en-US" w:eastAsia="zh-CN"/>
              </w:rPr>
              <w:t xml:space="preserve">ay not be needed since current Clause 8.1 and 8.1A defines the valid PRACH/PUSCH is determined based on the SSB provided by </w:t>
            </w:r>
            <w:r w:rsidRPr="001734D6">
              <w:rPr>
                <w:rFonts w:eastAsiaTheme="minorEastAsia"/>
                <w:i/>
                <w:lang w:val="en-US" w:eastAsia="zh-CN"/>
              </w:rPr>
              <w:t>ssb-PositionsInBurst</w:t>
            </w:r>
            <w:r w:rsidRPr="001734D6">
              <w:rPr>
                <w:rFonts w:eastAsiaTheme="minorEastAsia"/>
                <w:lang w:val="en-US" w:eastAsia="zh-CN"/>
              </w:rPr>
              <w:t xml:space="preserve"> in SIB1 or in </w:t>
            </w:r>
            <w:r w:rsidRPr="001734D6">
              <w:rPr>
                <w:rFonts w:eastAsiaTheme="minorEastAsia"/>
                <w:i/>
                <w:lang w:val="en-US" w:eastAsia="zh-CN"/>
              </w:rPr>
              <w:t xml:space="preserve">ServingCellConfigCommon </w:t>
            </w:r>
            <w:r w:rsidRPr="00397AD4">
              <w:rPr>
                <w:color w:val="FF0000"/>
                <w:sz w:val="22"/>
              </w:rPr>
              <w:t xml:space="preserve"> </w:t>
            </w:r>
          </w:p>
        </w:tc>
      </w:tr>
      <w:tr w:rsidR="006F566A" w14:paraId="6AE4D8EF" w14:textId="77777777" w:rsidTr="00355EE4">
        <w:tc>
          <w:tcPr>
            <w:tcW w:w="1479" w:type="dxa"/>
          </w:tcPr>
          <w:p w14:paraId="44C10481" w14:textId="4FB52DDA" w:rsidR="006F566A" w:rsidRDefault="005B7A5A" w:rsidP="005E2B2C">
            <w:pPr>
              <w:jc w:val="left"/>
              <w:rPr>
                <w:rFonts w:eastAsiaTheme="minorEastAsia"/>
                <w:lang w:val="en-US" w:eastAsia="zh-CN"/>
              </w:rPr>
            </w:pPr>
            <w:r>
              <w:rPr>
                <w:rFonts w:eastAsiaTheme="minorEastAsia"/>
                <w:lang w:val="en-US" w:eastAsia="zh-CN"/>
              </w:rPr>
              <w:t>Qualcomm</w:t>
            </w:r>
          </w:p>
        </w:tc>
        <w:tc>
          <w:tcPr>
            <w:tcW w:w="1372" w:type="dxa"/>
          </w:tcPr>
          <w:p w14:paraId="3BD6A0D4" w14:textId="77777777" w:rsidR="006F566A" w:rsidRDefault="006F566A" w:rsidP="005E2B2C">
            <w:pPr>
              <w:tabs>
                <w:tab w:val="left" w:pos="551"/>
              </w:tabs>
              <w:jc w:val="left"/>
              <w:rPr>
                <w:rFonts w:eastAsiaTheme="minorEastAsia"/>
                <w:lang w:val="en-US" w:eastAsia="zh-CN"/>
              </w:rPr>
            </w:pPr>
          </w:p>
        </w:tc>
        <w:tc>
          <w:tcPr>
            <w:tcW w:w="6780" w:type="dxa"/>
          </w:tcPr>
          <w:p w14:paraId="3A0884E7" w14:textId="1D115C96" w:rsidR="002C5247" w:rsidRPr="002C5247" w:rsidRDefault="005B7A5A" w:rsidP="002C5247">
            <w:pPr>
              <w:pStyle w:val="ListParagraph"/>
              <w:numPr>
                <w:ilvl w:val="0"/>
                <w:numId w:val="32"/>
              </w:numPr>
              <w:jc w:val="left"/>
              <w:rPr>
                <w:sz w:val="20"/>
                <w:szCs w:val="22"/>
              </w:rPr>
            </w:pPr>
            <w:r w:rsidRPr="002C5247">
              <w:rPr>
                <w:rFonts w:eastAsiaTheme="minorEastAsia"/>
                <w:sz w:val="20"/>
                <w:szCs w:val="22"/>
                <w:lang w:val="en-US" w:eastAsia="zh-CN"/>
              </w:rPr>
              <w:t>If NCD-SSB is configured in the initial/non-initial DL BWP of RedCap UE</w:t>
            </w:r>
            <w:r w:rsidR="002C5247" w:rsidRPr="002C5247">
              <w:rPr>
                <w:rFonts w:eastAsiaTheme="minorEastAsia"/>
                <w:sz w:val="20"/>
                <w:szCs w:val="22"/>
                <w:lang w:val="en-US" w:eastAsia="zh-CN"/>
              </w:rPr>
              <w:t xml:space="preserve"> on unpaired spectrum</w:t>
            </w:r>
            <w:r w:rsidRPr="002C5247">
              <w:rPr>
                <w:rFonts w:eastAsiaTheme="minorEastAsia"/>
                <w:sz w:val="20"/>
                <w:szCs w:val="22"/>
                <w:lang w:val="en-US" w:eastAsia="zh-CN"/>
              </w:rPr>
              <w:t xml:space="preserve">, </w:t>
            </w:r>
            <w:r w:rsidRPr="002C5247">
              <w:rPr>
                <w:sz w:val="20"/>
                <w:szCs w:val="22"/>
              </w:rPr>
              <w:t>NCD-SSB should only fall in DL/flexible symbols</w:t>
            </w:r>
            <w:r w:rsidR="00505245">
              <w:rPr>
                <w:sz w:val="20"/>
                <w:szCs w:val="22"/>
              </w:rPr>
              <w:t>.</w:t>
            </w:r>
            <w:r w:rsidRPr="002C5247">
              <w:rPr>
                <w:sz w:val="20"/>
                <w:szCs w:val="22"/>
              </w:rPr>
              <w:t xml:space="preserve"> and do not fall in UL symbols of a TDD slot</w:t>
            </w:r>
            <w:r w:rsidR="002C5247" w:rsidRPr="002C5247">
              <w:rPr>
                <w:sz w:val="20"/>
                <w:szCs w:val="22"/>
              </w:rPr>
              <w:t>, which is similar to CD-SSB.</w:t>
            </w:r>
          </w:p>
          <w:p w14:paraId="33E4C84C" w14:textId="748A74F0" w:rsidR="006F566A" w:rsidRPr="002C5247" w:rsidRDefault="002C5247" w:rsidP="002C5247">
            <w:pPr>
              <w:pStyle w:val="ListParagraph"/>
              <w:numPr>
                <w:ilvl w:val="0"/>
                <w:numId w:val="32"/>
              </w:numPr>
              <w:jc w:val="left"/>
              <w:rPr>
                <w:rFonts w:eastAsiaTheme="minorEastAsia"/>
                <w:lang w:val="en-US" w:eastAsia="zh-CN"/>
              </w:rPr>
            </w:pPr>
            <w:r w:rsidRPr="002C5247">
              <w:rPr>
                <w:sz w:val="20"/>
                <w:szCs w:val="22"/>
              </w:rPr>
              <w:t>Based on current spec (</w:t>
            </w:r>
            <w:r>
              <w:rPr>
                <w:sz w:val="20"/>
                <w:szCs w:val="22"/>
              </w:rPr>
              <w:t xml:space="preserve">Clause 17.1 of </w:t>
            </w:r>
            <w:r w:rsidRPr="002C5247">
              <w:rPr>
                <w:sz w:val="20"/>
                <w:szCs w:val="22"/>
              </w:rPr>
              <w:t xml:space="preserve">TS 38.213), </w:t>
            </w:r>
            <w:r w:rsidRPr="002C5247">
              <w:rPr>
                <w:rFonts w:eastAsiaTheme="minorEastAsia"/>
                <w:sz w:val="20"/>
                <w:szCs w:val="22"/>
                <w:lang w:eastAsia="zh-CN"/>
              </w:rPr>
              <w:t>a</w:t>
            </w:r>
            <w:r w:rsidR="005B7A5A" w:rsidRPr="002C5247">
              <w:rPr>
                <w:rFonts w:eastAsiaTheme="minorEastAsia"/>
                <w:sz w:val="20"/>
                <w:szCs w:val="22"/>
                <w:lang w:val="en-US" w:eastAsia="zh-CN"/>
              </w:rPr>
              <w:t xml:space="preserve"> RedCap UE should use both CD-SSB and NCD-SSB for RO validation on unpaired spectrum.</w:t>
            </w:r>
          </w:p>
        </w:tc>
      </w:tr>
      <w:tr w:rsidR="00B74BFF" w14:paraId="48BED1DA" w14:textId="77777777" w:rsidTr="00355EE4">
        <w:tc>
          <w:tcPr>
            <w:tcW w:w="1479" w:type="dxa"/>
          </w:tcPr>
          <w:p w14:paraId="6863340B" w14:textId="5FB8CDFB"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40D08780" w14:textId="4FC2F142" w:rsidR="00B74BFF" w:rsidRDefault="00B74BFF" w:rsidP="00B74BFF">
            <w:pPr>
              <w:tabs>
                <w:tab w:val="left" w:pos="551"/>
              </w:tabs>
              <w:jc w:val="left"/>
              <w:rPr>
                <w:rFonts w:eastAsiaTheme="minorEastAsia"/>
                <w:lang w:val="en-US" w:eastAsia="zh-CN"/>
              </w:rPr>
            </w:pPr>
            <w:r w:rsidRPr="007D58A1">
              <w:t>Low</w:t>
            </w:r>
          </w:p>
        </w:tc>
        <w:tc>
          <w:tcPr>
            <w:tcW w:w="6780" w:type="dxa"/>
          </w:tcPr>
          <w:p w14:paraId="1AEB1CDC" w14:textId="04AE55AF" w:rsidR="00B74BFF" w:rsidRDefault="00B74BFF" w:rsidP="00B74BFF">
            <w:pPr>
              <w:jc w:val="left"/>
              <w:rPr>
                <w:rFonts w:eastAsiaTheme="minorEastAsia"/>
                <w:lang w:val="en-US" w:eastAsia="zh-CN"/>
              </w:rPr>
            </w:pPr>
            <w:r>
              <w:t xml:space="preserve">Similar view as Vivo.  </w:t>
            </w:r>
          </w:p>
        </w:tc>
      </w:tr>
      <w:tr w:rsidR="00B74BFF" w14:paraId="42A7480B" w14:textId="77777777" w:rsidTr="00355EE4">
        <w:tc>
          <w:tcPr>
            <w:tcW w:w="1479" w:type="dxa"/>
          </w:tcPr>
          <w:p w14:paraId="460E1689" w14:textId="77777777" w:rsidR="00B74BFF" w:rsidRDefault="00B74BFF" w:rsidP="00B74BFF">
            <w:pPr>
              <w:jc w:val="left"/>
              <w:rPr>
                <w:rFonts w:eastAsiaTheme="minorEastAsia"/>
                <w:lang w:val="en-US" w:eastAsia="zh-CN"/>
              </w:rPr>
            </w:pPr>
          </w:p>
        </w:tc>
        <w:tc>
          <w:tcPr>
            <w:tcW w:w="1372" w:type="dxa"/>
          </w:tcPr>
          <w:p w14:paraId="25835BB7" w14:textId="77777777" w:rsidR="00B74BFF" w:rsidRPr="007D58A1" w:rsidRDefault="00B74BFF" w:rsidP="00B74BFF">
            <w:pPr>
              <w:tabs>
                <w:tab w:val="left" w:pos="551"/>
              </w:tabs>
              <w:jc w:val="left"/>
            </w:pPr>
          </w:p>
        </w:tc>
        <w:tc>
          <w:tcPr>
            <w:tcW w:w="6780" w:type="dxa"/>
          </w:tcPr>
          <w:p w14:paraId="3B623C12" w14:textId="77777777" w:rsidR="00B74BFF" w:rsidRDefault="00B74BFF" w:rsidP="00B74BFF">
            <w:pPr>
              <w:jc w:val="left"/>
            </w:pPr>
          </w:p>
        </w:tc>
      </w:tr>
    </w:tbl>
    <w:p w14:paraId="5B857F4C" w14:textId="77777777" w:rsidR="006F566A" w:rsidRDefault="006F566A" w:rsidP="006F566A">
      <w:pPr>
        <w:rPr>
          <w:szCs w:val="22"/>
          <w:lang w:val="en-US"/>
        </w:rPr>
      </w:pPr>
    </w:p>
    <w:p w14:paraId="2B715E0D" w14:textId="17037470" w:rsidR="006F566A" w:rsidRDefault="006F566A" w:rsidP="006F566A">
      <w:pPr>
        <w:pStyle w:val="Heading1"/>
        <w:numPr>
          <w:ilvl w:val="0"/>
          <w:numId w:val="0"/>
        </w:numPr>
        <w:ind w:left="1134" w:hanging="1134"/>
        <w:rPr>
          <w:lang w:val="en-US"/>
        </w:rPr>
      </w:pPr>
      <w:r>
        <w:rPr>
          <w:lang w:val="en-US"/>
        </w:rPr>
        <w:t>Issue #</w:t>
      </w:r>
      <w:r w:rsidR="0066691D">
        <w:rPr>
          <w:lang w:val="en-US"/>
        </w:rPr>
        <w:t>6</w:t>
      </w:r>
      <w:r>
        <w:rPr>
          <w:lang w:val="en-US"/>
        </w:rPr>
        <w:t xml:space="preserve">: </w:t>
      </w:r>
      <w:r w:rsidR="00ED2B18">
        <w:rPr>
          <w:lang w:val="en-US"/>
        </w:rPr>
        <w:t xml:space="preserve">PUSCH TDRA </w:t>
      </w:r>
      <w:r w:rsidR="000E115A">
        <w:rPr>
          <w:lang w:val="en-US"/>
        </w:rPr>
        <w:t>misalignment</w:t>
      </w:r>
    </w:p>
    <w:p w14:paraId="3731F197" w14:textId="1698A1AA" w:rsidR="006F566A" w:rsidRDefault="006F566A" w:rsidP="006F566A">
      <w:pPr>
        <w:rPr>
          <w:lang w:val="en-US"/>
        </w:rPr>
      </w:pPr>
      <w:r>
        <w:rPr>
          <w:lang w:val="en-US"/>
        </w:rPr>
        <w:t xml:space="preserve">The following contributions </w:t>
      </w:r>
      <w:r w:rsidR="00237DA7">
        <w:rPr>
          <w:lang w:val="en-US"/>
        </w:rPr>
        <w:t>concern</w:t>
      </w:r>
      <w:r>
        <w:rPr>
          <w:lang w:val="en-US"/>
        </w:rPr>
        <w:t xml:space="preserve"> </w:t>
      </w:r>
      <w:r w:rsidR="00082D01">
        <w:rPr>
          <w:lang w:val="en-US"/>
        </w:rPr>
        <w:t xml:space="preserve">PUSCH TDRA </w:t>
      </w:r>
      <w:r w:rsidR="000511C4">
        <w:rPr>
          <w:lang w:val="en-US"/>
        </w:rPr>
        <w:t>misalignment</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D65054" w14:paraId="6569DEAE" w14:textId="77777777" w:rsidTr="00355EE4">
        <w:trPr>
          <w:trHeight w:val="450"/>
        </w:trPr>
        <w:tc>
          <w:tcPr>
            <w:tcW w:w="704" w:type="dxa"/>
            <w:shd w:val="clear" w:color="auto" w:fill="FFFFFF"/>
            <w:tcMar>
              <w:top w:w="0" w:type="dxa"/>
              <w:left w:w="70" w:type="dxa"/>
              <w:bottom w:w="0" w:type="dxa"/>
              <w:right w:w="70" w:type="dxa"/>
            </w:tcMar>
            <w:hideMark/>
          </w:tcPr>
          <w:p w14:paraId="120DF1AB" w14:textId="1E7130A4" w:rsidR="00D65054" w:rsidRDefault="00D65054" w:rsidP="00474404">
            <w:pPr>
              <w:jc w:val="left"/>
              <w:rPr>
                <w:color w:val="000000"/>
                <w:lang w:val="en-US"/>
              </w:rPr>
            </w:pPr>
            <w:r>
              <w:rPr>
                <w:color w:val="000000"/>
                <w:lang w:val="en-US"/>
              </w:rPr>
              <w:t>[8]</w:t>
            </w:r>
          </w:p>
        </w:tc>
        <w:tc>
          <w:tcPr>
            <w:tcW w:w="1456" w:type="dxa"/>
            <w:tcMar>
              <w:top w:w="0" w:type="dxa"/>
              <w:left w:w="70" w:type="dxa"/>
              <w:bottom w:w="0" w:type="dxa"/>
              <w:right w:w="70" w:type="dxa"/>
            </w:tcMar>
            <w:hideMark/>
          </w:tcPr>
          <w:p w14:paraId="3BFCEF5C" w14:textId="14A38391" w:rsidR="00D65054" w:rsidRPr="00D65054" w:rsidRDefault="00B74BFF" w:rsidP="00474404">
            <w:pPr>
              <w:jc w:val="left"/>
              <w:rPr>
                <w:rStyle w:val="Hyperlink"/>
                <w:color w:val="0000FF"/>
              </w:rPr>
            </w:pPr>
            <w:hyperlink r:id="rId44" w:history="1">
              <w:r w:rsidR="00D65054">
                <w:rPr>
                  <w:rStyle w:val="Hyperlink"/>
                  <w:color w:val="0000FF"/>
                </w:rPr>
                <w:t>R1-2300367</w:t>
              </w:r>
            </w:hyperlink>
            <w:r w:rsidR="00237DA7">
              <w:rPr>
                <w:rStyle w:val="Hyperlink"/>
                <w:color w:val="0000FF"/>
              </w:rPr>
              <w:br/>
            </w:r>
            <w:r w:rsidR="00237DA7">
              <w:t>(Section 2.2)</w:t>
            </w:r>
          </w:p>
        </w:tc>
        <w:tc>
          <w:tcPr>
            <w:tcW w:w="4920" w:type="dxa"/>
            <w:tcMar>
              <w:top w:w="0" w:type="dxa"/>
              <w:left w:w="70" w:type="dxa"/>
              <w:bottom w:w="0" w:type="dxa"/>
              <w:right w:w="70" w:type="dxa"/>
            </w:tcMar>
            <w:hideMark/>
          </w:tcPr>
          <w:p w14:paraId="717765C6" w14:textId="0D813DCF" w:rsidR="00D65054" w:rsidRDefault="00D65054" w:rsidP="00474404">
            <w:pPr>
              <w:jc w:val="left"/>
            </w:pPr>
            <w:r>
              <w:t>Discussion on RedCap remaining issues</w:t>
            </w:r>
          </w:p>
        </w:tc>
        <w:tc>
          <w:tcPr>
            <w:tcW w:w="2550" w:type="dxa"/>
            <w:tcMar>
              <w:top w:w="0" w:type="dxa"/>
              <w:left w:w="70" w:type="dxa"/>
              <w:bottom w:w="0" w:type="dxa"/>
              <w:right w:w="70" w:type="dxa"/>
            </w:tcMar>
            <w:hideMark/>
          </w:tcPr>
          <w:p w14:paraId="0C885678" w14:textId="7D9E49BE" w:rsidR="00D65054" w:rsidRDefault="00D65054" w:rsidP="00474404">
            <w:pPr>
              <w:jc w:val="left"/>
              <w:rPr>
                <w:lang w:val="en-US"/>
              </w:rPr>
            </w:pPr>
            <w:r>
              <w:t>ZTE, Sanechips</w:t>
            </w:r>
          </w:p>
        </w:tc>
      </w:tr>
      <w:tr w:rsidR="00D65054" w14:paraId="720F78A1" w14:textId="77777777" w:rsidTr="00355EE4">
        <w:trPr>
          <w:trHeight w:val="450"/>
        </w:trPr>
        <w:tc>
          <w:tcPr>
            <w:tcW w:w="704" w:type="dxa"/>
            <w:shd w:val="clear" w:color="auto" w:fill="FFFFFF"/>
            <w:tcMar>
              <w:top w:w="0" w:type="dxa"/>
              <w:left w:w="70" w:type="dxa"/>
              <w:bottom w:w="0" w:type="dxa"/>
              <w:right w:w="70" w:type="dxa"/>
            </w:tcMar>
            <w:hideMark/>
          </w:tcPr>
          <w:p w14:paraId="2990B60B" w14:textId="142955C1" w:rsidR="00D65054" w:rsidRDefault="00D65054" w:rsidP="00474404">
            <w:pPr>
              <w:jc w:val="left"/>
              <w:rPr>
                <w:color w:val="000000"/>
                <w:lang w:val="en-US"/>
              </w:rPr>
            </w:pPr>
            <w:r>
              <w:rPr>
                <w:color w:val="000000"/>
                <w:lang w:val="en-US"/>
              </w:rPr>
              <w:t>[9]</w:t>
            </w:r>
          </w:p>
        </w:tc>
        <w:tc>
          <w:tcPr>
            <w:tcW w:w="1456" w:type="dxa"/>
            <w:tcMar>
              <w:top w:w="0" w:type="dxa"/>
              <w:left w:w="70" w:type="dxa"/>
              <w:bottom w:w="0" w:type="dxa"/>
              <w:right w:w="70" w:type="dxa"/>
            </w:tcMar>
            <w:hideMark/>
          </w:tcPr>
          <w:p w14:paraId="2FA48F00" w14:textId="6707F9A3" w:rsidR="00D65054" w:rsidRPr="004A405E" w:rsidRDefault="00B74BFF" w:rsidP="00474404">
            <w:pPr>
              <w:jc w:val="left"/>
              <w:rPr>
                <w:rStyle w:val="Hyperlink"/>
                <w:color w:val="0000FF"/>
              </w:rPr>
            </w:pPr>
            <w:hyperlink r:id="rId45" w:history="1">
              <w:r w:rsidR="00D65054" w:rsidRPr="00D65054">
                <w:rPr>
                  <w:rStyle w:val="Hyperlink"/>
                  <w:color w:val="0000FF"/>
                </w:rPr>
                <w:t>R1-2300368</w:t>
              </w:r>
            </w:hyperlink>
            <w:r w:rsidR="006A68EE">
              <w:rPr>
                <w:rStyle w:val="Hyperlink"/>
                <w:color w:val="0000FF"/>
              </w:rPr>
              <w:br/>
            </w:r>
            <w:r w:rsidR="006A68EE">
              <w:t>(38.214 CR)</w:t>
            </w:r>
          </w:p>
        </w:tc>
        <w:tc>
          <w:tcPr>
            <w:tcW w:w="4920" w:type="dxa"/>
            <w:tcMar>
              <w:top w:w="0" w:type="dxa"/>
              <w:left w:w="70" w:type="dxa"/>
              <w:bottom w:w="0" w:type="dxa"/>
              <w:right w:w="70" w:type="dxa"/>
            </w:tcMar>
            <w:hideMark/>
          </w:tcPr>
          <w:p w14:paraId="570EC605" w14:textId="22A79D6D" w:rsidR="00D65054" w:rsidRDefault="00D65054" w:rsidP="00474404">
            <w:pPr>
              <w:jc w:val="left"/>
            </w:pPr>
            <w:r>
              <w:t>Correction on TDRA misalignment of PUSCH for RedCap</w:t>
            </w:r>
          </w:p>
        </w:tc>
        <w:tc>
          <w:tcPr>
            <w:tcW w:w="2550" w:type="dxa"/>
            <w:tcMar>
              <w:top w:w="0" w:type="dxa"/>
              <w:left w:w="70" w:type="dxa"/>
              <w:bottom w:w="0" w:type="dxa"/>
              <w:right w:w="70" w:type="dxa"/>
            </w:tcMar>
            <w:hideMark/>
          </w:tcPr>
          <w:p w14:paraId="6CCF918B" w14:textId="5FD92202" w:rsidR="00D65054" w:rsidRDefault="00D65054" w:rsidP="00474404">
            <w:pPr>
              <w:jc w:val="left"/>
            </w:pPr>
            <w:r>
              <w:t>ZTE, Sanechips</w:t>
            </w:r>
          </w:p>
        </w:tc>
      </w:tr>
    </w:tbl>
    <w:p w14:paraId="4949C9AD" w14:textId="26769E81" w:rsidR="000E115A" w:rsidRDefault="000E115A" w:rsidP="006F566A">
      <w:r>
        <w:br/>
      </w:r>
      <w:r w:rsidR="00C25B7B">
        <w:t>PUSCH TDRA misalignment was also discussed in the previous RAN1 meeting, see Issue #3 in the FLS in [3].</w:t>
      </w:r>
    </w:p>
    <w:p w14:paraId="4945518B" w14:textId="2ECACD56" w:rsidR="006F566A" w:rsidRDefault="006F566A" w:rsidP="006F566A">
      <w:pPr>
        <w:rPr>
          <w:b/>
          <w:bCs/>
          <w:lang w:val="en-US"/>
        </w:rPr>
      </w:pPr>
      <w:r>
        <w:rPr>
          <w:b/>
          <w:lang w:val="en-US"/>
        </w:rPr>
        <w:t xml:space="preserve">FL1 Question </w:t>
      </w:r>
      <w:r w:rsidR="009F1E8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24628AF4" w14:textId="77777777" w:rsidTr="00355EE4">
        <w:tc>
          <w:tcPr>
            <w:tcW w:w="1479" w:type="dxa"/>
            <w:shd w:val="clear" w:color="auto" w:fill="D9D9D9" w:themeFill="background1" w:themeFillShade="D9"/>
          </w:tcPr>
          <w:p w14:paraId="035617E4" w14:textId="77777777" w:rsidR="006F566A" w:rsidRDefault="006F566A"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18DF49DE"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49217A6D" w14:textId="77777777" w:rsidR="006F566A" w:rsidRDefault="006F566A" w:rsidP="005E2B2C">
            <w:pPr>
              <w:jc w:val="left"/>
              <w:rPr>
                <w:b/>
                <w:bCs/>
                <w:lang w:val="en-US"/>
              </w:rPr>
            </w:pPr>
            <w:r>
              <w:rPr>
                <w:b/>
                <w:bCs/>
                <w:lang w:val="en-US"/>
              </w:rPr>
              <w:t>Comments</w:t>
            </w:r>
          </w:p>
        </w:tc>
      </w:tr>
      <w:tr w:rsidR="006F566A" w14:paraId="269EE300" w14:textId="77777777" w:rsidTr="00355EE4">
        <w:tc>
          <w:tcPr>
            <w:tcW w:w="1479" w:type="dxa"/>
          </w:tcPr>
          <w:p w14:paraId="737986EF" w14:textId="64DDAC95"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3A65EE" w14:textId="2732B103"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13650C8B" w14:textId="34FEA6D9" w:rsidR="006F566A" w:rsidRDefault="001734D6" w:rsidP="005E2B2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w:t>
            </w:r>
            <w:r w:rsidRPr="001734D6">
              <w:rPr>
                <w:rFonts w:eastAsiaTheme="minorEastAsia"/>
                <w:lang w:val="en-US" w:eastAsia="zh-CN"/>
              </w:rPr>
              <w:t>It can be handled by gNB implementation/proper configuration</w:t>
            </w:r>
          </w:p>
        </w:tc>
      </w:tr>
      <w:tr w:rsidR="006F566A" w14:paraId="133AAC30" w14:textId="77777777" w:rsidTr="00355EE4">
        <w:tc>
          <w:tcPr>
            <w:tcW w:w="1479" w:type="dxa"/>
          </w:tcPr>
          <w:p w14:paraId="38773AD0" w14:textId="742F6E64" w:rsidR="006F566A" w:rsidRDefault="001A2CA5" w:rsidP="005E2B2C">
            <w:pPr>
              <w:jc w:val="left"/>
              <w:rPr>
                <w:rFonts w:eastAsiaTheme="minorEastAsia"/>
                <w:lang w:val="en-US" w:eastAsia="zh-CN"/>
              </w:rPr>
            </w:pPr>
            <w:r>
              <w:rPr>
                <w:rFonts w:eastAsiaTheme="minorEastAsia"/>
                <w:lang w:val="en-US" w:eastAsia="zh-CN"/>
              </w:rPr>
              <w:t>Qualcomm</w:t>
            </w:r>
          </w:p>
        </w:tc>
        <w:tc>
          <w:tcPr>
            <w:tcW w:w="1372" w:type="dxa"/>
          </w:tcPr>
          <w:p w14:paraId="5117FFCC" w14:textId="20642C74"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20BD24D4" w14:textId="6FCD9C08" w:rsidR="006F566A" w:rsidRDefault="001A2CA5" w:rsidP="005E2B2C">
            <w:pPr>
              <w:jc w:val="left"/>
              <w:rPr>
                <w:rFonts w:eastAsiaTheme="minorEastAsia"/>
                <w:lang w:val="en-US" w:eastAsia="zh-CN"/>
              </w:rPr>
            </w:pPr>
            <w:r>
              <w:rPr>
                <w:rFonts w:eastAsiaTheme="minorEastAsia"/>
                <w:lang w:val="en-US" w:eastAsia="zh-CN"/>
              </w:rPr>
              <w:t>OK to discuss if time allows.</w:t>
            </w:r>
          </w:p>
        </w:tc>
      </w:tr>
      <w:tr w:rsidR="006F566A" w14:paraId="742B90A6" w14:textId="77777777" w:rsidTr="00355EE4">
        <w:tc>
          <w:tcPr>
            <w:tcW w:w="1479" w:type="dxa"/>
          </w:tcPr>
          <w:p w14:paraId="4CEC78BD" w14:textId="7417A068" w:rsidR="006F566A"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26E0D98E" w14:textId="49719EC1" w:rsidR="006F566A" w:rsidRDefault="00B74BFF" w:rsidP="005E2B2C">
            <w:pPr>
              <w:tabs>
                <w:tab w:val="left" w:pos="551"/>
              </w:tabs>
              <w:jc w:val="left"/>
              <w:rPr>
                <w:rFonts w:eastAsiaTheme="minorEastAsia"/>
                <w:lang w:val="en-US" w:eastAsia="zh-CN"/>
              </w:rPr>
            </w:pPr>
            <w:r>
              <w:rPr>
                <w:rFonts w:eastAsiaTheme="minorEastAsia"/>
                <w:lang w:val="en-US" w:eastAsia="zh-CN"/>
              </w:rPr>
              <w:t>L</w:t>
            </w:r>
          </w:p>
        </w:tc>
        <w:tc>
          <w:tcPr>
            <w:tcW w:w="6780" w:type="dxa"/>
          </w:tcPr>
          <w:p w14:paraId="1B06EFD5" w14:textId="77777777" w:rsidR="006F566A" w:rsidRDefault="006F566A" w:rsidP="005E2B2C">
            <w:pPr>
              <w:jc w:val="left"/>
              <w:rPr>
                <w:rFonts w:eastAsiaTheme="minorEastAsia"/>
                <w:lang w:val="en-US" w:eastAsia="zh-CN"/>
              </w:rPr>
            </w:pPr>
          </w:p>
        </w:tc>
      </w:tr>
    </w:tbl>
    <w:p w14:paraId="46591B14" w14:textId="77777777" w:rsidR="006F566A" w:rsidRDefault="006F566A" w:rsidP="006F566A">
      <w:pPr>
        <w:rPr>
          <w:szCs w:val="22"/>
          <w:lang w:val="en-US"/>
        </w:rPr>
      </w:pPr>
    </w:p>
    <w:p w14:paraId="7A451540" w14:textId="6AC11693" w:rsidR="006F566A" w:rsidRDefault="006F566A" w:rsidP="006F566A">
      <w:pPr>
        <w:pStyle w:val="Heading1"/>
        <w:numPr>
          <w:ilvl w:val="0"/>
          <w:numId w:val="0"/>
        </w:numPr>
        <w:ind w:left="1134" w:hanging="1134"/>
        <w:rPr>
          <w:lang w:val="en-US"/>
        </w:rPr>
      </w:pPr>
      <w:r>
        <w:rPr>
          <w:lang w:val="en-US"/>
        </w:rPr>
        <w:t>Issue #</w:t>
      </w:r>
      <w:r w:rsidR="007022B0">
        <w:rPr>
          <w:lang w:val="en-US"/>
        </w:rPr>
        <w:t>7</w:t>
      </w:r>
      <w:r>
        <w:rPr>
          <w:lang w:val="en-US"/>
        </w:rPr>
        <w:t xml:space="preserve">: </w:t>
      </w:r>
      <w:r w:rsidR="007022B0">
        <w:rPr>
          <w:lang w:val="en-US"/>
        </w:rPr>
        <w:t>PUSCH repetition type B</w:t>
      </w:r>
    </w:p>
    <w:p w14:paraId="474D23EC" w14:textId="68E22F66" w:rsidR="006F566A" w:rsidRDefault="006F566A" w:rsidP="006F566A">
      <w:pPr>
        <w:rPr>
          <w:lang w:val="en-US"/>
        </w:rPr>
      </w:pPr>
      <w:r>
        <w:rPr>
          <w:lang w:val="en-US"/>
        </w:rPr>
        <w:t xml:space="preserve">The following </w:t>
      </w:r>
      <w:r w:rsidR="00C07037">
        <w:rPr>
          <w:lang w:val="en-US"/>
        </w:rPr>
        <w:t>contribution concern</w:t>
      </w:r>
      <w:r w:rsidR="00A205F4">
        <w:rPr>
          <w:lang w:val="en-US"/>
        </w:rPr>
        <w:t xml:space="preserve"> </w:t>
      </w:r>
      <w:r w:rsidR="003F0228">
        <w:rPr>
          <w:lang w:val="en-US"/>
        </w:rPr>
        <w:t>PUSCH repetition type B</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022B0" w14:paraId="7153A38C" w14:textId="77777777" w:rsidTr="00355EE4">
        <w:trPr>
          <w:trHeight w:val="450"/>
        </w:trPr>
        <w:tc>
          <w:tcPr>
            <w:tcW w:w="704" w:type="dxa"/>
            <w:shd w:val="clear" w:color="auto" w:fill="FFFFFF"/>
            <w:tcMar>
              <w:top w:w="0" w:type="dxa"/>
              <w:left w:w="70" w:type="dxa"/>
              <w:bottom w:w="0" w:type="dxa"/>
              <w:right w:w="70" w:type="dxa"/>
            </w:tcMar>
            <w:hideMark/>
          </w:tcPr>
          <w:p w14:paraId="7567EF52" w14:textId="730BE146" w:rsidR="007022B0" w:rsidRDefault="007022B0" w:rsidP="00474404">
            <w:pPr>
              <w:jc w:val="left"/>
              <w:rPr>
                <w:color w:val="000000"/>
                <w:lang w:val="en-US"/>
              </w:rPr>
            </w:pPr>
            <w:r>
              <w:rPr>
                <w:color w:val="000000"/>
                <w:lang w:val="en-US"/>
              </w:rPr>
              <w:t>[22]</w:t>
            </w:r>
          </w:p>
        </w:tc>
        <w:tc>
          <w:tcPr>
            <w:tcW w:w="1456" w:type="dxa"/>
            <w:tcMar>
              <w:top w:w="0" w:type="dxa"/>
              <w:left w:w="70" w:type="dxa"/>
              <w:bottom w:w="0" w:type="dxa"/>
              <w:right w:w="70" w:type="dxa"/>
            </w:tcMar>
            <w:hideMark/>
          </w:tcPr>
          <w:p w14:paraId="2F550DC8" w14:textId="53F33354" w:rsidR="007022B0" w:rsidRDefault="00B74BFF" w:rsidP="00474404">
            <w:pPr>
              <w:jc w:val="left"/>
              <w:rPr>
                <w:rStyle w:val="Hyperlink"/>
                <w:color w:val="0000FF"/>
                <w:lang w:eastAsia="sv-SE"/>
              </w:rPr>
            </w:pPr>
            <w:hyperlink r:id="rId46" w:history="1">
              <w:r w:rsidR="007022B0">
                <w:rPr>
                  <w:rStyle w:val="Hyperlink"/>
                  <w:color w:val="0000FF"/>
                </w:rPr>
                <w:t>R1-2301542</w:t>
              </w:r>
            </w:hyperlink>
            <w:r w:rsidR="006A68EE">
              <w:rPr>
                <w:rStyle w:val="Hyperlink"/>
                <w:color w:val="0000FF"/>
              </w:rPr>
              <w:br/>
            </w:r>
            <w:r w:rsidR="006A68EE">
              <w:t>(38.214 CR)</w:t>
            </w:r>
          </w:p>
        </w:tc>
        <w:tc>
          <w:tcPr>
            <w:tcW w:w="4920" w:type="dxa"/>
            <w:tcMar>
              <w:top w:w="0" w:type="dxa"/>
              <w:left w:w="70" w:type="dxa"/>
              <w:bottom w:w="0" w:type="dxa"/>
              <w:right w:w="70" w:type="dxa"/>
            </w:tcMar>
            <w:hideMark/>
          </w:tcPr>
          <w:p w14:paraId="6CFE8832" w14:textId="1DBE8E3A" w:rsidR="007022B0" w:rsidRDefault="007022B0" w:rsidP="00474404">
            <w:pPr>
              <w:jc w:val="left"/>
            </w:pPr>
            <w:r>
              <w:t>Corrections on invalid symbol determination for PUSCH repetition Type B transmission for RedCap UE</w:t>
            </w:r>
          </w:p>
        </w:tc>
        <w:tc>
          <w:tcPr>
            <w:tcW w:w="2550" w:type="dxa"/>
            <w:tcMar>
              <w:top w:w="0" w:type="dxa"/>
              <w:left w:w="70" w:type="dxa"/>
              <w:bottom w:w="0" w:type="dxa"/>
              <w:right w:w="70" w:type="dxa"/>
            </w:tcMar>
            <w:hideMark/>
          </w:tcPr>
          <w:p w14:paraId="7BBBDE7F" w14:textId="1A357E68" w:rsidR="007022B0" w:rsidRDefault="007022B0" w:rsidP="00474404">
            <w:pPr>
              <w:jc w:val="left"/>
              <w:rPr>
                <w:lang w:val="en-US"/>
              </w:rPr>
            </w:pPr>
            <w:r>
              <w:t>Sharp, Vivo</w:t>
            </w:r>
          </w:p>
        </w:tc>
      </w:tr>
    </w:tbl>
    <w:p w14:paraId="0BDAEEC7" w14:textId="004EB53B" w:rsidR="007A69BD" w:rsidRDefault="00C6479A" w:rsidP="006F566A">
      <w:pPr>
        <w:rPr>
          <w:lang w:val="en-US"/>
        </w:rPr>
      </w:pPr>
      <w:r>
        <w:rPr>
          <w:lang w:val="en-US"/>
        </w:rPr>
        <w:br/>
      </w:r>
      <w:r w:rsidR="007A69BD">
        <w:rPr>
          <w:lang w:val="en-US"/>
        </w:rPr>
        <w:t>PUSCH repetition type B for HD-FDD was addressed by the agreed CR in [</w:t>
      </w:r>
      <w:r w:rsidR="006D41D3">
        <w:rPr>
          <w:lang w:val="en-US"/>
        </w:rPr>
        <w:t>30</w:t>
      </w:r>
      <w:r w:rsidR="007A69BD">
        <w:rPr>
          <w:lang w:val="en-US"/>
        </w:rPr>
        <w:t>], and now this draft CR addresses TDD.</w:t>
      </w:r>
    </w:p>
    <w:p w14:paraId="20A2C4A7" w14:textId="7956D167" w:rsidR="006F566A" w:rsidRDefault="006F566A" w:rsidP="006F566A">
      <w:pPr>
        <w:rPr>
          <w:b/>
          <w:bCs/>
          <w:lang w:val="en-US"/>
        </w:rPr>
      </w:pPr>
      <w:r>
        <w:rPr>
          <w:b/>
          <w:lang w:val="en-US"/>
        </w:rPr>
        <w:t xml:space="preserve">FL1 Question </w:t>
      </w:r>
      <w:r w:rsidR="009F1E8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566A" w14:paraId="122B7077" w14:textId="77777777" w:rsidTr="00355EE4">
        <w:tc>
          <w:tcPr>
            <w:tcW w:w="1479" w:type="dxa"/>
            <w:shd w:val="clear" w:color="auto" w:fill="D9D9D9" w:themeFill="background1" w:themeFillShade="D9"/>
          </w:tcPr>
          <w:p w14:paraId="1F5F022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AE25096"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773A49BB" w14:textId="77777777" w:rsidR="006F566A" w:rsidRDefault="006F566A" w:rsidP="005E2B2C">
            <w:pPr>
              <w:jc w:val="left"/>
              <w:rPr>
                <w:b/>
                <w:bCs/>
                <w:lang w:val="en-US"/>
              </w:rPr>
            </w:pPr>
            <w:r>
              <w:rPr>
                <w:b/>
                <w:bCs/>
                <w:lang w:val="en-US"/>
              </w:rPr>
              <w:t>Comments</w:t>
            </w:r>
          </w:p>
        </w:tc>
      </w:tr>
      <w:tr w:rsidR="006F566A" w14:paraId="045CCC1E" w14:textId="77777777" w:rsidTr="00355EE4">
        <w:tc>
          <w:tcPr>
            <w:tcW w:w="1479" w:type="dxa"/>
          </w:tcPr>
          <w:p w14:paraId="27863D81" w14:textId="515F0382" w:rsidR="006F566A" w:rsidRDefault="001734D6"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F24126" w14:textId="45166DCA" w:rsidR="006F566A" w:rsidRDefault="001734D6" w:rsidP="005E2B2C">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FBA2CFD" w14:textId="06C1949A" w:rsidR="006F566A" w:rsidRDefault="00163242" w:rsidP="005E2B2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6F566A" w14:paraId="1EE3AA13" w14:textId="77777777" w:rsidTr="00355EE4">
        <w:tc>
          <w:tcPr>
            <w:tcW w:w="1479" w:type="dxa"/>
          </w:tcPr>
          <w:p w14:paraId="770F4514" w14:textId="5D4EF513" w:rsidR="006F566A" w:rsidRDefault="00505245" w:rsidP="005E2B2C">
            <w:pPr>
              <w:jc w:val="left"/>
              <w:rPr>
                <w:rFonts w:eastAsiaTheme="minorEastAsia"/>
                <w:lang w:val="en-US" w:eastAsia="zh-CN"/>
              </w:rPr>
            </w:pPr>
            <w:r>
              <w:rPr>
                <w:rFonts w:eastAsiaTheme="minorEastAsia"/>
                <w:lang w:val="en-US" w:eastAsia="zh-CN"/>
              </w:rPr>
              <w:t>Qualcomm</w:t>
            </w:r>
          </w:p>
        </w:tc>
        <w:tc>
          <w:tcPr>
            <w:tcW w:w="1372" w:type="dxa"/>
          </w:tcPr>
          <w:p w14:paraId="1FDA1A96" w14:textId="391CC952"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0D3AABF6" w14:textId="3E2142ED" w:rsidR="006F566A" w:rsidRDefault="00505245" w:rsidP="005E2B2C">
            <w:pPr>
              <w:jc w:val="left"/>
              <w:rPr>
                <w:rFonts w:eastAsiaTheme="minorEastAsia"/>
                <w:lang w:val="en-US" w:eastAsia="zh-CN"/>
              </w:rPr>
            </w:pPr>
            <w:r w:rsidRPr="00505245">
              <w:rPr>
                <w:rFonts w:eastAsiaTheme="minorEastAsia"/>
                <w:lang w:val="en-US" w:eastAsia="zh-CN"/>
              </w:rPr>
              <w:t>OK to discuss if time allows.</w:t>
            </w:r>
          </w:p>
        </w:tc>
      </w:tr>
      <w:tr w:rsidR="006F566A" w14:paraId="1C95FEB5" w14:textId="77777777" w:rsidTr="00355EE4">
        <w:tc>
          <w:tcPr>
            <w:tcW w:w="1479" w:type="dxa"/>
          </w:tcPr>
          <w:p w14:paraId="1F006D1A" w14:textId="495327C4" w:rsidR="006F566A"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6E663BE2" w14:textId="1629756E" w:rsidR="006F566A" w:rsidRDefault="00B74BFF"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63144B34" w14:textId="77777777" w:rsidR="006F566A" w:rsidRDefault="006F566A" w:rsidP="005E2B2C">
            <w:pPr>
              <w:jc w:val="left"/>
              <w:rPr>
                <w:rFonts w:eastAsiaTheme="minorEastAsia"/>
                <w:lang w:val="en-US" w:eastAsia="zh-CN"/>
              </w:rPr>
            </w:pPr>
          </w:p>
        </w:tc>
      </w:tr>
    </w:tbl>
    <w:p w14:paraId="4159200C" w14:textId="77777777" w:rsidR="006F566A" w:rsidRDefault="006F566A" w:rsidP="006F566A">
      <w:pPr>
        <w:rPr>
          <w:szCs w:val="22"/>
          <w:lang w:val="en-US"/>
        </w:rPr>
      </w:pPr>
    </w:p>
    <w:p w14:paraId="669734CB" w14:textId="77777777" w:rsidR="00B76090" w:rsidRDefault="00014364">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76090" w14:paraId="42DAC606" w14:textId="77777777">
        <w:trPr>
          <w:trHeight w:val="450"/>
        </w:trPr>
        <w:tc>
          <w:tcPr>
            <w:tcW w:w="704" w:type="dxa"/>
            <w:shd w:val="clear" w:color="auto" w:fill="FFFFFF"/>
            <w:tcMar>
              <w:top w:w="0" w:type="dxa"/>
              <w:left w:w="70" w:type="dxa"/>
              <w:bottom w:w="0" w:type="dxa"/>
              <w:right w:w="70" w:type="dxa"/>
            </w:tcMar>
          </w:tcPr>
          <w:bookmarkEnd w:id="3"/>
          <w:p w14:paraId="51D1411D" w14:textId="77777777" w:rsidR="00B76090" w:rsidRDefault="00014364" w:rsidP="00B1125D">
            <w:pPr>
              <w:jc w:val="left"/>
              <w:rPr>
                <w:lang w:val="en-US" w:eastAsia="sv-SE"/>
              </w:rPr>
            </w:pPr>
            <w:r>
              <w:rPr>
                <w:lang w:val="en-US"/>
              </w:rPr>
              <w:t>[1]</w:t>
            </w:r>
          </w:p>
        </w:tc>
        <w:tc>
          <w:tcPr>
            <w:tcW w:w="1456" w:type="dxa"/>
            <w:tcMar>
              <w:top w:w="0" w:type="dxa"/>
              <w:left w:w="70" w:type="dxa"/>
              <w:bottom w:w="0" w:type="dxa"/>
              <w:right w:w="70" w:type="dxa"/>
            </w:tcMar>
          </w:tcPr>
          <w:p w14:paraId="63BBC88E" w14:textId="77777777" w:rsidR="00B76090" w:rsidRPr="00D008FC" w:rsidRDefault="00B74BFF" w:rsidP="00B1125D">
            <w:pPr>
              <w:jc w:val="left"/>
              <w:rPr>
                <w:color w:val="0000FF"/>
                <w:u w:val="single"/>
                <w:lang w:val="en-US"/>
              </w:rPr>
            </w:pPr>
            <w:hyperlink r:id="rId47" w:history="1">
              <w:r w:rsidR="00014364" w:rsidRPr="00D008FC">
                <w:rPr>
                  <w:rStyle w:val="Hyperlink"/>
                  <w:color w:val="0000FF"/>
                  <w:lang w:val="en-US"/>
                </w:rPr>
                <w:t>RP-220966</w:t>
              </w:r>
            </w:hyperlink>
          </w:p>
        </w:tc>
        <w:tc>
          <w:tcPr>
            <w:tcW w:w="4921" w:type="dxa"/>
            <w:tcMar>
              <w:top w:w="0" w:type="dxa"/>
              <w:left w:w="70" w:type="dxa"/>
              <w:bottom w:w="0" w:type="dxa"/>
              <w:right w:w="70" w:type="dxa"/>
            </w:tcMar>
          </w:tcPr>
          <w:p w14:paraId="3609D351" w14:textId="77777777" w:rsidR="00B76090" w:rsidRPr="00D008FC" w:rsidRDefault="00014364" w:rsidP="00B1125D">
            <w:pPr>
              <w:jc w:val="left"/>
              <w:rPr>
                <w:lang w:val="en-US"/>
              </w:rPr>
            </w:pPr>
            <w:r w:rsidRPr="00D008FC">
              <w:rPr>
                <w:lang w:val="en-US"/>
              </w:rPr>
              <w:t>Revised WID on support of reduced capability NR devices</w:t>
            </w:r>
          </w:p>
        </w:tc>
        <w:tc>
          <w:tcPr>
            <w:tcW w:w="2551" w:type="dxa"/>
            <w:tcMar>
              <w:top w:w="0" w:type="dxa"/>
              <w:left w:w="70" w:type="dxa"/>
              <w:bottom w:w="0" w:type="dxa"/>
              <w:right w:w="70" w:type="dxa"/>
            </w:tcMar>
          </w:tcPr>
          <w:p w14:paraId="31FC9B33" w14:textId="77777777" w:rsidR="00B76090" w:rsidRPr="00D008FC" w:rsidRDefault="00014364" w:rsidP="00B1125D">
            <w:pPr>
              <w:jc w:val="left"/>
              <w:rPr>
                <w:lang w:val="en-US"/>
              </w:rPr>
            </w:pPr>
            <w:r w:rsidRPr="00D008FC">
              <w:rPr>
                <w:lang w:val="en-US"/>
              </w:rPr>
              <w:t>Ericsson</w:t>
            </w:r>
          </w:p>
        </w:tc>
      </w:tr>
      <w:tr w:rsidR="00B76090" w14:paraId="2D7B8046" w14:textId="77777777">
        <w:trPr>
          <w:trHeight w:val="450"/>
        </w:trPr>
        <w:tc>
          <w:tcPr>
            <w:tcW w:w="704" w:type="dxa"/>
            <w:shd w:val="clear" w:color="auto" w:fill="FFFFFF"/>
            <w:tcMar>
              <w:top w:w="0" w:type="dxa"/>
              <w:left w:w="70" w:type="dxa"/>
              <w:bottom w:w="0" w:type="dxa"/>
              <w:right w:w="70" w:type="dxa"/>
            </w:tcMar>
          </w:tcPr>
          <w:p w14:paraId="5DEBAD7E" w14:textId="77777777" w:rsidR="00B76090" w:rsidRDefault="00014364" w:rsidP="00B1125D">
            <w:pPr>
              <w:jc w:val="left"/>
              <w:rPr>
                <w:lang w:val="en-US"/>
              </w:rPr>
            </w:pPr>
            <w:r>
              <w:rPr>
                <w:lang w:val="en-US"/>
              </w:rPr>
              <w:t>[2]</w:t>
            </w:r>
          </w:p>
        </w:tc>
        <w:tc>
          <w:tcPr>
            <w:tcW w:w="1456" w:type="dxa"/>
            <w:tcMar>
              <w:top w:w="0" w:type="dxa"/>
              <w:left w:w="70" w:type="dxa"/>
              <w:bottom w:w="0" w:type="dxa"/>
              <w:right w:w="70" w:type="dxa"/>
            </w:tcMar>
          </w:tcPr>
          <w:p w14:paraId="356BA865" w14:textId="77777777" w:rsidR="00B76090" w:rsidRPr="00D008FC" w:rsidRDefault="00B74BFF" w:rsidP="00B1125D">
            <w:pPr>
              <w:jc w:val="left"/>
              <w:rPr>
                <w:lang w:val="en-US"/>
              </w:rPr>
            </w:pPr>
            <w:hyperlink r:id="rId48" w:history="1">
              <w:r w:rsidR="00014364" w:rsidRPr="00D008FC">
                <w:rPr>
                  <w:rStyle w:val="Hyperlink"/>
                  <w:color w:val="0000FF"/>
                  <w:lang w:val="en-US" w:eastAsia="sv-SE"/>
                </w:rPr>
                <w:t>R1-221163</w:t>
              </w:r>
            </w:hyperlink>
          </w:p>
        </w:tc>
        <w:tc>
          <w:tcPr>
            <w:tcW w:w="4921" w:type="dxa"/>
            <w:tcMar>
              <w:top w:w="0" w:type="dxa"/>
              <w:left w:w="70" w:type="dxa"/>
              <w:bottom w:w="0" w:type="dxa"/>
              <w:right w:w="70" w:type="dxa"/>
            </w:tcMar>
          </w:tcPr>
          <w:p w14:paraId="7E27FA90" w14:textId="77777777" w:rsidR="00B76090" w:rsidRPr="00D008FC" w:rsidRDefault="00014364" w:rsidP="00B1125D">
            <w:pPr>
              <w:jc w:val="left"/>
              <w:rPr>
                <w:lang w:val="en-US"/>
              </w:rPr>
            </w:pPr>
            <w:r w:rsidRPr="00D008FC">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C45847" w14:textId="77777777" w:rsidR="00B76090" w:rsidRPr="00D008FC" w:rsidRDefault="00014364" w:rsidP="00B1125D">
            <w:pPr>
              <w:jc w:val="left"/>
              <w:rPr>
                <w:lang w:val="en-US"/>
              </w:rPr>
            </w:pPr>
            <w:r w:rsidRPr="00D008FC">
              <w:rPr>
                <w:rFonts w:eastAsia="Times New Roman"/>
                <w:lang w:val="en-US" w:eastAsia="sv-SE"/>
              </w:rPr>
              <w:t>Ericsson</w:t>
            </w:r>
          </w:p>
        </w:tc>
      </w:tr>
      <w:tr w:rsidR="00B76090" w14:paraId="50265A96" w14:textId="77777777">
        <w:trPr>
          <w:trHeight w:val="450"/>
        </w:trPr>
        <w:tc>
          <w:tcPr>
            <w:tcW w:w="704" w:type="dxa"/>
            <w:shd w:val="clear" w:color="auto" w:fill="FFFFFF"/>
            <w:tcMar>
              <w:top w:w="0" w:type="dxa"/>
              <w:left w:w="70" w:type="dxa"/>
              <w:bottom w:w="0" w:type="dxa"/>
              <w:right w:w="70" w:type="dxa"/>
            </w:tcMar>
          </w:tcPr>
          <w:p w14:paraId="75F4C728" w14:textId="77777777" w:rsidR="00B76090" w:rsidRDefault="00014364" w:rsidP="00B1125D">
            <w:pPr>
              <w:jc w:val="left"/>
              <w:rPr>
                <w:lang w:val="en-US"/>
              </w:rPr>
            </w:pPr>
            <w:r>
              <w:rPr>
                <w:color w:val="000000"/>
                <w:lang w:val="en-US"/>
              </w:rPr>
              <w:t>[3]</w:t>
            </w:r>
          </w:p>
        </w:tc>
        <w:tc>
          <w:tcPr>
            <w:tcW w:w="1456" w:type="dxa"/>
            <w:tcMar>
              <w:top w:w="0" w:type="dxa"/>
              <w:left w:w="70" w:type="dxa"/>
              <w:bottom w:w="0" w:type="dxa"/>
              <w:right w:w="70" w:type="dxa"/>
            </w:tcMar>
          </w:tcPr>
          <w:p w14:paraId="4A893F8B" w14:textId="26BB957A" w:rsidR="00B76090" w:rsidRPr="00D008FC" w:rsidRDefault="00B74BFF" w:rsidP="00B1125D">
            <w:pPr>
              <w:jc w:val="left"/>
              <w:rPr>
                <w:rFonts w:eastAsia="Calibri"/>
                <w:color w:val="0000FF"/>
                <w:u w:val="single"/>
                <w:lang w:val="en-US"/>
              </w:rPr>
            </w:pPr>
            <w:hyperlink r:id="rId49" w:history="1">
              <w:r w:rsidR="002E7A40" w:rsidRPr="00D008FC">
                <w:rPr>
                  <w:rStyle w:val="Hyperlink"/>
                  <w:color w:val="0000FF"/>
                </w:rPr>
                <w:t>R1-2212530</w:t>
              </w:r>
            </w:hyperlink>
          </w:p>
        </w:tc>
        <w:tc>
          <w:tcPr>
            <w:tcW w:w="4921" w:type="dxa"/>
            <w:tcMar>
              <w:top w:w="0" w:type="dxa"/>
              <w:left w:w="70" w:type="dxa"/>
              <w:bottom w:w="0" w:type="dxa"/>
              <w:right w:w="70" w:type="dxa"/>
            </w:tcMar>
          </w:tcPr>
          <w:p w14:paraId="0E5794A3" w14:textId="77777777" w:rsidR="00B76090" w:rsidRPr="00D008FC" w:rsidRDefault="00014364" w:rsidP="00B1125D">
            <w:pPr>
              <w:jc w:val="left"/>
              <w:rPr>
                <w:lang w:val="en-US"/>
              </w:rPr>
            </w:pPr>
            <w:r w:rsidRPr="00D008FC">
              <w:t>FL summary #1 on Rel-17 RedCap maintenance</w:t>
            </w:r>
          </w:p>
        </w:tc>
        <w:tc>
          <w:tcPr>
            <w:tcW w:w="2551" w:type="dxa"/>
            <w:tcMar>
              <w:top w:w="0" w:type="dxa"/>
              <w:left w:w="70" w:type="dxa"/>
              <w:bottom w:w="0" w:type="dxa"/>
              <w:right w:w="70" w:type="dxa"/>
            </w:tcMar>
          </w:tcPr>
          <w:p w14:paraId="50EDDC39" w14:textId="77777777" w:rsidR="00B76090" w:rsidRPr="00D008FC" w:rsidRDefault="00014364" w:rsidP="00B1125D">
            <w:pPr>
              <w:jc w:val="left"/>
              <w:rPr>
                <w:lang w:val="en-US"/>
              </w:rPr>
            </w:pPr>
            <w:r w:rsidRPr="00D008FC">
              <w:t>Moderator (Ericsson)</w:t>
            </w:r>
          </w:p>
        </w:tc>
      </w:tr>
      <w:tr w:rsidR="00B76090" w14:paraId="64AA5C14" w14:textId="77777777">
        <w:trPr>
          <w:trHeight w:val="450"/>
        </w:trPr>
        <w:tc>
          <w:tcPr>
            <w:tcW w:w="704" w:type="dxa"/>
            <w:shd w:val="clear" w:color="auto" w:fill="FFFFFF"/>
            <w:tcMar>
              <w:top w:w="0" w:type="dxa"/>
              <w:left w:w="70" w:type="dxa"/>
              <w:bottom w:w="0" w:type="dxa"/>
              <w:right w:w="70" w:type="dxa"/>
            </w:tcMar>
          </w:tcPr>
          <w:p w14:paraId="6A6E0B33" w14:textId="77777777" w:rsidR="00B76090" w:rsidRDefault="00014364" w:rsidP="00B1125D">
            <w:pPr>
              <w:jc w:val="left"/>
              <w:rPr>
                <w:lang w:val="en-US"/>
              </w:rPr>
            </w:pPr>
            <w:r>
              <w:rPr>
                <w:color w:val="000000"/>
                <w:lang w:val="en-US"/>
              </w:rPr>
              <w:t>[4]</w:t>
            </w:r>
          </w:p>
        </w:tc>
        <w:tc>
          <w:tcPr>
            <w:tcW w:w="1456" w:type="dxa"/>
            <w:tcMar>
              <w:top w:w="0" w:type="dxa"/>
              <w:left w:w="70" w:type="dxa"/>
              <w:bottom w:w="0" w:type="dxa"/>
              <w:right w:w="70" w:type="dxa"/>
            </w:tcMar>
          </w:tcPr>
          <w:p w14:paraId="1AB09426" w14:textId="13972238" w:rsidR="00B76090" w:rsidRPr="00D008FC" w:rsidRDefault="00B74BFF" w:rsidP="00B1125D">
            <w:pPr>
              <w:jc w:val="left"/>
              <w:rPr>
                <w:rFonts w:eastAsia="Calibri"/>
                <w:lang w:val="en-US"/>
              </w:rPr>
            </w:pPr>
            <w:hyperlink r:id="rId50" w:history="1">
              <w:r w:rsidR="002E7A40" w:rsidRPr="00D008FC">
                <w:rPr>
                  <w:rStyle w:val="Hyperlink"/>
                  <w:color w:val="0000FF"/>
                </w:rPr>
                <w:t>R1-2212531</w:t>
              </w:r>
            </w:hyperlink>
          </w:p>
        </w:tc>
        <w:tc>
          <w:tcPr>
            <w:tcW w:w="4921" w:type="dxa"/>
            <w:tcMar>
              <w:top w:w="0" w:type="dxa"/>
              <w:left w:w="70" w:type="dxa"/>
              <w:bottom w:w="0" w:type="dxa"/>
              <w:right w:w="70" w:type="dxa"/>
            </w:tcMar>
          </w:tcPr>
          <w:p w14:paraId="03302982" w14:textId="77777777" w:rsidR="00B76090" w:rsidRPr="00D008FC" w:rsidRDefault="00014364" w:rsidP="00B1125D">
            <w:pPr>
              <w:jc w:val="left"/>
              <w:rPr>
                <w:lang w:val="en-US"/>
              </w:rPr>
            </w:pPr>
            <w:r w:rsidRPr="00D008FC">
              <w:t>FL summary #2 on Rel-17 RedCap maintenance</w:t>
            </w:r>
          </w:p>
        </w:tc>
        <w:tc>
          <w:tcPr>
            <w:tcW w:w="2551" w:type="dxa"/>
            <w:tcMar>
              <w:top w:w="0" w:type="dxa"/>
              <w:left w:w="70" w:type="dxa"/>
              <w:bottom w:w="0" w:type="dxa"/>
              <w:right w:w="70" w:type="dxa"/>
            </w:tcMar>
          </w:tcPr>
          <w:p w14:paraId="69B52070" w14:textId="77777777" w:rsidR="00B76090" w:rsidRPr="00D008FC" w:rsidRDefault="00014364" w:rsidP="00B1125D">
            <w:pPr>
              <w:jc w:val="left"/>
              <w:rPr>
                <w:lang w:val="en-US"/>
              </w:rPr>
            </w:pPr>
            <w:r w:rsidRPr="00D008FC">
              <w:t>Moderator (Ericsson)</w:t>
            </w:r>
          </w:p>
        </w:tc>
      </w:tr>
      <w:tr w:rsidR="00B76090" w14:paraId="67F87F40" w14:textId="77777777">
        <w:trPr>
          <w:trHeight w:val="450"/>
        </w:trPr>
        <w:tc>
          <w:tcPr>
            <w:tcW w:w="704" w:type="dxa"/>
            <w:shd w:val="clear" w:color="auto" w:fill="FFFFFF"/>
            <w:tcMar>
              <w:top w:w="0" w:type="dxa"/>
              <w:left w:w="70" w:type="dxa"/>
              <w:bottom w:w="0" w:type="dxa"/>
              <w:right w:w="70" w:type="dxa"/>
            </w:tcMar>
          </w:tcPr>
          <w:p w14:paraId="769B519D" w14:textId="77777777" w:rsidR="00B76090" w:rsidRDefault="00014364" w:rsidP="00B1125D">
            <w:pPr>
              <w:jc w:val="left"/>
              <w:rPr>
                <w:lang w:val="en-US"/>
              </w:rPr>
            </w:pPr>
            <w:r>
              <w:rPr>
                <w:color w:val="000000"/>
                <w:lang w:val="en-US"/>
              </w:rPr>
              <w:t>[5]</w:t>
            </w:r>
          </w:p>
        </w:tc>
        <w:tc>
          <w:tcPr>
            <w:tcW w:w="1456" w:type="dxa"/>
            <w:tcMar>
              <w:top w:w="0" w:type="dxa"/>
              <w:left w:w="70" w:type="dxa"/>
              <w:bottom w:w="0" w:type="dxa"/>
              <w:right w:w="70" w:type="dxa"/>
            </w:tcMar>
          </w:tcPr>
          <w:p w14:paraId="3F96F8E2" w14:textId="1DA8FBC0" w:rsidR="00B76090" w:rsidRPr="00D008FC" w:rsidRDefault="00B74BFF" w:rsidP="00B1125D">
            <w:pPr>
              <w:jc w:val="left"/>
              <w:rPr>
                <w:rFonts w:eastAsia="Calibri"/>
                <w:lang w:val="en-US"/>
              </w:rPr>
            </w:pPr>
            <w:hyperlink r:id="rId51" w:history="1">
              <w:r w:rsidR="002E7A40" w:rsidRPr="00D008FC">
                <w:rPr>
                  <w:color w:val="0000FF"/>
                  <w:u w:val="single"/>
                  <w:lang w:val="en-US" w:eastAsia="zh-CN"/>
                </w:rPr>
                <w:t>R1-2212532</w:t>
              </w:r>
            </w:hyperlink>
          </w:p>
        </w:tc>
        <w:tc>
          <w:tcPr>
            <w:tcW w:w="4921" w:type="dxa"/>
            <w:tcMar>
              <w:top w:w="0" w:type="dxa"/>
              <w:left w:w="70" w:type="dxa"/>
              <w:bottom w:w="0" w:type="dxa"/>
              <w:right w:w="70" w:type="dxa"/>
            </w:tcMar>
          </w:tcPr>
          <w:p w14:paraId="1DD6D1E4" w14:textId="77777777" w:rsidR="00B76090" w:rsidRPr="00D008FC" w:rsidRDefault="00014364" w:rsidP="00B1125D">
            <w:pPr>
              <w:jc w:val="left"/>
              <w:rPr>
                <w:lang w:val="en-US"/>
              </w:rPr>
            </w:pPr>
            <w:r w:rsidRPr="00D008FC">
              <w:rPr>
                <w:lang w:val="en-US"/>
              </w:rPr>
              <w:t>FL summary #3 for Rel-17 RedCap maintenance</w:t>
            </w:r>
          </w:p>
        </w:tc>
        <w:tc>
          <w:tcPr>
            <w:tcW w:w="2551" w:type="dxa"/>
            <w:tcMar>
              <w:top w:w="0" w:type="dxa"/>
              <w:left w:w="70" w:type="dxa"/>
              <w:bottom w:w="0" w:type="dxa"/>
              <w:right w:w="70" w:type="dxa"/>
            </w:tcMar>
          </w:tcPr>
          <w:p w14:paraId="553EDEDC" w14:textId="77777777" w:rsidR="00B76090" w:rsidRPr="00D008FC" w:rsidRDefault="00014364" w:rsidP="00B1125D">
            <w:pPr>
              <w:jc w:val="left"/>
              <w:rPr>
                <w:lang w:val="en-US"/>
              </w:rPr>
            </w:pPr>
            <w:r w:rsidRPr="00D008FC">
              <w:rPr>
                <w:lang w:val="en-US"/>
              </w:rPr>
              <w:t>Moderator (Ericsson)</w:t>
            </w:r>
          </w:p>
        </w:tc>
      </w:tr>
      <w:tr w:rsidR="00EF4446" w14:paraId="47D22B2D" w14:textId="77777777">
        <w:trPr>
          <w:trHeight w:val="450"/>
        </w:trPr>
        <w:tc>
          <w:tcPr>
            <w:tcW w:w="704" w:type="dxa"/>
            <w:shd w:val="clear" w:color="auto" w:fill="FFFFFF"/>
            <w:tcMar>
              <w:top w:w="0" w:type="dxa"/>
              <w:left w:w="70" w:type="dxa"/>
              <w:bottom w:w="0" w:type="dxa"/>
              <w:right w:w="70" w:type="dxa"/>
            </w:tcMar>
          </w:tcPr>
          <w:p w14:paraId="4336B894" w14:textId="77777777" w:rsidR="00EF4446" w:rsidRDefault="00EF4446" w:rsidP="00B1125D">
            <w:pPr>
              <w:jc w:val="left"/>
              <w:rPr>
                <w:lang w:val="en-US"/>
              </w:rPr>
            </w:pPr>
            <w:r>
              <w:rPr>
                <w:color w:val="000000"/>
                <w:lang w:val="en-US"/>
              </w:rPr>
              <w:t>[6]</w:t>
            </w:r>
          </w:p>
        </w:tc>
        <w:tc>
          <w:tcPr>
            <w:tcW w:w="1456" w:type="dxa"/>
            <w:tcMar>
              <w:top w:w="0" w:type="dxa"/>
              <w:left w:w="70" w:type="dxa"/>
              <w:bottom w:w="0" w:type="dxa"/>
              <w:right w:w="70" w:type="dxa"/>
            </w:tcMar>
          </w:tcPr>
          <w:p w14:paraId="2553E90C" w14:textId="15C2F434" w:rsidR="00EF4446" w:rsidRPr="00D008FC" w:rsidRDefault="00B74BFF" w:rsidP="00B1125D">
            <w:pPr>
              <w:jc w:val="left"/>
              <w:rPr>
                <w:rStyle w:val="Hyperlink"/>
                <w:color w:val="0000FF"/>
                <w:lang w:val="en-US" w:eastAsia="sv-SE"/>
              </w:rPr>
            </w:pPr>
            <w:hyperlink r:id="rId52" w:history="1">
              <w:r w:rsidR="002E7A40" w:rsidRPr="00D008FC">
                <w:rPr>
                  <w:color w:val="0000FF"/>
                  <w:u w:val="single"/>
                  <w:lang w:val="en-US" w:eastAsia="zh-CN"/>
                </w:rPr>
                <w:t>R1-2212980</w:t>
              </w:r>
            </w:hyperlink>
          </w:p>
        </w:tc>
        <w:tc>
          <w:tcPr>
            <w:tcW w:w="4921" w:type="dxa"/>
            <w:tcMar>
              <w:top w:w="0" w:type="dxa"/>
              <w:left w:w="70" w:type="dxa"/>
              <w:bottom w:w="0" w:type="dxa"/>
              <w:right w:w="70" w:type="dxa"/>
            </w:tcMar>
          </w:tcPr>
          <w:p w14:paraId="1F203EB0" w14:textId="6A19E9B2" w:rsidR="00EF4446" w:rsidRPr="00D008FC" w:rsidRDefault="00EF4446" w:rsidP="00B1125D">
            <w:pPr>
              <w:jc w:val="left"/>
              <w:rPr>
                <w:lang w:val="en-US"/>
              </w:rPr>
            </w:pPr>
            <w:r w:rsidRPr="00D008FC">
              <w:rPr>
                <w:lang w:val="en-US"/>
              </w:rPr>
              <w:t>FL summary #4 for Rel-17 RedCap maintenance</w:t>
            </w:r>
          </w:p>
        </w:tc>
        <w:tc>
          <w:tcPr>
            <w:tcW w:w="2551" w:type="dxa"/>
            <w:tcMar>
              <w:top w:w="0" w:type="dxa"/>
              <w:left w:w="70" w:type="dxa"/>
              <w:bottom w:w="0" w:type="dxa"/>
              <w:right w:w="70" w:type="dxa"/>
            </w:tcMar>
          </w:tcPr>
          <w:p w14:paraId="3311AACC" w14:textId="05940482" w:rsidR="00EF4446" w:rsidRPr="00D008FC" w:rsidRDefault="00EF4446" w:rsidP="00B1125D">
            <w:pPr>
              <w:jc w:val="left"/>
              <w:rPr>
                <w:lang w:val="en-US"/>
              </w:rPr>
            </w:pPr>
            <w:r w:rsidRPr="00D008FC">
              <w:rPr>
                <w:lang w:val="en-US"/>
              </w:rPr>
              <w:t>Moderator (Ericsson)</w:t>
            </w:r>
          </w:p>
        </w:tc>
      </w:tr>
      <w:tr w:rsidR="00EF4446" w14:paraId="2C14274E" w14:textId="77777777">
        <w:trPr>
          <w:trHeight w:val="450"/>
        </w:trPr>
        <w:tc>
          <w:tcPr>
            <w:tcW w:w="704" w:type="dxa"/>
            <w:shd w:val="clear" w:color="auto" w:fill="FFFFFF"/>
            <w:tcMar>
              <w:top w:w="0" w:type="dxa"/>
              <w:left w:w="70" w:type="dxa"/>
              <w:bottom w:w="0" w:type="dxa"/>
              <w:right w:w="70" w:type="dxa"/>
            </w:tcMar>
          </w:tcPr>
          <w:p w14:paraId="64CF39BB" w14:textId="77777777" w:rsidR="00EF4446" w:rsidRDefault="00EF4446" w:rsidP="00B1125D">
            <w:pPr>
              <w:jc w:val="left"/>
              <w:rPr>
                <w:lang w:val="en-US"/>
              </w:rPr>
            </w:pPr>
            <w:r>
              <w:rPr>
                <w:color w:val="000000"/>
                <w:lang w:val="en-US"/>
              </w:rPr>
              <w:t>[7]</w:t>
            </w:r>
          </w:p>
        </w:tc>
        <w:tc>
          <w:tcPr>
            <w:tcW w:w="1456" w:type="dxa"/>
            <w:tcMar>
              <w:top w:w="0" w:type="dxa"/>
              <w:left w:w="70" w:type="dxa"/>
              <w:bottom w:w="0" w:type="dxa"/>
              <w:right w:w="70" w:type="dxa"/>
            </w:tcMar>
          </w:tcPr>
          <w:p w14:paraId="7CE6B9B5" w14:textId="40D05C11" w:rsidR="00EF4446" w:rsidRPr="00D008FC" w:rsidRDefault="00B74BFF" w:rsidP="00B1125D">
            <w:pPr>
              <w:jc w:val="left"/>
              <w:rPr>
                <w:rStyle w:val="Hyperlink"/>
                <w:color w:val="0000FF"/>
                <w:lang w:val="en-US" w:eastAsia="sv-SE"/>
              </w:rPr>
            </w:pPr>
            <w:hyperlink r:id="rId53" w:history="1">
              <w:r w:rsidR="007D5CD1" w:rsidRPr="00D008FC">
                <w:rPr>
                  <w:rStyle w:val="Hyperlink"/>
                  <w:color w:val="0000FF"/>
                  <w:lang w:val="en-US"/>
                </w:rPr>
                <w:t>R1-2212981</w:t>
              </w:r>
            </w:hyperlink>
          </w:p>
        </w:tc>
        <w:tc>
          <w:tcPr>
            <w:tcW w:w="4921" w:type="dxa"/>
            <w:tcMar>
              <w:top w:w="0" w:type="dxa"/>
              <w:left w:w="70" w:type="dxa"/>
              <w:bottom w:w="0" w:type="dxa"/>
              <w:right w:w="70" w:type="dxa"/>
            </w:tcMar>
          </w:tcPr>
          <w:p w14:paraId="3A6F61D8" w14:textId="579D77E5" w:rsidR="00EF4446" w:rsidRPr="00D008FC" w:rsidRDefault="00EF4446" w:rsidP="00B1125D">
            <w:pPr>
              <w:jc w:val="left"/>
              <w:rPr>
                <w:lang w:val="en-US"/>
              </w:rPr>
            </w:pPr>
            <w:r w:rsidRPr="00D008FC">
              <w:rPr>
                <w:lang w:val="en-US"/>
              </w:rPr>
              <w:t>RAN1 agreements for Rel-17 NR RedCap</w:t>
            </w:r>
          </w:p>
        </w:tc>
        <w:tc>
          <w:tcPr>
            <w:tcW w:w="2551" w:type="dxa"/>
            <w:tcMar>
              <w:top w:w="0" w:type="dxa"/>
              <w:left w:w="70" w:type="dxa"/>
              <w:bottom w:w="0" w:type="dxa"/>
              <w:right w:w="70" w:type="dxa"/>
            </w:tcMar>
          </w:tcPr>
          <w:p w14:paraId="5E097681" w14:textId="4F0D6102" w:rsidR="00EF4446" w:rsidRPr="00D008FC" w:rsidRDefault="00EF4446" w:rsidP="00B1125D">
            <w:pPr>
              <w:jc w:val="left"/>
              <w:rPr>
                <w:lang w:val="en-US"/>
              </w:rPr>
            </w:pPr>
            <w:r w:rsidRPr="00D008FC">
              <w:rPr>
                <w:lang w:val="en-US"/>
              </w:rPr>
              <w:t>Rapporteur (Ericsson)</w:t>
            </w:r>
          </w:p>
        </w:tc>
      </w:tr>
      <w:tr w:rsidR="00BA235B" w14:paraId="2166AF6F" w14:textId="77777777">
        <w:trPr>
          <w:trHeight w:val="450"/>
        </w:trPr>
        <w:tc>
          <w:tcPr>
            <w:tcW w:w="704" w:type="dxa"/>
            <w:shd w:val="clear" w:color="auto" w:fill="FFFFFF"/>
            <w:tcMar>
              <w:top w:w="0" w:type="dxa"/>
              <w:left w:w="70" w:type="dxa"/>
              <w:bottom w:w="0" w:type="dxa"/>
              <w:right w:w="70" w:type="dxa"/>
            </w:tcMar>
          </w:tcPr>
          <w:p w14:paraId="1C349927" w14:textId="77777777" w:rsidR="00BA235B" w:rsidRDefault="00BA235B" w:rsidP="00B1125D">
            <w:pPr>
              <w:jc w:val="left"/>
              <w:rPr>
                <w:lang w:val="en-US"/>
              </w:rPr>
            </w:pPr>
            <w:r>
              <w:rPr>
                <w:color w:val="000000"/>
                <w:lang w:val="en-US"/>
              </w:rPr>
              <w:t>[8]</w:t>
            </w:r>
          </w:p>
        </w:tc>
        <w:tc>
          <w:tcPr>
            <w:tcW w:w="1456" w:type="dxa"/>
            <w:tcMar>
              <w:top w:w="0" w:type="dxa"/>
              <w:left w:w="70" w:type="dxa"/>
              <w:bottom w:w="0" w:type="dxa"/>
              <w:right w:w="70" w:type="dxa"/>
            </w:tcMar>
          </w:tcPr>
          <w:p w14:paraId="28E44164" w14:textId="5FA2A7EB" w:rsidR="00BA235B" w:rsidRPr="00D008FC" w:rsidRDefault="00B74BFF" w:rsidP="00B1125D">
            <w:pPr>
              <w:jc w:val="left"/>
              <w:rPr>
                <w:rStyle w:val="Hyperlink"/>
                <w:color w:val="0000FF"/>
                <w:lang w:val="en-US" w:eastAsia="sv-SE"/>
              </w:rPr>
            </w:pPr>
            <w:hyperlink r:id="rId54" w:history="1">
              <w:r w:rsidR="00BA235B" w:rsidRPr="00D008FC">
                <w:rPr>
                  <w:rStyle w:val="Hyperlink"/>
                  <w:color w:val="0000FF"/>
                </w:rPr>
                <w:t>R1-2300367</w:t>
              </w:r>
            </w:hyperlink>
          </w:p>
        </w:tc>
        <w:tc>
          <w:tcPr>
            <w:tcW w:w="4921" w:type="dxa"/>
            <w:tcMar>
              <w:top w:w="0" w:type="dxa"/>
              <w:left w:w="70" w:type="dxa"/>
              <w:bottom w:w="0" w:type="dxa"/>
              <w:right w:w="70" w:type="dxa"/>
            </w:tcMar>
          </w:tcPr>
          <w:p w14:paraId="57AD5319" w14:textId="7E10D169" w:rsidR="00BA235B" w:rsidRPr="00D008FC" w:rsidRDefault="00BA235B" w:rsidP="00B1125D">
            <w:pPr>
              <w:jc w:val="left"/>
              <w:rPr>
                <w:lang w:val="en-US"/>
              </w:rPr>
            </w:pPr>
            <w:r w:rsidRPr="00D008FC">
              <w:t>Discussion on RedCap remaining issues</w:t>
            </w:r>
          </w:p>
        </w:tc>
        <w:tc>
          <w:tcPr>
            <w:tcW w:w="2551" w:type="dxa"/>
            <w:tcMar>
              <w:top w:w="0" w:type="dxa"/>
              <w:left w:w="70" w:type="dxa"/>
              <w:bottom w:w="0" w:type="dxa"/>
              <w:right w:w="70" w:type="dxa"/>
            </w:tcMar>
          </w:tcPr>
          <w:p w14:paraId="2F59C1A5" w14:textId="663EB0B0" w:rsidR="00BA235B" w:rsidRPr="00D008FC" w:rsidRDefault="00BA235B" w:rsidP="00B1125D">
            <w:pPr>
              <w:jc w:val="left"/>
              <w:rPr>
                <w:lang w:val="en-US"/>
              </w:rPr>
            </w:pPr>
            <w:r w:rsidRPr="00D008FC">
              <w:t>ZTE, Sanechips</w:t>
            </w:r>
          </w:p>
        </w:tc>
      </w:tr>
      <w:tr w:rsidR="00BA235B" w14:paraId="7A49139A" w14:textId="77777777">
        <w:trPr>
          <w:trHeight w:val="450"/>
        </w:trPr>
        <w:tc>
          <w:tcPr>
            <w:tcW w:w="704" w:type="dxa"/>
            <w:shd w:val="clear" w:color="auto" w:fill="FFFFFF"/>
            <w:tcMar>
              <w:top w:w="0" w:type="dxa"/>
              <w:left w:w="70" w:type="dxa"/>
              <w:bottom w:w="0" w:type="dxa"/>
              <w:right w:w="70" w:type="dxa"/>
            </w:tcMar>
          </w:tcPr>
          <w:p w14:paraId="7B64FCA7" w14:textId="77777777" w:rsidR="00BA235B" w:rsidRDefault="00BA235B" w:rsidP="00B1125D">
            <w:pPr>
              <w:jc w:val="left"/>
              <w:rPr>
                <w:lang w:val="en-US"/>
              </w:rPr>
            </w:pPr>
            <w:r>
              <w:rPr>
                <w:color w:val="000000"/>
                <w:lang w:val="en-US"/>
              </w:rPr>
              <w:t>[9]</w:t>
            </w:r>
          </w:p>
        </w:tc>
        <w:tc>
          <w:tcPr>
            <w:tcW w:w="1456" w:type="dxa"/>
            <w:tcMar>
              <w:top w:w="0" w:type="dxa"/>
              <w:left w:w="70" w:type="dxa"/>
              <w:bottom w:w="0" w:type="dxa"/>
              <w:right w:w="70" w:type="dxa"/>
            </w:tcMar>
          </w:tcPr>
          <w:p w14:paraId="6C3D8FDF" w14:textId="0E0D4069" w:rsidR="00BA235B" w:rsidRPr="00D008FC" w:rsidRDefault="00B74BFF" w:rsidP="00B1125D">
            <w:pPr>
              <w:jc w:val="left"/>
              <w:rPr>
                <w:rStyle w:val="Hyperlink"/>
                <w:color w:val="0000FF"/>
                <w:lang w:val="en-US" w:eastAsia="sv-SE"/>
              </w:rPr>
            </w:pPr>
            <w:hyperlink r:id="rId55" w:history="1">
              <w:r w:rsidR="00BA235B" w:rsidRPr="00D008FC">
                <w:rPr>
                  <w:rStyle w:val="Hyperlink"/>
                  <w:color w:val="0000FF"/>
                </w:rPr>
                <w:t>R1-2300368</w:t>
              </w:r>
            </w:hyperlink>
          </w:p>
        </w:tc>
        <w:tc>
          <w:tcPr>
            <w:tcW w:w="4921" w:type="dxa"/>
            <w:tcMar>
              <w:top w:w="0" w:type="dxa"/>
              <w:left w:w="70" w:type="dxa"/>
              <w:bottom w:w="0" w:type="dxa"/>
              <w:right w:w="70" w:type="dxa"/>
            </w:tcMar>
          </w:tcPr>
          <w:p w14:paraId="10C54BEF" w14:textId="2D6CA1E9" w:rsidR="00BA235B" w:rsidRPr="00D008FC" w:rsidRDefault="00BA235B" w:rsidP="00B1125D">
            <w:pPr>
              <w:jc w:val="left"/>
              <w:rPr>
                <w:lang w:val="en-US"/>
              </w:rPr>
            </w:pPr>
            <w:r w:rsidRPr="00D008FC">
              <w:t>Correction on TDRA misalignment of PUSCH for RedCap</w:t>
            </w:r>
          </w:p>
        </w:tc>
        <w:tc>
          <w:tcPr>
            <w:tcW w:w="2551" w:type="dxa"/>
            <w:tcMar>
              <w:top w:w="0" w:type="dxa"/>
              <w:left w:w="70" w:type="dxa"/>
              <w:bottom w:w="0" w:type="dxa"/>
              <w:right w:w="70" w:type="dxa"/>
            </w:tcMar>
          </w:tcPr>
          <w:p w14:paraId="7BFED548" w14:textId="3B8C301A" w:rsidR="00BA235B" w:rsidRPr="00D008FC" w:rsidRDefault="00BA235B" w:rsidP="00B1125D">
            <w:pPr>
              <w:jc w:val="left"/>
              <w:rPr>
                <w:lang w:val="en-US"/>
              </w:rPr>
            </w:pPr>
            <w:r w:rsidRPr="00D008FC">
              <w:t>ZTE, Sanechips</w:t>
            </w:r>
          </w:p>
        </w:tc>
      </w:tr>
      <w:tr w:rsidR="00BA235B" w14:paraId="0D6B8E85" w14:textId="77777777">
        <w:trPr>
          <w:trHeight w:val="450"/>
        </w:trPr>
        <w:tc>
          <w:tcPr>
            <w:tcW w:w="704" w:type="dxa"/>
            <w:shd w:val="clear" w:color="auto" w:fill="FFFFFF"/>
            <w:tcMar>
              <w:top w:w="0" w:type="dxa"/>
              <w:left w:w="70" w:type="dxa"/>
              <w:bottom w:w="0" w:type="dxa"/>
              <w:right w:w="70" w:type="dxa"/>
            </w:tcMar>
          </w:tcPr>
          <w:p w14:paraId="6082033D" w14:textId="77777777" w:rsidR="00BA235B" w:rsidRDefault="00BA235B" w:rsidP="00B1125D">
            <w:pPr>
              <w:jc w:val="left"/>
              <w:rPr>
                <w:lang w:val="en-US"/>
              </w:rPr>
            </w:pPr>
            <w:r>
              <w:rPr>
                <w:color w:val="000000"/>
                <w:lang w:val="en-US"/>
              </w:rPr>
              <w:t>[10]</w:t>
            </w:r>
          </w:p>
        </w:tc>
        <w:tc>
          <w:tcPr>
            <w:tcW w:w="1456" w:type="dxa"/>
            <w:tcMar>
              <w:top w:w="0" w:type="dxa"/>
              <w:left w:w="70" w:type="dxa"/>
              <w:bottom w:w="0" w:type="dxa"/>
              <w:right w:w="70" w:type="dxa"/>
            </w:tcMar>
          </w:tcPr>
          <w:p w14:paraId="76C32495" w14:textId="0C1E21BA" w:rsidR="00BA235B" w:rsidRPr="00D008FC" w:rsidRDefault="00B74BFF" w:rsidP="00B1125D">
            <w:pPr>
              <w:jc w:val="left"/>
              <w:rPr>
                <w:rStyle w:val="Hyperlink"/>
                <w:color w:val="0000FF"/>
                <w:lang w:val="en-US" w:eastAsia="sv-SE"/>
              </w:rPr>
            </w:pPr>
            <w:hyperlink r:id="rId56" w:history="1">
              <w:r w:rsidR="00BA235B" w:rsidRPr="00D008FC">
                <w:rPr>
                  <w:rStyle w:val="Hyperlink"/>
                  <w:color w:val="0000FF"/>
                </w:rPr>
                <w:t>R1-2300418</w:t>
              </w:r>
            </w:hyperlink>
          </w:p>
        </w:tc>
        <w:tc>
          <w:tcPr>
            <w:tcW w:w="4921" w:type="dxa"/>
            <w:tcMar>
              <w:top w:w="0" w:type="dxa"/>
              <w:left w:w="70" w:type="dxa"/>
              <w:bottom w:w="0" w:type="dxa"/>
              <w:right w:w="70" w:type="dxa"/>
            </w:tcMar>
          </w:tcPr>
          <w:p w14:paraId="375F57C6" w14:textId="7D46C4BD" w:rsidR="00BA235B" w:rsidRPr="00D008FC" w:rsidRDefault="00D008FC" w:rsidP="00B1125D">
            <w:pPr>
              <w:jc w:val="left"/>
              <w:rPr>
                <w:lang w:val="en-US"/>
              </w:rPr>
            </w:pPr>
            <w:r>
              <w:t>Remaining</w:t>
            </w:r>
            <w:r w:rsidR="00BA235B" w:rsidRPr="00D008FC">
              <w:t xml:space="preserve"> issues on SDT </w:t>
            </w:r>
            <w:r>
              <w:t>support</w:t>
            </w:r>
            <w:r w:rsidR="00BA235B" w:rsidRPr="00D008FC">
              <w:t xml:space="preserve"> for Rel-17 RedCap UE</w:t>
            </w:r>
          </w:p>
        </w:tc>
        <w:tc>
          <w:tcPr>
            <w:tcW w:w="2551" w:type="dxa"/>
            <w:tcMar>
              <w:top w:w="0" w:type="dxa"/>
              <w:left w:w="70" w:type="dxa"/>
              <w:bottom w:w="0" w:type="dxa"/>
              <w:right w:w="70" w:type="dxa"/>
            </w:tcMar>
          </w:tcPr>
          <w:p w14:paraId="5FB71348" w14:textId="08F52191" w:rsidR="00BA235B" w:rsidRPr="00D008FC" w:rsidRDefault="0032759E" w:rsidP="00B1125D">
            <w:pPr>
              <w:jc w:val="left"/>
              <w:rPr>
                <w:lang w:val="en-US"/>
              </w:rPr>
            </w:pPr>
            <w:r w:rsidRPr="00D008FC">
              <w:t>V</w:t>
            </w:r>
            <w:r w:rsidR="00BA235B" w:rsidRPr="00D008FC">
              <w:t>ivo</w:t>
            </w:r>
          </w:p>
        </w:tc>
      </w:tr>
      <w:tr w:rsidR="00BA235B" w14:paraId="47172FAE" w14:textId="77777777">
        <w:trPr>
          <w:trHeight w:val="450"/>
        </w:trPr>
        <w:tc>
          <w:tcPr>
            <w:tcW w:w="704" w:type="dxa"/>
            <w:shd w:val="clear" w:color="auto" w:fill="FFFFFF"/>
            <w:tcMar>
              <w:top w:w="0" w:type="dxa"/>
              <w:left w:w="70" w:type="dxa"/>
              <w:bottom w:w="0" w:type="dxa"/>
              <w:right w:w="70" w:type="dxa"/>
            </w:tcMar>
          </w:tcPr>
          <w:p w14:paraId="7247443A" w14:textId="77777777" w:rsidR="00BA235B" w:rsidRDefault="00BA235B" w:rsidP="00B1125D">
            <w:pPr>
              <w:jc w:val="left"/>
              <w:rPr>
                <w:lang w:val="en-US"/>
              </w:rPr>
            </w:pPr>
            <w:r>
              <w:rPr>
                <w:color w:val="000000"/>
                <w:lang w:val="en-US"/>
              </w:rPr>
              <w:t>[11]</w:t>
            </w:r>
          </w:p>
        </w:tc>
        <w:tc>
          <w:tcPr>
            <w:tcW w:w="1456" w:type="dxa"/>
            <w:tcMar>
              <w:top w:w="0" w:type="dxa"/>
              <w:left w:w="70" w:type="dxa"/>
              <w:bottom w:w="0" w:type="dxa"/>
              <w:right w:w="70" w:type="dxa"/>
            </w:tcMar>
          </w:tcPr>
          <w:p w14:paraId="331162F3" w14:textId="37EB7B53" w:rsidR="00BA235B" w:rsidRPr="00D008FC" w:rsidRDefault="00B74BFF" w:rsidP="00B1125D">
            <w:pPr>
              <w:jc w:val="left"/>
              <w:rPr>
                <w:rStyle w:val="Hyperlink"/>
                <w:color w:val="0000FF"/>
                <w:lang w:val="en-US" w:eastAsia="sv-SE"/>
              </w:rPr>
            </w:pPr>
            <w:hyperlink r:id="rId57" w:history="1">
              <w:r w:rsidR="00BA235B" w:rsidRPr="00D008FC">
                <w:rPr>
                  <w:rStyle w:val="Hyperlink"/>
                  <w:color w:val="0000FF"/>
                </w:rPr>
                <w:t>R1-2300499</w:t>
              </w:r>
            </w:hyperlink>
          </w:p>
        </w:tc>
        <w:tc>
          <w:tcPr>
            <w:tcW w:w="4921" w:type="dxa"/>
            <w:tcMar>
              <w:top w:w="0" w:type="dxa"/>
              <w:left w:w="70" w:type="dxa"/>
              <w:bottom w:w="0" w:type="dxa"/>
              <w:right w:w="70" w:type="dxa"/>
            </w:tcMar>
          </w:tcPr>
          <w:p w14:paraId="3D0DE41C" w14:textId="5FE70281" w:rsidR="00BA235B" w:rsidRPr="00D008FC" w:rsidRDefault="00BA235B" w:rsidP="00B1125D">
            <w:pPr>
              <w:jc w:val="left"/>
              <w:rPr>
                <w:lang w:val="en-US"/>
              </w:rPr>
            </w:pPr>
            <w:r w:rsidRPr="00D008FC">
              <w:t>Support for SDT in a RedCap-specific initial DL BWP without SSB</w:t>
            </w:r>
          </w:p>
        </w:tc>
        <w:tc>
          <w:tcPr>
            <w:tcW w:w="2551" w:type="dxa"/>
            <w:tcMar>
              <w:top w:w="0" w:type="dxa"/>
              <w:left w:w="70" w:type="dxa"/>
              <w:bottom w:w="0" w:type="dxa"/>
              <w:right w:w="70" w:type="dxa"/>
            </w:tcMar>
          </w:tcPr>
          <w:p w14:paraId="58F4EC39" w14:textId="3C580985" w:rsidR="00BA235B" w:rsidRPr="00D008FC" w:rsidRDefault="00BA235B" w:rsidP="00B1125D">
            <w:pPr>
              <w:jc w:val="left"/>
              <w:rPr>
                <w:lang w:val="en-US"/>
              </w:rPr>
            </w:pPr>
            <w:r w:rsidRPr="00D008FC">
              <w:t>Ericsson</w:t>
            </w:r>
          </w:p>
        </w:tc>
      </w:tr>
      <w:tr w:rsidR="00BA235B" w14:paraId="7584B1B6" w14:textId="77777777">
        <w:trPr>
          <w:trHeight w:val="450"/>
        </w:trPr>
        <w:tc>
          <w:tcPr>
            <w:tcW w:w="704" w:type="dxa"/>
            <w:shd w:val="clear" w:color="auto" w:fill="FFFFFF"/>
            <w:tcMar>
              <w:top w:w="0" w:type="dxa"/>
              <w:left w:w="70" w:type="dxa"/>
              <w:bottom w:w="0" w:type="dxa"/>
              <w:right w:w="70" w:type="dxa"/>
            </w:tcMar>
          </w:tcPr>
          <w:p w14:paraId="5F8D1268" w14:textId="77777777" w:rsidR="00BA235B" w:rsidRDefault="00BA235B" w:rsidP="00B1125D">
            <w:pPr>
              <w:jc w:val="left"/>
              <w:rPr>
                <w:lang w:val="en-US"/>
              </w:rPr>
            </w:pPr>
            <w:r>
              <w:rPr>
                <w:color w:val="000000"/>
                <w:lang w:val="en-US"/>
              </w:rPr>
              <w:t>[12]</w:t>
            </w:r>
          </w:p>
        </w:tc>
        <w:tc>
          <w:tcPr>
            <w:tcW w:w="1456" w:type="dxa"/>
            <w:tcMar>
              <w:top w:w="0" w:type="dxa"/>
              <w:left w:w="70" w:type="dxa"/>
              <w:bottom w:w="0" w:type="dxa"/>
              <w:right w:w="70" w:type="dxa"/>
            </w:tcMar>
          </w:tcPr>
          <w:p w14:paraId="420804B6" w14:textId="18721A6C" w:rsidR="00BA235B" w:rsidRPr="00D008FC" w:rsidRDefault="00B74BFF" w:rsidP="00B1125D">
            <w:pPr>
              <w:jc w:val="left"/>
              <w:rPr>
                <w:rStyle w:val="Hyperlink"/>
                <w:color w:val="0000FF"/>
                <w:lang w:val="en-US" w:eastAsia="sv-SE"/>
              </w:rPr>
            </w:pPr>
            <w:hyperlink r:id="rId58" w:history="1">
              <w:r w:rsidR="00BA235B" w:rsidRPr="00D008FC">
                <w:rPr>
                  <w:rStyle w:val="Hyperlink"/>
                  <w:color w:val="0000FF"/>
                </w:rPr>
                <w:t>R1-2300542</w:t>
              </w:r>
            </w:hyperlink>
          </w:p>
        </w:tc>
        <w:tc>
          <w:tcPr>
            <w:tcW w:w="4921" w:type="dxa"/>
            <w:tcMar>
              <w:top w:w="0" w:type="dxa"/>
              <w:left w:w="70" w:type="dxa"/>
              <w:bottom w:w="0" w:type="dxa"/>
              <w:right w:w="70" w:type="dxa"/>
            </w:tcMar>
          </w:tcPr>
          <w:p w14:paraId="48A9874B" w14:textId="6C6C524F" w:rsidR="00BA235B" w:rsidRPr="00D008FC" w:rsidRDefault="00BA235B" w:rsidP="00B1125D">
            <w:pPr>
              <w:jc w:val="left"/>
              <w:rPr>
                <w:lang w:val="en-US"/>
              </w:rPr>
            </w:pPr>
            <w:r w:rsidRPr="00D008FC">
              <w:t>Discussion on remaining details of RedCap SDT operation</w:t>
            </w:r>
          </w:p>
        </w:tc>
        <w:tc>
          <w:tcPr>
            <w:tcW w:w="2551" w:type="dxa"/>
            <w:tcMar>
              <w:top w:w="0" w:type="dxa"/>
              <w:left w:w="70" w:type="dxa"/>
              <w:bottom w:w="0" w:type="dxa"/>
              <w:right w:w="70" w:type="dxa"/>
            </w:tcMar>
          </w:tcPr>
          <w:p w14:paraId="2AB82589" w14:textId="7D43160C" w:rsidR="00BA235B" w:rsidRPr="00D008FC" w:rsidRDefault="00D008FC" w:rsidP="00B1125D">
            <w:pPr>
              <w:jc w:val="left"/>
              <w:rPr>
                <w:lang w:val="en-US"/>
              </w:rPr>
            </w:pPr>
            <w:r>
              <w:t>Xiaomi</w:t>
            </w:r>
          </w:p>
        </w:tc>
      </w:tr>
      <w:tr w:rsidR="00BA235B" w14:paraId="403B7D98" w14:textId="77777777">
        <w:trPr>
          <w:trHeight w:val="450"/>
        </w:trPr>
        <w:tc>
          <w:tcPr>
            <w:tcW w:w="704" w:type="dxa"/>
            <w:shd w:val="clear" w:color="auto" w:fill="FFFFFF"/>
            <w:tcMar>
              <w:top w:w="0" w:type="dxa"/>
              <w:left w:w="70" w:type="dxa"/>
              <w:bottom w:w="0" w:type="dxa"/>
              <w:right w:w="70" w:type="dxa"/>
            </w:tcMar>
          </w:tcPr>
          <w:p w14:paraId="7EA2951D" w14:textId="77777777" w:rsidR="00BA235B" w:rsidRDefault="00BA235B" w:rsidP="00B1125D">
            <w:pPr>
              <w:jc w:val="left"/>
              <w:rPr>
                <w:lang w:val="en-US"/>
              </w:rPr>
            </w:pPr>
            <w:r>
              <w:rPr>
                <w:color w:val="000000"/>
                <w:lang w:val="en-US"/>
              </w:rPr>
              <w:lastRenderedPageBreak/>
              <w:t>[13]</w:t>
            </w:r>
          </w:p>
        </w:tc>
        <w:tc>
          <w:tcPr>
            <w:tcW w:w="1456" w:type="dxa"/>
            <w:tcMar>
              <w:top w:w="0" w:type="dxa"/>
              <w:left w:w="70" w:type="dxa"/>
              <w:bottom w:w="0" w:type="dxa"/>
              <w:right w:w="70" w:type="dxa"/>
            </w:tcMar>
          </w:tcPr>
          <w:p w14:paraId="3E3F7F6F" w14:textId="6A6A316B" w:rsidR="00BA235B" w:rsidRPr="00D008FC" w:rsidRDefault="00B74BFF" w:rsidP="00B1125D">
            <w:pPr>
              <w:jc w:val="left"/>
              <w:rPr>
                <w:rStyle w:val="Hyperlink"/>
                <w:color w:val="0000FF"/>
                <w:lang w:val="en-US" w:eastAsia="sv-SE"/>
              </w:rPr>
            </w:pPr>
            <w:hyperlink r:id="rId59" w:history="1">
              <w:r w:rsidR="00BA235B" w:rsidRPr="00D008FC">
                <w:rPr>
                  <w:rStyle w:val="Hyperlink"/>
                  <w:color w:val="0000FF"/>
                </w:rPr>
                <w:t>R1-2300648</w:t>
              </w:r>
            </w:hyperlink>
          </w:p>
        </w:tc>
        <w:tc>
          <w:tcPr>
            <w:tcW w:w="4921" w:type="dxa"/>
            <w:tcMar>
              <w:top w:w="0" w:type="dxa"/>
              <w:left w:w="70" w:type="dxa"/>
              <w:bottom w:w="0" w:type="dxa"/>
              <w:right w:w="70" w:type="dxa"/>
            </w:tcMar>
          </w:tcPr>
          <w:p w14:paraId="25088F95" w14:textId="06F6CC69" w:rsidR="00BA235B" w:rsidRPr="00D008FC" w:rsidRDefault="00BA235B" w:rsidP="00B1125D">
            <w:pPr>
              <w:jc w:val="left"/>
              <w:rPr>
                <w:lang w:val="en-US"/>
              </w:rPr>
            </w:pPr>
            <w:r w:rsidRPr="00D008FC">
              <w:t>Discussion on SDT in separate initial BWP without CD-SSB</w:t>
            </w:r>
          </w:p>
        </w:tc>
        <w:tc>
          <w:tcPr>
            <w:tcW w:w="2551" w:type="dxa"/>
            <w:tcMar>
              <w:top w:w="0" w:type="dxa"/>
              <w:left w:w="70" w:type="dxa"/>
              <w:bottom w:w="0" w:type="dxa"/>
              <w:right w:w="70" w:type="dxa"/>
            </w:tcMar>
          </w:tcPr>
          <w:p w14:paraId="5478FAD4" w14:textId="450C9942" w:rsidR="00BA235B" w:rsidRPr="00D008FC" w:rsidRDefault="00BA235B" w:rsidP="00B1125D">
            <w:pPr>
              <w:jc w:val="left"/>
              <w:rPr>
                <w:lang w:val="en-US"/>
              </w:rPr>
            </w:pPr>
            <w:r w:rsidRPr="00D008FC">
              <w:t>CATT</w:t>
            </w:r>
          </w:p>
        </w:tc>
      </w:tr>
      <w:tr w:rsidR="00BA235B" w14:paraId="5F06B1D8" w14:textId="77777777">
        <w:trPr>
          <w:trHeight w:val="450"/>
        </w:trPr>
        <w:tc>
          <w:tcPr>
            <w:tcW w:w="704" w:type="dxa"/>
            <w:shd w:val="clear" w:color="auto" w:fill="FFFFFF"/>
            <w:tcMar>
              <w:top w:w="0" w:type="dxa"/>
              <w:left w:w="70" w:type="dxa"/>
              <w:bottom w:w="0" w:type="dxa"/>
              <w:right w:w="70" w:type="dxa"/>
            </w:tcMar>
          </w:tcPr>
          <w:p w14:paraId="454DFD3F" w14:textId="77777777" w:rsidR="00BA235B" w:rsidRDefault="00BA235B" w:rsidP="00B1125D">
            <w:pPr>
              <w:jc w:val="left"/>
              <w:rPr>
                <w:color w:val="000000"/>
                <w:lang w:val="en-US"/>
              </w:rPr>
            </w:pPr>
            <w:r>
              <w:rPr>
                <w:color w:val="000000"/>
                <w:lang w:val="en-US"/>
              </w:rPr>
              <w:t>[14]</w:t>
            </w:r>
          </w:p>
        </w:tc>
        <w:tc>
          <w:tcPr>
            <w:tcW w:w="1456" w:type="dxa"/>
            <w:tcMar>
              <w:top w:w="0" w:type="dxa"/>
              <w:left w:w="70" w:type="dxa"/>
              <w:bottom w:w="0" w:type="dxa"/>
              <w:right w:w="70" w:type="dxa"/>
            </w:tcMar>
          </w:tcPr>
          <w:p w14:paraId="5BF9293C" w14:textId="0F604CE6" w:rsidR="00BA235B" w:rsidRPr="00D008FC" w:rsidRDefault="00B74BFF" w:rsidP="00B1125D">
            <w:pPr>
              <w:jc w:val="left"/>
              <w:rPr>
                <w:rStyle w:val="Hyperlink"/>
                <w:color w:val="0000FF"/>
                <w:lang w:val="en-US" w:eastAsia="sv-SE"/>
              </w:rPr>
            </w:pPr>
            <w:hyperlink r:id="rId60" w:history="1">
              <w:r w:rsidR="00BA235B" w:rsidRPr="00D008FC">
                <w:rPr>
                  <w:rStyle w:val="Hyperlink"/>
                  <w:color w:val="0000FF"/>
                </w:rPr>
                <w:t>R1-2300649</w:t>
              </w:r>
            </w:hyperlink>
          </w:p>
        </w:tc>
        <w:tc>
          <w:tcPr>
            <w:tcW w:w="4921" w:type="dxa"/>
            <w:tcMar>
              <w:top w:w="0" w:type="dxa"/>
              <w:left w:w="70" w:type="dxa"/>
              <w:bottom w:w="0" w:type="dxa"/>
              <w:right w:w="70" w:type="dxa"/>
            </w:tcMar>
          </w:tcPr>
          <w:p w14:paraId="00AFCA5A" w14:textId="7C72D7D0" w:rsidR="00BA235B" w:rsidRPr="00D008FC" w:rsidRDefault="00BA235B" w:rsidP="00B1125D">
            <w:pPr>
              <w:jc w:val="left"/>
              <w:rPr>
                <w:lang w:val="en-US"/>
              </w:rPr>
            </w:pPr>
            <w:r w:rsidRPr="00D008FC">
              <w:t>Correction on impact of HD-FDD operation in Rel-17</w:t>
            </w:r>
          </w:p>
        </w:tc>
        <w:tc>
          <w:tcPr>
            <w:tcW w:w="2551" w:type="dxa"/>
            <w:tcMar>
              <w:top w:w="0" w:type="dxa"/>
              <w:left w:w="70" w:type="dxa"/>
              <w:bottom w:w="0" w:type="dxa"/>
              <w:right w:w="70" w:type="dxa"/>
            </w:tcMar>
          </w:tcPr>
          <w:p w14:paraId="72F29338" w14:textId="5CCE329C" w:rsidR="00BA235B" w:rsidRPr="00D008FC" w:rsidRDefault="00BA235B" w:rsidP="00B1125D">
            <w:pPr>
              <w:jc w:val="left"/>
              <w:rPr>
                <w:lang w:val="en-US"/>
              </w:rPr>
            </w:pPr>
            <w:r w:rsidRPr="00D008FC">
              <w:t>CATT</w:t>
            </w:r>
          </w:p>
        </w:tc>
      </w:tr>
      <w:tr w:rsidR="00BA235B" w14:paraId="35071F88" w14:textId="77777777">
        <w:trPr>
          <w:trHeight w:val="450"/>
        </w:trPr>
        <w:tc>
          <w:tcPr>
            <w:tcW w:w="704" w:type="dxa"/>
            <w:shd w:val="clear" w:color="auto" w:fill="FFFFFF"/>
            <w:tcMar>
              <w:top w:w="0" w:type="dxa"/>
              <w:left w:w="70" w:type="dxa"/>
              <w:bottom w:w="0" w:type="dxa"/>
              <w:right w:w="70" w:type="dxa"/>
            </w:tcMar>
          </w:tcPr>
          <w:p w14:paraId="1EE1A36E" w14:textId="77777777" w:rsidR="00BA235B" w:rsidRDefault="00BA235B" w:rsidP="00B1125D">
            <w:pPr>
              <w:jc w:val="left"/>
              <w:rPr>
                <w:lang w:val="en-US"/>
              </w:rPr>
            </w:pPr>
            <w:r>
              <w:rPr>
                <w:color w:val="000000"/>
                <w:lang w:val="en-US"/>
              </w:rPr>
              <w:t>[15]</w:t>
            </w:r>
          </w:p>
        </w:tc>
        <w:tc>
          <w:tcPr>
            <w:tcW w:w="1456" w:type="dxa"/>
            <w:tcMar>
              <w:top w:w="0" w:type="dxa"/>
              <w:left w:w="70" w:type="dxa"/>
              <w:bottom w:w="0" w:type="dxa"/>
              <w:right w:w="70" w:type="dxa"/>
            </w:tcMar>
          </w:tcPr>
          <w:p w14:paraId="51478562" w14:textId="6D7861D0" w:rsidR="00BA235B" w:rsidRPr="00D008FC" w:rsidRDefault="00B74BFF" w:rsidP="00B1125D">
            <w:pPr>
              <w:jc w:val="left"/>
              <w:rPr>
                <w:rStyle w:val="Hyperlink"/>
                <w:color w:val="0000FF"/>
                <w:lang w:val="en-US" w:eastAsia="sv-SE"/>
              </w:rPr>
            </w:pPr>
            <w:hyperlink r:id="rId61" w:history="1">
              <w:r w:rsidR="00BA235B" w:rsidRPr="00D008FC">
                <w:rPr>
                  <w:rStyle w:val="Hyperlink"/>
                  <w:color w:val="0000FF"/>
                </w:rPr>
                <w:t>R1-2300854</w:t>
              </w:r>
            </w:hyperlink>
          </w:p>
        </w:tc>
        <w:tc>
          <w:tcPr>
            <w:tcW w:w="4921" w:type="dxa"/>
            <w:tcMar>
              <w:top w:w="0" w:type="dxa"/>
              <w:left w:w="70" w:type="dxa"/>
              <w:bottom w:w="0" w:type="dxa"/>
              <w:right w:w="70" w:type="dxa"/>
            </w:tcMar>
          </w:tcPr>
          <w:p w14:paraId="3FD4D2F3" w14:textId="3E4D4BEB" w:rsidR="00BA235B" w:rsidRPr="00D008FC" w:rsidRDefault="00BA235B" w:rsidP="00B1125D">
            <w:pPr>
              <w:jc w:val="left"/>
              <w:rPr>
                <w:lang w:val="en-US"/>
              </w:rPr>
            </w:pPr>
            <w:r w:rsidRPr="00D008FC">
              <w:t>Remaining issue of Rel-17 RedCap UE</w:t>
            </w:r>
          </w:p>
        </w:tc>
        <w:tc>
          <w:tcPr>
            <w:tcW w:w="2551" w:type="dxa"/>
            <w:tcMar>
              <w:top w:w="0" w:type="dxa"/>
              <w:left w:w="70" w:type="dxa"/>
              <w:bottom w:w="0" w:type="dxa"/>
              <w:right w:w="70" w:type="dxa"/>
            </w:tcMar>
          </w:tcPr>
          <w:p w14:paraId="62AD7FA7" w14:textId="36664AD1" w:rsidR="00BA235B" w:rsidRPr="00D008FC" w:rsidRDefault="00BA235B" w:rsidP="00B1125D">
            <w:pPr>
              <w:jc w:val="left"/>
              <w:rPr>
                <w:lang w:val="en-US"/>
              </w:rPr>
            </w:pPr>
            <w:r w:rsidRPr="00D008FC">
              <w:t>NEC</w:t>
            </w:r>
          </w:p>
        </w:tc>
      </w:tr>
      <w:tr w:rsidR="00BA235B" w14:paraId="3375D542" w14:textId="77777777">
        <w:trPr>
          <w:trHeight w:val="450"/>
        </w:trPr>
        <w:tc>
          <w:tcPr>
            <w:tcW w:w="704" w:type="dxa"/>
            <w:shd w:val="clear" w:color="auto" w:fill="FFFFFF"/>
            <w:tcMar>
              <w:top w:w="0" w:type="dxa"/>
              <w:left w:w="70" w:type="dxa"/>
              <w:bottom w:w="0" w:type="dxa"/>
              <w:right w:w="70" w:type="dxa"/>
            </w:tcMar>
          </w:tcPr>
          <w:p w14:paraId="6D517387" w14:textId="77777777" w:rsidR="00BA235B" w:rsidRDefault="00BA235B" w:rsidP="00B1125D">
            <w:pPr>
              <w:jc w:val="left"/>
              <w:rPr>
                <w:lang w:val="en-US"/>
              </w:rPr>
            </w:pPr>
            <w:r>
              <w:rPr>
                <w:color w:val="000000"/>
                <w:lang w:val="en-US"/>
              </w:rPr>
              <w:t>[16]</w:t>
            </w:r>
          </w:p>
        </w:tc>
        <w:tc>
          <w:tcPr>
            <w:tcW w:w="1456" w:type="dxa"/>
            <w:tcMar>
              <w:top w:w="0" w:type="dxa"/>
              <w:left w:w="70" w:type="dxa"/>
              <w:bottom w:w="0" w:type="dxa"/>
              <w:right w:w="70" w:type="dxa"/>
            </w:tcMar>
          </w:tcPr>
          <w:p w14:paraId="68C9FB0D" w14:textId="0D51029B" w:rsidR="00BA235B" w:rsidRPr="00D008FC" w:rsidRDefault="00B74BFF" w:rsidP="00B1125D">
            <w:pPr>
              <w:jc w:val="left"/>
              <w:rPr>
                <w:rStyle w:val="Hyperlink"/>
                <w:color w:val="0000FF"/>
                <w:lang w:val="en-US" w:eastAsia="sv-SE"/>
              </w:rPr>
            </w:pPr>
            <w:hyperlink r:id="rId62" w:history="1">
              <w:r w:rsidR="00BA235B" w:rsidRPr="00D008FC">
                <w:rPr>
                  <w:rStyle w:val="Hyperlink"/>
                  <w:color w:val="0000FF"/>
                </w:rPr>
                <w:t>R1-2300977</w:t>
              </w:r>
            </w:hyperlink>
          </w:p>
        </w:tc>
        <w:tc>
          <w:tcPr>
            <w:tcW w:w="4921" w:type="dxa"/>
            <w:tcMar>
              <w:top w:w="0" w:type="dxa"/>
              <w:left w:w="70" w:type="dxa"/>
              <w:bottom w:w="0" w:type="dxa"/>
              <w:right w:w="70" w:type="dxa"/>
            </w:tcMar>
          </w:tcPr>
          <w:p w14:paraId="27B1090D" w14:textId="77DD9D24" w:rsidR="00BA235B" w:rsidRPr="00D008FC" w:rsidRDefault="00BA235B" w:rsidP="00B1125D">
            <w:pPr>
              <w:jc w:val="left"/>
              <w:rPr>
                <w:lang w:val="en-US"/>
              </w:rPr>
            </w:pPr>
            <w:r w:rsidRPr="00D008FC">
              <w:t>Discussion on SDT procedure related RedCap remaining issues</w:t>
            </w:r>
          </w:p>
        </w:tc>
        <w:tc>
          <w:tcPr>
            <w:tcW w:w="2551" w:type="dxa"/>
            <w:tcMar>
              <w:top w:w="0" w:type="dxa"/>
              <w:left w:w="70" w:type="dxa"/>
              <w:bottom w:w="0" w:type="dxa"/>
              <w:right w:w="70" w:type="dxa"/>
            </w:tcMar>
          </w:tcPr>
          <w:p w14:paraId="4DB4FDB5" w14:textId="0BE26E0F" w:rsidR="00BA235B" w:rsidRPr="00D008FC" w:rsidRDefault="00BA235B" w:rsidP="00B1125D">
            <w:pPr>
              <w:jc w:val="left"/>
              <w:rPr>
                <w:lang w:val="en-US"/>
              </w:rPr>
            </w:pPr>
            <w:r w:rsidRPr="00D008FC">
              <w:t>CMCC</w:t>
            </w:r>
          </w:p>
        </w:tc>
      </w:tr>
      <w:tr w:rsidR="00BA235B" w14:paraId="581BD660" w14:textId="77777777">
        <w:trPr>
          <w:trHeight w:val="450"/>
        </w:trPr>
        <w:tc>
          <w:tcPr>
            <w:tcW w:w="704" w:type="dxa"/>
            <w:shd w:val="clear" w:color="auto" w:fill="FFFFFF"/>
            <w:tcMar>
              <w:top w:w="0" w:type="dxa"/>
              <w:left w:w="70" w:type="dxa"/>
              <w:bottom w:w="0" w:type="dxa"/>
              <w:right w:w="70" w:type="dxa"/>
            </w:tcMar>
          </w:tcPr>
          <w:p w14:paraId="4A8309E9" w14:textId="77777777" w:rsidR="00BA235B" w:rsidRDefault="00BA235B" w:rsidP="00B1125D">
            <w:pPr>
              <w:jc w:val="left"/>
              <w:rPr>
                <w:lang w:val="en-US"/>
              </w:rPr>
            </w:pPr>
            <w:r>
              <w:rPr>
                <w:color w:val="000000"/>
                <w:lang w:val="en-US"/>
              </w:rPr>
              <w:t>[17]</w:t>
            </w:r>
          </w:p>
        </w:tc>
        <w:tc>
          <w:tcPr>
            <w:tcW w:w="1456" w:type="dxa"/>
            <w:tcMar>
              <w:top w:w="0" w:type="dxa"/>
              <w:left w:w="70" w:type="dxa"/>
              <w:bottom w:w="0" w:type="dxa"/>
              <w:right w:w="70" w:type="dxa"/>
            </w:tcMar>
          </w:tcPr>
          <w:p w14:paraId="20200DAF" w14:textId="08A4F238" w:rsidR="00BA235B" w:rsidRPr="00D008FC" w:rsidRDefault="00B74BFF" w:rsidP="00B1125D">
            <w:pPr>
              <w:jc w:val="left"/>
              <w:rPr>
                <w:rStyle w:val="Hyperlink"/>
                <w:color w:val="0000FF"/>
                <w:lang w:val="en-US" w:eastAsia="sv-SE"/>
              </w:rPr>
            </w:pPr>
            <w:hyperlink r:id="rId63" w:history="1">
              <w:r w:rsidR="00BA235B" w:rsidRPr="00D008FC">
                <w:rPr>
                  <w:rStyle w:val="Hyperlink"/>
                  <w:color w:val="0000FF"/>
                </w:rPr>
                <w:t>R1-2301148</w:t>
              </w:r>
            </w:hyperlink>
          </w:p>
        </w:tc>
        <w:tc>
          <w:tcPr>
            <w:tcW w:w="4921" w:type="dxa"/>
            <w:tcMar>
              <w:top w:w="0" w:type="dxa"/>
              <w:left w:w="70" w:type="dxa"/>
              <w:bottom w:w="0" w:type="dxa"/>
              <w:right w:w="70" w:type="dxa"/>
            </w:tcMar>
          </w:tcPr>
          <w:p w14:paraId="08B9A47B" w14:textId="3AED0DBC" w:rsidR="00BA235B" w:rsidRPr="00D008FC" w:rsidRDefault="00BA235B" w:rsidP="00B1125D">
            <w:pPr>
              <w:jc w:val="left"/>
              <w:rPr>
                <w:lang w:val="en-US"/>
              </w:rPr>
            </w:pPr>
            <w:r w:rsidRPr="00D008FC">
              <w:t>RedCap support of SDT</w:t>
            </w:r>
          </w:p>
        </w:tc>
        <w:tc>
          <w:tcPr>
            <w:tcW w:w="2551" w:type="dxa"/>
            <w:tcMar>
              <w:top w:w="0" w:type="dxa"/>
              <w:left w:w="70" w:type="dxa"/>
              <w:bottom w:w="0" w:type="dxa"/>
              <w:right w:w="70" w:type="dxa"/>
            </w:tcMar>
          </w:tcPr>
          <w:p w14:paraId="54E7B51C" w14:textId="3334B266" w:rsidR="00BA235B" w:rsidRPr="00D008FC" w:rsidRDefault="00BA235B" w:rsidP="00B1125D">
            <w:pPr>
              <w:jc w:val="left"/>
              <w:rPr>
                <w:lang w:val="en-US"/>
              </w:rPr>
            </w:pPr>
            <w:r w:rsidRPr="00D008FC">
              <w:t>Nokia, Nokia Shanghai Bell</w:t>
            </w:r>
          </w:p>
        </w:tc>
      </w:tr>
      <w:tr w:rsidR="00BA235B" w14:paraId="4E9FA016" w14:textId="77777777">
        <w:trPr>
          <w:trHeight w:val="450"/>
        </w:trPr>
        <w:tc>
          <w:tcPr>
            <w:tcW w:w="704" w:type="dxa"/>
            <w:shd w:val="clear" w:color="auto" w:fill="FFFFFF"/>
            <w:tcMar>
              <w:top w:w="0" w:type="dxa"/>
              <w:left w:w="70" w:type="dxa"/>
              <w:bottom w:w="0" w:type="dxa"/>
              <w:right w:w="70" w:type="dxa"/>
            </w:tcMar>
          </w:tcPr>
          <w:p w14:paraId="3EFC0D99" w14:textId="77777777" w:rsidR="00BA235B" w:rsidRDefault="00BA235B" w:rsidP="00B1125D">
            <w:pPr>
              <w:jc w:val="left"/>
              <w:rPr>
                <w:lang w:val="en-US"/>
              </w:rPr>
            </w:pPr>
            <w:r>
              <w:rPr>
                <w:color w:val="000000"/>
                <w:lang w:val="en-US"/>
              </w:rPr>
              <w:t>[18]</w:t>
            </w:r>
          </w:p>
        </w:tc>
        <w:tc>
          <w:tcPr>
            <w:tcW w:w="1456" w:type="dxa"/>
            <w:tcMar>
              <w:top w:w="0" w:type="dxa"/>
              <w:left w:w="70" w:type="dxa"/>
              <w:bottom w:w="0" w:type="dxa"/>
              <w:right w:w="70" w:type="dxa"/>
            </w:tcMar>
          </w:tcPr>
          <w:p w14:paraId="66A26F8F" w14:textId="07ACC960" w:rsidR="00BA235B" w:rsidRPr="00D008FC" w:rsidRDefault="00B74BFF" w:rsidP="00B1125D">
            <w:pPr>
              <w:jc w:val="left"/>
              <w:rPr>
                <w:rStyle w:val="Hyperlink"/>
                <w:color w:val="0000FF"/>
                <w:lang w:val="en-US" w:eastAsia="sv-SE"/>
              </w:rPr>
            </w:pPr>
            <w:hyperlink r:id="rId64" w:history="1">
              <w:r w:rsidR="00BA235B" w:rsidRPr="00D008FC">
                <w:rPr>
                  <w:rStyle w:val="Hyperlink"/>
                  <w:color w:val="0000FF"/>
                </w:rPr>
                <w:t>R1-2301328</w:t>
              </w:r>
            </w:hyperlink>
          </w:p>
        </w:tc>
        <w:tc>
          <w:tcPr>
            <w:tcW w:w="4921" w:type="dxa"/>
            <w:tcMar>
              <w:top w:w="0" w:type="dxa"/>
              <w:left w:w="70" w:type="dxa"/>
              <w:bottom w:w="0" w:type="dxa"/>
              <w:right w:w="70" w:type="dxa"/>
            </w:tcMar>
          </w:tcPr>
          <w:p w14:paraId="009EBE02" w14:textId="0AB624F2" w:rsidR="00BA235B" w:rsidRPr="00D008FC" w:rsidRDefault="00BA235B" w:rsidP="00B1125D">
            <w:pPr>
              <w:jc w:val="left"/>
              <w:rPr>
                <w:lang w:val="en-US"/>
              </w:rPr>
            </w:pPr>
            <w:r w:rsidRPr="00D008FC">
              <w:t>On Small Data Transmission for Redcap UEs</w:t>
            </w:r>
          </w:p>
        </w:tc>
        <w:tc>
          <w:tcPr>
            <w:tcW w:w="2551" w:type="dxa"/>
            <w:tcMar>
              <w:top w:w="0" w:type="dxa"/>
              <w:left w:w="70" w:type="dxa"/>
              <w:bottom w:w="0" w:type="dxa"/>
              <w:right w:w="70" w:type="dxa"/>
            </w:tcMar>
          </w:tcPr>
          <w:p w14:paraId="64EC0C45" w14:textId="08B40CD1" w:rsidR="00BA235B" w:rsidRPr="00D008FC" w:rsidRDefault="00BA235B" w:rsidP="00B1125D">
            <w:pPr>
              <w:jc w:val="left"/>
              <w:rPr>
                <w:lang w:val="en-US"/>
              </w:rPr>
            </w:pPr>
            <w:r w:rsidRPr="00D008FC">
              <w:t>Apple</w:t>
            </w:r>
          </w:p>
        </w:tc>
      </w:tr>
      <w:tr w:rsidR="00BA235B" w14:paraId="5C9F674A" w14:textId="77777777">
        <w:trPr>
          <w:trHeight w:val="450"/>
        </w:trPr>
        <w:tc>
          <w:tcPr>
            <w:tcW w:w="704" w:type="dxa"/>
            <w:shd w:val="clear" w:color="auto" w:fill="FFFFFF"/>
            <w:tcMar>
              <w:top w:w="0" w:type="dxa"/>
              <w:left w:w="70" w:type="dxa"/>
              <w:bottom w:w="0" w:type="dxa"/>
              <w:right w:w="70" w:type="dxa"/>
            </w:tcMar>
          </w:tcPr>
          <w:p w14:paraId="5CCD5C4F" w14:textId="77777777" w:rsidR="00BA235B" w:rsidRDefault="00BA235B" w:rsidP="00B1125D">
            <w:pPr>
              <w:jc w:val="left"/>
              <w:rPr>
                <w:lang w:val="en-US"/>
              </w:rPr>
            </w:pPr>
            <w:r>
              <w:rPr>
                <w:color w:val="000000"/>
                <w:lang w:val="en-US"/>
              </w:rPr>
              <w:t>[19]</w:t>
            </w:r>
          </w:p>
        </w:tc>
        <w:tc>
          <w:tcPr>
            <w:tcW w:w="1456" w:type="dxa"/>
            <w:tcMar>
              <w:top w:w="0" w:type="dxa"/>
              <w:left w:w="70" w:type="dxa"/>
              <w:bottom w:w="0" w:type="dxa"/>
              <w:right w:w="70" w:type="dxa"/>
            </w:tcMar>
          </w:tcPr>
          <w:p w14:paraId="4D5B2741" w14:textId="7E5C6A8A" w:rsidR="00BA235B" w:rsidRPr="00D008FC" w:rsidRDefault="00B74BFF" w:rsidP="00B1125D">
            <w:pPr>
              <w:jc w:val="left"/>
              <w:rPr>
                <w:rStyle w:val="Hyperlink"/>
                <w:color w:val="0000FF"/>
                <w:lang w:val="en-US" w:eastAsia="sv-SE"/>
              </w:rPr>
            </w:pPr>
            <w:hyperlink r:id="rId65" w:history="1">
              <w:r w:rsidR="00BA235B" w:rsidRPr="00D008FC">
                <w:rPr>
                  <w:rStyle w:val="Hyperlink"/>
                  <w:color w:val="0000FF"/>
                </w:rPr>
                <w:t>R1-2301387</w:t>
              </w:r>
            </w:hyperlink>
          </w:p>
        </w:tc>
        <w:tc>
          <w:tcPr>
            <w:tcW w:w="4921" w:type="dxa"/>
            <w:tcMar>
              <w:top w:w="0" w:type="dxa"/>
              <w:left w:w="70" w:type="dxa"/>
              <w:bottom w:w="0" w:type="dxa"/>
              <w:right w:w="70" w:type="dxa"/>
            </w:tcMar>
          </w:tcPr>
          <w:p w14:paraId="3CFDB950" w14:textId="3A702E50" w:rsidR="00BA235B" w:rsidRPr="00D008FC" w:rsidRDefault="00BA235B" w:rsidP="00B1125D">
            <w:pPr>
              <w:jc w:val="left"/>
              <w:rPr>
                <w:lang w:val="en-US"/>
              </w:rPr>
            </w:pPr>
            <w:r w:rsidRPr="00D008FC">
              <w:t>Remaining Issues on UE Complexity Reduction</w:t>
            </w:r>
          </w:p>
        </w:tc>
        <w:tc>
          <w:tcPr>
            <w:tcW w:w="2551" w:type="dxa"/>
            <w:tcMar>
              <w:top w:w="0" w:type="dxa"/>
              <w:left w:w="70" w:type="dxa"/>
              <w:bottom w:w="0" w:type="dxa"/>
              <w:right w:w="70" w:type="dxa"/>
            </w:tcMar>
          </w:tcPr>
          <w:p w14:paraId="6CBAFD96" w14:textId="7CAD8867" w:rsidR="00BA235B" w:rsidRPr="00D008FC" w:rsidRDefault="00BA235B" w:rsidP="00B1125D">
            <w:pPr>
              <w:jc w:val="left"/>
              <w:rPr>
                <w:lang w:val="en-US"/>
              </w:rPr>
            </w:pPr>
            <w:r w:rsidRPr="00D008FC">
              <w:t>Qualcomm Incorporated</w:t>
            </w:r>
          </w:p>
        </w:tc>
      </w:tr>
      <w:tr w:rsidR="00BA235B" w14:paraId="38EB5BAC" w14:textId="77777777">
        <w:trPr>
          <w:trHeight w:val="450"/>
        </w:trPr>
        <w:tc>
          <w:tcPr>
            <w:tcW w:w="704" w:type="dxa"/>
            <w:shd w:val="clear" w:color="auto" w:fill="FFFFFF"/>
            <w:tcMar>
              <w:top w:w="0" w:type="dxa"/>
              <w:left w:w="70" w:type="dxa"/>
              <w:bottom w:w="0" w:type="dxa"/>
              <w:right w:w="70" w:type="dxa"/>
            </w:tcMar>
          </w:tcPr>
          <w:p w14:paraId="6A4A6F33" w14:textId="77777777" w:rsidR="00BA235B" w:rsidRDefault="00BA235B" w:rsidP="00B1125D">
            <w:pPr>
              <w:jc w:val="left"/>
              <w:rPr>
                <w:lang w:val="en-US"/>
              </w:rPr>
            </w:pPr>
            <w:r>
              <w:rPr>
                <w:color w:val="000000"/>
                <w:lang w:val="en-US"/>
              </w:rPr>
              <w:t>[20]</w:t>
            </w:r>
          </w:p>
        </w:tc>
        <w:tc>
          <w:tcPr>
            <w:tcW w:w="1456" w:type="dxa"/>
            <w:tcMar>
              <w:top w:w="0" w:type="dxa"/>
              <w:left w:w="70" w:type="dxa"/>
              <w:bottom w:w="0" w:type="dxa"/>
              <w:right w:w="70" w:type="dxa"/>
            </w:tcMar>
          </w:tcPr>
          <w:p w14:paraId="4498F841" w14:textId="2856D35A" w:rsidR="00BA235B" w:rsidRPr="00D008FC" w:rsidRDefault="00B74BFF" w:rsidP="00B1125D">
            <w:pPr>
              <w:jc w:val="left"/>
              <w:rPr>
                <w:rStyle w:val="Hyperlink"/>
                <w:color w:val="0000FF"/>
                <w:lang w:val="en-US" w:eastAsia="sv-SE"/>
              </w:rPr>
            </w:pPr>
            <w:hyperlink r:id="rId66" w:history="1">
              <w:r w:rsidR="00BA235B" w:rsidRPr="00D008FC">
                <w:rPr>
                  <w:rStyle w:val="Hyperlink"/>
                  <w:color w:val="0000FF"/>
                </w:rPr>
                <w:t>R1-2301470</w:t>
              </w:r>
            </w:hyperlink>
          </w:p>
        </w:tc>
        <w:tc>
          <w:tcPr>
            <w:tcW w:w="4921" w:type="dxa"/>
            <w:tcMar>
              <w:top w:w="0" w:type="dxa"/>
              <w:left w:w="70" w:type="dxa"/>
              <w:bottom w:w="0" w:type="dxa"/>
              <w:right w:w="70" w:type="dxa"/>
            </w:tcMar>
          </w:tcPr>
          <w:p w14:paraId="3B78B1B3" w14:textId="25F6E7F5" w:rsidR="00BA235B" w:rsidRPr="00D008FC" w:rsidRDefault="00BA235B" w:rsidP="00B1125D">
            <w:pPr>
              <w:jc w:val="left"/>
              <w:rPr>
                <w:lang w:val="en-US"/>
              </w:rPr>
            </w:pPr>
            <w:r w:rsidRPr="00D008FC">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204602EF" w14:textId="0C2D67B1" w:rsidR="00BA235B" w:rsidRPr="00D008FC" w:rsidRDefault="00BA235B" w:rsidP="00B1125D">
            <w:pPr>
              <w:jc w:val="left"/>
              <w:rPr>
                <w:lang w:val="en-US"/>
              </w:rPr>
            </w:pPr>
            <w:r w:rsidRPr="00D008FC">
              <w:t>NTT DOCOMO, INC.</w:t>
            </w:r>
          </w:p>
        </w:tc>
      </w:tr>
      <w:tr w:rsidR="00BA235B" w14:paraId="12D1A19E" w14:textId="77777777">
        <w:trPr>
          <w:trHeight w:val="450"/>
        </w:trPr>
        <w:tc>
          <w:tcPr>
            <w:tcW w:w="704" w:type="dxa"/>
            <w:shd w:val="clear" w:color="auto" w:fill="FFFFFF"/>
            <w:tcMar>
              <w:top w:w="0" w:type="dxa"/>
              <w:left w:w="70" w:type="dxa"/>
              <w:bottom w:w="0" w:type="dxa"/>
              <w:right w:w="70" w:type="dxa"/>
            </w:tcMar>
          </w:tcPr>
          <w:p w14:paraId="3828AEF3" w14:textId="77777777" w:rsidR="00BA235B" w:rsidRDefault="00BA235B" w:rsidP="00B1125D">
            <w:pPr>
              <w:jc w:val="left"/>
              <w:rPr>
                <w:lang w:val="en-US"/>
              </w:rPr>
            </w:pPr>
            <w:r>
              <w:rPr>
                <w:color w:val="000000"/>
                <w:lang w:val="en-US"/>
              </w:rPr>
              <w:t>[21]</w:t>
            </w:r>
          </w:p>
        </w:tc>
        <w:tc>
          <w:tcPr>
            <w:tcW w:w="1456" w:type="dxa"/>
            <w:tcMar>
              <w:top w:w="0" w:type="dxa"/>
              <w:left w:w="70" w:type="dxa"/>
              <w:bottom w:w="0" w:type="dxa"/>
              <w:right w:w="70" w:type="dxa"/>
            </w:tcMar>
          </w:tcPr>
          <w:p w14:paraId="0BCC7579" w14:textId="44EFA1EE" w:rsidR="00BA235B" w:rsidRPr="00D008FC" w:rsidRDefault="00B74BFF" w:rsidP="00B1125D">
            <w:pPr>
              <w:jc w:val="left"/>
              <w:rPr>
                <w:rStyle w:val="Hyperlink"/>
                <w:color w:val="0000FF"/>
                <w:lang w:val="en-US" w:eastAsia="sv-SE"/>
              </w:rPr>
            </w:pPr>
            <w:hyperlink r:id="rId67" w:history="1">
              <w:r w:rsidR="00BA235B" w:rsidRPr="00D008FC">
                <w:rPr>
                  <w:rStyle w:val="Hyperlink"/>
                  <w:color w:val="0000FF"/>
                </w:rPr>
                <w:t>R1-2301471</w:t>
              </w:r>
            </w:hyperlink>
          </w:p>
        </w:tc>
        <w:tc>
          <w:tcPr>
            <w:tcW w:w="4921" w:type="dxa"/>
            <w:tcMar>
              <w:top w:w="0" w:type="dxa"/>
              <w:left w:w="70" w:type="dxa"/>
              <w:bottom w:w="0" w:type="dxa"/>
              <w:right w:w="70" w:type="dxa"/>
            </w:tcMar>
          </w:tcPr>
          <w:p w14:paraId="3DC36A97" w14:textId="3823FCE1" w:rsidR="00BA235B" w:rsidRPr="00D008FC" w:rsidRDefault="00BA235B" w:rsidP="00B1125D">
            <w:pPr>
              <w:jc w:val="left"/>
              <w:rPr>
                <w:lang w:val="en-US"/>
              </w:rPr>
            </w:pPr>
            <w:r w:rsidRPr="00D008FC">
              <w:t>Discussion on corrections and SDT operations for RedCap UE</w:t>
            </w:r>
          </w:p>
        </w:tc>
        <w:tc>
          <w:tcPr>
            <w:tcW w:w="2551" w:type="dxa"/>
            <w:tcMar>
              <w:top w:w="0" w:type="dxa"/>
              <w:left w:w="70" w:type="dxa"/>
              <w:bottom w:w="0" w:type="dxa"/>
              <w:right w:w="70" w:type="dxa"/>
            </w:tcMar>
          </w:tcPr>
          <w:p w14:paraId="0CDCEF36" w14:textId="57A92046" w:rsidR="00BA235B" w:rsidRPr="00D008FC" w:rsidRDefault="00BA235B" w:rsidP="00B1125D">
            <w:pPr>
              <w:jc w:val="left"/>
              <w:rPr>
                <w:lang w:val="en-US"/>
              </w:rPr>
            </w:pPr>
            <w:r w:rsidRPr="00D008FC">
              <w:t>NTT DOCOMO, INC.</w:t>
            </w:r>
          </w:p>
        </w:tc>
      </w:tr>
      <w:tr w:rsidR="00BA235B" w14:paraId="109B39D5" w14:textId="77777777">
        <w:trPr>
          <w:trHeight w:val="450"/>
        </w:trPr>
        <w:tc>
          <w:tcPr>
            <w:tcW w:w="704" w:type="dxa"/>
            <w:shd w:val="clear" w:color="auto" w:fill="FFFFFF"/>
            <w:tcMar>
              <w:top w:w="0" w:type="dxa"/>
              <w:left w:w="70" w:type="dxa"/>
              <w:bottom w:w="0" w:type="dxa"/>
              <w:right w:w="70" w:type="dxa"/>
            </w:tcMar>
          </w:tcPr>
          <w:p w14:paraId="0F31EA51" w14:textId="77777777" w:rsidR="00BA235B" w:rsidRDefault="00BA235B" w:rsidP="00B1125D">
            <w:pPr>
              <w:jc w:val="left"/>
              <w:rPr>
                <w:color w:val="000000"/>
                <w:lang w:val="en-US"/>
              </w:rPr>
            </w:pPr>
            <w:r>
              <w:rPr>
                <w:color w:val="000000"/>
                <w:lang w:val="en-US"/>
              </w:rPr>
              <w:t>[22]</w:t>
            </w:r>
          </w:p>
        </w:tc>
        <w:tc>
          <w:tcPr>
            <w:tcW w:w="1456" w:type="dxa"/>
            <w:tcMar>
              <w:top w:w="0" w:type="dxa"/>
              <w:left w:w="70" w:type="dxa"/>
              <w:bottom w:w="0" w:type="dxa"/>
              <w:right w:w="70" w:type="dxa"/>
            </w:tcMar>
          </w:tcPr>
          <w:p w14:paraId="08F6D695" w14:textId="0E4803C9" w:rsidR="00BA235B" w:rsidRPr="00D008FC" w:rsidRDefault="00B74BFF" w:rsidP="00B1125D">
            <w:pPr>
              <w:jc w:val="left"/>
              <w:rPr>
                <w:color w:val="0000FF"/>
                <w:u w:val="single"/>
              </w:rPr>
            </w:pPr>
            <w:hyperlink r:id="rId68" w:history="1">
              <w:r w:rsidR="00BA235B" w:rsidRPr="00D008FC">
                <w:rPr>
                  <w:rStyle w:val="Hyperlink"/>
                  <w:color w:val="0000FF"/>
                </w:rPr>
                <w:t>R1-2301542</w:t>
              </w:r>
            </w:hyperlink>
          </w:p>
        </w:tc>
        <w:tc>
          <w:tcPr>
            <w:tcW w:w="4921" w:type="dxa"/>
            <w:tcMar>
              <w:top w:w="0" w:type="dxa"/>
              <w:left w:w="70" w:type="dxa"/>
              <w:bottom w:w="0" w:type="dxa"/>
              <w:right w:w="70" w:type="dxa"/>
            </w:tcMar>
          </w:tcPr>
          <w:p w14:paraId="0092CB9A" w14:textId="7BC5EE23" w:rsidR="00BA235B" w:rsidRPr="00D008FC" w:rsidRDefault="00BA235B" w:rsidP="00B1125D">
            <w:pPr>
              <w:jc w:val="left"/>
            </w:pPr>
            <w:r w:rsidRPr="00D008FC">
              <w:t>Corrections on invalid symbol determination for PUSCH repetition Type B transmission for RedCap UE</w:t>
            </w:r>
          </w:p>
        </w:tc>
        <w:tc>
          <w:tcPr>
            <w:tcW w:w="2551" w:type="dxa"/>
            <w:tcMar>
              <w:top w:w="0" w:type="dxa"/>
              <w:left w:w="70" w:type="dxa"/>
              <w:bottom w:w="0" w:type="dxa"/>
              <w:right w:w="70" w:type="dxa"/>
            </w:tcMar>
          </w:tcPr>
          <w:p w14:paraId="1A9992A3" w14:textId="6257F13D" w:rsidR="00BA235B" w:rsidRPr="00D008FC" w:rsidRDefault="00BA235B" w:rsidP="00B1125D">
            <w:pPr>
              <w:jc w:val="left"/>
            </w:pPr>
            <w:r w:rsidRPr="00D008FC">
              <w:t xml:space="preserve">Sharp, </w:t>
            </w:r>
            <w:r w:rsidR="00372D94">
              <w:t>Vivo</w:t>
            </w:r>
          </w:p>
        </w:tc>
      </w:tr>
      <w:tr w:rsidR="00D008FC" w14:paraId="3FCAF52D" w14:textId="77777777">
        <w:trPr>
          <w:trHeight w:val="450"/>
        </w:trPr>
        <w:tc>
          <w:tcPr>
            <w:tcW w:w="704" w:type="dxa"/>
            <w:shd w:val="clear" w:color="auto" w:fill="FFFFFF"/>
            <w:tcMar>
              <w:top w:w="0" w:type="dxa"/>
              <w:left w:w="70" w:type="dxa"/>
              <w:bottom w:w="0" w:type="dxa"/>
              <w:right w:w="70" w:type="dxa"/>
            </w:tcMar>
          </w:tcPr>
          <w:p w14:paraId="2E064B5A" w14:textId="77777777" w:rsidR="00D008FC" w:rsidRDefault="00D008FC" w:rsidP="00B1125D">
            <w:pPr>
              <w:jc w:val="left"/>
              <w:rPr>
                <w:color w:val="000000"/>
                <w:lang w:val="en-US"/>
              </w:rPr>
            </w:pPr>
            <w:r>
              <w:rPr>
                <w:color w:val="000000"/>
                <w:lang w:val="en-US"/>
              </w:rPr>
              <w:t>[23]</w:t>
            </w:r>
          </w:p>
        </w:tc>
        <w:tc>
          <w:tcPr>
            <w:tcW w:w="1456" w:type="dxa"/>
            <w:tcMar>
              <w:top w:w="0" w:type="dxa"/>
              <w:left w:w="70" w:type="dxa"/>
              <w:bottom w:w="0" w:type="dxa"/>
              <w:right w:w="70" w:type="dxa"/>
            </w:tcMar>
          </w:tcPr>
          <w:p w14:paraId="428588E9" w14:textId="2148B0BC" w:rsidR="00D008FC" w:rsidRPr="00D008FC" w:rsidRDefault="00B74BFF" w:rsidP="00B1125D">
            <w:pPr>
              <w:jc w:val="left"/>
            </w:pPr>
            <w:hyperlink r:id="rId69" w:history="1">
              <w:r w:rsidR="00D008FC" w:rsidRPr="00D008FC">
                <w:rPr>
                  <w:rStyle w:val="Hyperlink"/>
                  <w:color w:val="0000FF"/>
                </w:rPr>
                <w:t>R1-2301723</w:t>
              </w:r>
            </w:hyperlink>
          </w:p>
        </w:tc>
        <w:tc>
          <w:tcPr>
            <w:tcW w:w="4921" w:type="dxa"/>
            <w:tcMar>
              <w:top w:w="0" w:type="dxa"/>
              <w:left w:w="70" w:type="dxa"/>
              <w:bottom w:w="0" w:type="dxa"/>
              <w:right w:w="70" w:type="dxa"/>
            </w:tcMar>
          </w:tcPr>
          <w:p w14:paraId="17E2203C" w14:textId="2839386B" w:rsidR="00D008FC" w:rsidRPr="00D008FC" w:rsidRDefault="00D008FC" w:rsidP="00B1125D">
            <w:pPr>
              <w:jc w:val="left"/>
              <w:rPr>
                <w:lang w:val="en-US"/>
              </w:rPr>
            </w:pPr>
            <w:r w:rsidRPr="00D008FC">
              <w:t>Remaining issues during SDT procedure for RedCap UEs</w:t>
            </w:r>
          </w:p>
        </w:tc>
        <w:tc>
          <w:tcPr>
            <w:tcW w:w="2551" w:type="dxa"/>
            <w:tcMar>
              <w:top w:w="0" w:type="dxa"/>
              <w:left w:w="70" w:type="dxa"/>
              <w:bottom w:w="0" w:type="dxa"/>
              <w:right w:w="70" w:type="dxa"/>
            </w:tcMar>
          </w:tcPr>
          <w:p w14:paraId="58FB67D3" w14:textId="58E77041" w:rsidR="00D008FC" w:rsidRPr="00D008FC" w:rsidRDefault="00D008FC" w:rsidP="00B1125D">
            <w:pPr>
              <w:jc w:val="left"/>
              <w:rPr>
                <w:lang w:val="en-US"/>
              </w:rPr>
            </w:pPr>
            <w:r w:rsidRPr="00D008FC">
              <w:t>Huawei, HiSilicon</w:t>
            </w:r>
          </w:p>
        </w:tc>
      </w:tr>
      <w:tr w:rsidR="00D008FC" w14:paraId="472AC693" w14:textId="77777777">
        <w:trPr>
          <w:trHeight w:val="450"/>
        </w:trPr>
        <w:tc>
          <w:tcPr>
            <w:tcW w:w="704" w:type="dxa"/>
            <w:shd w:val="clear" w:color="auto" w:fill="FFFFFF"/>
            <w:tcMar>
              <w:top w:w="0" w:type="dxa"/>
              <w:left w:w="70" w:type="dxa"/>
              <w:bottom w:w="0" w:type="dxa"/>
              <w:right w:w="70" w:type="dxa"/>
            </w:tcMar>
          </w:tcPr>
          <w:p w14:paraId="682C8BEC" w14:textId="77777777" w:rsidR="00D008FC" w:rsidRDefault="00D008FC" w:rsidP="00B1125D">
            <w:pPr>
              <w:jc w:val="left"/>
              <w:rPr>
                <w:color w:val="000000"/>
                <w:lang w:val="en-US"/>
              </w:rPr>
            </w:pPr>
            <w:r>
              <w:rPr>
                <w:color w:val="000000"/>
                <w:lang w:val="en-US"/>
              </w:rPr>
              <w:t>[24]</w:t>
            </w:r>
          </w:p>
        </w:tc>
        <w:tc>
          <w:tcPr>
            <w:tcW w:w="1456" w:type="dxa"/>
            <w:tcMar>
              <w:top w:w="0" w:type="dxa"/>
              <w:left w:w="70" w:type="dxa"/>
              <w:bottom w:w="0" w:type="dxa"/>
              <w:right w:w="70" w:type="dxa"/>
            </w:tcMar>
          </w:tcPr>
          <w:p w14:paraId="1000CF01" w14:textId="5CD913B2" w:rsidR="00D008FC" w:rsidRPr="00947313" w:rsidRDefault="00B74BFF" w:rsidP="00B1125D">
            <w:pPr>
              <w:jc w:val="left"/>
              <w:rPr>
                <w:rStyle w:val="Hyperlink"/>
                <w:color w:val="0000FF"/>
              </w:rPr>
            </w:pPr>
            <w:hyperlink r:id="rId70" w:history="1">
              <w:r w:rsidR="00D008FC" w:rsidRPr="00947313">
                <w:rPr>
                  <w:rStyle w:val="Hyperlink"/>
                  <w:color w:val="0000FF"/>
                </w:rPr>
                <w:t>R1-2301781</w:t>
              </w:r>
            </w:hyperlink>
          </w:p>
        </w:tc>
        <w:tc>
          <w:tcPr>
            <w:tcW w:w="4921" w:type="dxa"/>
            <w:tcMar>
              <w:top w:w="0" w:type="dxa"/>
              <w:left w:w="70" w:type="dxa"/>
              <w:bottom w:w="0" w:type="dxa"/>
              <w:right w:w="70" w:type="dxa"/>
            </w:tcMar>
          </w:tcPr>
          <w:p w14:paraId="0A120CEB" w14:textId="7B74A35D" w:rsidR="00D008FC" w:rsidRPr="00D008FC" w:rsidRDefault="00D008FC" w:rsidP="00B1125D">
            <w:pPr>
              <w:jc w:val="left"/>
              <w:rPr>
                <w:lang w:val="en-US"/>
              </w:rPr>
            </w:pPr>
            <w:r w:rsidRPr="00D008FC">
              <w:t xml:space="preserve">On RedCap remaining issues (revision of </w:t>
            </w:r>
            <w:hyperlink r:id="rId71" w:history="1">
              <w:r w:rsidRPr="00D008FC">
                <w:rPr>
                  <w:rStyle w:val="Hyperlink"/>
                  <w:color w:val="0000FF"/>
                </w:rPr>
                <w:t>R1-2301606</w:t>
              </w:r>
            </w:hyperlink>
            <w:r w:rsidRPr="00D008FC">
              <w:t>)</w:t>
            </w:r>
          </w:p>
        </w:tc>
        <w:tc>
          <w:tcPr>
            <w:tcW w:w="2551" w:type="dxa"/>
            <w:tcMar>
              <w:top w:w="0" w:type="dxa"/>
              <w:left w:w="70" w:type="dxa"/>
              <w:bottom w:w="0" w:type="dxa"/>
              <w:right w:w="70" w:type="dxa"/>
            </w:tcMar>
          </w:tcPr>
          <w:p w14:paraId="718645A5" w14:textId="6071622E" w:rsidR="00D008FC" w:rsidRPr="00D008FC" w:rsidRDefault="00D008FC" w:rsidP="00B1125D">
            <w:pPr>
              <w:jc w:val="left"/>
              <w:rPr>
                <w:lang w:val="en-US"/>
              </w:rPr>
            </w:pPr>
            <w:r w:rsidRPr="00D008FC">
              <w:t>MediaTek Inc.</w:t>
            </w:r>
          </w:p>
        </w:tc>
      </w:tr>
      <w:tr w:rsidR="00D008FC" w14:paraId="7232EFB3" w14:textId="77777777">
        <w:trPr>
          <w:trHeight w:val="450"/>
        </w:trPr>
        <w:tc>
          <w:tcPr>
            <w:tcW w:w="704" w:type="dxa"/>
            <w:shd w:val="clear" w:color="auto" w:fill="FFFFFF"/>
            <w:tcMar>
              <w:top w:w="0" w:type="dxa"/>
              <w:left w:w="70" w:type="dxa"/>
              <w:bottom w:w="0" w:type="dxa"/>
              <w:right w:w="70" w:type="dxa"/>
            </w:tcMar>
          </w:tcPr>
          <w:p w14:paraId="4F10C427" w14:textId="77777777" w:rsidR="00D008FC" w:rsidRDefault="00D008FC" w:rsidP="00B1125D">
            <w:pPr>
              <w:jc w:val="left"/>
              <w:rPr>
                <w:color w:val="000000"/>
                <w:lang w:val="en-US"/>
              </w:rPr>
            </w:pPr>
            <w:r>
              <w:rPr>
                <w:color w:val="000000"/>
                <w:lang w:val="en-US"/>
              </w:rPr>
              <w:t>[25]</w:t>
            </w:r>
          </w:p>
        </w:tc>
        <w:tc>
          <w:tcPr>
            <w:tcW w:w="1456" w:type="dxa"/>
            <w:tcMar>
              <w:top w:w="0" w:type="dxa"/>
              <w:left w:w="70" w:type="dxa"/>
              <w:bottom w:w="0" w:type="dxa"/>
              <w:right w:w="70" w:type="dxa"/>
            </w:tcMar>
          </w:tcPr>
          <w:p w14:paraId="5141E256" w14:textId="45A543C5" w:rsidR="00D008FC" w:rsidRPr="00947313" w:rsidRDefault="00B74BFF" w:rsidP="00B1125D">
            <w:pPr>
              <w:jc w:val="left"/>
              <w:rPr>
                <w:rStyle w:val="Hyperlink"/>
                <w:color w:val="0000FF"/>
              </w:rPr>
            </w:pPr>
            <w:hyperlink r:id="rId72" w:history="1">
              <w:r w:rsidR="00D008FC" w:rsidRPr="00947313">
                <w:rPr>
                  <w:rStyle w:val="Hyperlink"/>
                  <w:color w:val="0000FF"/>
                </w:rPr>
                <w:t>R1-2301782</w:t>
              </w:r>
            </w:hyperlink>
          </w:p>
        </w:tc>
        <w:tc>
          <w:tcPr>
            <w:tcW w:w="4921" w:type="dxa"/>
            <w:tcMar>
              <w:top w:w="0" w:type="dxa"/>
              <w:left w:w="70" w:type="dxa"/>
              <w:bottom w:w="0" w:type="dxa"/>
              <w:right w:w="70" w:type="dxa"/>
            </w:tcMar>
          </w:tcPr>
          <w:p w14:paraId="6794D2BC" w14:textId="4512466C" w:rsidR="00D008FC" w:rsidRPr="00D008FC" w:rsidRDefault="00D008FC" w:rsidP="00B1125D">
            <w:pPr>
              <w:jc w:val="left"/>
              <w:rPr>
                <w:lang w:val="en-US"/>
              </w:rPr>
            </w:pPr>
            <w:r w:rsidRPr="00D008FC">
              <w:t xml:space="preserve">Draft CR on validation of PRACH and PUSCH occasions with NCD-SSB (revision of </w:t>
            </w:r>
            <w:hyperlink r:id="rId73" w:history="1">
              <w:r w:rsidR="00851876">
                <w:rPr>
                  <w:rStyle w:val="Hyperlink"/>
                  <w:color w:val="0000FF"/>
                </w:rPr>
                <w:t>R1-2301607</w:t>
              </w:r>
            </w:hyperlink>
            <w:r w:rsidRPr="00D008FC">
              <w:t>)</w:t>
            </w:r>
          </w:p>
        </w:tc>
        <w:tc>
          <w:tcPr>
            <w:tcW w:w="2551" w:type="dxa"/>
            <w:tcMar>
              <w:top w:w="0" w:type="dxa"/>
              <w:left w:w="70" w:type="dxa"/>
              <w:bottom w:w="0" w:type="dxa"/>
              <w:right w:w="70" w:type="dxa"/>
            </w:tcMar>
          </w:tcPr>
          <w:p w14:paraId="536559CD" w14:textId="74BC5F62" w:rsidR="00D008FC" w:rsidRPr="00D008FC" w:rsidRDefault="00D008FC" w:rsidP="00B1125D">
            <w:pPr>
              <w:jc w:val="left"/>
              <w:rPr>
                <w:lang w:val="en-US"/>
              </w:rPr>
            </w:pPr>
            <w:r w:rsidRPr="00D008FC">
              <w:t>MediaTek Inc.</w:t>
            </w:r>
          </w:p>
        </w:tc>
      </w:tr>
      <w:tr w:rsidR="00C6479A" w14:paraId="406D80E2" w14:textId="77777777">
        <w:trPr>
          <w:trHeight w:val="450"/>
        </w:trPr>
        <w:tc>
          <w:tcPr>
            <w:tcW w:w="704" w:type="dxa"/>
            <w:shd w:val="clear" w:color="auto" w:fill="FFFFFF"/>
            <w:tcMar>
              <w:top w:w="0" w:type="dxa"/>
              <w:left w:w="70" w:type="dxa"/>
              <w:bottom w:w="0" w:type="dxa"/>
              <w:right w:w="70" w:type="dxa"/>
            </w:tcMar>
          </w:tcPr>
          <w:p w14:paraId="21F05E97" w14:textId="4EA0617E" w:rsidR="00C6479A" w:rsidRDefault="00C6479A" w:rsidP="00B1125D">
            <w:pPr>
              <w:jc w:val="left"/>
              <w:rPr>
                <w:color w:val="000000"/>
                <w:lang w:val="en-US"/>
              </w:rPr>
            </w:pPr>
            <w:r>
              <w:rPr>
                <w:color w:val="000000"/>
                <w:lang w:val="en-US"/>
              </w:rPr>
              <w:t>[26]</w:t>
            </w:r>
          </w:p>
        </w:tc>
        <w:tc>
          <w:tcPr>
            <w:tcW w:w="1456" w:type="dxa"/>
            <w:tcMar>
              <w:top w:w="0" w:type="dxa"/>
              <w:left w:w="70" w:type="dxa"/>
              <w:bottom w:w="0" w:type="dxa"/>
              <w:right w:w="70" w:type="dxa"/>
            </w:tcMar>
          </w:tcPr>
          <w:p w14:paraId="1D6983C6" w14:textId="2EB9DE9D" w:rsidR="00C6479A" w:rsidRDefault="00B74BFF" w:rsidP="00B1125D">
            <w:pPr>
              <w:jc w:val="left"/>
            </w:pPr>
            <w:hyperlink r:id="rId74" w:history="1">
              <w:r w:rsidR="00F11F79" w:rsidRPr="002A1DB4">
                <w:rPr>
                  <w:rStyle w:val="Hyperlink"/>
                  <w:color w:val="0000FF"/>
                </w:rPr>
                <w:t>R2-2213001</w:t>
              </w:r>
            </w:hyperlink>
          </w:p>
        </w:tc>
        <w:tc>
          <w:tcPr>
            <w:tcW w:w="4921" w:type="dxa"/>
            <w:tcMar>
              <w:top w:w="0" w:type="dxa"/>
              <w:left w:w="70" w:type="dxa"/>
              <w:bottom w:w="0" w:type="dxa"/>
              <w:right w:w="70" w:type="dxa"/>
            </w:tcMar>
          </w:tcPr>
          <w:p w14:paraId="73F11041" w14:textId="431D3809" w:rsidR="00C6479A" w:rsidRPr="00C6479A" w:rsidRDefault="00F11F79" w:rsidP="00B1125D">
            <w:pPr>
              <w:jc w:val="left"/>
              <w:rPr>
                <w:lang w:val="en-US"/>
              </w:rPr>
            </w:pPr>
            <w:r w:rsidRPr="009A2493">
              <w:t>Report from Break-out session on NR-NTN, IoT-NTN, RedCap</w:t>
            </w:r>
            <w:r w:rsidR="00CE578F">
              <w:t>,</w:t>
            </w:r>
            <w:r w:rsidRPr="009A2493">
              <w:t xml:space="preserve"> and CE</w:t>
            </w:r>
          </w:p>
        </w:tc>
        <w:tc>
          <w:tcPr>
            <w:tcW w:w="2551" w:type="dxa"/>
            <w:tcMar>
              <w:top w:w="0" w:type="dxa"/>
              <w:left w:w="70" w:type="dxa"/>
              <w:bottom w:w="0" w:type="dxa"/>
              <w:right w:w="70" w:type="dxa"/>
            </w:tcMar>
          </w:tcPr>
          <w:p w14:paraId="020978D7" w14:textId="7FEAC4B8" w:rsidR="00C6479A" w:rsidRPr="006F3AEA" w:rsidRDefault="00F11F79" w:rsidP="00B1125D">
            <w:pPr>
              <w:jc w:val="left"/>
              <w:rPr>
                <w:lang w:val="en-US"/>
              </w:rPr>
            </w:pPr>
            <w:r w:rsidRPr="00E056BC">
              <w:t>Vice Chairman (ZTE Corporation)</w:t>
            </w:r>
          </w:p>
        </w:tc>
      </w:tr>
      <w:tr w:rsidR="00166E91" w14:paraId="4ADA2256" w14:textId="77777777">
        <w:trPr>
          <w:trHeight w:val="450"/>
        </w:trPr>
        <w:tc>
          <w:tcPr>
            <w:tcW w:w="704" w:type="dxa"/>
            <w:shd w:val="clear" w:color="auto" w:fill="FFFFFF"/>
            <w:tcMar>
              <w:top w:w="0" w:type="dxa"/>
              <w:left w:w="70" w:type="dxa"/>
              <w:bottom w:w="0" w:type="dxa"/>
              <w:right w:w="70" w:type="dxa"/>
            </w:tcMar>
          </w:tcPr>
          <w:p w14:paraId="411C6CED" w14:textId="6887FC3B" w:rsidR="00166E91" w:rsidRDefault="00166E91" w:rsidP="00166E91">
            <w:pPr>
              <w:jc w:val="left"/>
              <w:rPr>
                <w:color w:val="000000"/>
                <w:lang w:val="en-US"/>
              </w:rPr>
            </w:pPr>
            <w:r>
              <w:rPr>
                <w:color w:val="000000"/>
                <w:lang w:val="en-US"/>
              </w:rPr>
              <w:t>[27]</w:t>
            </w:r>
          </w:p>
        </w:tc>
        <w:tc>
          <w:tcPr>
            <w:tcW w:w="1456" w:type="dxa"/>
            <w:tcMar>
              <w:top w:w="0" w:type="dxa"/>
              <w:left w:w="70" w:type="dxa"/>
              <w:bottom w:w="0" w:type="dxa"/>
              <w:right w:w="70" w:type="dxa"/>
            </w:tcMar>
          </w:tcPr>
          <w:p w14:paraId="7A8BA7B8" w14:textId="4B10769D" w:rsidR="00166E91" w:rsidRPr="00166E91" w:rsidRDefault="00B74BFF" w:rsidP="00166E91">
            <w:pPr>
              <w:jc w:val="left"/>
              <w:rPr>
                <w:rStyle w:val="Hyperlink"/>
                <w:color w:val="0000FF"/>
              </w:rPr>
            </w:pPr>
            <w:hyperlink r:id="rId75" w:history="1">
              <w:r w:rsidR="00166E91" w:rsidRPr="00166E91">
                <w:rPr>
                  <w:rStyle w:val="Hyperlink"/>
                  <w:color w:val="0000FF"/>
                </w:rPr>
                <w:t>R1-2200002</w:t>
              </w:r>
            </w:hyperlink>
          </w:p>
        </w:tc>
        <w:tc>
          <w:tcPr>
            <w:tcW w:w="4921" w:type="dxa"/>
            <w:tcMar>
              <w:top w:w="0" w:type="dxa"/>
              <w:left w:w="70" w:type="dxa"/>
              <w:bottom w:w="0" w:type="dxa"/>
              <w:right w:w="70" w:type="dxa"/>
            </w:tcMar>
          </w:tcPr>
          <w:p w14:paraId="5AAE4610" w14:textId="0178C8FA" w:rsidR="00166E91" w:rsidRPr="00166E91" w:rsidRDefault="00166E91" w:rsidP="00166E91">
            <w:pPr>
              <w:jc w:val="left"/>
              <w:rPr>
                <w:lang w:val="en-US"/>
              </w:rPr>
            </w:pPr>
            <w:r w:rsidRPr="00166E91">
              <w:t>Report of RAN1#107-e meeting</w:t>
            </w:r>
          </w:p>
        </w:tc>
        <w:tc>
          <w:tcPr>
            <w:tcW w:w="2551" w:type="dxa"/>
            <w:tcMar>
              <w:top w:w="0" w:type="dxa"/>
              <w:left w:w="70" w:type="dxa"/>
              <w:bottom w:w="0" w:type="dxa"/>
              <w:right w:w="70" w:type="dxa"/>
            </w:tcMar>
          </w:tcPr>
          <w:p w14:paraId="6AC2B657" w14:textId="7C0A2842" w:rsidR="00166E91" w:rsidRPr="00166E91" w:rsidRDefault="00166E91" w:rsidP="00166E91">
            <w:pPr>
              <w:jc w:val="left"/>
              <w:rPr>
                <w:lang w:val="en-US"/>
              </w:rPr>
            </w:pPr>
            <w:r w:rsidRPr="00166E91">
              <w:t>ETSI MCC</w:t>
            </w:r>
          </w:p>
        </w:tc>
      </w:tr>
      <w:tr w:rsidR="00090885" w14:paraId="71F94325" w14:textId="77777777">
        <w:trPr>
          <w:trHeight w:val="450"/>
        </w:trPr>
        <w:tc>
          <w:tcPr>
            <w:tcW w:w="704" w:type="dxa"/>
            <w:shd w:val="clear" w:color="auto" w:fill="FFFFFF"/>
            <w:tcMar>
              <w:top w:w="0" w:type="dxa"/>
              <w:left w:w="70" w:type="dxa"/>
              <w:bottom w:w="0" w:type="dxa"/>
              <w:right w:w="70" w:type="dxa"/>
            </w:tcMar>
          </w:tcPr>
          <w:p w14:paraId="54FB61CB" w14:textId="2F0974A9" w:rsidR="00090885" w:rsidRDefault="00090885" w:rsidP="00090885">
            <w:pPr>
              <w:jc w:val="left"/>
              <w:rPr>
                <w:color w:val="000000"/>
                <w:lang w:val="en-US"/>
              </w:rPr>
            </w:pPr>
            <w:r>
              <w:rPr>
                <w:color w:val="000000"/>
                <w:lang w:val="en-US"/>
              </w:rPr>
              <w:t>[28]</w:t>
            </w:r>
          </w:p>
        </w:tc>
        <w:tc>
          <w:tcPr>
            <w:tcW w:w="1456" w:type="dxa"/>
            <w:tcMar>
              <w:top w:w="0" w:type="dxa"/>
              <w:left w:w="70" w:type="dxa"/>
              <w:bottom w:w="0" w:type="dxa"/>
              <w:right w:w="70" w:type="dxa"/>
            </w:tcMar>
          </w:tcPr>
          <w:p w14:paraId="4AE39E29" w14:textId="1584AD2C" w:rsidR="00090885" w:rsidRPr="00090885" w:rsidRDefault="00B74BFF" w:rsidP="00090885">
            <w:pPr>
              <w:jc w:val="left"/>
            </w:pPr>
            <w:hyperlink r:id="rId76" w:history="1">
              <w:r w:rsidR="00090885" w:rsidRPr="00090885">
                <w:rPr>
                  <w:rStyle w:val="Hyperlink"/>
                  <w:color w:val="0000FF"/>
                </w:rPr>
                <w:t>R1-2205193</w:t>
              </w:r>
            </w:hyperlink>
          </w:p>
        </w:tc>
        <w:tc>
          <w:tcPr>
            <w:tcW w:w="4921" w:type="dxa"/>
            <w:tcMar>
              <w:top w:w="0" w:type="dxa"/>
              <w:left w:w="70" w:type="dxa"/>
              <w:bottom w:w="0" w:type="dxa"/>
              <w:right w:w="70" w:type="dxa"/>
            </w:tcMar>
          </w:tcPr>
          <w:p w14:paraId="19375693" w14:textId="3C581B52" w:rsidR="00090885" w:rsidRPr="00090885" w:rsidRDefault="00090885" w:rsidP="00090885">
            <w:pPr>
              <w:jc w:val="left"/>
              <w:rPr>
                <w:lang w:val="en-US"/>
              </w:rPr>
            </w:pPr>
            <w:r w:rsidRPr="00090885">
              <w:t>Report of RAN1#108-e meeting</w:t>
            </w:r>
          </w:p>
        </w:tc>
        <w:tc>
          <w:tcPr>
            <w:tcW w:w="2551" w:type="dxa"/>
            <w:tcMar>
              <w:top w:w="0" w:type="dxa"/>
              <w:left w:w="70" w:type="dxa"/>
              <w:bottom w:w="0" w:type="dxa"/>
              <w:right w:w="70" w:type="dxa"/>
            </w:tcMar>
          </w:tcPr>
          <w:p w14:paraId="7B010A68" w14:textId="40D13972" w:rsidR="00090885" w:rsidRPr="00090885" w:rsidRDefault="00090885" w:rsidP="00090885">
            <w:pPr>
              <w:jc w:val="left"/>
              <w:rPr>
                <w:lang w:val="en-US"/>
              </w:rPr>
            </w:pPr>
            <w:r w:rsidRPr="00090885">
              <w:t>ETSI MCC</w:t>
            </w:r>
          </w:p>
        </w:tc>
      </w:tr>
      <w:tr w:rsidR="00A4439D" w14:paraId="4B8036C2" w14:textId="77777777">
        <w:trPr>
          <w:trHeight w:val="450"/>
        </w:trPr>
        <w:tc>
          <w:tcPr>
            <w:tcW w:w="704" w:type="dxa"/>
            <w:shd w:val="clear" w:color="auto" w:fill="FFFFFF"/>
            <w:tcMar>
              <w:top w:w="0" w:type="dxa"/>
              <w:left w:w="70" w:type="dxa"/>
              <w:bottom w:w="0" w:type="dxa"/>
              <w:right w:w="70" w:type="dxa"/>
            </w:tcMar>
          </w:tcPr>
          <w:p w14:paraId="19BD92DD" w14:textId="7EA8B7AA" w:rsidR="00A4439D" w:rsidRDefault="00A4439D" w:rsidP="00A4439D">
            <w:pPr>
              <w:jc w:val="left"/>
              <w:rPr>
                <w:color w:val="000000"/>
                <w:lang w:val="en-US"/>
              </w:rPr>
            </w:pPr>
            <w:r>
              <w:rPr>
                <w:color w:val="000000"/>
                <w:lang w:val="en-US"/>
              </w:rPr>
              <w:t>[29]</w:t>
            </w:r>
          </w:p>
        </w:tc>
        <w:tc>
          <w:tcPr>
            <w:tcW w:w="1456" w:type="dxa"/>
            <w:tcMar>
              <w:top w:w="0" w:type="dxa"/>
              <w:left w:w="70" w:type="dxa"/>
              <w:bottom w:w="0" w:type="dxa"/>
              <w:right w:w="70" w:type="dxa"/>
            </w:tcMar>
          </w:tcPr>
          <w:p w14:paraId="18B7EAAD" w14:textId="45E807FC" w:rsidR="00A4439D" w:rsidRPr="00A4439D" w:rsidRDefault="00B74BFF" w:rsidP="00A4439D">
            <w:pPr>
              <w:jc w:val="left"/>
            </w:pPr>
            <w:hyperlink r:id="rId77" w:history="1">
              <w:r w:rsidR="00A4439D" w:rsidRPr="00A4439D">
                <w:rPr>
                  <w:rStyle w:val="Hyperlink"/>
                  <w:color w:val="0000FF"/>
                </w:rPr>
                <w:t>R2-2202102</w:t>
              </w:r>
            </w:hyperlink>
          </w:p>
        </w:tc>
        <w:tc>
          <w:tcPr>
            <w:tcW w:w="4921" w:type="dxa"/>
            <w:tcMar>
              <w:top w:w="0" w:type="dxa"/>
              <w:left w:w="70" w:type="dxa"/>
              <w:bottom w:w="0" w:type="dxa"/>
              <w:right w:w="70" w:type="dxa"/>
            </w:tcMar>
          </w:tcPr>
          <w:p w14:paraId="62B29FC6" w14:textId="718737D2" w:rsidR="00A4439D" w:rsidRPr="00A4439D" w:rsidRDefault="00A4439D" w:rsidP="00A4439D">
            <w:pPr>
              <w:jc w:val="left"/>
              <w:rPr>
                <w:lang w:val="en-US"/>
              </w:rPr>
            </w:pPr>
            <w:r w:rsidRPr="00A4439D">
              <w:t>RAN2#116bis-e Meeting Report</w:t>
            </w:r>
          </w:p>
        </w:tc>
        <w:tc>
          <w:tcPr>
            <w:tcW w:w="2551" w:type="dxa"/>
            <w:tcMar>
              <w:top w:w="0" w:type="dxa"/>
              <w:left w:w="70" w:type="dxa"/>
              <w:bottom w:w="0" w:type="dxa"/>
              <w:right w:w="70" w:type="dxa"/>
            </w:tcMar>
          </w:tcPr>
          <w:p w14:paraId="79A86038" w14:textId="39019DE7" w:rsidR="00A4439D" w:rsidRPr="00A4439D" w:rsidRDefault="00A4439D" w:rsidP="00A4439D">
            <w:pPr>
              <w:jc w:val="left"/>
            </w:pPr>
            <w:r>
              <w:t xml:space="preserve">ETSI </w:t>
            </w:r>
            <w:r w:rsidRPr="00A4439D">
              <w:t>MCC</w:t>
            </w:r>
          </w:p>
        </w:tc>
      </w:tr>
      <w:tr w:rsidR="001A4D18" w14:paraId="40AB0E67" w14:textId="77777777">
        <w:trPr>
          <w:trHeight w:val="450"/>
        </w:trPr>
        <w:tc>
          <w:tcPr>
            <w:tcW w:w="704" w:type="dxa"/>
            <w:shd w:val="clear" w:color="auto" w:fill="FFFFFF"/>
            <w:tcMar>
              <w:top w:w="0" w:type="dxa"/>
              <w:left w:w="70" w:type="dxa"/>
              <w:bottom w:w="0" w:type="dxa"/>
              <w:right w:w="70" w:type="dxa"/>
            </w:tcMar>
          </w:tcPr>
          <w:p w14:paraId="60ED558D" w14:textId="3EF97F63" w:rsidR="001A4D18" w:rsidRDefault="001A4D18" w:rsidP="001A4D18">
            <w:pPr>
              <w:jc w:val="left"/>
              <w:rPr>
                <w:color w:val="000000"/>
                <w:lang w:val="en-US"/>
              </w:rPr>
            </w:pPr>
            <w:r>
              <w:rPr>
                <w:color w:val="000000"/>
                <w:lang w:val="en-US"/>
              </w:rPr>
              <w:t>[30]</w:t>
            </w:r>
          </w:p>
        </w:tc>
        <w:tc>
          <w:tcPr>
            <w:tcW w:w="1456" w:type="dxa"/>
            <w:tcMar>
              <w:top w:w="0" w:type="dxa"/>
              <w:left w:w="70" w:type="dxa"/>
              <w:bottom w:w="0" w:type="dxa"/>
              <w:right w:w="70" w:type="dxa"/>
            </w:tcMar>
          </w:tcPr>
          <w:p w14:paraId="0BF7DE76" w14:textId="5ACF17B8" w:rsidR="001A4D18" w:rsidRDefault="00B74BFF" w:rsidP="001A4D18">
            <w:pPr>
              <w:jc w:val="left"/>
            </w:pPr>
            <w:hyperlink r:id="rId78" w:history="1">
              <w:r w:rsidR="001A4D18" w:rsidRPr="00C6479A">
                <w:rPr>
                  <w:rStyle w:val="Hyperlink"/>
                  <w:color w:val="0000FF"/>
                </w:rPr>
                <w:t>R1-2210630</w:t>
              </w:r>
            </w:hyperlink>
          </w:p>
        </w:tc>
        <w:tc>
          <w:tcPr>
            <w:tcW w:w="4921" w:type="dxa"/>
            <w:tcMar>
              <w:top w:w="0" w:type="dxa"/>
              <w:left w:w="70" w:type="dxa"/>
              <w:bottom w:w="0" w:type="dxa"/>
              <w:right w:w="70" w:type="dxa"/>
            </w:tcMar>
          </w:tcPr>
          <w:p w14:paraId="55CDDC8D" w14:textId="77777777" w:rsidR="001A4D18" w:rsidRPr="00C6479A" w:rsidRDefault="001A4D18" w:rsidP="001A4D18">
            <w:pPr>
              <w:jc w:val="left"/>
              <w:rPr>
                <w:lang w:val="en-US"/>
              </w:rPr>
            </w:pPr>
            <w:r w:rsidRPr="00C6479A">
              <w:rPr>
                <w:lang w:val="en-US"/>
              </w:rPr>
              <w:t>38.214 CR0356 (Rel-17, F) Correction on invalid symbol determination for PUSCH repetition type B for HD-FDD</w:t>
            </w:r>
          </w:p>
          <w:p w14:paraId="3F1E1F59" w14:textId="77777777" w:rsidR="001A4D18" w:rsidRPr="00C6479A" w:rsidRDefault="001A4D18" w:rsidP="001A4D18">
            <w:pPr>
              <w:jc w:val="left"/>
              <w:rPr>
                <w:lang w:val="en-US"/>
              </w:rPr>
            </w:pPr>
          </w:p>
        </w:tc>
        <w:tc>
          <w:tcPr>
            <w:tcW w:w="2551" w:type="dxa"/>
            <w:tcMar>
              <w:top w:w="0" w:type="dxa"/>
              <w:left w:w="70" w:type="dxa"/>
              <w:bottom w:w="0" w:type="dxa"/>
              <w:right w:w="70" w:type="dxa"/>
            </w:tcMar>
          </w:tcPr>
          <w:p w14:paraId="01A561F1" w14:textId="5592E231" w:rsidR="001A4D18" w:rsidRPr="00C6479A" w:rsidRDefault="001A4D18" w:rsidP="001A4D18">
            <w:pPr>
              <w:jc w:val="left"/>
            </w:pPr>
            <w:r w:rsidRPr="00C6479A">
              <w:t xml:space="preserve">Moderator (Ericsson), </w:t>
            </w:r>
            <w:r>
              <w:rPr>
                <w:lang w:val="en-US"/>
              </w:rPr>
              <w:t>Vivo</w:t>
            </w:r>
            <w:r w:rsidRPr="00C6479A">
              <w:t>, Sharp, Intel, Nokia, Nokia Shanghai Bell, Ericsson, Samsung</w:t>
            </w:r>
          </w:p>
        </w:tc>
      </w:tr>
    </w:tbl>
    <w:p w14:paraId="4DF877FC" w14:textId="77777777" w:rsidR="00B76090" w:rsidRDefault="00B76090">
      <w:pPr>
        <w:rPr>
          <w:lang w:val="en-US"/>
        </w:rPr>
      </w:pPr>
    </w:p>
    <w:sectPr w:rsidR="00B7609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ED1D" w14:textId="77777777" w:rsidR="0053303A" w:rsidRDefault="0053303A" w:rsidP="00F106BF">
      <w:pPr>
        <w:spacing w:after="0" w:line="240" w:lineRule="auto"/>
      </w:pPr>
      <w:r>
        <w:separator/>
      </w:r>
    </w:p>
  </w:endnote>
  <w:endnote w:type="continuationSeparator" w:id="0">
    <w:p w14:paraId="10595FC8" w14:textId="77777777" w:rsidR="0053303A" w:rsidRDefault="0053303A" w:rsidP="00F1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CA6E" w14:textId="77777777" w:rsidR="0053303A" w:rsidRDefault="0053303A" w:rsidP="00F106BF">
      <w:pPr>
        <w:spacing w:after="0" w:line="240" w:lineRule="auto"/>
      </w:pPr>
      <w:r>
        <w:separator/>
      </w:r>
    </w:p>
  </w:footnote>
  <w:footnote w:type="continuationSeparator" w:id="0">
    <w:p w14:paraId="65326376" w14:textId="77777777" w:rsidR="0053303A" w:rsidRDefault="0053303A" w:rsidP="00F1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5C3602"/>
    <w:multiLevelType w:val="multilevel"/>
    <w:tmpl w:val="065C3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B154B"/>
    <w:multiLevelType w:val="multilevel"/>
    <w:tmpl w:val="0C1B154B"/>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6557DF"/>
    <w:multiLevelType w:val="multilevel"/>
    <w:tmpl w:val="12655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F0540"/>
    <w:multiLevelType w:val="hybridMultilevel"/>
    <w:tmpl w:val="165AFC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0D4BA1"/>
    <w:multiLevelType w:val="multilevel"/>
    <w:tmpl w:val="190D4BA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3591B"/>
    <w:multiLevelType w:val="multilevel"/>
    <w:tmpl w:val="1AD3591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F8C70D7"/>
    <w:multiLevelType w:val="hybridMultilevel"/>
    <w:tmpl w:val="75386212"/>
    <w:lvl w:ilvl="0" w:tplc="222E9D5A">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112CA8"/>
    <w:multiLevelType w:val="multilevel"/>
    <w:tmpl w:val="22112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AB055C"/>
    <w:multiLevelType w:val="hybridMultilevel"/>
    <w:tmpl w:val="8F9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51670A"/>
    <w:multiLevelType w:val="multilevel"/>
    <w:tmpl w:val="2F51670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08B79E8"/>
    <w:multiLevelType w:val="multilevel"/>
    <w:tmpl w:val="308B7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D84BDE"/>
    <w:multiLevelType w:val="hybridMultilevel"/>
    <w:tmpl w:val="7D2E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19A0"/>
    <w:multiLevelType w:val="hybridMultilevel"/>
    <w:tmpl w:val="7ACA1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5E073DE"/>
    <w:multiLevelType w:val="multilevel"/>
    <w:tmpl w:val="45E07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D103219"/>
    <w:multiLevelType w:val="hybridMultilevel"/>
    <w:tmpl w:val="F2F0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544764"/>
    <w:multiLevelType w:val="multilevel"/>
    <w:tmpl w:val="55544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D8220C"/>
    <w:multiLevelType w:val="multilevel"/>
    <w:tmpl w:val="58D8220C"/>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827BD"/>
    <w:multiLevelType w:val="hybridMultilevel"/>
    <w:tmpl w:val="5B50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56C8E"/>
    <w:multiLevelType w:val="multilevel"/>
    <w:tmpl w:val="AB22DE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
  </w:num>
  <w:num w:numId="4">
    <w:abstractNumId w:val="0"/>
  </w:num>
  <w:num w:numId="5">
    <w:abstractNumId w:val="15"/>
  </w:num>
  <w:num w:numId="6">
    <w:abstractNumId w:val="20"/>
    <w:lvlOverride w:ilvl="0">
      <w:startOverride w:val="1"/>
    </w:lvlOverride>
  </w:num>
  <w:num w:numId="7">
    <w:abstractNumId w:val="21"/>
  </w:num>
  <w:num w:numId="8">
    <w:abstractNumId w:val="26"/>
  </w:num>
  <w:num w:numId="9">
    <w:abstractNumId w:val="13"/>
  </w:num>
  <w:num w:numId="10">
    <w:abstractNumId w:val="29"/>
  </w:num>
  <w:num w:numId="11">
    <w:abstractNumId w:val="7"/>
  </w:num>
  <w:num w:numId="12">
    <w:abstractNumId w:val="5"/>
  </w:num>
  <w:num w:numId="13">
    <w:abstractNumId w:val="3"/>
  </w:num>
  <w:num w:numId="14">
    <w:abstractNumId w:val="18"/>
  </w:num>
  <w:num w:numId="15">
    <w:abstractNumId w:val="28"/>
  </w:num>
  <w:num w:numId="16">
    <w:abstractNumId w:val="24"/>
  </w:num>
  <w:num w:numId="17">
    <w:abstractNumId w:val="4"/>
  </w:num>
  <w:num w:numId="18">
    <w:abstractNumId w:val="8"/>
  </w:num>
  <w:num w:numId="19">
    <w:abstractNumId w:val="12"/>
  </w:num>
  <w:num w:numId="20">
    <w:abstractNumId w:val="17"/>
  </w:num>
  <w:num w:numId="21">
    <w:abstractNumId w:val="23"/>
  </w:num>
  <w:num w:numId="22">
    <w:abstractNumId w:val="27"/>
  </w:num>
  <w:num w:numId="23">
    <w:abstractNumId w:val="16"/>
  </w:num>
  <w:num w:numId="24">
    <w:abstractNumId w:val="31"/>
  </w:num>
  <w:num w:numId="25">
    <w:abstractNumId w:val="10"/>
  </w:num>
  <w:num w:numId="26">
    <w:abstractNumId w:val="22"/>
  </w:num>
  <w:num w:numId="27">
    <w:abstractNumId w:val="30"/>
  </w:num>
  <w:num w:numId="28">
    <w:abstractNumId w:val="9"/>
  </w:num>
  <w:num w:numId="29">
    <w:abstractNumId w:val="6"/>
  </w:num>
  <w:num w:numId="30">
    <w:abstractNumId w:val="1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037"/>
    <w:rsid w:val="00C07213"/>
    <w:rsid w:val="00C07298"/>
    <w:rsid w:val="00C07BFA"/>
    <w:rsid w:val="00C07D4F"/>
    <w:rsid w:val="00C10914"/>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DC16CF"/>
    <w:rsid w:val="5A1F6B0F"/>
    <w:rsid w:val="5BAF3429"/>
    <w:rsid w:val="5C160E3F"/>
    <w:rsid w:val="5E7775A4"/>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28BE4"/>
  <w15:docId w15:val="{BA23EB1E-F673-4A9C-A341-26CD38D0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リスト段落 Char,?? ?? Char,????? Char,???? Char,Lista1 Char,列出段落1 Char,中等深浅网格 1 - 着色 21 Char,列出段落 Char,¥¡¡¡¡ì¬º¥¹¥È¶ÎÂä Char,ÁÐ³ö¶ÎÂä Char,¥ê¥¹¥È¶ÎÂä Char,列表段落1 Char,—ño’i—Ž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出段落,¥¡¡¡¡ì¬º¥¹¥È¶ÎÂä,ÁÐ³ö¶ÎÂä,¥ê¥¹¥È¶ÎÂä,列表段落1,—ño’i—Ž,1st level - Bullet List Paragraph,Lettre d'introduction,Paragrafo elenco,Normal bullet 2,Bullet list,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5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8506">
      <w:bodyDiv w:val="1"/>
      <w:marLeft w:val="0"/>
      <w:marRight w:val="0"/>
      <w:marTop w:val="0"/>
      <w:marBottom w:val="0"/>
      <w:divBdr>
        <w:top w:val="none" w:sz="0" w:space="0" w:color="auto"/>
        <w:left w:val="none" w:sz="0" w:space="0" w:color="auto"/>
        <w:bottom w:val="none" w:sz="0" w:space="0" w:color="auto"/>
        <w:right w:val="none" w:sz="0" w:space="0" w:color="auto"/>
      </w:divBdr>
    </w:div>
    <w:div w:id="985085887">
      <w:bodyDiv w:val="1"/>
      <w:marLeft w:val="0"/>
      <w:marRight w:val="0"/>
      <w:marTop w:val="0"/>
      <w:marBottom w:val="0"/>
      <w:divBdr>
        <w:top w:val="none" w:sz="0" w:space="0" w:color="auto"/>
        <w:left w:val="none" w:sz="0" w:space="0" w:color="auto"/>
        <w:bottom w:val="none" w:sz="0" w:space="0" w:color="auto"/>
        <w:right w:val="none" w:sz="0" w:space="0" w:color="auto"/>
      </w:divBdr>
    </w:div>
    <w:div w:id="1422919806">
      <w:bodyDiv w:val="1"/>
      <w:marLeft w:val="0"/>
      <w:marRight w:val="0"/>
      <w:marTop w:val="0"/>
      <w:marBottom w:val="0"/>
      <w:divBdr>
        <w:top w:val="none" w:sz="0" w:space="0" w:color="auto"/>
        <w:left w:val="none" w:sz="0" w:space="0" w:color="auto"/>
        <w:bottom w:val="none" w:sz="0" w:space="0" w:color="auto"/>
        <w:right w:val="none" w:sz="0" w:space="0" w:color="auto"/>
      </w:divBdr>
    </w:div>
    <w:div w:id="1517572239">
      <w:bodyDiv w:val="1"/>
      <w:marLeft w:val="0"/>
      <w:marRight w:val="0"/>
      <w:marTop w:val="0"/>
      <w:marBottom w:val="0"/>
      <w:divBdr>
        <w:top w:val="none" w:sz="0" w:space="0" w:color="auto"/>
        <w:left w:val="none" w:sz="0" w:space="0" w:color="auto"/>
        <w:bottom w:val="none" w:sz="0" w:space="0" w:color="auto"/>
        <w:right w:val="none" w:sz="0" w:space="0" w:color="auto"/>
      </w:divBdr>
    </w:div>
    <w:div w:id="1997294805">
      <w:bodyDiv w:val="1"/>
      <w:marLeft w:val="0"/>
      <w:marRight w:val="0"/>
      <w:marTop w:val="0"/>
      <w:marBottom w:val="0"/>
      <w:divBdr>
        <w:top w:val="none" w:sz="0" w:space="0" w:color="auto"/>
        <w:left w:val="none" w:sz="0" w:space="0" w:color="auto"/>
        <w:bottom w:val="none" w:sz="0" w:space="0" w:color="auto"/>
        <w:right w:val="none" w:sz="0" w:space="0" w:color="auto"/>
      </w:divBdr>
    </w:div>
    <w:div w:id="201668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854.zip" TargetMode="External"/><Relationship Id="rId21" Type="http://schemas.openxmlformats.org/officeDocument/2006/relationships/hyperlink" Target="https://www.3gpp.org/ftp/TSG_RAN/WG1_RL1/TSGR1_112/Docs/R1-2300367.zip" TargetMode="External"/><Relationship Id="rId42" Type="http://schemas.openxmlformats.org/officeDocument/2006/relationships/hyperlink" Target="https://www.3gpp.org/ftp/TSG_RAN/WG1_RL1/TSGR1_112/Docs/R1-2301782.zip" TargetMode="External"/><Relationship Id="rId47" Type="http://schemas.openxmlformats.org/officeDocument/2006/relationships/hyperlink" Target="https://www.3gpp.org/ftp/TSG_RAN/TSG_RAN/TSGR_95e/Docs/RP-220966.zip" TargetMode="External"/><Relationship Id="rId63" Type="http://schemas.openxmlformats.org/officeDocument/2006/relationships/hyperlink" Target="https://www.3gpp.org/ftp/TSG_RAN/WG1_RL1/TSGR1_112/Docs/R1-2301148.zip" TargetMode="External"/><Relationship Id="rId68" Type="http://schemas.openxmlformats.org/officeDocument/2006/relationships/hyperlink" Target="https://www.3gpp.org/ftp/TSG_RAN/WG1_RL1/TSGR1_112/Docs/R1-2301542.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542.zip" TargetMode="External"/><Relationship Id="rId32" Type="http://schemas.openxmlformats.org/officeDocument/2006/relationships/hyperlink" Target="https://www.3gpp.org/ftp/TSG_RAN/WG1_RL1/TSGR1_112/Docs/R1-2301723.zip" TargetMode="External"/><Relationship Id="rId37" Type="http://schemas.openxmlformats.org/officeDocument/2006/relationships/hyperlink" Target="https://www.3gpp.org/ftp/TSG_RAN/WG1_RL1/TSGR1_112/Docs/R1-2301471.zip" TargetMode="External"/><Relationship Id="rId40" Type="http://schemas.openxmlformats.org/officeDocument/2006/relationships/hyperlink" Target="https://www.3gpp.org/ftp/TSG_RAN/WG1_RL1/TSGR1_112/Docs/R1-2301781.zip" TargetMode="External"/><Relationship Id="rId45" Type="http://schemas.openxmlformats.org/officeDocument/2006/relationships/hyperlink" Target="https://www.3gpp.org/ftp/TSG_RAN/WG1_RL1/TSGR1_112/Docs/R1-2300368.zip" TargetMode="External"/><Relationship Id="rId53" Type="http://schemas.openxmlformats.org/officeDocument/2006/relationships/hyperlink" Target="https://www.3gpp.org/ftp/tsg_ran/WG1_RL1/TSGR1_111/Docs/R1-2212981.zip" TargetMode="External"/><Relationship Id="rId58" Type="http://schemas.openxmlformats.org/officeDocument/2006/relationships/hyperlink" Target="https://www.3gpp.org/ftp/TSG_RAN/WG1_RL1/TSGR1_112/Docs/R1-2300542.zip" TargetMode="External"/><Relationship Id="rId66" Type="http://schemas.openxmlformats.org/officeDocument/2006/relationships/hyperlink" Target="https://www.3gpp.org/ftp/TSG_RAN/WG1_RL1/TSGR1_112/Docs/R1-2301470.zip" TargetMode="External"/><Relationship Id="rId74" Type="http://schemas.openxmlformats.org/officeDocument/2006/relationships/hyperlink" Target="https://www.3gpp.org/ftp/tsg_ran/WG2_RL2/TSGR2_120/Docs/R2-2213001.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Docs/R1-2300854.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18.zip" TargetMode="External"/><Relationship Id="rId27" Type="http://schemas.openxmlformats.org/officeDocument/2006/relationships/hyperlink" Target="https://www.3gpp.org/ftp/TSG_RAN/WG1_RL1/TSGR1_112/Docs/R1-2300977.zip" TargetMode="External"/><Relationship Id="rId30" Type="http://schemas.openxmlformats.org/officeDocument/2006/relationships/hyperlink" Target="https://www.3gpp.org/ftp/TSG_RAN/WG1_RL1/TSGR1_112/Docs/R1-2301387.zip" TargetMode="External"/><Relationship Id="rId35" Type="http://schemas.openxmlformats.org/officeDocument/2006/relationships/hyperlink" Target="https://www.3gpp.org/ftp/TSG_RAN/WG1_RL1/TSGR1_112/Docs/R1-2300649.zip" TargetMode="External"/><Relationship Id="rId43" Type="http://schemas.openxmlformats.org/officeDocument/2006/relationships/hyperlink" Target="https://www.3gpp.org/ftp/TSG_RAN/WG1_RL1/TSGR1_112/Docs/R1-2301607.zip" TargetMode="External"/><Relationship Id="rId48" Type="http://schemas.openxmlformats.org/officeDocument/2006/relationships/hyperlink" Target="https://www.3gpp.org/ftp/TSG_RAN/TSG_RAN/TSGR_96/Docs/RP-221163.zip" TargetMode="External"/><Relationship Id="rId56" Type="http://schemas.openxmlformats.org/officeDocument/2006/relationships/hyperlink" Target="https://www.3gpp.org/ftp/TSG_RAN/WG1_RL1/TSGR1_112/Docs/R1-2300418.zip" TargetMode="External"/><Relationship Id="rId64" Type="http://schemas.openxmlformats.org/officeDocument/2006/relationships/hyperlink" Target="https://www.3gpp.org/ftp/TSG_RAN/WG1_RL1/TSGR1_112/Docs/R1-2301328.zip" TargetMode="External"/><Relationship Id="rId69" Type="http://schemas.openxmlformats.org/officeDocument/2006/relationships/hyperlink" Target="https://www.3gpp.org/ftp/TSG_RAN/WG1_RL1/TSGR1_112/Docs/R1-2301723.zip" TargetMode="External"/><Relationship Id="rId77" Type="http://schemas.openxmlformats.org/officeDocument/2006/relationships/hyperlink" Target="https://www.3gpp.org/ftp/TSG_RAN/WG2_RL2/TSGR2_117-e/Docs/R2-2202102.zip" TargetMode="External"/><Relationship Id="rId8" Type="http://schemas.openxmlformats.org/officeDocument/2006/relationships/settings" Target="settings.xml"/><Relationship Id="rId51" Type="http://schemas.openxmlformats.org/officeDocument/2006/relationships/hyperlink" Target="https://www.3gpp.org/ftp/tsg_ran/WG1_RL1/TSGR1_111/Docs/R1-2212532.zip" TargetMode="External"/><Relationship Id="rId72" Type="http://schemas.openxmlformats.org/officeDocument/2006/relationships/hyperlink" Target="https://www.3gpp.org/ftp/TSG_RAN/WG1_RL1/TSGR1_112/Docs/R1-2301782.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648.zip" TargetMode="External"/><Relationship Id="rId33" Type="http://schemas.openxmlformats.org/officeDocument/2006/relationships/hyperlink" Target="https://www.3gpp.org/ftp/TSG_RAN/WG1_RL1/TSGR1_112/Docs/R1-2301781.zip" TargetMode="External"/><Relationship Id="rId38" Type="http://schemas.openxmlformats.org/officeDocument/2006/relationships/hyperlink" Target="https://www.3gpp.org/ftp/TSG_RAN/WG1_RL1/TSGR1_112/Docs/R1-2301387.zip" TargetMode="External"/><Relationship Id="rId46" Type="http://schemas.openxmlformats.org/officeDocument/2006/relationships/hyperlink" Target="https://www.3gpp.org/ftp/TSG_RAN/WG1_RL1/TSGR1_112/Docs/R1-2301542.zip" TargetMode="External"/><Relationship Id="rId59" Type="http://schemas.openxmlformats.org/officeDocument/2006/relationships/hyperlink" Target="https://www.3gpp.org/ftp/TSG_RAN/WG1_RL1/TSGR1_112/Docs/R1-2300648.zip" TargetMode="External"/><Relationship Id="rId67" Type="http://schemas.openxmlformats.org/officeDocument/2006/relationships/hyperlink" Target="https://www.3gpp.org/ftp/TSG_RAN/WG1_RL1/TSGR1_112/Docs/R1-2301471.zip" TargetMode="External"/><Relationship Id="rId20" Type="http://schemas.openxmlformats.org/officeDocument/2006/relationships/hyperlink" Target="mailto:david.bhatoolaul@nokia.com" TargetMode="External"/><Relationship Id="rId41" Type="http://schemas.openxmlformats.org/officeDocument/2006/relationships/hyperlink" Target="https://www.3gpp.org/ftp/TSG_RAN/WG1_RL1/TSGR1_112/Docs/R1-2301606.zip" TargetMode="External"/><Relationship Id="rId54" Type="http://schemas.openxmlformats.org/officeDocument/2006/relationships/hyperlink" Target="https://www.3gpp.org/ftp/TSG_RAN/WG1_RL1/TSGR1_112/Docs/R1-2300367.zip" TargetMode="External"/><Relationship Id="rId62" Type="http://schemas.openxmlformats.org/officeDocument/2006/relationships/hyperlink" Target="https://www.3gpp.org/ftp/TSG_RAN/WG1_RL1/TSGR1_112/Docs/R1-2300977.zip" TargetMode="External"/><Relationship Id="rId70" Type="http://schemas.openxmlformats.org/officeDocument/2006/relationships/hyperlink" Target="https://www.3gpp.org/ftp/TSG_RAN/WG1_RL1/TSGR1_112/Docs/R1-2301781.zip" TargetMode="External"/><Relationship Id="rId75" Type="http://schemas.openxmlformats.org/officeDocument/2006/relationships/hyperlink" Target="https://www.3gpp.org/ftp/TSG_RAN/WG1_RL1/TSGR1_107b-e/Docs/R1-2200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499.zip" TargetMode="External"/><Relationship Id="rId28" Type="http://schemas.openxmlformats.org/officeDocument/2006/relationships/hyperlink" Target="https://www.3gpp.org/ftp/TSG_RAN/WG1_RL1/TSGR1_112/Docs/R1-2301148.zip" TargetMode="External"/><Relationship Id="rId36" Type="http://schemas.openxmlformats.org/officeDocument/2006/relationships/hyperlink" Target="https://www.3gpp.org/ftp/TSG_RAN/WG1_RL1/TSGR1_112/Docs/R1-2301470.zip" TargetMode="External"/><Relationship Id="rId49" Type="http://schemas.openxmlformats.org/officeDocument/2006/relationships/hyperlink" Target="https://www.3gpp.org/ftp/tsg_ran/WG1_RL1/TSGR1_111/Docs/R1-2212530.zip" TargetMode="External"/><Relationship Id="rId57" Type="http://schemas.openxmlformats.org/officeDocument/2006/relationships/hyperlink" Target="https://www.3gpp.org/ftp/TSG_RAN/WG1_RL1/TSGR1_112/Docs/R1-2300499.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471.zip" TargetMode="External"/><Relationship Id="rId44" Type="http://schemas.openxmlformats.org/officeDocument/2006/relationships/hyperlink" Target="https://www.3gpp.org/ftp/TSG_RAN/WG1_RL1/TSGR1_112/Docs/R1-2300367.zip" TargetMode="External"/><Relationship Id="rId52" Type="http://schemas.openxmlformats.org/officeDocument/2006/relationships/hyperlink" Target="https://www.3gpp.org/ftp/tsg_ran/WG1_RL1/TSGR1_111/Docs/R1-2212980.zip" TargetMode="External"/><Relationship Id="rId60" Type="http://schemas.openxmlformats.org/officeDocument/2006/relationships/hyperlink" Target="https://www.3gpp.org/ftp/TSG_RAN/WG1_RL1/TSGR1_112/Docs/R1-2300649.zip" TargetMode="External"/><Relationship Id="rId65" Type="http://schemas.openxmlformats.org/officeDocument/2006/relationships/hyperlink" Target="https://www.3gpp.org/ftp/TSG_RAN/WG1_RL1/TSGR1_112/Docs/R1-2301387.zip" TargetMode="External"/><Relationship Id="rId73" Type="http://schemas.openxmlformats.org/officeDocument/2006/relationships/hyperlink" Target="https://www.3gpp.org/ftp/TSG_RAN/WG1_RL1/TSGR1_112/Docs/R1-2301607.zip" TargetMode="External"/><Relationship Id="rId78" Type="http://schemas.openxmlformats.org/officeDocument/2006/relationships/hyperlink" Target="https://www.3gpp.org/ftp/tsg_ran/WG1_RL1/TSGR1_110b-e/Docs/R1-22106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387.zip" TargetMode="External"/><Relationship Id="rId34" Type="http://schemas.openxmlformats.org/officeDocument/2006/relationships/hyperlink" Target="https://www.3gpp.org/ftp/TSG_RAN/WG1_RL1/TSGR1_112/Docs/R1-2301606.zip" TargetMode="External"/><Relationship Id="rId50" Type="http://schemas.openxmlformats.org/officeDocument/2006/relationships/hyperlink" Target="https://www.3gpp.org/ftp/tsg_ran/WG1_RL1/TSGR1_111/Docs/R1-2212531.zip" TargetMode="External"/><Relationship Id="rId55" Type="http://schemas.openxmlformats.org/officeDocument/2006/relationships/hyperlink" Target="https://www.3gpp.org/ftp/TSG_RAN/WG1_RL1/TSGR1_112/Docs/R1-2300368.zip" TargetMode="External"/><Relationship Id="rId76" Type="http://schemas.openxmlformats.org/officeDocument/2006/relationships/hyperlink" Target="https://www.3gpp.org/ftp/TSG_RAN/WG1_RL1/TSGR1_109-e/Docs/R1-2205193.zip" TargetMode="External"/><Relationship Id="rId7" Type="http://schemas.openxmlformats.org/officeDocument/2006/relationships/styles" Target="styles.xml"/><Relationship Id="rId71" Type="http://schemas.openxmlformats.org/officeDocument/2006/relationships/hyperlink" Target="https://www.3gpp.org/ftp/TSG_RAN/WG1_RL1/TSGR1_112/Docs/R1-2301606.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379FE64-2D64-462F-A130-35144DD7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E32F10-9888-4C93-A557-8F5AD12E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4366</Words>
  <Characters>24887</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David Bhatoolaul (Nokia)</cp:lastModifiedBy>
  <cp:revision>17</cp:revision>
  <dcterms:created xsi:type="dcterms:W3CDTF">2023-02-27T04:56:00Z</dcterms:created>
  <dcterms:modified xsi:type="dcterms:W3CDTF">2023-02-27T06:29:00Z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6BED708C1F6C4BE598F5275F602A2F4D</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