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w:t>
      </w:r>
      <w:r>
        <w:rPr>
          <w:rFonts w:hint="eastAsia"/>
          <w:b/>
          <w:lang w:eastAsia="zh-CN"/>
        </w:rPr>
        <w:t>1</w:t>
      </w:r>
      <w:r>
        <w:rPr>
          <w:rFonts w:hint="eastAsia"/>
          <w:b/>
          <w:lang w:val="en-US" w:eastAsia="zh-CN"/>
        </w:rPr>
        <w:t>2</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val="en-US" w:eastAsia="zh-CN"/>
        </w:rPr>
        <w:t xml:space="preserve">  </w:t>
      </w:r>
      <w:r>
        <w:rPr>
          <w:b/>
          <w:lang w:eastAsia="zh-CN"/>
        </w:rPr>
        <w:t>R1-2</w:t>
      </w:r>
      <w:r>
        <w:rPr>
          <w:rFonts w:hint="eastAsia"/>
          <w:b/>
          <w:lang w:val="en-US" w:eastAsia="zh-CN"/>
        </w:rPr>
        <w:t>3x</w:t>
      </w:r>
      <w:r>
        <w:rPr>
          <w:rFonts w:hint="eastAsia"/>
          <w:b/>
          <w:lang w:eastAsia="zh-CN"/>
        </w:rPr>
        <w:t>xxxx</w:t>
      </w:r>
    </w:p>
    <w:p>
      <w:pPr>
        <w:pBdr>
          <w:bottom w:val="single" w:color="auto" w:sz="4" w:space="1"/>
        </w:pBdr>
        <w:spacing w:after="0"/>
        <w:jc w:val="left"/>
        <w:rPr>
          <w:rFonts w:hint="eastAsia" w:cs="Arial"/>
          <w:b/>
          <w:lang w:eastAsia="zh-CN"/>
        </w:rPr>
      </w:pPr>
      <w:r>
        <w:rPr>
          <w:rFonts w:hint="eastAsia" w:cs="Arial"/>
          <w:b/>
          <w:lang w:eastAsia="zh-CN"/>
        </w:rPr>
        <w:t>Athens, Greece, February 27th – March 3rd, 2023</w:t>
      </w:r>
    </w:p>
    <w:p>
      <w:pPr>
        <w:pBdr>
          <w:bottom w:val="single" w:color="auto" w:sz="4" w:space="1"/>
        </w:pBdr>
        <w:spacing w:after="0"/>
        <w:jc w:val="left"/>
        <w:rPr>
          <w:b/>
          <w:lang w:eastAsia="zh-CN"/>
        </w:rPr>
      </w:pPr>
    </w:p>
    <w:p>
      <w:pPr>
        <w:pBdr>
          <w:bottom w:val="single" w:color="auto" w:sz="4" w:space="1"/>
        </w:pBdr>
        <w:spacing w:after="0"/>
        <w:jc w:val="left"/>
        <w:rPr>
          <w:b/>
          <w:lang w:eastAsia="zh-CN"/>
        </w:rPr>
      </w:pPr>
    </w:p>
    <w:p>
      <w:pPr>
        <w:pBdr>
          <w:bottom w:val="single" w:color="auto" w:sz="4" w:space="1"/>
        </w:pBdr>
        <w:spacing w:after="0"/>
        <w:jc w:val="left"/>
        <w:rPr>
          <w:rFonts w:hint="default"/>
          <w:b/>
          <w:lang w:val="en-US" w:eastAsia="zh-CN"/>
        </w:rPr>
      </w:pPr>
      <w:r>
        <w:rPr>
          <w:b/>
          <w:lang w:eastAsia="zh-CN"/>
        </w:rPr>
        <w:t>Agenda Item:</w:t>
      </w:r>
      <w:r>
        <w:rPr>
          <w:b/>
          <w:lang w:eastAsia="zh-CN"/>
        </w:rPr>
        <w:tab/>
      </w:r>
      <w:r>
        <w:rPr>
          <w:rFonts w:hint="eastAsia"/>
          <w:b/>
          <w:lang w:val="en-US"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rFonts w:hint="default"/>
          <w:b/>
          <w:lang w:val="en-US" w:eastAsia="zh-CN"/>
        </w:rPr>
      </w:pPr>
      <w:r>
        <w:rPr>
          <w:b/>
          <w:lang w:eastAsia="zh-CN"/>
        </w:rPr>
        <w:t>Title:</w:t>
      </w:r>
      <w:r>
        <w:rPr>
          <w:b/>
          <w:lang w:eastAsia="zh-CN"/>
        </w:rPr>
        <w:tab/>
      </w:r>
      <w:r>
        <w:rPr>
          <w:b/>
          <w:lang w:eastAsia="zh-CN"/>
        </w:rPr>
        <w:tab/>
      </w:r>
      <w:r>
        <w:rPr>
          <w:b/>
          <w:lang w:eastAsia="zh-CN"/>
        </w:rPr>
        <w:tab/>
      </w:r>
      <w:r>
        <w:rPr>
          <w:rFonts w:hint="eastAsia"/>
          <w:b/>
          <w:lang w:val="en-US" w:eastAsia="zh-CN"/>
        </w:rPr>
        <w:t xml:space="preserve">[Draft] </w:t>
      </w:r>
      <w:bookmarkStart w:id="7" w:name="_GoBack"/>
      <w:bookmarkEnd w:id="7"/>
      <w:r>
        <w:rPr>
          <w:b/>
          <w:lang w:eastAsia="zh-CN"/>
        </w:rPr>
        <w:t>Summary on</w:t>
      </w:r>
      <w:r>
        <w:rPr>
          <w:rFonts w:hint="eastAsia"/>
          <w:b/>
          <w:lang w:val="en-US" w:eastAsia="zh-CN"/>
        </w:rPr>
        <w:t xml:space="preserve"> Rel-17 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9681862"/>
      <w:bookmarkStart w:id="1" w:name="_Ref124589705"/>
      <w:r>
        <w:t>Introduction</w:t>
      </w:r>
      <w:bookmarkEnd w:id="0"/>
      <w:bookmarkEnd w:id="1"/>
      <w:bookmarkStart w:id="2" w:name="_Ref129681832"/>
    </w:p>
    <w:p>
      <w:pPr>
        <w:rPr>
          <w:rFonts w:hint="eastAsia"/>
          <w:lang w:val="en-US" w:eastAsia="zh-CN"/>
        </w:rPr>
      </w:pPr>
      <w:r>
        <w:t>This document contains the summary of</w:t>
      </w:r>
      <w:r>
        <w:rPr>
          <w:rFonts w:hint="eastAsia"/>
          <w:lang w:val="en-US" w:eastAsia="zh-CN"/>
        </w:rPr>
        <w:t xml:space="preserve"> remaining issues</w:t>
      </w:r>
      <w:r>
        <w:t xml:space="preserve"> </w:t>
      </w:r>
      <w:r>
        <w:rPr>
          <w:rFonts w:hint="eastAsia"/>
          <w:lang w:val="en-US" w:eastAsia="zh-CN"/>
        </w:rPr>
        <w:t xml:space="preserve">identified </w:t>
      </w:r>
      <w:r>
        <w:t>in RAN1#1</w:t>
      </w:r>
      <w:r>
        <w:rPr>
          <w:rFonts w:hint="eastAsia"/>
          <w:lang w:val="en-US" w:eastAsia="zh-CN"/>
        </w:rPr>
        <w:t>12</w:t>
      </w:r>
      <w:r>
        <w:t xml:space="preserve"> meeting.</w:t>
      </w:r>
      <w:r>
        <w:rPr>
          <w:rFonts w:hint="eastAsia"/>
          <w:lang w:val="en-US" w:eastAsia="zh-CN"/>
        </w:rPr>
        <w:t xml:space="preserve"> The following email thread is used:</w:t>
      </w:r>
    </w:p>
    <w:bookmarkEnd w:id="2"/>
    <w:p>
      <w:r>
        <w:rPr>
          <w:highlight w:val="cyan"/>
        </w:rPr>
        <w:t>[112-R17-Others] To be used for sharing updates on online/offline schedule, details on what is to be discussed in online/offline sessions, tdoc number of the moderator summary for online session, etc – Ziyang (ZTE)</w:t>
      </w:r>
    </w:p>
    <w:p>
      <w:pPr>
        <w:pStyle w:val="2"/>
      </w:pPr>
      <w:r>
        <w:rPr>
          <w:rFonts w:hint="eastAsia"/>
          <w:lang w:val="en-US" w:eastAsia="zh-CN"/>
        </w:rPr>
        <w:t>Remaining issues on SDT</w:t>
      </w:r>
    </w:p>
    <w:p>
      <w:pPr>
        <w:pStyle w:val="3"/>
        <w:rPr>
          <w:rFonts w:hint="eastAsia"/>
          <w:lang w:val="en-US" w:eastAsia="zh-CN"/>
        </w:rPr>
      </w:pPr>
      <w:r>
        <w:rPr>
          <w:rFonts w:hint="eastAsia"/>
          <w:lang w:val="en-US" w:eastAsia="zh-CN"/>
        </w:rPr>
        <w:t>Issue#1 Repetitions for CG-SDT</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bidi w:val="0"/>
        <w:rPr>
          <w:rFonts w:hint="eastAsia"/>
          <w:lang w:val="en-US" w:eastAsia="zh-CN"/>
        </w:rPr>
      </w:pPr>
      <w:r>
        <w:rPr>
          <w:rFonts w:hint="eastAsia"/>
          <w:lang w:val="en-US" w:eastAsia="zh-CN"/>
        </w:rPr>
        <w:t>In RAN1#111, the following agreement has been made:</w:t>
      </w:r>
    </w:p>
    <w:p>
      <w:pPr>
        <w:pStyle w:val="162"/>
        <w:spacing w:after="0"/>
        <w:rPr>
          <w:rFonts w:ascii="Times New Roman" w:hAnsi="Times New Roman"/>
          <w:b/>
          <w:bCs/>
          <w:sz w:val="22"/>
          <w:szCs w:val="22"/>
          <w:highlight w:val="green"/>
          <w:lang w:val="en-US" w:eastAsia="zh-CN"/>
        </w:rPr>
      </w:pPr>
      <w:r>
        <w:rPr>
          <w:rFonts w:ascii="Times New Roman" w:hAnsi="Times New Roman"/>
          <w:b/>
          <w:bCs/>
          <w:sz w:val="22"/>
          <w:szCs w:val="22"/>
          <w:highlight w:val="green"/>
          <w:lang w:val="en-US" w:eastAsia="zh-CN"/>
        </w:rPr>
        <w:t>Agreement</w:t>
      </w:r>
    </w:p>
    <w:p>
      <w:pPr>
        <w:bidi w:val="0"/>
        <w:rPr>
          <w:rFonts w:hint="eastAsia"/>
          <w:lang w:val="en-US" w:eastAsia="zh-CN"/>
        </w:rPr>
      </w:pPr>
      <w:r>
        <w:rPr>
          <w:rFonts w:hint="eastAsia" w:eastAsia="宋体"/>
        </w:rPr>
        <w:t>For CG-SDT, t</w:t>
      </w:r>
      <w:r>
        <w:rPr>
          <w:rFonts w:hint="eastAsia"/>
        </w:rPr>
        <w:t>he repetitions in one CG period are mapped to the same SSB(s), the PUSCH occasion</w:t>
      </w:r>
      <w:r>
        <w:t>s</w:t>
      </w:r>
      <w:r>
        <w:rPr>
          <w:rFonts w:hint="eastAsia"/>
        </w:rPr>
        <w:t xml:space="preserve"> </w:t>
      </w:r>
      <w:r>
        <w:t>of these repetition are</w:t>
      </w:r>
      <w:r>
        <w:rPr>
          <w:rFonts w:hint="eastAsia"/>
        </w:rPr>
        <w:t xml:space="preserve"> invalid if any of these repetitions </w:t>
      </w:r>
      <w:r>
        <w:t>is</w:t>
      </w:r>
      <w:r>
        <w:rPr>
          <w:rFonts w:hint="eastAsia"/>
        </w:rPr>
        <w:t xml:space="preserve"> invalid.</w:t>
      </w:r>
    </w:p>
    <w:p>
      <w:pPr>
        <w:bidi w:val="0"/>
        <w:rPr>
          <w:rFonts w:hint="eastAsia"/>
          <w:lang w:val="en-US" w:eastAsia="zh-CN"/>
        </w:rPr>
      </w:pPr>
      <w:r>
        <w:rPr>
          <w:rFonts w:hint="eastAsia"/>
          <w:lang w:val="en-US" w:eastAsia="zh-CN"/>
        </w:rPr>
        <w:t>However, due to limited time, the relevant CR was not completed in last meeting, so in this meeting, it</w:t>
      </w:r>
      <w:r>
        <w:rPr>
          <w:rFonts w:hint="default"/>
          <w:lang w:val="en-US" w:eastAsia="zh-CN"/>
        </w:rPr>
        <w:t>’</w:t>
      </w:r>
      <w:r>
        <w:rPr>
          <w:rFonts w:hint="eastAsia"/>
          <w:lang w:val="en-US" w:eastAsia="zh-CN"/>
        </w:rPr>
        <w:t xml:space="preserve">s necessary to figure out the spec change according to the agreement. </w:t>
      </w:r>
    </w:p>
    <w:p>
      <w:pPr>
        <w:bidi w:val="0"/>
        <w:rPr>
          <w:rFonts w:hint="default"/>
          <w:lang w:val="en-US" w:eastAsia="zh-CN"/>
        </w:rPr>
      </w:pPr>
      <w:r>
        <w:rPr>
          <w:rFonts w:hint="eastAsia"/>
          <w:lang w:val="en-US" w:eastAsia="zh-CN"/>
        </w:rPr>
        <w:t>TP#1~4 from different companies are listed in Appendix as candidate text proposals. From FL</w:t>
      </w:r>
      <w:r>
        <w:rPr>
          <w:rFonts w:hint="default"/>
          <w:lang w:val="en-US" w:eastAsia="zh-CN"/>
        </w:rPr>
        <w:t>’</w:t>
      </w:r>
      <w:r>
        <w:rPr>
          <w:rFonts w:hint="eastAsia"/>
          <w:lang w:val="en-US" w:eastAsia="zh-CN"/>
        </w:rPr>
        <w:t>s understanding, all these TPs serve the same purpose but the wording in TP#2 is more aligned with the spirit of the agreement, e.g. SSB mapping, each repetition is a PUSCH occasion, invalid etc.</w:t>
      </w:r>
    </w:p>
    <w:p>
      <w:pPr>
        <w:bidi w:val="0"/>
        <w:rPr>
          <w:rFonts w:hint="default"/>
          <w:b/>
          <w:bCs/>
          <w:lang w:val="en-US" w:eastAsia="zh-CN"/>
        </w:rPr>
      </w:pPr>
      <w:r>
        <w:rPr>
          <w:rFonts w:hint="eastAsia"/>
          <w:b/>
          <w:bCs/>
          <w:lang w:val="en-US" w:eastAsia="zh-CN"/>
        </w:rPr>
        <w:t>FL suggestion:</w:t>
      </w:r>
    </w:p>
    <w:p>
      <w:pPr>
        <w:numPr>
          <w:ilvl w:val="0"/>
          <w:numId w:val="0"/>
        </w:numPr>
        <w:bidi w:val="0"/>
        <w:ind w:leftChars="0"/>
        <w:rPr>
          <w:rFonts w:hint="default"/>
          <w:lang w:val="en-US" w:eastAsia="zh-CN"/>
        </w:rPr>
      </w:pPr>
      <w:r>
        <w:rPr>
          <w:rFonts w:hint="eastAsia"/>
          <w:lang w:val="en-US" w:eastAsia="zh-CN"/>
        </w:rPr>
        <w:t>Take TP#2 as starting point to further refine the wording.</w:t>
      </w:r>
    </w:p>
    <w:p>
      <w:pPr>
        <w:numPr>
          <w:ilvl w:val="0"/>
          <w:numId w:val="0"/>
        </w:numPr>
        <w:bidi w:val="0"/>
        <w:ind w:leftChars="0"/>
        <w:rPr>
          <w:rFonts w:hint="default"/>
          <w:lang w:val="en-US" w:eastAsia="zh-CN"/>
        </w:rPr>
      </w:pPr>
      <w:r>
        <w:rPr>
          <w:rFonts w:hint="eastAsia"/>
          <w:lang w:val="en-US" w:eastAsia="zh-CN"/>
        </w:rPr>
        <w:t>Companies are encouraged to provide comment and and suggested priority (Low/Medium/High). In addition, if companies suggest any updates on TP#2, please directly provide the wording in the comment part.</w:t>
      </w:r>
    </w:p>
    <w:tbl>
      <w:tblPr>
        <w:tblStyle w:val="3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6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pPr>
            <w:r>
              <w:rPr>
                <w:rFonts w:hint="eastAsia"/>
              </w:rPr>
              <w:t>Company</w:t>
            </w:r>
          </w:p>
        </w:tc>
        <w:tc>
          <w:tcPr>
            <w:tcW w:w="1168" w:type="dxa"/>
          </w:tcPr>
          <w:p>
            <w:pPr>
              <w:widowControl w:val="0"/>
              <w:rPr>
                <w:rFonts w:hint="default" w:eastAsiaTheme="minorEastAsia"/>
                <w:lang w:val="en-US" w:eastAsia="zh-CN"/>
              </w:rPr>
            </w:pPr>
            <w:r>
              <w:rPr>
                <w:rFonts w:hint="eastAsia"/>
                <w:lang w:val="en-US" w:eastAsia="zh-CN"/>
              </w:rPr>
              <w:t>Priority</w:t>
            </w:r>
          </w:p>
        </w:tc>
        <w:tc>
          <w:tcPr>
            <w:tcW w:w="6992" w:type="dxa"/>
          </w:tcPr>
          <w:p>
            <w:pPr>
              <w:widowControl w:val="0"/>
              <w:rPr>
                <w:rFonts w:hint="default" w:eastAsiaTheme="minorEastAsia"/>
                <w:lang w:val="en-US" w:eastAsia="zh-CN"/>
              </w:rPr>
            </w:pPr>
            <w:r>
              <w:rPr>
                <w:rFonts w:hint="eastAsia"/>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lang w:eastAsia="zh-CN"/>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rFonts w:eastAsia="Malgun Gothic"/>
                <w:lang w:eastAsia="ko-KR"/>
              </w:rPr>
            </w:pPr>
          </w:p>
        </w:tc>
        <w:tc>
          <w:tcPr>
            <w:tcW w:w="6992"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宋体"/>
                <w:lang w:eastAsia="zh-CN"/>
              </w:rPr>
            </w:pPr>
          </w:p>
        </w:tc>
        <w:tc>
          <w:tcPr>
            <w:tcW w:w="1168" w:type="dxa"/>
          </w:tcPr>
          <w:p>
            <w:pPr>
              <w:widowControl w:val="0"/>
              <w:rPr>
                <w:rFonts w:eastAsia="宋体"/>
                <w:lang w:eastAsia="zh-CN"/>
              </w:rPr>
            </w:pPr>
          </w:p>
        </w:tc>
        <w:tc>
          <w:tcPr>
            <w:tcW w:w="6992" w:type="dxa"/>
          </w:tcPr>
          <w:p>
            <w:pPr>
              <w:widowControl w:val="0"/>
              <w:rPr>
                <w:rFonts w:eastAsia="宋体"/>
                <w:lang w:eastAsia="zh-CN"/>
              </w:rPr>
            </w:pPr>
          </w:p>
        </w:tc>
      </w:tr>
    </w:tbl>
    <w:p>
      <w:pPr>
        <w:numPr>
          <w:ilvl w:val="0"/>
          <w:numId w:val="0"/>
        </w:numPr>
        <w:bidi w:val="0"/>
        <w:ind w:leftChars="0"/>
        <w:rPr>
          <w:rFonts w:hint="default"/>
          <w:lang w:val="en-US" w:eastAsia="zh-CN"/>
        </w:rPr>
      </w:pPr>
    </w:p>
    <w:p>
      <w:pPr>
        <w:bidi w:val="0"/>
        <w:rPr>
          <w:rFonts w:hint="default"/>
          <w:lang w:val="en-US" w:eastAsia="zh-CN"/>
        </w:rPr>
      </w:pPr>
    </w:p>
    <w:p>
      <w:pPr>
        <w:pStyle w:val="3"/>
        <w:rPr>
          <w:rFonts w:hint="eastAsia"/>
          <w:lang w:val="en-US" w:eastAsia="zh-CN"/>
        </w:rPr>
      </w:pPr>
      <w:r>
        <w:rPr>
          <w:rFonts w:hint="eastAsia"/>
          <w:lang w:val="en-US" w:eastAsia="zh-CN"/>
        </w:rPr>
        <w:t>Issue#2 SSB to CG PUSCH mapping</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pStyle w:val="162"/>
        <w:spacing w:after="0"/>
        <w:jc w:val="both"/>
        <w:rPr>
          <w:rFonts w:hint="default" w:ascii="Times New Roman" w:hAnsi="Times New Roman" w:eastAsia="宋体" w:cs="Times New Roman"/>
          <w:i w:val="0"/>
          <w:iCs/>
          <w:sz w:val="22"/>
          <w:szCs w:val="22"/>
          <w:highlight w:val="none"/>
          <w:lang w:val="en-US" w:eastAsia="zh-CN"/>
        </w:rPr>
      </w:pPr>
      <w:r>
        <w:rPr>
          <w:rFonts w:hint="eastAsia" w:ascii="Times New Roman" w:hAnsi="Times New Roman" w:cs="Times New Roman" w:eastAsiaTheme="minorEastAsia"/>
          <w:sz w:val="22"/>
          <w:szCs w:val="22"/>
          <w:lang w:val="en-US" w:eastAsia="zh-CN" w:bidi="ar-SA"/>
        </w:rPr>
        <w:t>In R1-2300435, vivo mentions that UEs in RRC inactive state can not be provided SSBs configured by ServingCellConfigCommon, so vivo suggests to preclude the the SSBs configured by ServingCellConfigCommon for SSB to CG PUSCH resource mapping.</w:t>
      </w:r>
    </w:p>
    <w:p>
      <w:pPr>
        <w:pStyle w:val="162"/>
        <w:spacing w:after="0"/>
        <w:jc w:val="both"/>
        <w:rPr>
          <w:rFonts w:hint="default" w:ascii="Times New Roman" w:hAnsi="Times New Roman" w:eastAsia="宋体" w:cs="Times New Roman"/>
          <w:i w:val="0"/>
          <w:iCs/>
          <w:sz w:val="22"/>
          <w:szCs w:val="22"/>
          <w:highlight w:val="none"/>
          <w:lang w:val="en-US" w:eastAsia="zh-CN"/>
        </w:rPr>
      </w:pPr>
    </w:p>
    <w:p>
      <w:pPr>
        <w:rPr>
          <w:rFonts w:hint="default"/>
          <w:lang w:val="en-US" w:eastAsia="zh-CN"/>
        </w:rPr>
      </w:pPr>
      <w:r>
        <w:rPr>
          <w:rFonts w:hint="eastAsia"/>
          <w:lang w:val="en-US" w:eastAsia="zh-CN"/>
        </w:rPr>
        <w:t>From FL</w:t>
      </w:r>
      <w:r>
        <w:rPr>
          <w:rFonts w:hint="default"/>
          <w:lang w:val="en-US" w:eastAsia="zh-CN"/>
        </w:rPr>
        <w:t>’</w:t>
      </w:r>
      <w:r>
        <w:rPr>
          <w:rFonts w:hint="eastAsia"/>
          <w:lang w:val="en-US" w:eastAsia="zh-CN"/>
        </w:rPr>
        <w:t xml:space="preserve">s understanding, it's correct that only connected UEs can be configured with </w:t>
      </w:r>
      <w:r>
        <w:rPr>
          <w:rFonts w:hint="eastAsia" w:ascii="Times New Roman" w:hAnsi="Times New Roman" w:cs="Times New Roman" w:eastAsiaTheme="minorEastAsia"/>
          <w:sz w:val="22"/>
          <w:szCs w:val="22"/>
          <w:lang w:val="en-US" w:eastAsia="zh-CN" w:bidi="ar-SA"/>
        </w:rPr>
        <w:t>ServingCellConfigCommon</w:t>
      </w:r>
      <w:r>
        <w:rPr>
          <w:rFonts w:hint="eastAsia" w:cs="Times New Roman"/>
          <w:sz w:val="22"/>
          <w:szCs w:val="22"/>
          <w:lang w:val="en-US" w:eastAsia="zh-CN" w:bidi="ar-SA"/>
        </w:rPr>
        <w:t>, however, FL wonders whether it</w:t>
      </w:r>
      <w:r>
        <w:rPr>
          <w:rFonts w:hint="default" w:cs="Times New Roman"/>
          <w:sz w:val="22"/>
          <w:szCs w:val="22"/>
          <w:lang w:val="en-US" w:eastAsia="zh-CN" w:bidi="ar-SA"/>
        </w:rPr>
        <w:t>’</w:t>
      </w:r>
      <w:r>
        <w:rPr>
          <w:rFonts w:hint="eastAsia" w:cs="Times New Roman"/>
          <w:sz w:val="22"/>
          <w:szCs w:val="22"/>
          <w:lang w:val="en-US" w:eastAsia="zh-CN" w:bidi="ar-SA"/>
        </w:rPr>
        <w:t xml:space="preserve">s possible that UE can maintain the context when UE enters RRC inactive state, in this way, the SSB configuration for SDT can be obtained by </w:t>
      </w:r>
      <w:r>
        <w:rPr>
          <w:rFonts w:hint="eastAsia" w:ascii="Times New Roman" w:hAnsi="Times New Roman" w:cs="Times New Roman" w:eastAsiaTheme="minorEastAsia"/>
          <w:sz w:val="22"/>
          <w:szCs w:val="22"/>
          <w:lang w:val="en-US" w:eastAsia="zh-CN" w:bidi="ar-SA"/>
        </w:rPr>
        <w:t>ServingCellConfigCommon</w:t>
      </w:r>
      <w:r>
        <w:rPr>
          <w:rFonts w:hint="eastAsia" w:cs="Times New Roman"/>
          <w:sz w:val="22"/>
          <w:szCs w:val="22"/>
          <w:lang w:val="en-US" w:eastAsia="zh-CN" w:bidi="ar-SA"/>
        </w:rPr>
        <w:t xml:space="preserve">. </w:t>
      </w:r>
    </w:p>
    <w:p>
      <w:pPr>
        <w:rPr>
          <w:rFonts w:hint="eastAsia"/>
          <w:b/>
          <w:bCs/>
          <w:lang w:val="en-US" w:eastAsia="zh-CN"/>
        </w:rPr>
      </w:pPr>
      <w:r>
        <w:rPr>
          <w:rFonts w:hint="eastAsia"/>
          <w:b/>
          <w:bCs/>
          <w:lang w:val="en-US" w:eastAsia="zh-CN"/>
        </w:rPr>
        <w:t>FL suggestion:</w:t>
      </w:r>
    </w:p>
    <w:p>
      <w:pPr>
        <w:rPr>
          <w:rFonts w:hint="default"/>
          <w:lang w:val="en-US" w:eastAsia="zh-CN"/>
        </w:rPr>
      </w:pPr>
      <w:r>
        <w:rPr>
          <w:rFonts w:hint="eastAsia"/>
          <w:lang w:val="en-US" w:eastAsia="zh-CN"/>
        </w:rPr>
        <w:t xml:space="preserve">Companies are encouraged to check whether </w:t>
      </w:r>
      <w:r>
        <w:rPr>
          <w:rFonts w:hint="eastAsia" w:ascii="Times New Roman" w:hAnsi="Times New Roman" w:cs="Times New Roman" w:eastAsiaTheme="minorEastAsia"/>
          <w:sz w:val="22"/>
          <w:szCs w:val="22"/>
          <w:lang w:val="en-US" w:eastAsia="zh-CN" w:bidi="ar-SA"/>
        </w:rPr>
        <w:t>ServingCellConfigCommon</w:t>
      </w:r>
      <w:r>
        <w:rPr>
          <w:rFonts w:hint="eastAsia" w:cs="Times New Roman"/>
          <w:sz w:val="22"/>
          <w:szCs w:val="22"/>
          <w:lang w:val="en-US" w:eastAsia="zh-CN" w:bidi="ar-SA"/>
        </w:rPr>
        <w:t xml:space="preserve"> provided in connected state can be used for UE in inactive state for SDT</w:t>
      </w:r>
    </w:p>
    <w:p>
      <w:pPr>
        <w:numPr>
          <w:ilvl w:val="0"/>
          <w:numId w:val="0"/>
        </w:numPr>
        <w:bidi w:val="0"/>
        <w:ind w:leftChars="0"/>
        <w:rPr>
          <w:rFonts w:hint="default"/>
          <w:lang w:val="en-US" w:eastAsia="zh-CN"/>
        </w:rPr>
      </w:pPr>
      <w:r>
        <w:rPr>
          <w:rFonts w:hint="eastAsia"/>
          <w:lang w:val="en-US" w:eastAsia="zh-CN"/>
        </w:rPr>
        <w:t xml:space="preserve">Any comment on TP#5 and suggested priority (Low/Medium/High)? </w:t>
      </w:r>
    </w:p>
    <w:tbl>
      <w:tblPr>
        <w:tblStyle w:val="3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6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pPr>
            <w:r>
              <w:rPr>
                <w:rFonts w:hint="eastAsia"/>
              </w:rPr>
              <w:t>Company</w:t>
            </w:r>
          </w:p>
        </w:tc>
        <w:tc>
          <w:tcPr>
            <w:tcW w:w="1168" w:type="dxa"/>
          </w:tcPr>
          <w:p>
            <w:pPr>
              <w:widowControl w:val="0"/>
              <w:rPr>
                <w:rFonts w:hint="default" w:eastAsiaTheme="minorEastAsia"/>
                <w:lang w:val="en-US" w:eastAsia="zh-CN"/>
              </w:rPr>
            </w:pPr>
            <w:r>
              <w:rPr>
                <w:rFonts w:hint="eastAsia"/>
                <w:lang w:val="en-US" w:eastAsia="zh-CN"/>
              </w:rPr>
              <w:t>Priority</w:t>
            </w:r>
          </w:p>
        </w:tc>
        <w:tc>
          <w:tcPr>
            <w:tcW w:w="6992" w:type="dxa"/>
          </w:tcPr>
          <w:p>
            <w:pPr>
              <w:widowControl w:val="0"/>
              <w:rPr>
                <w:rFonts w:hint="default" w:eastAsiaTheme="minorEastAsia"/>
                <w:lang w:val="en-US" w:eastAsia="zh-CN"/>
              </w:rPr>
            </w:pPr>
            <w:r>
              <w:rPr>
                <w:rFonts w:hint="eastAsia"/>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lang w:eastAsia="zh-CN"/>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rFonts w:eastAsia="Malgun Gothic"/>
                <w:lang w:eastAsia="ko-KR"/>
              </w:rPr>
            </w:pPr>
          </w:p>
        </w:tc>
        <w:tc>
          <w:tcPr>
            <w:tcW w:w="6992"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宋体"/>
                <w:lang w:eastAsia="zh-CN"/>
              </w:rPr>
            </w:pPr>
          </w:p>
        </w:tc>
        <w:tc>
          <w:tcPr>
            <w:tcW w:w="1168" w:type="dxa"/>
          </w:tcPr>
          <w:p>
            <w:pPr>
              <w:widowControl w:val="0"/>
              <w:rPr>
                <w:rFonts w:eastAsia="宋体"/>
                <w:lang w:eastAsia="zh-CN"/>
              </w:rPr>
            </w:pPr>
          </w:p>
        </w:tc>
        <w:tc>
          <w:tcPr>
            <w:tcW w:w="6992" w:type="dxa"/>
          </w:tcPr>
          <w:p>
            <w:pPr>
              <w:widowControl w:val="0"/>
              <w:rPr>
                <w:rFonts w:eastAsia="宋体"/>
                <w:lang w:eastAsia="zh-CN"/>
              </w:rPr>
            </w:pPr>
          </w:p>
        </w:tc>
      </w:tr>
    </w:tbl>
    <w:p/>
    <w:p>
      <w:pPr>
        <w:rPr>
          <w:lang w:eastAsia="zh-CN"/>
        </w:rPr>
      </w:pPr>
    </w:p>
    <w:p/>
    <w:p>
      <w:pPr>
        <w:pStyle w:val="3"/>
        <w:bidi w:val="0"/>
        <w:rPr>
          <w:lang w:eastAsia="zh-CN"/>
        </w:rPr>
      </w:pPr>
      <w:r>
        <w:rPr>
          <w:rFonts w:hint="eastAsia"/>
          <w:lang w:val="en-US" w:eastAsia="zh-CN"/>
        </w:rPr>
        <w:t>Issue#3 QCL assumption for PDCCH and PDSCH</w:t>
      </w:r>
    </w:p>
    <w:p>
      <w:pPr>
        <w:pStyle w:val="4"/>
        <w:numPr>
          <w:ilvl w:val="1"/>
          <w:numId w:val="0"/>
        </w:numPr>
        <w:ind w:leftChars="0"/>
        <w:rPr>
          <w:lang w:eastAsia="zh-CN"/>
        </w:rPr>
      </w:pPr>
      <w:r>
        <w:rPr>
          <w:rFonts w:hint="eastAsia"/>
          <w:lang w:eastAsia="zh-CN"/>
        </w:rPr>
        <w:t>2</w:t>
      </w:r>
      <w:r>
        <w:rPr>
          <w:lang w:eastAsia="zh-CN"/>
        </w:rPr>
        <w:t>.</w:t>
      </w:r>
      <w:r>
        <w:rPr>
          <w:rFonts w:hint="eastAsia"/>
          <w:lang w:val="en-US" w:eastAsia="zh-CN"/>
        </w:rPr>
        <w:t>3</w:t>
      </w:r>
      <w:r>
        <w:rPr>
          <w:lang w:eastAsia="zh-CN"/>
        </w:rPr>
        <w:t xml:space="preserve">.1 </w:t>
      </w:r>
      <w:r>
        <w:rPr>
          <w:rFonts w:hint="eastAsia"/>
          <w:lang w:eastAsia="zh-CN"/>
        </w:rPr>
        <w:t>First round discussion</w:t>
      </w:r>
    </w:p>
    <w:p>
      <w:pPr>
        <w:rPr>
          <w:rFonts w:hint="default"/>
          <w:lang w:val="en-US" w:eastAsia="zh-CN"/>
        </w:rPr>
      </w:pPr>
      <w:r>
        <w:rPr>
          <w:rFonts w:hint="eastAsia"/>
          <w:lang w:val="en-US" w:eastAsia="zh-CN"/>
        </w:rPr>
        <w:t>In R1-2301769, Xiaomi thinks that d</w:t>
      </w:r>
      <w:r>
        <w:rPr>
          <w:lang w:eastAsia="zh-CN"/>
        </w:rPr>
        <w:t>uring subsequent SDT procedure, legacy RACH can be initiated for UL resources request when the PUSCH resources is not available.</w:t>
      </w:r>
      <w:r>
        <w:rPr>
          <w:rFonts w:hint="eastAsia"/>
          <w:lang w:val="en-US" w:eastAsia="zh-CN"/>
        </w:rPr>
        <w:t xml:space="preserve"> Then it</w:t>
      </w:r>
      <w:r>
        <w:rPr>
          <w:rFonts w:hint="default"/>
          <w:lang w:val="en-US" w:eastAsia="zh-CN"/>
        </w:rPr>
        <w:t>’</w:t>
      </w:r>
      <w:r>
        <w:rPr>
          <w:rFonts w:hint="eastAsia"/>
          <w:lang w:val="en-US" w:eastAsia="zh-CN"/>
        </w:rPr>
        <w:t>s not clear whether the QCL assumption for PDCCH and PDSCH is compared with SSB associated with CG PUSCH or PRACH. Similar issue happens for RA-SDT.</w:t>
      </w:r>
    </w:p>
    <w:p>
      <w:pPr>
        <w:rPr>
          <w:rFonts w:hint="default"/>
          <w:lang w:val="en-US" w:eastAsia="zh-CN"/>
        </w:rPr>
      </w:pPr>
      <w:r>
        <w:rPr>
          <w:rFonts w:hint="eastAsia"/>
          <w:lang w:val="en-US" w:eastAsia="zh-CN"/>
        </w:rPr>
        <w:t>FL thinks that the QCL assumption for PDCCH and PDSCH related to normal RACH procedure has been specified in section 8 in TS 38.213, the QCL assumption defined in section 19 only refers to the PDCSCH and PDCCH related to SDT procedure, there is no need to mix the QCL for SDT and QCL for normal PRACH.</w:t>
      </w:r>
    </w:p>
    <w:p>
      <w:pPr>
        <w:rPr>
          <w:rFonts w:hint="eastAsia"/>
          <w:b/>
          <w:bCs/>
          <w:i w:val="0"/>
          <w:iCs w:val="0"/>
          <w:highlight w:val="none"/>
          <w:lang w:val="en-US" w:eastAsia="zh-CN"/>
        </w:rPr>
      </w:pPr>
      <w:r>
        <w:rPr>
          <w:rFonts w:hint="eastAsia"/>
          <w:b/>
          <w:bCs/>
          <w:i w:val="0"/>
          <w:iCs w:val="0"/>
          <w:highlight w:val="none"/>
          <w:lang w:val="en-US" w:eastAsia="zh-CN"/>
        </w:rPr>
        <w:t>FL suggestion:</w:t>
      </w:r>
    </w:p>
    <w:p>
      <w:pPr>
        <w:rPr>
          <w:rFonts w:hint="default"/>
          <w:b w:val="0"/>
          <w:bCs w:val="0"/>
          <w:i w:val="0"/>
          <w:iCs w:val="0"/>
          <w:highlight w:val="none"/>
          <w:lang w:val="en-US" w:eastAsia="zh-CN"/>
        </w:rPr>
      </w:pPr>
      <w:r>
        <w:rPr>
          <w:rFonts w:hint="eastAsia"/>
          <w:b w:val="0"/>
          <w:bCs w:val="0"/>
          <w:i w:val="0"/>
          <w:iCs w:val="0"/>
          <w:highlight w:val="none"/>
          <w:lang w:val="en-US" w:eastAsia="zh-CN"/>
        </w:rPr>
        <w:t>Companies are encouraged to check whether TP#6 is needed.</w:t>
      </w:r>
    </w:p>
    <w:p>
      <w:pPr>
        <w:numPr>
          <w:ilvl w:val="0"/>
          <w:numId w:val="0"/>
        </w:numPr>
        <w:bidi w:val="0"/>
        <w:ind w:leftChars="0"/>
        <w:rPr>
          <w:rFonts w:hint="default"/>
          <w:lang w:val="en-US" w:eastAsia="zh-CN"/>
        </w:rPr>
      </w:pPr>
      <w:r>
        <w:rPr>
          <w:rFonts w:hint="eastAsia"/>
          <w:lang w:val="en-US" w:eastAsia="zh-CN"/>
        </w:rPr>
        <w:t xml:space="preserve">Any comment on TP#6 and suggested priority (Low/Medium/High)? </w:t>
      </w:r>
    </w:p>
    <w:tbl>
      <w:tblPr>
        <w:tblStyle w:val="3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6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pPr>
            <w:r>
              <w:rPr>
                <w:rFonts w:hint="eastAsia"/>
              </w:rPr>
              <w:t>Company</w:t>
            </w:r>
          </w:p>
        </w:tc>
        <w:tc>
          <w:tcPr>
            <w:tcW w:w="1168" w:type="dxa"/>
          </w:tcPr>
          <w:p>
            <w:pPr>
              <w:widowControl w:val="0"/>
              <w:rPr>
                <w:rFonts w:hint="default" w:eastAsiaTheme="minorEastAsia"/>
                <w:lang w:val="en-US" w:eastAsia="zh-CN"/>
              </w:rPr>
            </w:pPr>
            <w:r>
              <w:rPr>
                <w:rFonts w:hint="eastAsia"/>
                <w:lang w:val="en-US" w:eastAsia="zh-CN"/>
              </w:rPr>
              <w:t>Priority</w:t>
            </w:r>
          </w:p>
        </w:tc>
        <w:tc>
          <w:tcPr>
            <w:tcW w:w="6992" w:type="dxa"/>
          </w:tcPr>
          <w:p>
            <w:pPr>
              <w:widowControl w:val="0"/>
              <w:rPr>
                <w:rFonts w:hint="default" w:eastAsiaTheme="minorEastAsia"/>
                <w:lang w:val="en-US" w:eastAsia="zh-CN"/>
              </w:rPr>
            </w:pPr>
            <w:r>
              <w:rPr>
                <w:rFonts w:hint="eastAsia"/>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lang w:eastAsia="zh-CN"/>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rFonts w:eastAsia="Malgun Gothic"/>
                <w:lang w:eastAsia="ko-KR"/>
              </w:rPr>
            </w:pPr>
          </w:p>
        </w:tc>
        <w:tc>
          <w:tcPr>
            <w:tcW w:w="6992"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宋体"/>
                <w:lang w:eastAsia="zh-CN"/>
              </w:rPr>
            </w:pPr>
          </w:p>
        </w:tc>
        <w:tc>
          <w:tcPr>
            <w:tcW w:w="1168" w:type="dxa"/>
          </w:tcPr>
          <w:p>
            <w:pPr>
              <w:widowControl w:val="0"/>
              <w:rPr>
                <w:rFonts w:eastAsia="宋体"/>
                <w:lang w:eastAsia="zh-CN"/>
              </w:rPr>
            </w:pPr>
          </w:p>
        </w:tc>
        <w:tc>
          <w:tcPr>
            <w:tcW w:w="6992" w:type="dxa"/>
          </w:tcPr>
          <w:p>
            <w:pPr>
              <w:widowControl w:val="0"/>
              <w:rPr>
                <w:rFonts w:eastAsia="宋体"/>
                <w:lang w:eastAsia="zh-CN"/>
              </w:rPr>
            </w:pPr>
          </w:p>
        </w:tc>
      </w:tr>
    </w:tbl>
    <w:p/>
    <w:p/>
    <w:p>
      <w:pPr>
        <w:pStyle w:val="3"/>
        <w:rPr>
          <w:rFonts w:hint="default"/>
          <w:lang w:val="en-US" w:eastAsia="zh-CN"/>
        </w:rPr>
      </w:pPr>
      <w:r>
        <w:rPr>
          <w:rFonts w:hint="eastAsia"/>
          <w:lang w:val="en-US" w:eastAsia="zh-CN"/>
        </w:rPr>
        <w:t>Issue#4 Redundancy version</w:t>
      </w: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bidi w:val="0"/>
        <w:rPr>
          <w:rFonts w:hint="default"/>
          <w:lang w:val="en-US" w:eastAsia="zh-CN"/>
        </w:rPr>
      </w:pPr>
      <w:r>
        <w:rPr>
          <w:rFonts w:hint="eastAsia"/>
          <w:lang w:val="en-US" w:eastAsia="zh-CN"/>
        </w:rPr>
        <w:t>In R1-2301769, Xiaomi proposes that for autonomous re-tx, fix the RV to be 0 for both the initial and retransmission of initial CG-SDT transmission, regardless of whether repK-RV is configured. In addition, Xiaomi suggests to send LS to RAN2 to revise the field description of repK-RV.</w:t>
      </w:r>
    </w:p>
    <w:p>
      <w:pPr>
        <w:numPr>
          <w:ilvl w:val="0"/>
          <w:numId w:val="0"/>
        </w:numPr>
        <w:ind w:leftChars="0"/>
        <w:rPr>
          <w:rFonts w:hint="default"/>
          <w:lang w:val="en-US" w:eastAsia="zh-CN"/>
        </w:rPr>
      </w:pPr>
      <w:r>
        <w:rPr>
          <w:rFonts w:hint="eastAsia"/>
          <w:lang w:val="en-US" w:eastAsia="zh-CN"/>
        </w:rPr>
        <w:t>From FL</w:t>
      </w:r>
      <w:r>
        <w:rPr>
          <w:rFonts w:hint="default"/>
          <w:lang w:val="en-US" w:eastAsia="zh-CN"/>
        </w:rPr>
        <w:t>’</w:t>
      </w:r>
      <w:r>
        <w:rPr>
          <w:rFonts w:hint="eastAsia"/>
          <w:lang w:val="en-US" w:eastAsia="zh-CN"/>
        </w:rPr>
        <w:t>s perspective, the RV issue has been discussed in last meeting and no consensus can be achieved. Besides, even repK-RV is configured, based on current RAN1 spec, there is no ambiguity on the RV, i.e. always 0, so no need to send LS to RAN2 to change repK-RV.</w:t>
      </w:r>
    </w:p>
    <w:p>
      <w:pPr>
        <w:numPr>
          <w:ilvl w:val="0"/>
          <w:numId w:val="0"/>
        </w:numPr>
        <w:ind w:leftChars="0"/>
        <w:rPr>
          <w:rFonts w:hint="eastAsia"/>
          <w:b/>
          <w:bCs/>
          <w:lang w:val="en-US" w:eastAsia="zh-CN"/>
        </w:rPr>
      </w:pPr>
      <w:r>
        <w:rPr>
          <w:rFonts w:hint="eastAsia"/>
          <w:b/>
          <w:bCs/>
          <w:lang w:val="en-US" w:eastAsia="zh-CN"/>
        </w:rPr>
        <w:t>FL suggestion:</w:t>
      </w:r>
    </w:p>
    <w:p>
      <w:pPr>
        <w:rPr>
          <w:rFonts w:hint="default"/>
          <w:lang w:val="en-US" w:eastAsia="zh-CN"/>
        </w:rPr>
      </w:pPr>
      <w:r>
        <w:rPr>
          <w:rFonts w:hint="eastAsia"/>
          <w:lang w:val="en-US" w:eastAsia="zh-CN"/>
        </w:rPr>
        <w:t>Companies are encouraged to check whether there is a need to discuss RV issue again</w:t>
      </w:r>
    </w:p>
    <w:p>
      <w:pPr>
        <w:numPr>
          <w:ilvl w:val="0"/>
          <w:numId w:val="0"/>
        </w:numPr>
        <w:bidi w:val="0"/>
        <w:ind w:leftChars="0"/>
        <w:rPr>
          <w:rFonts w:hint="default"/>
          <w:lang w:val="en-US" w:eastAsia="zh-CN"/>
        </w:rPr>
      </w:pPr>
      <w:r>
        <w:rPr>
          <w:rFonts w:hint="eastAsia"/>
          <w:lang w:val="en-US" w:eastAsia="zh-CN"/>
        </w:rPr>
        <w:t xml:space="preserve">Any comment and suggested priority (Low/Medium/High)? </w:t>
      </w:r>
    </w:p>
    <w:tbl>
      <w:tblPr>
        <w:tblStyle w:val="3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6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pPr>
            <w:r>
              <w:rPr>
                <w:rFonts w:hint="eastAsia"/>
              </w:rPr>
              <w:t>Company</w:t>
            </w:r>
          </w:p>
        </w:tc>
        <w:tc>
          <w:tcPr>
            <w:tcW w:w="1168" w:type="dxa"/>
          </w:tcPr>
          <w:p>
            <w:pPr>
              <w:widowControl w:val="0"/>
              <w:rPr>
                <w:rFonts w:hint="default" w:eastAsiaTheme="minorEastAsia"/>
                <w:lang w:val="en-US" w:eastAsia="zh-CN"/>
              </w:rPr>
            </w:pPr>
            <w:r>
              <w:rPr>
                <w:rFonts w:hint="eastAsia"/>
                <w:lang w:val="en-US" w:eastAsia="zh-CN"/>
              </w:rPr>
              <w:t>Priority</w:t>
            </w:r>
          </w:p>
        </w:tc>
        <w:tc>
          <w:tcPr>
            <w:tcW w:w="6992" w:type="dxa"/>
          </w:tcPr>
          <w:p>
            <w:pPr>
              <w:widowControl w:val="0"/>
              <w:rPr>
                <w:rFonts w:hint="default" w:eastAsiaTheme="minorEastAsia"/>
                <w:lang w:val="en-US" w:eastAsia="zh-CN"/>
              </w:rPr>
            </w:pPr>
            <w:r>
              <w:rPr>
                <w:rFonts w:hint="eastAsia"/>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lang w:eastAsia="zh-CN"/>
              </w:rPr>
            </w:pPr>
          </w:p>
        </w:tc>
        <w:tc>
          <w:tcPr>
            <w:tcW w:w="1168" w:type="dxa"/>
          </w:tcPr>
          <w:p>
            <w:pPr>
              <w:widowControl w:val="0"/>
              <w:rPr>
                <w:lang w:eastAsia="zh-CN"/>
              </w:rPr>
            </w:pPr>
          </w:p>
        </w:tc>
        <w:tc>
          <w:tcPr>
            <w:tcW w:w="699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Malgun Gothic"/>
                <w:lang w:eastAsia="ko-KR"/>
              </w:rPr>
            </w:pPr>
          </w:p>
        </w:tc>
        <w:tc>
          <w:tcPr>
            <w:tcW w:w="1168" w:type="dxa"/>
          </w:tcPr>
          <w:p>
            <w:pPr>
              <w:widowControl w:val="0"/>
              <w:rPr>
                <w:rFonts w:eastAsia="Malgun Gothic"/>
                <w:lang w:eastAsia="ko-KR"/>
              </w:rPr>
            </w:pPr>
          </w:p>
        </w:tc>
        <w:tc>
          <w:tcPr>
            <w:tcW w:w="6992"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widowControl w:val="0"/>
              <w:rPr>
                <w:rFonts w:eastAsia="宋体"/>
                <w:lang w:eastAsia="zh-CN"/>
              </w:rPr>
            </w:pPr>
          </w:p>
        </w:tc>
        <w:tc>
          <w:tcPr>
            <w:tcW w:w="1168" w:type="dxa"/>
          </w:tcPr>
          <w:p>
            <w:pPr>
              <w:widowControl w:val="0"/>
              <w:rPr>
                <w:rFonts w:eastAsia="宋体"/>
                <w:lang w:eastAsia="zh-CN"/>
              </w:rPr>
            </w:pPr>
          </w:p>
        </w:tc>
        <w:tc>
          <w:tcPr>
            <w:tcW w:w="6992" w:type="dxa"/>
          </w:tcPr>
          <w:p>
            <w:pPr>
              <w:widowControl w:val="0"/>
              <w:rPr>
                <w:rFonts w:eastAsia="宋体"/>
                <w:lang w:eastAsia="zh-CN"/>
              </w:rPr>
            </w:pPr>
          </w:p>
        </w:tc>
      </w:tr>
    </w:tbl>
    <w:p>
      <w:pPr>
        <w:rPr>
          <w:rFonts w:hint="default"/>
          <w:lang w:val="en-US" w:eastAsia="zh-CN"/>
        </w:rPr>
      </w:pPr>
    </w:p>
    <w:p>
      <w:pPr>
        <w:rPr>
          <w:rFonts w:hint="default"/>
          <w:lang w:val="en-US" w:eastAsia="zh-CN"/>
        </w:rPr>
      </w:pPr>
    </w:p>
    <w:p>
      <w:pPr>
        <w:pStyle w:val="2"/>
      </w:pPr>
      <w:r>
        <w:rPr>
          <w:rFonts w:hint="eastAsia"/>
          <w:lang w:eastAsia="zh-CN"/>
        </w:rPr>
        <w:t>Summary</w:t>
      </w:r>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58"/>
        <w:numPr>
          <w:ilvl w:val="0"/>
          <w:numId w:val="11"/>
        </w:numPr>
      </w:pPr>
      <w:r>
        <w:fldChar w:fldCharType="begin"/>
      </w:r>
      <w:r>
        <w:instrText xml:space="preserve"> HYPERLINK "</w:instrText>
      </w:r>
      <w:r>
        <w:rPr>
          <w:rFonts w:hint="eastAsia"/>
          <w:lang w:eastAsia="zh-CN"/>
        </w:rPr>
        <w:instrText xml:space="preserve">C:\\3GPP\\RAN1_112\\Tdocs\\</w:instrText>
      </w:r>
      <w:r>
        <w:instrText xml:space="preserve">R1-2300434.zip" </w:instrText>
      </w:r>
      <w:r>
        <w:fldChar w:fldCharType="separate"/>
      </w:r>
      <w:r>
        <w:t>R1-2300434</w:t>
      </w:r>
      <w:r>
        <w:fldChar w:fldCharType="end"/>
      </w:r>
      <w:r>
        <w:tab/>
      </w:r>
      <w:r>
        <w:t>Correction of CG PUSCH repetition in SDT</w:t>
      </w:r>
      <w:r>
        <w:tab/>
      </w:r>
      <w:r>
        <w:t>vivo</w:t>
      </w:r>
    </w:p>
    <w:p>
      <w:pPr>
        <w:pStyle w:val="58"/>
        <w:numPr>
          <w:ilvl w:val="0"/>
          <w:numId w:val="11"/>
        </w:numPr>
      </w:pPr>
      <w:r>
        <w:fldChar w:fldCharType="begin"/>
      </w:r>
      <w:r>
        <w:instrText xml:space="preserve"> HYPERLINK "</w:instrText>
      </w:r>
      <w:r>
        <w:rPr>
          <w:rFonts w:hint="eastAsia"/>
          <w:lang w:eastAsia="zh-CN"/>
        </w:rPr>
        <w:instrText xml:space="preserve">C:\\3GPP\\RAN1_112\\Tdocs\\</w:instrText>
      </w:r>
      <w:r>
        <w:instrText xml:space="preserve">R1-2300435.zip" </w:instrText>
      </w:r>
      <w:r>
        <w:fldChar w:fldCharType="separate"/>
      </w:r>
      <w:r>
        <w:t>R1-2300435</w:t>
      </w:r>
      <w:r>
        <w:fldChar w:fldCharType="end"/>
      </w:r>
      <w:r>
        <w:tab/>
      </w:r>
      <w:r>
        <w:t>Correction of SSBs mapped to CG PUSCH in SDT</w:t>
      </w:r>
      <w:r>
        <w:tab/>
      </w:r>
      <w:r>
        <w:t>vivo</w:t>
      </w:r>
    </w:p>
    <w:p>
      <w:pPr>
        <w:pStyle w:val="58"/>
        <w:numPr>
          <w:ilvl w:val="0"/>
          <w:numId w:val="11"/>
        </w:numPr>
      </w:pPr>
      <w:r>
        <w:fldChar w:fldCharType="begin"/>
      </w:r>
      <w:r>
        <w:instrText xml:space="preserve"> HYPERLINK "</w:instrText>
      </w:r>
      <w:r>
        <w:rPr>
          <w:rFonts w:hint="eastAsia"/>
          <w:lang w:eastAsia="zh-CN"/>
        </w:rPr>
        <w:instrText xml:space="preserve">C:\\3GPP\\RAN1_112\\Tdocs\\</w:instrText>
      </w:r>
      <w:r>
        <w:instrText xml:space="preserve">R1-2300610.zip" </w:instrText>
      </w:r>
      <w:r>
        <w:fldChar w:fldCharType="separate"/>
      </w:r>
      <w:r>
        <w:t>R1-2300610</w:t>
      </w:r>
      <w:r>
        <w:fldChar w:fldCharType="end"/>
      </w:r>
      <w:r>
        <w:tab/>
      </w:r>
      <w:r>
        <w:t>Correction on repetition for CG-SDT in TS 38.213</w:t>
      </w:r>
      <w:r>
        <w:tab/>
      </w:r>
      <w:r>
        <w:t>ZTE Corporation</w:t>
      </w:r>
    </w:p>
    <w:p>
      <w:pPr>
        <w:pStyle w:val="58"/>
        <w:numPr>
          <w:ilvl w:val="0"/>
          <w:numId w:val="11"/>
        </w:numPr>
      </w:pPr>
      <w:r>
        <w:fldChar w:fldCharType="begin"/>
      </w:r>
      <w:r>
        <w:instrText xml:space="preserve"> HYPERLINK "</w:instrText>
      </w:r>
      <w:r>
        <w:rPr>
          <w:rFonts w:hint="eastAsia"/>
          <w:lang w:eastAsia="zh-CN"/>
        </w:rPr>
        <w:instrText xml:space="preserve">C:\\3GPP\\RAN1_112\\Tdocs\\</w:instrText>
      </w:r>
      <w:r>
        <w:instrText xml:space="preserve">R1-2300931.zip" </w:instrText>
      </w:r>
      <w:r>
        <w:fldChar w:fldCharType="separate"/>
      </w:r>
      <w:r>
        <w:t>R1-2300931</w:t>
      </w:r>
      <w:r>
        <w:fldChar w:fldCharType="end"/>
      </w:r>
      <w:r>
        <w:tab/>
      </w:r>
      <w:r>
        <w:t>Correction on CG-PUSCH repetitions for CG-SDT operation</w:t>
      </w:r>
      <w:r>
        <w:tab/>
      </w:r>
      <w:r>
        <w:t>Intel Corporation</w:t>
      </w:r>
    </w:p>
    <w:p>
      <w:pPr>
        <w:pStyle w:val="58"/>
        <w:numPr>
          <w:ilvl w:val="0"/>
          <w:numId w:val="11"/>
        </w:numPr>
      </w:pPr>
      <w:r>
        <w:fldChar w:fldCharType="begin"/>
      </w:r>
      <w:r>
        <w:instrText xml:space="preserve"> HYPERLINK "</w:instrText>
      </w:r>
      <w:r>
        <w:rPr>
          <w:rFonts w:hint="eastAsia"/>
          <w:lang w:eastAsia="zh-CN"/>
        </w:rPr>
        <w:instrText xml:space="preserve">C:\\3GPP\\RAN1_112\\Tdocs\\</w:instrText>
      </w:r>
      <w:r>
        <w:instrText xml:space="preserve">R1-2301244.zip" </w:instrText>
      </w:r>
      <w:r>
        <w:fldChar w:fldCharType="separate"/>
      </w:r>
      <w:r>
        <w:t>R1-2301244</w:t>
      </w:r>
      <w:r>
        <w:fldChar w:fldCharType="end"/>
      </w:r>
      <w:r>
        <w:tab/>
      </w:r>
      <w:r>
        <w:t>Maintenance on small data transmission</w:t>
      </w:r>
      <w:r>
        <w:tab/>
      </w:r>
      <w:r>
        <w:t>Samsung</w:t>
      </w:r>
    </w:p>
    <w:p>
      <w:pPr>
        <w:pStyle w:val="58"/>
        <w:numPr>
          <w:ilvl w:val="0"/>
          <w:numId w:val="11"/>
        </w:numPr>
      </w:pPr>
      <w:r>
        <w:t>R1-2301769</w:t>
      </w:r>
      <w:r>
        <w:tab/>
      </w:r>
      <w:r>
        <w:t>Discussion on physical layer aspects of small data transmission</w:t>
      </w:r>
      <w:r>
        <w:tab/>
      </w:r>
      <w:r>
        <w:t>xiaomi</w:t>
      </w:r>
    </w:p>
    <w:p>
      <w:pPr>
        <w:pStyle w:val="58"/>
        <w:numPr>
          <w:numId w:val="0"/>
        </w:numPr>
        <w:ind w:leftChars="0"/>
      </w:pPr>
    </w:p>
    <w:p>
      <w:pPr>
        <w:pStyle w:val="58"/>
        <w:numPr>
          <w:ilvl w:val="0"/>
          <w:numId w:val="0"/>
        </w:numPr>
        <w:ind w:leftChars="0"/>
      </w:pPr>
    </w:p>
    <w:p>
      <w:pPr>
        <w:pStyle w:val="119"/>
        <w:numPr>
          <w:ilvl w:val="0"/>
          <w:numId w:val="0"/>
        </w:numPr>
        <w:overflowPunct/>
        <w:snapToGrid w:val="0"/>
        <w:spacing w:before="0" w:beforeAutospacing="0" w:after="120" w:afterLines="50"/>
        <w:ind w:leftChars="0"/>
        <w:jc w:val="both"/>
        <w:textAlignment w:val="auto"/>
        <w:rPr>
          <w:rFonts w:hint="eastAsia"/>
          <w:sz w:val="20"/>
          <w:szCs w:val="20"/>
        </w:rPr>
      </w:pPr>
    </w:p>
    <w:p>
      <w:pPr>
        <w:pStyle w:val="2"/>
        <w:bidi w:val="0"/>
        <w:rPr>
          <w:rFonts w:hint="default"/>
          <w:lang w:val="en-US" w:eastAsia="zh-CN"/>
        </w:rPr>
      </w:pPr>
      <w:r>
        <w:rPr>
          <w:rFonts w:hint="eastAsia"/>
          <w:lang w:val="en-US" w:eastAsia="zh-CN"/>
        </w:rPr>
        <w:t>Appendix</w:t>
      </w:r>
    </w:p>
    <w:p>
      <w:pPr>
        <w:pStyle w:val="3"/>
        <w:bidi w:val="0"/>
        <w:rPr>
          <w:rFonts w:hint="default"/>
          <w:lang w:val="en-US" w:eastAsia="zh-CN"/>
        </w:rPr>
      </w:pPr>
      <w:r>
        <w:rPr>
          <w:rFonts w:hint="eastAsia"/>
          <w:lang w:val="en-US" w:eastAsia="zh-CN"/>
        </w:rPr>
        <w:t>TP#1 in R1-2300434, vivo</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hint="eastAsia" w:ascii="Times New Roman" w:hAnsi="Times New Roman" w:eastAsia="宋体" w:cs="Times New Roman"/>
                <w:b/>
                <w:bCs/>
                <w:i w:val="0"/>
                <w:iCs/>
                <w:sz w:val="20"/>
                <w:szCs w:val="20"/>
                <w:highlight w:val="none"/>
                <w:lang w:val="en-US" w:eastAsia="zh-CN"/>
              </w:rPr>
            </w:pPr>
            <w:bookmarkStart w:id="3" w:name="_Toc122000521"/>
            <w:r>
              <w:rPr>
                <w:rFonts w:hint="eastAsia" w:ascii="Times New Roman" w:hAnsi="Times New Roman" w:eastAsia="宋体" w:cs="Times New Roman"/>
                <w:b/>
                <w:bCs/>
                <w:i w:val="0"/>
                <w:iCs/>
                <w:sz w:val="20"/>
                <w:szCs w:val="20"/>
                <w:highlight w:val="none"/>
                <w:lang w:val="en-US" w:eastAsia="zh-CN"/>
              </w:rPr>
              <w:t xml:space="preserve">Reason for change: </w:t>
            </w:r>
          </w:p>
          <w:p>
            <w:pPr>
              <w:widowControl w:val="0"/>
              <w:spacing w:line="240" w:lineRule="auto"/>
              <w:jc w:val="both"/>
              <w:rPr>
                <w:rFonts w:hint="eastAsia" w:eastAsia="宋体" w:cs="Times New Roman"/>
                <w:b w:val="0"/>
                <w:bCs w:val="0"/>
                <w:i w:val="0"/>
                <w:iCs/>
                <w:sz w:val="20"/>
                <w:szCs w:val="20"/>
                <w:highlight w:val="none"/>
                <w:lang w:val="en-US" w:eastAsia="zh-CN" w:bidi="ar-SA"/>
              </w:rPr>
            </w:pPr>
            <w:r>
              <w:rPr>
                <w:rFonts w:hint="eastAsia" w:eastAsia="宋体" w:cs="Times New Roman"/>
                <w:b w:val="0"/>
                <w:bCs w:val="0"/>
                <w:i w:val="0"/>
                <w:iCs/>
                <w:sz w:val="20"/>
                <w:szCs w:val="20"/>
                <w:highlight w:val="none"/>
                <w:lang w:val="en-US" w:eastAsia="zh-CN" w:bidi="ar-SA"/>
              </w:rPr>
              <w:t>In RAN1#111, RAN1 made following agreement which should be captured in RAN1 spec.</w:t>
            </w:r>
          </w:p>
          <w:p>
            <w:pPr>
              <w:widowControl w:val="0"/>
              <w:spacing w:line="240" w:lineRule="auto"/>
              <w:jc w:val="both"/>
              <w:rPr>
                <w:rFonts w:hint="eastAsia" w:eastAsia="宋体" w:cs="Times New Roman"/>
                <w:b w:val="0"/>
                <w:bCs w:val="0"/>
                <w:i w:val="0"/>
                <w:iCs/>
                <w:sz w:val="20"/>
                <w:szCs w:val="20"/>
                <w:highlight w:val="green"/>
                <w:lang w:val="en-US" w:eastAsia="zh-CN" w:bidi="ar-SA"/>
              </w:rPr>
            </w:pPr>
            <w:r>
              <w:rPr>
                <w:rFonts w:hint="eastAsia" w:eastAsia="宋体" w:cs="Times New Roman"/>
                <w:b w:val="0"/>
                <w:bCs w:val="0"/>
                <w:i w:val="0"/>
                <w:iCs/>
                <w:sz w:val="20"/>
                <w:szCs w:val="20"/>
                <w:highlight w:val="green"/>
                <w:lang w:val="en-US" w:eastAsia="zh-CN" w:bidi="ar-SA"/>
              </w:rPr>
              <w:t>Agreement</w:t>
            </w:r>
          </w:p>
          <w:p>
            <w:pPr>
              <w:widowControl w:val="0"/>
              <w:spacing w:line="240" w:lineRule="auto"/>
              <w:jc w:val="both"/>
              <w:rPr>
                <w:rFonts w:hint="eastAsia" w:eastAsia="宋体" w:cs="Times New Roman"/>
                <w:b w:val="0"/>
                <w:bCs w:val="0"/>
                <w:i w:val="0"/>
                <w:iCs/>
                <w:sz w:val="20"/>
                <w:szCs w:val="20"/>
                <w:highlight w:val="none"/>
                <w:lang w:val="en-US" w:eastAsia="zh-CN" w:bidi="ar-SA"/>
              </w:rPr>
            </w:pPr>
            <w:r>
              <w:rPr>
                <w:rFonts w:hint="eastAsia" w:eastAsia="宋体" w:cs="Times New Roman"/>
                <w:b w:val="0"/>
                <w:bCs w:val="0"/>
                <w:i w:val="0"/>
                <w:iCs/>
                <w:sz w:val="20"/>
                <w:szCs w:val="20"/>
                <w:highlight w:val="none"/>
                <w:lang w:val="en-US" w:eastAsia="zh-CN" w:bidi="ar-SA"/>
              </w:rPr>
              <w:t>For CG-SDT, the repetitions in one CG period are mapped to the same SSB(s), the PUSCH occasions of these repetition are invalid if any of these repetitions is invalid.</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widowControl w:val="0"/>
              <w:spacing w:line="240" w:lineRule="auto"/>
              <w:jc w:val="both"/>
              <w:rPr>
                <w:rFonts w:hint="default" w:eastAsia="宋体" w:cs="Times New Roman"/>
                <w:i w:val="0"/>
                <w:iCs/>
                <w:sz w:val="20"/>
                <w:szCs w:val="20"/>
                <w:highlight w:val="none"/>
                <w:lang w:val="en-US" w:eastAsia="zh-CN" w:bidi="ar-SA"/>
              </w:rPr>
            </w:pPr>
            <w:r>
              <w:rPr>
                <w:rFonts w:hint="default" w:eastAsia="宋体" w:cs="Times New Roman"/>
                <w:i w:val="0"/>
                <w:iCs/>
                <w:sz w:val="20"/>
                <w:szCs w:val="20"/>
                <w:highlight w:val="none"/>
                <w:lang w:val="en-US" w:eastAsia="zh-CN" w:bidi="ar-SA"/>
              </w:rPr>
              <w:t>Include the description of CG PUSCH repetition according to the agreement made in RAN1 #111.</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Repetition of CG PUSCH in SDT is not captured in RAN1 spec.</w:t>
            </w:r>
          </w:p>
          <w:p>
            <w:pPr>
              <w:widowControl w:val="0"/>
              <w:bidi w:val="0"/>
              <w:rPr>
                <w:b/>
                <w:bCs/>
                <w:sz w:val="20"/>
                <w:szCs w:val="20"/>
              </w:rPr>
            </w:pPr>
          </w:p>
          <w:p>
            <w:pPr>
              <w:widowControl w:val="0"/>
              <w:bidi w:val="0"/>
              <w:rPr>
                <w:b/>
                <w:bCs/>
                <w:sz w:val="20"/>
                <w:szCs w:val="20"/>
              </w:rPr>
            </w:pPr>
            <w:r>
              <w:rPr>
                <w:b/>
                <w:bCs/>
                <w:sz w:val="20"/>
                <w:szCs w:val="20"/>
              </w:rPr>
              <w:t>19.1</w:t>
            </w:r>
            <w:r>
              <w:rPr>
                <w:b/>
                <w:bCs/>
                <w:sz w:val="20"/>
                <w:szCs w:val="20"/>
              </w:rPr>
              <w:tab/>
            </w:r>
            <w:r>
              <w:rPr>
                <w:b/>
                <w:bCs/>
                <w:sz w:val="20"/>
                <w:szCs w:val="20"/>
              </w:rPr>
              <w:t>Configured-grant based PUSCH transmission</w:t>
            </w:r>
            <w:bookmarkEnd w:id="3"/>
          </w:p>
          <w:p>
            <w:pPr>
              <w:widowControl w:val="0"/>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r>
              <w:rPr>
                <w:i/>
                <w:sz w:val="20"/>
                <w:szCs w:val="20"/>
              </w:rPr>
              <w:t>ConfiguredGrantConfig</w:t>
            </w:r>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transmissions refer to configured grant Type-1 PUSCH transmissions for a configuration provided by </w:t>
            </w:r>
            <w:r>
              <w:rPr>
                <w:i/>
                <w:sz w:val="20"/>
                <w:szCs w:val="20"/>
              </w:rPr>
              <w:t>ConfiguredGrantConfig</w:t>
            </w:r>
            <w:r>
              <w:rPr>
                <w:rFonts w:cs="Arial"/>
                <w:color w:val="000000"/>
                <w:sz w:val="20"/>
                <w:szCs w:val="20"/>
                <w:lang w:eastAsia="zh-CN"/>
              </w:rPr>
              <w:t xml:space="preserve">. </w:t>
            </w:r>
          </w:p>
          <w:p>
            <w:pPr>
              <w:widowControl w:val="0"/>
              <w:rPr>
                <w:iCs/>
                <w:sz w:val="20"/>
                <w:szCs w:val="20"/>
              </w:rPr>
            </w:pPr>
            <w:r>
              <w:rPr>
                <w:rFonts w:cs="Arial"/>
                <w:color w:val="000000"/>
                <w:sz w:val="20"/>
                <w:szCs w:val="20"/>
                <w:lang w:eastAsia="zh-CN"/>
              </w:rPr>
              <w:t xml:space="preserve">A UE can be provided </w:t>
            </w:r>
            <w:r>
              <w:rPr>
                <w:sz w:val="20"/>
                <w:szCs w:val="20"/>
              </w:rPr>
              <w:t xml:space="preserve">by </w:t>
            </w:r>
            <w:r>
              <w:rPr>
                <w:i/>
                <w:iCs/>
                <w:sz w:val="20"/>
                <w:szCs w:val="20"/>
              </w:rPr>
              <w:t>sdt-SSB-Subset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r>
              <w:rPr>
                <w:i/>
                <w:iCs/>
                <w:sz w:val="20"/>
                <w:szCs w:val="20"/>
              </w:rPr>
              <w:t>sdt-SSB-Subset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rFonts w:cs="Arial"/>
                <w:sz w:val="20"/>
                <w:szCs w:val="20"/>
              </w:rPr>
              <w:t xml:space="preserve"> from </w:t>
            </w:r>
            <w:r>
              <w:rPr>
                <w:sz w:val="20"/>
                <w:szCs w:val="20"/>
              </w:rPr>
              <w:t xml:space="preserve">the value of </w:t>
            </w:r>
            <w:r>
              <w:rPr>
                <w:i/>
                <w:sz w:val="20"/>
                <w:szCs w:val="20"/>
              </w:rPr>
              <w:t>ssb-PositionsInBurst</w:t>
            </w:r>
            <w:r>
              <w:rPr>
                <w:sz w:val="20"/>
                <w:szCs w:val="20"/>
              </w:rPr>
              <w:t xml:space="preserve"> </w:t>
            </w:r>
            <w:r>
              <w:rPr>
                <w:sz w:val="20"/>
                <w:szCs w:val="20"/>
                <w:lang w:val="en-US"/>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r>
              <w:rPr>
                <w:i/>
                <w:sz w:val="20"/>
                <w:szCs w:val="20"/>
              </w:rPr>
              <w:t>ServingCellConfigCommon</w:t>
            </w:r>
            <w:r>
              <w:rPr>
                <w:iCs/>
                <w:sz w:val="20"/>
                <w:szCs w:val="20"/>
              </w:rPr>
              <w:t xml:space="preserve">. </w:t>
            </w:r>
            <w:r>
              <w:rPr>
                <w:sz w:val="20"/>
                <w:szCs w:val="20"/>
                <w:lang w:val="en-US"/>
              </w:rPr>
              <w:t xml:space="preserve">A PUSCH occasion for a PUSCH transmission is defined by a time resource and a frequency resource and is associated with a DM-RS provided by </w:t>
            </w:r>
            <w:r>
              <w:rPr>
                <w:i/>
                <w:iCs/>
                <w:sz w:val="20"/>
                <w:szCs w:val="20"/>
                <w:lang w:val="en-US"/>
              </w:rPr>
              <w:t>cg-DMRS-Configuration</w:t>
            </w:r>
            <w:r>
              <w:rPr>
                <w:sz w:val="20"/>
                <w:szCs w:val="20"/>
                <w:lang w:val="en-US"/>
              </w:rPr>
              <w:t xml:space="preserve"> for the configuration of </w:t>
            </w:r>
            <w:r>
              <w:rPr>
                <w:sz w:val="20"/>
                <w:szCs w:val="20"/>
              </w:rPr>
              <w:t>PUSCH transmissions.</w:t>
            </w:r>
            <w:ins w:id="0" w:author="Zhipeng Lin" w:date="2023-02-11T21:37:00Z">
              <w:r>
                <w:rPr>
                  <w:sz w:val="20"/>
                  <w:szCs w:val="20"/>
                </w:rPr>
                <w:t xml:space="preserve"> A</w:t>
              </w:r>
            </w:ins>
            <w:ins w:id="1" w:author="Zhipeng Lin" w:date="2023-02-11T21:37:00Z">
              <w:r>
                <w:rPr>
                  <w:iCs/>
                  <w:sz w:val="20"/>
                  <w:szCs w:val="20"/>
                </w:rPr>
                <w:t xml:space="preserve"> number of repetitions of a PUSCH transmission, associated to the same SSBs, can be configured by higher layer parameter </w:t>
              </w:r>
            </w:ins>
            <w:ins w:id="2" w:author="Zhipeng Lin" w:date="2023-02-11T21:37:00Z">
              <w:r>
                <w:rPr>
                  <w:i/>
                  <w:iCs/>
                  <w:sz w:val="20"/>
                  <w:szCs w:val="20"/>
                </w:rPr>
                <w:t xml:space="preserve">repK </w:t>
              </w:r>
            </w:ins>
            <w:ins w:id="3" w:author="Zhipeng Lin" w:date="2023-02-11T21:37:00Z">
              <w:r>
                <w:rPr>
                  <w:iCs/>
                  <w:sz w:val="20"/>
                  <w:szCs w:val="20"/>
                </w:rPr>
                <w:t>or</w:t>
              </w:r>
            </w:ins>
            <w:ins w:id="4" w:author="Zhipeng Lin" w:date="2023-02-11T21:37:00Z">
              <w:r>
                <w:rPr>
                  <w:i/>
                  <w:iCs/>
                  <w:sz w:val="20"/>
                  <w:szCs w:val="20"/>
                </w:rPr>
                <w:t xml:space="preserve"> numberOfRepetitions</w:t>
              </w:r>
            </w:ins>
            <w:ins w:id="5" w:author="Zhipeng Lin" w:date="2023-02-11T21:37:00Z">
              <w:r>
                <w:rPr>
                  <w:iCs/>
                  <w:sz w:val="20"/>
                  <w:szCs w:val="20"/>
                </w:rPr>
                <w:t>. The transmission of all repetitions shall be cancelled if the transmission of any one of the repetitions is cancelled.</w:t>
              </w:r>
            </w:ins>
          </w:p>
          <w:p>
            <w:pPr>
              <w:widowControl w:val="0"/>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r>
              <w:rPr>
                <w:i/>
                <w:iCs/>
                <w:sz w:val="20"/>
                <w:szCs w:val="20"/>
                <w:lang w:eastAsia="zh-CN"/>
              </w:rPr>
              <w:t xml:space="preserve">ConfiguredGrantConfig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sz w:val="20"/>
                <w:szCs w:val="20"/>
              </w:rPr>
              <w:t>sdt-SSB-PerCG-PUSCH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pPr>
              <w:widowControl w:val="0"/>
              <w:spacing w:line="240" w:lineRule="auto"/>
              <w:jc w:val="center"/>
              <w:rPr>
                <w:i/>
                <w:sz w:val="20"/>
                <w:szCs w:val="20"/>
              </w:rPr>
            </w:pPr>
            <w:r>
              <w:rPr>
                <w:b/>
                <w:bCs/>
                <w:i/>
                <w:color w:val="FF0000"/>
                <w:sz w:val="20"/>
                <w:szCs w:val="20"/>
                <w:lang w:eastAsia="zh-CN"/>
              </w:rPr>
              <w:t>***Unchanged text omitted***</w:t>
            </w: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rPr>
          <w:rFonts w:hint="default"/>
          <w:lang w:val="en-US" w:eastAsia="zh-CN"/>
        </w:rPr>
      </w:pPr>
    </w:p>
    <w:p>
      <w:pPr>
        <w:pStyle w:val="3"/>
        <w:bidi w:val="0"/>
        <w:rPr>
          <w:rFonts w:hint="default"/>
          <w:lang w:val="en-US" w:eastAsia="zh-CN"/>
        </w:rPr>
      </w:pPr>
      <w:r>
        <w:rPr>
          <w:rFonts w:hint="eastAsia"/>
          <w:lang w:val="en-US" w:eastAsia="zh-CN"/>
        </w:rPr>
        <w:t>TP#2 in R1-2300610, ZTE</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hint="eastAsia" w:ascii="Times New Roman" w:hAnsi="Times New Roman" w:eastAsia="宋体" w:cs="Times New Roman"/>
                <w:b/>
                <w:bCs/>
                <w:i w:val="0"/>
                <w:iCs/>
                <w:sz w:val="20"/>
                <w:szCs w:val="20"/>
                <w:highlight w:val="none"/>
                <w:lang w:val="en-US" w:eastAsia="zh-CN"/>
              </w:rPr>
            </w:pPr>
            <w:r>
              <w:rPr>
                <w:rFonts w:hint="eastAsia" w:ascii="Times New Roman" w:hAnsi="Times New Roman" w:eastAsia="宋体" w:cs="Times New Roman"/>
                <w:b/>
                <w:bCs/>
                <w:i w:val="0"/>
                <w:iCs/>
                <w:sz w:val="20"/>
                <w:szCs w:val="20"/>
                <w:highlight w:val="none"/>
                <w:lang w:val="en-US" w:eastAsia="zh-CN"/>
              </w:rPr>
              <w:t xml:space="preserve">Reason for change: </w:t>
            </w:r>
          </w:p>
          <w:p>
            <w:pPr>
              <w:widowControl w:val="0"/>
              <w:rPr>
                <w:rFonts w:eastAsia="宋体"/>
                <w:iCs/>
                <w:sz w:val="20"/>
                <w:szCs w:val="20"/>
                <w:lang w:val="en-US" w:eastAsia="zh-CN"/>
              </w:rPr>
            </w:pPr>
            <w:r>
              <w:rPr>
                <w:rFonts w:hint="eastAsia" w:eastAsia="宋体"/>
                <w:iCs/>
                <w:sz w:val="20"/>
                <w:szCs w:val="20"/>
                <w:lang w:val="en-US" w:eastAsia="zh-CN"/>
              </w:rPr>
              <w:t>In RAN1#111, the following agreement has been made:</w:t>
            </w:r>
          </w:p>
          <w:p>
            <w:pPr>
              <w:pStyle w:val="162"/>
              <w:widowControl w:val="0"/>
              <w:autoSpaceDE w:val="0"/>
              <w:autoSpaceDN w:val="0"/>
              <w:adjustRightInd w:val="0"/>
              <w:spacing w:after="0"/>
              <w:jc w:val="both"/>
              <w:rPr>
                <w:rFonts w:ascii="Times New Roman" w:hAnsi="Times New Roman"/>
                <w:b/>
                <w:bCs/>
                <w:sz w:val="20"/>
                <w:szCs w:val="20"/>
                <w:highlight w:val="green"/>
                <w:lang w:val="en-US" w:eastAsia="zh-CN"/>
              </w:rPr>
            </w:pPr>
            <w:r>
              <w:rPr>
                <w:rFonts w:ascii="Times New Roman" w:hAnsi="Times New Roman"/>
                <w:b/>
                <w:bCs/>
                <w:sz w:val="20"/>
                <w:szCs w:val="20"/>
                <w:highlight w:val="green"/>
                <w:lang w:val="en-US" w:eastAsia="zh-CN"/>
              </w:rPr>
              <w:t>Agreement</w:t>
            </w:r>
          </w:p>
          <w:p>
            <w:pPr>
              <w:widowControl w:val="0"/>
              <w:numPr>
                <w:ilvl w:val="0"/>
                <w:numId w:val="12"/>
              </w:numPr>
              <w:rPr>
                <w:sz w:val="20"/>
                <w:szCs w:val="20"/>
                <w:lang w:eastAsia="zh-CN"/>
              </w:rPr>
            </w:pPr>
            <w:r>
              <w:rPr>
                <w:rFonts w:hint="eastAsia" w:eastAsia="宋体"/>
                <w:sz w:val="20"/>
                <w:szCs w:val="20"/>
                <w:lang w:eastAsia="zh-CN"/>
              </w:rPr>
              <w:t>For CG-SDT, t</w:t>
            </w:r>
            <w:r>
              <w:rPr>
                <w:rFonts w:hint="eastAsia"/>
                <w:sz w:val="20"/>
                <w:szCs w:val="20"/>
                <w:lang w:eastAsia="zh-CN"/>
              </w:rPr>
              <w:t>he repetitions in one CG period are mapped to the same SSB(s), the PUSCH occasion</w:t>
            </w:r>
            <w:r>
              <w:rPr>
                <w:sz w:val="20"/>
                <w:szCs w:val="20"/>
                <w:lang w:eastAsia="zh-CN"/>
              </w:rPr>
              <w:t>s</w:t>
            </w:r>
            <w:r>
              <w:rPr>
                <w:rFonts w:hint="eastAsia"/>
                <w:sz w:val="20"/>
                <w:szCs w:val="20"/>
                <w:lang w:eastAsia="zh-CN"/>
              </w:rPr>
              <w:t xml:space="preserve"> </w:t>
            </w:r>
            <w:r>
              <w:rPr>
                <w:sz w:val="20"/>
                <w:szCs w:val="20"/>
                <w:lang w:eastAsia="zh-CN"/>
              </w:rPr>
              <w:t>of these repetition are</w:t>
            </w:r>
            <w:r>
              <w:rPr>
                <w:rFonts w:hint="eastAsia"/>
                <w:sz w:val="20"/>
                <w:szCs w:val="20"/>
                <w:lang w:eastAsia="zh-CN"/>
              </w:rPr>
              <w:t xml:space="preserve"> invalid if any of these repetitions </w:t>
            </w:r>
            <w:r>
              <w:rPr>
                <w:sz w:val="20"/>
                <w:szCs w:val="20"/>
                <w:lang w:eastAsia="zh-CN"/>
              </w:rPr>
              <w:t>is</w:t>
            </w:r>
            <w:r>
              <w:rPr>
                <w:rFonts w:hint="eastAsia"/>
                <w:sz w:val="20"/>
                <w:szCs w:val="20"/>
                <w:lang w:eastAsia="zh-CN"/>
              </w:rPr>
              <w:t xml:space="preserve"> invalid.</w:t>
            </w:r>
          </w:p>
          <w:p>
            <w:pPr>
              <w:widowControl w:val="0"/>
              <w:spacing w:line="240" w:lineRule="auto"/>
              <w:jc w:val="both"/>
              <w:rPr>
                <w:rFonts w:hint="eastAsia" w:eastAsia="宋体" w:cs="Times New Roman"/>
                <w:b w:val="0"/>
                <w:bCs w:val="0"/>
                <w:i w:val="0"/>
                <w:iCs/>
                <w:sz w:val="20"/>
                <w:szCs w:val="20"/>
                <w:highlight w:val="none"/>
                <w:lang w:val="en-US" w:eastAsia="zh-CN" w:bidi="ar-SA"/>
              </w:rPr>
            </w:pPr>
            <w:r>
              <w:rPr>
                <w:rFonts w:hint="eastAsia" w:eastAsia="宋体"/>
                <w:iCs/>
                <w:sz w:val="20"/>
                <w:szCs w:val="20"/>
                <w:lang w:val="en-US" w:eastAsia="zh-CN"/>
              </w:rPr>
              <w:t>The spec should be revised to reflect the above agreement.</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widowControl w:val="0"/>
              <w:spacing w:line="240" w:lineRule="auto"/>
              <w:jc w:val="both"/>
              <w:rPr>
                <w:rFonts w:hint="default" w:eastAsia="宋体" w:cs="Times New Roman"/>
                <w:i w:val="0"/>
                <w:iCs/>
                <w:sz w:val="20"/>
                <w:szCs w:val="20"/>
                <w:highlight w:val="none"/>
                <w:lang w:val="en-US" w:eastAsia="zh-CN" w:bidi="ar-SA"/>
              </w:rPr>
            </w:pPr>
            <w:r>
              <w:rPr>
                <w:rFonts w:hint="default" w:eastAsia="宋体" w:cs="Times New Roman"/>
                <w:i w:val="0"/>
                <w:iCs/>
                <w:sz w:val="20"/>
                <w:szCs w:val="20"/>
                <w:highlight w:val="none"/>
                <w:lang w:val="en-US" w:eastAsia="zh-CN" w:bidi="ar-SA"/>
              </w:rPr>
              <w:t>In section 19.1, the description of repetition is added: “A UE can be provided a number of repetitions for a PUSCH transmission by repK or numberOfRepetitions. If the number of repetitions is provided and larger than 1, the PUSCH repetitions for the PUSCH transmission are mapped to the same SS/PBCH block index(es). The PUSCH occasions of the PUSCH repetitions are invalid if any repetition is invalid. ”</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Misalignment between RAN1 spec and RAN2 signaling on repetitions for CG-SDT</w:t>
            </w:r>
          </w:p>
          <w:p>
            <w:pPr>
              <w:widowControl w:val="0"/>
              <w:bidi w:val="0"/>
              <w:rPr>
                <w:b/>
                <w:bCs/>
                <w:sz w:val="20"/>
                <w:szCs w:val="20"/>
              </w:rPr>
            </w:pPr>
          </w:p>
          <w:p>
            <w:pPr>
              <w:widowControl w:val="0"/>
              <w:pBdr>
                <w:bottom w:val="double" w:color="auto" w:sz="6" w:space="1"/>
              </w:pBdr>
              <w:rPr>
                <w:sz w:val="20"/>
                <w:szCs w:val="20"/>
              </w:rPr>
            </w:pPr>
          </w:p>
          <w:p>
            <w:pPr>
              <w:widowControl w:val="0"/>
              <w:jc w:val="center"/>
              <w:rPr>
                <w:sz w:val="20"/>
                <w:szCs w:val="20"/>
              </w:rPr>
            </w:pPr>
            <w:r>
              <w:rPr>
                <w:b/>
                <w:bCs/>
                <w:color w:val="FF0000"/>
                <w:sz w:val="20"/>
                <w:szCs w:val="20"/>
                <w:lang w:eastAsia="zh-CN"/>
              </w:rPr>
              <w:t>&lt; Unchanged text omitted &gt;</w:t>
            </w:r>
          </w:p>
          <w:p>
            <w:pPr>
              <w:widowControl w:val="0"/>
              <w:bidi w:val="0"/>
              <w:rPr>
                <w:b/>
                <w:bCs/>
                <w:sz w:val="20"/>
                <w:szCs w:val="20"/>
              </w:rPr>
            </w:pPr>
            <w:bookmarkStart w:id="4" w:name="_Toc83289645"/>
            <w:r>
              <w:rPr>
                <w:b/>
                <w:bCs/>
                <w:sz w:val="20"/>
                <w:szCs w:val="20"/>
              </w:rPr>
              <w:t>19.1</w:t>
            </w:r>
            <w:r>
              <w:rPr>
                <w:b/>
                <w:bCs/>
                <w:sz w:val="20"/>
                <w:szCs w:val="20"/>
              </w:rPr>
              <w:tab/>
            </w:r>
            <w:r>
              <w:rPr>
                <w:b/>
                <w:bCs/>
                <w:sz w:val="20"/>
                <w:szCs w:val="20"/>
              </w:rPr>
              <w:t>Configured-grant based PUSCH transmission</w:t>
            </w:r>
            <w:bookmarkEnd w:id="4"/>
          </w:p>
          <w:p>
            <w:pPr>
              <w:widowControl w:val="0"/>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r>
              <w:rPr>
                <w:i/>
                <w:sz w:val="20"/>
                <w:szCs w:val="20"/>
              </w:rPr>
              <w:t>ConfiguredGrantConfig</w:t>
            </w:r>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transmissions refer to configured grant Type-1 PUSCH transmissions for a configuration provided by </w:t>
            </w:r>
            <w:r>
              <w:rPr>
                <w:i/>
                <w:sz w:val="20"/>
                <w:szCs w:val="20"/>
              </w:rPr>
              <w:t>ConfiguredGrantConfig</w:t>
            </w:r>
            <w:r>
              <w:rPr>
                <w:rFonts w:cs="Arial"/>
                <w:color w:val="000000"/>
                <w:sz w:val="20"/>
                <w:szCs w:val="20"/>
                <w:lang w:eastAsia="zh-CN"/>
              </w:rPr>
              <w:t xml:space="preserve">. </w:t>
            </w:r>
          </w:p>
          <w:p>
            <w:pPr>
              <w:widowControl w:val="0"/>
              <w:rPr>
                <w:rFonts w:eastAsia="宋体" w:cs="Arial"/>
                <w:color w:val="000000"/>
                <w:sz w:val="20"/>
                <w:szCs w:val="20"/>
                <w:lang w:val="en-US" w:eastAsia="zh-CN"/>
              </w:rPr>
            </w:pPr>
            <w:r>
              <w:rPr>
                <w:rFonts w:cs="Arial"/>
                <w:color w:val="000000"/>
                <w:sz w:val="20"/>
                <w:szCs w:val="20"/>
                <w:lang w:eastAsia="zh-CN"/>
              </w:rPr>
              <w:t xml:space="preserve">A UE can be provided </w:t>
            </w:r>
            <w:r>
              <w:rPr>
                <w:sz w:val="20"/>
                <w:szCs w:val="20"/>
              </w:rPr>
              <w:t xml:space="preserve">by </w:t>
            </w:r>
            <w:r>
              <w:rPr>
                <w:i/>
                <w:iCs/>
                <w:sz w:val="20"/>
                <w:szCs w:val="20"/>
              </w:rPr>
              <w:t>sdt-SSB-Subset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r>
              <w:rPr>
                <w:i/>
                <w:iCs/>
                <w:sz w:val="20"/>
                <w:szCs w:val="20"/>
              </w:rPr>
              <w:t>sdt-SSB-Subset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rFonts w:cs="Arial"/>
                <w:sz w:val="20"/>
                <w:szCs w:val="20"/>
              </w:rPr>
              <w:t xml:space="preserve"> from </w:t>
            </w:r>
            <w:r>
              <w:rPr>
                <w:sz w:val="20"/>
                <w:szCs w:val="20"/>
              </w:rPr>
              <w:t xml:space="preserve">the value of </w:t>
            </w:r>
            <w:r>
              <w:rPr>
                <w:i/>
                <w:sz w:val="20"/>
                <w:szCs w:val="20"/>
              </w:rPr>
              <w:t>ssb-PositionsInBurst</w:t>
            </w:r>
            <w:r>
              <w:rPr>
                <w:sz w:val="20"/>
                <w:szCs w:val="20"/>
              </w:rPr>
              <w:t xml:space="preserve"> in </w:t>
            </w:r>
            <w:r>
              <w:rPr>
                <w:i/>
                <w:sz w:val="20"/>
                <w:szCs w:val="20"/>
              </w:rPr>
              <w:t>S</w:t>
            </w:r>
            <w:r>
              <w:rPr>
                <w:rFonts w:hint="eastAsia"/>
                <w:i/>
                <w:sz w:val="20"/>
                <w:szCs w:val="20"/>
                <w:lang w:eastAsia="zh-CN"/>
              </w:rPr>
              <w:t>IB</w:t>
            </w:r>
            <w:r>
              <w:rPr>
                <w:i/>
                <w:sz w:val="20"/>
                <w:szCs w:val="20"/>
              </w:rPr>
              <w:t>1</w:t>
            </w:r>
            <w:r>
              <w:rPr>
                <w:sz w:val="20"/>
                <w:szCs w:val="20"/>
              </w:rPr>
              <w:t xml:space="preserve"> or by </w:t>
            </w:r>
            <w:r>
              <w:rPr>
                <w:i/>
                <w:sz w:val="20"/>
                <w:szCs w:val="20"/>
              </w:rPr>
              <w:t>ServingCellConfigCommon</w:t>
            </w:r>
            <w:r>
              <w:rPr>
                <w:iCs/>
                <w:sz w:val="20"/>
                <w:szCs w:val="20"/>
              </w:rPr>
              <w:t>.</w:t>
            </w:r>
            <w:r>
              <w:rPr>
                <w:rFonts w:hint="eastAsia" w:eastAsia="宋体"/>
                <w:iCs/>
                <w:sz w:val="20"/>
                <w:szCs w:val="20"/>
                <w:lang w:val="en-US" w:eastAsia="zh-CN"/>
              </w:rPr>
              <w:t xml:space="preserve"> </w:t>
            </w:r>
            <w:r>
              <w:rPr>
                <w:sz w:val="20"/>
                <w:szCs w:val="20"/>
              </w:rPr>
              <w:t xml:space="preserve">A PUSCH occasion for a PUSCH transmission is defined by a time resource and a frequency resource and is associated with a DM-RS provided by </w:t>
            </w:r>
            <w:r>
              <w:rPr>
                <w:i/>
                <w:iCs/>
                <w:sz w:val="20"/>
                <w:szCs w:val="20"/>
              </w:rPr>
              <w:t>cg-DMRS-Configuration</w:t>
            </w:r>
            <w:r>
              <w:rPr>
                <w:sz w:val="20"/>
                <w:szCs w:val="20"/>
              </w:rPr>
              <w:t xml:space="preserve"> for the configuration of PUSCH transmissions.</w:t>
            </w:r>
            <w:r>
              <w:rPr>
                <w:rFonts w:hint="eastAsia" w:eastAsia="宋体"/>
                <w:sz w:val="20"/>
                <w:szCs w:val="20"/>
                <w:lang w:val="en-US" w:eastAsia="zh-CN"/>
              </w:rPr>
              <w:t xml:space="preserve"> </w:t>
            </w:r>
          </w:p>
          <w:p>
            <w:pPr>
              <w:widowControl w:val="0"/>
              <w:jc w:val="both"/>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r>
              <w:rPr>
                <w:i/>
                <w:iCs/>
                <w:sz w:val="20"/>
                <w:szCs w:val="20"/>
                <w:lang w:eastAsia="zh-CN"/>
              </w:rPr>
              <w:t xml:space="preserve">ConfiguredGrantConfig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sz w:val="20"/>
                <w:szCs w:val="20"/>
              </w:rPr>
              <w:t>sdt-SSB-perCG-PUSCH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pPr>
              <w:widowControl w:val="0"/>
              <w:jc w:val="both"/>
              <w:rPr>
                <w:sz w:val="20"/>
                <w:szCs w:val="20"/>
                <w:lang w:eastAsia="zh-CN"/>
              </w:rPr>
            </w:pPr>
            <w:ins w:id="6" w:author="ZTE - Ziyang" w:date="2022-11-02T10:09:00Z">
              <w:r>
                <w:rPr>
                  <w:iCs/>
                  <w:sz w:val="20"/>
                  <w:szCs w:val="20"/>
                </w:rPr>
                <w:t>A UE can be provided a number of repetitions for a PUSCH transmission by</w:t>
              </w:r>
            </w:ins>
            <w:ins w:id="7" w:author="ZTE - Ziyang" w:date="2022-11-02T10:09:00Z">
              <w:r>
                <w:rPr>
                  <w:i/>
                  <w:sz w:val="20"/>
                  <w:szCs w:val="20"/>
                </w:rPr>
                <w:t xml:space="preserve"> repK </w:t>
              </w:r>
            </w:ins>
            <w:ins w:id="8" w:author="ZTE - Ziyang" w:date="2022-11-02T10:09:00Z">
              <w:r>
                <w:rPr>
                  <w:iCs/>
                  <w:sz w:val="20"/>
                  <w:szCs w:val="20"/>
                </w:rPr>
                <w:t>or</w:t>
              </w:r>
            </w:ins>
            <w:ins w:id="9" w:author="ZTE - Ziyang" w:date="2022-11-02T10:09:00Z">
              <w:r>
                <w:rPr>
                  <w:i/>
                  <w:sz w:val="20"/>
                  <w:szCs w:val="20"/>
                </w:rPr>
                <w:t xml:space="preserve"> numberOfRepetitions</w:t>
              </w:r>
            </w:ins>
            <w:ins w:id="10" w:author="ZTE - Ziyang" w:date="2022-11-02T10:09:00Z">
              <w:r>
                <w:rPr>
                  <w:iCs/>
                  <w:sz w:val="20"/>
                  <w:szCs w:val="20"/>
                </w:rPr>
                <w:t>. If the number of repetition</w:t>
              </w:r>
            </w:ins>
            <w:ins w:id="11" w:author="ZTE - Ziyang" w:date="2022-11-02T10:09:00Z">
              <w:r>
                <w:rPr>
                  <w:rFonts w:hint="eastAsia"/>
                  <w:iCs/>
                  <w:sz w:val="20"/>
                  <w:szCs w:val="20"/>
                  <w:lang w:eastAsia="zh-CN"/>
                </w:rPr>
                <w:t>s</w:t>
              </w:r>
            </w:ins>
            <w:ins w:id="12" w:author="ZTE - Ziyang" w:date="2022-11-02T10:09:00Z">
              <w:r>
                <w:rPr>
                  <w:iCs/>
                  <w:sz w:val="20"/>
                  <w:szCs w:val="20"/>
                </w:rPr>
                <w:t xml:space="preserve"> is </w:t>
              </w:r>
            </w:ins>
            <w:ins w:id="13" w:author="ZTE - Ziyang" w:date="2022-11-02T10:09:00Z">
              <w:r>
                <w:rPr>
                  <w:rFonts w:hint="eastAsia"/>
                  <w:iCs/>
                  <w:sz w:val="20"/>
                  <w:szCs w:val="20"/>
                  <w:lang w:eastAsia="zh-CN"/>
                </w:rPr>
                <w:t>provided</w:t>
              </w:r>
            </w:ins>
            <w:ins w:id="14" w:author="ZTE - Ziyang" w:date="2022-11-02T10:09:00Z">
              <w:r>
                <w:rPr>
                  <w:iCs/>
                  <w:sz w:val="20"/>
                  <w:szCs w:val="20"/>
                </w:rPr>
                <w:t xml:space="preserve"> and larger than 1, the PUSCH repetitions for the PUSCH transmission are </w:t>
              </w:r>
            </w:ins>
            <w:ins w:id="15" w:author="ZTE - Ziyang" w:date="2023-02-08T16:13:00Z">
              <w:r>
                <w:rPr>
                  <w:rFonts w:hint="eastAsia" w:eastAsia="宋体"/>
                  <w:iCs/>
                  <w:sz w:val="20"/>
                  <w:szCs w:val="20"/>
                  <w:lang w:val="en-US" w:eastAsia="zh-CN"/>
                </w:rPr>
                <w:t xml:space="preserve">mapped to the same </w:t>
              </w:r>
            </w:ins>
            <w:ins w:id="16" w:author="ZTE - Ziyang" w:date="2023-02-08T16:13:00Z">
              <w:r>
                <w:rPr>
                  <w:sz w:val="20"/>
                  <w:szCs w:val="20"/>
                </w:rPr>
                <w:t>SS/PBCH block index</w:t>
              </w:r>
            </w:ins>
            <w:ins w:id="17" w:author="ZTE - Ziyang" w:date="2023-02-08T16:13:00Z">
              <w:r>
                <w:rPr>
                  <w:rFonts w:hint="eastAsia" w:eastAsia="宋体"/>
                  <w:sz w:val="20"/>
                  <w:szCs w:val="20"/>
                  <w:lang w:val="en-US" w:eastAsia="zh-CN"/>
                </w:rPr>
                <w:t>(</w:t>
              </w:r>
            </w:ins>
            <w:ins w:id="18" w:author="ZTE - Ziyang" w:date="2023-02-08T16:13:00Z">
              <w:r>
                <w:rPr>
                  <w:sz w:val="20"/>
                  <w:szCs w:val="20"/>
                </w:rPr>
                <w:t>es</w:t>
              </w:r>
            </w:ins>
            <w:ins w:id="19" w:author="ZTE - Ziyang" w:date="2023-02-08T16:13:00Z">
              <w:r>
                <w:rPr>
                  <w:rFonts w:hint="eastAsia" w:eastAsia="宋体"/>
                  <w:sz w:val="20"/>
                  <w:szCs w:val="20"/>
                  <w:lang w:val="en-US" w:eastAsia="zh-CN"/>
                </w:rPr>
                <w:t>)</w:t>
              </w:r>
            </w:ins>
            <w:ins w:id="20" w:author="ZTE - Ziyang" w:date="2022-11-02T10:09:00Z">
              <w:r>
                <w:rPr>
                  <w:iCs/>
                  <w:sz w:val="20"/>
                  <w:szCs w:val="20"/>
                </w:rPr>
                <w:t>. The PUSCH occasion</w:t>
              </w:r>
            </w:ins>
            <w:ins w:id="21" w:author="ZTE - Ziyang" w:date="2023-02-08T16:13:00Z">
              <w:r>
                <w:rPr>
                  <w:rFonts w:hint="eastAsia" w:eastAsia="宋体"/>
                  <w:iCs/>
                  <w:sz w:val="20"/>
                  <w:szCs w:val="20"/>
                  <w:lang w:val="en-US" w:eastAsia="zh-CN"/>
                </w:rPr>
                <w:t xml:space="preserve">s of </w:t>
              </w:r>
            </w:ins>
            <w:ins w:id="22" w:author="ZTE - Ziyang" w:date="2023-02-08T16:13:00Z">
              <w:r>
                <w:rPr>
                  <w:iCs/>
                  <w:sz w:val="20"/>
                  <w:szCs w:val="20"/>
                </w:rPr>
                <w:t>the PUSCH repetitions</w:t>
              </w:r>
            </w:ins>
            <w:ins w:id="23" w:author="ZTE - Ziyang" w:date="2023-02-08T16:13:00Z">
              <w:r>
                <w:rPr>
                  <w:rFonts w:hint="eastAsia" w:eastAsia="宋体"/>
                  <w:iCs/>
                  <w:sz w:val="20"/>
                  <w:szCs w:val="20"/>
                  <w:lang w:val="en-US" w:eastAsia="zh-CN"/>
                </w:rPr>
                <w:t xml:space="preserve"> are</w:t>
              </w:r>
            </w:ins>
            <w:ins w:id="24" w:author="ZTE - Ziyang" w:date="2022-11-02T10:09:00Z">
              <w:r>
                <w:rPr>
                  <w:iCs/>
                  <w:sz w:val="20"/>
                  <w:szCs w:val="20"/>
                </w:rPr>
                <w:t xml:space="preserve"> invalid if any repetition is invalid.</w:t>
              </w:r>
            </w:ins>
            <w:ins w:id="25" w:author="ZTE - Ziyang" w:date="2022-11-02T10:09:00Z">
              <w:r>
                <w:rPr>
                  <w:rFonts w:hint="eastAsia"/>
                  <w:iCs/>
                  <w:sz w:val="20"/>
                  <w:szCs w:val="20"/>
                  <w:lang w:eastAsia="zh-CN"/>
                </w:rPr>
                <w:t xml:space="preserve"> </w:t>
              </w:r>
            </w:ins>
          </w:p>
          <w:p>
            <w:pPr>
              <w:widowControl w:val="0"/>
              <w:jc w:val="center"/>
              <w:rPr>
                <w:sz w:val="20"/>
                <w:szCs w:val="20"/>
              </w:rPr>
            </w:pPr>
            <w:r>
              <w:rPr>
                <w:b/>
                <w:bCs/>
                <w:color w:val="FF0000"/>
                <w:sz w:val="20"/>
                <w:szCs w:val="20"/>
                <w:lang w:eastAsia="zh-CN"/>
              </w:rPr>
              <w:t>&lt; Unchanged text omitted &gt;</w:t>
            </w:r>
          </w:p>
          <w:p>
            <w:pPr>
              <w:widowControl w:val="0"/>
              <w:pBdr>
                <w:bottom w:val="double" w:color="auto" w:sz="6" w:space="1"/>
              </w:pBdr>
              <w:rPr>
                <w:sz w:val="20"/>
                <w:szCs w:val="20"/>
              </w:rPr>
            </w:pPr>
          </w:p>
          <w:p>
            <w:pPr>
              <w:widowControl w:val="0"/>
              <w:spacing w:line="240" w:lineRule="auto"/>
              <w:jc w:val="center"/>
              <w:rPr>
                <w:i/>
                <w:sz w:val="20"/>
                <w:szCs w:val="20"/>
              </w:rPr>
            </w:pP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rPr>
          <w:rFonts w:hint="default"/>
          <w:lang w:val="en-US" w:eastAsia="zh-CN"/>
        </w:rPr>
      </w:pPr>
    </w:p>
    <w:p>
      <w:pPr>
        <w:rPr>
          <w:rFonts w:hint="default"/>
          <w:lang w:val="en-US" w:eastAsia="zh-CN"/>
        </w:rPr>
      </w:pPr>
    </w:p>
    <w:p>
      <w:pPr>
        <w:pStyle w:val="3"/>
        <w:bidi w:val="0"/>
        <w:rPr>
          <w:rFonts w:hint="default"/>
          <w:lang w:val="en-US" w:eastAsia="zh-CN"/>
        </w:rPr>
      </w:pPr>
      <w:r>
        <w:rPr>
          <w:rFonts w:hint="eastAsia"/>
          <w:lang w:val="en-US" w:eastAsia="zh-CN"/>
        </w:rPr>
        <w:t>TP#3 in R1-2300931, Intel</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hint="eastAsia" w:ascii="Times New Roman" w:hAnsi="Times New Roman" w:eastAsia="宋体" w:cs="Times New Roman"/>
                <w:b/>
                <w:bCs/>
                <w:i w:val="0"/>
                <w:iCs/>
                <w:sz w:val="20"/>
                <w:szCs w:val="20"/>
                <w:highlight w:val="none"/>
                <w:lang w:val="en-US" w:eastAsia="zh-CN"/>
              </w:rPr>
            </w:pPr>
            <w:r>
              <w:rPr>
                <w:rFonts w:hint="eastAsia" w:ascii="Times New Roman" w:hAnsi="Times New Roman" w:eastAsia="宋体" w:cs="Times New Roman"/>
                <w:b/>
                <w:bCs/>
                <w:i w:val="0"/>
                <w:iCs/>
                <w:sz w:val="20"/>
                <w:szCs w:val="20"/>
                <w:highlight w:val="none"/>
                <w:lang w:val="en-US" w:eastAsia="zh-CN"/>
              </w:rPr>
              <w:t xml:space="preserve">Reason for change: </w:t>
            </w:r>
          </w:p>
          <w:p>
            <w:pPr>
              <w:widowControl w:val="0"/>
              <w:spacing w:line="240" w:lineRule="auto"/>
              <w:jc w:val="both"/>
              <w:rPr>
                <w:rFonts w:hint="eastAsia" w:eastAsia="宋体"/>
                <w:iCs/>
                <w:sz w:val="20"/>
                <w:szCs w:val="20"/>
                <w:lang w:val="en-US" w:eastAsia="zh-CN"/>
              </w:rPr>
            </w:pPr>
            <w:r>
              <w:rPr>
                <w:rFonts w:hint="eastAsia" w:eastAsia="宋体"/>
                <w:iCs/>
                <w:sz w:val="20"/>
                <w:szCs w:val="20"/>
                <w:lang w:val="en-US" w:eastAsia="zh-CN"/>
              </w:rPr>
              <w:t>At the RAN1#110 meeting, the following was agreed:</w:t>
            </w:r>
          </w:p>
          <w:p>
            <w:pPr>
              <w:widowControl w:val="0"/>
              <w:spacing w:line="240" w:lineRule="auto"/>
              <w:jc w:val="both"/>
              <w:rPr>
                <w:rFonts w:hint="eastAsia" w:eastAsia="宋体"/>
                <w:iCs/>
                <w:sz w:val="20"/>
                <w:szCs w:val="20"/>
                <w:highlight w:val="green"/>
                <w:lang w:val="en-US" w:eastAsia="zh-CN"/>
              </w:rPr>
            </w:pPr>
            <w:r>
              <w:rPr>
                <w:rFonts w:hint="eastAsia" w:eastAsia="宋体"/>
                <w:iCs/>
                <w:sz w:val="20"/>
                <w:szCs w:val="20"/>
                <w:highlight w:val="green"/>
                <w:lang w:val="en-US" w:eastAsia="zh-CN"/>
              </w:rPr>
              <w:t>Agreement</w:t>
            </w:r>
          </w:p>
          <w:p>
            <w:pPr>
              <w:widowControl w:val="0"/>
              <w:spacing w:line="240" w:lineRule="auto"/>
              <w:jc w:val="both"/>
              <w:rPr>
                <w:rFonts w:hint="eastAsia" w:eastAsia="宋体"/>
                <w:iCs/>
                <w:sz w:val="20"/>
                <w:szCs w:val="20"/>
                <w:lang w:val="en-US" w:eastAsia="zh-CN"/>
              </w:rPr>
            </w:pPr>
            <w:r>
              <w:rPr>
                <w:rFonts w:hint="eastAsia" w:eastAsia="宋体"/>
                <w:iCs/>
                <w:sz w:val="20"/>
                <w:szCs w:val="20"/>
                <w:lang w:val="en-US" w:eastAsia="zh-CN"/>
              </w:rPr>
              <w:t>For CG-SDT, the repetitions in one CG period are mapped to the same SSB(s), the PUSCH occasions of these repetition are invalid if any of these repetitions is invalid.</w:t>
            </w:r>
          </w:p>
          <w:p>
            <w:pPr>
              <w:widowControl w:val="0"/>
              <w:spacing w:line="240" w:lineRule="auto"/>
              <w:jc w:val="both"/>
              <w:rPr>
                <w:rFonts w:hint="eastAsia" w:eastAsia="宋体"/>
                <w:iCs/>
                <w:sz w:val="20"/>
                <w:szCs w:val="20"/>
                <w:lang w:val="en-US" w:eastAsia="zh-CN"/>
              </w:rPr>
            </w:pPr>
            <w:r>
              <w:rPr>
                <w:rFonts w:hint="eastAsia" w:eastAsia="宋体"/>
                <w:iCs/>
                <w:sz w:val="20"/>
                <w:szCs w:val="20"/>
                <w:lang w:val="en-US" w:eastAsia="zh-CN"/>
              </w:rPr>
              <w:t>Based on the above agreement, the PUSCH occasions of the repetition are invalid if any of these repetitions is invalid, which can help improve the performance and ensure fairness among different CG-PUSCH repetitions associated with different SSBs.</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widowControl w:val="0"/>
              <w:spacing w:line="240" w:lineRule="auto"/>
              <w:jc w:val="both"/>
              <w:rPr>
                <w:rFonts w:hint="default" w:eastAsia="宋体" w:cs="Times New Roman"/>
                <w:i w:val="0"/>
                <w:iCs/>
                <w:sz w:val="20"/>
                <w:szCs w:val="20"/>
                <w:highlight w:val="none"/>
                <w:lang w:val="en-US" w:eastAsia="zh-CN" w:bidi="ar-SA"/>
              </w:rPr>
            </w:pPr>
            <w:r>
              <w:rPr>
                <w:rFonts w:hint="default" w:eastAsia="宋体" w:cs="Times New Roman"/>
                <w:i w:val="0"/>
                <w:iCs/>
                <w:sz w:val="20"/>
                <w:szCs w:val="20"/>
                <w:highlight w:val="none"/>
                <w:lang w:val="en-US" w:eastAsia="zh-CN" w:bidi="ar-SA"/>
              </w:rPr>
              <w:t>Support CG-PUSCH repetition for CG-SDT operation. For CG-SDT operation, the PUSCH occasions of these repetition are invalid if any of these repetitions is invalid.</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 xml:space="preserve">The specification in RAN1 for CG-SDT is not aligned with RAN2 specification. </w:t>
            </w:r>
          </w:p>
          <w:p>
            <w:pPr>
              <w:widowControl w:val="0"/>
              <w:bidi w:val="0"/>
              <w:rPr>
                <w:b/>
                <w:bCs/>
                <w:sz w:val="20"/>
                <w:szCs w:val="20"/>
              </w:rPr>
            </w:pPr>
          </w:p>
          <w:p>
            <w:pPr>
              <w:widowControl w:val="0"/>
              <w:pBdr>
                <w:bottom w:val="double" w:color="auto" w:sz="6" w:space="1"/>
              </w:pBdr>
              <w:rPr>
                <w:sz w:val="20"/>
                <w:szCs w:val="20"/>
              </w:rPr>
            </w:pPr>
          </w:p>
          <w:p>
            <w:pPr>
              <w:keepNext/>
              <w:keepLines/>
              <w:widowControl w:val="0"/>
              <w:spacing w:before="180"/>
              <w:ind w:left="1134" w:hanging="1134"/>
              <w:outlineLvl w:val="1"/>
              <w:rPr>
                <w:rFonts w:ascii="Arial" w:hAnsi="Arial" w:eastAsia="宋体"/>
                <w:sz w:val="20"/>
                <w:szCs w:val="20"/>
              </w:rPr>
            </w:pPr>
            <w:bookmarkStart w:id="5" w:name="_Toc106629507"/>
            <w:r>
              <w:rPr>
                <w:rFonts w:ascii="Arial" w:hAnsi="Arial" w:eastAsia="宋体"/>
                <w:sz w:val="20"/>
                <w:szCs w:val="20"/>
              </w:rPr>
              <w:t>19.1</w:t>
            </w:r>
            <w:r>
              <w:rPr>
                <w:rFonts w:ascii="Arial" w:hAnsi="Arial" w:eastAsia="宋体"/>
                <w:sz w:val="20"/>
                <w:szCs w:val="20"/>
              </w:rPr>
              <w:tab/>
            </w:r>
            <w:r>
              <w:rPr>
                <w:rFonts w:ascii="Arial" w:hAnsi="Arial" w:eastAsia="宋体"/>
                <w:sz w:val="20"/>
                <w:szCs w:val="20"/>
              </w:rPr>
              <w:t>Configured-grant based PUSCH transmission</w:t>
            </w:r>
            <w:bookmarkEnd w:id="5"/>
          </w:p>
          <w:p>
            <w:pPr>
              <w:widowControl w:val="0"/>
              <w:jc w:val="center"/>
              <w:rPr>
                <w:b/>
                <w:bCs/>
                <w:color w:val="FF0000"/>
                <w:sz w:val="20"/>
                <w:szCs w:val="20"/>
              </w:rPr>
            </w:pPr>
            <w:r>
              <w:rPr>
                <w:b/>
                <w:bCs/>
                <w:color w:val="FF0000"/>
                <w:sz w:val="20"/>
                <w:szCs w:val="20"/>
              </w:rPr>
              <w:t>&lt;Unchanged parts are omitted&gt;</w:t>
            </w:r>
          </w:p>
          <w:p>
            <w:pPr>
              <w:widowControl w:val="0"/>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r>
              <w:rPr>
                <w:i/>
                <w:sz w:val="20"/>
                <w:szCs w:val="20"/>
              </w:rPr>
              <w:t>ConfiguredGrantConfig</w:t>
            </w:r>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transmissions refer to configured grant Type-1 PUSCH transmissions for a configuration provided by </w:t>
            </w:r>
            <w:r>
              <w:rPr>
                <w:i/>
                <w:sz w:val="20"/>
                <w:szCs w:val="20"/>
              </w:rPr>
              <w:t>ConfiguredGrantConfig</w:t>
            </w:r>
            <w:r>
              <w:rPr>
                <w:rFonts w:cs="Arial"/>
                <w:color w:val="000000"/>
                <w:sz w:val="20"/>
                <w:szCs w:val="20"/>
                <w:lang w:eastAsia="zh-CN"/>
              </w:rPr>
              <w:t xml:space="preserve">. </w:t>
            </w:r>
          </w:p>
          <w:p>
            <w:pPr>
              <w:widowControl w:val="0"/>
              <w:rPr>
                <w:rFonts w:cs="Arial"/>
                <w:color w:val="000000"/>
                <w:sz w:val="20"/>
                <w:szCs w:val="20"/>
                <w:lang w:eastAsia="zh-CN"/>
              </w:rPr>
            </w:pPr>
            <w:r>
              <w:rPr>
                <w:rFonts w:cs="Arial"/>
                <w:color w:val="000000"/>
                <w:sz w:val="20"/>
                <w:szCs w:val="20"/>
                <w:lang w:eastAsia="zh-CN"/>
              </w:rPr>
              <w:t xml:space="preserve">A UE can be provided </w:t>
            </w:r>
            <w:r>
              <w:rPr>
                <w:sz w:val="20"/>
                <w:szCs w:val="20"/>
              </w:rPr>
              <w:t xml:space="preserve">by </w:t>
            </w:r>
            <w:r>
              <w:rPr>
                <w:i/>
                <w:iCs/>
                <w:sz w:val="20"/>
                <w:szCs w:val="20"/>
              </w:rPr>
              <w:t>sdt-SSB-Subset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r>
              <w:rPr>
                <w:i/>
                <w:iCs/>
                <w:sz w:val="20"/>
                <w:szCs w:val="20"/>
              </w:rPr>
              <w:t>sdt-SSB-Subset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rFonts w:cs="Arial"/>
                <w:sz w:val="20"/>
                <w:szCs w:val="20"/>
              </w:rPr>
              <w:t xml:space="preserve"> from </w:t>
            </w:r>
            <w:r>
              <w:rPr>
                <w:sz w:val="20"/>
                <w:szCs w:val="20"/>
              </w:rPr>
              <w:t xml:space="preserve">the value of </w:t>
            </w:r>
            <w:r>
              <w:rPr>
                <w:i/>
                <w:sz w:val="20"/>
                <w:szCs w:val="20"/>
              </w:rPr>
              <w:t>ssb-PositionsInBurst</w:t>
            </w:r>
            <w:r>
              <w:rPr>
                <w:sz w:val="20"/>
                <w:szCs w:val="20"/>
              </w:rPr>
              <w:t xml:space="preserve"> </w:t>
            </w:r>
            <w:r>
              <w:rPr>
                <w:sz w:val="20"/>
                <w:szCs w:val="20"/>
                <w:lang w:val="en-US"/>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r>
              <w:rPr>
                <w:i/>
                <w:sz w:val="20"/>
                <w:szCs w:val="20"/>
              </w:rPr>
              <w:t>ServingCellConfigCommon</w:t>
            </w:r>
            <w:r>
              <w:rPr>
                <w:iCs/>
                <w:sz w:val="20"/>
                <w:szCs w:val="20"/>
              </w:rPr>
              <w:t xml:space="preserve">. </w:t>
            </w:r>
            <w:r>
              <w:rPr>
                <w:sz w:val="20"/>
                <w:szCs w:val="20"/>
                <w:lang w:val="en-US"/>
              </w:rPr>
              <w:t xml:space="preserve">PUSCH occasion for a PUSCH transmission is defined by a time resource and a frequency resource and is associated with a DM-RS provided by </w:t>
            </w:r>
            <w:r>
              <w:rPr>
                <w:i/>
                <w:iCs/>
                <w:sz w:val="20"/>
                <w:szCs w:val="20"/>
                <w:lang w:val="en-US"/>
              </w:rPr>
              <w:t>cg-DMRS-Configuration</w:t>
            </w:r>
            <w:r>
              <w:rPr>
                <w:sz w:val="20"/>
                <w:szCs w:val="20"/>
                <w:lang w:val="en-US"/>
              </w:rPr>
              <w:t xml:space="preserve"> for the configuration of </w:t>
            </w:r>
            <w:r>
              <w:rPr>
                <w:sz w:val="20"/>
                <w:szCs w:val="20"/>
              </w:rPr>
              <w:t>PUSCH transmissions</w:t>
            </w:r>
            <w:r>
              <w:rPr>
                <w:sz w:val="20"/>
                <w:szCs w:val="20"/>
                <w:lang w:val="en-US"/>
              </w:rPr>
              <w:t xml:space="preserve">. </w:t>
            </w:r>
            <w:ins w:id="26" w:author="Xiong, Gang" w:date="2022-10-19T14:29:00Z">
              <w:r>
                <w:rPr>
                  <w:iCs/>
                  <w:sz w:val="20"/>
                  <w:szCs w:val="20"/>
                  <w:lang w:val="en-US"/>
                </w:rPr>
                <w:t>A UE can be provided by a number of repetitions for a PUSCH transmission by</w:t>
              </w:r>
            </w:ins>
            <w:ins w:id="27" w:author="Xiong, Gang" w:date="2022-10-19T14:29:00Z">
              <w:r>
                <w:rPr>
                  <w:i/>
                  <w:sz w:val="20"/>
                  <w:szCs w:val="20"/>
                  <w:lang w:val="en-US"/>
                </w:rPr>
                <w:t xml:space="preserve"> repK </w:t>
              </w:r>
            </w:ins>
            <w:ins w:id="28" w:author="Xiong, Gang" w:date="2022-10-19T14:29:00Z">
              <w:r>
                <w:rPr>
                  <w:iCs/>
                  <w:sz w:val="20"/>
                  <w:szCs w:val="20"/>
                  <w:lang w:val="en-US"/>
                </w:rPr>
                <w:t>or</w:t>
              </w:r>
            </w:ins>
            <w:ins w:id="29" w:author="Xiong, Gang" w:date="2022-10-19T14:29:00Z">
              <w:r>
                <w:rPr>
                  <w:i/>
                  <w:sz w:val="20"/>
                  <w:szCs w:val="20"/>
                  <w:lang w:val="en-US"/>
                </w:rPr>
                <w:t xml:space="preserve"> numberOfRepetitions</w:t>
              </w:r>
            </w:ins>
            <w:ins w:id="30" w:author="Xiong, Gang" w:date="2022-10-19T14:29:00Z">
              <w:r>
                <w:rPr>
                  <w:iCs/>
                  <w:sz w:val="20"/>
                  <w:szCs w:val="20"/>
                  <w:lang w:val="en-US"/>
                </w:rPr>
                <w:t>. If the number of repetition</w:t>
              </w:r>
            </w:ins>
            <w:ins w:id="31" w:author="Xiong, Gang" w:date="2022-10-19T14:29:00Z">
              <w:r>
                <w:rPr>
                  <w:rFonts w:hint="eastAsia"/>
                  <w:iCs/>
                  <w:sz w:val="20"/>
                  <w:szCs w:val="20"/>
                  <w:lang w:val="en-US"/>
                </w:rPr>
                <w:t>s</w:t>
              </w:r>
            </w:ins>
            <w:ins w:id="32" w:author="Xiong, Gang" w:date="2022-10-19T14:29:00Z">
              <w:r>
                <w:rPr>
                  <w:iCs/>
                  <w:sz w:val="20"/>
                  <w:szCs w:val="20"/>
                  <w:lang w:val="en-US"/>
                </w:rPr>
                <w:t xml:space="preserve"> is </w:t>
              </w:r>
            </w:ins>
            <w:ins w:id="33" w:author="Xiong, Gang" w:date="2022-10-19T14:29:00Z">
              <w:r>
                <w:rPr>
                  <w:rFonts w:hint="eastAsia"/>
                  <w:iCs/>
                  <w:sz w:val="20"/>
                  <w:szCs w:val="20"/>
                  <w:lang w:val="en-US"/>
                </w:rPr>
                <w:t>provided</w:t>
              </w:r>
            </w:ins>
            <w:ins w:id="34" w:author="Xiong, Gang" w:date="2022-10-19T14:29:00Z">
              <w:r>
                <w:rPr>
                  <w:iCs/>
                  <w:sz w:val="20"/>
                  <w:szCs w:val="20"/>
                  <w:lang w:val="en-US"/>
                </w:rPr>
                <w:t xml:space="preserve"> and larger than 1, </w:t>
              </w:r>
            </w:ins>
            <w:ins w:id="35" w:author="Xiong, Gang" w:date="2022-11-21T16:11:00Z">
              <w:r>
                <w:rPr>
                  <w:iCs/>
                  <w:sz w:val="20"/>
                  <w:szCs w:val="20"/>
                  <w:lang w:val="en-US"/>
                </w:rPr>
                <w:t>the PUSCH occasions of the repetition are invalid if any of these repetitions is invalid</w:t>
              </w:r>
            </w:ins>
            <w:ins w:id="36" w:author="Xiong, Gang" w:date="2022-10-19T14:29:00Z">
              <w:r>
                <w:rPr>
                  <w:iCs/>
                  <w:sz w:val="20"/>
                  <w:szCs w:val="20"/>
                  <w:lang w:val="en-US"/>
                </w:rPr>
                <w:t>.</w:t>
              </w:r>
            </w:ins>
          </w:p>
          <w:p>
            <w:pPr>
              <w:widowControl w:val="0"/>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r>
              <w:rPr>
                <w:i/>
                <w:iCs/>
                <w:sz w:val="20"/>
                <w:szCs w:val="20"/>
                <w:lang w:eastAsia="zh-CN"/>
              </w:rPr>
              <w:t xml:space="preserve">ConfiguredGrantConfig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sz w:val="20"/>
                <w:szCs w:val="20"/>
              </w:rPr>
              <w:t>sdt-SSB-perCG-PUSCH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pPr>
              <w:widowControl w:val="0"/>
              <w:pBdr>
                <w:bottom w:val="double" w:color="auto" w:sz="6" w:space="1"/>
              </w:pBdr>
              <w:jc w:val="center"/>
              <w:rPr>
                <w:sz w:val="20"/>
                <w:szCs w:val="20"/>
              </w:rPr>
            </w:pPr>
            <w:r>
              <w:rPr>
                <w:b/>
                <w:bCs/>
                <w:color w:val="FF0000"/>
                <w:sz w:val="20"/>
                <w:szCs w:val="20"/>
              </w:rPr>
              <w:t>&lt;Unchanged parts are omitted&gt;</w:t>
            </w:r>
          </w:p>
          <w:p>
            <w:pPr>
              <w:widowControl w:val="0"/>
              <w:spacing w:line="240" w:lineRule="auto"/>
              <w:jc w:val="center"/>
              <w:rPr>
                <w:i/>
                <w:sz w:val="20"/>
                <w:szCs w:val="20"/>
              </w:rPr>
            </w:pP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pStyle w:val="3"/>
        <w:bidi w:val="0"/>
        <w:rPr>
          <w:rFonts w:hint="default"/>
          <w:lang w:val="en-US" w:eastAsia="zh-CN"/>
        </w:rPr>
      </w:pPr>
      <w:r>
        <w:rPr>
          <w:rFonts w:hint="eastAsia"/>
          <w:lang w:val="en-US" w:eastAsia="zh-CN"/>
        </w:rPr>
        <w:t>TP#4 in R1-2301244, Samsung</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hint="eastAsia" w:ascii="Times New Roman" w:hAnsi="Times New Roman" w:eastAsia="宋体" w:cs="Times New Roman"/>
                <w:b/>
                <w:bCs/>
                <w:i w:val="0"/>
                <w:iCs/>
                <w:sz w:val="20"/>
                <w:szCs w:val="20"/>
                <w:highlight w:val="none"/>
                <w:lang w:val="en-US" w:eastAsia="zh-CN"/>
              </w:rPr>
            </w:pPr>
            <w:r>
              <w:rPr>
                <w:rFonts w:hint="eastAsia" w:ascii="Times New Roman" w:hAnsi="Times New Roman" w:eastAsia="宋体" w:cs="Times New Roman"/>
                <w:b/>
                <w:bCs/>
                <w:i w:val="0"/>
                <w:iCs/>
                <w:sz w:val="20"/>
                <w:szCs w:val="20"/>
                <w:highlight w:val="none"/>
                <w:lang w:val="en-US" w:eastAsia="zh-CN"/>
              </w:rPr>
              <w:t xml:space="preserve">Reason for change: </w:t>
            </w:r>
          </w:p>
          <w:p>
            <w:pPr>
              <w:widowControl w:val="0"/>
              <w:spacing w:line="240" w:lineRule="auto"/>
              <w:jc w:val="both"/>
              <w:rPr>
                <w:rFonts w:hint="eastAsia" w:eastAsia="宋体"/>
                <w:iCs/>
                <w:sz w:val="20"/>
                <w:szCs w:val="20"/>
                <w:lang w:val="en-US" w:eastAsia="zh-CN"/>
              </w:rPr>
            </w:pPr>
            <w:r>
              <w:rPr>
                <w:rFonts w:hint="eastAsia" w:eastAsia="宋体"/>
                <w:iCs/>
                <w:sz w:val="20"/>
                <w:szCs w:val="20"/>
                <w:lang w:val="en-US" w:eastAsia="zh-CN"/>
              </w:rPr>
              <w:t xml:space="preserve">The use of repetition parameter is agreed in RAN1#111 meeting, but corresponding spec description is missing. </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pStyle w:val="162"/>
              <w:widowControl w:val="0"/>
              <w:autoSpaceDE w:val="0"/>
              <w:autoSpaceDN w:val="0"/>
              <w:adjustRightInd w:val="0"/>
              <w:spacing w:after="0"/>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 xml:space="preserve">Add the corresponding spec description for the agreement </w:t>
            </w:r>
          </w:p>
          <w:p>
            <w:pPr>
              <w:pStyle w:val="162"/>
              <w:widowControl w:val="0"/>
              <w:autoSpaceDE w:val="0"/>
              <w:autoSpaceDN w:val="0"/>
              <w:adjustRightInd w:val="0"/>
              <w:spacing w:after="0"/>
              <w:jc w:val="both"/>
              <w:rPr>
                <w:rFonts w:hint="default" w:ascii="Times New Roman" w:hAnsi="Times New Roman" w:cs="Times New Roman"/>
                <w:b/>
                <w:bCs/>
                <w:sz w:val="20"/>
                <w:szCs w:val="20"/>
                <w:highlight w:val="green"/>
                <w:lang w:val="en-US" w:eastAsia="zh-CN"/>
              </w:rPr>
            </w:pPr>
            <w:r>
              <w:rPr>
                <w:rFonts w:hint="default" w:ascii="Times New Roman" w:hAnsi="Times New Roman" w:cs="Times New Roman"/>
                <w:b/>
                <w:bCs/>
                <w:sz w:val="20"/>
                <w:szCs w:val="20"/>
                <w:highlight w:val="green"/>
                <w:lang w:val="en-US" w:eastAsia="zh-CN"/>
              </w:rPr>
              <w:t>Agreement</w:t>
            </w:r>
          </w:p>
          <w:p>
            <w:pPr>
              <w:widowControl w:val="0"/>
              <w:numPr>
                <w:ilvl w:val="0"/>
                <w:numId w:val="12"/>
              </w:numPr>
              <w:spacing w:after="0"/>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For CG-SDT, the repetitions in one CG period are mapped to the same SSB(s), the PUSCH occasions of these repetition are invalid if any of these repetitions is invalid.</w:t>
            </w:r>
          </w:p>
          <w:p>
            <w:pPr>
              <w:widowControl w:val="0"/>
              <w:spacing w:line="240" w:lineRule="auto"/>
              <w:jc w:val="both"/>
              <w:rPr>
                <w:rFonts w:hint="default" w:eastAsia="宋体" w:cs="Times New Roman"/>
                <w:i w:val="0"/>
                <w:iCs/>
                <w:sz w:val="20"/>
                <w:szCs w:val="20"/>
                <w:highlight w:val="none"/>
                <w:lang w:val="en-US" w:eastAsia="zh-CN" w:bidi="ar-SA"/>
              </w:rPr>
            </w:pP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Repetition part of CG-SDT will be missing, the spec is incomplete;</w:t>
            </w:r>
          </w:p>
          <w:p>
            <w:pPr>
              <w:widowControl w:val="0"/>
              <w:bidi w:val="0"/>
              <w:rPr>
                <w:b/>
                <w:bCs/>
                <w:sz w:val="20"/>
                <w:szCs w:val="20"/>
              </w:rPr>
            </w:pPr>
          </w:p>
          <w:p>
            <w:pPr>
              <w:widowControl w:val="0"/>
              <w:pBdr>
                <w:bottom w:val="double" w:color="auto" w:sz="6" w:space="1"/>
              </w:pBdr>
              <w:rPr>
                <w:sz w:val="20"/>
                <w:szCs w:val="20"/>
              </w:rPr>
            </w:pPr>
          </w:p>
          <w:p>
            <w:pPr>
              <w:keepNext/>
              <w:keepLines/>
              <w:widowControl w:val="0"/>
              <w:spacing w:before="180"/>
              <w:ind w:left="1134" w:hanging="1134"/>
              <w:outlineLvl w:val="1"/>
              <w:rPr>
                <w:rFonts w:ascii="Arial" w:hAnsi="Arial"/>
                <w:sz w:val="20"/>
                <w:szCs w:val="20"/>
              </w:rPr>
            </w:pPr>
            <w:r>
              <w:rPr>
                <w:rFonts w:ascii="Arial" w:hAnsi="Arial"/>
                <w:sz w:val="20"/>
                <w:szCs w:val="20"/>
              </w:rPr>
              <w:t>19.1</w:t>
            </w:r>
            <w:r>
              <w:rPr>
                <w:rFonts w:ascii="Arial" w:hAnsi="Arial"/>
                <w:sz w:val="20"/>
                <w:szCs w:val="20"/>
              </w:rPr>
              <w:tab/>
            </w:r>
            <w:r>
              <w:rPr>
                <w:rFonts w:ascii="Arial" w:hAnsi="Arial"/>
                <w:sz w:val="20"/>
                <w:szCs w:val="20"/>
              </w:rPr>
              <w:t>Configured-grant based PUSCH transmission</w:t>
            </w:r>
          </w:p>
          <w:p>
            <w:pPr>
              <w:widowControl w:val="0"/>
              <w:jc w:val="center"/>
              <w:rPr>
                <w:color w:val="FF0000"/>
                <w:sz w:val="20"/>
                <w:szCs w:val="20"/>
                <w:lang w:eastAsia="zh-CN"/>
              </w:rPr>
            </w:pPr>
            <w:r>
              <w:rPr>
                <w:color w:val="FF0000"/>
                <w:sz w:val="20"/>
                <w:szCs w:val="20"/>
              </w:rPr>
              <w:t>&lt;Unchanged Text Omitted&gt;</w:t>
            </w:r>
          </w:p>
          <w:p>
            <w:pPr>
              <w:widowControl w:val="0"/>
              <w:jc w:val="both"/>
              <w:rPr>
                <w:sz w:val="20"/>
                <w:szCs w:val="20"/>
                <w:lang w:val="en-US"/>
              </w:rPr>
            </w:pPr>
            <w:r>
              <w:rPr>
                <w:rFonts w:cs="Arial"/>
                <w:color w:val="000000"/>
                <w:sz w:val="20"/>
                <w:szCs w:val="20"/>
                <w:lang w:eastAsia="zh-CN"/>
              </w:rPr>
              <w:t xml:space="preserve">A UE can be provided </w:t>
            </w:r>
            <w:r>
              <w:rPr>
                <w:sz w:val="20"/>
                <w:szCs w:val="20"/>
              </w:rPr>
              <w:t xml:space="preserve">by </w:t>
            </w:r>
            <w:r>
              <w:rPr>
                <w:i/>
                <w:iCs/>
                <w:sz w:val="20"/>
                <w:szCs w:val="20"/>
              </w:rPr>
              <w:t>sdt-SSB-Subset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r>
              <w:rPr>
                <w:i/>
                <w:iCs/>
                <w:sz w:val="20"/>
                <w:szCs w:val="20"/>
              </w:rPr>
              <w:t>sdt-SSB-Subset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rFonts w:cs="Arial"/>
                <w:sz w:val="20"/>
                <w:szCs w:val="20"/>
              </w:rPr>
              <w:t xml:space="preserve"> from </w:t>
            </w:r>
            <w:r>
              <w:rPr>
                <w:sz w:val="20"/>
                <w:szCs w:val="20"/>
              </w:rPr>
              <w:t xml:space="preserve">the value of </w:t>
            </w:r>
            <w:r>
              <w:rPr>
                <w:i/>
                <w:sz w:val="20"/>
                <w:szCs w:val="20"/>
              </w:rPr>
              <w:t>ssb-PositionsInBurst</w:t>
            </w:r>
            <w:r>
              <w:rPr>
                <w:sz w:val="20"/>
                <w:szCs w:val="20"/>
              </w:rPr>
              <w:t xml:space="preserve"> </w:t>
            </w:r>
            <w:r>
              <w:rPr>
                <w:sz w:val="20"/>
                <w:szCs w:val="20"/>
                <w:lang w:val="en-US"/>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r>
              <w:rPr>
                <w:i/>
                <w:sz w:val="20"/>
                <w:szCs w:val="20"/>
              </w:rPr>
              <w:t>ServingCellConfigCommon</w:t>
            </w:r>
            <w:r>
              <w:rPr>
                <w:iCs/>
                <w:sz w:val="20"/>
                <w:szCs w:val="20"/>
              </w:rPr>
              <w:t xml:space="preserve">. </w:t>
            </w:r>
            <w:r>
              <w:rPr>
                <w:sz w:val="20"/>
                <w:szCs w:val="20"/>
                <w:lang w:val="en-US"/>
              </w:rPr>
              <w:t xml:space="preserve">A PUSCH occasion for a PUSCH transmission is defined by a time resource and a frequency resource and is associated with a DM-RS provided by </w:t>
            </w:r>
            <w:r>
              <w:rPr>
                <w:i/>
                <w:iCs/>
                <w:sz w:val="20"/>
                <w:szCs w:val="20"/>
                <w:lang w:val="en-US"/>
              </w:rPr>
              <w:t>cg-DMRS-Configuration</w:t>
            </w:r>
            <w:r>
              <w:rPr>
                <w:sz w:val="20"/>
                <w:szCs w:val="20"/>
                <w:lang w:val="en-US"/>
              </w:rPr>
              <w:t xml:space="preserve"> for the configuration of </w:t>
            </w:r>
            <w:r>
              <w:rPr>
                <w:sz w:val="20"/>
                <w:szCs w:val="20"/>
              </w:rPr>
              <w:t>PUSCH transmissions</w:t>
            </w:r>
            <w:r>
              <w:rPr>
                <w:sz w:val="20"/>
                <w:szCs w:val="20"/>
                <w:lang w:val="en-US"/>
              </w:rPr>
              <w:t xml:space="preserve">. </w:t>
            </w:r>
            <w:bookmarkStart w:id="6" w:name="_Hlk126675833"/>
            <w:r>
              <w:rPr>
                <w:iCs/>
                <w:color w:val="FF0000"/>
                <w:sz w:val="20"/>
                <w:szCs w:val="20"/>
              </w:rPr>
              <w:t>A UE can be provided by a number of repetitions for a PUSCH transmission by</w:t>
            </w:r>
            <w:r>
              <w:rPr>
                <w:i/>
                <w:color w:val="FF0000"/>
                <w:sz w:val="20"/>
                <w:szCs w:val="20"/>
              </w:rPr>
              <w:t xml:space="preserve"> repK </w:t>
            </w:r>
            <w:r>
              <w:rPr>
                <w:iCs/>
                <w:color w:val="FF0000"/>
                <w:sz w:val="20"/>
                <w:szCs w:val="20"/>
              </w:rPr>
              <w:t>or</w:t>
            </w:r>
            <w:r>
              <w:rPr>
                <w:i/>
                <w:color w:val="FF0000"/>
                <w:sz w:val="20"/>
                <w:szCs w:val="20"/>
              </w:rPr>
              <w:t xml:space="preserve"> numberOfRepetitions</w:t>
            </w:r>
            <w:r>
              <w:rPr>
                <w:iCs/>
                <w:color w:val="FF0000"/>
                <w:sz w:val="20"/>
                <w:szCs w:val="20"/>
              </w:rPr>
              <w:t>. If the number of repetition</w:t>
            </w:r>
            <w:r>
              <w:rPr>
                <w:rFonts w:hint="eastAsia"/>
                <w:iCs/>
                <w:color w:val="FF0000"/>
                <w:sz w:val="20"/>
                <w:szCs w:val="20"/>
                <w:lang w:eastAsia="zh-CN"/>
              </w:rPr>
              <w:t>s</w:t>
            </w:r>
            <w:r>
              <w:rPr>
                <w:iCs/>
                <w:color w:val="FF0000"/>
                <w:sz w:val="20"/>
                <w:szCs w:val="20"/>
              </w:rPr>
              <w:t xml:space="preserve"> is </w:t>
            </w:r>
            <w:r>
              <w:rPr>
                <w:rFonts w:hint="eastAsia"/>
                <w:iCs/>
                <w:color w:val="FF0000"/>
                <w:sz w:val="20"/>
                <w:szCs w:val="20"/>
                <w:lang w:eastAsia="zh-CN"/>
              </w:rPr>
              <w:t>provided</w:t>
            </w:r>
            <w:r>
              <w:rPr>
                <w:iCs/>
                <w:color w:val="FF0000"/>
                <w:sz w:val="20"/>
                <w:szCs w:val="20"/>
              </w:rPr>
              <w:t xml:space="preserve"> and larger than 1, a</w:t>
            </w:r>
            <w:r>
              <w:rPr>
                <w:iCs/>
                <w:color w:val="FF0000"/>
                <w:sz w:val="20"/>
                <w:szCs w:val="20"/>
                <w:lang w:eastAsia="zh-CN"/>
              </w:rPr>
              <w:t xml:space="preserve"> whole PUSCH occasion consisting of all the PUSCH occasions of these</w:t>
            </w:r>
            <w:r>
              <w:rPr>
                <w:iCs/>
                <w:color w:val="FF0000"/>
                <w:sz w:val="20"/>
                <w:szCs w:val="20"/>
              </w:rPr>
              <w:t xml:space="preserve"> repetitions for the PUSCH transmission in one CG period is mapped to the same SSB</w:t>
            </w:r>
            <w:r>
              <w:rPr>
                <w:rFonts w:hint="eastAsia"/>
                <w:iCs/>
                <w:color w:val="FF0000"/>
                <w:sz w:val="20"/>
                <w:szCs w:val="20"/>
                <w:lang w:val="en-US" w:eastAsia="zh-CN"/>
              </w:rPr>
              <w:t>(s)</w:t>
            </w:r>
            <w:r>
              <w:rPr>
                <w:iCs/>
                <w:color w:val="FF0000"/>
                <w:sz w:val="20"/>
                <w:szCs w:val="20"/>
              </w:rPr>
              <w:t>. The</w:t>
            </w:r>
            <w:r>
              <w:rPr>
                <w:iCs/>
                <w:color w:val="FF0000"/>
                <w:sz w:val="20"/>
                <w:szCs w:val="20"/>
                <w:lang w:eastAsia="zh-CN"/>
              </w:rPr>
              <w:t xml:space="preserve"> whole PUSCH occasion</w:t>
            </w:r>
            <w:r>
              <w:rPr>
                <w:iCs/>
                <w:color w:val="FF0000"/>
                <w:sz w:val="20"/>
                <w:szCs w:val="20"/>
              </w:rPr>
              <w:t xml:space="preserve"> of these PUSCH repetitions are invalid if any PUSCH occasion(s) of these repetition is invalid.</w:t>
            </w:r>
            <w:bookmarkEnd w:id="6"/>
          </w:p>
          <w:p>
            <w:pPr>
              <w:widowControl w:val="0"/>
              <w:jc w:val="both"/>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r>
              <w:rPr>
                <w:i/>
                <w:iCs/>
                <w:sz w:val="20"/>
                <w:szCs w:val="20"/>
                <w:lang w:eastAsia="zh-CN"/>
              </w:rPr>
              <w:t xml:space="preserve">ConfiguredGrantConfig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sz w:val="20"/>
                <w:szCs w:val="20"/>
              </w:rPr>
              <w:t>sdt-SSB-perCG-PUSCH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pPr>
              <w:widowControl w:val="0"/>
              <w:jc w:val="center"/>
              <w:rPr>
                <w:sz w:val="20"/>
                <w:szCs w:val="20"/>
              </w:rPr>
            </w:pPr>
          </w:p>
          <w:p>
            <w:pPr>
              <w:widowControl w:val="0"/>
              <w:pBdr>
                <w:bottom w:val="double" w:color="auto" w:sz="6" w:space="1"/>
              </w:pBdr>
              <w:rPr>
                <w:sz w:val="20"/>
                <w:szCs w:val="20"/>
              </w:rPr>
            </w:pPr>
          </w:p>
          <w:p>
            <w:pPr>
              <w:widowControl w:val="0"/>
              <w:spacing w:line="240" w:lineRule="auto"/>
              <w:jc w:val="center"/>
              <w:rPr>
                <w:i/>
                <w:sz w:val="20"/>
                <w:szCs w:val="20"/>
              </w:rPr>
            </w:pPr>
          </w:p>
          <w:p>
            <w:pPr>
              <w:widowControl w:val="0"/>
              <w:jc w:val="center"/>
              <w:rPr>
                <w:sz w:val="20"/>
                <w:szCs w:val="20"/>
                <w:lang w:eastAsia="zh-CN"/>
              </w:rPr>
            </w:pPr>
            <w:r>
              <w:rPr>
                <w:color w:val="FF0000"/>
                <w:sz w:val="20"/>
                <w:szCs w:val="20"/>
              </w:rPr>
              <w:t>&lt;Unchanged Text Omitted&gt;</w:t>
            </w: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rPr>
          <w:rFonts w:hint="default"/>
          <w:lang w:val="en-US" w:eastAsia="zh-CN"/>
        </w:rPr>
      </w:pPr>
    </w:p>
    <w:p>
      <w:pPr>
        <w:pStyle w:val="3"/>
        <w:bidi w:val="0"/>
        <w:rPr>
          <w:rFonts w:hint="default"/>
          <w:lang w:val="en-US" w:eastAsia="zh-CN"/>
        </w:rPr>
      </w:pPr>
      <w:r>
        <w:rPr>
          <w:rFonts w:hint="eastAsia"/>
          <w:lang w:val="en-US" w:eastAsia="zh-CN"/>
        </w:rPr>
        <w:t>TP#5 in R1-2300435, vivo</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162"/>
              <w:widowControl w:val="0"/>
              <w:autoSpaceDE w:val="0"/>
              <w:autoSpaceDN w:val="0"/>
              <w:adjustRightInd w:val="0"/>
              <w:spacing w:after="0"/>
              <w:jc w:val="both"/>
              <w:rPr>
                <w:rFonts w:hint="eastAsia" w:ascii="Times New Roman" w:hAnsi="Times New Roman" w:eastAsia="宋体" w:cs="Times New Roman"/>
                <w:b/>
                <w:bCs/>
                <w:i w:val="0"/>
                <w:iCs/>
                <w:sz w:val="20"/>
                <w:szCs w:val="20"/>
                <w:highlight w:val="none"/>
                <w:lang w:val="en-US" w:eastAsia="zh-CN"/>
              </w:rPr>
            </w:pPr>
            <w:r>
              <w:rPr>
                <w:rFonts w:hint="eastAsia" w:ascii="Times New Roman" w:hAnsi="Times New Roman" w:eastAsia="宋体" w:cs="Times New Roman"/>
                <w:b/>
                <w:bCs/>
                <w:i w:val="0"/>
                <w:iCs/>
                <w:sz w:val="20"/>
                <w:szCs w:val="20"/>
                <w:highlight w:val="none"/>
                <w:lang w:val="en-US" w:eastAsia="zh-CN"/>
              </w:rPr>
              <w:t xml:space="preserve">Reason for change: </w:t>
            </w:r>
          </w:p>
          <w:p>
            <w:pPr>
              <w:widowControl w:val="0"/>
              <w:spacing w:line="240" w:lineRule="auto"/>
              <w:jc w:val="both"/>
              <w:rPr>
                <w:rFonts w:hint="eastAsia" w:eastAsia="宋体" w:cs="Times New Roman"/>
                <w:b w:val="0"/>
                <w:bCs w:val="0"/>
                <w:i w:val="0"/>
                <w:iCs/>
                <w:sz w:val="20"/>
                <w:szCs w:val="20"/>
                <w:highlight w:val="none"/>
                <w:lang w:val="en-US" w:eastAsia="zh-CN" w:bidi="ar-SA"/>
              </w:rPr>
            </w:pPr>
            <w:r>
              <w:rPr>
                <w:rFonts w:hint="eastAsia" w:eastAsia="宋体" w:cs="Times New Roman"/>
                <w:b w:val="0"/>
                <w:bCs w:val="0"/>
                <w:i w:val="0"/>
                <w:iCs/>
                <w:sz w:val="20"/>
                <w:szCs w:val="20"/>
                <w:highlight w:val="none"/>
                <w:lang w:val="en-US" w:eastAsia="zh-CN" w:bidi="ar-SA"/>
              </w:rPr>
              <w:t>The set of SSBs considered for SSB to CG PUSCH resource mapping in current spec. can be the SSBs configured by ServingCellConfigCommon which is not available for UEs in RRC inactive state.</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Summary of change:</w:t>
            </w:r>
          </w:p>
          <w:p>
            <w:pPr>
              <w:widowControl w:val="0"/>
              <w:spacing w:line="240" w:lineRule="auto"/>
              <w:jc w:val="both"/>
              <w:rPr>
                <w:rFonts w:hint="default" w:eastAsia="宋体" w:cs="Times New Roman"/>
                <w:i w:val="0"/>
                <w:iCs/>
                <w:sz w:val="20"/>
                <w:szCs w:val="20"/>
                <w:highlight w:val="none"/>
                <w:lang w:val="en-US" w:eastAsia="zh-CN" w:bidi="ar-SA"/>
              </w:rPr>
            </w:pPr>
            <w:r>
              <w:rPr>
                <w:rFonts w:hint="default" w:eastAsia="宋体" w:cs="Times New Roman"/>
                <w:i w:val="0"/>
                <w:iCs/>
                <w:sz w:val="20"/>
                <w:szCs w:val="20"/>
                <w:highlight w:val="none"/>
                <w:lang w:val="en-US" w:eastAsia="zh-CN" w:bidi="ar-SA"/>
              </w:rPr>
              <w:t>Preclude the the SSBs configured by ServingCellConfigCommon for SSB to CG PUSCH resource mapping.</w:t>
            </w:r>
          </w:p>
          <w:p>
            <w:pPr>
              <w:widowControl w:val="0"/>
              <w:spacing w:line="240" w:lineRule="auto"/>
              <w:jc w:val="both"/>
              <w:rPr>
                <w:rFonts w:hint="eastAsia" w:eastAsia="宋体" w:cs="Times New Roman"/>
                <w:b/>
                <w:bCs/>
                <w:i w:val="0"/>
                <w:iCs/>
                <w:sz w:val="20"/>
                <w:szCs w:val="20"/>
                <w:highlight w:val="none"/>
                <w:lang w:val="en-US" w:eastAsia="zh-CN" w:bidi="ar-SA"/>
              </w:rPr>
            </w:pPr>
            <w:r>
              <w:rPr>
                <w:rFonts w:hint="eastAsia" w:eastAsia="宋体" w:cs="Times New Roman"/>
                <w:b/>
                <w:bCs/>
                <w:i w:val="0"/>
                <w:iCs/>
                <w:sz w:val="20"/>
                <w:szCs w:val="20"/>
                <w:highlight w:val="none"/>
                <w:lang w:val="en-US" w:eastAsia="zh-CN" w:bidi="ar-SA"/>
              </w:rPr>
              <w:t>Consequences if not approved:</w:t>
            </w:r>
          </w:p>
          <w:p>
            <w:pPr>
              <w:widowControl w:val="0"/>
              <w:spacing w:line="240" w:lineRule="auto"/>
              <w:jc w:val="both"/>
              <w:rPr>
                <w:rFonts w:hint="default" w:eastAsia="宋体" w:cs="Times New Roman"/>
                <w:i w:val="0"/>
                <w:iCs/>
                <w:sz w:val="20"/>
                <w:szCs w:val="20"/>
                <w:highlight w:val="none"/>
                <w:lang w:val="en-US" w:eastAsia="zh-CN" w:bidi="ar-SA"/>
              </w:rPr>
            </w:pPr>
            <w:r>
              <w:rPr>
                <w:rFonts w:hint="eastAsia" w:ascii="Times New Roman" w:hAnsi="Times New Roman" w:eastAsia="宋体" w:cs="Times New Roman"/>
                <w:i w:val="0"/>
                <w:iCs w:val="0"/>
                <w:sz w:val="20"/>
                <w:szCs w:val="20"/>
                <w:lang w:val="en-US" w:eastAsia="zh-CN"/>
              </w:rPr>
              <w:t>SSBs configured by ServingCellConfigCommon is assumed available for SDT in RRC inactive state, which is wrong.</w:t>
            </w:r>
          </w:p>
          <w:p>
            <w:pPr>
              <w:widowControl w:val="0"/>
              <w:spacing w:line="240" w:lineRule="auto"/>
              <w:jc w:val="center"/>
              <w:rPr>
                <w:i/>
                <w:sz w:val="20"/>
                <w:szCs w:val="20"/>
              </w:rPr>
            </w:pPr>
            <w:r>
              <w:rPr>
                <w:b/>
                <w:bCs/>
                <w:i/>
                <w:color w:val="FF0000"/>
                <w:sz w:val="20"/>
                <w:szCs w:val="20"/>
                <w:lang w:eastAsia="zh-CN"/>
              </w:rPr>
              <w:t>***Unchanged text omitted***</w:t>
            </w:r>
          </w:p>
          <w:p>
            <w:pPr>
              <w:widowControl w:val="0"/>
              <w:bidi w:val="0"/>
              <w:rPr>
                <w:b/>
                <w:bCs/>
                <w:sz w:val="20"/>
                <w:szCs w:val="20"/>
              </w:rPr>
            </w:pPr>
          </w:p>
          <w:p>
            <w:pPr>
              <w:widowControl w:val="0"/>
              <w:bidi w:val="0"/>
              <w:rPr>
                <w:b/>
                <w:bCs/>
                <w:sz w:val="20"/>
                <w:szCs w:val="20"/>
              </w:rPr>
            </w:pPr>
            <w:r>
              <w:rPr>
                <w:rFonts w:hint="eastAsia"/>
                <w:b/>
                <w:bCs/>
                <w:sz w:val="20"/>
                <w:szCs w:val="20"/>
                <w:lang w:val="en-US" w:eastAsia="zh-CN"/>
              </w:rPr>
              <w:t xml:space="preserve">19.1 </w:t>
            </w:r>
            <w:r>
              <w:rPr>
                <w:b/>
                <w:bCs/>
                <w:sz w:val="20"/>
                <w:szCs w:val="20"/>
              </w:rPr>
              <w:t>Configured-grant based PUSCH transmission</w:t>
            </w:r>
          </w:p>
          <w:p>
            <w:pPr>
              <w:widowControl w:val="0"/>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r>
              <w:rPr>
                <w:i/>
                <w:sz w:val="20"/>
                <w:szCs w:val="20"/>
              </w:rPr>
              <w:t>ConfiguredGrantConfig</w:t>
            </w:r>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transmissions refer to configured grant Type-1 PUSCH transmissions for a configuration provided by </w:t>
            </w:r>
            <w:r>
              <w:rPr>
                <w:i/>
                <w:sz w:val="20"/>
                <w:szCs w:val="20"/>
              </w:rPr>
              <w:t>ConfiguredGrantConfig</w:t>
            </w:r>
            <w:r>
              <w:rPr>
                <w:rFonts w:cs="Arial"/>
                <w:color w:val="000000"/>
                <w:sz w:val="20"/>
                <w:szCs w:val="20"/>
                <w:lang w:eastAsia="zh-CN"/>
              </w:rPr>
              <w:t xml:space="preserve">. </w:t>
            </w:r>
          </w:p>
          <w:p>
            <w:pPr>
              <w:widowControl w:val="0"/>
              <w:rPr>
                <w:sz w:val="20"/>
                <w:szCs w:val="20"/>
                <w:lang w:val="en-US"/>
              </w:rPr>
            </w:pPr>
            <w:r>
              <w:rPr>
                <w:rFonts w:cs="Arial"/>
                <w:color w:val="000000"/>
                <w:sz w:val="20"/>
                <w:szCs w:val="20"/>
                <w:lang w:eastAsia="zh-CN"/>
              </w:rPr>
              <w:t xml:space="preserve">A UE can be provided </w:t>
            </w:r>
            <w:r>
              <w:rPr>
                <w:sz w:val="20"/>
                <w:szCs w:val="20"/>
              </w:rPr>
              <w:t xml:space="preserve">by </w:t>
            </w:r>
            <w:r>
              <w:rPr>
                <w:i/>
                <w:iCs/>
                <w:sz w:val="20"/>
                <w:szCs w:val="20"/>
              </w:rPr>
              <w:t>sdt-SSB-Subset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r>
              <w:rPr>
                <w:i/>
                <w:iCs/>
                <w:sz w:val="20"/>
                <w:szCs w:val="20"/>
              </w:rPr>
              <w:t>sdt-SSB-Subset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rFonts w:cs="Arial"/>
                <w:sz w:val="20"/>
                <w:szCs w:val="20"/>
              </w:rPr>
              <w:t xml:space="preserve"> from </w:t>
            </w:r>
            <w:r>
              <w:rPr>
                <w:sz w:val="20"/>
                <w:szCs w:val="20"/>
              </w:rPr>
              <w:t xml:space="preserve">the value of </w:t>
            </w:r>
            <w:r>
              <w:rPr>
                <w:i/>
                <w:sz w:val="20"/>
                <w:szCs w:val="20"/>
              </w:rPr>
              <w:t>ssb-PositionsInBurst</w:t>
            </w:r>
            <w:r>
              <w:rPr>
                <w:sz w:val="20"/>
                <w:szCs w:val="20"/>
              </w:rPr>
              <w:t xml:space="preserve"> </w:t>
            </w:r>
            <w:r>
              <w:rPr>
                <w:sz w:val="20"/>
                <w:szCs w:val="20"/>
                <w:lang w:val="en-US"/>
              </w:rPr>
              <w:t xml:space="preserve">in </w:t>
            </w:r>
            <w:r>
              <w:rPr>
                <w:i/>
                <w:sz w:val="20"/>
                <w:szCs w:val="20"/>
              </w:rPr>
              <w:t>S</w:t>
            </w:r>
            <w:r>
              <w:rPr>
                <w:rFonts w:hint="eastAsia"/>
                <w:i/>
                <w:sz w:val="20"/>
                <w:szCs w:val="20"/>
                <w:lang w:eastAsia="zh-CN"/>
              </w:rPr>
              <w:t>IB</w:t>
            </w:r>
            <w:r>
              <w:rPr>
                <w:i/>
                <w:sz w:val="20"/>
                <w:szCs w:val="20"/>
              </w:rPr>
              <w:t>1</w:t>
            </w:r>
            <w:del w:id="37" w:author="Zhipeng Lin" w:date="2023-02-11T21:46:00Z">
              <w:r>
                <w:rPr>
                  <w:sz w:val="20"/>
                  <w:szCs w:val="20"/>
                </w:rPr>
                <w:delText xml:space="preserve"> or by </w:delText>
              </w:r>
            </w:del>
            <w:del w:id="38" w:author="Zhipeng Lin" w:date="2023-02-11T21:46:00Z">
              <w:r>
                <w:rPr>
                  <w:i/>
                  <w:sz w:val="20"/>
                  <w:szCs w:val="20"/>
                </w:rPr>
                <w:delText>ServingCellConfigCommon</w:delText>
              </w:r>
            </w:del>
            <w:r>
              <w:rPr>
                <w:iCs/>
                <w:sz w:val="20"/>
                <w:szCs w:val="20"/>
              </w:rPr>
              <w:t xml:space="preserve">. </w:t>
            </w:r>
            <w:r>
              <w:rPr>
                <w:sz w:val="20"/>
                <w:szCs w:val="20"/>
                <w:lang w:val="en-US"/>
              </w:rPr>
              <w:t xml:space="preserve">A PUSCH occasion for a PUSCH transmission is defined by a time resource and a frequency resource and is associated with a DM-RS provided by </w:t>
            </w:r>
            <w:r>
              <w:rPr>
                <w:i/>
                <w:iCs/>
                <w:sz w:val="20"/>
                <w:szCs w:val="20"/>
                <w:lang w:val="en-US"/>
              </w:rPr>
              <w:t>cg-DMRS-Configuration</w:t>
            </w:r>
            <w:r>
              <w:rPr>
                <w:sz w:val="20"/>
                <w:szCs w:val="20"/>
                <w:lang w:val="en-US"/>
              </w:rPr>
              <w:t xml:space="preserve"> for the configuration of </w:t>
            </w:r>
            <w:r>
              <w:rPr>
                <w:sz w:val="20"/>
                <w:szCs w:val="20"/>
              </w:rPr>
              <w:t>PUSCH transmissions</w:t>
            </w:r>
            <w:r>
              <w:rPr>
                <w:sz w:val="20"/>
                <w:szCs w:val="20"/>
                <w:lang w:val="en-US"/>
              </w:rPr>
              <w:t>.</w:t>
            </w:r>
          </w:p>
          <w:p>
            <w:pPr>
              <w:widowControl w:val="0"/>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r>
              <w:rPr>
                <w:i/>
                <w:iCs/>
                <w:sz w:val="20"/>
                <w:szCs w:val="20"/>
                <w:lang w:eastAsia="zh-CN"/>
              </w:rPr>
              <w:t xml:space="preserve">ConfiguredGrantConfig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sz w:val="20"/>
                <w:szCs w:val="20"/>
              </w:rPr>
              <w:t>sdt-SSB-PerCG-PUSCH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pPr>
              <w:pStyle w:val="100"/>
              <w:widowControl w:val="0"/>
              <w:rPr>
                <w:bCs/>
                <w:sz w:val="20"/>
                <w:szCs w:val="20"/>
              </w:rPr>
            </w:pPr>
            <w:r>
              <w:rPr>
                <w:sz w:val="20"/>
                <w:szCs w:val="20"/>
              </w:rPr>
              <w:t xml:space="preserve">Table </w:t>
            </w:r>
            <w:r>
              <w:rPr>
                <w:sz w:val="20"/>
                <w:szCs w:val="20"/>
                <w:lang w:eastAsia="zh-CN"/>
              </w:rPr>
              <w:t>19.1-1</w:t>
            </w:r>
            <w:r>
              <w:rPr>
                <w:sz w:val="20"/>
                <w:szCs w:val="20"/>
              </w:rPr>
              <w:t xml:space="preserve">: Mapping between </w:t>
            </w:r>
            <w:r>
              <w:rPr>
                <w:sz w:val="20"/>
                <w:szCs w:val="20"/>
                <w:lang w:eastAsia="zh-CN"/>
              </w:rPr>
              <w:t>PUSCH configuration</w:t>
            </w:r>
            <w:r>
              <w:rPr>
                <w:sz w:val="20"/>
                <w:szCs w:val="20"/>
              </w:rPr>
              <w:t xml:space="preserve"> period and SS/PBCH block to </w:t>
            </w:r>
            <w:r>
              <w:rPr>
                <w:sz w:val="20"/>
                <w:szCs w:val="20"/>
                <w:lang w:eastAsia="zh-CN"/>
              </w:rPr>
              <w:t>configured</w:t>
            </w:r>
            <w:r>
              <w:rPr>
                <w:sz w:val="20"/>
                <w:szCs w:val="20"/>
              </w:rPr>
              <w:t xml:space="preserve"> PUSCH resource association period</w:t>
            </w:r>
          </w:p>
          <w:tbl>
            <w:tblPr>
              <w:tblStyle w:val="32"/>
              <w:tblW w:w="0" w:type="auto"/>
              <w:jc w:val="center"/>
              <w:tblLayout w:type="autofit"/>
              <w:tblCellMar>
                <w:top w:w="0" w:type="dxa"/>
                <w:left w:w="0" w:type="dxa"/>
                <w:bottom w:w="0" w:type="dxa"/>
                <w:right w:w="0" w:type="dxa"/>
              </w:tblCellMar>
            </w:tblPr>
            <w:tblGrid>
              <w:gridCol w:w="3325"/>
              <w:gridCol w:w="4495"/>
            </w:tblGrid>
            <w:tr>
              <w:tblPrEx>
                <w:tblCellMar>
                  <w:top w:w="0" w:type="dxa"/>
                  <w:left w:w="0" w:type="dxa"/>
                  <w:bottom w:w="0" w:type="dxa"/>
                  <w:right w:w="0" w:type="dxa"/>
                </w:tblCellMar>
              </w:tblPrEx>
              <w:trPr>
                <w:jc w:val="center"/>
              </w:trPr>
              <w:tc>
                <w:tcPr>
                  <w:tcW w:w="3325" w:type="dxa"/>
                  <w:tcBorders>
                    <w:top w:val="single" w:color="auto" w:sz="8" w:space="0"/>
                    <w:left w:val="single" w:color="auto" w:sz="8" w:space="0"/>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szCs w:val="20"/>
                    </w:rPr>
                  </w:pPr>
                  <w:r>
                    <w:rPr>
                      <w:rFonts w:ascii="Times New Roman" w:hAnsi="Times New Roman"/>
                      <w:sz w:val="20"/>
                      <w:szCs w:val="20"/>
                      <w:lang w:eastAsia="zh-CN"/>
                    </w:rPr>
                    <w:t>PUSCH configuration</w:t>
                  </w:r>
                  <w:r>
                    <w:rPr>
                      <w:rFonts w:ascii="Times New Roman" w:hAnsi="Times New Roman"/>
                      <w:sz w:val="20"/>
                      <w:szCs w:val="20"/>
                    </w:rPr>
                    <w:t xml:space="preserve"> period </w:t>
                  </w:r>
                  <m:oMath>
                    <m:sSub>
                      <m:sSubPr>
                        <m:ctrlPr>
                          <w:rPr>
                            <w:rFonts w:ascii="Cambria Math" w:hAnsi="Cambria Math" w:eastAsia="Malgun Gothic"/>
                            <w:bCs/>
                            <w:i/>
                            <w:iCs/>
                            <w:sz w:val="20"/>
                            <w:szCs w:val="20"/>
                          </w:rPr>
                        </m:ctrlPr>
                      </m:sSubPr>
                      <m:e>
                        <m:r>
                          <m:rPr>
                            <m:sty m:val="bi"/>
                          </m:rPr>
                          <w:rPr>
                            <w:rFonts w:ascii="Cambria Math" w:hAnsi="Cambria Math"/>
                            <w:sz w:val="20"/>
                            <w:szCs w:val="20"/>
                          </w:rPr>
                          <m:t>T</m:t>
                        </m:r>
                        <m:ctrlPr>
                          <w:rPr>
                            <w:rFonts w:ascii="Cambria Math" w:hAnsi="Cambria Math" w:eastAsia="Malgun Gothic"/>
                            <w:bCs/>
                            <w:i/>
                            <w:iCs/>
                            <w:sz w:val="20"/>
                            <w:szCs w:val="20"/>
                          </w:rPr>
                        </m:ctrlPr>
                      </m:e>
                      <m:sub>
                        <m:r>
                          <m:rPr>
                            <m:sty m:val="bi"/>
                          </m:rPr>
                          <w:rPr>
                            <w:rFonts w:ascii="Cambria Math" w:hAnsi="Cambria Math"/>
                            <w:sz w:val="20"/>
                            <w:szCs w:val="20"/>
                          </w:rPr>
                          <m:t>cg</m:t>
                        </m:r>
                        <m:ctrlPr>
                          <w:rPr>
                            <w:rFonts w:ascii="Cambria Math" w:hAnsi="Cambria Math" w:eastAsia="Malgun Gothic"/>
                            <w:bCs/>
                            <w:i/>
                            <w:iCs/>
                            <w:sz w:val="20"/>
                            <w:szCs w:val="20"/>
                          </w:rPr>
                        </m:ctrlPr>
                      </m:sub>
                    </m:sSub>
                  </m:oMath>
                  <w:r>
                    <w:rPr>
                      <w:rFonts w:ascii="Times New Roman" w:hAnsi="Times New Roman"/>
                      <w:sz w:val="20"/>
                      <w:szCs w:val="20"/>
                    </w:rPr>
                    <w:t xml:space="preserve"> (msec)</w:t>
                  </w:r>
                </w:p>
              </w:tc>
              <w:tc>
                <w:tcPr>
                  <w:tcW w:w="4495" w:type="dxa"/>
                  <w:tcBorders>
                    <w:top w:val="single" w:color="auto" w:sz="8" w:space="0"/>
                    <w:left w:val="nil"/>
                    <w:bottom w:val="single" w:color="auto" w:sz="8" w:space="0"/>
                    <w:right w:val="single" w:color="auto" w:sz="8" w:space="0"/>
                  </w:tcBorders>
                  <w:shd w:val="clear" w:color="auto" w:fill="E0E0E0"/>
                  <w:tcMar>
                    <w:top w:w="0" w:type="dxa"/>
                    <w:left w:w="108" w:type="dxa"/>
                    <w:bottom w:w="0" w:type="dxa"/>
                    <w:right w:w="108" w:type="dxa"/>
                  </w:tcMar>
                  <w:vAlign w:val="center"/>
                </w:tcPr>
                <w:p>
                  <w:pPr>
                    <w:pStyle w:val="62"/>
                    <w:rPr>
                      <w:rFonts w:ascii="Times New Roman" w:hAnsi="Times New Roman"/>
                      <w:sz w:val="20"/>
                      <w:szCs w:val="20"/>
                    </w:rPr>
                  </w:pPr>
                  <w:r>
                    <w:rPr>
                      <w:rFonts w:ascii="Times New Roman" w:hAnsi="Times New Roman"/>
                      <w:sz w:val="20"/>
                      <w:szCs w:val="20"/>
                    </w:rPr>
                    <w:t xml:space="preserve">Association period (number of </w:t>
                  </w:r>
                  <w:r>
                    <w:rPr>
                      <w:rFonts w:ascii="Times New Roman" w:hAnsi="Times New Roman"/>
                      <w:sz w:val="20"/>
                      <w:szCs w:val="20"/>
                      <w:lang w:eastAsia="zh-CN"/>
                    </w:rPr>
                    <w:t xml:space="preserve">PUSCH configuration </w:t>
                  </w:r>
                  <w:r>
                    <w:rPr>
                      <w:rFonts w:ascii="Times New Roman" w:hAnsi="Times New Roman"/>
                      <w:sz w:val="20"/>
                      <w:szCs w:val="20"/>
                    </w:rPr>
                    <w:t>periods)</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5</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8,16, 32, 64, 128}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5, 8, 10, 16, 20, 40, 80}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8,16, 32, 64}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16</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5, 8,10,20,40}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8,16, 32}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32</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5, 10, 20}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8, 16}</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64</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5, 10}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80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 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128</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5}</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160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 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320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 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640</w:t>
                  </w:r>
                </w:p>
              </w:tc>
              <w:tc>
                <w:tcPr>
                  <w:tcW w:w="44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63"/>
                    <w:rPr>
                      <w:rFonts w:ascii="Times New Roman" w:hAnsi="Times New Roman"/>
                      <w:sz w:val="20"/>
                      <w:szCs w:val="20"/>
                    </w:rPr>
                  </w:pPr>
                  <w:r>
                    <w:rPr>
                      <w:rFonts w:ascii="Times New Roman" w:hAnsi="Times New Roman"/>
                      <w:sz w:val="20"/>
                      <w:szCs w:val="20"/>
                    </w:rPr>
                    <w:t>{1}</w:t>
                  </w:r>
                </w:p>
              </w:tc>
            </w:tr>
          </w:tbl>
          <w:p>
            <w:pPr>
              <w:widowControl w:val="0"/>
              <w:spacing w:before="180"/>
              <w:rPr>
                <w:sz w:val="20"/>
                <w:szCs w:val="20"/>
              </w:rPr>
            </w:pPr>
            <m:oMath>
              <m:sSubSup>
                <m:sSubSupPr>
                  <m:ctrlPr>
                    <w:rPr>
                      <w:rFonts w:ascii="Cambria Math" w:hAnsi="Cambria Math"/>
                      <w:i/>
                      <w:sz w:val="20"/>
                      <w:szCs w:val="20"/>
                    </w:rPr>
                  </m:ctrlPr>
                </m:sSubSupPr>
                <m:e>
                  <m: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PUSCH</m:t>
                  </m:r>
                  <m:ctrlPr>
                    <w:rPr>
                      <w:rFonts w:ascii="Cambria Math" w:hAnsi="Cambria Math"/>
                      <w:i/>
                      <w:sz w:val="20"/>
                      <w:szCs w:val="20"/>
                    </w:rPr>
                  </m:ctrlPr>
                </m:sub>
                <m:sup>
                  <m:r>
                    <m:rPr>
                      <m:sty m:val="p"/>
                    </m:rPr>
                    <w:rPr>
                      <w:rFonts w:ascii="Cambria Math" w:hAnsi="Cambria Math"/>
                      <w:sz w:val="20"/>
                      <w:szCs w:val="20"/>
                    </w:rPr>
                    <m:t>SS/PBCH</m:t>
                  </m:r>
                  <m:ctrlPr>
                    <w:rPr>
                      <w:rFonts w:ascii="Cambria Math" w:hAnsi="Cambria Math"/>
                      <w:i/>
                      <w:sz w:val="20"/>
                      <w:szCs w:val="20"/>
                    </w:rPr>
                  </m:ctrlPr>
                </m:sup>
              </m:sSubSup>
            </m:oMath>
            <w:r>
              <w:rPr>
                <w:sz w:val="20"/>
                <w:szCs w:val="20"/>
              </w:rPr>
              <w:t xml:space="preserve"> SS/PBCH block indexes are mapped to valid PUSCH occasions and associated DMRS resources in the following order</w:t>
            </w:r>
          </w:p>
          <w:p>
            <w:pPr>
              <w:pStyle w:val="72"/>
              <w:widowControl w:val="0"/>
              <w:ind w:left="562" w:hanging="274"/>
              <w:rPr>
                <w:sz w:val="20"/>
                <w:szCs w:val="20"/>
                <w:lang w:val="en-US"/>
              </w:rPr>
            </w:pPr>
            <w:r>
              <w:rPr>
                <w:sz w:val="20"/>
                <w:szCs w:val="20"/>
                <w:lang w:val="en-US"/>
              </w:rPr>
              <w:t>-</w:t>
            </w:r>
            <w:r>
              <w:rPr>
                <w:sz w:val="20"/>
                <w:szCs w:val="20"/>
              </w:rPr>
              <w:tab/>
            </w:r>
            <w:r>
              <w:rPr>
                <w:sz w:val="20"/>
                <w:szCs w:val="20"/>
                <w:lang w:val="en-US"/>
              </w:rPr>
              <w:t>first,</w:t>
            </w:r>
            <w:r>
              <w:rPr>
                <w:sz w:val="20"/>
                <w:szCs w:val="20"/>
              </w:rPr>
              <w:t xml:space="preserve"> in increasing </w:t>
            </w:r>
            <w:r>
              <w:rPr>
                <w:sz w:val="20"/>
                <w:szCs w:val="20"/>
                <w:lang w:val="en-US"/>
              </w:rPr>
              <w:t xml:space="preserve">order of DMRS resource indexes </w:t>
            </w:r>
            <w:r>
              <w:rPr>
                <w:sz w:val="20"/>
                <w:szCs w:val="20"/>
              </w:rPr>
              <w:t xml:space="preserve">within a </w:t>
            </w:r>
            <w:r>
              <w:rPr>
                <w:sz w:val="20"/>
                <w:szCs w:val="20"/>
                <w:lang w:val="en-US"/>
              </w:rPr>
              <w:t>P</w:t>
            </w:r>
            <w:r>
              <w:rPr>
                <w:sz w:val="20"/>
                <w:szCs w:val="20"/>
              </w:rPr>
              <w:t xml:space="preserve">USCH occasion, where a DMRS </w:t>
            </w:r>
            <w:r>
              <w:rPr>
                <w:sz w:val="20"/>
                <w:szCs w:val="20"/>
                <w:lang w:val="en-US"/>
              </w:rPr>
              <w:t xml:space="preserve">resource </w:t>
            </w:r>
            <w:r>
              <w:rPr>
                <w:sz w:val="20"/>
                <w:szCs w:val="20"/>
              </w:rPr>
              <w:t xml:space="preserve">index </w:t>
            </w:r>
            <m:oMath>
              <m:r>
                <w:rPr>
                  <w:rFonts w:ascii="Cambria Math" w:hAnsi="Cambria Math"/>
                  <w:sz w:val="20"/>
                  <w:szCs w:val="20"/>
                </w:rPr>
                <m:t>DMR</m:t>
              </m:r>
              <m:sSub>
                <m:sSubPr>
                  <m:ctrlPr>
                    <w:rPr>
                      <w:rFonts w:ascii="Cambria Math" w:hAnsi="Cambria Math"/>
                      <w:bCs/>
                      <w:i/>
                      <w:iCs/>
                      <w:sz w:val="20"/>
                      <w:szCs w:val="20"/>
                    </w:rPr>
                  </m:ctrlPr>
                </m:sSubPr>
                <m:e>
                  <m:r>
                    <w:rPr>
                      <w:rFonts w:ascii="Cambria Math" w:hAnsi="Cambria Math"/>
                      <w:sz w:val="20"/>
                      <w:szCs w:val="20"/>
                    </w:rPr>
                    <m:t>S</m:t>
                  </m:r>
                  <m:ctrlPr>
                    <w:rPr>
                      <w:rFonts w:ascii="Cambria Math" w:hAnsi="Cambria Math"/>
                      <w:bCs/>
                      <w:i/>
                      <w:iCs/>
                      <w:sz w:val="20"/>
                      <w:szCs w:val="20"/>
                    </w:rPr>
                  </m:ctrlPr>
                </m:e>
                <m:sub>
                  <m:r>
                    <w:rPr>
                      <w:rFonts w:ascii="Cambria Math" w:hAnsi="Cambria Math"/>
                      <w:sz w:val="20"/>
                      <w:szCs w:val="20"/>
                    </w:rPr>
                    <m:t>id</m:t>
                  </m:r>
                  <m:ctrlPr>
                    <w:rPr>
                      <w:rFonts w:ascii="Cambria Math" w:hAnsi="Cambria Math"/>
                      <w:bCs/>
                      <w:i/>
                      <w:iCs/>
                      <w:sz w:val="20"/>
                      <w:szCs w:val="20"/>
                    </w:rPr>
                  </m:ctrlPr>
                </m:sub>
              </m:sSub>
            </m:oMath>
            <w:r>
              <w:rPr>
                <w:bCs/>
                <w:iCs/>
                <w:sz w:val="20"/>
                <w:szCs w:val="20"/>
              </w:rPr>
              <w:t xml:space="preserve"> is </w:t>
            </w:r>
            <w:r>
              <w:rPr>
                <w:sz w:val="20"/>
                <w:szCs w:val="20"/>
              </w:rPr>
              <w:t>determined first in an ascending order of a DMRS port index and second in an ascending order of a DMRS sequence index [4, TS 38.211]</w:t>
            </w:r>
          </w:p>
          <w:p>
            <w:pPr>
              <w:pStyle w:val="72"/>
              <w:widowControl w:val="0"/>
              <w:ind w:left="576" w:hanging="288"/>
              <w:rPr>
                <w:sz w:val="20"/>
                <w:szCs w:val="20"/>
                <w:lang w:val="en-US"/>
              </w:rPr>
            </w:pPr>
            <w:r>
              <w:rPr>
                <w:sz w:val="20"/>
                <w:szCs w:val="20"/>
                <w:lang w:val="en-US"/>
              </w:rPr>
              <w:t>-</w:t>
            </w:r>
            <w:r>
              <w:rPr>
                <w:sz w:val="20"/>
                <w:szCs w:val="20"/>
              </w:rPr>
              <w:tab/>
            </w:r>
            <w:r>
              <w:rPr>
                <w:sz w:val="20"/>
                <w:szCs w:val="20"/>
                <w:lang w:val="en-US"/>
              </w:rPr>
              <w:t>second,</w:t>
            </w:r>
            <w:r>
              <w:rPr>
                <w:sz w:val="20"/>
                <w:szCs w:val="20"/>
              </w:rPr>
              <w:t xml:space="preserve"> in increasing </w:t>
            </w:r>
            <w:r>
              <w:rPr>
                <w:sz w:val="20"/>
                <w:szCs w:val="20"/>
                <w:lang w:val="en-US"/>
              </w:rPr>
              <w:t>order of PUSCH configuration period indexes</w:t>
            </w:r>
          </w:p>
          <w:p>
            <w:pPr>
              <w:widowControl w:val="0"/>
              <w:rPr>
                <w:sz w:val="20"/>
                <w:szCs w:val="20"/>
                <w:lang w:eastAsia="zh-CN"/>
              </w:rPr>
            </w:pPr>
            <w:r>
              <w:rPr>
                <w:sz w:val="20"/>
                <w:szCs w:val="20"/>
                <w:lang w:eastAsia="zh-CN"/>
              </w:rPr>
              <w:t xml:space="preserve">A PUSCH occasion is valid if it does not overlap with a valid PRACH occasion as described in clause 8.1. </w:t>
            </w:r>
          </w:p>
          <w:p>
            <w:pPr>
              <w:widowControl w:val="0"/>
              <w:rPr>
                <w:sz w:val="20"/>
                <w:szCs w:val="20"/>
                <w:lang w:eastAsia="zh-CN"/>
              </w:rPr>
            </w:pPr>
            <w:r>
              <w:rPr>
                <w:sz w:val="20"/>
                <w:szCs w:val="20"/>
                <w:lang w:eastAsia="zh-CN"/>
              </w:rPr>
              <w:t xml:space="preserve">For unpaired spectrum and for SS/PBCH blocks with indexes </w:t>
            </w:r>
            <w:r>
              <w:rPr>
                <w:rFonts w:hint="eastAsia"/>
                <w:sz w:val="20"/>
                <w:szCs w:val="20"/>
                <w:lang w:eastAsia="zh-CN"/>
              </w:rPr>
              <w:t>provided by</w:t>
            </w:r>
            <w:r>
              <w:rPr>
                <w:sz w:val="20"/>
                <w:szCs w:val="20"/>
              </w:rPr>
              <w:t xml:space="preserve"> </w:t>
            </w:r>
            <w:r>
              <w:rPr>
                <w:i/>
                <w:sz w:val="20"/>
                <w:szCs w:val="20"/>
              </w:rPr>
              <w:t>ssb-PositionsInBurst</w:t>
            </w:r>
            <w:r>
              <w:rPr>
                <w:sz w:val="20"/>
                <w:szCs w:val="20"/>
              </w:rPr>
              <w:t xml:space="preserve"> </w:t>
            </w:r>
            <w:r>
              <w:rPr>
                <w:sz w:val="20"/>
                <w:szCs w:val="20"/>
                <w:lang w:val="en-US"/>
              </w:rPr>
              <w:t xml:space="preserve">in </w:t>
            </w:r>
            <w:r>
              <w:rPr>
                <w:i/>
                <w:sz w:val="20"/>
                <w:szCs w:val="20"/>
              </w:rPr>
              <w:t>S</w:t>
            </w:r>
            <w:r>
              <w:rPr>
                <w:rFonts w:hint="eastAsia"/>
                <w:i/>
                <w:sz w:val="20"/>
                <w:szCs w:val="20"/>
                <w:lang w:eastAsia="zh-CN"/>
              </w:rPr>
              <w:t>IB</w:t>
            </w:r>
            <w:r>
              <w:rPr>
                <w:i/>
                <w:sz w:val="20"/>
                <w:szCs w:val="20"/>
              </w:rPr>
              <w:t>1</w:t>
            </w:r>
            <w:del w:id="39" w:author="Zhipeng Lin" w:date="2023-02-11T21:47:00Z">
              <w:r>
                <w:rPr>
                  <w:sz w:val="20"/>
                  <w:szCs w:val="20"/>
                </w:rPr>
                <w:delText xml:space="preserve"> or by </w:delText>
              </w:r>
            </w:del>
            <w:del w:id="40" w:author="Zhipeng Lin" w:date="2023-02-11T21:47:00Z">
              <w:r>
                <w:rPr>
                  <w:i/>
                  <w:sz w:val="20"/>
                  <w:szCs w:val="20"/>
                </w:rPr>
                <w:delText>ServingCellConfigCommon</w:delText>
              </w:r>
            </w:del>
          </w:p>
          <w:p>
            <w:pPr>
              <w:pStyle w:val="72"/>
              <w:widowControl w:val="0"/>
              <w:rPr>
                <w:sz w:val="20"/>
                <w:szCs w:val="20"/>
              </w:rPr>
            </w:pPr>
            <w:r>
              <w:rPr>
                <w:sz w:val="20"/>
                <w:szCs w:val="20"/>
              </w:rPr>
              <w:t>-</w:t>
            </w:r>
            <w:r>
              <w:rPr>
                <w:sz w:val="20"/>
                <w:szCs w:val="20"/>
              </w:rPr>
              <w:tab/>
            </w:r>
            <w:r>
              <w:rPr>
                <w:sz w:val="20"/>
                <w:szCs w:val="20"/>
                <w:lang w:eastAsia="zh-CN"/>
              </w:rPr>
              <w:t xml:space="preserve">if a UE is not provided </w:t>
            </w:r>
            <w:r>
              <w:rPr>
                <w:i/>
                <w:sz w:val="20"/>
                <w:szCs w:val="20"/>
                <w:lang w:val="en-US"/>
              </w:rPr>
              <w:t>tdd-</w:t>
            </w:r>
            <w:r>
              <w:rPr>
                <w:i/>
                <w:sz w:val="20"/>
                <w:szCs w:val="20"/>
              </w:rPr>
              <w:t>UL-DL-</w:t>
            </w:r>
            <w:r>
              <w:rPr>
                <w:i/>
                <w:sz w:val="20"/>
                <w:szCs w:val="20"/>
                <w:lang w:val="en-US"/>
              </w:rPr>
              <w:t>ConfigurationCommon</w:t>
            </w:r>
            <w:r>
              <w:rPr>
                <w:sz w:val="20"/>
                <w:szCs w:val="20"/>
              </w:rPr>
              <w:t>, a PUSCH occasion is valid if the PUSCH occasion</w:t>
            </w:r>
          </w:p>
          <w:p>
            <w:pPr>
              <w:pStyle w:val="105"/>
              <w:widowControl w:val="0"/>
              <w:rPr>
                <w:sz w:val="20"/>
                <w:szCs w:val="20"/>
              </w:rPr>
            </w:pPr>
            <w:r>
              <w:rPr>
                <w:sz w:val="20"/>
                <w:szCs w:val="20"/>
              </w:rPr>
              <w:t>-</w:t>
            </w:r>
            <w:r>
              <w:rPr>
                <w:sz w:val="20"/>
                <w:szCs w:val="20"/>
              </w:rPr>
              <w:tab/>
            </w:r>
            <w:r>
              <w:rPr>
                <w:sz w:val="20"/>
                <w:szCs w:val="20"/>
              </w:rPr>
              <w:t xml:space="preserve">does not precede a SS/PBCH block in the PUSCH slot, and </w:t>
            </w:r>
          </w:p>
          <w:p>
            <w:pPr>
              <w:pStyle w:val="105"/>
              <w:widowControl w:val="0"/>
              <w:rPr>
                <w:sz w:val="20"/>
                <w:szCs w:val="20"/>
                <w:lang w:val="en-US"/>
              </w:rPr>
            </w:pPr>
            <w:r>
              <w:rPr>
                <w:sz w:val="20"/>
                <w:szCs w:val="20"/>
              </w:rPr>
              <w:t>-</w:t>
            </w:r>
            <w:r>
              <w:rPr>
                <w:sz w:val="20"/>
                <w:szCs w:val="20"/>
              </w:rPr>
              <w:tab/>
            </w:r>
            <w:r>
              <w:rPr>
                <w:sz w:val="20"/>
                <w:szCs w:val="20"/>
              </w:rPr>
              <w:t xml:space="preserve">starts at least </w:t>
            </w:r>
            <m:oMath>
              <m:sSub>
                <m:sSubPr>
                  <m:ctrlPr>
                    <w:rPr>
                      <w:rFonts w:ascii="Cambria Math" w:hAnsi="Cambria Math"/>
                      <w:i/>
                      <w:sz w:val="20"/>
                      <w:szCs w:val="20"/>
                    </w:rPr>
                  </m:ctrlPr>
                </m:sSubPr>
                <m:e>
                  <m:r>
                    <w:rPr>
                      <w:rFonts w:ascii="Cambria Math" w:hAnsi="Cambria Math"/>
                      <w:sz w:val="20"/>
                      <w:szCs w:val="20"/>
                    </w:rPr>
                    <m:t>N</m:t>
                  </m:r>
                  <m:ctrlPr>
                    <w:rPr>
                      <w:rFonts w:ascii="Cambria Math" w:hAnsi="Cambria Math"/>
                      <w:i/>
                      <w:sz w:val="20"/>
                      <w:szCs w:val="20"/>
                    </w:rPr>
                  </m:ctrlPr>
                </m:e>
                <m:sub>
                  <m:r>
                    <m:rPr>
                      <m:nor/>
                      <m:sty m:val="p"/>
                    </m:rPr>
                    <w:rPr>
                      <w:b w:val="0"/>
                      <w:i w:val="0"/>
                      <w:sz w:val="20"/>
                      <w:szCs w:val="20"/>
                    </w:rPr>
                    <m:t>gap</m:t>
                  </m:r>
                  <m:ctrlPr>
                    <w:rPr>
                      <w:rFonts w:ascii="Cambria Math" w:hAnsi="Cambria Math"/>
                      <w:sz w:val="20"/>
                      <w:szCs w:val="20"/>
                    </w:rPr>
                  </m:ctrlPr>
                </m:sub>
              </m:sSub>
            </m:oMath>
            <w:r>
              <w:rPr>
                <w:sz w:val="20"/>
                <w:szCs w:val="20"/>
              </w:rPr>
              <w:t xml:space="preserve"> symbols after a last SS/PBCH block symbol, where </w:t>
            </w:r>
            <m:oMath>
              <m:sSub>
                <m:sSubPr>
                  <m:ctrlPr>
                    <w:rPr>
                      <w:rFonts w:ascii="Cambria Math" w:hAnsi="Cambria Math"/>
                      <w:i/>
                      <w:sz w:val="20"/>
                      <w:szCs w:val="20"/>
                    </w:rPr>
                  </m:ctrlPr>
                </m:sSubPr>
                <m:e>
                  <m:r>
                    <w:rPr>
                      <w:rFonts w:ascii="Cambria Math" w:hAnsi="Cambria Math"/>
                      <w:sz w:val="20"/>
                      <w:szCs w:val="20"/>
                    </w:rPr>
                    <m:t>N</m:t>
                  </m:r>
                  <m:ctrlPr>
                    <w:rPr>
                      <w:rFonts w:ascii="Cambria Math" w:hAnsi="Cambria Math"/>
                      <w:i/>
                      <w:sz w:val="20"/>
                      <w:szCs w:val="20"/>
                    </w:rPr>
                  </m:ctrlPr>
                </m:e>
                <m:sub>
                  <m:r>
                    <m:rPr>
                      <m:nor/>
                      <m:sty m:val="p"/>
                    </m:rPr>
                    <w:rPr>
                      <w:b w:val="0"/>
                      <w:i w:val="0"/>
                      <w:sz w:val="20"/>
                      <w:szCs w:val="20"/>
                    </w:rPr>
                    <m:t>gap</m:t>
                  </m:r>
                  <m:ctrlPr>
                    <w:rPr>
                      <w:rFonts w:ascii="Cambria Math" w:hAnsi="Cambria Math"/>
                      <w:sz w:val="20"/>
                      <w:szCs w:val="20"/>
                    </w:rPr>
                  </m:ctrlPr>
                </m:sub>
              </m:sSub>
            </m:oMath>
            <w:r>
              <w:rPr>
                <w:sz w:val="20"/>
                <w:szCs w:val="20"/>
              </w:rPr>
              <w:t xml:space="preserve"> is provided in Table 8.1-2</w:t>
            </w:r>
          </w:p>
          <w:p>
            <w:pPr>
              <w:pStyle w:val="72"/>
              <w:widowControl w:val="0"/>
              <w:rPr>
                <w:sz w:val="20"/>
                <w:szCs w:val="20"/>
              </w:rPr>
            </w:pPr>
            <w:r>
              <w:rPr>
                <w:sz w:val="20"/>
                <w:szCs w:val="20"/>
              </w:rPr>
              <w:t>-</w:t>
            </w:r>
            <w:r>
              <w:rPr>
                <w:sz w:val="20"/>
                <w:szCs w:val="20"/>
              </w:rPr>
              <w:tab/>
            </w:r>
            <w:r>
              <w:rPr>
                <w:sz w:val="20"/>
                <w:szCs w:val="20"/>
                <w:lang w:eastAsia="zh-CN"/>
              </w:rPr>
              <w:t xml:space="preserve">if a UE is provided </w:t>
            </w:r>
            <w:r>
              <w:rPr>
                <w:i/>
                <w:sz w:val="20"/>
                <w:szCs w:val="20"/>
                <w:lang w:val="en-US"/>
              </w:rPr>
              <w:t>tdd-</w:t>
            </w:r>
            <w:r>
              <w:rPr>
                <w:i/>
                <w:sz w:val="20"/>
                <w:szCs w:val="20"/>
              </w:rPr>
              <w:t>UL-DL-</w:t>
            </w:r>
            <w:r>
              <w:rPr>
                <w:i/>
                <w:sz w:val="20"/>
                <w:szCs w:val="20"/>
                <w:lang w:val="en-US"/>
              </w:rPr>
              <w:t>ConfigurationCommon</w:t>
            </w:r>
            <w:r>
              <w:rPr>
                <w:sz w:val="20"/>
                <w:szCs w:val="20"/>
              </w:rPr>
              <w:t>, a PUSCH occasion is valid if the PUSCH occasion</w:t>
            </w:r>
          </w:p>
          <w:p>
            <w:pPr>
              <w:pStyle w:val="105"/>
              <w:widowControl w:val="0"/>
              <w:rPr>
                <w:sz w:val="20"/>
                <w:szCs w:val="20"/>
              </w:rPr>
            </w:pPr>
            <w:r>
              <w:rPr>
                <w:sz w:val="20"/>
                <w:szCs w:val="20"/>
              </w:rPr>
              <w:t>-</w:t>
            </w:r>
            <w:r>
              <w:rPr>
                <w:sz w:val="20"/>
                <w:szCs w:val="20"/>
              </w:rPr>
              <w:tab/>
            </w:r>
            <w:r>
              <w:rPr>
                <w:sz w:val="20"/>
                <w:szCs w:val="20"/>
              </w:rPr>
              <w:t>is within UL symbols</w:t>
            </w:r>
          </w:p>
          <w:p>
            <w:pPr>
              <w:pStyle w:val="105"/>
              <w:widowControl w:val="0"/>
              <w:rPr>
                <w:sz w:val="20"/>
                <w:szCs w:val="20"/>
              </w:rPr>
            </w:pPr>
            <w:r>
              <w:rPr>
                <w:sz w:val="20"/>
                <w:szCs w:val="20"/>
                <w:lang w:val="en-US"/>
              </w:rPr>
              <w:t>-</w:t>
            </w:r>
            <w:r>
              <w:rPr>
                <w:sz w:val="20"/>
                <w:szCs w:val="20"/>
                <w:lang w:val="en-US"/>
              </w:rPr>
              <w:tab/>
            </w:r>
            <w:r>
              <w:rPr>
                <w:sz w:val="20"/>
                <w:szCs w:val="20"/>
              </w:rPr>
              <w:t>starts at least</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N</m:t>
                  </m:r>
                  <m:ctrlPr>
                    <w:rPr>
                      <w:rFonts w:ascii="Cambria Math" w:hAnsi="Cambria Math"/>
                      <w:i/>
                      <w:sz w:val="20"/>
                      <w:szCs w:val="20"/>
                    </w:rPr>
                  </m:ctrlPr>
                </m:e>
                <m:sub>
                  <m:r>
                    <m:rPr>
                      <m:nor/>
                      <m:sty m:val="p"/>
                    </m:rPr>
                    <w:rPr>
                      <w:b w:val="0"/>
                      <w:i w:val="0"/>
                      <w:sz w:val="20"/>
                      <w:szCs w:val="20"/>
                    </w:rPr>
                    <m:t>gap</m:t>
                  </m:r>
                  <m:ctrlPr>
                    <w:rPr>
                      <w:rFonts w:ascii="Cambria Math" w:hAnsi="Cambria Math"/>
                      <w:sz w:val="20"/>
                      <w:szCs w:val="20"/>
                    </w:rPr>
                  </m:ctrlPr>
                </m:sub>
              </m:sSub>
            </m:oMath>
            <w:r>
              <w:rPr>
                <w:sz w:val="20"/>
                <w:szCs w:val="20"/>
              </w:rPr>
              <w:t xml:space="preserve"> symbols after a last downlink symbol</w:t>
            </w:r>
            <w:r>
              <w:rPr>
                <w:sz w:val="20"/>
                <w:szCs w:val="20"/>
                <w:lang w:val="en-US"/>
              </w:rPr>
              <w:t>,</w:t>
            </w:r>
            <w:r>
              <w:rPr>
                <w:sz w:val="20"/>
                <w:szCs w:val="20"/>
              </w:rPr>
              <w:t xml:space="preserve"> and at least</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N</m:t>
                  </m:r>
                  <m:ctrlPr>
                    <w:rPr>
                      <w:rFonts w:ascii="Cambria Math" w:hAnsi="Cambria Math"/>
                      <w:i/>
                      <w:sz w:val="20"/>
                      <w:szCs w:val="20"/>
                    </w:rPr>
                  </m:ctrlPr>
                </m:e>
                <m:sub>
                  <m:r>
                    <m:rPr>
                      <m:nor/>
                      <m:sty m:val="p"/>
                    </m:rPr>
                    <w:rPr>
                      <w:b w:val="0"/>
                      <w:i w:val="0"/>
                      <w:sz w:val="20"/>
                      <w:szCs w:val="20"/>
                    </w:rPr>
                    <m:t>gap</m:t>
                  </m:r>
                  <m:ctrlPr>
                    <w:rPr>
                      <w:rFonts w:ascii="Cambria Math" w:hAnsi="Cambria Math"/>
                      <w:sz w:val="20"/>
                      <w:szCs w:val="20"/>
                    </w:rPr>
                  </m:ctrlPr>
                </m:sub>
              </m:sSub>
            </m:oMath>
            <w:r>
              <w:rPr>
                <w:sz w:val="20"/>
                <w:szCs w:val="20"/>
              </w:rPr>
              <w:t xml:space="preserve"> symbols after a last SS/PBCH block symbol</w:t>
            </w:r>
            <w:r>
              <w:rPr>
                <w:sz w:val="20"/>
                <w:szCs w:val="20"/>
                <w:lang w:val="en-US"/>
              </w:rPr>
              <w:t>,</w:t>
            </w:r>
            <w:r>
              <w:rPr>
                <w:sz w:val="20"/>
                <w:szCs w:val="20"/>
              </w:rPr>
              <w:t xml:space="preserve"> where </w:t>
            </w:r>
            <m:oMath>
              <m:sSub>
                <m:sSubPr>
                  <m:ctrlPr>
                    <w:rPr>
                      <w:rFonts w:ascii="Cambria Math" w:hAnsi="Cambria Math"/>
                      <w:i/>
                      <w:sz w:val="20"/>
                      <w:szCs w:val="20"/>
                    </w:rPr>
                  </m:ctrlPr>
                </m:sSubPr>
                <m:e>
                  <m:r>
                    <w:rPr>
                      <w:rFonts w:ascii="Cambria Math" w:hAnsi="Cambria Math"/>
                      <w:sz w:val="20"/>
                      <w:szCs w:val="20"/>
                    </w:rPr>
                    <m:t>N</m:t>
                  </m:r>
                  <m:ctrlPr>
                    <w:rPr>
                      <w:rFonts w:ascii="Cambria Math" w:hAnsi="Cambria Math"/>
                      <w:i/>
                      <w:sz w:val="20"/>
                      <w:szCs w:val="20"/>
                    </w:rPr>
                  </m:ctrlPr>
                </m:e>
                <m:sub>
                  <m:r>
                    <m:rPr>
                      <m:nor/>
                      <m:sty m:val="p"/>
                    </m:rPr>
                    <w:rPr>
                      <w:b w:val="0"/>
                      <w:i w:val="0"/>
                      <w:sz w:val="20"/>
                      <w:szCs w:val="20"/>
                    </w:rPr>
                    <m:t>gap</m:t>
                  </m:r>
                  <m:ctrlPr>
                    <w:rPr>
                      <w:rFonts w:ascii="Cambria Math" w:hAnsi="Cambria Math"/>
                      <w:sz w:val="20"/>
                      <w:szCs w:val="20"/>
                    </w:rPr>
                  </m:ctrlPr>
                </m:sub>
              </m:sSub>
            </m:oMath>
            <w:r>
              <w:rPr>
                <w:sz w:val="20"/>
                <w:szCs w:val="20"/>
              </w:rPr>
              <w:t xml:space="preserve"> is provided in Table 8.</w:t>
            </w:r>
            <w:r>
              <w:rPr>
                <w:sz w:val="20"/>
                <w:szCs w:val="20"/>
                <w:lang w:val="en-US"/>
              </w:rPr>
              <w:t>1</w:t>
            </w:r>
            <w:r>
              <w:rPr>
                <w:sz w:val="20"/>
                <w:szCs w:val="20"/>
              </w:rPr>
              <w:t>-2</w:t>
            </w:r>
          </w:p>
          <w:p>
            <w:pPr>
              <w:widowControl w:val="0"/>
              <w:rPr>
                <w:rFonts w:eastAsia="MS Mincho"/>
                <w:sz w:val="20"/>
                <w:szCs w:val="20"/>
              </w:rPr>
            </w:pPr>
            <w:r>
              <w:rPr>
                <w:sz w:val="20"/>
                <w:szCs w:val="20"/>
              </w:rPr>
              <w:t xml:space="preserve">A UE determines a power of a PUSCH transmission as described in clause 7.1.1, where the UE obtains </w:t>
            </w:r>
            <m:oMath>
              <m:sSub>
                <m:sSubPr>
                  <m:ctrlPr>
                    <w:rPr>
                      <w:rFonts w:ascii="Cambria Math" w:hAnsi="Cambria Math"/>
                      <w:i/>
                      <w:sz w:val="20"/>
                      <w:szCs w:val="20"/>
                    </w:rPr>
                  </m:ctrlPr>
                </m:sSubPr>
                <m:e>
                  <m:r>
                    <w:rPr>
                      <w:rFonts w:ascii="Cambria Math" w:hAnsi="Cambria Math"/>
                      <w:sz w:val="20"/>
                      <w:szCs w:val="20"/>
                    </w:rPr>
                    <m:t>PL</m:t>
                  </m:r>
                  <m:ctrlPr>
                    <w:rPr>
                      <w:rFonts w:ascii="Cambria Math" w:hAnsi="Cambria Math"/>
                      <w:i/>
                      <w:sz w:val="20"/>
                      <w:szCs w:val="20"/>
                    </w:rPr>
                  </m:ctrlPr>
                </m:e>
                <m:sub>
                  <m:r>
                    <w:rPr>
                      <w:rFonts w:ascii="Cambria Math" w:hAnsi="Cambria Math"/>
                      <w:sz w:val="20"/>
                      <w:szCs w:val="20"/>
                    </w:rPr>
                    <m:t>b,f,c</m:t>
                  </m:r>
                  <m:ctrlPr>
                    <w:rPr>
                      <w:rFonts w:ascii="Cambria Math" w:hAnsi="Cambria Math"/>
                      <w:i/>
                      <w:sz w:val="20"/>
                      <w:szCs w:val="20"/>
                    </w:rPr>
                  </m:ctrlP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ctrlPr>
                    <w:rPr>
                      <w:rFonts w:ascii="Cambria Math" w:hAnsi="Cambria Math"/>
                      <w:i/>
                      <w:sz w:val="20"/>
                      <w:szCs w:val="20"/>
                    </w:rPr>
                  </m:ctrlPr>
                </m:e>
                <m:sub>
                  <m:r>
                    <w:rPr>
                      <w:rFonts w:ascii="Cambria Math" w:hAnsi="Cambria Math"/>
                      <w:sz w:val="20"/>
                      <w:szCs w:val="20"/>
                    </w:rPr>
                    <m:t>d</m:t>
                  </m:r>
                  <m:ctrlPr>
                    <w:rPr>
                      <w:rFonts w:ascii="Cambria Math" w:hAnsi="Cambria Math"/>
                      <w:i/>
                      <w:sz w:val="20"/>
                      <w:szCs w:val="20"/>
                    </w:rPr>
                  </m:ctrlPr>
                </m:sub>
              </m:sSub>
              <m:r>
                <w:rPr>
                  <w:rFonts w:ascii="Cambria Math" w:hAnsi="Cambria Math"/>
                  <w:sz w:val="20"/>
                  <w:szCs w:val="20"/>
                </w:rPr>
                <m:t>)</m:t>
              </m:r>
            </m:oMath>
            <w:r>
              <w:rPr>
                <w:sz w:val="20"/>
                <w:szCs w:val="20"/>
              </w:rPr>
              <w:t xml:space="preserve"> </w:t>
            </w:r>
            <w:r>
              <w:rPr>
                <w:iCs/>
                <w:sz w:val="20"/>
                <w:szCs w:val="20"/>
              </w:rPr>
              <w:t>using a RS resource</w:t>
            </w:r>
            <w:r>
              <w:rPr>
                <w:iCs/>
                <w:sz w:val="20"/>
                <w:szCs w:val="20"/>
                <w:lang w:val="en-US"/>
              </w:rPr>
              <w:t xml:space="preserve"> </w:t>
            </w:r>
            <w:r>
              <w:rPr>
                <w:iCs/>
                <w:sz w:val="20"/>
                <w:szCs w:val="20"/>
              </w:rPr>
              <w:t xml:space="preserve">from </w:t>
            </w:r>
            <w:r>
              <w:rPr>
                <w:iCs/>
                <w:sz w:val="20"/>
                <w:szCs w:val="20"/>
                <w:lang w:val="en-US"/>
              </w:rPr>
              <w:t>an</w:t>
            </w:r>
            <w:r>
              <w:rPr>
                <w:iCs/>
                <w:sz w:val="20"/>
                <w:szCs w:val="20"/>
              </w:rPr>
              <w:t xml:space="preserve"> SS/PBCH block </w:t>
            </w:r>
            <w:r>
              <w:rPr>
                <w:rFonts w:eastAsia="MS Mincho"/>
                <w:sz w:val="20"/>
                <w:szCs w:val="20"/>
              </w:rPr>
              <w:t xml:space="preserve">with index associated with the PUSCH transmission. </w:t>
            </w:r>
          </w:p>
          <w:p>
            <w:pPr>
              <w:widowControl w:val="0"/>
              <w:rPr>
                <w:sz w:val="20"/>
                <w:szCs w:val="20"/>
              </w:rPr>
            </w:pPr>
            <w:r>
              <w:rPr>
                <w:iCs/>
                <w:sz w:val="20"/>
                <w:szCs w:val="20"/>
              </w:rPr>
              <w:t>A UE can be provided a USS set by</w:t>
            </w:r>
            <w:r>
              <w:rPr>
                <w:sz w:val="20"/>
                <w:szCs w:val="20"/>
                <w:lang w:val="en-US" w:eastAsia="zh-CN"/>
              </w:rPr>
              <w:t xml:space="preserve"> </w:t>
            </w:r>
            <w:r>
              <w:rPr>
                <w:i/>
                <w:iCs/>
                <w:sz w:val="20"/>
                <w:szCs w:val="20"/>
                <w:lang w:val="en-US" w:eastAsia="zh-CN"/>
              </w:rPr>
              <w:t>SearchSpace</w:t>
            </w:r>
            <w:r>
              <w:rPr>
                <w:sz w:val="20"/>
                <w:szCs w:val="20"/>
                <w:lang w:val="en-US" w:eastAsia="zh-CN"/>
              </w:rPr>
              <w:t xml:space="preserve">, or a CSS set by </w:t>
            </w:r>
            <w:r>
              <w:rPr>
                <w:i/>
                <w:iCs/>
                <w:sz w:val="20"/>
                <w:szCs w:val="20"/>
                <w:lang w:val="en-US" w:eastAsia="zh-CN"/>
              </w:rPr>
              <w:t>sdt-SearchSpace</w:t>
            </w:r>
            <w:r>
              <w:rPr>
                <w:sz w:val="20"/>
                <w:szCs w:val="20"/>
                <w:lang w:val="en-US" w:eastAsia="zh-CN"/>
              </w:rPr>
              <w:t xml:space="preserve">, </w:t>
            </w:r>
            <w:r>
              <w:rPr>
                <w:iCs/>
                <w:sz w:val="20"/>
                <w:szCs w:val="20"/>
              </w:rPr>
              <w:t xml:space="preserve">to monitor PDCCH for detection of DCI format 0_0 with CRC scrambled by C-RNTI or CS-RNTI for scheduling PUSCH transmission or of DCI format 1_0 with CRC scrambled by C-RNTI for scheduling PDSCH receptions [12, TS 38.331]. </w:t>
            </w:r>
            <w:r>
              <w:rPr>
                <w:sz w:val="20"/>
                <w:szCs w:val="20"/>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sz w:val="20"/>
                <w:szCs w:val="20"/>
                <w:lang w:eastAsia="zh-CN"/>
              </w:rPr>
              <w:t xml:space="preserve">. </w:t>
            </w:r>
            <w:r>
              <w:rPr>
                <w:sz w:val="20"/>
                <w:szCs w:val="20"/>
              </w:rPr>
              <w:t>The UE transmits a PUCCH with HARQ-ACK information associated with the PDSCH receptions as described in clause 9.2.1 using a same spatial domain transmission filter as for the last PUSCH transmission.</w:t>
            </w:r>
          </w:p>
          <w:p>
            <w:pPr>
              <w:widowControl w:val="0"/>
              <w:rPr>
                <w:sz w:val="20"/>
                <w:szCs w:val="20"/>
              </w:rPr>
            </w:pPr>
            <w:r>
              <w:rPr>
                <w:sz w:val="20"/>
                <w:szCs w:val="20"/>
              </w:rPr>
              <w:t xml:space="preserve">For </w:t>
            </w:r>
            <w:r>
              <w:rPr>
                <w:rFonts w:hint="eastAsia"/>
                <w:sz w:val="20"/>
                <w:szCs w:val="20"/>
                <w:lang w:eastAsia="zh-CN"/>
              </w:rPr>
              <w:t>initial</w:t>
            </w:r>
            <w:r>
              <w:rPr>
                <w:sz w:val="20"/>
                <w:szCs w:val="20"/>
              </w:rPr>
              <w:t xml:space="preserve"> transmission or autonomous retransmission of an initial transport block provided for the PUSCH transmission</w:t>
            </w:r>
            <w:r>
              <w:rPr>
                <w:rFonts w:hint="eastAsia"/>
                <w:sz w:val="20"/>
                <w:szCs w:val="20"/>
                <w:lang w:val="en-US" w:eastAsia="zh-CN"/>
              </w:rPr>
              <w:t xml:space="preserve"> as described in clause 18.0 in [19, TS 38.300]</w:t>
            </w:r>
            <w:r>
              <w:rPr>
                <w:sz w:val="20"/>
                <w:szCs w:val="20"/>
              </w:rPr>
              <w:t>, the UE encodes the transport block using redundancy version number 0.</w:t>
            </w:r>
          </w:p>
          <w:p>
            <w:pPr>
              <w:widowControl w:val="0"/>
              <w:spacing w:line="240" w:lineRule="auto"/>
              <w:jc w:val="center"/>
              <w:rPr>
                <w:i/>
                <w:sz w:val="20"/>
                <w:szCs w:val="20"/>
              </w:rPr>
            </w:pPr>
            <w:r>
              <w:rPr>
                <w:b/>
                <w:bCs/>
                <w:i/>
                <w:color w:val="FF0000"/>
                <w:sz w:val="20"/>
                <w:szCs w:val="20"/>
                <w:lang w:eastAsia="zh-CN"/>
              </w:rPr>
              <w:t>***Unchanged text omitted***</w:t>
            </w:r>
          </w:p>
          <w:p>
            <w:pPr>
              <w:widowControl w:val="0"/>
              <w:spacing w:line="240" w:lineRule="auto"/>
              <w:jc w:val="center"/>
              <w:rPr>
                <w:i/>
                <w:sz w:val="20"/>
                <w:szCs w:val="20"/>
              </w:rPr>
            </w:pP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rPr>
          <w:rFonts w:hint="default"/>
          <w:lang w:val="en-US" w:eastAsia="zh-CN"/>
        </w:rPr>
      </w:pPr>
    </w:p>
    <w:p>
      <w:pPr>
        <w:pStyle w:val="3"/>
        <w:bidi w:val="0"/>
        <w:rPr>
          <w:rFonts w:hint="default"/>
          <w:lang w:val="en-US" w:eastAsia="zh-CN"/>
        </w:rPr>
      </w:pPr>
      <w:r>
        <w:rPr>
          <w:rFonts w:hint="eastAsia"/>
          <w:lang w:val="en-US" w:eastAsia="zh-CN"/>
        </w:rPr>
        <w:t>TP#6 in R1-2301769, Xiaomi</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44"/>
              <w:widowControl w:val="0"/>
              <w:numPr>
                <w:ilvl w:val="255"/>
                <w:numId w:val="0"/>
              </w:numPr>
              <w:tabs>
                <w:tab w:val="clear" w:pos="360"/>
              </w:tabs>
              <w:spacing w:before="120" w:after="120"/>
              <w:rPr>
                <w:rFonts w:ascii="Arial" w:hAnsi="Arial" w:cs="Arial"/>
                <w:sz w:val="24"/>
                <w:szCs w:val="22"/>
              </w:rPr>
            </w:pPr>
            <w:r>
              <w:rPr>
                <w:rFonts w:ascii="Arial" w:hAnsi="Arial" w:cs="Arial"/>
                <w:sz w:val="24"/>
                <w:szCs w:val="22"/>
              </w:rPr>
              <w:t>19.1</w:t>
            </w:r>
            <w:r>
              <w:rPr>
                <w:rFonts w:ascii="Arial" w:hAnsi="Arial" w:cs="Arial"/>
                <w:sz w:val="24"/>
                <w:szCs w:val="22"/>
              </w:rPr>
              <w:tab/>
            </w:r>
            <w:r>
              <w:rPr>
                <w:rFonts w:ascii="Arial" w:hAnsi="Arial" w:cs="Arial"/>
                <w:sz w:val="24"/>
                <w:szCs w:val="22"/>
              </w:rPr>
              <w:t>Configured-grant based PUSCH transmission</w:t>
            </w:r>
          </w:p>
          <w:p>
            <w:pPr>
              <w:widowControl w:val="0"/>
              <w:spacing w:before="120"/>
              <w:jc w:val="center"/>
              <w:rPr>
                <w:b/>
                <w:color w:val="FF0000"/>
              </w:rPr>
            </w:pPr>
            <w:r>
              <w:rPr>
                <w:b/>
                <w:color w:val="FF0000"/>
              </w:rPr>
              <w:t>&lt;Unchanged parts omitted&gt;</w:t>
            </w:r>
          </w:p>
          <w:p>
            <w:pPr>
              <w:widowControl w:val="0"/>
            </w:pPr>
            <w:r>
              <w:rPr>
                <w:iCs/>
              </w:rPr>
              <w:t>A UE can be provided a USS set</w:t>
            </w:r>
            <w:r>
              <w:rPr>
                <w:lang w:eastAsia="zh-CN"/>
              </w:rPr>
              <w:t xml:space="preserve"> </w:t>
            </w:r>
            <w:r>
              <w:rPr>
                <w:iCs/>
              </w:rPr>
              <w:t>by</w:t>
            </w:r>
            <w:r>
              <w:rPr>
                <w:lang w:eastAsia="zh-CN"/>
              </w:rPr>
              <w:t xml:space="preserve"> </w:t>
            </w:r>
            <w:r>
              <w:rPr>
                <w:i/>
                <w:iCs/>
                <w:lang w:eastAsia="zh-CN"/>
              </w:rPr>
              <w:t>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w:t>
            </w:r>
            <w:r>
              <w:rPr>
                <w:color w:val="FF0000"/>
              </w:rPr>
              <w:t xml:space="preserve">or PRACH </w:t>
            </w:r>
            <w:r>
              <w:rPr>
                <w:color w:val="000000" w:themeColor="text1"/>
                <w14:textFill>
                  <w14:solidFill>
                    <w14:schemeClr w14:val="tx1"/>
                  </w14:solidFill>
                </w14:textFill>
              </w:rPr>
              <w:t xml:space="preserve">transmission </w:t>
            </w:r>
            <w:r>
              <w:t>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widowControl w:val="0"/>
              <w:spacing w:before="120"/>
              <w:jc w:val="center"/>
              <w:rPr>
                <w:b/>
                <w:color w:val="FF0000"/>
              </w:rPr>
            </w:pPr>
            <w:r>
              <w:rPr>
                <w:b/>
                <w:color w:val="FF0000"/>
              </w:rPr>
              <w:t>&lt;Unchanged parts omitted&gt;</w:t>
            </w:r>
          </w:p>
          <w:p>
            <w:pPr>
              <w:widowControl w:val="0"/>
            </w:pPr>
          </w:p>
          <w:p>
            <w:pPr>
              <w:pStyle w:val="44"/>
              <w:widowControl w:val="0"/>
              <w:numPr>
                <w:ilvl w:val="255"/>
                <w:numId w:val="0"/>
              </w:numPr>
              <w:tabs>
                <w:tab w:val="clear" w:pos="360"/>
              </w:tabs>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r>
            <w:r>
              <w:rPr>
                <w:rFonts w:ascii="Arial" w:hAnsi="Arial" w:cs="Arial"/>
                <w:sz w:val="24"/>
                <w:szCs w:val="22"/>
              </w:rPr>
              <w:t>Random-access based PUSCH transmission</w:t>
            </w:r>
          </w:p>
          <w:p>
            <w:pPr>
              <w:widowControl w:val="0"/>
              <w:spacing w:before="120"/>
              <w:jc w:val="center"/>
              <w:rPr>
                <w:b/>
                <w:color w:val="FF0000"/>
              </w:rPr>
            </w:pPr>
            <w:r>
              <w:rPr>
                <w:b/>
                <w:color w:val="FF0000"/>
              </w:rPr>
              <w:t>&lt;Unchanged parts omitted&gt;</w:t>
            </w:r>
          </w:p>
          <w:p>
            <w:pPr>
              <w:widowControl w:val="0"/>
              <w:rPr>
                <w:iCs/>
              </w:rPr>
            </w:pPr>
            <w:r>
              <w:rPr>
                <w:iCs/>
              </w:rPr>
              <w:t>A UE can be provided by</w:t>
            </w:r>
            <w:r>
              <w:rPr>
                <w:lang w:eastAsia="zh-CN"/>
              </w:rPr>
              <w:t xml:space="preserve"> </w:t>
            </w:r>
            <w:r>
              <w:rPr>
                <w:i/>
                <w:iCs/>
                <w:lang w:eastAsia="zh-CN"/>
              </w:rPr>
              <w:t>sdt-SearchSpace</w:t>
            </w:r>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r>
              <w:rPr>
                <w:i/>
                <w:iCs/>
                <w:lang w:eastAsia="zh-CN"/>
              </w:rPr>
              <w:t>sdt-SearchSpace</w:t>
            </w:r>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co-location 'typeA' or 'typeD' properties</w:t>
            </w:r>
            <w:r>
              <w:rPr>
                <w:kern w:val="2"/>
                <w:lang w:eastAsia="zh-CN"/>
              </w:rPr>
              <w:t>.</w:t>
            </w:r>
          </w:p>
          <w:p>
            <w:pPr>
              <w:widowControl w:val="0"/>
              <w:spacing w:before="120"/>
              <w:jc w:val="center"/>
              <w:rPr>
                <w:i/>
                <w:sz w:val="20"/>
                <w:szCs w:val="20"/>
              </w:rPr>
            </w:pPr>
            <w:r>
              <w:rPr>
                <w:b/>
                <w:color w:val="FF0000"/>
              </w:rPr>
              <w:t>&lt;Unchanged parts omitted&gt;</w:t>
            </w:r>
          </w:p>
          <w:p>
            <w:pPr>
              <w:pStyle w:val="72"/>
              <w:widowControl w:val="0"/>
              <w:tabs>
                <w:tab w:val="left" w:pos="425"/>
              </w:tabs>
              <w:rPr>
                <w:sz w:val="20"/>
                <w:szCs w:val="20"/>
              </w:rPr>
            </w:pPr>
          </w:p>
          <w:p>
            <w:pPr>
              <w:pStyle w:val="183"/>
              <w:widowControl w:val="0"/>
              <w:ind w:left="0" w:firstLine="0"/>
              <w:rPr>
                <w:rFonts w:cs="Arial"/>
                <w:color w:val="000000"/>
                <w:sz w:val="20"/>
                <w:szCs w:val="20"/>
              </w:rPr>
            </w:pPr>
          </w:p>
        </w:tc>
      </w:tr>
    </w:tbl>
    <w:p>
      <w:pPr>
        <w:rPr>
          <w:rFonts w:hint="default"/>
          <w:lang w:val="en-US"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7">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9">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A8500C9"/>
    <w:multiLevelType w:val="multilevel"/>
    <w:tmpl w:val="7A8500C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10"/>
  </w:num>
  <w:num w:numId="4">
    <w:abstractNumId w:val="4"/>
  </w:num>
  <w:num w:numId="5">
    <w:abstractNumId w:val="6"/>
  </w:num>
  <w:num w:numId="6">
    <w:abstractNumId w:val="5"/>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7"/>
  </w:num>
  <w:num w:numId="9">
    <w:abstractNumId w:val="8"/>
  </w:num>
  <w:num w:numId="10">
    <w:abstractNumId w:val="1"/>
  </w:num>
  <w:num w:numId="11">
    <w:abstractNumId w:val="9"/>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peng Lin">
    <w15:presenceInfo w15:providerId="None" w15:userId="Zhipeng Lin"/>
  </w15:person>
  <w15:person w15:author="ZTE - Ziyang">
    <w15:presenceInfo w15:providerId="None" w15:userId="ZTE - Ziyang"/>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9A0269"/>
    <w:rsid w:val="08ED7EEA"/>
    <w:rsid w:val="09447FEF"/>
    <w:rsid w:val="09577486"/>
    <w:rsid w:val="095E7D9A"/>
    <w:rsid w:val="0A9001C9"/>
    <w:rsid w:val="0AB415BB"/>
    <w:rsid w:val="0AE32FD3"/>
    <w:rsid w:val="0B124C0D"/>
    <w:rsid w:val="0B175C09"/>
    <w:rsid w:val="0BEE5DC6"/>
    <w:rsid w:val="0C3E127E"/>
    <w:rsid w:val="0CBD7E4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3A6B6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7AD47BE"/>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7E38D8"/>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BA24255"/>
    <w:rsid w:val="4C9C21C1"/>
    <w:rsid w:val="4CB92076"/>
    <w:rsid w:val="4CC221B2"/>
    <w:rsid w:val="4CE646EC"/>
    <w:rsid w:val="4D1E2420"/>
    <w:rsid w:val="4D8A5782"/>
    <w:rsid w:val="4DB507BE"/>
    <w:rsid w:val="4E10281F"/>
    <w:rsid w:val="4E6C736D"/>
    <w:rsid w:val="4F9632A3"/>
    <w:rsid w:val="4FF17446"/>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4F838C8"/>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63F2567"/>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5"/>
    <w:next w:val="1"/>
    <w:link w:val="142"/>
    <w:qFormat/>
    <w:uiPriority w:val="0"/>
    <w:pPr>
      <w:keepNext/>
      <w:numPr>
        <w:ilvl w:val="4"/>
        <w:numId w:val="1"/>
      </w:numPr>
      <w:spacing w:before="120"/>
      <w:outlineLvl w:val="4"/>
    </w:pPr>
    <w:rPr>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100" w:leftChars="400" w:hanging="200" w:hangingChars="200"/>
      <w:contextualSpacing/>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3"/>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7"/>
    <w:qFormat/>
    <w:uiPriority w:val="0"/>
    <w:rPr>
      <w:rFonts w:ascii="宋体"/>
      <w:kern w:val="2"/>
      <w:sz w:val="18"/>
      <w:szCs w:val="18"/>
      <w:lang w:val="en-GB"/>
    </w:rPr>
  </w:style>
  <w:style w:type="paragraph" w:styleId="17">
    <w:name w:val="annotation text"/>
    <w:basedOn w:val="1"/>
    <w:link w:val="54"/>
    <w:qFormat/>
    <w:uiPriority w:val="99"/>
    <w:pPr>
      <w:jc w:val="left"/>
    </w:pPr>
    <w:rPr>
      <w:kern w:val="2"/>
      <w:lang w:val="en-GB"/>
    </w:rPr>
  </w:style>
  <w:style w:type="paragraph" w:styleId="18">
    <w:name w:val="Body Text"/>
    <w:basedOn w:val="1"/>
    <w:link w:val="184"/>
    <w:qFormat/>
    <w:uiPriority w:val="0"/>
    <w:rPr>
      <w:sz w:val="20"/>
      <w:szCs w:val="20"/>
    </w:r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7"/>
    <w:next w:val="17"/>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8"/>
    <w:qFormat/>
    <w:uiPriority w:val="0"/>
  </w:style>
  <w:style w:type="character" w:customStyle="1" w:styleId="43">
    <w:name w:val="题注 Char"/>
    <w:link w:val="14"/>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4"/>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7"/>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6"/>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6"/>
    <w:qFormat/>
    <w:uiPriority w:val="0"/>
    <w:rPr>
      <w:b/>
    </w:rPr>
  </w:style>
  <w:style w:type="paragraph" w:customStyle="1" w:styleId="63">
    <w:name w:val="TAC"/>
    <w:basedOn w:val="64"/>
    <w:link w:val="65"/>
    <w:qFormat/>
    <w:uiPriority w:val="0"/>
    <w:pPr>
      <w:keepNext/>
      <w:keepLines/>
      <w:autoSpaceDE/>
      <w:autoSpaceDN/>
      <w:adjustRightInd/>
      <w:snapToGrid/>
      <w:spacing w:after="0"/>
      <w:jc w:val="center"/>
    </w:pPr>
    <w:rPr>
      <w:rFonts w:ascii="Arial" w:hAnsi="Arial"/>
      <w:sz w:val="18"/>
      <w:szCs w:val="20"/>
      <w:lang w:val="en-GB"/>
    </w:rPr>
  </w:style>
  <w:style w:type="paragraph" w:customStyle="1" w:styleId="64">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65">
    <w:name w:val="TAC Char"/>
    <w:link w:val="63"/>
    <w:qFormat/>
    <w:uiPriority w:val="0"/>
    <w:rPr>
      <w:rFonts w:ascii="Arial" w:hAnsi="Arial"/>
      <w:sz w:val="18"/>
      <w:lang w:val="en-GB" w:eastAsia="en-US"/>
    </w:rPr>
  </w:style>
  <w:style w:type="character" w:customStyle="1" w:styleId="66">
    <w:name w:val="TAH Car"/>
    <w:link w:val="62"/>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3"/>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8"/>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8"/>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4"/>
    <w:link w:val="96"/>
    <w:qFormat/>
    <w:uiPriority w:val="0"/>
    <w:rPr>
      <w:rFonts w:eastAsiaTheme="minorEastAsia"/>
      <w:sz w:val="22"/>
      <w:lang w:val="en-GB" w:eastAsia="ko-KR"/>
    </w:rPr>
  </w:style>
  <w:style w:type="character" w:customStyle="1" w:styleId="98">
    <w:name w:val="short_text"/>
    <w:basedOn w:val="34"/>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character" w:customStyle="1" w:styleId="102">
    <w:name w:val="TAL Char"/>
    <w:link w:val="64"/>
    <w:qFormat/>
    <w:uiPriority w:val="0"/>
    <w:rPr>
      <w:rFonts w:ascii="Arial" w:hAnsi="Arial"/>
      <w:sz w:val="18"/>
      <w:lang w:val="en-GB" w:eastAsia="en-US"/>
    </w:rPr>
  </w:style>
  <w:style w:type="paragraph" w:customStyle="1" w:styleId="103">
    <w:name w:val="TAN"/>
    <w:basedOn w:val="64"/>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2"/>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80"/>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6"/>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8"/>
    <w:qFormat/>
    <w:uiPriority w:val="0"/>
    <w:rPr>
      <w:rFonts w:ascii="Arial" w:hAnsi="Arial"/>
      <w:lang w:eastAsia="zh-CN"/>
    </w:rPr>
  </w:style>
  <w:style w:type="paragraph" w:customStyle="1" w:styleId="185">
    <w:name w:val="TF"/>
    <w:basedOn w:val="100"/>
    <w:qFormat/>
    <w:uiPriority w:val="0"/>
    <w:pPr>
      <w:keepNext w:val="0"/>
      <w:spacing w:before="0" w:after="24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62</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2021-08-17T09:31:00Z</dcterms:created>
  <dc:creator>张峻峰10005275</dc:creator>
  <cp:keywords>CTPClassification=CTP_NT</cp:keywords>
  <cp:lastModifiedBy>ZTE - Ziyang</cp:lastModifiedBy>
  <cp:lastPrinted>2007-06-18T11:08:00Z</cp:lastPrinted>
  <dcterms:modified xsi:type="dcterms:W3CDTF">2023-02-24T03:22:27Z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