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10F09F89" w:rsidR="005E6C41" w:rsidRPr="00CF14D7" w:rsidRDefault="005E6C41" w:rsidP="005E6C41">
      <w:pPr>
        <w:pStyle w:val="3GPPHeader"/>
        <w:rPr>
          <w:lang w:val="en-US"/>
        </w:rPr>
      </w:pPr>
      <w:r w:rsidRPr="00CF14D7">
        <w:rPr>
          <w:lang w:val="en-US"/>
        </w:rPr>
        <w:t>3GPP TSG-RAN WG1 #11</w:t>
      </w:r>
      <w:r w:rsidR="00522023" w:rsidRPr="00CF14D7">
        <w:rPr>
          <w:lang w:val="en-US"/>
        </w:rPr>
        <w:t>2</w:t>
      </w:r>
      <w:r w:rsidRPr="00CF14D7">
        <w:rPr>
          <w:lang w:val="en-US"/>
        </w:rPr>
        <w:tab/>
      </w:r>
      <w:r w:rsidR="008C5F5E" w:rsidRPr="00CF14D7">
        <w:rPr>
          <w:rStyle w:val="ui-provider"/>
        </w:rPr>
        <w:t>R1-2301679</w:t>
      </w:r>
    </w:p>
    <w:p w14:paraId="343A0C09" w14:textId="4BE1016E" w:rsidR="005E6C41" w:rsidRPr="00CF14D7" w:rsidRDefault="00522023" w:rsidP="005E6C41">
      <w:pPr>
        <w:pStyle w:val="3GPPHeader"/>
      </w:pPr>
      <w:r w:rsidRPr="00CF14D7">
        <w:t>Athens,</w:t>
      </w:r>
      <w:r w:rsidR="005E6C41" w:rsidRPr="00CF14D7">
        <w:t xml:space="preserve"> </w:t>
      </w:r>
      <w:r w:rsidRPr="00CF14D7">
        <w:t xml:space="preserve"> Greece</w:t>
      </w:r>
      <w:r w:rsidR="005E6C41" w:rsidRPr="00CF14D7">
        <w:t xml:space="preserve">, </w:t>
      </w:r>
      <w:r w:rsidRPr="00CF14D7">
        <w:t>February 27th</w:t>
      </w:r>
      <w:r w:rsidR="007B748B" w:rsidRPr="00CF14D7">
        <w:t xml:space="preserve"> – March 3</w:t>
      </w:r>
      <w:r w:rsidR="007B748B" w:rsidRPr="00CF14D7">
        <w:rPr>
          <w:vertAlign w:val="superscript"/>
        </w:rPr>
        <w:t>rd</w:t>
      </w:r>
      <w:r w:rsidR="005E6C41" w:rsidRPr="00CF14D7">
        <w:t>, 2022</w:t>
      </w:r>
    </w:p>
    <w:p w14:paraId="7064A0B2" w14:textId="3B170F7E" w:rsidR="009335B2" w:rsidRPr="00CF14D7" w:rsidRDefault="00E90E49" w:rsidP="00C031D1">
      <w:pPr>
        <w:pStyle w:val="3GPPHeader"/>
      </w:pPr>
      <w:r w:rsidRPr="00CF14D7">
        <w:t>Agenda Item:</w:t>
      </w:r>
      <w:r w:rsidRPr="00CF14D7">
        <w:tab/>
      </w:r>
      <w:r w:rsidR="0070603D" w:rsidRPr="00CF14D7">
        <w:t>9</w:t>
      </w:r>
      <w:r w:rsidR="00F32C5D" w:rsidRPr="00CF14D7">
        <w:t>.</w:t>
      </w:r>
      <w:r w:rsidR="0070603D" w:rsidRPr="00CF14D7">
        <w:t>5</w:t>
      </w:r>
      <w:r w:rsidR="00F32C5D" w:rsidRPr="00CF14D7">
        <w:t>.1.</w:t>
      </w:r>
      <w:r w:rsidR="00634233" w:rsidRPr="00CF14D7">
        <w:t>2</w:t>
      </w:r>
    </w:p>
    <w:p w14:paraId="6EF2A4EE" w14:textId="77777777" w:rsidR="00E90E49" w:rsidRPr="00CF14D7" w:rsidRDefault="003D3C45" w:rsidP="00F64C2B">
      <w:pPr>
        <w:pStyle w:val="3GPPHeader"/>
      </w:pPr>
      <w:r w:rsidRPr="00CF14D7">
        <w:t>Source:</w:t>
      </w:r>
      <w:r w:rsidR="00E90E49" w:rsidRPr="00CF14D7">
        <w:tab/>
      </w:r>
      <w:r w:rsidR="00F64C2B" w:rsidRPr="00CF14D7">
        <w:t>Ericsson</w:t>
      </w:r>
    </w:p>
    <w:p w14:paraId="6DAE37EB" w14:textId="7BF4DD9E" w:rsidR="00E90E49" w:rsidRPr="00CF14D7" w:rsidRDefault="003D3C45" w:rsidP="00311702">
      <w:pPr>
        <w:pStyle w:val="3GPPHeader"/>
      </w:pPr>
      <w:r w:rsidRPr="00CF14D7">
        <w:t>Title:</w:t>
      </w:r>
      <w:r w:rsidR="00E90E49" w:rsidRPr="00CF14D7">
        <w:tab/>
      </w:r>
      <w:r w:rsidR="001837A1" w:rsidRPr="00CF14D7">
        <w:t>Measurements and reporting for SL positioning</w:t>
      </w:r>
      <w:r w:rsidR="007B748B" w:rsidRPr="00CF14D7">
        <w:t xml:space="preserve">  </w:t>
      </w:r>
    </w:p>
    <w:p w14:paraId="65FEE822" w14:textId="7E836E28" w:rsidR="00E90E49" w:rsidRPr="00CF14D7" w:rsidRDefault="00E90E49" w:rsidP="00DB6D1F">
      <w:pPr>
        <w:pStyle w:val="3GPPHeader"/>
      </w:pPr>
      <w:r w:rsidRPr="00CF14D7">
        <w:t>Document for:</w:t>
      </w:r>
      <w:r w:rsidRPr="00CF14D7">
        <w:tab/>
        <w:t>Discussion, Decision</w:t>
      </w:r>
    </w:p>
    <w:p w14:paraId="7F1C5C6E" w14:textId="42EE78CE" w:rsidR="00E90E49" w:rsidRPr="00CF14D7" w:rsidRDefault="00E90E49" w:rsidP="006F1DAC">
      <w:pPr>
        <w:pStyle w:val="Heading1"/>
      </w:pPr>
      <w:r w:rsidRPr="00CF14D7">
        <w:t>Introduction</w:t>
      </w:r>
    </w:p>
    <w:p w14:paraId="2E729DFD" w14:textId="4D590CA9" w:rsidR="00C50BCE" w:rsidRPr="00CF14D7" w:rsidRDefault="009F52BB" w:rsidP="00397996">
      <w:r w:rsidRPr="00CF14D7">
        <w:rPr>
          <w:lang w:val="en-US"/>
        </w:rPr>
        <w:t xml:space="preserve"> </w:t>
      </w:r>
      <w:bookmarkStart w:id="0" w:name="_Ref111129351"/>
      <w:r w:rsidR="00564910" w:rsidRPr="00CF14D7">
        <w:t>In the Rel-18 positioning WID [</w:t>
      </w:r>
      <w:r w:rsidR="00BF4A6E" w:rsidRPr="00CF14D7">
        <w:t>1</w:t>
      </w:r>
      <w:r w:rsidR="00564910" w:rsidRPr="00CF14D7">
        <w:t xml:space="preserve">], the following objectives related to SL measurements and reporting are </w:t>
      </w:r>
      <w:r w:rsidR="00262AA0" w:rsidRPr="00CF14D7">
        <w:t>included:</w:t>
      </w:r>
    </w:p>
    <w:p w14:paraId="37140F41" w14:textId="179A0150" w:rsidR="003A5D3F" w:rsidRPr="00CF14D7" w:rsidRDefault="003A5D3F" w:rsidP="00397996"/>
    <w:p w14:paraId="1A7BEF4B" w14:textId="77777777" w:rsidR="003A5D3F" w:rsidRPr="00CF14D7" w:rsidRDefault="003A5D3F" w:rsidP="003A5D3F">
      <w:pPr>
        <w:numPr>
          <w:ilvl w:val="1"/>
          <w:numId w:val="26"/>
        </w:numPr>
        <w:spacing w:line="276" w:lineRule="auto"/>
        <w:rPr>
          <w:rFonts w:eastAsia="MS Mincho"/>
          <w:lang w:eastAsia="ko-KR"/>
        </w:rPr>
      </w:pPr>
      <w:r w:rsidRPr="00CF14D7">
        <w:rPr>
          <w:lang w:eastAsia="ko-KR"/>
        </w:rPr>
        <w:t>Specify measurements to support RTT-type solutions using SL, SL-AoA,</w:t>
      </w:r>
      <w:r w:rsidRPr="00CF14D7">
        <w:rPr>
          <w:color w:val="00B0F0"/>
          <w:lang w:eastAsia="ko-KR"/>
        </w:rPr>
        <w:t xml:space="preserve"> </w:t>
      </w:r>
      <w:r w:rsidRPr="00CF14D7">
        <w:rPr>
          <w:lang w:eastAsia="ko-KR"/>
        </w:rPr>
        <w:t>and SL-TDOA [RAN1, RAN2].</w:t>
      </w:r>
    </w:p>
    <w:p w14:paraId="0A312598" w14:textId="41222546" w:rsidR="003A5D3F" w:rsidRPr="00CF14D7" w:rsidRDefault="0062634F" w:rsidP="00397996">
      <w:r w:rsidRPr="00CF14D7">
        <w:t>…</w:t>
      </w:r>
    </w:p>
    <w:p w14:paraId="35F876C4" w14:textId="77777777" w:rsidR="00586DB3" w:rsidRPr="00CF14D7" w:rsidRDefault="00586DB3" w:rsidP="00586DB3">
      <w:pPr>
        <w:numPr>
          <w:ilvl w:val="1"/>
          <w:numId w:val="26"/>
        </w:numPr>
        <w:spacing w:line="276" w:lineRule="auto"/>
        <w:rPr>
          <w:lang w:eastAsia="ko-KR"/>
        </w:rPr>
      </w:pPr>
      <w:r w:rsidRPr="00CF14D7">
        <w:rPr>
          <w:lang w:eastAsia="ko-KR"/>
        </w:rPr>
        <w:t xml:space="preserve">Specify reporting signalling and procedures to facilitate support of SL positioning in all coverage scenarios and for PC5-only and joint PC5-Uu scenarios [RAN2, RAN3]: </w:t>
      </w:r>
    </w:p>
    <w:p w14:paraId="17F1189E" w14:textId="77777777" w:rsidR="00586DB3" w:rsidRPr="00CF14D7" w:rsidRDefault="00586DB3" w:rsidP="00586DB3">
      <w:pPr>
        <w:numPr>
          <w:ilvl w:val="2"/>
          <w:numId w:val="26"/>
        </w:numPr>
        <w:spacing w:line="276" w:lineRule="auto"/>
        <w:rPr>
          <w:lang w:eastAsia="ko-KR"/>
        </w:rPr>
      </w:pPr>
      <w:r w:rsidRPr="00CF14D7">
        <w:rPr>
          <w:bCs/>
        </w:rPr>
        <w:t xml:space="preserve">Specify the </w:t>
      </w:r>
      <w:r w:rsidRPr="00CF14D7">
        <w:rPr>
          <w:rFonts w:eastAsia="DengXian" w:hint="eastAsia"/>
          <w:lang w:eastAsia="zh-CN"/>
        </w:rPr>
        <w:t>p</w:t>
      </w:r>
      <w:r w:rsidRPr="00CF14D7">
        <w:rPr>
          <w:lang w:eastAsia="zh-CN"/>
        </w:rPr>
        <w:t xml:space="preserve">rotocol </w:t>
      </w:r>
      <w:r w:rsidRPr="00CF14D7">
        <w:rPr>
          <w:rFonts w:eastAsia="DengXian" w:hint="eastAsia"/>
          <w:lang w:eastAsia="zh-CN"/>
        </w:rPr>
        <w:t xml:space="preserve">and procedures </w:t>
      </w:r>
      <w:r w:rsidRPr="00CF14D7">
        <w:rPr>
          <w:lang w:eastAsia="zh-CN"/>
        </w:rPr>
        <w:t>for SL positioning between UEs (Protocol for Sidelink positioning procedures (SLPP))</w:t>
      </w:r>
      <w:r w:rsidRPr="00CF14D7">
        <w:rPr>
          <w:lang w:eastAsia="ko-KR"/>
        </w:rPr>
        <w:t>.</w:t>
      </w:r>
    </w:p>
    <w:p w14:paraId="174A2FF4" w14:textId="77777777" w:rsidR="00586DB3" w:rsidRPr="00CF14D7" w:rsidRDefault="00586DB3" w:rsidP="00586DB3">
      <w:pPr>
        <w:numPr>
          <w:ilvl w:val="2"/>
          <w:numId w:val="26"/>
        </w:numPr>
        <w:spacing w:line="276" w:lineRule="auto"/>
        <w:rPr>
          <w:lang w:eastAsia="ko-KR"/>
        </w:rPr>
      </w:pPr>
      <w:r w:rsidRPr="00CF14D7">
        <w:rPr>
          <w:bCs/>
        </w:rPr>
        <w:t xml:space="preserve">Specify the </w:t>
      </w:r>
      <w:r w:rsidRPr="00CF14D7">
        <w:rPr>
          <w:rFonts w:eastAsia="DengXian"/>
          <w:lang w:eastAsia="zh-CN"/>
        </w:rPr>
        <w:t>protocol and procedures for SL positioning between UEs and LMF</w:t>
      </w:r>
      <w:r w:rsidRPr="00CF14D7">
        <w:rPr>
          <w:rFonts w:eastAsia="MS Mincho"/>
          <w:lang w:eastAsia="zh-CN"/>
        </w:rPr>
        <w:t xml:space="preserve">. </w:t>
      </w:r>
    </w:p>
    <w:p w14:paraId="69C87A13" w14:textId="77777777" w:rsidR="00C87901" w:rsidRPr="00CF14D7" w:rsidRDefault="00C87901" w:rsidP="000A52ED"/>
    <w:p w14:paraId="20428CEB" w14:textId="7E883033" w:rsidR="000A52ED" w:rsidRPr="00CF14D7" w:rsidRDefault="00C87901" w:rsidP="000A52ED">
      <w:pPr>
        <w:rPr>
          <w:lang w:val="en-US"/>
        </w:rPr>
      </w:pPr>
      <w:r w:rsidRPr="00CF14D7">
        <w:t xml:space="preserve">In this paper, we provide Ericsson’s views on SL measurement and reporting.  </w:t>
      </w:r>
      <w:r w:rsidR="000A52ED" w:rsidRPr="00CF14D7">
        <w:t xml:space="preserve">Additional issues are discussed in our </w:t>
      </w:r>
      <w:r w:rsidR="00D24C01" w:rsidRPr="00CF14D7">
        <w:t>companion</w:t>
      </w:r>
      <w:r w:rsidR="000A52ED" w:rsidRPr="00CF14D7">
        <w:t xml:space="preserve"> contributions on reference signal design in</w:t>
      </w:r>
      <w:r w:rsidR="00850101" w:rsidRPr="00CF14D7">
        <w:rPr>
          <w:lang w:val="en-US"/>
        </w:rPr>
        <w:t xml:space="preserve"> </w:t>
      </w:r>
      <w:r w:rsidR="00850101" w:rsidRPr="00CF14D7">
        <w:rPr>
          <w:lang w:val="en-US"/>
        </w:rPr>
        <w:fldChar w:fldCharType="begin"/>
      </w:r>
      <w:r w:rsidR="00850101" w:rsidRPr="00CF14D7">
        <w:rPr>
          <w:lang w:val="en-US"/>
        </w:rPr>
        <w:instrText xml:space="preserve"> REF _Ref127558425 \r \h </w:instrText>
      </w:r>
      <w:r w:rsidR="00850101" w:rsidRPr="00CF14D7">
        <w:rPr>
          <w:lang w:val="en-US"/>
        </w:rPr>
      </w:r>
      <w:r w:rsidR="00CF14D7">
        <w:rPr>
          <w:lang w:val="en-US"/>
        </w:rPr>
        <w:instrText xml:space="preserve"> \* MERGEFORMAT </w:instrText>
      </w:r>
      <w:r w:rsidR="00850101" w:rsidRPr="00CF14D7">
        <w:rPr>
          <w:lang w:val="en-US"/>
        </w:rPr>
        <w:fldChar w:fldCharType="separate"/>
      </w:r>
      <w:r w:rsidR="00850101" w:rsidRPr="00CF14D7">
        <w:rPr>
          <w:lang w:val="en-US"/>
        </w:rPr>
        <w:t>[2]</w:t>
      </w:r>
      <w:r w:rsidR="00850101" w:rsidRPr="00CF14D7">
        <w:rPr>
          <w:lang w:val="en-US"/>
        </w:rPr>
        <w:fldChar w:fldCharType="end"/>
      </w:r>
      <w:r w:rsidR="000A52ED" w:rsidRPr="00CF14D7">
        <w:t xml:space="preserve"> and </w:t>
      </w:r>
      <w:r w:rsidR="00397996" w:rsidRPr="00CF14D7">
        <w:t xml:space="preserve">resource allocation </w:t>
      </w:r>
      <w:r w:rsidR="0042448E" w:rsidRPr="00CF14D7">
        <w:t>in</w:t>
      </w:r>
      <w:r w:rsidR="00850101" w:rsidRPr="00CF14D7">
        <w:fldChar w:fldCharType="begin"/>
      </w:r>
      <w:r w:rsidR="00850101" w:rsidRPr="00CF14D7">
        <w:instrText xml:space="preserve"> REF _Ref127558439 \r \h </w:instrText>
      </w:r>
      <w:r w:rsidR="00CF14D7">
        <w:instrText xml:space="preserve"> \* MERGEFORMAT </w:instrText>
      </w:r>
      <w:r w:rsidR="00850101" w:rsidRPr="00CF14D7">
        <w:fldChar w:fldCharType="separate"/>
      </w:r>
      <w:r w:rsidR="00850101" w:rsidRPr="00CF14D7">
        <w:t>[3]</w:t>
      </w:r>
      <w:r w:rsidR="00850101" w:rsidRPr="00CF14D7">
        <w:fldChar w:fldCharType="end"/>
      </w:r>
      <w:r w:rsidR="00EC05EE" w:rsidRPr="00CF14D7">
        <w:rPr>
          <w:lang w:val="en-US"/>
        </w:rPr>
        <w:t>.</w:t>
      </w:r>
    </w:p>
    <w:p w14:paraId="0FBDA5BD" w14:textId="62EC2796" w:rsidR="00313FEA" w:rsidRPr="00CF14D7" w:rsidRDefault="0071654C" w:rsidP="00096C68">
      <w:pPr>
        <w:pStyle w:val="Heading1"/>
      </w:pPr>
      <w:r w:rsidRPr="00CF14D7">
        <w:t xml:space="preserve">SL </w:t>
      </w:r>
      <w:r w:rsidR="00474504" w:rsidRPr="00CF14D7">
        <w:t xml:space="preserve">PRS based </w:t>
      </w:r>
      <w:proofErr w:type="gramStart"/>
      <w:r w:rsidRPr="00CF14D7">
        <w:t>Measurements</w:t>
      </w:r>
      <w:proofErr w:type="gramEnd"/>
    </w:p>
    <w:p w14:paraId="66FF998C" w14:textId="1EC4E444" w:rsidR="009A1BE2" w:rsidRPr="00CF14D7" w:rsidRDefault="00EF251B" w:rsidP="003D61DB">
      <w:pPr>
        <w:pStyle w:val="Heading2"/>
        <w:ind w:left="578" w:hanging="578"/>
      </w:pPr>
      <w:r w:rsidRPr="00CF14D7">
        <w:t xml:space="preserve">SL PRS based Rx-Tx </w:t>
      </w:r>
      <w:proofErr w:type="gramStart"/>
      <w:r w:rsidRPr="00CF14D7">
        <w:t>measurement</w:t>
      </w:r>
      <w:proofErr w:type="gramEnd"/>
    </w:p>
    <w:p w14:paraId="450C8837" w14:textId="1B256B95" w:rsidR="00304607" w:rsidRPr="00CF14D7" w:rsidRDefault="00304607" w:rsidP="00E21EC0">
      <w:pPr>
        <w:jc w:val="both"/>
      </w:pPr>
      <w:r w:rsidRPr="00CF14D7">
        <w:t>The UE Rx-Tx measurement for UU positioning is defined in 38.215 as follows:</w:t>
      </w:r>
    </w:p>
    <w:p w14:paraId="60D97071" w14:textId="77777777" w:rsidR="00304607" w:rsidRPr="00CF14D7" w:rsidRDefault="00304607" w:rsidP="00304607">
      <w:pPr>
        <w:pStyle w:val="TAL"/>
        <w:pBdr>
          <w:top w:val="single" w:sz="4" w:space="1" w:color="auto"/>
          <w:left w:val="single" w:sz="4" w:space="4" w:color="auto"/>
          <w:bottom w:val="single" w:sz="4" w:space="1" w:color="auto"/>
          <w:right w:val="single" w:sz="4" w:space="4" w:color="auto"/>
        </w:pBdr>
        <w:rPr>
          <w:szCs w:val="18"/>
          <w:lang w:eastAsia="en-GB"/>
        </w:rPr>
      </w:pPr>
      <w:r w:rsidRPr="00CF14D7">
        <w:rPr>
          <w:szCs w:val="18"/>
          <w:lang w:eastAsia="en-GB"/>
        </w:rPr>
        <w:t>The UE Rx – Tx time difference is defined as T</w:t>
      </w:r>
      <w:r w:rsidRPr="00CF14D7">
        <w:rPr>
          <w:szCs w:val="18"/>
          <w:vertAlign w:val="subscript"/>
          <w:lang w:eastAsia="en-GB"/>
        </w:rPr>
        <w:t>UE-RX</w:t>
      </w:r>
      <w:r w:rsidRPr="00CF14D7">
        <w:rPr>
          <w:szCs w:val="18"/>
          <w:lang w:eastAsia="en-GB"/>
        </w:rPr>
        <w:t xml:space="preserve"> –</w:t>
      </w:r>
      <w:r w:rsidRPr="00CF14D7">
        <w:rPr>
          <w:szCs w:val="18"/>
          <w:vertAlign w:val="subscript"/>
          <w:lang w:eastAsia="en-GB"/>
        </w:rPr>
        <w:t xml:space="preserve"> </w:t>
      </w:r>
      <w:r w:rsidRPr="00CF14D7">
        <w:rPr>
          <w:szCs w:val="18"/>
          <w:lang w:eastAsia="en-GB"/>
        </w:rPr>
        <w:t>T</w:t>
      </w:r>
      <w:r w:rsidRPr="00CF14D7">
        <w:rPr>
          <w:szCs w:val="18"/>
          <w:vertAlign w:val="subscript"/>
          <w:lang w:eastAsia="en-GB"/>
        </w:rPr>
        <w:t>UE-TX</w:t>
      </w:r>
    </w:p>
    <w:p w14:paraId="04307EF6" w14:textId="77777777" w:rsidR="00304607" w:rsidRPr="00CF14D7" w:rsidRDefault="00304607" w:rsidP="003462B6">
      <w:pPr>
        <w:pStyle w:val="TAL"/>
        <w:pBdr>
          <w:top w:val="single" w:sz="4" w:space="1" w:color="auto"/>
          <w:left w:val="single" w:sz="4" w:space="4" w:color="auto"/>
          <w:bottom w:val="single" w:sz="4" w:space="1" w:color="auto"/>
          <w:right w:val="single" w:sz="4" w:space="4" w:color="auto"/>
        </w:pBdr>
        <w:rPr>
          <w:szCs w:val="18"/>
          <w:lang w:eastAsia="en-GB"/>
        </w:rPr>
      </w:pPr>
      <w:r w:rsidRPr="00CF14D7">
        <w:rPr>
          <w:szCs w:val="18"/>
          <w:lang w:eastAsia="en-GB"/>
        </w:rPr>
        <w:t>Where:</w:t>
      </w:r>
    </w:p>
    <w:p w14:paraId="53836394" w14:textId="77777777" w:rsidR="00304607" w:rsidRPr="00CF14D7" w:rsidRDefault="00304607" w:rsidP="00304607">
      <w:pPr>
        <w:pStyle w:val="TAL"/>
        <w:pBdr>
          <w:top w:val="single" w:sz="4" w:space="1" w:color="auto"/>
          <w:left w:val="single" w:sz="4" w:space="4" w:color="auto"/>
          <w:bottom w:val="single" w:sz="4" w:space="1" w:color="auto"/>
          <w:right w:val="single" w:sz="4" w:space="4" w:color="auto"/>
        </w:pBdr>
        <w:rPr>
          <w:lang w:val="en-US" w:eastAsia="en-GB"/>
        </w:rPr>
      </w:pPr>
      <w:r w:rsidRPr="00CF14D7">
        <w:rPr>
          <w:lang w:eastAsia="en-GB"/>
        </w:rPr>
        <w:t>T</w:t>
      </w:r>
      <w:r w:rsidRPr="00CF14D7">
        <w:rPr>
          <w:vertAlign w:val="subscript"/>
          <w:lang w:eastAsia="en-GB"/>
        </w:rPr>
        <w:t>UE-RX</w:t>
      </w:r>
      <w:r w:rsidRPr="00CF14D7">
        <w:rPr>
          <w:lang w:eastAsia="en-GB"/>
        </w:rPr>
        <w:t xml:space="preserve"> is the UE received timing of downlink subframe #</w:t>
      </w:r>
      <w:r w:rsidRPr="00CF14D7">
        <w:rPr>
          <w:i/>
          <w:lang w:eastAsia="en-GB"/>
        </w:rPr>
        <w:t>i</w:t>
      </w:r>
      <w:r w:rsidRPr="00CF14D7">
        <w:rPr>
          <w:lang w:eastAsia="en-GB"/>
        </w:rPr>
        <w:t xml:space="preserve"> from a </w:t>
      </w:r>
      <w:r w:rsidRPr="00CF14D7">
        <w:rPr>
          <w:szCs w:val="18"/>
          <w:lang w:val="en-IN" w:eastAsia="en-GB"/>
        </w:rPr>
        <w:t>Transmission Point (TP) [18]</w:t>
      </w:r>
      <w:r w:rsidRPr="00CF14D7">
        <w:rPr>
          <w:lang w:eastAsia="en-GB"/>
        </w:rPr>
        <w:t>, defined by the first detected path in time.</w:t>
      </w:r>
    </w:p>
    <w:p w14:paraId="72901827" w14:textId="77777777" w:rsidR="00304607" w:rsidRPr="00CF14D7" w:rsidRDefault="00304607" w:rsidP="00304607">
      <w:pPr>
        <w:pStyle w:val="TAL"/>
        <w:pBdr>
          <w:top w:val="single" w:sz="4" w:space="1" w:color="auto"/>
          <w:left w:val="single" w:sz="4" w:space="4" w:color="auto"/>
          <w:bottom w:val="single" w:sz="4" w:space="1" w:color="auto"/>
          <w:right w:val="single" w:sz="4" w:space="4" w:color="auto"/>
        </w:pBdr>
        <w:rPr>
          <w:lang w:eastAsia="en-GB"/>
        </w:rPr>
      </w:pPr>
      <w:r w:rsidRPr="00CF14D7">
        <w:rPr>
          <w:lang w:eastAsia="en-GB"/>
        </w:rPr>
        <w:t>T</w:t>
      </w:r>
      <w:r w:rsidRPr="00CF14D7">
        <w:rPr>
          <w:vertAlign w:val="subscript"/>
          <w:lang w:eastAsia="en-GB"/>
        </w:rPr>
        <w:t>UE-TX</w:t>
      </w:r>
      <w:r w:rsidRPr="00CF14D7">
        <w:rPr>
          <w:lang w:eastAsia="en-GB"/>
        </w:rPr>
        <w:t xml:space="preserve"> is the UE transmit timing of uplink subframe </w:t>
      </w:r>
      <w:r w:rsidRPr="00CF14D7">
        <w:t>#</w:t>
      </w:r>
      <w:r w:rsidRPr="00CF14D7">
        <w:rPr>
          <w:i/>
          <w:lang w:eastAsia="en-GB"/>
        </w:rPr>
        <w:t>j</w:t>
      </w:r>
      <w:r w:rsidRPr="00CF14D7">
        <w:rPr>
          <w:lang w:eastAsia="en-GB"/>
        </w:rPr>
        <w:t xml:space="preserve"> that is closest in time to the subframe #i received from the TP.</w:t>
      </w:r>
    </w:p>
    <w:p w14:paraId="5C982D18" w14:textId="043CD646" w:rsidR="00984B40" w:rsidRPr="00CF14D7" w:rsidRDefault="00984B40" w:rsidP="00304607">
      <w:pPr>
        <w:pStyle w:val="TAL"/>
        <w:pBdr>
          <w:top w:val="single" w:sz="4" w:space="1" w:color="auto"/>
          <w:left w:val="single" w:sz="4" w:space="4" w:color="auto"/>
          <w:bottom w:val="single" w:sz="4" w:space="1" w:color="auto"/>
          <w:right w:val="single" w:sz="4" w:space="4" w:color="auto"/>
        </w:pBdr>
        <w:rPr>
          <w:lang w:val="en-CA" w:eastAsia="en-GB"/>
        </w:rPr>
      </w:pPr>
      <w:r w:rsidRPr="00CF14D7">
        <w:t xml:space="preserve">Multiple DL PRS or CSI-RS for tracking resources, as instructed by higher layers, can be used to determine the </w:t>
      </w:r>
      <w:r w:rsidRPr="00CF14D7">
        <w:rPr>
          <w:lang w:eastAsia="en-GB"/>
        </w:rPr>
        <w:t>start of one</w:t>
      </w:r>
      <w:r w:rsidRPr="00CF14D7">
        <w:t xml:space="preserve"> subframe of the first arrival path of the </w:t>
      </w:r>
      <w:r w:rsidRPr="00CF14D7">
        <w:rPr>
          <w:lang w:eastAsia="en-GB"/>
        </w:rPr>
        <w:t>TP</w:t>
      </w:r>
      <w:r w:rsidRPr="00CF14D7">
        <w:rPr>
          <w:lang w:val="en-CA" w:eastAsia="en-GB"/>
        </w:rPr>
        <w:t>.</w:t>
      </w:r>
    </w:p>
    <w:p w14:paraId="4E35ACA8" w14:textId="2571E020" w:rsidR="00984B40" w:rsidRPr="00CF14D7" w:rsidRDefault="00984B40" w:rsidP="00304607">
      <w:pPr>
        <w:pStyle w:val="TAL"/>
        <w:pBdr>
          <w:top w:val="single" w:sz="4" w:space="1" w:color="auto"/>
          <w:left w:val="single" w:sz="4" w:space="4" w:color="auto"/>
          <w:bottom w:val="single" w:sz="4" w:space="1" w:color="auto"/>
          <w:right w:val="single" w:sz="4" w:space="4" w:color="auto"/>
        </w:pBdr>
        <w:rPr>
          <w:lang w:val="en-CA" w:eastAsia="en-GB"/>
        </w:rPr>
      </w:pPr>
      <w:r w:rsidRPr="00CF14D7">
        <w:rPr>
          <w:szCs w:val="18"/>
        </w:rPr>
        <w:t>For frequency range 1, t</w:t>
      </w:r>
      <w:r w:rsidRPr="00CF14D7">
        <w:rPr>
          <w:szCs w:val="18"/>
          <w:lang w:eastAsia="en-GB"/>
        </w:rPr>
        <w:t>he reference point for T</w:t>
      </w:r>
      <w:r w:rsidRPr="00CF14D7">
        <w:rPr>
          <w:szCs w:val="18"/>
          <w:vertAlign w:val="subscript"/>
          <w:lang w:eastAsia="en-GB"/>
        </w:rPr>
        <w:t>UE-RX</w:t>
      </w:r>
      <w:r w:rsidRPr="00CF14D7">
        <w:rPr>
          <w:szCs w:val="18"/>
          <w:lang w:eastAsia="en-GB"/>
        </w:rPr>
        <w:t xml:space="preserve"> measurement shall be the Rx antenna connector of the UE and </w:t>
      </w:r>
      <w:r w:rsidRPr="00CF14D7">
        <w:rPr>
          <w:szCs w:val="18"/>
        </w:rPr>
        <w:t>t</w:t>
      </w:r>
      <w:r w:rsidRPr="00CF14D7">
        <w:rPr>
          <w:szCs w:val="18"/>
          <w:lang w:eastAsia="en-GB"/>
        </w:rPr>
        <w:t>he reference point for T</w:t>
      </w:r>
      <w:r w:rsidRPr="00CF14D7">
        <w:rPr>
          <w:szCs w:val="18"/>
          <w:vertAlign w:val="subscript"/>
          <w:lang w:eastAsia="en-GB"/>
        </w:rPr>
        <w:t>UE-TX</w:t>
      </w:r>
      <w:r w:rsidRPr="00CF14D7">
        <w:rPr>
          <w:szCs w:val="18"/>
          <w:lang w:eastAsia="en-GB"/>
        </w:rPr>
        <w:t xml:space="preserve"> measurement shall be the Tx antenna connector of the UE. </w:t>
      </w:r>
      <w:r w:rsidRPr="00CF14D7">
        <w:rPr>
          <w:szCs w:val="18"/>
        </w:rPr>
        <w:t>For frequency range 2, t</w:t>
      </w:r>
      <w:r w:rsidRPr="00CF14D7">
        <w:rPr>
          <w:szCs w:val="18"/>
          <w:lang w:eastAsia="en-GB"/>
        </w:rPr>
        <w:t>he reference point for T</w:t>
      </w:r>
      <w:r w:rsidRPr="00CF14D7">
        <w:rPr>
          <w:szCs w:val="18"/>
          <w:vertAlign w:val="subscript"/>
          <w:lang w:eastAsia="en-GB"/>
        </w:rPr>
        <w:t>UE</w:t>
      </w:r>
      <w:r w:rsidRPr="00CF14D7">
        <w:rPr>
          <w:szCs w:val="18"/>
          <w:vertAlign w:val="subscript"/>
          <w:lang w:eastAsia="en-GB"/>
        </w:rPr>
        <w:noBreakHyphen/>
        <w:t>RX</w:t>
      </w:r>
      <w:r w:rsidRPr="00CF14D7">
        <w:rPr>
          <w:szCs w:val="18"/>
          <w:lang w:eastAsia="en-GB"/>
        </w:rPr>
        <w:t xml:space="preserve"> measurement shall be the Rx antenna of the UE and </w:t>
      </w:r>
      <w:r w:rsidRPr="00CF14D7">
        <w:rPr>
          <w:szCs w:val="18"/>
        </w:rPr>
        <w:t>t</w:t>
      </w:r>
      <w:r w:rsidRPr="00CF14D7">
        <w:rPr>
          <w:szCs w:val="18"/>
          <w:lang w:eastAsia="en-GB"/>
        </w:rPr>
        <w:t>he reference point for T</w:t>
      </w:r>
      <w:r w:rsidRPr="00CF14D7">
        <w:rPr>
          <w:szCs w:val="18"/>
          <w:vertAlign w:val="subscript"/>
          <w:lang w:eastAsia="en-GB"/>
        </w:rPr>
        <w:t>UE</w:t>
      </w:r>
      <w:r w:rsidRPr="00CF14D7">
        <w:rPr>
          <w:szCs w:val="18"/>
          <w:vertAlign w:val="subscript"/>
          <w:lang w:eastAsia="en-GB"/>
        </w:rPr>
        <w:noBreakHyphen/>
        <w:t>TX</w:t>
      </w:r>
      <w:r w:rsidRPr="00CF14D7">
        <w:rPr>
          <w:szCs w:val="18"/>
          <w:lang w:eastAsia="en-GB"/>
        </w:rPr>
        <w:t xml:space="preserve"> measurement shall be the Tx antenna of the UE</w:t>
      </w:r>
    </w:p>
    <w:p w14:paraId="78F6F733" w14:textId="77777777" w:rsidR="00984B40" w:rsidRPr="00CF14D7" w:rsidRDefault="00984B40" w:rsidP="00304607">
      <w:pPr>
        <w:pStyle w:val="TAL"/>
        <w:pBdr>
          <w:top w:val="single" w:sz="4" w:space="1" w:color="auto"/>
          <w:left w:val="single" w:sz="4" w:space="4" w:color="auto"/>
          <w:bottom w:val="single" w:sz="4" w:space="1" w:color="auto"/>
          <w:right w:val="single" w:sz="4" w:space="4" w:color="auto"/>
        </w:pBdr>
        <w:rPr>
          <w:lang w:val="en-CA" w:eastAsia="en-GB"/>
        </w:rPr>
      </w:pPr>
    </w:p>
    <w:p w14:paraId="2C3A3136" w14:textId="600DEE73" w:rsidR="00565423" w:rsidRPr="00CF14D7" w:rsidRDefault="0040400E" w:rsidP="00E21EC0">
      <w:pPr>
        <w:jc w:val="both"/>
      </w:pPr>
      <w:r w:rsidRPr="00CF14D7">
        <w:t xml:space="preserve">As per Clause 8 of TS 38.214, </w:t>
      </w:r>
      <w:r w:rsidR="003A3B4F" w:rsidRPr="00CF14D7">
        <w:rPr>
          <w:lang w:val="en-US"/>
        </w:rPr>
        <w:t xml:space="preserve">SL symbols </w:t>
      </w:r>
      <w:r w:rsidR="003A3B4F" w:rsidRPr="00CF14D7">
        <w:t xml:space="preserve"> (as configured via </w:t>
      </w:r>
      <w:r w:rsidR="003A3B4F" w:rsidRPr="00CF14D7">
        <w:rPr>
          <w:i/>
        </w:rPr>
        <w:t>sl-StartSymbol</w:t>
      </w:r>
      <w:r w:rsidR="003A3B4F" w:rsidRPr="00CF14D7">
        <w:t xml:space="preserve"> and </w:t>
      </w:r>
      <w:r w:rsidR="003A3B4F" w:rsidRPr="00CF14D7">
        <w:rPr>
          <w:i/>
        </w:rPr>
        <w:t>sl-LengthSymbols</w:t>
      </w:r>
      <w:r w:rsidR="003A3B4F" w:rsidRPr="00CF14D7">
        <w:t xml:space="preserve">) </w:t>
      </w:r>
      <w:r w:rsidR="003A3B4F" w:rsidRPr="00CF14D7">
        <w:rPr>
          <w:lang w:val="en-US"/>
        </w:rPr>
        <w:t xml:space="preserve">in </w:t>
      </w:r>
      <w:r w:rsidR="00613C15" w:rsidRPr="00CF14D7">
        <w:t xml:space="preserve">slots  </w:t>
      </w:r>
      <w:r w:rsidR="00E21EC0" w:rsidRPr="00CF14D7">
        <w:t>that are not semi-statically configured as UL</w:t>
      </w:r>
      <w:r w:rsidR="00F164C1" w:rsidRPr="00CF14D7">
        <w:t xml:space="preserve"> canno</w:t>
      </w:r>
      <w:r w:rsidR="00A353F7" w:rsidRPr="00CF14D7">
        <w:t xml:space="preserve">t be included in the set of </w:t>
      </w:r>
      <w:r w:rsidR="000A5475" w:rsidRPr="00CF14D7">
        <w:rPr>
          <w:lang w:val="en-US"/>
        </w:rPr>
        <w:t>resources</w:t>
      </w:r>
      <w:r w:rsidR="00A353F7" w:rsidRPr="00CF14D7">
        <w:t xml:space="preserve"> that </w:t>
      </w:r>
      <w:r w:rsidR="00DF1D39" w:rsidRPr="00CF14D7">
        <w:lastRenderedPageBreak/>
        <w:t xml:space="preserve">may belong to a sidelink resource pool.  Hence, the existing definition of using </w:t>
      </w:r>
      <w:r w:rsidR="008944AF" w:rsidRPr="00CF14D7">
        <w:t xml:space="preserve">downlink subframe #i and uplink subframe #j to define </w:t>
      </w:r>
      <w:r w:rsidR="00A86E3C" w:rsidRPr="00CF14D7">
        <w:t xml:space="preserve">Rx-Tx time difference is not suitable for defining SL PRS based Rx-Tx measurement.  </w:t>
      </w:r>
      <w:r w:rsidR="00CA3E64" w:rsidRPr="00CF14D7">
        <w:t xml:space="preserve">This is because SL PRS transmission(s) and reception(s) have to take place during symbols that are </w:t>
      </w:r>
      <w:r w:rsidR="00D22288" w:rsidRPr="00CF14D7">
        <w:t>semi-statically configured as UL and meeting other conditions described in Clause 8 of TS 38.214.</w:t>
      </w:r>
    </w:p>
    <w:p w14:paraId="49D5508C" w14:textId="77777777" w:rsidR="00172FB6" w:rsidRPr="00CF14D7" w:rsidRDefault="00172FB6" w:rsidP="00E21EC0">
      <w:pPr>
        <w:jc w:val="both"/>
      </w:pPr>
    </w:p>
    <w:p w14:paraId="33499F86" w14:textId="49AE037F" w:rsidR="006A1432" w:rsidRPr="00CF14D7" w:rsidRDefault="00810A32" w:rsidP="00E21EC0">
      <w:pPr>
        <w:jc w:val="both"/>
      </w:pPr>
      <w:r w:rsidRPr="00CF14D7">
        <w:t>To define SL PRS based Rx-Tx measurement</w:t>
      </w:r>
      <w:r w:rsidR="00520994" w:rsidRPr="00CF14D7">
        <w:t xml:space="preserve"> </w:t>
      </w:r>
      <w:r w:rsidR="003C0B8C" w:rsidRPr="00CF14D7">
        <w:t>performed by</w:t>
      </w:r>
      <w:r w:rsidR="00520994" w:rsidRPr="00CF14D7">
        <w:t xml:space="preserve"> UE</w:t>
      </w:r>
      <w:r w:rsidR="003C0B8C" w:rsidRPr="00CF14D7">
        <w:t xml:space="preserve"> </w:t>
      </w:r>
      <m:oMath>
        <m:r>
          <w:rPr>
            <w:rFonts w:ascii="Cambria Math" w:hAnsi="Cambria Math"/>
          </w:rPr>
          <m:t>j</m:t>
        </m:r>
      </m:oMath>
      <w:r w:rsidR="003C0B8C" w:rsidRPr="00CF14D7">
        <w:t xml:space="preserve"> corresponding to another UE </w:t>
      </w:r>
      <m:oMath>
        <m:r>
          <w:rPr>
            <w:rFonts w:ascii="Cambria Math" w:hAnsi="Cambria Math"/>
          </w:rPr>
          <m:t>i</m:t>
        </m:r>
      </m:oMath>
      <w:r w:rsidRPr="00CF14D7">
        <w:t xml:space="preserve">, one approach is to </w:t>
      </w:r>
      <w:r w:rsidR="009D32CF" w:rsidRPr="00CF14D7">
        <w:t>re</w:t>
      </w:r>
      <w:r w:rsidRPr="00CF14D7">
        <w:t xml:space="preserve">define the </w:t>
      </w:r>
      <w:r w:rsidR="004C287C" w:rsidRPr="00CF14D7">
        <w:t xml:space="preserve">UE Rx time (denoted as </w:t>
      </w:r>
      <m:oMath>
        <m:sSub>
          <m:sSubPr>
            <m:ctrlPr>
              <w:rPr>
                <w:rFonts w:ascii="Cambria Math" w:hAnsi="Cambria Math"/>
                <w:i/>
              </w:rPr>
            </m:ctrlPr>
          </m:sSubPr>
          <m:e>
            <m:r>
              <w:rPr>
                <w:rFonts w:ascii="Cambria Math" w:hAnsi="Cambria Math"/>
              </w:rPr>
              <m:t>T</m:t>
            </m:r>
          </m:e>
          <m:sub>
            <m:r>
              <w:rPr>
                <w:rFonts w:ascii="Cambria Math" w:hAnsi="Cambria Math"/>
                <w:vertAlign w:val="subscript"/>
              </w:rPr>
              <m:t>U</m:t>
            </m:r>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r>
              <w:rPr>
                <w:rFonts w:ascii="Cambria Math" w:hAnsi="Cambria Math"/>
                <w:vertAlign w:val="subscript"/>
              </w:rPr>
              <m:t>-Rx</m:t>
            </m:r>
          </m:sub>
        </m:sSub>
      </m:oMath>
      <w:r w:rsidR="004C287C" w:rsidRPr="00CF14D7">
        <w:t xml:space="preserve">) and UE Tx time (denoted as </w:t>
      </w:r>
      <m:oMath>
        <m:sSub>
          <m:sSubPr>
            <m:ctrlPr>
              <w:rPr>
                <w:rFonts w:ascii="Cambria Math" w:hAnsi="Cambria Math"/>
                <w:i/>
              </w:rPr>
            </m:ctrlPr>
          </m:sSubPr>
          <m:e>
            <m:r>
              <w:rPr>
                <w:rFonts w:ascii="Cambria Math" w:hAnsi="Cambria Math"/>
              </w:rPr>
              <m:t>T</m:t>
            </m:r>
          </m:e>
          <m:sub>
            <m:r>
              <w:rPr>
                <w:rFonts w:ascii="Cambria Math" w:hAnsi="Cambria Math"/>
                <w:vertAlign w:val="subscript"/>
              </w:rPr>
              <m:t>U</m:t>
            </m:r>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j</m:t>
                </m:r>
              </m:sub>
            </m:sSub>
            <m:r>
              <w:rPr>
                <w:rFonts w:ascii="Cambria Math" w:hAnsi="Cambria Math"/>
                <w:vertAlign w:val="subscript"/>
              </w:rPr>
              <m:t>-Tx</m:t>
            </m:r>
          </m:sub>
        </m:sSub>
      </m:oMath>
      <w:r w:rsidR="004C287C" w:rsidRPr="00CF14D7">
        <w:t>)</w:t>
      </w:r>
      <w:r w:rsidR="005E005D" w:rsidRPr="00CF14D7">
        <w:t xml:space="preserve"> in</w:t>
      </w:r>
      <w:r w:rsidR="008F7D9C" w:rsidRPr="00CF14D7">
        <w:t xml:space="preserve"> symbol level.  </w:t>
      </w:r>
      <w:r w:rsidR="00BE09A9" w:rsidRPr="00CF14D7">
        <w:fldChar w:fldCharType="begin"/>
      </w:r>
      <w:r w:rsidR="00BE09A9" w:rsidRPr="00CF14D7">
        <w:instrText xml:space="preserve"> REF _Ref127145303 \h </w:instrText>
      </w:r>
      <w:r w:rsidR="00CF14D7">
        <w:instrText xml:space="preserve"> \* MERGEFORMAT </w:instrText>
      </w:r>
      <w:r w:rsidR="00BE09A9" w:rsidRPr="00CF14D7">
        <w:fldChar w:fldCharType="separate"/>
      </w:r>
      <w:r w:rsidR="00BE09A9" w:rsidRPr="00CF14D7">
        <w:t xml:space="preserve">Figure </w:t>
      </w:r>
      <w:r w:rsidR="00BE09A9" w:rsidRPr="00CF14D7">
        <w:rPr>
          <w:noProof/>
        </w:rPr>
        <w:t>1</w:t>
      </w:r>
      <w:r w:rsidR="00BE09A9" w:rsidRPr="00CF14D7">
        <w:fldChar w:fldCharType="end"/>
      </w:r>
      <w:r w:rsidR="00BE09A9" w:rsidRPr="00CF14D7">
        <w:t xml:space="preserve"> shows an example.</w:t>
      </w:r>
      <w:r w:rsidR="006A1432" w:rsidRPr="00CF14D7">
        <w:t xml:space="preserve">  The UE Rx time for SL PRS reception </w:t>
      </w:r>
      <w:r w:rsidR="001D2E8C" w:rsidRPr="00CF14D7">
        <w:t xml:space="preserve">from another UE </w:t>
      </w:r>
      <m:oMath>
        <m:r>
          <w:rPr>
            <w:rFonts w:ascii="Cambria Math" w:hAnsi="Cambria Math"/>
          </w:rPr>
          <m:t>i</m:t>
        </m:r>
      </m:oMath>
      <w:r w:rsidR="001D2E8C" w:rsidRPr="00CF14D7">
        <w:rPr>
          <w:i/>
        </w:rPr>
        <w:t xml:space="preserve"> </w:t>
      </w:r>
      <w:r w:rsidR="006A1432" w:rsidRPr="00CF14D7">
        <w:t>can be defined as:</w:t>
      </w:r>
    </w:p>
    <w:p w14:paraId="030F9AE1" w14:textId="59308C0A" w:rsidR="00FC312C" w:rsidRPr="00CF14D7" w:rsidRDefault="00CF14D7" w:rsidP="001959F7">
      <w:pPr>
        <w:ind w:left="567"/>
        <w:jc w:val="both"/>
        <w:rPr>
          <w:i/>
        </w:rPr>
      </w:pPr>
      <m:oMath>
        <m:sSub>
          <m:sSubPr>
            <m:ctrlPr>
              <w:rPr>
                <w:rFonts w:ascii="Cambria Math" w:hAnsi="Cambria Math"/>
                <w:i/>
              </w:rPr>
            </m:ctrlPr>
          </m:sSubPr>
          <m:e>
            <m:r>
              <w:rPr>
                <w:rFonts w:ascii="Cambria Math" w:hAnsi="Cambria Math"/>
              </w:rPr>
              <m:t>T</m:t>
            </m:r>
          </m:e>
          <m:sub>
            <m:r>
              <w:rPr>
                <w:rFonts w:ascii="Cambria Math" w:hAnsi="Cambria Math"/>
                <w:vertAlign w:val="subscript"/>
              </w:rPr>
              <m:t>U</m:t>
            </m:r>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r>
              <w:rPr>
                <w:rFonts w:ascii="Cambria Math" w:hAnsi="Cambria Math"/>
                <w:vertAlign w:val="subscript"/>
              </w:rPr>
              <m:t>-Rx</m:t>
            </m:r>
          </m:sub>
        </m:sSub>
      </m:oMath>
      <w:r w:rsidR="006A1432" w:rsidRPr="00CF14D7">
        <w:t xml:space="preserve"> -&gt; </w:t>
      </w:r>
      <w:r w:rsidR="00BE09A9" w:rsidRPr="00CF14D7">
        <w:t xml:space="preserve"> </w:t>
      </w:r>
      <w:r w:rsidR="006A1432" w:rsidRPr="00CF14D7">
        <w:t xml:space="preserve">the UE </w:t>
      </w:r>
      <m:oMath>
        <m:r>
          <w:rPr>
            <w:rFonts w:ascii="Cambria Math" w:hAnsi="Cambria Math"/>
          </w:rPr>
          <m:t>j</m:t>
        </m:r>
      </m:oMath>
      <w:r w:rsidR="00B2106F" w:rsidRPr="00CF14D7">
        <w:t xml:space="preserve">’s </w:t>
      </w:r>
      <w:r w:rsidR="006A1432" w:rsidRPr="00CF14D7">
        <w:t xml:space="preserve">received timing of SL PRS from another UE </w:t>
      </w:r>
      <m:oMath>
        <m:r>
          <w:rPr>
            <w:rFonts w:ascii="Cambria Math" w:hAnsi="Cambria Math"/>
          </w:rPr>
          <m:t>i</m:t>
        </m:r>
      </m:oMath>
      <w:r w:rsidR="00AE00DF" w:rsidRPr="00CF14D7">
        <w:t xml:space="preserve"> defined by the first detected path in time in </w:t>
      </w:r>
      <w:r w:rsidR="005E05E4" w:rsidRPr="00CF14D7">
        <w:t xml:space="preserve">slot </w:t>
      </w:r>
      <m:oMath>
        <m:r>
          <w:rPr>
            <w:rFonts w:ascii="Cambria Math" w:hAnsi="Cambria Math"/>
          </w:rPr>
          <m:t>k</m:t>
        </m:r>
      </m:oMath>
      <w:r w:rsidR="00B35BFB" w:rsidRPr="00CF14D7">
        <w:t xml:space="preserve"> </w:t>
      </w:r>
      <w:r w:rsidR="005E05E4" w:rsidRPr="00CF14D7">
        <w:t xml:space="preserve">containing the received SL PRS from UE </w:t>
      </w:r>
      <m:oMath>
        <m:r>
          <w:rPr>
            <w:rFonts w:ascii="Cambria Math" w:hAnsi="Cambria Math"/>
          </w:rPr>
          <m:t>i</m:t>
        </m:r>
      </m:oMath>
      <w:r w:rsidR="005E05E4" w:rsidRPr="00CF14D7">
        <w:rPr>
          <w:i/>
        </w:rPr>
        <w:t>.</w:t>
      </w:r>
    </w:p>
    <w:p w14:paraId="4708EB13" w14:textId="1CA5FF08" w:rsidR="00720BE0" w:rsidRPr="00CF14D7" w:rsidRDefault="009248E1" w:rsidP="00E21EC0">
      <w:pPr>
        <w:jc w:val="both"/>
      </w:pPr>
      <w:r w:rsidRPr="00CF14D7">
        <w:t>Similarly, the UE Tx time for SL</w:t>
      </w:r>
      <w:r w:rsidR="00343755" w:rsidRPr="00CF14D7">
        <w:t xml:space="preserve"> PRS transmission can be defined as:</w:t>
      </w:r>
    </w:p>
    <w:p w14:paraId="7311F7F1" w14:textId="3BE9E425" w:rsidR="00FD16BB" w:rsidRPr="00CF14D7" w:rsidRDefault="00CF14D7" w:rsidP="00D35C94">
      <w:pPr>
        <w:ind w:left="567"/>
        <w:jc w:val="both"/>
      </w:pP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vertAlign w:val="subscript"/>
                <w:lang w:eastAsia="en-GB"/>
              </w:rPr>
              <m:t>U</m:t>
            </m:r>
            <m:sSub>
              <m:sSubPr>
                <m:ctrlPr>
                  <w:rPr>
                    <w:rFonts w:ascii="Cambria Math" w:hAnsi="Cambria Math"/>
                    <w:i/>
                    <w:szCs w:val="18"/>
                    <w:vertAlign w:val="subscript"/>
                    <w:lang w:eastAsia="en-GB"/>
                  </w:rPr>
                </m:ctrlPr>
              </m:sSubPr>
              <m:e>
                <m:r>
                  <w:rPr>
                    <w:rFonts w:ascii="Cambria Math" w:hAnsi="Cambria Math"/>
                    <w:szCs w:val="18"/>
                    <w:vertAlign w:val="subscript"/>
                    <w:lang w:eastAsia="en-GB"/>
                  </w:rPr>
                  <m:t>E</m:t>
                </m:r>
              </m:e>
              <m:sub>
                <m:r>
                  <w:rPr>
                    <w:rFonts w:ascii="Cambria Math" w:hAnsi="Cambria Math"/>
                    <w:szCs w:val="18"/>
                    <w:vertAlign w:val="subscript"/>
                    <w:lang w:eastAsia="en-GB"/>
                  </w:rPr>
                  <m:t>j</m:t>
                </m:r>
              </m:sub>
            </m:sSub>
            <m:r>
              <w:rPr>
                <w:rFonts w:ascii="Cambria Math" w:hAnsi="Cambria Math"/>
                <w:szCs w:val="18"/>
                <w:vertAlign w:val="subscript"/>
                <w:lang w:eastAsia="en-GB"/>
              </w:rPr>
              <m:t>-Tx</m:t>
            </m:r>
          </m:sub>
        </m:sSub>
      </m:oMath>
      <w:r w:rsidR="00B2106F" w:rsidRPr="00CF14D7">
        <w:rPr>
          <w:szCs w:val="18"/>
          <w:lang w:eastAsia="en-GB"/>
        </w:rPr>
        <w:t xml:space="preserve"> </w:t>
      </w:r>
      <w:r w:rsidR="00D35C94" w:rsidRPr="00CF14D7">
        <w:t xml:space="preserve"> -&gt;  the UE </w:t>
      </w:r>
      <m:oMath>
        <m:r>
          <w:rPr>
            <w:rFonts w:ascii="Cambria Math" w:hAnsi="Cambria Math"/>
          </w:rPr>
          <m:t>j</m:t>
        </m:r>
      </m:oMath>
      <w:r w:rsidR="00B2106F" w:rsidRPr="00CF14D7">
        <w:t xml:space="preserve">’s </w:t>
      </w:r>
      <w:r w:rsidR="00D34BB2" w:rsidRPr="00CF14D7">
        <w:t>transmit</w:t>
      </w:r>
      <w:r w:rsidR="00D35C94" w:rsidRPr="00CF14D7">
        <w:t xml:space="preserve"> timing of </w:t>
      </w:r>
      <w:r w:rsidR="00B2106F" w:rsidRPr="00CF14D7">
        <w:t xml:space="preserve">its own </w:t>
      </w:r>
      <w:r w:rsidR="00D35C94" w:rsidRPr="00CF14D7">
        <w:t xml:space="preserve">SL PRS </w:t>
      </w:r>
      <w:r w:rsidR="00FD16BB" w:rsidRPr="00CF14D7">
        <w:t xml:space="preserve">that is closest in time to </w:t>
      </w:r>
      <w:r w:rsidR="004B592E" w:rsidRPr="00CF14D7">
        <w:t xml:space="preserve">slot </w:t>
      </w:r>
      <m:oMath>
        <m:r>
          <w:rPr>
            <w:rFonts w:ascii="Cambria Math" w:hAnsi="Cambria Math"/>
          </w:rPr>
          <m:t>k</m:t>
        </m:r>
      </m:oMath>
      <w:r w:rsidR="00EF5741" w:rsidRPr="00CF14D7">
        <w:rPr>
          <w:i/>
        </w:rPr>
        <w:t>.</w:t>
      </w:r>
    </w:p>
    <w:p w14:paraId="4D14F890" w14:textId="5EFEF0A1" w:rsidR="00343755" w:rsidRPr="00CF14D7" w:rsidRDefault="00D15E93" w:rsidP="00E21EC0">
      <w:pPr>
        <w:jc w:val="both"/>
      </w:pPr>
      <w:r w:rsidRPr="00CF14D7">
        <w:t xml:space="preserve">Using these definitions, </w:t>
      </w:r>
      <w:r w:rsidR="00601385" w:rsidRPr="00CF14D7">
        <w:t>SL PRS based Rx-Tx measurement is proposed to be defined as follows:</w:t>
      </w:r>
    </w:p>
    <w:p w14:paraId="51E1EB7B" w14:textId="77777777" w:rsidR="00601385" w:rsidRPr="00CF14D7" w:rsidRDefault="00601385" w:rsidP="00E21EC0">
      <w:pPr>
        <w:jc w:val="both"/>
      </w:pPr>
    </w:p>
    <w:p w14:paraId="18D1F77E" w14:textId="5B4389E4" w:rsidR="00601385" w:rsidRPr="00CF14D7" w:rsidRDefault="00601385" w:rsidP="00601385">
      <w:pPr>
        <w:pStyle w:val="Proposal"/>
      </w:pPr>
      <w:bookmarkStart w:id="1" w:name="_Toc127561733"/>
      <w:r w:rsidRPr="00CF14D7">
        <w:t xml:space="preserve">Define SL PRS based Rx-Tx measurement as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r>
              <m:rPr>
                <m:sty m:val="bi"/>
              </m:rPr>
              <w:rPr>
                <w:rFonts w:ascii="Cambria Math" w:hAnsi="Cambria Math"/>
              </w:rPr>
              <m:t>-Rx</m:t>
            </m:r>
          </m:sub>
        </m:sSub>
        <m:r>
          <m:rPr>
            <m:sty m:val="bi"/>
          </m:rPr>
          <w:rPr>
            <w:rFonts w:ascii="Cambria Math" w:hAnsi="Cambria Math"/>
          </w:rPr>
          <m:t>-</m:t>
        </m:r>
        <m:r>
          <m:rPr>
            <m:sty m:val="bi"/>
          </m:rPr>
          <w:rPr>
            <w:rFonts w:ascii="Cambria Math" w:eastAsiaTheme="minorHAnsi" w:hAnsi="Cambria Math"/>
          </w:rPr>
          <m:t xml:space="preserve"> </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j</m:t>
                </m:r>
              </m:sub>
            </m:sSub>
            <m:r>
              <m:rPr>
                <m:sty m:val="bi"/>
              </m:rPr>
              <w:rPr>
                <w:rFonts w:ascii="Cambria Math" w:hAnsi="Cambria Math"/>
              </w:rPr>
              <m:t>-Tx</m:t>
            </m:r>
          </m:sub>
        </m:sSub>
      </m:oMath>
      <w:r w:rsidRPr="00CF14D7">
        <w:t>, wher</w:t>
      </w:r>
      <w:r w:rsidR="00EE3004" w:rsidRPr="00CF14D7">
        <w:rPr>
          <w:lang w:val="en-US"/>
        </w:rPr>
        <w:t>e</w:t>
      </w:r>
      <w:bookmarkEnd w:id="1"/>
      <w:r w:rsidR="00D705BA" w:rsidRPr="00CF14D7">
        <w:tab/>
      </w:r>
    </w:p>
    <w:bookmarkStart w:id="2" w:name="_Toc127529222"/>
    <w:bookmarkStart w:id="3" w:name="_Toc127561734"/>
    <w:bookmarkEnd w:id="2"/>
    <w:p w14:paraId="7D2FF624" w14:textId="11819C41" w:rsidR="00996436" w:rsidRPr="00CF14D7" w:rsidRDefault="00CF14D7" w:rsidP="00293CFC">
      <w:pPr>
        <w:pStyle w:val="Proposal"/>
        <w:numPr>
          <w:ilvl w:val="0"/>
          <w:numId w:val="41"/>
        </w:numPr>
      </w:pPr>
      <m:oMath>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r>
              <w:rPr>
                <w:rFonts w:ascii="Cambria Math" w:hAnsi="Cambria Math"/>
              </w:rPr>
              <m:t>Rx</m:t>
            </m:r>
          </m:sub>
        </m:sSub>
      </m:oMath>
      <w:r w:rsidR="00601385" w:rsidRPr="00CF14D7">
        <w:rPr>
          <w:b w:val="0"/>
          <w:bCs w:val="0"/>
        </w:rPr>
        <w:t xml:space="preserve"> -&gt;</w:t>
      </w:r>
      <w:r w:rsidR="00601385" w:rsidRPr="00CF14D7">
        <w:t xml:space="preserve"> the UE </w:t>
      </w:r>
      <m:oMath>
        <m:r>
          <m:rPr>
            <m:sty m:val="bi"/>
          </m:rPr>
          <w:rPr>
            <w:rFonts w:ascii="Cambria Math" w:hAnsi="Cambria Math"/>
          </w:rPr>
          <m:t>i</m:t>
        </m:r>
      </m:oMath>
      <w:r w:rsidR="00913102" w:rsidRPr="00CF14D7">
        <w:t>’s</w:t>
      </w:r>
      <w:r w:rsidR="00601385" w:rsidRPr="00CF14D7">
        <w:t xml:space="preserve"> received timing of SL PRS from another UE </w:t>
      </w:r>
      <m:oMath>
        <m:r>
          <m:rPr>
            <m:sty m:val="bi"/>
          </m:rPr>
          <w:rPr>
            <w:rFonts w:ascii="Cambria Math" w:hAnsi="Cambria Math"/>
          </w:rPr>
          <m:t>i</m:t>
        </m:r>
      </m:oMath>
      <w:r w:rsidR="00601385" w:rsidRPr="00CF14D7">
        <w:rPr>
          <w:b w:val="0"/>
          <w:bCs w:val="0"/>
        </w:rPr>
        <w:t xml:space="preserve"> defined by the first detected path in time</w:t>
      </w:r>
      <w:r w:rsidR="00941E6E" w:rsidRPr="00CF14D7">
        <w:rPr>
          <w:b w:val="0"/>
          <w:bCs w:val="0"/>
        </w:rPr>
        <w:t xml:space="preserve"> in slot </w:t>
      </w:r>
      <m:oMath>
        <m:r>
          <m:rPr>
            <m:sty m:val="bi"/>
          </m:rPr>
          <w:rPr>
            <w:rFonts w:ascii="Cambria Math" w:hAnsi="Cambria Math"/>
          </w:rPr>
          <m:t>k</m:t>
        </m:r>
      </m:oMath>
      <w:r w:rsidR="00941E6E" w:rsidRPr="00CF14D7">
        <w:rPr>
          <w:b w:val="0"/>
          <w:bCs w:val="0"/>
        </w:rPr>
        <w:t xml:space="preserve"> containing the received SL PRS from UE </w:t>
      </w:r>
      <m:oMath>
        <m:r>
          <m:rPr>
            <m:sty m:val="bi"/>
          </m:rPr>
          <w:rPr>
            <w:rFonts w:ascii="Cambria Math" w:hAnsi="Cambria Math"/>
          </w:rPr>
          <m:t>i</m:t>
        </m:r>
      </m:oMath>
      <w:r w:rsidR="00941E6E" w:rsidRPr="00CF14D7">
        <w:t>.</w:t>
      </w:r>
      <w:bookmarkEnd w:id="3"/>
    </w:p>
    <w:bookmarkStart w:id="4" w:name="_Toc127561735"/>
    <w:p w14:paraId="75A7D61F" w14:textId="0C45D7FE" w:rsidR="00FC312C" w:rsidRPr="00CF14D7" w:rsidRDefault="00CF14D7" w:rsidP="00293CFC">
      <w:pPr>
        <w:pStyle w:val="Proposal"/>
        <w:numPr>
          <w:ilvl w:val="0"/>
          <w:numId w:val="41"/>
        </w:numPr>
      </w:pPr>
      <m:oMath>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E</m:t>
                </m:r>
              </m:e>
              <m:sub>
                <m:r>
                  <w:rPr>
                    <w:rFonts w:ascii="Cambria Math" w:hAnsi="Cambria Math"/>
                  </w:rPr>
                  <m:t>j</m:t>
                </m:r>
              </m:sub>
            </m:sSub>
            <m:r>
              <m:rPr>
                <m:sty m:val="p"/>
              </m:rPr>
              <w:rPr>
                <w:rFonts w:ascii="Cambria Math" w:hAnsi="Cambria Math"/>
              </w:rPr>
              <m:t>-</m:t>
            </m:r>
            <m:r>
              <w:rPr>
                <w:rFonts w:ascii="Cambria Math" w:hAnsi="Cambria Math"/>
              </w:rPr>
              <m:t>Tx</m:t>
            </m:r>
          </m:sub>
        </m:sSub>
      </m:oMath>
      <w:r w:rsidR="00601385" w:rsidRPr="00CF14D7">
        <w:rPr>
          <w:b w:val="0"/>
          <w:bCs w:val="0"/>
        </w:rPr>
        <w:t xml:space="preserve"> -&gt;</w:t>
      </w:r>
      <w:r w:rsidR="00601385" w:rsidRPr="00CF14D7">
        <w:t xml:space="preserve"> </w:t>
      </w:r>
      <w:r w:rsidR="00443D79" w:rsidRPr="00CF14D7">
        <w:t xml:space="preserve">the UE </w:t>
      </w:r>
      <m:oMath>
        <m:r>
          <m:rPr>
            <m:sty m:val="bi"/>
          </m:rPr>
          <w:rPr>
            <w:rFonts w:ascii="Cambria Math" w:hAnsi="Cambria Math"/>
          </w:rPr>
          <m:t>j</m:t>
        </m:r>
      </m:oMath>
      <w:r w:rsidR="000D6F2C" w:rsidRPr="00CF14D7">
        <w:t>’s</w:t>
      </w:r>
      <w:r w:rsidR="00443D79" w:rsidRPr="00CF14D7">
        <w:t xml:space="preserve"> transmit timing of </w:t>
      </w:r>
      <w:r w:rsidR="000D6F2C" w:rsidRPr="00CF14D7">
        <w:t xml:space="preserve">its own </w:t>
      </w:r>
      <w:r w:rsidR="00443D79" w:rsidRPr="00CF14D7">
        <w:t xml:space="preserve">SL PRS that is closest in time to slot </w:t>
      </w:r>
      <m:oMath>
        <m:r>
          <m:rPr>
            <m:sty m:val="bi"/>
          </m:rPr>
          <w:rPr>
            <w:rFonts w:ascii="Cambria Math" w:hAnsi="Cambria Math"/>
          </w:rPr>
          <m:t>k</m:t>
        </m:r>
      </m:oMath>
      <w:bookmarkEnd w:id="4"/>
    </w:p>
    <w:p w14:paraId="206FB8F6" w14:textId="3D73E52E" w:rsidR="00172FB6" w:rsidRPr="00CF14D7" w:rsidRDefault="00A360AB" w:rsidP="00293CFC">
      <w:pPr>
        <w:jc w:val="center"/>
      </w:pPr>
      <w:r w:rsidRPr="00CF14D7">
        <w:rPr>
          <w:noProof/>
        </w:rPr>
        <w:drawing>
          <wp:inline distT="0" distB="0" distL="0" distR="0" wp14:anchorId="222BF579" wp14:editId="592D934C">
            <wp:extent cx="5123238" cy="2368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28184" cy="2370701"/>
                    </a:xfrm>
                    <a:prstGeom prst="rect">
                      <a:avLst/>
                    </a:prstGeom>
                  </pic:spPr>
                </pic:pic>
              </a:graphicData>
            </a:graphic>
          </wp:inline>
        </w:drawing>
      </w:r>
    </w:p>
    <w:p w14:paraId="2A8A8614" w14:textId="19BF9FF4" w:rsidR="003431B7" w:rsidRPr="00CF14D7" w:rsidRDefault="00A360AB" w:rsidP="00CF14D7">
      <w:pPr>
        <w:pStyle w:val="Caption"/>
        <w:jc w:val="center"/>
      </w:pPr>
      <w:bookmarkStart w:id="5" w:name="_Ref127145303"/>
      <w:r w:rsidRPr="00CF14D7">
        <w:t xml:space="preserve">Figure </w:t>
      </w:r>
      <w:r w:rsidR="00BA45E6" w:rsidRPr="00CF14D7">
        <w:fldChar w:fldCharType="begin"/>
      </w:r>
      <w:r w:rsidR="00BA45E6" w:rsidRPr="00CF14D7">
        <w:instrText xml:space="preserve"> SEQ Figure \* ARABIC </w:instrText>
      </w:r>
      <w:r w:rsidR="00BA45E6" w:rsidRPr="00CF14D7">
        <w:fldChar w:fldCharType="separate"/>
      </w:r>
      <w:r w:rsidRPr="00CF14D7">
        <w:rPr>
          <w:noProof/>
        </w:rPr>
        <w:t>1</w:t>
      </w:r>
      <w:r w:rsidR="00BA45E6" w:rsidRPr="00CF14D7">
        <w:rPr>
          <w:noProof/>
        </w:rPr>
        <w:fldChar w:fldCharType="end"/>
      </w:r>
      <w:bookmarkEnd w:id="5"/>
      <w:r w:rsidRPr="00CF14D7">
        <w:t xml:space="preserve">.  An example showing UE Rx time and UE Tx time for </w:t>
      </w:r>
      <w:r w:rsidR="00FC312C" w:rsidRPr="00CF14D7">
        <w:t>SL PRS</w:t>
      </w:r>
    </w:p>
    <w:p w14:paraId="3CD67387" w14:textId="2A6EC686" w:rsidR="00EF251B" w:rsidRPr="00CF14D7" w:rsidRDefault="00211CEA" w:rsidP="00796813">
      <w:pPr>
        <w:pStyle w:val="Heading2"/>
        <w:ind w:left="578" w:hanging="578"/>
      </w:pPr>
      <w:r w:rsidRPr="00CF14D7">
        <w:t xml:space="preserve">SL </w:t>
      </w:r>
      <w:r w:rsidR="00F540DD" w:rsidRPr="00CF14D7">
        <w:t xml:space="preserve">PRS based RSTD </w:t>
      </w:r>
      <w:proofErr w:type="gramStart"/>
      <w:r w:rsidR="00F540DD" w:rsidRPr="00CF14D7">
        <w:t>measurement</w:t>
      </w:r>
      <w:proofErr w:type="gramEnd"/>
    </w:p>
    <w:p w14:paraId="51F27304" w14:textId="77777777" w:rsidR="00B413CA" w:rsidRPr="00CF14D7" w:rsidRDefault="00B413CA" w:rsidP="00B413CA"/>
    <w:p w14:paraId="3A9D988F" w14:textId="676806D1" w:rsidR="00B413CA" w:rsidRPr="00CF14D7" w:rsidRDefault="00B413CA" w:rsidP="00B413CA">
      <w:r w:rsidRPr="00CF14D7">
        <w:t xml:space="preserve">The </w:t>
      </w:r>
      <w:r w:rsidR="00304667" w:rsidRPr="00CF14D7">
        <w:t>DL RSTD</w:t>
      </w:r>
      <w:r w:rsidRPr="00CF14D7">
        <w:t xml:space="preserve"> measurement for </w:t>
      </w:r>
      <w:r w:rsidR="007E6DF8" w:rsidRPr="00CF14D7">
        <w:t>U</w:t>
      </w:r>
      <w:r w:rsidR="007E6DF8" w:rsidRPr="00CF14D7">
        <w:rPr>
          <w:lang w:val="en-US"/>
        </w:rPr>
        <w:t>u</w:t>
      </w:r>
      <w:r w:rsidR="007E6DF8" w:rsidRPr="00CF14D7">
        <w:t xml:space="preserve"> </w:t>
      </w:r>
      <w:r w:rsidRPr="00CF14D7">
        <w:t>positioning is defined in 38.215 as follows:</w:t>
      </w:r>
    </w:p>
    <w:p w14:paraId="74A44760" w14:textId="437C03FB" w:rsidR="00661A00" w:rsidRPr="00CF14D7" w:rsidRDefault="00661A00" w:rsidP="008A0FBD"/>
    <w:p w14:paraId="388CDBE5" w14:textId="77777777" w:rsidR="00F55297" w:rsidRPr="00CF14D7" w:rsidRDefault="00F55297" w:rsidP="00F55297">
      <w:pPr>
        <w:pStyle w:val="TAL"/>
        <w:pBdr>
          <w:top w:val="single" w:sz="4" w:space="1" w:color="auto"/>
          <w:left w:val="single" w:sz="4" w:space="4" w:color="auto"/>
          <w:bottom w:val="single" w:sz="4" w:space="1" w:color="auto"/>
          <w:right w:val="single" w:sz="4" w:space="4" w:color="auto"/>
        </w:pBdr>
        <w:rPr>
          <w:szCs w:val="18"/>
          <w:lang w:eastAsia="en-GB"/>
        </w:rPr>
      </w:pPr>
      <w:r w:rsidRPr="00CF14D7">
        <w:rPr>
          <w:szCs w:val="18"/>
          <w:lang w:eastAsia="en-GB"/>
        </w:rPr>
        <w:lastRenderedPageBreak/>
        <w:t xml:space="preserve">DL reference signal time difference (DL RSTD) is the DL relative timing difference between the </w:t>
      </w:r>
      <w:r w:rsidRPr="00CF14D7">
        <w:rPr>
          <w:szCs w:val="18"/>
          <w:lang w:val="en-IN" w:eastAsia="en-GB"/>
        </w:rPr>
        <w:t>Transmission Point (TP) [18]</w:t>
      </w:r>
      <w:r w:rsidRPr="00CF14D7">
        <w:rPr>
          <w:szCs w:val="18"/>
          <w:lang w:eastAsia="en-GB"/>
        </w:rPr>
        <w:t xml:space="preserve"> </w:t>
      </w:r>
      <w:r w:rsidRPr="00CF14D7">
        <w:rPr>
          <w:i/>
          <w:szCs w:val="18"/>
          <w:lang w:eastAsia="en-GB"/>
        </w:rPr>
        <w:t>j</w:t>
      </w:r>
      <w:r w:rsidRPr="00CF14D7">
        <w:rPr>
          <w:szCs w:val="18"/>
          <w:lang w:eastAsia="en-GB"/>
        </w:rPr>
        <w:t xml:space="preserve"> and the reference TP </w:t>
      </w:r>
      <w:proofErr w:type="spellStart"/>
      <w:r w:rsidRPr="00CF14D7">
        <w:rPr>
          <w:i/>
          <w:szCs w:val="18"/>
          <w:lang w:eastAsia="en-GB"/>
        </w:rPr>
        <w:t>i</w:t>
      </w:r>
      <w:proofErr w:type="spellEnd"/>
      <w:r w:rsidRPr="00CF14D7">
        <w:rPr>
          <w:szCs w:val="18"/>
          <w:lang w:eastAsia="en-GB"/>
        </w:rPr>
        <w:t xml:space="preserve">, defined as </w:t>
      </w:r>
      <w:proofErr w:type="spellStart"/>
      <w:r w:rsidRPr="00CF14D7">
        <w:rPr>
          <w:szCs w:val="18"/>
          <w:lang w:eastAsia="en-GB"/>
        </w:rPr>
        <w:t>T</w:t>
      </w:r>
      <w:r w:rsidRPr="00CF14D7">
        <w:rPr>
          <w:szCs w:val="18"/>
          <w:vertAlign w:val="subscript"/>
          <w:lang w:eastAsia="en-GB"/>
        </w:rPr>
        <w:t>SubframeRxj</w:t>
      </w:r>
      <w:proofErr w:type="spellEnd"/>
      <w:r w:rsidRPr="00CF14D7">
        <w:rPr>
          <w:szCs w:val="18"/>
          <w:lang w:eastAsia="en-GB"/>
        </w:rPr>
        <w:t xml:space="preserve"> – </w:t>
      </w:r>
      <w:proofErr w:type="spellStart"/>
      <w:r w:rsidRPr="00CF14D7">
        <w:rPr>
          <w:szCs w:val="18"/>
          <w:lang w:eastAsia="en-GB"/>
        </w:rPr>
        <w:t>T</w:t>
      </w:r>
      <w:r w:rsidRPr="00CF14D7">
        <w:rPr>
          <w:szCs w:val="18"/>
          <w:vertAlign w:val="subscript"/>
          <w:lang w:eastAsia="en-GB"/>
        </w:rPr>
        <w:t>SubframeRxi</w:t>
      </w:r>
      <w:proofErr w:type="spellEnd"/>
      <w:r w:rsidRPr="00CF14D7">
        <w:rPr>
          <w:szCs w:val="18"/>
          <w:lang w:eastAsia="en-GB"/>
        </w:rPr>
        <w:t>,</w:t>
      </w:r>
    </w:p>
    <w:p w14:paraId="0EDCA85A" w14:textId="77777777" w:rsidR="00F55297" w:rsidRPr="00CF14D7" w:rsidRDefault="00F55297" w:rsidP="00F55297">
      <w:pPr>
        <w:pStyle w:val="TAL"/>
        <w:pBdr>
          <w:top w:val="single" w:sz="4" w:space="1" w:color="auto"/>
          <w:left w:val="single" w:sz="4" w:space="4" w:color="auto"/>
          <w:bottom w:val="single" w:sz="4" w:space="1" w:color="auto"/>
          <w:right w:val="single" w:sz="4" w:space="4" w:color="auto"/>
        </w:pBdr>
        <w:rPr>
          <w:szCs w:val="18"/>
          <w:lang w:eastAsia="en-GB"/>
        </w:rPr>
      </w:pPr>
    </w:p>
    <w:p w14:paraId="42333519" w14:textId="77777777" w:rsidR="00F55297" w:rsidRPr="00CF14D7" w:rsidRDefault="00F55297" w:rsidP="00F55297">
      <w:pPr>
        <w:pStyle w:val="TAL"/>
        <w:pBdr>
          <w:top w:val="single" w:sz="4" w:space="1" w:color="auto"/>
          <w:left w:val="single" w:sz="4" w:space="4" w:color="auto"/>
          <w:bottom w:val="single" w:sz="4" w:space="1" w:color="auto"/>
          <w:right w:val="single" w:sz="4" w:space="4" w:color="auto"/>
        </w:pBdr>
        <w:rPr>
          <w:szCs w:val="18"/>
          <w:lang w:eastAsia="en-GB"/>
        </w:rPr>
      </w:pPr>
      <w:r w:rsidRPr="00CF14D7">
        <w:rPr>
          <w:szCs w:val="18"/>
          <w:lang w:eastAsia="en-GB"/>
        </w:rPr>
        <w:t>Where:</w:t>
      </w:r>
    </w:p>
    <w:p w14:paraId="4188E6F5" w14:textId="77777777" w:rsidR="00F55297" w:rsidRPr="00CF14D7" w:rsidRDefault="00F55297" w:rsidP="00F55297">
      <w:pPr>
        <w:pStyle w:val="TAL"/>
        <w:pBdr>
          <w:top w:val="single" w:sz="4" w:space="1" w:color="auto"/>
          <w:left w:val="single" w:sz="4" w:space="4" w:color="auto"/>
          <w:bottom w:val="single" w:sz="4" w:space="1" w:color="auto"/>
          <w:right w:val="single" w:sz="4" w:space="4" w:color="auto"/>
        </w:pBdr>
        <w:rPr>
          <w:szCs w:val="18"/>
          <w:lang w:eastAsia="en-GB"/>
        </w:rPr>
      </w:pPr>
      <w:proofErr w:type="spellStart"/>
      <w:r w:rsidRPr="00CF14D7">
        <w:rPr>
          <w:szCs w:val="18"/>
          <w:lang w:eastAsia="en-GB"/>
        </w:rPr>
        <w:t>T</w:t>
      </w:r>
      <w:r w:rsidRPr="00CF14D7">
        <w:rPr>
          <w:szCs w:val="18"/>
          <w:vertAlign w:val="subscript"/>
          <w:lang w:eastAsia="en-GB"/>
        </w:rPr>
        <w:t>SubframeRxj</w:t>
      </w:r>
      <w:proofErr w:type="spellEnd"/>
      <w:r w:rsidRPr="00CF14D7">
        <w:rPr>
          <w:szCs w:val="18"/>
          <w:lang w:eastAsia="en-GB"/>
        </w:rPr>
        <w:t xml:space="preserve"> is the time when the UE receives the start of one subframe from TP </w:t>
      </w:r>
      <w:r w:rsidRPr="00CF14D7">
        <w:rPr>
          <w:i/>
          <w:szCs w:val="18"/>
          <w:lang w:eastAsia="en-GB"/>
        </w:rPr>
        <w:t>j</w:t>
      </w:r>
      <w:r w:rsidRPr="00CF14D7">
        <w:rPr>
          <w:szCs w:val="18"/>
          <w:lang w:eastAsia="en-GB"/>
        </w:rPr>
        <w:t>.</w:t>
      </w:r>
    </w:p>
    <w:p w14:paraId="3C112DE7" w14:textId="77777777" w:rsidR="00F55297" w:rsidRPr="00CF14D7" w:rsidRDefault="00F55297" w:rsidP="00F55297">
      <w:pPr>
        <w:pStyle w:val="TAL"/>
        <w:pBdr>
          <w:top w:val="single" w:sz="4" w:space="1" w:color="auto"/>
          <w:left w:val="single" w:sz="4" w:space="4" w:color="auto"/>
          <w:bottom w:val="single" w:sz="4" w:space="1" w:color="auto"/>
          <w:right w:val="single" w:sz="4" w:space="4" w:color="auto"/>
        </w:pBdr>
        <w:rPr>
          <w:szCs w:val="18"/>
          <w:lang w:eastAsia="en-GB"/>
        </w:rPr>
      </w:pPr>
      <w:proofErr w:type="spellStart"/>
      <w:r w:rsidRPr="00CF14D7">
        <w:rPr>
          <w:szCs w:val="18"/>
          <w:lang w:eastAsia="en-GB"/>
        </w:rPr>
        <w:t>T</w:t>
      </w:r>
      <w:r w:rsidRPr="00CF14D7">
        <w:rPr>
          <w:szCs w:val="18"/>
          <w:vertAlign w:val="subscript"/>
          <w:lang w:eastAsia="en-GB"/>
        </w:rPr>
        <w:t>SubframeRxi</w:t>
      </w:r>
      <w:proofErr w:type="spellEnd"/>
      <w:r w:rsidRPr="00CF14D7">
        <w:rPr>
          <w:szCs w:val="18"/>
          <w:lang w:eastAsia="en-GB"/>
        </w:rPr>
        <w:t xml:space="preserve"> is the time when the UE receives the corresponding start of one subframe from TP </w:t>
      </w:r>
      <w:proofErr w:type="spellStart"/>
      <w:r w:rsidRPr="00CF14D7">
        <w:rPr>
          <w:i/>
          <w:szCs w:val="18"/>
          <w:lang w:eastAsia="en-GB"/>
        </w:rPr>
        <w:t>i</w:t>
      </w:r>
      <w:proofErr w:type="spellEnd"/>
      <w:r w:rsidRPr="00CF14D7">
        <w:rPr>
          <w:szCs w:val="18"/>
          <w:lang w:eastAsia="en-GB"/>
        </w:rPr>
        <w:t xml:space="preserve"> that is closest in time to the subframe received from TP </w:t>
      </w:r>
      <w:r w:rsidRPr="00CF14D7">
        <w:rPr>
          <w:i/>
          <w:szCs w:val="18"/>
          <w:lang w:eastAsia="en-GB"/>
        </w:rPr>
        <w:t>j</w:t>
      </w:r>
      <w:r w:rsidRPr="00CF14D7">
        <w:rPr>
          <w:szCs w:val="18"/>
          <w:lang w:eastAsia="en-GB"/>
        </w:rPr>
        <w:t>.</w:t>
      </w:r>
    </w:p>
    <w:p w14:paraId="07B19D9D" w14:textId="223C2517" w:rsidR="00F55297" w:rsidRPr="00CF14D7" w:rsidRDefault="00F55297" w:rsidP="008A0FBD"/>
    <w:p w14:paraId="0A864FF7" w14:textId="0D1EF8E1" w:rsidR="00A21D0C" w:rsidRPr="00CF14D7" w:rsidRDefault="00A21D0C" w:rsidP="008A0FBD">
      <w:r w:rsidRPr="00CF14D7">
        <w:t>Similar to</w:t>
      </w:r>
      <w:r w:rsidR="00884F6C" w:rsidRPr="00CF14D7">
        <w:t xml:space="preserve"> how receive time is defined in Section 2.1, the receive times </w:t>
      </w:r>
      <w:r w:rsidR="00EF0696" w:rsidRPr="00CF14D7">
        <w:t xml:space="preserve">can be defined in symbol level.  </w:t>
      </w:r>
      <w:r w:rsidR="00FF0082" w:rsidRPr="00CF14D7">
        <w:t xml:space="preserve">For instance, </w:t>
      </w:r>
      <w:r w:rsidR="00B551D9" w:rsidRPr="00CF14D7">
        <w:t xml:space="preserve">receive time corresponding to </w:t>
      </w:r>
      <w:r w:rsidR="00495206" w:rsidRPr="00CF14D7">
        <w:t xml:space="preserve">UE </w:t>
      </w:r>
      <w:r w:rsidR="00495206" w:rsidRPr="00CF14D7">
        <w:rPr>
          <w:i/>
        </w:rPr>
        <w:t>j</w:t>
      </w:r>
      <w:r w:rsidR="00E51DDD" w:rsidRPr="00CF14D7">
        <w:t xml:space="preserve"> and the receive time corresponding to a reference UE </w:t>
      </w:r>
      <w:r w:rsidR="00E51DDD" w:rsidRPr="00CF14D7">
        <w:rPr>
          <w:i/>
        </w:rPr>
        <w:t>i</w:t>
      </w:r>
      <w:r w:rsidR="00E51DDD" w:rsidRPr="00CF14D7">
        <w:t xml:space="preserve"> can be defined as follows:</w:t>
      </w:r>
    </w:p>
    <w:p w14:paraId="224CBCDC" w14:textId="10109420" w:rsidR="00536170" w:rsidRPr="00CF14D7" w:rsidRDefault="00CF14D7" w:rsidP="00CF14D7">
      <w:pPr>
        <w:pStyle w:val="ListParagraph"/>
        <w:numPr>
          <w:ilvl w:val="0"/>
          <w:numId w:val="43"/>
        </w:numPr>
        <w:jc w:val="both"/>
        <w:rPr>
          <w:i/>
          <w:iCs/>
        </w:rPr>
      </w:pP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vertAlign w:val="subscript"/>
                <w:lang w:eastAsia="en-GB"/>
              </w:rPr>
              <m:t>R</m:t>
            </m:r>
            <m:sSub>
              <m:sSubPr>
                <m:ctrlPr>
                  <w:rPr>
                    <w:rFonts w:ascii="Cambria Math" w:hAnsi="Cambria Math"/>
                    <w:i/>
                    <w:szCs w:val="18"/>
                    <w:vertAlign w:val="subscript"/>
                    <w:lang w:eastAsia="en-GB"/>
                  </w:rPr>
                </m:ctrlPr>
              </m:sSubPr>
              <m:e>
                <m:r>
                  <w:rPr>
                    <w:rFonts w:ascii="Cambria Math" w:hAnsi="Cambria Math"/>
                    <w:szCs w:val="18"/>
                    <w:vertAlign w:val="subscript"/>
                    <w:lang w:eastAsia="en-GB"/>
                  </w:rPr>
                  <m:t>x</m:t>
                </m:r>
              </m:e>
              <m:sub>
                <m:r>
                  <w:rPr>
                    <w:rFonts w:ascii="Cambria Math" w:hAnsi="Cambria Math"/>
                    <w:szCs w:val="18"/>
                    <w:vertAlign w:val="subscript"/>
                    <w:lang w:eastAsia="en-GB"/>
                  </w:rPr>
                  <m:t>j</m:t>
                </m:r>
              </m:sub>
            </m:sSub>
          </m:sub>
        </m:sSub>
      </m:oMath>
      <w:r w:rsidR="00E51DDD" w:rsidRPr="00CF14D7">
        <w:t xml:space="preserve"> </w:t>
      </w:r>
      <w:r w:rsidR="00242C7B" w:rsidRPr="00CF14D7">
        <w:t xml:space="preserve">-&gt; the receive time </w:t>
      </w:r>
      <w:r w:rsidR="00536170" w:rsidRPr="00CF14D7">
        <w:t xml:space="preserve">of SL PRS from UE </w:t>
      </w:r>
      <w:r w:rsidR="00536170" w:rsidRPr="00CF14D7">
        <w:rPr>
          <w:i/>
        </w:rPr>
        <w:t>j</w:t>
      </w:r>
      <w:r w:rsidR="00536170" w:rsidRPr="00CF14D7">
        <w:t xml:space="preserve"> </w:t>
      </w:r>
      <w:r w:rsidR="00AE43C4" w:rsidRPr="00CF14D7">
        <w:t xml:space="preserve">defined by the first detected path in time in slot </w:t>
      </w:r>
      <w:r w:rsidR="00AE43C4" w:rsidRPr="00CF14D7">
        <w:rPr>
          <w:i/>
        </w:rPr>
        <w:t>k</w:t>
      </w:r>
      <w:r w:rsidR="00E55FAD" w:rsidRPr="00CF14D7">
        <w:t xml:space="preserve"> containing the received SL PRS from UE </w:t>
      </w:r>
      <w:r w:rsidR="00E55FAD" w:rsidRPr="00CF14D7">
        <w:rPr>
          <w:i/>
        </w:rPr>
        <w:t>j.</w:t>
      </w:r>
    </w:p>
    <w:p w14:paraId="5BCA136D" w14:textId="6CD641F4" w:rsidR="00E51DDD" w:rsidRPr="00CF14D7" w:rsidRDefault="002B2518" w:rsidP="00CF14D7">
      <w:pPr>
        <w:pStyle w:val="ListParagraph"/>
        <w:numPr>
          <w:ilvl w:val="0"/>
          <w:numId w:val="43"/>
        </w:numPr>
        <w:jc w:val="both"/>
      </w:pPr>
      <w:proofErr w:type="spellStart"/>
      <w:r w:rsidRPr="00CF14D7">
        <w:t>T</w:t>
      </w:r>
      <w:r w:rsidRPr="00CF14D7">
        <w:rPr>
          <w:vertAlign w:val="subscript"/>
        </w:rPr>
        <w:t>Rx</w:t>
      </w:r>
      <w:r w:rsidR="00D8268C" w:rsidRPr="00CF14D7">
        <w:rPr>
          <w:vertAlign w:val="subscript"/>
        </w:rPr>
        <w:t>i</w:t>
      </w:r>
      <w:proofErr w:type="spellEnd"/>
      <w:r w:rsidRPr="00CF14D7">
        <w:t xml:space="preserve"> -&gt; the receive time of SL PRS from </w:t>
      </w:r>
      <w:r w:rsidR="00DD2E50" w:rsidRPr="00CF14D7">
        <w:t xml:space="preserve">reference </w:t>
      </w:r>
      <w:r w:rsidRPr="00CF14D7">
        <w:t xml:space="preserve">UE </w:t>
      </w:r>
      <w:proofErr w:type="spellStart"/>
      <w:r w:rsidR="009C5EC8" w:rsidRPr="00CF14D7">
        <w:rPr>
          <w:i/>
        </w:rPr>
        <w:t>i</w:t>
      </w:r>
      <w:proofErr w:type="spellEnd"/>
      <w:r w:rsidRPr="00CF14D7">
        <w:t xml:space="preserve"> defined by the first detected path in time in </w:t>
      </w:r>
      <w:r w:rsidR="00C10D7E" w:rsidRPr="00CF14D7">
        <w:t xml:space="preserve">a </w:t>
      </w:r>
      <w:r w:rsidRPr="00CF14D7">
        <w:t>slot</w:t>
      </w:r>
      <w:r w:rsidR="00C857D6" w:rsidRPr="00CF14D7">
        <w:t xml:space="preserve"> that </w:t>
      </w:r>
      <w:r w:rsidR="00DD567A" w:rsidRPr="00CF14D7">
        <w:t xml:space="preserve">is closest in time to </w:t>
      </w:r>
      <w:r w:rsidR="004616DA" w:rsidRPr="00CF14D7">
        <w:t xml:space="preserve">slot </w:t>
      </w:r>
      <w:r w:rsidR="004616DA" w:rsidRPr="00CF14D7">
        <w:rPr>
          <w:i/>
        </w:rPr>
        <w:t>k</w:t>
      </w:r>
      <w:r w:rsidR="004616DA" w:rsidRPr="00CF14D7">
        <w:t xml:space="preserve"> containing the received SL PRS from UE </w:t>
      </w:r>
      <w:r w:rsidR="00FC7655" w:rsidRPr="00CF14D7">
        <w:rPr>
          <w:i/>
        </w:rPr>
        <w:t>j</w:t>
      </w:r>
      <w:r w:rsidR="00E51DDD" w:rsidRPr="00CF14D7">
        <w:t>.</w:t>
      </w:r>
    </w:p>
    <w:p w14:paraId="1205DD9A" w14:textId="77777777" w:rsidR="00E51DDD" w:rsidRPr="00CF14D7" w:rsidRDefault="00E51DDD" w:rsidP="008A0FBD"/>
    <w:p w14:paraId="271BB1DF" w14:textId="77777777" w:rsidR="00E51DDD" w:rsidRPr="00CF14D7" w:rsidRDefault="00E51DDD" w:rsidP="008A0FBD"/>
    <w:p w14:paraId="3DFD4268" w14:textId="471B63D9" w:rsidR="002C131B" w:rsidRPr="00CF14D7" w:rsidRDefault="002C131B" w:rsidP="00CF14D7">
      <w:pPr>
        <w:pStyle w:val="Proposal"/>
        <w:ind w:left="0" w:firstLine="0"/>
      </w:pPr>
      <w:bookmarkStart w:id="6" w:name="_Toc127561736"/>
      <w:r w:rsidRPr="00CF14D7">
        <w:t xml:space="preserve">Define SL PRS based </w:t>
      </w:r>
      <w:r w:rsidR="00864D62" w:rsidRPr="00CF14D7">
        <w:t>RSTD</w:t>
      </w:r>
      <w:r w:rsidRPr="00CF14D7">
        <w:t xml:space="preserve"> measurement as </w:t>
      </w:r>
      <m:oMath>
        <m:sSub>
          <m:sSubPr>
            <m:ctrlPr>
              <w:rPr>
                <w:rFonts w:ascii="Cambria Math" w:hAnsi="Cambria Math"/>
                <w:i/>
                <w:szCs w:val="18"/>
                <w:lang w:eastAsia="en-GB"/>
              </w:rPr>
            </m:ctrlPr>
          </m:sSubPr>
          <m:e>
            <m:r>
              <m:rPr>
                <m:sty m:val="bi"/>
              </m:rPr>
              <w:rPr>
                <w:rFonts w:ascii="Cambria Math" w:hAnsi="Cambria Math"/>
                <w:szCs w:val="18"/>
                <w:lang w:eastAsia="en-GB"/>
              </w:rPr>
              <m:t>T</m:t>
            </m:r>
          </m:e>
          <m:sub>
            <m:r>
              <m:rPr>
                <m:sty m:val="bi"/>
              </m:rPr>
              <w:rPr>
                <w:rFonts w:ascii="Cambria Math" w:hAnsi="Cambria Math"/>
                <w:szCs w:val="18"/>
                <w:vertAlign w:val="subscript"/>
                <w:lang w:eastAsia="en-GB"/>
              </w:rPr>
              <m:t>R</m:t>
            </m:r>
            <m:sSub>
              <m:sSubPr>
                <m:ctrlPr>
                  <w:rPr>
                    <w:rFonts w:ascii="Cambria Math" w:hAnsi="Cambria Math"/>
                    <w:i/>
                    <w:szCs w:val="18"/>
                    <w:vertAlign w:val="subscript"/>
                    <w:lang w:eastAsia="en-GB"/>
                  </w:rPr>
                </m:ctrlPr>
              </m:sSubPr>
              <m:e>
                <m:r>
                  <m:rPr>
                    <m:sty m:val="bi"/>
                  </m:rPr>
                  <w:rPr>
                    <w:rFonts w:ascii="Cambria Math" w:hAnsi="Cambria Math"/>
                    <w:szCs w:val="18"/>
                    <w:vertAlign w:val="subscript"/>
                    <w:lang w:eastAsia="en-GB"/>
                  </w:rPr>
                  <m:t>x</m:t>
                </m:r>
              </m:e>
              <m:sub>
                <m:r>
                  <m:rPr>
                    <m:sty m:val="bi"/>
                  </m:rPr>
                  <w:rPr>
                    <w:rFonts w:ascii="Cambria Math" w:hAnsi="Cambria Math"/>
                    <w:szCs w:val="18"/>
                    <w:vertAlign w:val="subscript"/>
                    <w:lang w:eastAsia="en-GB"/>
                  </w:rPr>
                  <m:t>j</m:t>
                </m:r>
              </m:sub>
            </m:sSub>
          </m:sub>
        </m:sSub>
        <m:r>
          <m:rPr>
            <m:sty m:val="bi"/>
          </m:rPr>
          <w:rPr>
            <w:rFonts w:ascii="Cambria Math" w:hAnsi="Cambria Math"/>
            <w:szCs w:val="18"/>
            <w:vertAlign w:val="subscript"/>
            <w:lang w:eastAsia="en-GB"/>
          </w:rPr>
          <m:t xml:space="preserve">- </m:t>
        </m:r>
        <m:sSub>
          <m:sSubPr>
            <m:ctrlPr>
              <w:rPr>
                <w:rFonts w:ascii="Cambria Math" w:hAnsi="Cambria Math"/>
                <w:i/>
                <w:szCs w:val="18"/>
                <w:lang w:eastAsia="en-GB"/>
              </w:rPr>
            </m:ctrlPr>
          </m:sSubPr>
          <m:e>
            <m:r>
              <m:rPr>
                <m:sty m:val="bi"/>
              </m:rPr>
              <w:rPr>
                <w:rFonts w:ascii="Cambria Math" w:hAnsi="Cambria Math"/>
                <w:szCs w:val="18"/>
                <w:lang w:eastAsia="en-GB"/>
              </w:rPr>
              <m:t>T</m:t>
            </m:r>
          </m:e>
          <m:sub>
            <m:r>
              <m:rPr>
                <m:sty m:val="bi"/>
              </m:rPr>
              <w:rPr>
                <w:rFonts w:ascii="Cambria Math" w:hAnsi="Cambria Math"/>
                <w:szCs w:val="18"/>
                <w:vertAlign w:val="subscript"/>
                <w:lang w:eastAsia="en-GB"/>
              </w:rPr>
              <m:t>R</m:t>
            </m:r>
            <m:sSub>
              <m:sSubPr>
                <m:ctrlPr>
                  <w:rPr>
                    <w:rFonts w:ascii="Cambria Math" w:hAnsi="Cambria Math"/>
                    <w:i/>
                    <w:szCs w:val="18"/>
                    <w:vertAlign w:val="subscript"/>
                    <w:lang w:eastAsia="en-GB"/>
                  </w:rPr>
                </m:ctrlPr>
              </m:sSubPr>
              <m:e>
                <m:r>
                  <m:rPr>
                    <m:sty m:val="bi"/>
                  </m:rPr>
                  <w:rPr>
                    <w:rFonts w:ascii="Cambria Math" w:hAnsi="Cambria Math"/>
                    <w:szCs w:val="18"/>
                    <w:vertAlign w:val="subscript"/>
                    <w:lang w:eastAsia="en-GB"/>
                  </w:rPr>
                  <m:t>x</m:t>
                </m:r>
              </m:e>
              <m:sub>
                <m:r>
                  <m:rPr>
                    <m:sty m:val="bi"/>
                  </m:rPr>
                  <w:rPr>
                    <w:rFonts w:ascii="Cambria Math" w:hAnsi="Cambria Math"/>
                    <w:szCs w:val="18"/>
                    <w:vertAlign w:val="subscript"/>
                    <w:lang w:eastAsia="en-GB"/>
                  </w:rPr>
                  <m:t>i</m:t>
                </m:r>
              </m:sub>
            </m:sSub>
          </m:sub>
        </m:sSub>
      </m:oMath>
      <w:r w:rsidRPr="00CF14D7">
        <w:rPr>
          <w:szCs w:val="18"/>
          <w:lang w:eastAsia="en-GB"/>
        </w:rPr>
        <w:t>, where:</w:t>
      </w:r>
      <w:bookmarkEnd w:id="6"/>
    </w:p>
    <w:bookmarkStart w:id="7" w:name="_Toc127561737"/>
    <w:p w14:paraId="6122AB70" w14:textId="34654BBB" w:rsidR="00BC5704" w:rsidRPr="00CF14D7" w:rsidRDefault="00CF14D7" w:rsidP="00BC5704">
      <w:pPr>
        <w:pStyle w:val="Proposal"/>
        <w:numPr>
          <w:ilvl w:val="0"/>
          <w:numId w:val="0"/>
        </w:numPr>
        <w:ind w:left="1304"/>
        <w:rPr>
          <w:i/>
          <w:szCs w:val="18"/>
          <w:lang w:eastAsia="en-GB"/>
        </w:rPr>
      </w:pPr>
      <m:oMath>
        <m:sSub>
          <m:sSubPr>
            <m:ctrlPr>
              <w:rPr>
                <w:rFonts w:ascii="Cambria Math" w:hAnsi="Cambria Math"/>
                <w:i/>
                <w:szCs w:val="18"/>
                <w:lang w:eastAsia="en-GB"/>
              </w:rPr>
            </m:ctrlPr>
          </m:sSubPr>
          <m:e>
            <m:r>
              <m:rPr>
                <m:sty m:val="bi"/>
              </m:rPr>
              <w:rPr>
                <w:rFonts w:ascii="Cambria Math" w:hAnsi="Cambria Math"/>
                <w:szCs w:val="18"/>
                <w:lang w:eastAsia="en-GB"/>
              </w:rPr>
              <m:t>T</m:t>
            </m:r>
          </m:e>
          <m:sub>
            <m:r>
              <m:rPr>
                <m:sty m:val="bi"/>
              </m:rPr>
              <w:rPr>
                <w:rFonts w:ascii="Cambria Math" w:hAnsi="Cambria Math"/>
                <w:szCs w:val="18"/>
                <w:lang w:eastAsia="en-GB"/>
              </w:rPr>
              <m:t>R</m:t>
            </m:r>
            <m:sSub>
              <m:sSubPr>
                <m:ctrlPr>
                  <w:rPr>
                    <w:rFonts w:ascii="Cambria Math" w:hAnsi="Cambria Math"/>
                    <w:i/>
                    <w:szCs w:val="18"/>
                    <w:lang w:eastAsia="en-GB"/>
                  </w:rPr>
                </m:ctrlPr>
              </m:sSubPr>
              <m:e>
                <m:r>
                  <m:rPr>
                    <m:sty m:val="bi"/>
                  </m:rPr>
                  <w:rPr>
                    <w:rFonts w:ascii="Cambria Math" w:hAnsi="Cambria Math"/>
                    <w:szCs w:val="18"/>
                    <w:lang w:eastAsia="en-GB"/>
                  </w:rPr>
                  <m:t>x</m:t>
                </m:r>
              </m:e>
              <m:sub>
                <m:r>
                  <m:rPr>
                    <m:sty m:val="bi"/>
                  </m:rPr>
                  <w:rPr>
                    <w:rFonts w:ascii="Cambria Math" w:hAnsi="Cambria Math"/>
                    <w:szCs w:val="18"/>
                    <w:lang w:eastAsia="en-GB"/>
                  </w:rPr>
                  <m:t>j</m:t>
                </m:r>
              </m:sub>
            </m:sSub>
          </m:sub>
        </m:sSub>
      </m:oMath>
      <w:r w:rsidR="002C131B" w:rsidRPr="00CF14D7">
        <w:rPr>
          <w:szCs w:val="18"/>
          <w:lang w:eastAsia="en-GB"/>
        </w:rPr>
        <w:t xml:space="preserve"> -&gt;</w:t>
      </w:r>
      <w:r w:rsidR="002C131B" w:rsidRPr="00CF14D7">
        <w:t xml:space="preserve"> the </w:t>
      </w:r>
      <w:r w:rsidR="00DE3D37" w:rsidRPr="00CF14D7">
        <w:t xml:space="preserve">receive time of SL PRS from UE </w:t>
      </w:r>
      <w:r w:rsidR="00DE3D37" w:rsidRPr="00CF14D7">
        <w:rPr>
          <w:i/>
        </w:rPr>
        <w:t>j</w:t>
      </w:r>
      <w:r w:rsidR="00DE3D37" w:rsidRPr="00CF14D7">
        <w:t xml:space="preserve"> defined by the first detected path in time in slot </w:t>
      </w:r>
      <w:r w:rsidR="00DE3D37" w:rsidRPr="00CF14D7">
        <w:rPr>
          <w:i/>
        </w:rPr>
        <w:t>k</w:t>
      </w:r>
      <w:r w:rsidR="00DE3D37" w:rsidRPr="00CF14D7">
        <w:t xml:space="preserve"> containing the received SL PRS from UE </w:t>
      </w:r>
      <w:r w:rsidR="00DE3D37" w:rsidRPr="00CF14D7">
        <w:rPr>
          <w:i/>
        </w:rPr>
        <w:t>j</w:t>
      </w:r>
      <w:bookmarkEnd w:id="7"/>
    </w:p>
    <w:bookmarkStart w:id="8" w:name="_Toc127561738"/>
    <w:p w14:paraId="08249A4A" w14:textId="084F314A" w:rsidR="008816EA" w:rsidRPr="00CF14D7" w:rsidRDefault="00CF14D7" w:rsidP="00CF14D7">
      <w:pPr>
        <w:pStyle w:val="Proposal"/>
        <w:numPr>
          <w:ilvl w:val="0"/>
          <w:numId w:val="0"/>
        </w:numPr>
        <w:ind w:left="1304"/>
      </w:pPr>
      <m:oMath>
        <m:sSub>
          <m:sSubPr>
            <m:ctrlPr>
              <w:rPr>
                <w:rFonts w:ascii="Cambria Math" w:hAnsi="Cambria Math"/>
                <w:i/>
                <w:szCs w:val="18"/>
                <w:lang w:eastAsia="en-GB"/>
              </w:rPr>
            </m:ctrlPr>
          </m:sSubPr>
          <m:e>
            <m:r>
              <m:rPr>
                <m:sty m:val="bi"/>
              </m:rPr>
              <w:rPr>
                <w:rFonts w:ascii="Cambria Math" w:hAnsi="Cambria Math"/>
                <w:szCs w:val="18"/>
                <w:lang w:eastAsia="en-GB"/>
              </w:rPr>
              <m:t>T</m:t>
            </m:r>
          </m:e>
          <m:sub>
            <m:r>
              <m:rPr>
                <m:sty m:val="bi"/>
              </m:rPr>
              <w:rPr>
                <w:rFonts w:ascii="Cambria Math" w:hAnsi="Cambria Math"/>
                <w:szCs w:val="18"/>
                <w:lang w:eastAsia="en-GB"/>
              </w:rPr>
              <m:t>R</m:t>
            </m:r>
            <m:sSub>
              <m:sSubPr>
                <m:ctrlPr>
                  <w:rPr>
                    <w:rFonts w:ascii="Cambria Math" w:hAnsi="Cambria Math"/>
                    <w:i/>
                    <w:szCs w:val="18"/>
                    <w:lang w:eastAsia="en-GB"/>
                  </w:rPr>
                </m:ctrlPr>
              </m:sSubPr>
              <m:e>
                <m:r>
                  <m:rPr>
                    <m:sty m:val="bi"/>
                  </m:rPr>
                  <w:rPr>
                    <w:rFonts w:ascii="Cambria Math" w:hAnsi="Cambria Math"/>
                    <w:szCs w:val="18"/>
                    <w:lang w:eastAsia="en-GB"/>
                  </w:rPr>
                  <m:t>x</m:t>
                </m:r>
              </m:e>
              <m:sub>
                <m:r>
                  <m:rPr>
                    <m:sty m:val="bi"/>
                  </m:rPr>
                  <w:rPr>
                    <w:rFonts w:ascii="Cambria Math" w:hAnsi="Cambria Math"/>
                    <w:szCs w:val="18"/>
                    <w:lang w:eastAsia="en-GB"/>
                  </w:rPr>
                  <m:t>i</m:t>
                </m:r>
              </m:sub>
            </m:sSub>
          </m:sub>
        </m:sSub>
      </m:oMath>
      <w:r w:rsidR="00E80EED" w:rsidRPr="00CF14D7">
        <w:rPr>
          <w:szCs w:val="18"/>
          <w:lang w:eastAsia="en-GB"/>
        </w:rPr>
        <w:t xml:space="preserve"> -&gt;</w:t>
      </w:r>
      <w:r w:rsidR="00E80EED" w:rsidRPr="00CF14D7">
        <w:t xml:space="preserve"> </w:t>
      </w:r>
      <w:r w:rsidR="000375D0" w:rsidRPr="00CF14D7">
        <w:t xml:space="preserve">the receive time of SL PRS from reference UE </w:t>
      </w:r>
      <w:r w:rsidR="000375D0" w:rsidRPr="00CF14D7">
        <w:rPr>
          <w:i/>
        </w:rPr>
        <w:t>i</w:t>
      </w:r>
      <w:r w:rsidR="000375D0" w:rsidRPr="00CF14D7">
        <w:t xml:space="preserve"> defined by the first detected path in time in a slot that is closest in time to slot </w:t>
      </w:r>
      <w:r w:rsidR="000375D0" w:rsidRPr="00CF14D7">
        <w:rPr>
          <w:i/>
        </w:rPr>
        <w:t>k</w:t>
      </w:r>
      <w:r w:rsidR="000375D0" w:rsidRPr="00CF14D7">
        <w:t xml:space="preserve"> containing the received SL PRS from UE </w:t>
      </w:r>
      <w:r w:rsidR="000375D0" w:rsidRPr="00CF14D7">
        <w:rPr>
          <w:i/>
        </w:rPr>
        <w:t>j</w:t>
      </w:r>
      <w:r w:rsidR="000375D0" w:rsidRPr="00CF14D7">
        <w:t>.</w:t>
      </w:r>
      <w:bookmarkStart w:id="9" w:name="_Toc127529230"/>
      <w:bookmarkStart w:id="10" w:name="_Toc127529231"/>
      <w:bookmarkEnd w:id="9"/>
      <w:bookmarkEnd w:id="10"/>
      <w:bookmarkEnd w:id="8"/>
    </w:p>
    <w:p w14:paraId="48EAFE0C" w14:textId="12F4BD8A" w:rsidR="00166FB0" w:rsidRPr="00CF14D7" w:rsidRDefault="00166FB0" w:rsidP="00EA1C5F">
      <w:pPr>
        <w:pStyle w:val="Heading2"/>
        <w:ind w:left="578" w:hanging="578"/>
      </w:pPr>
      <w:r w:rsidRPr="00CF14D7">
        <w:t>SL PRS based R</w:t>
      </w:r>
      <w:r w:rsidR="00521AAD" w:rsidRPr="00CF14D7">
        <w:t>TOA</w:t>
      </w:r>
      <w:r w:rsidRPr="00CF14D7">
        <w:t xml:space="preserve"> </w:t>
      </w:r>
      <w:proofErr w:type="gramStart"/>
      <w:r w:rsidRPr="00CF14D7">
        <w:t>measurement</w:t>
      </w:r>
      <w:proofErr w:type="gramEnd"/>
    </w:p>
    <w:p w14:paraId="7A20E860" w14:textId="77777777" w:rsidR="00166FB0" w:rsidRPr="00CF14D7" w:rsidRDefault="00166FB0" w:rsidP="00166FB0"/>
    <w:p w14:paraId="5B7F98CB" w14:textId="351154E0" w:rsidR="00166FB0" w:rsidRPr="00CF14D7" w:rsidRDefault="00166FB0" w:rsidP="00166FB0">
      <w:r w:rsidRPr="00CF14D7">
        <w:t xml:space="preserve">The </w:t>
      </w:r>
      <w:r w:rsidR="00EB4B82" w:rsidRPr="00CF14D7">
        <w:t>U</w:t>
      </w:r>
      <w:r w:rsidRPr="00CF14D7">
        <w:t>L R</w:t>
      </w:r>
      <w:r w:rsidR="00EB4B82" w:rsidRPr="00CF14D7">
        <w:t>TOA</w:t>
      </w:r>
      <w:r w:rsidRPr="00CF14D7">
        <w:t xml:space="preserve"> measurement for UU positioning is defined in 38.215 as follows:</w:t>
      </w:r>
    </w:p>
    <w:p w14:paraId="49158F91" w14:textId="77777777" w:rsidR="00166FB0" w:rsidRPr="00CF14D7" w:rsidRDefault="00166FB0" w:rsidP="00166FB0"/>
    <w:p w14:paraId="6FD57384" w14:textId="77777777" w:rsidR="00785BB1" w:rsidRPr="00CF14D7" w:rsidRDefault="00785BB1" w:rsidP="00785BB1">
      <w:pPr>
        <w:pStyle w:val="TAL"/>
        <w:pBdr>
          <w:top w:val="single" w:sz="4" w:space="1" w:color="auto"/>
          <w:left w:val="single" w:sz="4" w:space="4" w:color="auto"/>
          <w:bottom w:val="single" w:sz="4" w:space="1" w:color="auto"/>
          <w:right w:val="single" w:sz="4" w:space="4" w:color="auto"/>
        </w:pBdr>
        <w:rPr>
          <w:rFonts w:cs="Arial"/>
          <w:szCs w:val="18"/>
          <w:lang w:eastAsia="en-GB"/>
        </w:rPr>
      </w:pPr>
      <w:r w:rsidRPr="00CF14D7">
        <w:rPr>
          <w:rFonts w:cs="Arial"/>
          <w:szCs w:val="18"/>
          <w:lang w:eastAsia="en-GB"/>
        </w:rPr>
        <w:t>The UL Relative Time of Arrival (T</w:t>
      </w:r>
      <w:r w:rsidRPr="00CF14D7">
        <w:rPr>
          <w:rFonts w:cs="Arial"/>
          <w:szCs w:val="18"/>
          <w:vertAlign w:val="subscript"/>
          <w:lang w:eastAsia="en-GB"/>
        </w:rPr>
        <w:t>UL-RTOA</w:t>
      </w:r>
      <w:r w:rsidRPr="00CF14D7">
        <w:rPr>
          <w:rFonts w:cs="Arial"/>
          <w:szCs w:val="18"/>
          <w:lang w:eastAsia="en-GB"/>
        </w:rPr>
        <w:t xml:space="preserve">) is the beginning of subframe </w:t>
      </w:r>
      <w:proofErr w:type="spellStart"/>
      <w:r w:rsidRPr="00CF14D7">
        <w:rPr>
          <w:rFonts w:cs="Arial"/>
          <w:i/>
          <w:szCs w:val="18"/>
          <w:lang w:eastAsia="en-GB"/>
        </w:rPr>
        <w:t>i</w:t>
      </w:r>
      <w:proofErr w:type="spellEnd"/>
      <w:r w:rsidRPr="00CF14D7">
        <w:rPr>
          <w:rFonts w:cs="Arial"/>
          <w:szCs w:val="18"/>
          <w:lang w:eastAsia="en-GB"/>
        </w:rPr>
        <w:t xml:space="preserve"> containing SRS received in </w:t>
      </w:r>
      <w:r w:rsidRPr="00CF14D7">
        <w:rPr>
          <w:szCs w:val="18"/>
          <w:lang w:val="en-IN" w:eastAsia="en-GB"/>
        </w:rPr>
        <w:t xml:space="preserve">Reception Point (RP) [18] </w:t>
      </w:r>
      <w:r w:rsidRPr="00CF14D7">
        <w:rPr>
          <w:rFonts w:cs="Arial"/>
          <w:szCs w:val="18"/>
          <w:lang w:eastAsia="en-GB"/>
        </w:rPr>
        <w:t xml:space="preserve"> </w:t>
      </w:r>
      <w:r w:rsidRPr="00CF14D7">
        <w:rPr>
          <w:rFonts w:cs="Arial"/>
          <w:i/>
          <w:szCs w:val="18"/>
          <w:lang w:eastAsia="en-GB"/>
        </w:rPr>
        <w:t>j</w:t>
      </w:r>
      <w:r w:rsidRPr="00CF14D7">
        <w:rPr>
          <w:rFonts w:cs="Arial"/>
          <w:szCs w:val="18"/>
          <w:lang w:eastAsia="en-GB"/>
        </w:rPr>
        <w:t xml:space="preserve">, relative to the RTOA Reference Time [16]. </w:t>
      </w:r>
    </w:p>
    <w:p w14:paraId="6ABD760D" w14:textId="77777777" w:rsidR="00785BB1" w:rsidRPr="00CF14D7" w:rsidRDefault="00785BB1" w:rsidP="00785BB1">
      <w:pPr>
        <w:pStyle w:val="TAL"/>
        <w:pBdr>
          <w:top w:val="single" w:sz="4" w:space="1" w:color="auto"/>
          <w:left w:val="single" w:sz="4" w:space="4" w:color="auto"/>
          <w:bottom w:val="single" w:sz="4" w:space="1" w:color="auto"/>
          <w:right w:val="single" w:sz="4" w:space="4" w:color="auto"/>
        </w:pBdr>
        <w:rPr>
          <w:rFonts w:cs="Arial"/>
          <w:szCs w:val="18"/>
          <w:lang w:eastAsia="en-GB"/>
        </w:rPr>
      </w:pPr>
    </w:p>
    <w:p w14:paraId="0166CE88" w14:textId="569E0BB1" w:rsidR="00785BB1" w:rsidRPr="00CF14D7" w:rsidRDefault="00785BB1" w:rsidP="00785BB1">
      <w:pPr>
        <w:keepNext/>
        <w:keepLines/>
        <w:pBdr>
          <w:top w:val="single" w:sz="4" w:space="1" w:color="auto"/>
          <w:left w:val="single" w:sz="4" w:space="4" w:color="auto"/>
          <w:bottom w:val="single" w:sz="4" w:space="1" w:color="auto"/>
          <w:right w:val="single" w:sz="4" w:space="4" w:color="auto"/>
        </w:pBdr>
        <w:rPr>
          <w:rFonts w:ascii="Arial" w:hAnsi="Arial" w:cs="Arial"/>
          <w:sz w:val="18"/>
          <w:szCs w:val="18"/>
          <w:lang w:eastAsia="zh-CN"/>
        </w:rPr>
      </w:pPr>
      <w:r w:rsidRPr="00CF14D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CF14D7">
        <w:rPr>
          <w:rFonts w:ascii="Arial" w:hAnsi="Arial" w:cs="Arial" w:hint="eastAsia"/>
          <w:sz w:val="18"/>
          <w:szCs w:val="18"/>
          <w:lang w:eastAsia="zh-CN"/>
        </w:rPr>
        <w:t xml:space="preserve">, </w:t>
      </w:r>
      <w:r w:rsidRPr="00CF14D7">
        <w:rPr>
          <w:rFonts w:ascii="Arial" w:hAnsi="Arial" w:cs="Arial"/>
          <w:sz w:val="18"/>
          <w:szCs w:val="18"/>
          <w:lang w:eastAsia="zh-CN"/>
        </w:rPr>
        <w:t>where</w:t>
      </w:r>
    </w:p>
    <w:p w14:paraId="30D74099" w14:textId="77777777" w:rsidR="00785BB1" w:rsidRPr="00CF14D7" w:rsidRDefault="00785BB1" w:rsidP="00785BB1">
      <w:pPr>
        <w:pStyle w:val="B1"/>
        <w:pBdr>
          <w:top w:val="single" w:sz="4" w:space="1" w:color="auto"/>
          <w:left w:val="single" w:sz="4" w:space="4" w:color="auto"/>
          <w:bottom w:val="single" w:sz="4" w:space="1" w:color="auto"/>
          <w:right w:val="single" w:sz="4" w:space="4" w:color="auto"/>
        </w:pBdr>
        <w:spacing w:after="0"/>
        <w:ind w:left="284"/>
      </w:pPr>
      <w:r w:rsidRPr="00CF14D7">
        <w:t>-</w:t>
      </w:r>
      <w:r w:rsidRPr="00CF14D7">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CF14D7">
        <w:rPr>
          <w:rFonts w:hint="eastAsia"/>
        </w:rPr>
        <w:t xml:space="preserve"> </w:t>
      </w:r>
      <w:r w:rsidRPr="00CF14D7">
        <w:t>is the nominal beginning time of SFN 0 provided by SFN Initialization Time [15, TS 38.455]</w:t>
      </w:r>
    </w:p>
    <w:p w14:paraId="4CD602DA" w14:textId="77777777" w:rsidR="00785BB1" w:rsidRPr="00CF14D7" w:rsidRDefault="00785BB1" w:rsidP="00785BB1">
      <w:pPr>
        <w:pStyle w:val="B1"/>
        <w:pBdr>
          <w:top w:val="single" w:sz="4" w:space="1" w:color="auto"/>
          <w:left w:val="single" w:sz="4" w:space="4" w:color="auto"/>
          <w:bottom w:val="single" w:sz="4" w:space="1" w:color="auto"/>
          <w:right w:val="single" w:sz="4" w:space="4" w:color="auto"/>
        </w:pBdr>
        <w:spacing w:after="0"/>
        <w:ind w:left="284"/>
        <w:rPr>
          <w:lang w:eastAsia="en-GB"/>
        </w:rPr>
      </w:pPr>
      <w:r w:rsidRPr="00CF14D7">
        <w:t>-</w:t>
      </w:r>
      <w:r w:rsidRPr="00CF14D7">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CF14D7">
        <w:rPr>
          <w:rFonts w:eastAsia="Batang"/>
        </w:rPr>
        <w:t xml:space="preserve">, 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CF14D7">
        <w:rPr>
          <w:rFonts w:eastAsia="Batang"/>
        </w:rPr>
        <w:t xml:space="preserve"> and </w:t>
      </w:r>
      <m:oMath>
        <m:sSub>
          <m:sSubPr>
            <m:ctrlPr>
              <w:rPr>
                <w:rFonts w:ascii="Cambria Math" w:eastAsia="Batang" w:hAnsi="Cambria Math"/>
                <w:i/>
              </w:rPr>
            </m:ctrlPr>
          </m:sSubPr>
          <m:e>
            <m:r>
              <w:rPr>
                <w:rFonts w:ascii="Cambria Math" w:eastAsia="Batang" w:hAnsi="Cambria Math"/>
              </w:rPr>
              <m:t>n</m:t>
            </m:r>
          </m:e>
          <m:sub>
            <m:r>
              <m:rPr>
                <m:sty m:val="p"/>
              </m:rPr>
              <w:rPr>
                <w:rFonts w:ascii="Cambria Math" w:eastAsia="Batang" w:hAnsi="Cambria Math"/>
              </w:rPr>
              <m:t>sf</m:t>
            </m:r>
          </m:sub>
        </m:sSub>
      </m:oMath>
      <w:r w:rsidRPr="00CF14D7">
        <w:t xml:space="preserve"> </w:t>
      </w:r>
      <w:r w:rsidRPr="00CF14D7">
        <w:rPr>
          <w:rFonts w:eastAsia="Batang"/>
        </w:rPr>
        <w:t>are the system frame number and the subframe number of the SRS, respectively</w:t>
      </w:r>
      <w:r w:rsidRPr="00CF14D7">
        <w:t>.</w:t>
      </w:r>
    </w:p>
    <w:p w14:paraId="63C8FE78" w14:textId="77777777" w:rsidR="00785BB1" w:rsidRPr="00CF14D7" w:rsidRDefault="00785BB1" w:rsidP="00785BB1">
      <w:pPr>
        <w:keepNext/>
        <w:keepLines/>
        <w:pBdr>
          <w:top w:val="single" w:sz="4" w:space="1" w:color="auto"/>
          <w:left w:val="single" w:sz="4" w:space="4" w:color="auto"/>
          <w:bottom w:val="single" w:sz="4" w:space="1" w:color="auto"/>
          <w:right w:val="single" w:sz="4" w:space="4" w:color="auto"/>
        </w:pBdr>
        <w:rPr>
          <w:rFonts w:ascii="Arial" w:hAnsi="Arial" w:cs="Arial"/>
          <w:sz w:val="18"/>
          <w:szCs w:val="18"/>
          <w:lang w:eastAsia="zh-CN"/>
        </w:rPr>
      </w:pPr>
    </w:p>
    <w:p w14:paraId="6F5850F6" w14:textId="1C62D756" w:rsidR="00166FB0" w:rsidRPr="00CF14D7" w:rsidRDefault="00166FB0" w:rsidP="00166FB0"/>
    <w:p w14:paraId="75CAE31E" w14:textId="19C3F921" w:rsidR="00E80ECD" w:rsidRPr="00CF14D7" w:rsidRDefault="00951894" w:rsidP="00166FB0">
      <w:r w:rsidRPr="00CF14D7">
        <w:t xml:space="preserve">To define </w:t>
      </w:r>
      <w:r w:rsidR="002B55A4" w:rsidRPr="00CF14D7">
        <w:t>SL PRS based RTOA measurement</w:t>
      </w:r>
      <w:r w:rsidR="00663F1B" w:rsidRPr="00CF14D7">
        <w:t xml:space="preserve"> can be</w:t>
      </w:r>
      <w:r w:rsidR="00E80ECD" w:rsidRPr="00CF14D7">
        <w:t xml:space="preserve"> defined</w:t>
      </w:r>
      <w:r w:rsidR="00663F1B" w:rsidRPr="00CF14D7">
        <w:t xml:space="preserve"> as follows</w:t>
      </w:r>
      <w:r w:rsidR="00E80ECD" w:rsidRPr="00CF14D7">
        <w:t>:</w:t>
      </w:r>
    </w:p>
    <w:p w14:paraId="2A09CDB6" w14:textId="7827C80F" w:rsidR="00E80ECD" w:rsidRPr="00CF14D7" w:rsidRDefault="00133851" w:rsidP="00A64300">
      <w:pPr>
        <w:pStyle w:val="ListParagraph"/>
        <w:numPr>
          <w:ilvl w:val="0"/>
          <w:numId w:val="35"/>
        </w:numPr>
        <w:rPr>
          <w:lang w:val="en-CA"/>
        </w:rPr>
      </w:pPr>
      <w:r w:rsidRPr="00CF14D7">
        <w:rPr>
          <w:lang w:val="en-CA"/>
        </w:rPr>
        <w:t xml:space="preserve">the </w:t>
      </w:r>
      <w:r w:rsidR="00495F79" w:rsidRPr="00CF14D7">
        <w:rPr>
          <w:lang w:val="en-CA"/>
        </w:rPr>
        <w:t>time at which the</w:t>
      </w:r>
      <w:r w:rsidR="00A24E83" w:rsidRPr="00CF14D7">
        <w:rPr>
          <w:lang w:val="en-CA"/>
        </w:rPr>
        <w:t xml:space="preserve"> SL PRS </w:t>
      </w:r>
      <w:r w:rsidR="00F457F0" w:rsidRPr="00CF14D7">
        <w:rPr>
          <w:lang w:val="en-CA"/>
        </w:rPr>
        <w:t xml:space="preserve">from UE </w:t>
      </w:r>
      <w:proofErr w:type="spellStart"/>
      <w:r w:rsidR="0010069D" w:rsidRPr="00CF14D7">
        <w:rPr>
          <w:i/>
          <w:iCs/>
          <w:lang w:val="en-CA"/>
        </w:rPr>
        <w:t>i</w:t>
      </w:r>
      <w:proofErr w:type="spellEnd"/>
      <w:r w:rsidR="0010069D" w:rsidRPr="00CF14D7">
        <w:rPr>
          <w:i/>
          <w:iCs/>
          <w:lang w:val="en-CA"/>
        </w:rPr>
        <w:t xml:space="preserve"> </w:t>
      </w:r>
      <w:r w:rsidR="006D23AC" w:rsidRPr="00CF14D7">
        <w:rPr>
          <w:lang w:val="en-CA"/>
        </w:rPr>
        <w:t xml:space="preserve">is </w:t>
      </w:r>
      <w:r w:rsidR="00362A94" w:rsidRPr="00CF14D7">
        <w:rPr>
          <w:lang w:val="en-CA"/>
        </w:rPr>
        <w:t xml:space="preserve">received </w:t>
      </w:r>
      <w:r w:rsidR="00BB3F24" w:rsidRPr="00CF14D7">
        <w:rPr>
          <w:lang w:val="en-CA"/>
        </w:rPr>
        <w:t xml:space="preserve">by UE </w:t>
      </w:r>
      <w:r w:rsidR="00BB3F24" w:rsidRPr="00CF14D7">
        <w:rPr>
          <w:i/>
          <w:iCs/>
          <w:lang w:val="en-CA"/>
        </w:rPr>
        <w:t xml:space="preserve">j </w:t>
      </w:r>
      <w:r w:rsidR="00EB1AF8" w:rsidRPr="00CF14D7">
        <w:rPr>
          <w:lang w:val="en-CA"/>
        </w:rPr>
        <w:t xml:space="preserve">defined by the first detected path in time in slot </w:t>
      </w:r>
      <w:r w:rsidR="00492510" w:rsidRPr="00CF14D7">
        <w:rPr>
          <w:i/>
          <w:iCs/>
          <w:lang w:val="en-CA"/>
        </w:rPr>
        <w:t>k</w:t>
      </w:r>
      <w:r w:rsidR="00492510" w:rsidRPr="00CF14D7">
        <w:rPr>
          <w:lang w:val="en-CA"/>
        </w:rPr>
        <w:t xml:space="preserve"> containing </w:t>
      </w:r>
      <w:r w:rsidR="00194E89" w:rsidRPr="00CF14D7">
        <w:rPr>
          <w:lang w:val="en-CA"/>
        </w:rPr>
        <w:t xml:space="preserve">the received SL PRS from UE </w:t>
      </w:r>
      <w:proofErr w:type="spellStart"/>
      <w:r w:rsidR="0010069D" w:rsidRPr="00CF14D7">
        <w:rPr>
          <w:i/>
          <w:iCs/>
          <w:lang w:val="en-CA"/>
        </w:rPr>
        <w:t>i</w:t>
      </w:r>
      <w:proofErr w:type="spellEnd"/>
      <w:r w:rsidR="00BB3F24" w:rsidRPr="00CF14D7">
        <w:rPr>
          <w:lang w:val="en-CA"/>
        </w:rPr>
        <w:t>, relative to the SL RTOA Reference Time</w:t>
      </w:r>
    </w:p>
    <w:p w14:paraId="7E67F897" w14:textId="659F8DED" w:rsidR="00A64300" w:rsidRPr="00CF14D7" w:rsidRDefault="00F923A9" w:rsidP="00A64300">
      <w:pPr>
        <w:pStyle w:val="ListParagraph"/>
        <w:numPr>
          <w:ilvl w:val="0"/>
          <w:numId w:val="35"/>
        </w:numPr>
        <w:rPr>
          <w:lang w:val="en-CA"/>
        </w:rPr>
      </w:pPr>
      <w:r w:rsidRPr="00CF14D7">
        <w:rPr>
          <w:lang w:val="en-CA"/>
        </w:rPr>
        <w:t>the details of how to define SL RTOA Reference Time needs to be further discussed</w:t>
      </w:r>
      <w:r w:rsidR="005A4893" w:rsidRPr="00CF14D7">
        <w:rPr>
          <w:lang w:val="en-CA"/>
        </w:rPr>
        <w:t xml:space="preserve"> depending on whether NR cell is used as synchronization reference source or GNSS is used as synchronization reference </w:t>
      </w:r>
      <w:proofErr w:type="gramStart"/>
      <w:r w:rsidR="005A4893" w:rsidRPr="00CF14D7">
        <w:rPr>
          <w:lang w:val="en-CA"/>
        </w:rPr>
        <w:t>source</w:t>
      </w:r>
      <w:proofErr w:type="gramEnd"/>
      <w:r w:rsidR="001B5AD3" w:rsidRPr="00CF14D7">
        <w:rPr>
          <w:lang w:val="en-CA"/>
        </w:rPr>
        <w:t xml:space="preserve"> </w:t>
      </w:r>
      <w:r w:rsidR="00870C1B" w:rsidRPr="00CF14D7">
        <w:rPr>
          <w:lang w:val="en-CA"/>
        </w:rPr>
        <w:t xml:space="preserve"> </w:t>
      </w:r>
    </w:p>
    <w:p w14:paraId="70C37595" w14:textId="0377E7F1" w:rsidR="00573C19" w:rsidRPr="00CF14D7" w:rsidRDefault="00951894" w:rsidP="00166FB0">
      <w:r w:rsidRPr="00CF14D7">
        <w:t xml:space="preserve"> </w:t>
      </w:r>
    </w:p>
    <w:p w14:paraId="09663CCA" w14:textId="0843CE7A" w:rsidR="007604A4" w:rsidRPr="00CF14D7" w:rsidRDefault="007604A4" w:rsidP="00CF14D7">
      <w:pPr>
        <w:pStyle w:val="Proposal"/>
        <w:ind w:left="0" w:firstLine="0"/>
      </w:pPr>
      <w:bookmarkStart w:id="11" w:name="_Toc127561739"/>
      <w:r w:rsidRPr="00CF14D7">
        <w:t xml:space="preserve">Define SL PRS based RTOA measurement as </w:t>
      </w:r>
      <w:r w:rsidR="003A0103" w:rsidRPr="00CF14D7">
        <w:t xml:space="preserve">the time at which the SL PRS from UE </w:t>
      </w:r>
      <w:r w:rsidR="003A0103" w:rsidRPr="00CF14D7">
        <w:rPr>
          <w:i/>
          <w:iCs/>
        </w:rPr>
        <w:t>i</w:t>
      </w:r>
      <w:r w:rsidR="003A0103" w:rsidRPr="00CF14D7">
        <w:t xml:space="preserve"> is received by UE </w:t>
      </w:r>
      <w:r w:rsidR="003A0103" w:rsidRPr="00CF14D7">
        <w:rPr>
          <w:i/>
          <w:iCs/>
        </w:rPr>
        <w:t>j</w:t>
      </w:r>
      <w:r w:rsidR="003A0103" w:rsidRPr="00CF14D7">
        <w:t xml:space="preserve"> defined by the first detected path in time in slot </w:t>
      </w:r>
      <w:r w:rsidR="003A0103" w:rsidRPr="00CF14D7">
        <w:rPr>
          <w:i/>
          <w:iCs/>
        </w:rPr>
        <w:t>k</w:t>
      </w:r>
      <w:r w:rsidR="003A0103" w:rsidRPr="00CF14D7">
        <w:t xml:space="preserve"> containing the received SL PRS from UE </w:t>
      </w:r>
      <w:r w:rsidR="003A0103" w:rsidRPr="00CF14D7">
        <w:rPr>
          <w:i/>
          <w:iCs/>
        </w:rPr>
        <w:t>i</w:t>
      </w:r>
      <w:r w:rsidR="003A0103" w:rsidRPr="00CF14D7">
        <w:t>, relative to the SL RTOA Reference Time</w:t>
      </w:r>
      <w:r w:rsidRPr="00CF14D7">
        <w:rPr>
          <w:szCs w:val="18"/>
          <w:lang w:eastAsia="en-GB"/>
        </w:rPr>
        <w:t>:</w:t>
      </w:r>
      <w:bookmarkEnd w:id="11"/>
    </w:p>
    <w:p w14:paraId="19712518" w14:textId="3024B4A5" w:rsidR="00374562" w:rsidRPr="00CF14D7" w:rsidRDefault="00474504" w:rsidP="00474504">
      <w:pPr>
        <w:pStyle w:val="Proposal"/>
        <w:numPr>
          <w:ilvl w:val="0"/>
          <w:numId w:val="39"/>
        </w:numPr>
      </w:pPr>
      <w:bookmarkStart w:id="12" w:name="_Toc127561740"/>
      <w:r w:rsidRPr="00CF14D7">
        <w:lastRenderedPageBreak/>
        <w:t xml:space="preserve">Further discuss the definition of </w:t>
      </w:r>
      <w:r w:rsidR="0080259B" w:rsidRPr="00CF14D7">
        <w:t xml:space="preserve">SL RTOA </w:t>
      </w:r>
      <w:r w:rsidR="003A0103" w:rsidRPr="00CF14D7">
        <w:t>R</w:t>
      </w:r>
      <w:r w:rsidR="0080259B" w:rsidRPr="00CF14D7">
        <w:t xml:space="preserve">eference </w:t>
      </w:r>
      <w:r w:rsidR="003A0103" w:rsidRPr="00CF14D7">
        <w:t>T</w:t>
      </w:r>
      <w:r w:rsidR="0080259B" w:rsidRPr="00CF14D7">
        <w:t>ime</w:t>
      </w:r>
      <w:bookmarkEnd w:id="12"/>
      <w:r w:rsidR="0080259B" w:rsidRPr="00CF14D7">
        <w:t xml:space="preserve"> </w:t>
      </w:r>
    </w:p>
    <w:p w14:paraId="06E7E5C4" w14:textId="77777777" w:rsidR="007604A4" w:rsidRPr="00CF14D7" w:rsidRDefault="007604A4" w:rsidP="00166FB0"/>
    <w:p w14:paraId="7739B37C" w14:textId="2B91A364" w:rsidR="0080259B" w:rsidRPr="00CF14D7" w:rsidRDefault="0080259B" w:rsidP="005C0107">
      <w:pPr>
        <w:pStyle w:val="Heading2"/>
        <w:ind w:left="578" w:hanging="578"/>
      </w:pPr>
      <w:r w:rsidRPr="00CF14D7">
        <w:t xml:space="preserve">SL PRS based </w:t>
      </w:r>
      <w:r w:rsidR="00621288" w:rsidRPr="00CF14D7">
        <w:t>AoA</w:t>
      </w:r>
      <w:r w:rsidRPr="00CF14D7">
        <w:t xml:space="preserve"> </w:t>
      </w:r>
      <w:proofErr w:type="gramStart"/>
      <w:r w:rsidRPr="00CF14D7">
        <w:t>measurement</w:t>
      </w:r>
      <w:r w:rsidR="00621288" w:rsidRPr="00CF14D7">
        <w:t>s</w:t>
      </w:r>
      <w:proofErr w:type="gramEnd"/>
    </w:p>
    <w:p w14:paraId="7BA7876A" w14:textId="77777777" w:rsidR="0080259B" w:rsidRPr="00CF14D7" w:rsidRDefault="0080259B" w:rsidP="0080259B"/>
    <w:p w14:paraId="6502F8F3" w14:textId="78F46C15" w:rsidR="0080259B" w:rsidRPr="00CF14D7" w:rsidRDefault="0080259B" w:rsidP="0080259B">
      <w:r w:rsidRPr="00CF14D7">
        <w:t xml:space="preserve">The </w:t>
      </w:r>
      <w:r w:rsidR="00621288" w:rsidRPr="00CF14D7">
        <w:t>AoA</w:t>
      </w:r>
      <w:r w:rsidRPr="00CF14D7">
        <w:t xml:space="preserve"> measurement for </w:t>
      </w:r>
      <w:r w:rsidR="009B0533" w:rsidRPr="00CF14D7">
        <w:t>U</w:t>
      </w:r>
      <w:r w:rsidR="009B0533" w:rsidRPr="00CF14D7">
        <w:rPr>
          <w:lang w:val="en-US"/>
        </w:rPr>
        <w:t>u</w:t>
      </w:r>
      <w:r w:rsidR="009B0533" w:rsidRPr="00CF14D7">
        <w:t xml:space="preserve"> </w:t>
      </w:r>
      <w:r w:rsidRPr="00CF14D7">
        <w:t xml:space="preserve">positioning </w:t>
      </w:r>
      <w:r w:rsidR="004C2832" w:rsidRPr="00CF14D7">
        <w:t>is</w:t>
      </w:r>
      <w:r w:rsidRPr="00CF14D7">
        <w:t xml:space="preserve"> defined in 38.215 as follows:</w:t>
      </w:r>
    </w:p>
    <w:p w14:paraId="2127A222" w14:textId="77777777" w:rsidR="004C2832" w:rsidRPr="00CF14D7" w:rsidRDefault="004C2832" w:rsidP="004C2832">
      <w:pPr>
        <w:pStyle w:val="TAL"/>
        <w:pBdr>
          <w:top w:val="single" w:sz="4" w:space="1" w:color="auto"/>
          <w:left w:val="single" w:sz="4" w:space="4" w:color="auto"/>
          <w:bottom w:val="single" w:sz="4" w:space="1" w:color="auto"/>
          <w:right w:val="single" w:sz="4" w:space="4" w:color="auto"/>
        </w:pBdr>
        <w:rPr>
          <w:rFonts w:cs="Arial"/>
          <w:szCs w:val="18"/>
          <w:lang w:eastAsia="en-GB"/>
        </w:rPr>
      </w:pPr>
      <w:r w:rsidRPr="00CF14D7">
        <w:rPr>
          <w:rFonts w:cs="Arial"/>
          <w:szCs w:val="18"/>
          <w:lang w:eastAsia="en-GB"/>
        </w:rPr>
        <w:t>UL Angle of Arrival (UL AoA) is defined as the estimated azimuth angle and vertical angle of a UE with respect to a reference direction, wherein the reference direction is defined:</w:t>
      </w:r>
    </w:p>
    <w:p w14:paraId="3E0A615A" w14:textId="77777777" w:rsidR="004C2832" w:rsidRPr="00CF14D7" w:rsidRDefault="004C2832" w:rsidP="004C2832">
      <w:pPr>
        <w:pStyle w:val="B1"/>
        <w:pBdr>
          <w:top w:val="single" w:sz="4" w:space="1" w:color="auto"/>
          <w:left w:val="single" w:sz="4" w:space="4" w:color="auto"/>
          <w:bottom w:val="single" w:sz="4" w:space="1" w:color="auto"/>
          <w:right w:val="single" w:sz="4" w:space="4" w:color="auto"/>
        </w:pBdr>
        <w:spacing w:after="0"/>
        <w:ind w:left="284"/>
        <w:rPr>
          <w:rFonts w:ascii="Arial" w:hAnsi="Arial" w:cs="Arial"/>
          <w:sz w:val="18"/>
          <w:szCs w:val="18"/>
          <w:lang w:eastAsia="en-GB"/>
        </w:rPr>
      </w:pPr>
      <w:r w:rsidRPr="00CF14D7">
        <w:rPr>
          <w:rFonts w:ascii="Arial" w:eastAsia="SimSun" w:hAnsi="Arial" w:cs="Arial"/>
          <w:sz w:val="18"/>
          <w:szCs w:val="18"/>
        </w:rPr>
        <w:t>-</w:t>
      </w:r>
      <w:r w:rsidRPr="00CF14D7">
        <w:rPr>
          <w:rFonts w:ascii="Arial" w:eastAsia="SimSun"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F4588F9" w14:textId="77777777" w:rsidR="004C2832" w:rsidRPr="00CF14D7" w:rsidRDefault="004C2832" w:rsidP="004C2832">
      <w:pPr>
        <w:pStyle w:val="B1"/>
        <w:pBdr>
          <w:top w:val="single" w:sz="4" w:space="1" w:color="auto"/>
          <w:left w:val="single" w:sz="4" w:space="4" w:color="auto"/>
          <w:bottom w:val="single" w:sz="4" w:space="1" w:color="auto"/>
          <w:right w:val="single" w:sz="4" w:space="4" w:color="auto"/>
        </w:pBdr>
        <w:spacing w:after="0"/>
        <w:ind w:left="284"/>
        <w:rPr>
          <w:rFonts w:ascii="Arial" w:hAnsi="Arial" w:cs="Arial"/>
          <w:sz w:val="18"/>
          <w:szCs w:val="18"/>
          <w:lang w:eastAsia="en-GB"/>
        </w:rPr>
      </w:pPr>
      <w:r w:rsidRPr="00CF14D7">
        <w:rPr>
          <w:rFonts w:ascii="Arial" w:eastAsia="SimSun" w:hAnsi="Arial" w:cs="Arial"/>
          <w:sz w:val="18"/>
          <w:szCs w:val="18"/>
        </w:rPr>
        <w:t>-</w:t>
      </w:r>
      <w:r w:rsidRPr="00CF14D7">
        <w:rPr>
          <w:rFonts w:ascii="Arial" w:eastAsia="SimSun" w:hAnsi="Arial" w:cs="Arial"/>
          <w:sz w:val="18"/>
          <w:szCs w:val="18"/>
        </w:rPr>
        <w:tab/>
        <w:t xml:space="preserve">In the local coordinate system (LCS), wherein estimated azimuth angle is measured relative to </w:t>
      </w:r>
      <w:r w:rsidRPr="00CF14D7">
        <w:rPr>
          <w:rFonts w:ascii="Arial" w:hAnsi="Arial" w:cs="Arial"/>
          <w:noProof/>
          <w:sz w:val="18"/>
          <w:szCs w:val="18"/>
        </w:rPr>
        <w:t>x-axis of LCS and positive in a counter-clockwise direction</w:t>
      </w:r>
      <w:r w:rsidRPr="00CF14D7">
        <w:rPr>
          <w:rFonts w:ascii="Arial" w:eastAsia="SimSun" w:hAnsi="Arial" w:cs="Arial"/>
          <w:sz w:val="18"/>
          <w:szCs w:val="18"/>
        </w:rPr>
        <w:t xml:space="preserve"> and estimated vertical angle is measured relatize to z-axis of LCS and positive to x-y plane direction. The bearing, downtilt and slant angles of LCS are defined according to </w:t>
      </w:r>
      <w:r w:rsidRPr="00CF14D7">
        <w:rPr>
          <w:rFonts w:ascii="Arial" w:hAnsi="Arial" w:cs="Arial"/>
          <w:sz w:val="18"/>
          <w:szCs w:val="18"/>
        </w:rPr>
        <w:t>TS 38.901 [15].</w:t>
      </w:r>
    </w:p>
    <w:p w14:paraId="71D0F5B7" w14:textId="19A472AE" w:rsidR="004C2832" w:rsidRPr="00CF14D7" w:rsidRDefault="004C2832" w:rsidP="004C2832">
      <w:pPr>
        <w:pBdr>
          <w:top w:val="single" w:sz="4" w:space="1" w:color="auto"/>
          <w:left w:val="single" w:sz="4" w:space="4" w:color="auto"/>
          <w:bottom w:val="single" w:sz="4" w:space="1" w:color="auto"/>
          <w:right w:val="single" w:sz="4" w:space="4" w:color="auto"/>
        </w:pBdr>
      </w:pPr>
      <w:r w:rsidRPr="00CF14D7">
        <w:rPr>
          <w:rFonts w:cs="Arial"/>
          <w:szCs w:val="18"/>
          <w:lang w:eastAsia="en-GB"/>
        </w:rPr>
        <w:t>The UL AoA is determined at the gNB antenna for an UL channel corresponding to this UE.</w:t>
      </w:r>
    </w:p>
    <w:p w14:paraId="62BEE7B3" w14:textId="52E5744E" w:rsidR="004C2832" w:rsidRPr="00CF14D7" w:rsidRDefault="00B1796E" w:rsidP="0080259B">
      <w:r w:rsidRPr="00CF14D7">
        <w:t xml:space="preserve">The definition of UL AoA for </w:t>
      </w:r>
      <w:r w:rsidR="009B0533" w:rsidRPr="00CF14D7">
        <w:rPr>
          <w:lang w:val="en-US"/>
        </w:rPr>
        <w:t>U</w:t>
      </w:r>
      <w:r w:rsidR="009B0533" w:rsidRPr="00CF14D7">
        <w:t xml:space="preserve">u </w:t>
      </w:r>
      <w:r w:rsidRPr="00CF14D7">
        <w:t xml:space="preserve">can be mostly </w:t>
      </w:r>
      <w:r w:rsidR="00606E86" w:rsidRPr="00CF14D7">
        <w:t xml:space="preserve">reused except for a change that the </w:t>
      </w:r>
      <w:r w:rsidR="00BB56F2" w:rsidRPr="00CF14D7">
        <w:t>UL AoA is now determined at one UE antenna for a SL channel corresponding to another UE</w:t>
      </w:r>
      <w:r w:rsidR="00FA71C8" w:rsidRPr="00CF14D7">
        <w:t>.  Hence, we propose the following:</w:t>
      </w:r>
    </w:p>
    <w:p w14:paraId="6E538D40" w14:textId="77777777" w:rsidR="00FA71C8" w:rsidRPr="00CF14D7" w:rsidRDefault="00FA71C8" w:rsidP="0080259B"/>
    <w:p w14:paraId="2573606B" w14:textId="47ABA64F" w:rsidR="00FA71C8" w:rsidRPr="00CF14D7" w:rsidRDefault="00FA71C8" w:rsidP="00CF14D7">
      <w:pPr>
        <w:pStyle w:val="Proposal"/>
        <w:tabs>
          <w:tab w:val="clear" w:pos="5557"/>
          <w:tab w:val="num" w:pos="0"/>
          <w:tab w:val="num" w:pos="1701"/>
        </w:tabs>
        <w:ind w:left="0" w:firstLine="284"/>
      </w:pPr>
      <w:bookmarkStart w:id="13" w:name="_Toc127561741"/>
      <w:r w:rsidRPr="00CF14D7">
        <w:t xml:space="preserve">For SL PRS based AoA measurements, reuse the definition of UL AoA for uu except for a change that the </w:t>
      </w:r>
      <w:r w:rsidR="00390F10" w:rsidRPr="00CF14D7">
        <w:rPr>
          <w:lang w:val="en-US"/>
        </w:rPr>
        <w:t>S</w:t>
      </w:r>
      <w:r w:rsidR="00390F10" w:rsidRPr="00CF14D7">
        <w:t xml:space="preserve">L </w:t>
      </w:r>
      <w:r w:rsidRPr="00CF14D7">
        <w:t>AoA is now determined at the measuring UE antenna for a SL channel corresponding to another UE.</w:t>
      </w:r>
      <w:bookmarkEnd w:id="13"/>
    </w:p>
    <w:p w14:paraId="4B48084D" w14:textId="77777777" w:rsidR="00FA71C8" w:rsidRPr="00CF14D7" w:rsidRDefault="00FA71C8" w:rsidP="0080259B"/>
    <w:p w14:paraId="4195ABE7" w14:textId="77777777" w:rsidR="00B61F22" w:rsidRPr="00CF14D7" w:rsidRDefault="00B61F22" w:rsidP="0080259B"/>
    <w:p w14:paraId="25B00BCA" w14:textId="77777777" w:rsidR="00897950" w:rsidRPr="00CF14D7" w:rsidRDefault="00897950" w:rsidP="00313FEA"/>
    <w:p w14:paraId="7BCEAB17" w14:textId="5291DA5F" w:rsidR="00586D69" w:rsidRPr="00CF14D7" w:rsidRDefault="00087D1D" w:rsidP="00096C68">
      <w:pPr>
        <w:pStyle w:val="Heading1"/>
      </w:pPr>
      <w:r w:rsidRPr="00CF14D7">
        <w:t xml:space="preserve">Procedures for </w:t>
      </w:r>
      <w:r w:rsidR="00884012" w:rsidRPr="00CF14D7">
        <w:t>SL mul</w:t>
      </w:r>
      <w:r w:rsidR="005924E8" w:rsidRPr="00CF14D7">
        <w:t>ti-RTT</w:t>
      </w:r>
    </w:p>
    <w:p w14:paraId="204146AA" w14:textId="40159FB7" w:rsidR="005924E8" w:rsidRPr="00CF14D7" w:rsidRDefault="00E007E7" w:rsidP="003662E4">
      <w:pPr>
        <w:jc w:val="both"/>
      </w:pPr>
      <w:r w:rsidRPr="00CF14D7">
        <w:rPr>
          <w:lang w:val="en-GB"/>
        </w:rPr>
        <w:t xml:space="preserve">One issue that needs to be carefully considered is how to support SL based multi-RTT in Rel-18.  </w:t>
      </w:r>
      <w:r w:rsidR="00FF59C6" w:rsidRPr="00CF14D7">
        <w:rPr>
          <w:lang w:val="en-GB"/>
        </w:rPr>
        <w:t>One approach is to perform pair</w:t>
      </w:r>
      <w:r w:rsidR="00FB5776" w:rsidRPr="00CF14D7">
        <w:rPr>
          <w:lang w:val="en-GB"/>
        </w:rPr>
        <w:t>-</w:t>
      </w:r>
      <w:r w:rsidR="00FF59C6" w:rsidRPr="00CF14D7">
        <w:rPr>
          <w:lang w:val="en-GB"/>
        </w:rPr>
        <w:t xml:space="preserve">wise </w:t>
      </w:r>
      <w:r w:rsidR="00FB5776" w:rsidRPr="00CF14D7">
        <w:rPr>
          <w:lang w:val="en-GB"/>
        </w:rPr>
        <w:t>SL multi</w:t>
      </w:r>
      <w:r w:rsidR="00AB3081" w:rsidRPr="00CF14D7">
        <w:rPr>
          <w:lang w:val="en-GB"/>
        </w:rPr>
        <w:t>-RTT</w:t>
      </w:r>
      <w:r w:rsidR="00D970DD" w:rsidRPr="00CF14D7">
        <w:rPr>
          <w:lang w:val="en-GB"/>
        </w:rPr>
        <w:t xml:space="preserve"> between pairs of UEs</w:t>
      </w:r>
      <w:r w:rsidR="005B4A49" w:rsidRPr="00CF14D7">
        <w:rPr>
          <w:lang w:val="en-GB"/>
        </w:rPr>
        <w:t xml:space="preserve">.  Let us consider an example with </w:t>
      </w:r>
      <w:r w:rsidR="006E3EDE" w:rsidRPr="00CF14D7">
        <w:rPr>
          <w:lang w:val="en-GB"/>
        </w:rPr>
        <w:t xml:space="preserve">three UEs illustrated in </w:t>
      </w:r>
      <w:r w:rsidR="0007485F" w:rsidRPr="00CF14D7">
        <w:fldChar w:fldCharType="begin"/>
      </w:r>
      <w:r w:rsidR="0007485F" w:rsidRPr="00CF14D7">
        <w:rPr>
          <w:lang w:val="en-GB"/>
        </w:rPr>
        <w:instrText xml:space="preserve"> REF _Ref127383210 \h </w:instrText>
      </w:r>
      <w:r w:rsidR="00CF14D7">
        <w:instrText xml:space="preserve"> \* MERGEFORMAT </w:instrText>
      </w:r>
      <w:r w:rsidR="0007485F" w:rsidRPr="00CF14D7">
        <w:fldChar w:fldCharType="separate"/>
      </w:r>
      <w:r w:rsidR="0007485F" w:rsidRPr="00CF14D7">
        <w:t xml:space="preserve">Figure </w:t>
      </w:r>
      <w:r w:rsidR="0007485F" w:rsidRPr="00CF14D7">
        <w:rPr>
          <w:noProof/>
        </w:rPr>
        <w:t>2</w:t>
      </w:r>
      <w:r w:rsidR="0007485F" w:rsidRPr="00CF14D7">
        <w:fldChar w:fldCharType="end"/>
      </w:r>
      <w:r w:rsidR="006E3EDE" w:rsidRPr="00CF14D7">
        <w:rPr>
          <w:lang w:val="en-GB"/>
        </w:rPr>
        <w:t>.</w:t>
      </w:r>
      <w:r w:rsidR="00FB5776" w:rsidRPr="00CF14D7">
        <w:rPr>
          <w:lang w:val="en-GB"/>
        </w:rPr>
        <w:t xml:space="preserve">  In the pair-wise SL multi-RTT </w:t>
      </w:r>
      <w:r w:rsidR="0007485F" w:rsidRPr="00CF14D7">
        <w:rPr>
          <w:lang w:val="en-GB"/>
        </w:rPr>
        <w:t xml:space="preserve">example of </w:t>
      </w:r>
      <w:r w:rsidR="0007485F" w:rsidRPr="00CF14D7">
        <w:fldChar w:fldCharType="begin"/>
      </w:r>
      <w:r w:rsidR="0007485F" w:rsidRPr="00CF14D7">
        <w:rPr>
          <w:lang w:val="en-GB"/>
        </w:rPr>
        <w:instrText xml:space="preserve"> REF _Ref127383210 \h </w:instrText>
      </w:r>
      <w:r w:rsidR="00CF14D7">
        <w:instrText xml:space="preserve"> \* MERGEFORMAT </w:instrText>
      </w:r>
      <w:r w:rsidR="0007485F" w:rsidRPr="00CF14D7">
        <w:fldChar w:fldCharType="separate"/>
      </w:r>
      <w:r w:rsidR="0007485F" w:rsidRPr="00CF14D7">
        <w:t xml:space="preserve">Figure </w:t>
      </w:r>
      <w:r w:rsidR="0007485F" w:rsidRPr="00CF14D7">
        <w:rPr>
          <w:noProof/>
        </w:rPr>
        <w:t>2</w:t>
      </w:r>
      <w:r w:rsidR="0007485F" w:rsidRPr="00CF14D7">
        <w:fldChar w:fldCharType="end"/>
      </w:r>
      <w:r w:rsidR="00FB5776" w:rsidRPr="00CF14D7">
        <w:rPr>
          <w:lang w:val="en-GB"/>
        </w:rPr>
        <w:t xml:space="preserve">, for each </w:t>
      </w:r>
      <w:r w:rsidR="00F0026E" w:rsidRPr="00CF14D7">
        <w:rPr>
          <w:lang w:val="en-GB"/>
        </w:rPr>
        <w:t xml:space="preserve">pair of UEs </w:t>
      </w:r>
      <m:oMath>
        <m:r>
          <w:rPr>
            <w:rFonts w:ascii="Cambria Math" w:hAnsi="Cambria Math"/>
            <w:lang w:val="en-GB"/>
          </w:rPr>
          <m:t>i, j ∈{1,2,3}</m:t>
        </m:r>
      </m:oMath>
      <w:r w:rsidR="00F26C7C" w:rsidRPr="00CF14D7">
        <w:rPr>
          <w:lang w:val="en-GB"/>
        </w:rPr>
        <w:t>, the following UE procedures are involved:</w:t>
      </w:r>
    </w:p>
    <w:p w14:paraId="62B7DCE8" w14:textId="77777777" w:rsidR="00A9018F" w:rsidRPr="00CF14D7" w:rsidRDefault="00F26C7C" w:rsidP="00F26C7C">
      <w:pPr>
        <w:pStyle w:val="ListParagraph"/>
        <w:numPr>
          <w:ilvl w:val="0"/>
          <w:numId w:val="36"/>
        </w:numPr>
        <w:rPr>
          <w:lang w:val="en-GB"/>
        </w:rPr>
      </w:pPr>
      <w:r w:rsidRPr="00CF14D7">
        <w:rPr>
          <w:lang w:val="en-GB"/>
        </w:rPr>
        <w:t xml:space="preserve">UE </w:t>
      </w:r>
      <m:oMath>
        <m:r>
          <w:rPr>
            <w:rFonts w:ascii="Cambria Math" w:hAnsi="Cambria Math"/>
            <w:lang w:val="en-GB"/>
          </w:rPr>
          <m:t>i</m:t>
        </m:r>
      </m:oMath>
      <w:r w:rsidRPr="00CF14D7">
        <w:rPr>
          <w:lang w:val="en-GB"/>
        </w:rPr>
        <w:t xml:space="preserve"> transmits </w:t>
      </w:r>
      <w:r w:rsidR="00A9018F" w:rsidRPr="00CF14D7">
        <w:rPr>
          <w:lang w:val="en-GB"/>
        </w:rPr>
        <w:t xml:space="preserve">SL PRS to UE </w:t>
      </w:r>
      <m:oMath>
        <m:r>
          <w:rPr>
            <w:rFonts w:ascii="Cambria Math" w:hAnsi="Cambria Math"/>
            <w:lang w:val="en-GB"/>
          </w:rPr>
          <m:t>j</m:t>
        </m:r>
      </m:oMath>
    </w:p>
    <w:p w14:paraId="001210AB" w14:textId="5D90126A" w:rsidR="00A9018F" w:rsidRPr="00CF14D7" w:rsidRDefault="00A9018F" w:rsidP="00A9018F">
      <w:pPr>
        <w:pStyle w:val="ListParagraph"/>
        <w:numPr>
          <w:ilvl w:val="0"/>
          <w:numId w:val="36"/>
        </w:numPr>
        <w:rPr>
          <w:lang w:val="en-GB"/>
        </w:rPr>
      </w:pPr>
      <w:r w:rsidRPr="00CF14D7">
        <w:rPr>
          <w:lang w:val="en-GB"/>
        </w:rPr>
        <w:t xml:space="preserve">UE </w:t>
      </w:r>
      <m:oMath>
        <m:r>
          <w:rPr>
            <w:rFonts w:ascii="Cambria Math" w:hAnsi="Cambria Math"/>
            <w:lang w:val="en-GB"/>
          </w:rPr>
          <m:t>j</m:t>
        </m:r>
      </m:oMath>
      <w:r w:rsidRPr="00CF14D7">
        <w:rPr>
          <w:lang w:val="en-GB"/>
        </w:rPr>
        <w:t xml:space="preserve"> transmits SL PRS to UE </w:t>
      </w:r>
      <m:oMath>
        <m:r>
          <w:rPr>
            <w:rFonts w:ascii="Cambria Math" w:hAnsi="Cambria Math"/>
            <w:lang w:val="en-GB"/>
          </w:rPr>
          <m:t>i</m:t>
        </m:r>
      </m:oMath>
    </w:p>
    <w:p w14:paraId="59E5C563" w14:textId="418F9409" w:rsidR="00F26C7C" w:rsidRPr="00CF14D7" w:rsidRDefault="0085736B" w:rsidP="00F26C7C">
      <w:pPr>
        <w:pStyle w:val="ListParagraph"/>
        <w:numPr>
          <w:ilvl w:val="0"/>
          <w:numId w:val="36"/>
        </w:numPr>
        <w:rPr>
          <w:lang w:val="en-GB"/>
        </w:rPr>
      </w:pPr>
      <w:r w:rsidRPr="00CF14D7">
        <w:rPr>
          <w:lang w:val="en-GB"/>
        </w:rPr>
        <w:t xml:space="preserve">UE </w:t>
      </w:r>
      <m:oMath>
        <m:r>
          <w:rPr>
            <w:rFonts w:ascii="Cambria Math" w:hAnsi="Cambria Math"/>
            <w:lang w:val="en-GB"/>
          </w:rPr>
          <m:t>i</m:t>
        </m:r>
      </m:oMath>
      <w:r w:rsidRPr="00CF14D7">
        <w:rPr>
          <w:lang w:val="en-GB"/>
        </w:rPr>
        <w:t xml:space="preserve"> </w:t>
      </w:r>
      <w:r w:rsidR="00EF534B" w:rsidRPr="00CF14D7">
        <w:rPr>
          <w:lang w:val="en-GB"/>
        </w:rPr>
        <w:t>perform</w:t>
      </w:r>
      <w:r w:rsidR="00047D1E" w:rsidRPr="00CF14D7">
        <w:rPr>
          <w:lang w:val="en-GB"/>
        </w:rPr>
        <w:t xml:space="preserve">s </w:t>
      </w:r>
      <w:r w:rsidR="00EF534B" w:rsidRPr="00CF14D7">
        <w:rPr>
          <w:lang w:val="en-GB"/>
        </w:rPr>
        <w:t xml:space="preserve">SL PRS based Rx-Tx measurement </w:t>
      </w:r>
      <w:r w:rsidR="00E80F42" w:rsidRPr="00CF14D7">
        <w:rPr>
          <w:lang w:val="en-GB"/>
        </w:rPr>
        <w:t>corresponding to</w:t>
      </w:r>
      <w:r w:rsidR="00E0203D" w:rsidRPr="00CF14D7">
        <w:rPr>
          <w:lang w:val="en-GB"/>
        </w:rPr>
        <w:t xml:space="preserve"> UE </w:t>
      </w:r>
      <m:oMath>
        <m:r>
          <w:rPr>
            <w:rFonts w:ascii="Cambria Math" w:hAnsi="Cambria Math"/>
            <w:lang w:val="en-GB"/>
          </w:rPr>
          <m:t>j</m:t>
        </m:r>
      </m:oMath>
      <w:r w:rsidR="00B02179" w:rsidRPr="00CF14D7">
        <w:rPr>
          <w:lang w:val="en-GB"/>
        </w:rPr>
        <w:t xml:space="preserve"> (denoted by</w:t>
      </w:r>
      <w:r w:rsidR="002513F5" w:rsidRPr="00CF14D7">
        <w:rPr>
          <w:lang w:val="en-GB"/>
        </w:rPr>
        <w:t xml:space="preserve">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001A75A4" w:rsidRPr="00CF14D7">
        <w:rPr>
          <w:lang w:val="en-GB"/>
        </w:rPr>
        <w:t>)</w:t>
      </w:r>
    </w:p>
    <w:p w14:paraId="768FE59C" w14:textId="6E9D4C29" w:rsidR="00E80F42" w:rsidRPr="00CF14D7" w:rsidRDefault="00E80F42" w:rsidP="00E80F42">
      <w:pPr>
        <w:pStyle w:val="ListParagraph"/>
        <w:numPr>
          <w:ilvl w:val="0"/>
          <w:numId w:val="36"/>
        </w:numPr>
        <w:rPr>
          <w:lang w:val="en-GB"/>
        </w:rPr>
      </w:pPr>
      <w:r w:rsidRPr="00CF14D7">
        <w:rPr>
          <w:lang w:val="en-GB"/>
        </w:rPr>
        <w:t xml:space="preserve">UE </w:t>
      </w:r>
      <m:oMath>
        <m:r>
          <w:rPr>
            <w:rFonts w:ascii="Cambria Math" w:hAnsi="Cambria Math"/>
            <w:lang w:val="en-GB"/>
          </w:rPr>
          <m:t>j</m:t>
        </m:r>
      </m:oMath>
      <w:r w:rsidRPr="00CF14D7">
        <w:rPr>
          <w:lang w:val="en-GB"/>
        </w:rPr>
        <w:t xml:space="preserve"> performs SL PRS based Rx-Tx measurement corresponding to UE </w:t>
      </w:r>
      <m:oMath>
        <m:r>
          <w:rPr>
            <w:rFonts w:ascii="Cambria Math" w:hAnsi="Cambria Math"/>
            <w:lang w:val="en-GB"/>
          </w:rPr>
          <m:t>i</m:t>
        </m:r>
      </m:oMath>
      <w:r w:rsidRPr="00CF14D7">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sidRPr="00CF14D7">
        <w:rPr>
          <w:lang w:val="en-GB"/>
        </w:rPr>
        <w:t>)</w:t>
      </w:r>
    </w:p>
    <w:p w14:paraId="027922CE" w14:textId="62C1BE2A" w:rsidR="007E4503" w:rsidRPr="00CF14D7" w:rsidRDefault="007E4503" w:rsidP="00E80F42">
      <w:pPr>
        <w:pStyle w:val="ListParagraph"/>
        <w:numPr>
          <w:ilvl w:val="0"/>
          <w:numId w:val="36"/>
        </w:numPr>
        <w:rPr>
          <w:lang w:val="en-GB"/>
        </w:rPr>
      </w:pPr>
      <w:r w:rsidRPr="00CF14D7">
        <w:rPr>
          <w:lang w:val="en-GB"/>
        </w:rPr>
        <w:t>RTT between</w:t>
      </w:r>
      <w:r w:rsidR="00E33EF7" w:rsidRPr="00CF14D7">
        <w:rPr>
          <w:lang w:val="en-GB"/>
        </w:rPr>
        <w:t xml:space="preserve"> each pair of</w:t>
      </w:r>
      <w:r w:rsidRPr="00CF14D7">
        <w:rPr>
          <w:lang w:val="en-GB"/>
        </w:rPr>
        <w:t xml:space="preserve"> UE </w:t>
      </w:r>
      <m:oMath>
        <m:r>
          <w:rPr>
            <w:rFonts w:ascii="Cambria Math" w:hAnsi="Cambria Math"/>
            <w:lang w:val="en-GB"/>
          </w:rPr>
          <m:t>i</m:t>
        </m:r>
      </m:oMath>
      <w:r w:rsidRPr="00CF14D7">
        <w:rPr>
          <w:lang w:val="en-GB"/>
        </w:rPr>
        <w:t xml:space="preserve"> and UE </w:t>
      </w:r>
      <m:oMath>
        <m:r>
          <w:rPr>
            <w:rFonts w:ascii="Cambria Math" w:hAnsi="Cambria Math"/>
            <w:lang w:val="en-GB"/>
          </w:rPr>
          <m:t>j</m:t>
        </m:r>
      </m:oMath>
      <w:r w:rsidRPr="00CF14D7">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CF14D7">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432C0199" w14:textId="189D1682" w:rsidR="00D6599D" w:rsidRPr="00CF14D7" w:rsidRDefault="00D6599D" w:rsidP="003662E4">
      <w:pPr>
        <w:ind w:left="360"/>
        <w:jc w:val="both"/>
      </w:pPr>
      <w:r w:rsidRPr="00CF14D7">
        <w:rPr>
          <w:lang w:val="en-GB"/>
        </w:rPr>
        <w:t>To compute SL multi-RTT using the pairwise approach</w:t>
      </w:r>
      <w:r w:rsidR="00F95739" w:rsidRPr="00CF14D7">
        <w:rPr>
          <w:lang w:val="en-GB"/>
        </w:rPr>
        <w:t xml:space="preserve">, there will be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F95739" w:rsidRPr="00CF14D7">
        <w:rPr>
          <w:lang w:val="en-GB"/>
        </w:rPr>
        <w:t xml:space="preserve"> number of SL PRS transmissions needed </w:t>
      </w:r>
      <w:r w:rsidR="006C19C5" w:rsidRPr="00CF14D7">
        <w:rPr>
          <w:lang w:val="en-GB"/>
        </w:rPr>
        <w:t>from the UE’s participating in SL multi-RTT</w:t>
      </w:r>
      <w:r w:rsidR="007F5F55" w:rsidRPr="00CF14D7">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7F5F55" w:rsidRPr="00CF14D7">
        <w:rPr>
          <w:lang w:val="en-GB"/>
        </w:rPr>
        <w:t xml:space="preserve"> is the number of UE pairs</w:t>
      </w:r>
      <w:r w:rsidR="006C19C5" w:rsidRPr="00CF14D7">
        <w:rPr>
          <w:lang w:val="en-GB"/>
        </w:rPr>
        <w:t>.  In the example of</w:t>
      </w:r>
      <w:r w:rsidR="007F5F55" w:rsidRPr="00CF14D7">
        <w:rPr>
          <w:lang w:val="en-GB"/>
        </w:rPr>
        <w:t xml:space="preserve"> </w:t>
      </w:r>
      <w:r w:rsidR="007F5F55" w:rsidRPr="00CF14D7">
        <w:fldChar w:fldCharType="begin"/>
      </w:r>
      <w:r w:rsidR="007F5F55" w:rsidRPr="00CF14D7">
        <w:rPr>
          <w:lang w:val="en-GB"/>
        </w:rPr>
        <w:instrText xml:space="preserve"> REF _Ref127383210 \h </w:instrText>
      </w:r>
      <w:r w:rsidR="00CF14D7">
        <w:instrText xml:space="preserve"> \* MERGEFORMAT </w:instrText>
      </w:r>
      <w:r w:rsidR="007F5F55" w:rsidRPr="00CF14D7">
        <w:fldChar w:fldCharType="separate"/>
      </w:r>
      <w:r w:rsidR="007F5F55" w:rsidRPr="00CF14D7">
        <w:t xml:space="preserve">Figure </w:t>
      </w:r>
      <w:r w:rsidR="007F5F55" w:rsidRPr="00CF14D7">
        <w:rPr>
          <w:noProof/>
        </w:rPr>
        <w:t>2</w:t>
      </w:r>
      <w:r w:rsidR="007F5F55" w:rsidRPr="00CF14D7">
        <w:fldChar w:fldCharType="end"/>
      </w:r>
      <w:r w:rsidR="006C19C5" w:rsidRPr="00CF14D7">
        <w:rPr>
          <w:lang w:val="en-GB"/>
        </w:rPr>
        <w:t xml:space="preserve">, </w:t>
      </w:r>
      <w:r w:rsidR="007F5F55" w:rsidRPr="00CF14D7">
        <w:rPr>
          <w:lang w:val="en-GB"/>
        </w:rPr>
        <w:t xml:space="preserve">the number of UE pairs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r>
          <w:rPr>
            <w:rFonts w:ascii="Cambria Math" w:hAnsi="Cambria Math"/>
            <w:lang w:val="en-GB"/>
          </w:rPr>
          <m:t>=3</m:t>
        </m:r>
      </m:oMath>
      <w:r w:rsidR="007F5F55" w:rsidRPr="00CF14D7">
        <w:rPr>
          <w:lang w:val="en-GB"/>
        </w:rPr>
        <w:t xml:space="preserve">, </w:t>
      </w:r>
      <w:r w:rsidR="00626F14" w:rsidRPr="00CF14D7">
        <w:rPr>
          <w:lang w:val="en-GB"/>
        </w:rPr>
        <w:t xml:space="preserve">and hence, there will be 6 different SL PRS transmissions needed.  If the number of UE’s involved in </w:t>
      </w:r>
      <w:r w:rsidR="00F93BC2" w:rsidRPr="00CF14D7">
        <w:rPr>
          <w:lang w:val="en-GB"/>
        </w:rPr>
        <w:t xml:space="preserve">SL multi-RTT is large, then the number of SL PRS transmissions </w:t>
      </w:r>
      <w:r w:rsidR="00086241" w:rsidRPr="00CF14D7">
        <w:rPr>
          <w:lang w:val="en-GB"/>
        </w:rPr>
        <w:t xml:space="preserve">needed </w:t>
      </w:r>
      <w:r w:rsidR="00F93BC2" w:rsidRPr="00CF14D7">
        <w:rPr>
          <w:lang w:val="en-GB"/>
        </w:rPr>
        <w:t xml:space="preserve">will be much larger </w:t>
      </w:r>
      <w:r w:rsidR="00086241" w:rsidRPr="00CF14D7">
        <w:rPr>
          <w:lang w:val="en-GB"/>
        </w:rPr>
        <w:t>and will result in large SL PRS overhead and potentially higher interference to other SL UEs.</w:t>
      </w:r>
    </w:p>
    <w:p w14:paraId="5B5C149E" w14:textId="77777777" w:rsidR="00E80F42" w:rsidRPr="00CF14D7" w:rsidRDefault="00E80F42" w:rsidP="00E80F42">
      <w:pPr>
        <w:pStyle w:val="ListParagraph"/>
        <w:rPr>
          <w:lang w:val="en-GB"/>
        </w:rPr>
      </w:pPr>
    </w:p>
    <w:p w14:paraId="36AF915A" w14:textId="54D2E64E" w:rsidR="001271CB" w:rsidRPr="00CF14D7" w:rsidRDefault="00E80F42" w:rsidP="00801D96">
      <w:pPr>
        <w:jc w:val="center"/>
      </w:pPr>
      <w:r w:rsidRPr="00CF14D7">
        <w:rPr>
          <w:noProof/>
        </w:rPr>
        <w:lastRenderedPageBreak/>
        <w:drawing>
          <wp:inline distT="0" distB="0" distL="0" distR="0" wp14:anchorId="39DA0E96" wp14:editId="6A113112">
            <wp:extent cx="2160000" cy="279911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0000" cy="2799114"/>
                    </a:xfrm>
                    <a:prstGeom prst="rect">
                      <a:avLst/>
                    </a:prstGeom>
                  </pic:spPr>
                </pic:pic>
              </a:graphicData>
            </a:graphic>
          </wp:inline>
        </w:drawing>
      </w:r>
    </w:p>
    <w:p w14:paraId="3ABCD705" w14:textId="7C209AB0" w:rsidR="00DC5652" w:rsidRPr="00CF14D7" w:rsidRDefault="00FB5776" w:rsidP="00FB5776">
      <w:pPr>
        <w:pStyle w:val="Caption"/>
        <w:jc w:val="center"/>
        <w:rPr>
          <w:lang w:eastAsia="ja-JP"/>
        </w:rPr>
      </w:pPr>
      <w:bookmarkStart w:id="14" w:name="_Ref127383210"/>
      <w:r w:rsidRPr="00CF14D7">
        <w:t xml:space="preserve">Figure </w:t>
      </w:r>
      <w:r w:rsidRPr="00CF14D7">
        <w:fldChar w:fldCharType="begin"/>
      </w:r>
      <w:r w:rsidRPr="00CF14D7">
        <w:instrText xml:space="preserve"> SEQ Figure \* ARABIC </w:instrText>
      </w:r>
      <w:r w:rsidRPr="00CF14D7">
        <w:fldChar w:fldCharType="separate"/>
      </w:r>
      <w:r w:rsidR="00EB74CB" w:rsidRPr="00CF14D7">
        <w:rPr>
          <w:noProof/>
        </w:rPr>
        <w:t>2</w:t>
      </w:r>
      <w:r w:rsidRPr="00CF14D7">
        <w:fldChar w:fldCharType="end"/>
      </w:r>
      <w:bookmarkEnd w:id="14"/>
      <w:r w:rsidRPr="00CF14D7">
        <w:t>.  An example showing pair-wise SL multi-RTT involving 3 UEs</w:t>
      </w:r>
    </w:p>
    <w:p w14:paraId="625FAA25" w14:textId="1A429CC3" w:rsidR="00DC5652" w:rsidRPr="00CF14D7" w:rsidRDefault="00DC5652" w:rsidP="005924E8"/>
    <w:p w14:paraId="27DE8A1F" w14:textId="77993503" w:rsidR="00C61635" w:rsidRPr="00CF14D7" w:rsidRDefault="00B71D43" w:rsidP="00C61635">
      <w:pPr>
        <w:jc w:val="both"/>
      </w:pPr>
      <w:r w:rsidRPr="00CF14D7">
        <w:t xml:space="preserve">A more efficient way to perform SL multi-RTT is to follow a groupwise approach where each UE participating in the </w:t>
      </w:r>
      <w:r w:rsidR="006E7701" w:rsidRPr="00CF14D7">
        <w:t>multi-RTT only transmits SL PRS once.</w:t>
      </w:r>
      <w:r w:rsidR="00C61635" w:rsidRPr="00CF14D7">
        <w:t xml:space="preserve">  </w:t>
      </w:r>
      <w:r w:rsidR="00C61635" w:rsidRPr="00CF14D7">
        <w:rPr>
          <w:lang w:val="en-GB"/>
        </w:rPr>
        <w:t xml:space="preserve">An example of group-based SL multi-RTT with three UEs is illustrated in </w:t>
      </w:r>
      <w:r w:rsidR="00C61635" w:rsidRPr="00CF14D7">
        <w:fldChar w:fldCharType="begin"/>
      </w:r>
      <w:r w:rsidR="00C61635" w:rsidRPr="00CF14D7">
        <w:rPr>
          <w:lang w:val="en-GB"/>
        </w:rPr>
        <w:instrText xml:space="preserve"> REF _Ref127395823 \h </w:instrText>
      </w:r>
      <w:r w:rsidR="00CF14D7">
        <w:instrText xml:space="preserve"> \* MERGEFORMAT </w:instrText>
      </w:r>
      <w:r w:rsidR="00C61635" w:rsidRPr="00CF14D7">
        <w:fldChar w:fldCharType="separate"/>
      </w:r>
      <w:r w:rsidR="00C61635" w:rsidRPr="00CF14D7">
        <w:t xml:space="preserve">Figure </w:t>
      </w:r>
      <w:r w:rsidR="00C61635" w:rsidRPr="00CF14D7">
        <w:rPr>
          <w:noProof/>
        </w:rPr>
        <w:t>3</w:t>
      </w:r>
      <w:r w:rsidR="00C61635" w:rsidRPr="00CF14D7">
        <w:fldChar w:fldCharType="end"/>
      </w:r>
      <w:r w:rsidR="00C61635" w:rsidRPr="00CF14D7">
        <w:rPr>
          <w:lang w:val="en-GB"/>
        </w:rPr>
        <w:t xml:space="preserve">.  In the </w:t>
      </w:r>
      <w:r w:rsidR="009C4AE3" w:rsidRPr="00CF14D7">
        <w:rPr>
          <w:lang w:val="en-GB"/>
        </w:rPr>
        <w:t>group-based</w:t>
      </w:r>
      <w:r w:rsidR="00C61635" w:rsidRPr="00CF14D7">
        <w:rPr>
          <w:lang w:val="en-GB"/>
        </w:rPr>
        <w:t xml:space="preserve"> SL multi-RTT example of </w:t>
      </w:r>
      <w:r w:rsidR="0037482E" w:rsidRPr="00CF14D7">
        <w:fldChar w:fldCharType="begin"/>
      </w:r>
      <w:r w:rsidR="0037482E" w:rsidRPr="00CF14D7">
        <w:rPr>
          <w:lang w:val="en-GB"/>
        </w:rPr>
        <w:instrText xml:space="preserve"> REF _Ref127395823 \h </w:instrText>
      </w:r>
      <w:r w:rsidR="00CF14D7">
        <w:instrText xml:space="preserve"> \* MERGEFORMAT </w:instrText>
      </w:r>
      <w:r w:rsidR="0037482E" w:rsidRPr="00CF14D7">
        <w:fldChar w:fldCharType="separate"/>
      </w:r>
      <w:r w:rsidR="0037482E" w:rsidRPr="00CF14D7">
        <w:t xml:space="preserve">Figure </w:t>
      </w:r>
      <w:r w:rsidR="0037482E" w:rsidRPr="00CF14D7">
        <w:rPr>
          <w:noProof/>
        </w:rPr>
        <w:t>3</w:t>
      </w:r>
      <w:r w:rsidR="0037482E" w:rsidRPr="00CF14D7">
        <w:fldChar w:fldCharType="end"/>
      </w:r>
      <w:r w:rsidR="00C61635" w:rsidRPr="00CF14D7">
        <w:rPr>
          <w:lang w:val="en-GB"/>
        </w:rPr>
        <w:t>, the following UE procedures are involved:</w:t>
      </w:r>
    </w:p>
    <w:p w14:paraId="14978BE1" w14:textId="50F5049D" w:rsidR="00CD20FB" w:rsidRPr="00CF14D7" w:rsidRDefault="00CD20FB" w:rsidP="00CD20FB">
      <w:pPr>
        <w:pStyle w:val="ListParagraph"/>
        <w:numPr>
          <w:ilvl w:val="0"/>
          <w:numId w:val="36"/>
        </w:numPr>
        <w:rPr>
          <w:lang w:val="en-GB"/>
        </w:rPr>
      </w:pPr>
      <w:r w:rsidRPr="00CF14D7">
        <w:rPr>
          <w:rFonts w:eastAsiaTheme="minorEastAsia"/>
          <w:lang w:val="en-GB"/>
        </w:rPr>
        <w:t xml:space="preserve">UE </w:t>
      </w:r>
      <m:oMath>
        <m:r>
          <w:rPr>
            <w:rFonts w:ascii="Cambria Math" w:hAnsi="Cambria Math"/>
            <w:lang w:val="en-GB"/>
          </w:rPr>
          <m:t>i∈{1,2,3}</m:t>
        </m:r>
      </m:oMath>
      <w:r w:rsidRPr="00CF14D7">
        <w:rPr>
          <w:lang w:val="en-GB"/>
        </w:rPr>
        <w:t xml:space="preserve"> transmits one SL PRS to all other </w:t>
      </w:r>
      <w:proofErr w:type="gramStart"/>
      <w:r w:rsidRPr="00CF14D7">
        <w:rPr>
          <w:lang w:val="en-GB"/>
        </w:rPr>
        <w:t>UEs</w:t>
      </w:r>
      <w:proofErr w:type="gramEnd"/>
    </w:p>
    <w:p w14:paraId="553198CD" w14:textId="40074C3D" w:rsidR="007A56D0" w:rsidRPr="00CF14D7" w:rsidRDefault="00346CB2" w:rsidP="007A56D0">
      <w:pPr>
        <w:pStyle w:val="ListParagraph"/>
        <w:numPr>
          <w:ilvl w:val="0"/>
          <w:numId w:val="37"/>
        </w:numPr>
        <w:jc w:val="both"/>
        <w:rPr>
          <w:rFonts w:eastAsiaTheme="minorEastAsia"/>
          <w:lang w:val="en-GB"/>
        </w:rPr>
      </w:pPr>
      <w:r w:rsidRPr="00CF14D7">
        <w:rPr>
          <w:rFonts w:eastAsiaTheme="minorEastAsia"/>
          <w:lang w:val="en-GB"/>
        </w:rPr>
        <w:t xml:space="preserve">Each of the other UEs </w:t>
      </w:r>
      <m:oMath>
        <m:r>
          <w:rPr>
            <w:rFonts w:ascii="Cambria Math" w:eastAsiaTheme="minorEastAsia" w:hAnsi="Cambria Math"/>
            <w:lang w:val="en-GB"/>
          </w:rPr>
          <m:t>j≠i</m:t>
        </m:r>
      </m:oMath>
      <w:r w:rsidRPr="00CF14D7">
        <w:rPr>
          <w:rFonts w:eastAsiaTheme="minorEastAsia"/>
          <w:lang w:val="en-GB"/>
        </w:rPr>
        <w:t xml:space="preserve"> </w:t>
      </w:r>
      <w:r w:rsidR="00F83BFF" w:rsidRPr="00CF14D7">
        <w:rPr>
          <w:lang w:val="en-GB"/>
        </w:rPr>
        <w:t xml:space="preserve">performs SL PRS based Rx-Tx measurement corresponding to UE </w:t>
      </w:r>
      <m:oMath>
        <m:r>
          <w:rPr>
            <w:rFonts w:ascii="Cambria Math" w:hAnsi="Cambria Math"/>
            <w:lang w:val="en-GB"/>
          </w:rPr>
          <m:t>i</m:t>
        </m:r>
      </m:oMath>
      <w:r w:rsidR="00BF139C" w:rsidRPr="00CF14D7">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sidR="00BF139C" w:rsidRPr="00CF14D7">
        <w:rPr>
          <w:lang w:val="en-GB"/>
        </w:rPr>
        <w:t>)</w:t>
      </w:r>
    </w:p>
    <w:p w14:paraId="5A4F8BD6" w14:textId="77777777" w:rsidR="00E33EF7" w:rsidRPr="00CF14D7" w:rsidRDefault="00E33EF7" w:rsidP="00E33EF7">
      <w:pPr>
        <w:pStyle w:val="ListParagraph"/>
        <w:numPr>
          <w:ilvl w:val="0"/>
          <w:numId w:val="37"/>
        </w:numPr>
        <w:rPr>
          <w:lang w:val="en-GB"/>
        </w:rPr>
      </w:pPr>
      <w:r w:rsidRPr="00CF14D7">
        <w:rPr>
          <w:lang w:val="en-GB"/>
        </w:rPr>
        <w:t xml:space="preserve">RTT between each pair of UE </w:t>
      </w:r>
      <m:oMath>
        <m:r>
          <w:rPr>
            <w:rFonts w:ascii="Cambria Math" w:hAnsi="Cambria Math"/>
            <w:lang w:val="en-GB"/>
          </w:rPr>
          <m:t>i</m:t>
        </m:r>
      </m:oMath>
      <w:r w:rsidRPr="00CF14D7">
        <w:rPr>
          <w:lang w:val="en-GB"/>
        </w:rPr>
        <w:t xml:space="preserve"> and UE </w:t>
      </w:r>
      <m:oMath>
        <m:r>
          <w:rPr>
            <w:rFonts w:ascii="Cambria Math" w:hAnsi="Cambria Math"/>
            <w:lang w:val="en-GB"/>
          </w:rPr>
          <m:t>j</m:t>
        </m:r>
      </m:oMath>
      <w:r w:rsidRPr="00CF14D7">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Pr="00CF14D7">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6509761D" w14:textId="791CF995" w:rsidR="006574E5" w:rsidRPr="00CF14D7" w:rsidRDefault="00D06931" w:rsidP="00D06931">
      <w:pPr>
        <w:jc w:val="both"/>
      </w:pPr>
      <w:r w:rsidRPr="00CF14D7">
        <w:rPr>
          <w:lang w:val="en-GB"/>
        </w:rPr>
        <w:t xml:space="preserve">To compute SL multi-RTT using the group-based SL multi-RTT approach, there will be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CF14D7">
        <w:rPr>
          <w:lang w:val="en-GB"/>
        </w:rPr>
        <w:t xml:space="preserve"> number of SL PRS transmissions needed from the UE’s participating in SL multi-RTT,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CF14D7">
        <w:rPr>
          <w:lang w:val="en-GB"/>
        </w:rPr>
        <w:t xml:space="preserve"> is the number of UE </w:t>
      </w:r>
      <w:r w:rsidR="0066460F" w:rsidRPr="00CF14D7">
        <w:rPr>
          <w:lang w:val="en-GB"/>
        </w:rPr>
        <w:t>in the group</w:t>
      </w:r>
      <w:r w:rsidRPr="00CF14D7">
        <w:rPr>
          <w:lang w:val="en-GB"/>
        </w:rPr>
        <w:t xml:space="preserve">.  In the example of </w:t>
      </w:r>
      <w:r w:rsidR="00572103" w:rsidRPr="00CF14D7">
        <w:fldChar w:fldCharType="begin"/>
      </w:r>
      <w:r w:rsidR="00572103" w:rsidRPr="00CF14D7">
        <w:rPr>
          <w:lang w:val="en-GB"/>
        </w:rPr>
        <w:instrText xml:space="preserve"> REF _Ref127395823 \h </w:instrText>
      </w:r>
      <w:r w:rsidR="00CF14D7">
        <w:instrText xml:space="preserve"> \* MERGEFORMAT </w:instrText>
      </w:r>
      <w:r w:rsidR="00572103" w:rsidRPr="00CF14D7">
        <w:fldChar w:fldCharType="separate"/>
      </w:r>
      <w:r w:rsidR="00572103" w:rsidRPr="00CF14D7">
        <w:t xml:space="preserve">Figure </w:t>
      </w:r>
      <w:r w:rsidR="00572103" w:rsidRPr="00CF14D7">
        <w:rPr>
          <w:noProof/>
        </w:rPr>
        <w:t>3</w:t>
      </w:r>
      <w:r w:rsidR="00572103" w:rsidRPr="00CF14D7">
        <w:fldChar w:fldCharType="end"/>
      </w:r>
      <w:r w:rsidRPr="00CF14D7">
        <w:rPr>
          <w:lang w:val="en-GB"/>
        </w:rPr>
        <w:t>, the number of UE</w:t>
      </w:r>
      <w:r w:rsidR="00572103" w:rsidRPr="00CF14D7">
        <w:rPr>
          <w:lang w:val="en-GB"/>
        </w:rPr>
        <w:t>s</w:t>
      </w:r>
      <w:r w:rsidRPr="00CF14D7">
        <w:rPr>
          <w:lang w:val="en-GB"/>
        </w:rPr>
        <w:t xml:space="preserve"> </w:t>
      </w:r>
      <w:r w:rsidR="00572103" w:rsidRPr="00CF14D7">
        <w:rPr>
          <w:lang w:val="en-GB"/>
        </w:rPr>
        <w:t>is</w:t>
      </w:r>
      <w:r w:rsidRPr="00CF14D7">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=3</m:t>
        </m:r>
      </m:oMath>
      <w:r w:rsidRPr="00CF14D7">
        <w:rPr>
          <w:lang w:val="en-GB"/>
        </w:rPr>
        <w:t>, and hence, there will be</w:t>
      </w:r>
      <w:r w:rsidR="00572103" w:rsidRPr="00CF14D7">
        <w:rPr>
          <w:lang w:val="en-GB"/>
        </w:rPr>
        <w:t xml:space="preserve"> only</w:t>
      </w:r>
      <w:r w:rsidRPr="00CF14D7">
        <w:rPr>
          <w:lang w:val="en-GB"/>
        </w:rPr>
        <w:t xml:space="preserve"> </w:t>
      </w:r>
      <w:r w:rsidR="00572103" w:rsidRPr="00CF14D7">
        <w:rPr>
          <w:lang w:val="en-GB"/>
        </w:rPr>
        <w:t>3</w:t>
      </w:r>
      <w:r w:rsidRPr="00CF14D7">
        <w:rPr>
          <w:lang w:val="en-GB"/>
        </w:rPr>
        <w:t xml:space="preserve"> different SL PRS transmissions needed.  </w:t>
      </w:r>
      <w:r w:rsidR="00572103" w:rsidRPr="00CF14D7">
        <w:rPr>
          <w:lang w:val="en-GB"/>
        </w:rPr>
        <w:t xml:space="preserve">Hence, compared to the pair-wise SL multi-RTT approach of </w:t>
      </w:r>
      <w:r w:rsidR="00572103" w:rsidRPr="00CF14D7">
        <w:fldChar w:fldCharType="begin"/>
      </w:r>
      <w:r w:rsidR="00572103" w:rsidRPr="00CF14D7">
        <w:rPr>
          <w:lang w:val="en-GB"/>
        </w:rPr>
        <w:instrText xml:space="preserve"> REF _Ref127383210 \h </w:instrText>
      </w:r>
      <w:r w:rsidR="00CF14D7">
        <w:instrText xml:space="preserve"> \* MERGEFORMAT </w:instrText>
      </w:r>
      <w:r w:rsidR="00572103" w:rsidRPr="00CF14D7">
        <w:fldChar w:fldCharType="separate"/>
      </w:r>
      <w:r w:rsidR="00572103" w:rsidRPr="00CF14D7">
        <w:t xml:space="preserve">Figure </w:t>
      </w:r>
      <w:r w:rsidR="00572103" w:rsidRPr="00CF14D7">
        <w:rPr>
          <w:noProof/>
        </w:rPr>
        <w:t>2</w:t>
      </w:r>
      <w:r w:rsidR="00572103" w:rsidRPr="00CF14D7">
        <w:fldChar w:fldCharType="end"/>
      </w:r>
      <w:r w:rsidR="00572103" w:rsidRPr="00CF14D7">
        <w:rPr>
          <w:lang w:val="en-GB"/>
        </w:rPr>
        <w:t xml:space="preserve">, the number of different SL PRS transmissions needed is reduced by half which leads to </w:t>
      </w:r>
      <w:r w:rsidR="00B03C0F" w:rsidRPr="00CF14D7">
        <w:rPr>
          <w:lang w:val="en-GB"/>
        </w:rPr>
        <w:t>much lower SL PRS overhead and lower interference to other SL UEs.</w:t>
      </w:r>
      <w:r w:rsidR="00F951BC" w:rsidRPr="00CF14D7">
        <w:rPr>
          <w:lang w:val="en-GB"/>
        </w:rPr>
        <w:t xml:space="preserve">  </w:t>
      </w:r>
      <w:r w:rsidRPr="00CF14D7">
        <w:rPr>
          <w:lang w:val="en-GB"/>
        </w:rPr>
        <w:t xml:space="preserve">If the number of UE’s involved in </w:t>
      </w:r>
      <w:r w:rsidR="00572103" w:rsidRPr="00CF14D7">
        <w:rPr>
          <w:lang w:val="en-GB"/>
        </w:rPr>
        <w:t>the group-based</w:t>
      </w:r>
      <w:r w:rsidR="00B03C0F" w:rsidRPr="00CF14D7">
        <w:rPr>
          <w:lang w:val="en-GB"/>
        </w:rPr>
        <w:t xml:space="preserve"> </w:t>
      </w:r>
      <w:r w:rsidRPr="00CF14D7">
        <w:rPr>
          <w:lang w:val="en-GB"/>
        </w:rPr>
        <w:t>SL multi-RTT is large</w:t>
      </w:r>
      <w:r w:rsidR="00F951BC" w:rsidRPr="00CF14D7">
        <w:rPr>
          <w:lang w:val="en-GB"/>
        </w:rPr>
        <w:t>r</w:t>
      </w:r>
      <w:r w:rsidRPr="00CF14D7">
        <w:rPr>
          <w:lang w:val="en-GB"/>
        </w:rPr>
        <w:t xml:space="preserve">, then the </w:t>
      </w:r>
      <w:r w:rsidR="00F951BC" w:rsidRPr="00CF14D7">
        <w:rPr>
          <w:lang w:val="en-GB"/>
        </w:rPr>
        <w:t>overhead savings and interference reduction achieved by the group-based SL multi-RTT approach is much larger</w:t>
      </w:r>
      <w:r w:rsidRPr="00CF14D7">
        <w:rPr>
          <w:lang w:val="en-GB"/>
        </w:rPr>
        <w:t>.</w:t>
      </w:r>
      <w:r w:rsidR="00F951BC" w:rsidRPr="00CF14D7">
        <w:rPr>
          <w:lang w:val="en-GB"/>
        </w:rPr>
        <w:t xml:space="preserve">  Hence, we propose to support group-based SL multi-RTT </w:t>
      </w:r>
      <w:r w:rsidR="00BA5304" w:rsidRPr="00CF14D7">
        <w:rPr>
          <w:lang w:val="en-GB"/>
        </w:rPr>
        <w:t>in NR Rel-18.</w:t>
      </w:r>
    </w:p>
    <w:p w14:paraId="5C8B358B" w14:textId="352CE8FC" w:rsidR="006574E5" w:rsidRPr="00CF14D7" w:rsidRDefault="006574E5" w:rsidP="006574E5">
      <w:pPr>
        <w:pStyle w:val="Observation"/>
      </w:pPr>
      <w:bookmarkStart w:id="15" w:name="_Toc127529242"/>
      <w:r w:rsidRPr="00CF14D7">
        <w:t xml:space="preserve">Compared to pair-wise </w:t>
      </w:r>
      <w:r w:rsidR="004E1E78" w:rsidRPr="00CF14D7">
        <w:t xml:space="preserve">SL multi-RTT approach, group-based SL multi-RTT approach significantly reduces the SL PRS overhead </w:t>
      </w:r>
      <w:r w:rsidR="00A550DB" w:rsidRPr="00CF14D7">
        <w:t>and the interference to other SL UEs.</w:t>
      </w:r>
      <w:bookmarkEnd w:id="15"/>
    </w:p>
    <w:p w14:paraId="09A6BC1C" w14:textId="77777777" w:rsidR="006574E5" w:rsidRPr="00CF14D7" w:rsidRDefault="006574E5" w:rsidP="00D06931">
      <w:pPr>
        <w:jc w:val="both"/>
      </w:pPr>
    </w:p>
    <w:p w14:paraId="2AB9DC3F" w14:textId="26D01DBA" w:rsidR="00D44287" w:rsidRPr="00CF14D7" w:rsidRDefault="00BA5304" w:rsidP="00CF14D7">
      <w:pPr>
        <w:pStyle w:val="Proposal"/>
        <w:ind w:left="0" w:firstLine="142"/>
      </w:pPr>
      <w:bookmarkStart w:id="16" w:name="_Toc127561742"/>
      <w:r w:rsidRPr="00CF14D7">
        <w:t xml:space="preserve">For SL multi-RTT in NR Rel-18, support group-based SL multi-RTT </w:t>
      </w:r>
      <w:r w:rsidR="00D44287" w:rsidRPr="00CF14D7">
        <w:t xml:space="preserve">where each UE in the group only transmits one single SL PRS and computes </w:t>
      </w:r>
      <w:r w:rsidR="00CD62E4" w:rsidRPr="00CF14D7">
        <w:t>the SL UE Rx-Tx measurement corresponding to each other UE in the group</w:t>
      </w:r>
      <w:r w:rsidR="00050E7E" w:rsidRPr="00CF14D7">
        <w:t>.</w:t>
      </w:r>
      <w:bookmarkEnd w:id="16"/>
    </w:p>
    <w:p w14:paraId="0F18290A" w14:textId="77777777" w:rsidR="00A550DB" w:rsidRPr="00CF14D7" w:rsidRDefault="00A550DB" w:rsidP="00A550DB">
      <w:pPr>
        <w:pStyle w:val="Proposal"/>
        <w:numPr>
          <w:ilvl w:val="0"/>
          <w:numId w:val="0"/>
        </w:numPr>
        <w:ind w:left="1304"/>
      </w:pPr>
    </w:p>
    <w:p w14:paraId="0A35D547" w14:textId="0FCBE925" w:rsidR="00DD45B7" w:rsidRPr="00CF14D7" w:rsidRDefault="00DD45B7" w:rsidP="00BF33A9">
      <w:pPr>
        <w:jc w:val="center"/>
      </w:pPr>
      <w:r w:rsidRPr="00CF14D7">
        <w:rPr>
          <w:noProof/>
        </w:rPr>
        <w:lastRenderedPageBreak/>
        <w:drawing>
          <wp:inline distT="0" distB="0" distL="0" distR="0" wp14:anchorId="1CBBFA06" wp14:editId="2405E222">
            <wp:extent cx="4320000" cy="3911252"/>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00" cy="3911252"/>
                    </a:xfrm>
                    <a:prstGeom prst="rect">
                      <a:avLst/>
                    </a:prstGeom>
                  </pic:spPr>
                </pic:pic>
              </a:graphicData>
            </a:graphic>
          </wp:inline>
        </w:drawing>
      </w:r>
    </w:p>
    <w:p w14:paraId="55BBEAFA" w14:textId="4CC4CC17" w:rsidR="00BF33A9" w:rsidRPr="00CF14D7" w:rsidRDefault="00BF33A9" w:rsidP="00BF33A9">
      <w:pPr>
        <w:pStyle w:val="Caption"/>
        <w:jc w:val="center"/>
      </w:pPr>
      <w:bookmarkStart w:id="17" w:name="_Ref127395823"/>
      <w:r w:rsidRPr="00CF14D7">
        <w:t xml:space="preserve">Figure </w:t>
      </w:r>
      <w:r w:rsidRPr="00CF14D7">
        <w:fldChar w:fldCharType="begin"/>
      </w:r>
      <w:r w:rsidRPr="00CF14D7">
        <w:instrText xml:space="preserve"> SEQ Figure \* ARABIC </w:instrText>
      </w:r>
      <w:r w:rsidRPr="00CF14D7">
        <w:fldChar w:fldCharType="separate"/>
      </w:r>
      <w:r w:rsidR="00EB74CB" w:rsidRPr="00CF14D7">
        <w:rPr>
          <w:noProof/>
        </w:rPr>
        <w:t>3</w:t>
      </w:r>
      <w:r w:rsidRPr="00CF14D7">
        <w:fldChar w:fldCharType="end"/>
      </w:r>
      <w:bookmarkEnd w:id="17"/>
      <w:r w:rsidRPr="00CF14D7">
        <w:t>.  An example showing group-based multi-RTT</w:t>
      </w:r>
    </w:p>
    <w:p w14:paraId="1E34393A" w14:textId="77777777" w:rsidR="00BF33A9" w:rsidRPr="00CF14D7" w:rsidRDefault="00BF33A9" w:rsidP="00BF33A9">
      <w:pPr>
        <w:rPr>
          <w:lang w:eastAsia="en-GB"/>
        </w:rPr>
      </w:pPr>
    </w:p>
    <w:p w14:paraId="1E25AA35" w14:textId="348BB3A6" w:rsidR="00FE7E20" w:rsidRPr="00CF14D7" w:rsidRDefault="00FE7E20" w:rsidP="00871DCB">
      <w:pPr>
        <w:jc w:val="both"/>
        <w:rPr>
          <w:lang w:eastAsia="en-GB"/>
        </w:rPr>
      </w:pPr>
      <w:r w:rsidRPr="00CF14D7">
        <w:rPr>
          <w:lang w:eastAsia="en-GB"/>
        </w:rPr>
        <w:t xml:space="preserve">With regards to </w:t>
      </w:r>
      <w:r w:rsidR="00AF28E9" w:rsidRPr="00CF14D7">
        <w:rPr>
          <w:lang w:eastAsia="en-GB"/>
        </w:rPr>
        <w:t xml:space="preserve">allocating SL PRS resources for group-based multi-RTT approach, </w:t>
      </w:r>
      <w:r w:rsidR="00712207" w:rsidRPr="00CF14D7">
        <w:rPr>
          <w:lang w:eastAsia="en-GB"/>
        </w:rPr>
        <w:t xml:space="preserve">each UE in the group needs to know when to transmit its SL PRS and also when to receive </w:t>
      </w:r>
      <w:r w:rsidR="00290738" w:rsidRPr="00CF14D7">
        <w:rPr>
          <w:lang w:eastAsia="en-GB"/>
        </w:rPr>
        <w:t>the SL PRS corresponding to each other UE in the group.  SL PRS resource allocation for group-based multi-RTT</w:t>
      </w:r>
      <w:r w:rsidR="00B44793" w:rsidRPr="00CF14D7">
        <w:rPr>
          <w:lang w:eastAsia="en-GB"/>
        </w:rPr>
        <w:t xml:space="preserve"> can be performed either </w:t>
      </w:r>
      <w:r w:rsidR="00324FA4" w:rsidRPr="00CF14D7">
        <w:rPr>
          <w:lang w:eastAsia="en-GB"/>
        </w:rPr>
        <w:t xml:space="preserve">using a network-centric approach (i.e., resource allocation Scheme 1) </w:t>
      </w:r>
      <w:r w:rsidR="000A25B4" w:rsidRPr="00CF14D7">
        <w:rPr>
          <w:lang w:eastAsia="en-GB"/>
        </w:rPr>
        <w:t>or a via UE autonomous SL PRS resource allocation (i.e., resource allocation Scheme 2).</w:t>
      </w:r>
      <w:r w:rsidR="00B810EF" w:rsidRPr="00CF14D7">
        <w:rPr>
          <w:lang w:eastAsia="en-GB"/>
        </w:rPr>
        <w:t xml:space="preserve">  In the network-centric approach, the network can </w:t>
      </w:r>
      <w:r w:rsidR="00BE12E4" w:rsidRPr="00CF14D7">
        <w:rPr>
          <w:lang w:eastAsia="en-GB"/>
        </w:rPr>
        <w:t xml:space="preserve">allocate the resources to the </w:t>
      </w:r>
      <w:r w:rsidR="00F066A9" w:rsidRPr="00CF14D7">
        <w:rPr>
          <w:lang w:eastAsia="en-GB"/>
        </w:rPr>
        <w:t xml:space="preserve">group of </w:t>
      </w:r>
      <w:r w:rsidR="00BE12E4" w:rsidRPr="00CF14D7">
        <w:rPr>
          <w:lang w:eastAsia="en-GB"/>
        </w:rPr>
        <w:t>UE</w:t>
      </w:r>
      <w:r w:rsidR="00F066A9" w:rsidRPr="00CF14D7">
        <w:rPr>
          <w:lang w:eastAsia="en-GB"/>
        </w:rPr>
        <w:t>s</w:t>
      </w:r>
      <w:r w:rsidR="007A49D8" w:rsidRPr="00CF14D7">
        <w:rPr>
          <w:lang w:eastAsia="en-GB"/>
        </w:rPr>
        <w:t xml:space="preserve">.  In the UE centric approach, one of the UEs in the group or another UE outside the group may allocate the resources to the </w:t>
      </w:r>
      <w:r w:rsidR="00F066A9" w:rsidRPr="00CF14D7">
        <w:rPr>
          <w:lang w:eastAsia="en-GB"/>
        </w:rPr>
        <w:t xml:space="preserve">group of </w:t>
      </w:r>
      <w:r w:rsidR="007A49D8" w:rsidRPr="00CF14D7">
        <w:rPr>
          <w:lang w:eastAsia="en-GB"/>
        </w:rPr>
        <w:t>UE</w:t>
      </w:r>
      <w:r w:rsidR="00F066A9" w:rsidRPr="00CF14D7">
        <w:rPr>
          <w:lang w:eastAsia="en-GB"/>
        </w:rPr>
        <w:t xml:space="preserve">s.  </w:t>
      </w:r>
      <w:r w:rsidR="00871DCB" w:rsidRPr="00CF14D7">
        <w:rPr>
          <w:lang w:eastAsia="en-GB"/>
        </w:rPr>
        <w:t xml:space="preserve">In addition, resource allocation for the two approaches should be considered for both shared resource pool and dedicated resource pool.  </w:t>
      </w:r>
      <w:r w:rsidR="00F066A9" w:rsidRPr="00CF14D7">
        <w:rPr>
          <w:lang w:eastAsia="en-GB"/>
        </w:rPr>
        <w:t>Details of how to allocate SL PRS resources for group-based multi-RTT can be discussed further.</w:t>
      </w:r>
    </w:p>
    <w:p w14:paraId="6E3BDA58" w14:textId="77777777" w:rsidR="00BF33A9" w:rsidRPr="00CF14D7" w:rsidRDefault="00BF33A9" w:rsidP="00BF33A9">
      <w:pPr>
        <w:rPr>
          <w:lang w:eastAsia="en-GB"/>
        </w:rPr>
      </w:pPr>
    </w:p>
    <w:p w14:paraId="3DE0C283" w14:textId="28F9946A" w:rsidR="00EB7DC8" w:rsidRPr="00CF14D7" w:rsidRDefault="00EB7DC8" w:rsidP="00CF14D7">
      <w:pPr>
        <w:pStyle w:val="Proposal"/>
        <w:tabs>
          <w:tab w:val="clear" w:pos="5557"/>
          <w:tab w:val="left" w:pos="2694"/>
          <w:tab w:val="num" w:pos="5529"/>
        </w:tabs>
        <w:ind w:left="0" w:firstLine="0"/>
      </w:pPr>
      <w:bookmarkStart w:id="18" w:name="_Toc127561743"/>
      <w:r w:rsidRPr="00CF14D7">
        <w:t>Discuss further SL PRS resource allocation for group-based multi-RTT</w:t>
      </w:r>
      <w:r w:rsidRPr="00CF14D7">
        <w:rPr>
          <w:szCs w:val="18"/>
          <w:lang w:eastAsia="en-GB"/>
        </w:rPr>
        <w:t>:</w:t>
      </w:r>
      <w:bookmarkEnd w:id="18"/>
    </w:p>
    <w:p w14:paraId="7292E83D" w14:textId="568C4234" w:rsidR="00EB7DC8" w:rsidRPr="00CF14D7" w:rsidRDefault="00857880" w:rsidP="00857880">
      <w:pPr>
        <w:pStyle w:val="Proposal"/>
        <w:numPr>
          <w:ilvl w:val="0"/>
          <w:numId w:val="38"/>
        </w:numPr>
      </w:pPr>
      <w:bookmarkStart w:id="19" w:name="_Toc127561744"/>
      <w:r w:rsidRPr="00CF14D7">
        <w:t xml:space="preserve">Both network-centric and UE autonomous SL PRS resource allocation should be </w:t>
      </w:r>
      <w:r w:rsidR="00CA0949" w:rsidRPr="00CF14D7">
        <w:t>supported</w:t>
      </w:r>
      <w:bookmarkEnd w:id="19"/>
    </w:p>
    <w:p w14:paraId="40CEF7DD" w14:textId="7DF706BB" w:rsidR="00857880" w:rsidRPr="00CF14D7" w:rsidRDefault="00CA0949" w:rsidP="00857880">
      <w:pPr>
        <w:pStyle w:val="Proposal"/>
        <w:numPr>
          <w:ilvl w:val="0"/>
          <w:numId w:val="38"/>
        </w:numPr>
      </w:pPr>
      <w:bookmarkStart w:id="20" w:name="_Toc127561745"/>
      <w:r w:rsidRPr="00CF14D7">
        <w:t>SL PRS resource allocation should be supported for both shared and dedicated resource pool</w:t>
      </w:r>
      <w:bookmarkEnd w:id="20"/>
    </w:p>
    <w:p w14:paraId="2A70EF24" w14:textId="77777777" w:rsidR="00873D74" w:rsidRPr="00CF14D7" w:rsidRDefault="00873D74" w:rsidP="00BF33A9">
      <w:pPr>
        <w:rPr>
          <w:lang w:eastAsia="en-GB"/>
        </w:rPr>
      </w:pPr>
    </w:p>
    <w:p w14:paraId="14B7B4E4" w14:textId="66EF21EB" w:rsidR="007D2A02" w:rsidRPr="00CF14D7" w:rsidRDefault="007D2A02" w:rsidP="007D2A02">
      <w:pPr>
        <w:pStyle w:val="Heading1"/>
      </w:pPr>
      <w:r w:rsidRPr="00CF14D7">
        <w:lastRenderedPageBreak/>
        <w:t xml:space="preserve">SL RTOA based one-way </w:t>
      </w:r>
      <w:proofErr w:type="gramStart"/>
      <w:r w:rsidRPr="00CF14D7">
        <w:t>ranging</w:t>
      </w:r>
      <w:proofErr w:type="gramEnd"/>
    </w:p>
    <w:p w14:paraId="7D108C6E" w14:textId="77777777" w:rsidR="00022BEC" w:rsidRPr="00CF14D7" w:rsidRDefault="00022BEC" w:rsidP="00022BEC">
      <w:pPr>
        <w:jc w:val="both"/>
      </w:pPr>
      <w:r w:rsidRPr="00CF14D7">
        <w:rPr>
          <w:lang w:val="en-GB"/>
        </w:rPr>
        <w:t xml:space="preserve">Ranging between devices over PC5 can have a large commercial value, enabling new services. Additionally, ranging measurements between devices can be used for device positioning, potentially with additional </w:t>
      </w:r>
      <w:proofErr w:type="spellStart"/>
      <w:r w:rsidRPr="00CF14D7">
        <w:rPr>
          <w:lang w:val="en-GB"/>
        </w:rPr>
        <w:t>Uu</w:t>
      </w:r>
      <w:proofErr w:type="spellEnd"/>
      <w:r w:rsidRPr="00CF14D7">
        <w:rPr>
          <w:lang w:val="en-GB"/>
        </w:rPr>
        <w:t xml:space="preserve"> measurements in the form of hybrid positioning. </w:t>
      </w:r>
    </w:p>
    <w:p w14:paraId="7EE85829" w14:textId="77777777" w:rsidR="00022BEC" w:rsidRPr="00CF14D7" w:rsidRDefault="00022BEC" w:rsidP="00022BEC">
      <w:pPr>
        <w:jc w:val="both"/>
      </w:pPr>
      <w:r w:rsidRPr="00CF14D7">
        <w:rPr>
          <w:lang w:val="en-GB"/>
        </w:rPr>
        <w:t xml:space="preserve">The ranging solutions presented by most companies so far are restricted to signals and measurements performed over the PC5 interface, providing similar solutions as to what is currently available in other standards. To fully leverage on the strengths of the 3GPP standards and ecosystem, solutions with network involvement should be carefully studied. </w:t>
      </w:r>
    </w:p>
    <w:p w14:paraId="328B1501" w14:textId="679FCD73" w:rsidR="00022BEC" w:rsidRPr="00CF14D7" w:rsidRDefault="00022BEC" w:rsidP="0027665F">
      <w:pPr>
        <w:jc w:val="both"/>
      </w:pPr>
      <w:r w:rsidRPr="00CF14D7">
        <w:t xml:space="preserve">In </w:t>
      </w:r>
      <w:r w:rsidR="00EB74CB" w:rsidRPr="00CF14D7">
        <w:fldChar w:fldCharType="begin"/>
      </w:r>
      <w:r w:rsidR="00EB74CB" w:rsidRPr="00CF14D7">
        <w:instrText xml:space="preserve"> REF _Ref127400913 \h </w:instrText>
      </w:r>
      <w:r w:rsidR="00CF14D7">
        <w:instrText xml:space="preserve"> \* MERGEFORMAT </w:instrText>
      </w:r>
      <w:r w:rsidR="00EB74CB" w:rsidRPr="00CF14D7">
        <w:fldChar w:fldCharType="separate"/>
      </w:r>
      <w:r w:rsidR="00EB74CB" w:rsidRPr="00CF14D7">
        <w:t xml:space="preserve">Figure </w:t>
      </w:r>
      <w:r w:rsidR="00EB74CB" w:rsidRPr="00CF14D7">
        <w:rPr>
          <w:noProof/>
        </w:rPr>
        <w:t>4</w:t>
      </w:r>
      <w:r w:rsidR="00EB74CB" w:rsidRPr="00CF14D7">
        <w:fldChar w:fldCharType="end"/>
      </w:r>
      <w:r w:rsidR="00EB74CB" w:rsidRPr="00CF14D7">
        <w:t>,</w:t>
      </w:r>
      <w:r w:rsidRPr="00CF14D7">
        <w:t xml:space="preserve"> the necessity of involving gNB in the sidelink ranging is illustrated.</w:t>
      </w:r>
      <w:r w:rsidR="00D4384C" w:rsidRPr="00CF14D7">
        <w:t xml:space="preserve">  In the figure, the synthetic range computed by the network using the position estimates of UEs would be more correct than the range estimates between UEs. In such a case UEs can improve their range estimates by using synthetic range from the network.</w:t>
      </w:r>
    </w:p>
    <w:p w14:paraId="1CB1A7CC" w14:textId="76CBA939" w:rsidR="00022BEC" w:rsidRPr="00CF14D7" w:rsidRDefault="00022BEC" w:rsidP="00EB74CB">
      <w:r w:rsidRPr="00CF14D7">
        <w:rPr>
          <w:noProof/>
        </w:rPr>
        <w:drawing>
          <wp:anchor distT="0" distB="0" distL="114300" distR="114300" simplePos="0" relativeHeight="251658240" behindDoc="0" locked="0" layoutInCell="1" allowOverlap="1" wp14:anchorId="1C69DEE3" wp14:editId="3308E1D0">
            <wp:simplePos x="0" y="0"/>
            <wp:positionH relativeFrom="column">
              <wp:posOffset>1656742</wp:posOffset>
            </wp:positionH>
            <wp:positionV relativeFrom="paragraph">
              <wp:posOffset>221091</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p>
    <w:p w14:paraId="2D0723A7" w14:textId="4D435B72" w:rsidR="00C102B2" w:rsidRPr="00CF14D7" w:rsidRDefault="00EB74CB" w:rsidP="00D4384C">
      <w:pPr>
        <w:pStyle w:val="Caption"/>
        <w:jc w:val="center"/>
      </w:pPr>
      <w:bookmarkStart w:id="21" w:name="_Ref127400913"/>
      <w:r w:rsidRPr="00CF14D7">
        <w:t xml:space="preserve">Figure </w:t>
      </w:r>
      <w:r w:rsidRPr="00CF14D7">
        <w:fldChar w:fldCharType="begin"/>
      </w:r>
      <w:r w:rsidRPr="00CF14D7">
        <w:instrText xml:space="preserve"> SEQ Figure \* ARABIC </w:instrText>
      </w:r>
      <w:r w:rsidRPr="00CF14D7">
        <w:fldChar w:fldCharType="separate"/>
      </w:r>
      <w:r w:rsidRPr="00CF14D7">
        <w:rPr>
          <w:noProof/>
        </w:rPr>
        <w:t>4</w:t>
      </w:r>
      <w:r w:rsidRPr="00CF14D7">
        <w:fldChar w:fldCharType="end"/>
      </w:r>
      <w:bookmarkEnd w:id="21"/>
      <w:r w:rsidRPr="00CF14D7">
        <w:t xml:space="preserve"> An example of network constructing synthetic range when UEs are in NLOS.</w:t>
      </w:r>
    </w:p>
    <w:p w14:paraId="2AF02E83" w14:textId="77777777" w:rsidR="00C102B2" w:rsidRPr="00CF14D7" w:rsidRDefault="00C102B2" w:rsidP="0027665F"/>
    <w:p w14:paraId="12C9FB4D" w14:textId="77777777" w:rsidR="00C102B2" w:rsidRPr="00CF14D7" w:rsidRDefault="00C102B2" w:rsidP="0027665F"/>
    <w:p w14:paraId="6CFEDE9F" w14:textId="4ECB1C17" w:rsidR="00022BEC" w:rsidRPr="00CF14D7" w:rsidRDefault="00022BEC" w:rsidP="00022BEC">
      <w:pPr>
        <w:jc w:val="both"/>
      </w:pPr>
      <w:r w:rsidRPr="00CF14D7">
        <w:t xml:space="preserve">For in-coverage scenarios, where the UE is connected to the network, resource efficient one-way-ranging can be performed over PC5, assuming additional measurements are made over Uu. One such measurement to use would be timing advance (TA), which can be used to calculate the timing offset between the transmitting and receiving </w:t>
      </w:r>
      <w:r w:rsidR="008707F6" w:rsidRPr="00CF14D7">
        <w:t>UEs</w:t>
      </w:r>
      <w:r w:rsidRPr="00CF14D7">
        <w:t xml:space="preserve"> when preforming one-way-ranging over PC5. How this could be performed is described below.</w:t>
      </w:r>
    </w:p>
    <w:p w14:paraId="08AF61EA" w14:textId="1EE5D4DA" w:rsidR="00022BEC" w:rsidRPr="00CF14D7" w:rsidRDefault="00022BEC" w:rsidP="00022BEC">
      <w:pPr>
        <w:jc w:val="both"/>
      </w:pPr>
      <w:r w:rsidRPr="00CF14D7">
        <w:rPr>
          <w:lang w:val="en-GB"/>
        </w:rPr>
        <w:t>Assum</w:t>
      </w:r>
      <w:r w:rsidR="00864241" w:rsidRPr="00CF14D7">
        <w:rPr>
          <w:lang w:val="en-GB"/>
        </w:rPr>
        <w:t>e</w:t>
      </w:r>
      <w:r w:rsidRPr="00CF14D7">
        <w:rPr>
          <w:lang w:val="en-GB"/>
        </w:rPr>
        <w:t xml:space="preserve"> a set of UEs connected to the same gNB, with up-to-date TA for UL timing</w:t>
      </w:r>
      <w:r w:rsidR="003512D6" w:rsidRPr="00CF14D7">
        <w:rPr>
          <w:lang w:val="en-GB"/>
        </w:rPr>
        <w:t xml:space="preserve">, and </w:t>
      </w:r>
      <w:r w:rsidR="00C934AC" w:rsidRPr="00CF14D7">
        <w:rPr>
          <w:lang w:val="en-GB"/>
        </w:rPr>
        <w:t>that</w:t>
      </w:r>
      <w:r w:rsidR="003D0C3D" w:rsidRPr="00CF14D7">
        <w:t xml:space="preserve"> </w:t>
      </w:r>
      <w:r w:rsidR="003D0C3D" w:rsidRPr="00CF14D7">
        <w:rPr>
          <w:lang w:val="en-GB"/>
        </w:rPr>
        <w:t xml:space="preserve">NR Cell </w:t>
      </w:r>
      <w:r w:rsidR="006E29AF" w:rsidRPr="00CF14D7">
        <w:rPr>
          <w:lang w:val="en-GB"/>
        </w:rPr>
        <w:t>is</w:t>
      </w:r>
      <w:r w:rsidR="003D0C3D" w:rsidRPr="00CF14D7">
        <w:rPr>
          <w:lang w:val="en-GB"/>
        </w:rPr>
        <w:t xml:space="preserve"> </w:t>
      </w:r>
      <w:r w:rsidR="00EA72F7" w:rsidRPr="00CF14D7">
        <w:rPr>
          <w:lang w:val="en-GB"/>
        </w:rPr>
        <w:t>used as the</w:t>
      </w:r>
      <w:r w:rsidR="003D0C3D" w:rsidRPr="00CF14D7">
        <w:rPr>
          <w:lang w:val="en-GB"/>
        </w:rPr>
        <w:t xml:space="preserve"> synchronization reference source</w:t>
      </w:r>
      <w:r w:rsidR="00283CB2" w:rsidRPr="00CF14D7">
        <w:rPr>
          <w:lang w:val="en-GB"/>
        </w:rPr>
        <w:t xml:space="preserve"> for the SL</w:t>
      </w:r>
      <w:r w:rsidR="00A7571D" w:rsidRPr="00CF14D7">
        <w:rPr>
          <w:lang w:val="en-GB"/>
        </w:rPr>
        <w:t xml:space="preserve"> transmissions</w:t>
      </w:r>
      <w:r w:rsidRPr="00CF14D7">
        <w:rPr>
          <w:lang w:val="en-GB"/>
        </w:rPr>
        <w:t xml:space="preserve">. </w:t>
      </w:r>
      <w:proofErr w:type="gramStart"/>
      <w:r w:rsidRPr="00CF14D7">
        <w:rPr>
          <w:lang w:val="en-GB"/>
        </w:rPr>
        <w:t>Assuming that</w:t>
      </w:r>
      <w:proofErr w:type="gramEnd"/>
      <w:r w:rsidRPr="00CF14D7">
        <w:rPr>
          <w:lang w:val="en-GB"/>
        </w:rPr>
        <w:t xml:space="preserve"> one UE</w:t>
      </w:r>
      <w:r w:rsidR="00D4494A" w:rsidRPr="00CF14D7">
        <w:rPr>
          <w:lang w:val="en-GB"/>
        </w:rPr>
        <w:t xml:space="preserve"> (</w:t>
      </w:r>
      <w:r w:rsidR="00C934AC" w:rsidRPr="00CF14D7">
        <w:rPr>
          <w:lang w:val="en-GB"/>
        </w:rPr>
        <w:t xml:space="preserve">or </w:t>
      </w:r>
      <w:r w:rsidR="00D4494A" w:rsidRPr="00CF14D7">
        <w:rPr>
          <w:lang w:val="en-GB"/>
        </w:rPr>
        <w:t>an</w:t>
      </w:r>
      <w:r w:rsidR="00C934AC" w:rsidRPr="00CF14D7">
        <w:rPr>
          <w:lang w:val="en-GB"/>
        </w:rPr>
        <w:t xml:space="preserve"> </w:t>
      </w:r>
      <w:r w:rsidR="007F062A" w:rsidRPr="00CF14D7">
        <w:rPr>
          <w:lang w:val="en-GB"/>
        </w:rPr>
        <w:t>LMF</w:t>
      </w:r>
      <w:r w:rsidR="00D4494A" w:rsidRPr="00CF14D7">
        <w:rPr>
          <w:lang w:val="en-GB"/>
        </w:rPr>
        <w:t>)</w:t>
      </w:r>
      <w:r w:rsidRPr="00CF14D7">
        <w:rPr>
          <w:lang w:val="en-GB"/>
        </w:rPr>
        <w:t xml:space="preserve"> is interested in estimating its range to one or several of the other UEs, it transmits a SL-PRS intended to be measured on by the other UEs. The other UEs measure the</w:t>
      </w:r>
      <w:r w:rsidR="00CC5F95" w:rsidRPr="00CF14D7">
        <w:rPr>
          <w:lang w:val="en-GB"/>
        </w:rPr>
        <w:t xml:space="preserve"> SL RTOA</w:t>
      </w:r>
      <w:r w:rsidR="00F12550" w:rsidRPr="00CF14D7">
        <w:rPr>
          <w:lang w:val="en-GB"/>
        </w:rPr>
        <w:t xml:space="preserve">, </w:t>
      </w:r>
      <w:r w:rsidR="00E159C4" w:rsidRPr="00CF14D7">
        <w:rPr>
          <w:lang w:val="en-GB"/>
        </w:rPr>
        <w:t>a</w:t>
      </w:r>
      <w:r w:rsidR="00F12550" w:rsidRPr="00CF14D7">
        <w:rPr>
          <w:lang w:val="en-GB"/>
        </w:rPr>
        <w:t xml:space="preserve">long with their </w:t>
      </w:r>
      <w:proofErr w:type="spellStart"/>
      <w:r w:rsidR="00CF272C" w:rsidRPr="00CF14D7">
        <w:rPr>
          <w:lang w:val="en-GB"/>
        </w:rPr>
        <w:t>Uu</w:t>
      </w:r>
      <w:proofErr w:type="spellEnd"/>
      <w:r w:rsidR="00CF272C" w:rsidRPr="00CF14D7">
        <w:rPr>
          <w:lang w:val="en-GB"/>
        </w:rPr>
        <w:t xml:space="preserve"> </w:t>
      </w:r>
      <w:r w:rsidR="00E159C4" w:rsidRPr="00CF14D7">
        <w:t>UE Rx-Tx</w:t>
      </w:r>
      <w:r w:rsidR="00DA0AAA" w:rsidRPr="00CF14D7">
        <w:rPr>
          <w:lang w:val="en-US"/>
        </w:rPr>
        <w:t xml:space="preserve"> time difference</w:t>
      </w:r>
      <w:r w:rsidR="00996E97" w:rsidRPr="00CF14D7">
        <w:rPr>
          <w:lang w:val="en-US"/>
        </w:rPr>
        <w:t xml:space="preserve"> (</w:t>
      </w:r>
      <w:proofErr w:type="spellStart"/>
      <w:r w:rsidR="00996E97" w:rsidRPr="00CF14D7">
        <w:rPr>
          <w:lang w:val="en-US"/>
        </w:rPr>
        <w:t>RxTx</w:t>
      </w:r>
      <w:proofErr w:type="spellEnd"/>
      <w:r w:rsidR="00996E97" w:rsidRPr="00CF14D7">
        <w:rPr>
          <w:lang w:val="en-US"/>
        </w:rPr>
        <w:t>)</w:t>
      </w:r>
      <w:r w:rsidR="007278F8" w:rsidRPr="00CF14D7">
        <w:rPr>
          <w:lang w:val="en-US"/>
        </w:rPr>
        <w:t xml:space="preserve"> in a parallel procedure</w:t>
      </w:r>
      <w:r w:rsidR="00F12550" w:rsidRPr="00CF14D7">
        <w:rPr>
          <w:lang w:val="en-GB"/>
        </w:rPr>
        <w:t>.</w:t>
      </w:r>
      <w:r w:rsidR="00B518DD" w:rsidRPr="00CF14D7">
        <w:rPr>
          <w:lang w:val="en-GB"/>
        </w:rPr>
        <w:t xml:space="preserve"> For </w:t>
      </w:r>
      <w:r w:rsidR="0067302A" w:rsidRPr="00CF14D7">
        <w:t>SL RTOA Reference Time</w:t>
      </w:r>
      <w:r w:rsidR="0067302A" w:rsidRPr="00CF14D7">
        <w:rPr>
          <w:lang w:val="en-US"/>
        </w:rPr>
        <w:t xml:space="preserve">, we assume here the </w:t>
      </w:r>
      <w:r w:rsidR="00A56E45" w:rsidRPr="00CF14D7">
        <w:rPr>
          <w:lang w:val="en-US"/>
        </w:rPr>
        <w:t>SL transmission timing.</w:t>
      </w:r>
      <w:r w:rsidRPr="00CF14D7">
        <w:rPr>
          <w:lang w:val="en-GB"/>
        </w:rPr>
        <w:t xml:space="preserve"> </w:t>
      </w:r>
      <w:r w:rsidRPr="00CF14D7">
        <w:rPr>
          <w:strike/>
          <w:lang w:val="en-GB"/>
        </w:rPr>
        <w:t>time-of-arrival (TOA) relative to their UL timing as configured via TA procedure</w:t>
      </w:r>
      <w:r w:rsidRPr="00CF14D7">
        <w:rPr>
          <w:lang w:val="en-GB"/>
        </w:rPr>
        <w:t>. Restricting the description to the case of two UEs</w:t>
      </w:r>
      <w:r w:rsidR="00E24F49" w:rsidRPr="00CF14D7">
        <w:rPr>
          <w:lang w:val="en-GB"/>
        </w:rPr>
        <w:t>, UE1 and UE2</w:t>
      </w:r>
      <w:r w:rsidRPr="00CF14D7">
        <w:rPr>
          <w:lang w:val="en-GB"/>
        </w:rPr>
        <w:t>, the principle is as follows.</w:t>
      </w:r>
    </w:p>
    <w:p w14:paraId="4B4C1411" w14:textId="5D241F81" w:rsidR="00022BEC" w:rsidRPr="00CF14D7" w:rsidRDefault="00F90C37" w:rsidP="00022BEC">
      <w:pPr>
        <w:pStyle w:val="BodyText"/>
        <w:rPr>
          <w:rFonts w:asciiTheme="minorHAnsi" w:hAnsiTheme="minorHAnsi" w:cstheme="minorHAnsi"/>
        </w:rPr>
      </w:pPr>
      <w:r w:rsidRPr="00CF14D7">
        <w:rPr>
          <w:rFonts w:asciiTheme="minorHAnsi" w:hAnsiTheme="minorHAnsi" w:cstheme="minorHAnsi"/>
          <w:lang w:val="en-US"/>
        </w:rPr>
        <w:t>L</w:t>
      </w:r>
      <w:r w:rsidR="00544FA5" w:rsidRPr="00CF14D7">
        <w:rPr>
          <w:rFonts w:asciiTheme="minorHAnsi" w:hAnsiTheme="minorHAnsi" w:cstheme="minorHAnsi"/>
          <w:lang w:val="en-US"/>
        </w:rPr>
        <w:t>ooking</w:t>
      </w:r>
      <w:r w:rsidR="00022BEC" w:rsidRPr="00CF14D7">
        <w:rPr>
          <w:rFonts w:asciiTheme="minorHAnsi" w:hAnsiTheme="minorHAnsi" w:cstheme="minorHAnsi"/>
        </w:rPr>
        <w:t xml:space="preserve"> at </w:t>
      </w:r>
      <w:r w:rsidR="00022BEC" w:rsidRPr="00CF14D7">
        <w:rPr>
          <w:rFonts w:asciiTheme="minorHAnsi" w:hAnsiTheme="minorHAnsi" w:cstheme="minorHAnsi"/>
        </w:rPr>
        <w:fldChar w:fldCharType="begin"/>
      </w:r>
      <w:r w:rsidR="00022BEC" w:rsidRPr="00CF14D7">
        <w:rPr>
          <w:rFonts w:asciiTheme="minorHAnsi" w:hAnsiTheme="minorHAnsi" w:cstheme="minorHAnsi"/>
        </w:rPr>
        <w:instrText xml:space="preserve"> REF _Ref111055127 \h  \* MERGEFORMAT </w:instrText>
      </w:r>
      <w:r w:rsidR="00022BEC" w:rsidRPr="00CF14D7">
        <w:rPr>
          <w:rFonts w:asciiTheme="minorHAnsi" w:hAnsiTheme="minorHAnsi" w:cstheme="minorHAnsi"/>
        </w:rPr>
      </w:r>
      <w:r w:rsidR="00022BEC" w:rsidRPr="00CF14D7">
        <w:rPr>
          <w:rFonts w:asciiTheme="minorHAnsi" w:hAnsiTheme="minorHAnsi" w:cstheme="minorHAnsi"/>
        </w:rPr>
        <w:fldChar w:fldCharType="separate"/>
      </w:r>
      <w:r w:rsidR="00E2309B" w:rsidRPr="00CF14D7">
        <w:rPr>
          <w:rFonts w:asciiTheme="minorHAnsi" w:hAnsiTheme="minorHAnsi" w:cstheme="minorHAnsi"/>
        </w:rPr>
        <w:t xml:space="preserve">Figure </w:t>
      </w:r>
      <w:r w:rsidR="00E2309B" w:rsidRPr="00CF14D7">
        <w:rPr>
          <w:rFonts w:asciiTheme="minorHAnsi" w:hAnsiTheme="minorHAnsi" w:cstheme="minorHAnsi"/>
          <w:noProof/>
        </w:rPr>
        <w:t>5</w:t>
      </w:r>
      <w:r w:rsidR="00022BEC" w:rsidRPr="00CF14D7">
        <w:rPr>
          <w:rFonts w:asciiTheme="minorHAnsi" w:hAnsiTheme="minorHAnsi" w:cstheme="minorHAnsi"/>
        </w:rPr>
        <w:fldChar w:fldCharType="end"/>
      </w:r>
      <w:r w:rsidR="00022BEC" w:rsidRPr="00CF14D7">
        <w:rPr>
          <w:rFonts w:asciiTheme="minorHAnsi" w:hAnsiTheme="minorHAnsi" w:cstheme="minorHAnsi"/>
        </w:rPr>
        <w:t>, the first UE transmits a SL</w:t>
      </w:r>
      <w:r w:rsidR="009A1CF5" w:rsidRPr="00CF14D7">
        <w:rPr>
          <w:rFonts w:asciiTheme="minorHAnsi" w:hAnsiTheme="minorHAnsi" w:cstheme="minorHAnsi"/>
        </w:rPr>
        <w:t xml:space="preserve"> </w:t>
      </w:r>
      <w:r w:rsidR="00022BEC" w:rsidRPr="00CF14D7">
        <w:rPr>
          <w:rFonts w:asciiTheme="minorHAnsi" w:hAnsiTheme="minorHAnsi" w:cstheme="minorHAnsi"/>
        </w:rPr>
        <w:t>PRS at time instance t1. The other UE measure</w:t>
      </w:r>
      <w:r w:rsidR="0053037E" w:rsidRPr="00CF14D7">
        <w:rPr>
          <w:rFonts w:asciiTheme="minorHAnsi" w:hAnsiTheme="minorHAnsi" w:cstheme="minorHAnsi"/>
        </w:rPr>
        <w:t>s</w:t>
      </w:r>
      <w:r w:rsidR="00022BEC" w:rsidRPr="00CF14D7">
        <w:rPr>
          <w:rFonts w:asciiTheme="minorHAnsi" w:hAnsiTheme="minorHAnsi" w:cstheme="minorHAnsi"/>
        </w:rPr>
        <w:t xml:space="preserve"> the </w:t>
      </w:r>
      <w:r w:rsidR="00691263" w:rsidRPr="00CF14D7">
        <w:rPr>
          <w:rFonts w:asciiTheme="minorHAnsi" w:hAnsiTheme="minorHAnsi" w:cstheme="minorHAnsi"/>
          <w:lang w:val="en-US"/>
        </w:rPr>
        <w:t>S</w:t>
      </w:r>
      <w:r w:rsidR="00F017A5" w:rsidRPr="00CF14D7">
        <w:rPr>
          <w:rFonts w:asciiTheme="minorHAnsi" w:hAnsiTheme="minorHAnsi" w:cstheme="minorHAnsi"/>
          <w:lang w:val="en-US"/>
        </w:rPr>
        <w:t>L</w:t>
      </w:r>
      <w:r w:rsidR="00691263" w:rsidRPr="00CF14D7">
        <w:rPr>
          <w:rFonts w:asciiTheme="minorHAnsi" w:hAnsiTheme="minorHAnsi" w:cstheme="minorHAnsi"/>
          <w:lang w:val="en-US"/>
        </w:rPr>
        <w:t xml:space="preserve"> RTOA</w:t>
      </w:r>
      <w:r w:rsidR="00022BEC" w:rsidRPr="00CF14D7">
        <w:rPr>
          <w:rFonts w:asciiTheme="minorHAnsi" w:hAnsiTheme="minorHAnsi" w:cstheme="minorHAnsi"/>
        </w:rPr>
        <w:t xml:space="preserve"> at t3. The relationship between the</w:t>
      </w:r>
      <w:r w:rsidR="00DA7A7B" w:rsidRPr="00CF14D7">
        <w:rPr>
          <w:rFonts w:asciiTheme="minorHAnsi" w:hAnsiTheme="minorHAnsi" w:cstheme="minorHAnsi"/>
          <w:lang w:val="en-US"/>
        </w:rPr>
        <w:t xml:space="preserve"> SL</w:t>
      </w:r>
      <w:r w:rsidR="004622A2" w:rsidRPr="00CF14D7">
        <w:rPr>
          <w:rFonts w:asciiTheme="minorHAnsi" w:hAnsiTheme="minorHAnsi" w:cstheme="minorHAnsi"/>
          <w:lang w:val="en-US"/>
        </w:rPr>
        <w:t xml:space="preserve"> </w:t>
      </w:r>
      <w:r w:rsidR="00DA7A7B" w:rsidRPr="00CF14D7">
        <w:rPr>
          <w:rFonts w:asciiTheme="minorHAnsi" w:hAnsiTheme="minorHAnsi" w:cstheme="minorHAnsi"/>
          <w:lang w:val="en-US"/>
        </w:rPr>
        <w:t>RTOA</w:t>
      </w:r>
      <w:r w:rsidR="00022BEC" w:rsidRPr="00CF14D7">
        <w:rPr>
          <w:rFonts w:asciiTheme="minorHAnsi" w:hAnsiTheme="minorHAnsi" w:cstheme="minorHAnsi"/>
        </w:rPr>
        <w:t xml:space="preserve">, </w:t>
      </w:r>
      <w:r w:rsidR="00DA7A7B" w:rsidRPr="00CF14D7">
        <w:rPr>
          <w:rFonts w:asciiTheme="minorHAnsi" w:hAnsiTheme="minorHAnsi" w:cstheme="minorHAnsi"/>
          <w:lang w:val="en-US"/>
        </w:rPr>
        <w:t>time</w:t>
      </w:r>
      <w:r w:rsidR="004622A2" w:rsidRPr="00CF14D7">
        <w:rPr>
          <w:rFonts w:asciiTheme="minorHAnsi" w:hAnsiTheme="minorHAnsi" w:cstheme="minorHAnsi"/>
          <w:lang w:val="en-US"/>
        </w:rPr>
        <w:t>-</w:t>
      </w:r>
      <w:r w:rsidR="00DA7A7B" w:rsidRPr="00CF14D7">
        <w:rPr>
          <w:rFonts w:asciiTheme="minorHAnsi" w:hAnsiTheme="minorHAnsi" w:cstheme="minorHAnsi"/>
          <w:lang w:val="en-US"/>
        </w:rPr>
        <w:t>of</w:t>
      </w:r>
      <w:r w:rsidR="004622A2" w:rsidRPr="00CF14D7">
        <w:rPr>
          <w:rFonts w:asciiTheme="minorHAnsi" w:hAnsiTheme="minorHAnsi" w:cstheme="minorHAnsi"/>
          <w:lang w:val="en-US"/>
        </w:rPr>
        <w:t>-</w:t>
      </w:r>
      <w:r w:rsidR="00DA7A7B" w:rsidRPr="00CF14D7">
        <w:rPr>
          <w:rFonts w:asciiTheme="minorHAnsi" w:hAnsiTheme="minorHAnsi" w:cstheme="minorHAnsi"/>
          <w:lang w:val="en-US"/>
        </w:rPr>
        <w:t>flight</w:t>
      </w:r>
      <w:r w:rsidR="004622A2" w:rsidRPr="00CF14D7">
        <w:rPr>
          <w:rFonts w:asciiTheme="minorHAnsi" w:hAnsiTheme="minorHAnsi" w:cstheme="minorHAnsi"/>
          <w:lang w:val="en-US"/>
        </w:rPr>
        <w:t xml:space="preserve"> (</w:t>
      </w:r>
      <w:r w:rsidR="00022BEC" w:rsidRPr="00CF14D7">
        <w:rPr>
          <w:rFonts w:asciiTheme="minorHAnsi" w:hAnsiTheme="minorHAnsi" w:cstheme="minorHAnsi"/>
        </w:rPr>
        <w:t>ToF</w:t>
      </w:r>
      <w:r w:rsidR="004622A2" w:rsidRPr="00CF14D7">
        <w:rPr>
          <w:rFonts w:asciiTheme="minorHAnsi" w:hAnsiTheme="minorHAnsi" w:cstheme="minorHAnsi"/>
          <w:lang w:val="en-US"/>
        </w:rPr>
        <w:t>)</w:t>
      </w:r>
      <w:r w:rsidR="00022BEC" w:rsidRPr="00CF14D7">
        <w:rPr>
          <w:rFonts w:asciiTheme="minorHAnsi" w:hAnsiTheme="minorHAnsi" w:cstheme="minorHAnsi"/>
        </w:rPr>
        <w:t>, t1, t2, and t3 is then given by</w:t>
      </w:r>
    </w:p>
    <w:p w14:paraId="40AAA3A5" w14:textId="4DD98748" w:rsidR="00022BEC" w:rsidRPr="00CF14D7" w:rsidRDefault="00CF14D7" w:rsidP="00022BEC">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t3=t2+SL RTOA</m:t>
                  </m:r>
                </m:e>
              </m:eqArr>
            </m:e>
          </m:d>
        </m:oMath>
      </m:oMathPara>
    </w:p>
    <w:p w14:paraId="1258D29C" w14:textId="24FEC648" w:rsidR="00F90C37" w:rsidRPr="00CF14D7" w:rsidRDefault="00F90C37" w:rsidP="00022BEC">
      <w:pPr>
        <w:pStyle w:val="BodyText"/>
        <w:rPr>
          <w:rFonts w:asciiTheme="minorHAnsi" w:hAnsiTheme="minorHAnsi" w:cstheme="minorHAnsi"/>
        </w:rPr>
      </w:pPr>
      <w:r w:rsidRPr="00CF14D7">
        <w:rPr>
          <w:rFonts w:asciiTheme="minorHAnsi" w:hAnsiTheme="minorHAnsi" w:cstheme="minorHAnsi"/>
          <w:lang w:val="en-US"/>
        </w:rPr>
        <w:lastRenderedPageBreak/>
        <w:t xml:space="preserve">To simplify the description, we assume that the </w:t>
      </w:r>
      <w:proofErr w:type="spellStart"/>
      <w:r w:rsidR="005C1BA5" w:rsidRPr="00CF14D7">
        <w:rPr>
          <w:rFonts w:asciiTheme="minorHAnsi" w:hAnsiTheme="minorHAnsi" w:cstheme="minorHAnsi"/>
          <w:lang w:val="en-US"/>
        </w:rPr>
        <w:t>Uu</w:t>
      </w:r>
      <w:proofErr w:type="spellEnd"/>
      <w:r w:rsidR="005C1BA5" w:rsidRPr="00CF14D7">
        <w:rPr>
          <w:rFonts w:asciiTheme="minorHAnsi" w:hAnsiTheme="minorHAnsi" w:cstheme="minorHAnsi"/>
          <w:lang w:val="en-US"/>
        </w:rPr>
        <w:t xml:space="preserve"> </w:t>
      </w:r>
      <w:proofErr w:type="spellStart"/>
      <w:r w:rsidRPr="00CF14D7">
        <w:rPr>
          <w:rFonts w:asciiTheme="minorHAnsi" w:hAnsiTheme="minorHAnsi" w:cstheme="minorHAnsi"/>
          <w:lang w:val="en-US"/>
        </w:rPr>
        <w:t>RxTx</w:t>
      </w:r>
      <w:proofErr w:type="spellEnd"/>
      <w:r w:rsidRPr="00CF14D7">
        <w:rPr>
          <w:rFonts w:asciiTheme="minorHAnsi" w:hAnsiTheme="minorHAnsi" w:cstheme="minorHAnsi"/>
          <w:lang w:val="en-US"/>
        </w:rPr>
        <w:t xml:space="preserve"> </w:t>
      </w:r>
      <w:r w:rsidR="00790465" w:rsidRPr="00CF14D7">
        <w:rPr>
          <w:rFonts w:asciiTheme="minorHAnsi" w:hAnsiTheme="minorHAnsi" w:cstheme="minorHAnsi"/>
          <w:lang w:val="en-US"/>
        </w:rPr>
        <w:t>measurement</w:t>
      </w:r>
      <w:r w:rsidRPr="00CF14D7">
        <w:rPr>
          <w:rFonts w:asciiTheme="minorHAnsi" w:hAnsiTheme="minorHAnsi" w:cstheme="minorHAnsi"/>
          <w:lang w:val="en-US"/>
        </w:rPr>
        <w:t xml:space="preserve"> of the involved UEs corresponds to their </w:t>
      </w:r>
      <w:r w:rsidR="00790465" w:rsidRPr="00CF14D7">
        <w:rPr>
          <w:rFonts w:asciiTheme="minorHAnsi" w:hAnsiTheme="minorHAnsi" w:cstheme="minorHAnsi"/>
          <w:lang w:val="en-US"/>
        </w:rPr>
        <w:t>indicated</w:t>
      </w:r>
      <w:r w:rsidRPr="00CF14D7">
        <w:rPr>
          <w:rFonts w:asciiTheme="minorHAnsi" w:hAnsiTheme="minorHAnsi" w:cstheme="minorHAnsi"/>
          <w:lang w:val="en-US"/>
        </w:rPr>
        <w:t xml:space="preserve"> timing advance, and that their UL transmissions are perfectly aligned at the gNB. Under those assumption</w:t>
      </w:r>
      <w:r w:rsidR="0087278B" w:rsidRPr="00CF14D7">
        <w:rPr>
          <w:rFonts w:asciiTheme="minorHAnsi" w:hAnsiTheme="minorHAnsi" w:cstheme="minorHAnsi"/>
          <w:lang w:val="en-US"/>
        </w:rPr>
        <w:t>s,</w:t>
      </w:r>
      <w:r w:rsidRPr="00CF14D7">
        <w:rPr>
          <w:rFonts w:asciiTheme="minorHAnsi" w:hAnsiTheme="minorHAnsi" w:cstheme="minorHAnsi"/>
          <w:lang w:val="en-US"/>
        </w:rPr>
        <w:t xml:space="preserve"> we have that t1+RxTx1 = t2+RxTx2, where t1 and t2 are the SL transmit timing of UE1 and UE2 respectively, and similarly the RxTx1 and RxTx1 are the </w:t>
      </w:r>
      <w:proofErr w:type="spellStart"/>
      <w:r w:rsidR="007C217A" w:rsidRPr="00CF14D7">
        <w:rPr>
          <w:rFonts w:asciiTheme="minorHAnsi" w:hAnsiTheme="minorHAnsi" w:cstheme="minorHAnsi"/>
          <w:lang w:val="en-US"/>
        </w:rPr>
        <w:t>Uu</w:t>
      </w:r>
      <w:proofErr w:type="spellEnd"/>
      <w:r w:rsidR="007C217A" w:rsidRPr="00CF14D7">
        <w:rPr>
          <w:rFonts w:asciiTheme="minorHAnsi" w:hAnsiTheme="minorHAnsi" w:cstheme="minorHAnsi"/>
          <w:lang w:val="en-US"/>
        </w:rPr>
        <w:t xml:space="preserve"> </w:t>
      </w:r>
      <w:proofErr w:type="spellStart"/>
      <w:r w:rsidRPr="00CF14D7">
        <w:rPr>
          <w:rFonts w:asciiTheme="minorHAnsi" w:hAnsiTheme="minorHAnsi" w:cstheme="minorHAnsi"/>
          <w:lang w:val="en-US"/>
        </w:rPr>
        <w:t>RxTx</w:t>
      </w:r>
      <w:proofErr w:type="spellEnd"/>
      <w:r w:rsidR="007C217A" w:rsidRPr="00CF14D7">
        <w:rPr>
          <w:rFonts w:asciiTheme="minorHAnsi" w:hAnsiTheme="minorHAnsi" w:cstheme="minorHAnsi"/>
          <w:lang w:val="en-US"/>
        </w:rPr>
        <w:t xml:space="preserve"> measurements</w:t>
      </w:r>
      <w:r w:rsidRPr="00CF14D7">
        <w:rPr>
          <w:rFonts w:asciiTheme="minorHAnsi" w:hAnsiTheme="minorHAnsi" w:cstheme="minorHAnsi"/>
          <w:lang w:val="en-US"/>
        </w:rPr>
        <w:t xml:space="preserve"> for the two UEs.</w:t>
      </w:r>
    </w:p>
    <w:p w14:paraId="6D54D81D" w14:textId="19774E84" w:rsidR="00022BEC" w:rsidRPr="00CF14D7" w:rsidRDefault="00022BEC" w:rsidP="00022BEC">
      <w:pPr>
        <w:pStyle w:val="BodyText"/>
        <w:rPr>
          <w:rFonts w:asciiTheme="minorHAnsi" w:hAnsiTheme="minorHAnsi" w:cstheme="minorHAnsi"/>
        </w:rPr>
      </w:pPr>
      <w:r w:rsidRPr="00CF14D7">
        <w:rPr>
          <w:rFonts w:asciiTheme="minorHAnsi" w:hAnsiTheme="minorHAnsi" w:cstheme="minorHAnsi"/>
        </w:rPr>
        <w:t xml:space="preserve">The time of flight (ToF) can </w:t>
      </w:r>
      <w:r w:rsidR="002E2CC8" w:rsidRPr="00CF14D7">
        <w:rPr>
          <w:rFonts w:asciiTheme="minorHAnsi" w:hAnsiTheme="minorHAnsi" w:cstheme="minorHAnsi"/>
          <w:lang w:val="en-US"/>
        </w:rPr>
        <w:t>then</w:t>
      </w:r>
      <w:r w:rsidRPr="00CF14D7">
        <w:rPr>
          <w:rFonts w:asciiTheme="minorHAnsi" w:hAnsiTheme="minorHAnsi" w:cstheme="minorHAnsi"/>
        </w:rPr>
        <w:t xml:space="preserve"> be solved for, yielding</w:t>
      </w:r>
    </w:p>
    <w:p w14:paraId="6AF3D54E" w14:textId="767F9706" w:rsidR="00022BEC" w:rsidRPr="00CF14D7" w:rsidRDefault="000073AD" w:rsidP="00022BEC">
      <w:pPr>
        <w:pStyle w:val="BodyText"/>
        <w:jc w:val="left"/>
        <w:rPr>
          <w:rFonts w:asciiTheme="minorHAnsi" w:hAnsiTheme="minorHAnsi" w:cstheme="minorHAnsi"/>
        </w:rPr>
      </w:pPr>
      <m:oMathPara>
        <m:oMath>
          <m:r>
            <w:rPr>
              <w:rFonts w:ascii="Cambria Math" w:hAnsi="Cambria Math" w:cstheme="minorHAnsi"/>
            </w:rPr>
            <m:t>ToF=SL R</m:t>
          </m:r>
          <m:r>
            <m:rPr>
              <m:sty m:val="p"/>
            </m:rPr>
            <w:rPr>
              <w:rFonts w:ascii="Cambria Math" w:hAnsi="Cambria Math" w:cstheme="minorHAnsi"/>
            </w:rPr>
            <m:t>TOA+t2-t1=S</m:t>
          </m:r>
          <m:r>
            <w:rPr>
              <w:rFonts w:ascii="Cambria Math" w:hAnsi="Cambria Math" w:cstheme="minorHAnsi"/>
            </w:rPr>
            <m:t>L RTOA</m:t>
          </m:r>
          <m:r>
            <m:rPr>
              <m:sty m:val="p"/>
            </m:rPr>
            <w:rPr>
              <w:rFonts w:ascii="Cambria Math" w:hAnsi="Cambria Math" w:cstheme="minorHAnsi"/>
            </w:rPr>
            <m:t>-</m:t>
          </m:r>
          <m:d>
            <m:dPr>
              <m:ctrlPr>
                <w:rPr>
                  <w:rFonts w:ascii="Cambria Math" w:hAnsi="Cambria Math" w:cstheme="minorHAnsi"/>
                </w:rPr>
              </m:ctrlPr>
            </m:dPr>
            <m:e>
              <m:r>
                <m:rPr>
                  <m:sty m:val="p"/>
                </m:rPr>
                <w:rPr>
                  <w:rFonts w:ascii="Cambria Math" w:hAnsi="Cambria Math" w:cstheme="minorHAnsi"/>
                </w:rPr>
                <m:t>RxTx2-RxTx1</m:t>
              </m:r>
            </m:e>
          </m:d>
          <m:r>
            <m:rPr>
              <m:sty m:val="p"/>
            </m:rPr>
            <w:rPr>
              <w:rFonts w:ascii="Cambria Math" w:hAnsi="Cambria Math" w:cstheme="minorHAnsi"/>
            </w:rPr>
            <m:t>.</m:t>
          </m:r>
        </m:oMath>
      </m:oMathPara>
    </w:p>
    <w:p w14:paraId="274B0C72" w14:textId="2897F54C" w:rsidR="00022BEC" w:rsidRPr="00CF14D7" w:rsidRDefault="002E2CC8" w:rsidP="00022BEC">
      <w:pPr>
        <w:pStyle w:val="BodyText"/>
        <w:rPr>
          <w:rFonts w:asciiTheme="minorHAnsi" w:hAnsiTheme="minorHAnsi" w:cstheme="minorHAnsi"/>
          <w:lang w:val="en-US"/>
        </w:rPr>
      </w:pPr>
      <w:r w:rsidRPr="00CF14D7">
        <w:rPr>
          <w:rFonts w:asciiTheme="minorHAnsi" w:hAnsiTheme="minorHAnsi" w:cstheme="minorHAnsi"/>
          <w:lang w:val="en-US"/>
        </w:rPr>
        <w:t xml:space="preserve">Where we have used that </w:t>
      </w:r>
      <w:r w:rsidR="00FC510A" w:rsidRPr="00CF14D7">
        <w:rPr>
          <w:rFonts w:asciiTheme="minorHAnsi" w:hAnsiTheme="minorHAnsi" w:cstheme="minorHAnsi"/>
          <w:lang w:val="en-US"/>
        </w:rPr>
        <w:t>t2=t1+</w:t>
      </w:r>
      <w:r w:rsidR="00B652C4" w:rsidRPr="00CF14D7">
        <w:rPr>
          <w:rFonts w:asciiTheme="minorHAnsi" w:hAnsiTheme="minorHAnsi" w:cstheme="minorHAnsi"/>
          <w:lang w:val="en-US"/>
        </w:rPr>
        <w:t xml:space="preserve">RxTx1-RxTx2. </w:t>
      </w:r>
      <w:r w:rsidR="00022BEC" w:rsidRPr="00CF14D7">
        <w:rPr>
          <w:rFonts w:asciiTheme="minorHAnsi" w:hAnsiTheme="minorHAnsi" w:cstheme="minorHAnsi"/>
        </w:rPr>
        <w:t>The range then comes directly from the ToF by multiplying by the speed of light.</w:t>
      </w:r>
      <w:r w:rsidR="00AC4F4D" w:rsidRPr="00CF14D7">
        <w:rPr>
          <w:rFonts w:asciiTheme="minorHAnsi" w:hAnsiTheme="minorHAnsi" w:cstheme="minorHAnsi"/>
          <w:lang w:val="en-US"/>
        </w:rPr>
        <w:t xml:space="preserve"> Note that </w:t>
      </w:r>
      <w:proofErr w:type="spellStart"/>
      <w:r w:rsidR="00AC4F4D" w:rsidRPr="00CF14D7">
        <w:rPr>
          <w:rFonts w:asciiTheme="minorHAnsi" w:hAnsiTheme="minorHAnsi" w:cstheme="minorHAnsi"/>
          <w:lang w:val="en-US"/>
        </w:rPr>
        <w:t>RxTx</w:t>
      </w:r>
      <w:proofErr w:type="spellEnd"/>
      <w:r w:rsidR="00AC4F4D" w:rsidRPr="00CF14D7">
        <w:rPr>
          <w:rFonts w:asciiTheme="minorHAnsi" w:hAnsiTheme="minorHAnsi" w:cstheme="minorHAnsi"/>
          <w:lang w:val="en-US"/>
        </w:rPr>
        <w:t xml:space="preserve"> </w:t>
      </w:r>
      <w:r w:rsidR="00561A65" w:rsidRPr="00CF14D7">
        <w:rPr>
          <w:rFonts w:asciiTheme="minorHAnsi" w:hAnsiTheme="minorHAnsi" w:cstheme="minorHAnsi"/>
          <w:lang w:val="en-US"/>
        </w:rPr>
        <w:t>measurements</w:t>
      </w:r>
      <w:r w:rsidR="00AC4F4D" w:rsidRPr="00CF14D7">
        <w:rPr>
          <w:rFonts w:asciiTheme="minorHAnsi" w:hAnsiTheme="minorHAnsi" w:cstheme="minorHAnsi"/>
          <w:lang w:val="en-US"/>
        </w:rPr>
        <w:t xml:space="preserve"> </w:t>
      </w:r>
      <w:r w:rsidR="00561A65" w:rsidRPr="00CF14D7">
        <w:rPr>
          <w:rFonts w:asciiTheme="minorHAnsi" w:hAnsiTheme="minorHAnsi" w:cstheme="minorHAnsi"/>
          <w:lang w:val="en-US"/>
        </w:rPr>
        <w:t>may also</w:t>
      </w:r>
      <w:r w:rsidR="00AC4F4D" w:rsidRPr="00CF14D7">
        <w:rPr>
          <w:rFonts w:asciiTheme="minorHAnsi" w:hAnsiTheme="minorHAnsi" w:cstheme="minorHAnsi"/>
          <w:lang w:val="en-US"/>
        </w:rPr>
        <w:t xml:space="preserve"> be replaced by </w:t>
      </w:r>
      <w:r w:rsidR="003E30FD" w:rsidRPr="00CF14D7">
        <w:rPr>
          <w:rFonts w:asciiTheme="minorHAnsi" w:hAnsiTheme="minorHAnsi" w:cstheme="minorHAnsi"/>
          <w:lang w:val="en-US"/>
        </w:rPr>
        <w:t xml:space="preserve">recordings </w:t>
      </w:r>
      <w:r w:rsidR="00301518" w:rsidRPr="00CF14D7">
        <w:rPr>
          <w:rFonts w:asciiTheme="minorHAnsi" w:hAnsiTheme="minorHAnsi" w:cstheme="minorHAnsi"/>
          <w:lang w:val="en-US"/>
        </w:rPr>
        <w:t>of the timing advance at the gNB side, along with additional measurements of the time alignment of received UL trans</w:t>
      </w:r>
      <w:r w:rsidR="006F1814" w:rsidRPr="00CF14D7">
        <w:rPr>
          <w:rFonts w:asciiTheme="minorHAnsi" w:hAnsiTheme="minorHAnsi" w:cstheme="minorHAnsi"/>
          <w:lang w:val="en-US"/>
        </w:rPr>
        <w:t>missions of the involved UEs.</w:t>
      </w:r>
    </w:p>
    <w:p w14:paraId="052935AD" w14:textId="17D1AC68" w:rsidR="00022BEC" w:rsidRPr="00CF14D7" w:rsidRDefault="00022BEC" w:rsidP="00CF14D7">
      <w:pPr>
        <w:pStyle w:val="Proposal"/>
        <w:ind w:left="0" w:firstLine="0"/>
      </w:pPr>
      <w:bookmarkStart w:id="22" w:name="_Toc111211322"/>
      <w:bookmarkStart w:id="23" w:name="_Toc127561746"/>
      <w:r w:rsidRPr="00CF14D7">
        <w:t xml:space="preserve">Hybrid ranging involving gNBs and UEs should be </w:t>
      </w:r>
      <w:r w:rsidR="009F481A" w:rsidRPr="00CF14D7">
        <w:t>specified</w:t>
      </w:r>
      <w:r w:rsidRPr="00CF14D7">
        <w:t xml:space="preserve">, e.g., exploiting </w:t>
      </w:r>
      <w:bookmarkEnd w:id="22"/>
      <w:r w:rsidR="008B7D6F" w:rsidRPr="00CF14D7">
        <w:t>SL RToA measurements and Uu UE Rx-Tx measurements</w:t>
      </w:r>
      <w:r w:rsidRPr="00CF14D7">
        <w:t>.</w:t>
      </w:r>
      <w:bookmarkEnd w:id="23"/>
    </w:p>
    <w:p w14:paraId="18FCF389" w14:textId="77777777" w:rsidR="00022BEC" w:rsidRPr="00CF14D7" w:rsidRDefault="00022BEC" w:rsidP="00022BEC">
      <w:pPr>
        <w:pStyle w:val="Proposal"/>
        <w:numPr>
          <w:ilvl w:val="0"/>
          <w:numId w:val="0"/>
        </w:numPr>
        <w:ind w:left="1304"/>
      </w:pPr>
    </w:p>
    <w:p w14:paraId="0F7F417A" w14:textId="7AEF43A1" w:rsidR="00022BEC" w:rsidRPr="00CF14D7" w:rsidRDefault="00544FA5" w:rsidP="001A4483">
      <w:pPr>
        <w:jc w:val="center"/>
      </w:pPr>
      <w:r w:rsidRPr="00CF14D7">
        <w:rPr>
          <w:noProof/>
        </w:rPr>
        <w:drawing>
          <wp:inline distT="0" distB="0" distL="0" distR="0" wp14:anchorId="447ECBAA" wp14:editId="7CC01E0C">
            <wp:extent cx="3816927" cy="344831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8752" cy="3449968"/>
                    </a:xfrm>
                    <a:prstGeom prst="rect">
                      <a:avLst/>
                    </a:prstGeom>
                    <a:noFill/>
                  </pic:spPr>
                </pic:pic>
              </a:graphicData>
            </a:graphic>
          </wp:inline>
        </w:drawing>
      </w:r>
    </w:p>
    <w:p w14:paraId="1FFF9B7F" w14:textId="0F32EA4C" w:rsidR="00022BEC" w:rsidRPr="00CF14D7" w:rsidRDefault="00022BEC" w:rsidP="00022BEC">
      <w:pPr>
        <w:pStyle w:val="Caption"/>
        <w:jc w:val="center"/>
      </w:pPr>
      <w:bookmarkStart w:id="24" w:name="_Ref111055127"/>
      <w:r w:rsidRPr="00CF14D7">
        <w:t xml:space="preserve">Figure </w:t>
      </w:r>
      <w:r w:rsidRPr="00CF14D7">
        <w:fldChar w:fldCharType="begin"/>
      </w:r>
      <w:r w:rsidRPr="00CF14D7">
        <w:instrText xml:space="preserve"> SEQ Figure \* ARABIC </w:instrText>
      </w:r>
      <w:r w:rsidRPr="00CF14D7">
        <w:fldChar w:fldCharType="separate"/>
      </w:r>
      <w:r w:rsidR="00EB74CB" w:rsidRPr="00CF14D7">
        <w:rPr>
          <w:noProof/>
        </w:rPr>
        <w:t>5</w:t>
      </w:r>
      <w:r w:rsidRPr="00CF14D7">
        <w:rPr>
          <w:noProof/>
        </w:rPr>
        <w:fldChar w:fldCharType="end"/>
      </w:r>
      <w:bookmarkEnd w:id="24"/>
      <w:r w:rsidRPr="00CF14D7">
        <w:t>: Network assisted one-way ranging</w:t>
      </w:r>
    </w:p>
    <w:p w14:paraId="36A577D0" w14:textId="4624D910" w:rsidR="00334B65" w:rsidRPr="00CF14D7" w:rsidRDefault="00334B65" w:rsidP="00586D69"/>
    <w:p w14:paraId="7310CC40" w14:textId="2633D83D" w:rsidR="006E7C18" w:rsidRPr="00CF14D7" w:rsidRDefault="007F1139" w:rsidP="0052429E">
      <w:pPr>
        <w:rPr>
          <w:lang w:val="en-US"/>
        </w:rPr>
      </w:pPr>
      <w:r w:rsidRPr="00CF14D7">
        <w:rPr>
          <w:lang w:val="en-US"/>
        </w:rPr>
        <w:t>----------------------------------------</w:t>
      </w:r>
    </w:p>
    <w:p w14:paraId="0DB5F488" w14:textId="29996973" w:rsidR="007F1139" w:rsidRPr="00CF14D7" w:rsidRDefault="007F1139" w:rsidP="007F1139">
      <w:pPr>
        <w:jc w:val="both"/>
      </w:pPr>
      <w:r w:rsidRPr="00CF14D7">
        <w:rPr>
          <w:lang w:val="en-GB"/>
        </w:rPr>
        <w:t>Assume a set of UEs connected to the same gNB, with up-to-date TA for UL timing, and that</w:t>
      </w:r>
      <w:r w:rsidRPr="00CF14D7">
        <w:t xml:space="preserve"> </w:t>
      </w:r>
      <w:r w:rsidRPr="00CF14D7">
        <w:rPr>
          <w:lang w:val="en-GB"/>
        </w:rPr>
        <w:t xml:space="preserve">NR Cell is used as the synchronization reference source for the SL transmissions. </w:t>
      </w:r>
      <w:proofErr w:type="gramStart"/>
      <w:r w:rsidRPr="00CF14D7">
        <w:rPr>
          <w:lang w:val="en-GB"/>
        </w:rPr>
        <w:t>Assuming that</w:t>
      </w:r>
      <w:proofErr w:type="gramEnd"/>
      <w:r w:rsidRPr="00CF14D7">
        <w:rPr>
          <w:lang w:val="en-GB"/>
        </w:rPr>
        <w:t xml:space="preserve"> one UE (or an LMF) is interested in estimating its range to one or several of the other UEs, it transmits a SL-PRS intended to be measured on by the other UEs. The other UEs measure the SL RTOA, along with </w:t>
      </w:r>
      <w:r w:rsidR="004778A3" w:rsidRPr="00CF14D7">
        <w:rPr>
          <w:lang w:val="en-GB"/>
        </w:rPr>
        <w:t>aggregated TA</w:t>
      </w:r>
      <w:r w:rsidRPr="00CF14D7">
        <w:rPr>
          <w:lang w:val="en-US"/>
        </w:rPr>
        <w:t xml:space="preserve"> (</w:t>
      </w:r>
      <w:r w:rsidR="004778A3" w:rsidRPr="00CF14D7">
        <w:rPr>
          <w:lang w:val="en-US"/>
        </w:rPr>
        <w:t>TA</w:t>
      </w:r>
      <w:r w:rsidRPr="00CF14D7">
        <w:rPr>
          <w:lang w:val="en-US"/>
        </w:rPr>
        <w:t>) in a parallel procedure</w:t>
      </w:r>
      <w:r w:rsidRPr="00CF14D7">
        <w:rPr>
          <w:lang w:val="en-GB"/>
        </w:rPr>
        <w:t xml:space="preserve">. For </w:t>
      </w:r>
      <w:r w:rsidRPr="00CF14D7">
        <w:t>SL RTOA Reference Time</w:t>
      </w:r>
      <w:r w:rsidRPr="00CF14D7">
        <w:rPr>
          <w:lang w:val="en-US"/>
        </w:rPr>
        <w:t>, we assume here the SL transmission timing.</w:t>
      </w:r>
      <w:r w:rsidRPr="00CF14D7">
        <w:rPr>
          <w:lang w:val="en-GB"/>
        </w:rPr>
        <w:t xml:space="preserve"> Restricting the description to the case of two UEs, UE1 and UE2, the principle is as follows.</w:t>
      </w:r>
    </w:p>
    <w:p w14:paraId="1872B630" w14:textId="77777777" w:rsidR="007F1139" w:rsidRPr="00CF14D7" w:rsidRDefault="007F1139" w:rsidP="007F1139">
      <w:pPr>
        <w:pStyle w:val="BodyText"/>
        <w:rPr>
          <w:rFonts w:asciiTheme="minorHAnsi" w:hAnsiTheme="minorHAnsi" w:cstheme="minorHAnsi"/>
        </w:rPr>
      </w:pPr>
      <w:r w:rsidRPr="00CF14D7">
        <w:rPr>
          <w:rFonts w:asciiTheme="minorHAnsi" w:hAnsiTheme="minorHAnsi" w:cstheme="minorHAnsi"/>
          <w:lang w:val="en-US"/>
        </w:rPr>
        <w:t>Looking</w:t>
      </w:r>
      <w:r w:rsidRPr="00CF14D7">
        <w:rPr>
          <w:rFonts w:asciiTheme="minorHAnsi" w:hAnsiTheme="minorHAnsi" w:cstheme="minorHAnsi"/>
        </w:rPr>
        <w:t xml:space="preserve"> at </w:t>
      </w:r>
      <w:r w:rsidRPr="00CF14D7">
        <w:rPr>
          <w:rFonts w:asciiTheme="minorHAnsi" w:hAnsiTheme="minorHAnsi" w:cstheme="minorHAnsi"/>
        </w:rPr>
        <w:fldChar w:fldCharType="begin"/>
      </w:r>
      <w:r w:rsidRPr="00CF14D7">
        <w:rPr>
          <w:rFonts w:asciiTheme="minorHAnsi" w:hAnsiTheme="minorHAnsi" w:cstheme="minorHAnsi"/>
        </w:rPr>
        <w:instrText xml:space="preserve"> REF _Ref111055127 \h  \* MERGEFORMAT </w:instrText>
      </w:r>
      <w:r w:rsidRPr="00CF14D7">
        <w:rPr>
          <w:rFonts w:asciiTheme="minorHAnsi" w:hAnsiTheme="minorHAnsi" w:cstheme="minorHAnsi"/>
        </w:rPr>
      </w:r>
      <w:r w:rsidRPr="00CF14D7">
        <w:rPr>
          <w:rFonts w:asciiTheme="minorHAnsi" w:hAnsiTheme="minorHAnsi" w:cstheme="minorHAnsi"/>
        </w:rPr>
        <w:fldChar w:fldCharType="separate"/>
      </w:r>
      <w:r w:rsidRPr="00CF14D7">
        <w:rPr>
          <w:rFonts w:asciiTheme="minorHAnsi" w:hAnsiTheme="minorHAnsi" w:cstheme="minorHAnsi"/>
        </w:rPr>
        <w:t xml:space="preserve">Figure </w:t>
      </w:r>
      <w:r w:rsidRPr="00CF14D7">
        <w:rPr>
          <w:rFonts w:asciiTheme="minorHAnsi" w:hAnsiTheme="minorHAnsi" w:cstheme="minorHAnsi"/>
          <w:noProof/>
        </w:rPr>
        <w:t>5</w:t>
      </w:r>
      <w:r w:rsidRPr="00CF14D7">
        <w:rPr>
          <w:rFonts w:asciiTheme="minorHAnsi" w:hAnsiTheme="minorHAnsi" w:cstheme="minorHAnsi"/>
        </w:rPr>
        <w:fldChar w:fldCharType="end"/>
      </w:r>
      <w:r w:rsidRPr="00CF14D7">
        <w:rPr>
          <w:rFonts w:asciiTheme="minorHAnsi" w:hAnsiTheme="minorHAnsi" w:cstheme="minorHAnsi"/>
        </w:rPr>
        <w:t xml:space="preserve">, the first UE transmits a SL PRS at time instance t1. The other UE measures the </w:t>
      </w:r>
      <w:r w:rsidRPr="00CF14D7">
        <w:rPr>
          <w:rFonts w:asciiTheme="minorHAnsi" w:hAnsiTheme="minorHAnsi" w:cstheme="minorHAnsi"/>
          <w:lang w:val="en-US"/>
        </w:rPr>
        <w:t>SL RTOA</w:t>
      </w:r>
      <w:r w:rsidRPr="00CF14D7">
        <w:rPr>
          <w:rFonts w:asciiTheme="minorHAnsi" w:hAnsiTheme="minorHAnsi" w:cstheme="minorHAnsi"/>
        </w:rPr>
        <w:t xml:space="preserve"> at t3. The relationship between the</w:t>
      </w:r>
      <w:r w:rsidRPr="00CF14D7">
        <w:rPr>
          <w:rFonts w:asciiTheme="minorHAnsi" w:hAnsiTheme="minorHAnsi" w:cstheme="minorHAnsi"/>
          <w:lang w:val="en-US"/>
        </w:rPr>
        <w:t xml:space="preserve"> SL RTOA</w:t>
      </w:r>
      <w:r w:rsidRPr="00CF14D7">
        <w:rPr>
          <w:rFonts w:asciiTheme="minorHAnsi" w:hAnsiTheme="minorHAnsi" w:cstheme="minorHAnsi"/>
        </w:rPr>
        <w:t xml:space="preserve">, </w:t>
      </w:r>
      <w:r w:rsidRPr="00CF14D7">
        <w:rPr>
          <w:rFonts w:asciiTheme="minorHAnsi" w:hAnsiTheme="minorHAnsi" w:cstheme="minorHAnsi"/>
          <w:lang w:val="en-US"/>
        </w:rPr>
        <w:t>time-of-flight (</w:t>
      </w:r>
      <w:r w:rsidRPr="00CF14D7">
        <w:rPr>
          <w:rFonts w:asciiTheme="minorHAnsi" w:hAnsiTheme="minorHAnsi" w:cstheme="minorHAnsi"/>
        </w:rPr>
        <w:t>ToF</w:t>
      </w:r>
      <w:r w:rsidRPr="00CF14D7">
        <w:rPr>
          <w:rFonts w:asciiTheme="minorHAnsi" w:hAnsiTheme="minorHAnsi" w:cstheme="minorHAnsi"/>
          <w:lang w:val="en-US"/>
        </w:rPr>
        <w:t>)</w:t>
      </w:r>
      <w:r w:rsidRPr="00CF14D7">
        <w:rPr>
          <w:rFonts w:asciiTheme="minorHAnsi" w:hAnsiTheme="minorHAnsi" w:cstheme="minorHAnsi"/>
        </w:rPr>
        <w:t>, t1, t2, and t3 is then given by</w:t>
      </w:r>
    </w:p>
    <w:p w14:paraId="03C40C6F" w14:textId="77777777" w:rsidR="007F1139" w:rsidRPr="00CF14D7" w:rsidRDefault="00CF14D7" w:rsidP="007F1139">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t3=t2+SL RTOA</m:t>
                  </m:r>
                </m:e>
              </m:eqArr>
            </m:e>
          </m:d>
        </m:oMath>
      </m:oMathPara>
    </w:p>
    <w:p w14:paraId="131DAC42" w14:textId="0710FB4F" w:rsidR="007F1139" w:rsidRPr="00CF14D7" w:rsidRDefault="007F1139" w:rsidP="007F1139">
      <w:pPr>
        <w:pStyle w:val="BodyText"/>
        <w:rPr>
          <w:rFonts w:asciiTheme="minorHAnsi" w:hAnsiTheme="minorHAnsi" w:cstheme="minorHAnsi"/>
        </w:rPr>
      </w:pPr>
      <w:r w:rsidRPr="00CF14D7">
        <w:rPr>
          <w:rFonts w:asciiTheme="minorHAnsi" w:hAnsiTheme="minorHAnsi" w:cstheme="minorHAnsi"/>
          <w:lang w:val="en-US"/>
        </w:rPr>
        <w:t>To simplify the description, we assume that the</w:t>
      </w:r>
      <w:r w:rsidR="009B5500" w:rsidRPr="00CF14D7">
        <w:rPr>
          <w:rFonts w:asciiTheme="minorHAnsi" w:hAnsiTheme="minorHAnsi" w:cstheme="minorHAnsi"/>
          <w:lang w:val="en-US"/>
        </w:rPr>
        <w:t xml:space="preserve"> recorded TA values are such that</w:t>
      </w:r>
      <w:r w:rsidRPr="00CF14D7">
        <w:rPr>
          <w:rFonts w:asciiTheme="minorHAnsi" w:hAnsiTheme="minorHAnsi" w:cstheme="minorHAnsi"/>
          <w:lang w:val="en-US"/>
        </w:rPr>
        <w:t xml:space="preserve"> their UL transmissions are perfectly aligned at the gNB. Under those assumptions, we have that t1+</w:t>
      </w:r>
      <w:r w:rsidR="009B5500" w:rsidRPr="00CF14D7">
        <w:rPr>
          <w:rFonts w:asciiTheme="minorHAnsi" w:hAnsiTheme="minorHAnsi" w:cstheme="minorHAnsi"/>
          <w:lang w:val="en-US"/>
        </w:rPr>
        <w:t>TA1</w:t>
      </w:r>
      <w:r w:rsidRPr="00CF14D7">
        <w:rPr>
          <w:rFonts w:asciiTheme="minorHAnsi" w:hAnsiTheme="minorHAnsi" w:cstheme="minorHAnsi"/>
          <w:lang w:val="en-US"/>
        </w:rPr>
        <w:t xml:space="preserve"> = t2+</w:t>
      </w:r>
      <w:r w:rsidR="009B5500" w:rsidRPr="00CF14D7">
        <w:rPr>
          <w:rFonts w:asciiTheme="minorHAnsi" w:hAnsiTheme="minorHAnsi" w:cstheme="minorHAnsi"/>
          <w:lang w:val="en-US"/>
        </w:rPr>
        <w:t>TA2</w:t>
      </w:r>
      <w:r w:rsidRPr="00CF14D7">
        <w:rPr>
          <w:rFonts w:asciiTheme="minorHAnsi" w:hAnsiTheme="minorHAnsi" w:cstheme="minorHAnsi"/>
          <w:lang w:val="en-US"/>
        </w:rPr>
        <w:t xml:space="preserve">, where t1 and t2 are the SL transmit timing of UE1 and UE2 respectively, and similarly the </w:t>
      </w:r>
      <w:r w:rsidR="009B5500" w:rsidRPr="00CF14D7">
        <w:rPr>
          <w:rFonts w:asciiTheme="minorHAnsi" w:hAnsiTheme="minorHAnsi" w:cstheme="minorHAnsi"/>
          <w:lang w:val="en-US"/>
        </w:rPr>
        <w:t>TA</w:t>
      </w:r>
      <w:r w:rsidRPr="00CF14D7">
        <w:rPr>
          <w:rFonts w:asciiTheme="minorHAnsi" w:hAnsiTheme="minorHAnsi" w:cstheme="minorHAnsi"/>
          <w:lang w:val="en-US"/>
        </w:rPr>
        <w:t xml:space="preserve">1 and </w:t>
      </w:r>
      <w:r w:rsidR="009B5500" w:rsidRPr="00CF14D7">
        <w:rPr>
          <w:rFonts w:asciiTheme="minorHAnsi" w:hAnsiTheme="minorHAnsi" w:cstheme="minorHAnsi"/>
          <w:lang w:val="en-US"/>
        </w:rPr>
        <w:t>TA</w:t>
      </w:r>
      <w:r w:rsidRPr="00CF14D7">
        <w:rPr>
          <w:rFonts w:asciiTheme="minorHAnsi" w:hAnsiTheme="minorHAnsi" w:cstheme="minorHAnsi"/>
          <w:lang w:val="en-US"/>
        </w:rPr>
        <w:t xml:space="preserve">1 are the </w:t>
      </w:r>
      <w:r w:rsidR="009B5500" w:rsidRPr="00CF14D7">
        <w:rPr>
          <w:rFonts w:asciiTheme="minorHAnsi" w:hAnsiTheme="minorHAnsi" w:cstheme="minorHAnsi"/>
          <w:lang w:val="en-US"/>
        </w:rPr>
        <w:t>TA</w:t>
      </w:r>
      <w:r w:rsidRPr="00CF14D7">
        <w:rPr>
          <w:rFonts w:asciiTheme="minorHAnsi" w:hAnsiTheme="minorHAnsi" w:cstheme="minorHAnsi"/>
          <w:lang w:val="en-US"/>
        </w:rPr>
        <w:t xml:space="preserve"> measurements for the two UEs.</w:t>
      </w:r>
    </w:p>
    <w:p w14:paraId="746620B6" w14:textId="77777777" w:rsidR="007F1139" w:rsidRPr="00CF14D7" w:rsidRDefault="007F1139" w:rsidP="007F1139">
      <w:pPr>
        <w:pStyle w:val="BodyText"/>
        <w:rPr>
          <w:rFonts w:asciiTheme="minorHAnsi" w:hAnsiTheme="minorHAnsi" w:cstheme="minorHAnsi"/>
        </w:rPr>
      </w:pPr>
      <w:r w:rsidRPr="00CF14D7">
        <w:rPr>
          <w:rFonts w:asciiTheme="minorHAnsi" w:hAnsiTheme="minorHAnsi" w:cstheme="minorHAnsi"/>
        </w:rPr>
        <w:t xml:space="preserve">The time of flight (ToF) can </w:t>
      </w:r>
      <w:r w:rsidRPr="00CF14D7">
        <w:rPr>
          <w:rFonts w:asciiTheme="minorHAnsi" w:hAnsiTheme="minorHAnsi" w:cstheme="minorHAnsi"/>
          <w:lang w:val="en-US"/>
        </w:rPr>
        <w:t>then</w:t>
      </w:r>
      <w:r w:rsidRPr="00CF14D7">
        <w:rPr>
          <w:rFonts w:asciiTheme="minorHAnsi" w:hAnsiTheme="minorHAnsi" w:cstheme="minorHAnsi"/>
        </w:rPr>
        <w:t xml:space="preserve"> be solved for, yielding</w:t>
      </w:r>
    </w:p>
    <w:p w14:paraId="0D01E3ED" w14:textId="1DA8D59C" w:rsidR="007F1139" w:rsidRPr="00CF14D7" w:rsidRDefault="007F1139" w:rsidP="007F1139">
      <w:pPr>
        <w:pStyle w:val="BodyText"/>
        <w:jc w:val="left"/>
        <w:rPr>
          <w:rFonts w:asciiTheme="minorHAnsi" w:hAnsiTheme="minorHAnsi" w:cstheme="minorHAnsi"/>
        </w:rPr>
      </w:pPr>
      <m:oMathPara>
        <m:oMath>
          <m:r>
            <w:rPr>
              <w:rFonts w:ascii="Cambria Math" w:hAnsi="Cambria Math" w:cstheme="minorHAnsi"/>
            </w:rPr>
            <m:t>ToF=SL R</m:t>
          </m:r>
          <m:r>
            <m:rPr>
              <m:sty m:val="p"/>
            </m:rPr>
            <w:rPr>
              <w:rFonts w:ascii="Cambria Math" w:hAnsi="Cambria Math" w:cstheme="minorHAnsi"/>
            </w:rPr>
            <m:t>TOA+t2-t1=S</m:t>
          </m:r>
          <m:r>
            <w:rPr>
              <w:rFonts w:ascii="Cambria Math" w:hAnsi="Cambria Math" w:cstheme="minorHAnsi"/>
            </w:rPr>
            <m:t>L RTOA</m:t>
          </m:r>
          <m:r>
            <m:rPr>
              <m:sty m:val="p"/>
            </m:rPr>
            <w:rPr>
              <w:rFonts w:ascii="Cambria Math" w:hAnsi="Cambria Math" w:cstheme="minorHAnsi"/>
            </w:rPr>
            <m:t>-</m:t>
          </m:r>
          <m:d>
            <m:dPr>
              <m:ctrlPr>
                <w:rPr>
                  <w:rFonts w:ascii="Cambria Math" w:hAnsi="Cambria Math" w:cstheme="minorHAnsi"/>
                </w:rPr>
              </m:ctrlPr>
            </m:dPr>
            <m:e>
              <m:r>
                <m:rPr>
                  <m:sty m:val="p"/>
                </m:rPr>
                <w:rPr>
                  <w:rFonts w:ascii="Cambria Math" w:hAnsi="Cambria Math" w:cstheme="minorHAnsi"/>
                </w:rPr>
                <m:t>TA2-TA1</m:t>
              </m:r>
            </m:e>
          </m:d>
          <m:r>
            <m:rPr>
              <m:sty m:val="p"/>
            </m:rPr>
            <w:rPr>
              <w:rFonts w:ascii="Cambria Math" w:hAnsi="Cambria Math" w:cstheme="minorHAnsi"/>
            </w:rPr>
            <m:t>.</m:t>
          </m:r>
        </m:oMath>
      </m:oMathPara>
    </w:p>
    <w:p w14:paraId="1C91ADAD" w14:textId="3FC19EE9" w:rsidR="007F1139" w:rsidRPr="00CF14D7" w:rsidRDefault="007F1139" w:rsidP="007F1139">
      <w:pPr>
        <w:pStyle w:val="BodyText"/>
        <w:rPr>
          <w:rFonts w:asciiTheme="minorHAnsi" w:hAnsiTheme="minorHAnsi" w:cstheme="minorHAnsi"/>
          <w:lang w:val="en-US"/>
        </w:rPr>
      </w:pPr>
      <w:r w:rsidRPr="00CF14D7">
        <w:rPr>
          <w:rFonts w:asciiTheme="minorHAnsi" w:hAnsiTheme="minorHAnsi" w:cstheme="minorHAnsi"/>
          <w:lang w:val="en-US"/>
        </w:rPr>
        <w:t>Where we have used that t2=t1+</w:t>
      </w:r>
      <w:r w:rsidR="009B5500" w:rsidRPr="00CF14D7">
        <w:rPr>
          <w:rFonts w:asciiTheme="minorHAnsi" w:hAnsiTheme="minorHAnsi" w:cstheme="minorHAnsi"/>
          <w:lang w:val="en-US"/>
        </w:rPr>
        <w:t>TA</w:t>
      </w:r>
      <w:r w:rsidRPr="00CF14D7">
        <w:rPr>
          <w:rFonts w:asciiTheme="minorHAnsi" w:hAnsiTheme="minorHAnsi" w:cstheme="minorHAnsi"/>
          <w:lang w:val="en-US"/>
        </w:rPr>
        <w:t>1-</w:t>
      </w:r>
      <w:r w:rsidR="009B5500" w:rsidRPr="00CF14D7">
        <w:rPr>
          <w:rFonts w:asciiTheme="minorHAnsi" w:hAnsiTheme="minorHAnsi" w:cstheme="minorHAnsi"/>
          <w:lang w:val="en-US"/>
        </w:rPr>
        <w:t>TA</w:t>
      </w:r>
      <w:r w:rsidRPr="00CF14D7">
        <w:rPr>
          <w:rFonts w:asciiTheme="minorHAnsi" w:hAnsiTheme="minorHAnsi" w:cstheme="minorHAnsi"/>
          <w:lang w:val="en-US"/>
        </w:rPr>
        <w:t xml:space="preserve">2. </w:t>
      </w:r>
      <w:r w:rsidRPr="00CF14D7">
        <w:rPr>
          <w:rFonts w:asciiTheme="minorHAnsi" w:hAnsiTheme="minorHAnsi" w:cstheme="minorHAnsi"/>
        </w:rPr>
        <w:t>The range then comes directly from the ToF by multiplying by the speed of light.</w:t>
      </w:r>
      <w:r w:rsidRPr="00CF14D7">
        <w:rPr>
          <w:rFonts w:asciiTheme="minorHAnsi" w:hAnsiTheme="minorHAnsi" w:cstheme="minorHAnsi"/>
          <w:lang w:val="en-US"/>
        </w:rPr>
        <w:t xml:space="preserve"> </w:t>
      </w:r>
    </w:p>
    <w:p w14:paraId="1BC090A1" w14:textId="228A61D3" w:rsidR="007F1139" w:rsidRPr="00CF14D7" w:rsidRDefault="007F1139" w:rsidP="00CF14D7">
      <w:pPr>
        <w:pStyle w:val="Proposal"/>
        <w:ind w:left="0" w:firstLine="0"/>
      </w:pPr>
      <w:bookmarkStart w:id="25" w:name="_Toc127561747"/>
      <w:r w:rsidRPr="00CF14D7">
        <w:t xml:space="preserve">Hybrid ranging involving gNBs and UEs should be specified, e.g., exploiting SL RToA measurements and </w:t>
      </w:r>
      <w:r w:rsidR="009B5500" w:rsidRPr="00CF14D7">
        <w:rPr>
          <w:lang w:val="en-US"/>
        </w:rPr>
        <w:t>aggregated</w:t>
      </w:r>
      <w:r w:rsidRPr="00CF14D7">
        <w:t xml:space="preserve"> </w:t>
      </w:r>
      <w:r w:rsidR="009B5500" w:rsidRPr="00CF14D7">
        <w:rPr>
          <w:lang w:val="en-US"/>
        </w:rPr>
        <w:t>TA</w:t>
      </w:r>
      <w:r w:rsidRPr="00CF14D7">
        <w:t xml:space="preserve"> measurements.</w:t>
      </w:r>
      <w:bookmarkEnd w:id="25"/>
    </w:p>
    <w:p w14:paraId="45792E9B" w14:textId="77777777" w:rsidR="007F1139" w:rsidRPr="00CF14D7" w:rsidRDefault="007F1139" w:rsidP="007F1139">
      <w:pPr>
        <w:pStyle w:val="Proposal"/>
        <w:numPr>
          <w:ilvl w:val="0"/>
          <w:numId w:val="0"/>
        </w:numPr>
        <w:ind w:left="1304"/>
      </w:pPr>
    </w:p>
    <w:p w14:paraId="54FDBA09" w14:textId="77777777" w:rsidR="007F1139" w:rsidRPr="00CF14D7" w:rsidRDefault="007F1139" w:rsidP="007F1139">
      <w:pPr>
        <w:jc w:val="center"/>
      </w:pPr>
      <w:r w:rsidRPr="00CF14D7">
        <w:rPr>
          <w:noProof/>
        </w:rPr>
        <w:drawing>
          <wp:inline distT="0" distB="0" distL="0" distR="0" wp14:anchorId="7686C162" wp14:editId="2AB5D14D">
            <wp:extent cx="3816927" cy="34483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8752" cy="3449968"/>
                    </a:xfrm>
                    <a:prstGeom prst="rect">
                      <a:avLst/>
                    </a:prstGeom>
                    <a:noFill/>
                  </pic:spPr>
                </pic:pic>
              </a:graphicData>
            </a:graphic>
          </wp:inline>
        </w:drawing>
      </w:r>
    </w:p>
    <w:p w14:paraId="24D6E149" w14:textId="77777777" w:rsidR="007F1139" w:rsidRPr="00CF14D7" w:rsidRDefault="007F1139" w:rsidP="007F1139">
      <w:pPr>
        <w:pStyle w:val="Caption"/>
        <w:jc w:val="center"/>
      </w:pPr>
      <w:r w:rsidRPr="00CF14D7">
        <w:t xml:space="preserve">Figure </w:t>
      </w:r>
      <w:r w:rsidRPr="00CF14D7">
        <w:fldChar w:fldCharType="begin"/>
      </w:r>
      <w:r w:rsidRPr="00CF14D7">
        <w:instrText xml:space="preserve"> SEQ Figure \* ARABIC </w:instrText>
      </w:r>
      <w:r w:rsidRPr="00CF14D7">
        <w:fldChar w:fldCharType="separate"/>
      </w:r>
      <w:r w:rsidRPr="00CF14D7">
        <w:rPr>
          <w:noProof/>
        </w:rPr>
        <w:t>5</w:t>
      </w:r>
      <w:r w:rsidRPr="00CF14D7">
        <w:rPr>
          <w:noProof/>
        </w:rPr>
        <w:fldChar w:fldCharType="end"/>
      </w:r>
      <w:r w:rsidRPr="00CF14D7">
        <w:t>: Network assisted one-way ranging</w:t>
      </w:r>
    </w:p>
    <w:p w14:paraId="628D6437" w14:textId="77777777" w:rsidR="007F1139" w:rsidRPr="00CF14D7" w:rsidRDefault="007F1139" w:rsidP="007F1139"/>
    <w:p w14:paraId="654A82BF" w14:textId="77777777" w:rsidR="007F1139" w:rsidRPr="00CF14D7" w:rsidRDefault="007F1139" w:rsidP="007F1139"/>
    <w:p w14:paraId="34F98D1E" w14:textId="77777777" w:rsidR="007F1139" w:rsidRPr="00CF14D7" w:rsidRDefault="007F1139" w:rsidP="0052429E"/>
    <w:p w14:paraId="275F85D7" w14:textId="77777777" w:rsidR="007F1139" w:rsidRPr="00CF14D7" w:rsidRDefault="007F1139" w:rsidP="0052429E"/>
    <w:p w14:paraId="6BFD6847" w14:textId="77777777" w:rsidR="007F1139" w:rsidRPr="00CF14D7" w:rsidRDefault="007F1139" w:rsidP="0052429E"/>
    <w:bookmarkEnd w:id="0"/>
    <w:p w14:paraId="7AC1D20D" w14:textId="2C840EB5" w:rsidR="005B0B95" w:rsidRPr="00CF14D7" w:rsidRDefault="00340AB9" w:rsidP="00CA205A">
      <w:pPr>
        <w:pStyle w:val="Heading1"/>
      </w:pPr>
      <w:r w:rsidRPr="00CF14D7">
        <w:t>C</w:t>
      </w:r>
      <w:r w:rsidR="005B0B95" w:rsidRPr="00CF14D7">
        <w:t>onclusion</w:t>
      </w:r>
      <w:r w:rsidRPr="00CF14D7">
        <w:t>s</w:t>
      </w:r>
    </w:p>
    <w:p w14:paraId="31137517" w14:textId="77777777" w:rsidR="008E2D62" w:rsidRPr="00CF14D7" w:rsidRDefault="008E2D62" w:rsidP="008E2D62">
      <w:pPr>
        <w:pStyle w:val="BodyText"/>
        <w:rPr>
          <w:b/>
          <w:bCs/>
        </w:rPr>
      </w:pPr>
      <w:r w:rsidRPr="00CF14D7">
        <w:t xml:space="preserve"> In the previous sections we made the following observations:</w:t>
      </w:r>
      <w:r w:rsidRPr="00CF14D7">
        <w:rPr>
          <w:b/>
          <w:bCs/>
        </w:rPr>
        <w:t xml:space="preserve"> </w:t>
      </w:r>
    </w:p>
    <w:p w14:paraId="655999F2" w14:textId="1A6ECF29" w:rsidR="00B122D6" w:rsidRPr="00CF14D7" w:rsidRDefault="008E2D62">
      <w:pPr>
        <w:pStyle w:val="TableofFigures"/>
        <w:tabs>
          <w:tab w:val="right" w:leader="dot" w:pos="9629"/>
        </w:tabs>
        <w:rPr>
          <w:rFonts w:asciiTheme="minorHAnsi" w:hAnsiTheme="minorHAnsi"/>
          <w:b w:val="0"/>
          <w:noProof/>
          <w:lang w:eastAsia="en-CA"/>
        </w:rPr>
      </w:pPr>
      <w:r w:rsidRPr="00CF14D7">
        <w:rPr>
          <w:b w:val="0"/>
          <w:bCs/>
        </w:rPr>
        <w:fldChar w:fldCharType="begin"/>
      </w:r>
      <w:r w:rsidRPr="00CF14D7">
        <w:rPr>
          <w:bCs/>
        </w:rPr>
        <w:instrText xml:space="preserve"> TOC \f O \n \h \z \t "Observation" \c </w:instrText>
      </w:r>
      <w:r w:rsidRPr="00CF14D7">
        <w:rPr>
          <w:b w:val="0"/>
          <w:bCs/>
        </w:rPr>
        <w:fldChar w:fldCharType="separate"/>
      </w:r>
      <w:hyperlink w:anchor="_Toc127529242" w:history="1">
        <w:r w:rsidR="00B122D6" w:rsidRPr="00CF14D7">
          <w:rPr>
            <w:rStyle w:val="Hyperlink"/>
            <w:noProof/>
            <w:lang w:val="en-US"/>
          </w:rPr>
          <w:t>Observation 1</w:t>
        </w:r>
        <w:r w:rsidR="00B122D6" w:rsidRPr="00CF14D7">
          <w:rPr>
            <w:rFonts w:asciiTheme="minorHAnsi" w:hAnsiTheme="minorHAnsi"/>
            <w:b w:val="0"/>
            <w:noProof/>
            <w:lang w:eastAsia="en-CA"/>
          </w:rPr>
          <w:tab/>
        </w:r>
        <w:r w:rsidR="00B122D6" w:rsidRPr="00CF14D7">
          <w:rPr>
            <w:rStyle w:val="Hyperlink"/>
            <w:noProof/>
          </w:rPr>
          <w:t>Compared to pair-wise SL multi-RTT approach, group-based SL multi-RTT approach significantly reduces the SL PRS overhead and the interference to other SL UEs.</w:t>
        </w:r>
      </w:hyperlink>
    </w:p>
    <w:p w14:paraId="3973B7D9" w14:textId="4015F352" w:rsidR="00B122D6" w:rsidRPr="00CF14D7" w:rsidRDefault="00CF14D7">
      <w:pPr>
        <w:pStyle w:val="TableofFigures"/>
        <w:tabs>
          <w:tab w:val="right" w:leader="dot" w:pos="9629"/>
        </w:tabs>
        <w:rPr>
          <w:rFonts w:asciiTheme="minorHAnsi" w:hAnsiTheme="minorHAnsi"/>
          <w:b w:val="0"/>
          <w:noProof/>
          <w:lang w:eastAsia="en-CA"/>
        </w:rPr>
      </w:pPr>
      <w:hyperlink w:anchor="_Toc127529243" w:history="1">
        <w:r w:rsidR="00B122D6" w:rsidRPr="00CF14D7">
          <w:rPr>
            <w:rStyle w:val="Hyperlink"/>
            <w:noProof/>
            <w:lang w:val="en-US"/>
          </w:rPr>
          <w:t>Observation 2</w:t>
        </w:r>
        <w:r w:rsidR="00B122D6" w:rsidRPr="00CF14D7">
          <w:rPr>
            <w:rFonts w:asciiTheme="minorHAnsi" w:hAnsiTheme="minorHAnsi"/>
            <w:b w:val="0"/>
            <w:noProof/>
            <w:lang w:eastAsia="en-CA"/>
          </w:rPr>
          <w:tab/>
        </w:r>
        <w:r w:rsidR="00B122D6" w:rsidRPr="00CF14D7">
          <w:rPr>
            <w:rStyle w:val="Hyperlink"/>
            <w:noProof/>
          </w:rPr>
          <w:t>The gNBs and the UEs will have complementary information useful for estimating range between UEs. Fusing information from gNBs and UEs for estimating range between UEs will increase accuracy of range estimation between UEs</w:t>
        </w:r>
      </w:hyperlink>
    </w:p>
    <w:p w14:paraId="2F24C587" w14:textId="2760DEFE" w:rsidR="00A663AE" w:rsidRPr="00CF14D7" w:rsidRDefault="008E2D62" w:rsidP="00A663AE">
      <w:pPr>
        <w:pStyle w:val="BodyText"/>
        <w:rPr>
          <w:rFonts w:cs="Arial"/>
          <w:lang w:val="en-US"/>
        </w:rPr>
      </w:pPr>
      <w:r w:rsidRPr="00CF14D7">
        <w:rPr>
          <w:b/>
          <w:bCs/>
        </w:rPr>
        <w:fldChar w:fldCharType="end"/>
      </w:r>
      <w:r w:rsidR="00A663AE" w:rsidRPr="00CF14D7">
        <w:rPr>
          <w:rFonts w:ascii="Times New Roman" w:hAnsi="Times New Roman"/>
        </w:rPr>
        <w:t xml:space="preserve"> </w:t>
      </w:r>
      <w:r w:rsidR="00A663AE" w:rsidRPr="00CF14D7">
        <w:rPr>
          <w:rFonts w:cs="Arial"/>
        </w:rPr>
        <w:t>Based on the discussion in the previous sections we propose the following:</w:t>
      </w:r>
    </w:p>
    <w:p w14:paraId="30BAA429" w14:textId="77777777" w:rsidR="00A663AE" w:rsidRPr="00CF14D7" w:rsidRDefault="00A663AE" w:rsidP="00A663AE">
      <w:pPr>
        <w:pStyle w:val="BodyText"/>
        <w:rPr>
          <w:rFonts w:ascii="Times New Roman" w:hAnsi="Times New Roman"/>
        </w:rPr>
      </w:pPr>
    </w:p>
    <w:p w14:paraId="1EB549E3" w14:textId="57E2BD89" w:rsidR="00B07B53" w:rsidRPr="00CF14D7" w:rsidRDefault="00A663AE">
      <w:pPr>
        <w:pStyle w:val="TableofFigures"/>
        <w:tabs>
          <w:tab w:val="right" w:leader="dot" w:pos="9629"/>
        </w:tabs>
        <w:rPr>
          <w:rFonts w:asciiTheme="minorHAnsi" w:hAnsiTheme="minorHAnsi"/>
          <w:b w:val="0"/>
          <w:noProof/>
          <w:lang w:eastAsia="ja-JP"/>
        </w:rPr>
      </w:pPr>
      <w:r w:rsidRPr="00CF14D7">
        <w:rPr>
          <w:b w:val="0"/>
          <w:bCs/>
          <w:lang w:val="en-US"/>
        </w:rPr>
        <w:fldChar w:fldCharType="begin"/>
      </w:r>
      <w:r w:rsidRPr="00CF14D7">
        <w:rPr>
          <w:bCs/>
          <w:lang w:val="en-US"/>
        </w:rPr>
        <w:instrText xml:space="preserve"> TOC \n \h \z \t "Proposal" \c </w:instrText>
      </w:r>
      <w:r w:rsidRPr="00CF14D7">
        <w:rPr>
          <w:b w:val="0"/>
          <w:bCs/>
          <w:lang w:val="en-US"/>
        </w:rPr>
        <w:fldChar w:fldCharType="separate"/>
      </w:r>
      <w:hyperlink w:anchor="_Toc127561733" w:history="1">
        <w:r w:rsidR="00B07B53" w:rsidRPr="00CF14D7">
          <w:rPr>
            <w:rStyle w:val="Hyperlink"/>
            <w:noProof/>
          </w:rPr>
          <w:t>Proposal 1</w:t>
        </w:r>
        <w:r w:rsidR="00B07B53" w:rsidRPr="00CF14D7">
          <w:rPr>
            <w:rFonts w:asciiTheme="minorHAnsi" w:hAnsiTheme="minorHAnsi"/>
            <w:b w:val="0"/>
            <w:noProof/>
            <w:lang w:eastAsia="ja-JP"/>
          </w:rPr>
          <w:tab/>
        </w:r>
        <w:r w:rsidR="00B07B53" w:rsidRPr="00CF14D7">
          <w:rPr>
            <w:rStyle w:val="Hyperlink"/>
            <w:noProof/>
          </w:rPr>
          <w:t xml:space="preserve">Define SL PRS based Rx-Tx measurement as </w:t>
        </w:r>
        <m:oMath>
          <m:r>
            <m:rPr>
              <m:sty m:val="bi"/>
            </m:rPr>
            <w:rPr>
              <w:rStyle w:val="Hyperlink"/>
              <w:rFonts w:ascii="Cambria Math" w:hAnsi="Cambria Math"/>
              <w:noProof/>
            </w:rPr>
            <m:t>TUEi-Rx-</m:t>
          </m:r>
          <m:r>
            <m:rPr>
              <m:sty m:val="bi"/>
            </m:rPr>
            <w:rPr>
              <w:rStyle w:val="Hyperlink"/>
              <w:rFonts w:ascii="Cambria Math" w:eastAsiaTheme="minorHAnsi" w:hAnsi="Cambria Math"/>
              <w:noProof/>
            </w:rPr>
            <m:t xml:space="preserve"> </m:t>
          </m:r>
          <m:r>
            <m:rPr>
              <m:sty m:val="bi"/>
            </m:rPr>
            <w:rPr>
              <w:rStyle w:val="Hyperlink"/>
              <w:rFonts w:ascii="Cambria Math" w:hAnsi="Cambria Math"/>
              <w:noProof/>
            </w:rPr>
            <m:t>TUEj-Tx</m:t>
          </m:r>
        </m:oMath>
        <w:r w:rsidR="00B07B53" w:rsidRPr="00CF14D7">
          <w:rPr>
            <w:rStyle w:val="Hyperlink"/>
            <w:noProof/>
          </w:rPr>
          <w:t>, wher</w:t>
        </w:r>
        <w:r w:rsidR="00B07B53" w:rsidRPr="00CF14D7">
          <w:rPr>
            <w:rStyle w:val="Hyperlink"/>
            <w:noProof/>
            <w:lang w:val="en-US"/>
          </w:rPr>
          <w:t>e</w:t>
        </w:r>
      </w:hyperlink>
    </w:p>
    <w:p w14:paraId="2BE053F2" w14:textId="53F9274A" w:rsidR="00B07B53" w:rsidRPr="00CF14D7" w:rsidRDefault="00B07B53">
      <w:pPr>
        <w:pStyle w:val="TableofFigures"/>
        <w:tabs>
          <w:tab w:val="right" w:leader="dot" w:pos="9629"/>
        </w:tabs>
        <w:rPr>
          <w:rFonts w:asciiTheme="minorHAnsi" w:hAnsiTheme="minorHAnsi"/>
          <w:b w:val="0"/>
          <w:noProof/>
          <w:lang w:eastAsia="ja-JP"/>
        </w:rPr>
      </w:pPr>
      <w:hyperlink w:anchor="_Toc127561734" w:history="1">
        <w:r w:rsidRPr="00CF14D7">
          <w:rPr>
            <w:rStyle w:val="Hyperlink"/>
            <w:rFonts w:cs="Arial"/>
            <w:noProof/>
          </w:rPr>
          <w:t>-</w:t>
        </w:r>
        <w:r w:rsidRPr="00CF14D7">
          <w:rPr>
            <w:rFonts w:asciiTheme="minorHAnsi" w:hAnsiTheme="minorHAnsi"/>
            <w:b w:val="0"/>
            <w:noProof/>
            <w:lang w:eastAsia="ja-JP"/>
          </w:rPr>
          <w:tab/>
        </w:r>
        <m:oMath>
          <m:r>
            <m:rPr>
              <m:sty m:val="bi"/>
            </m:rPr>
            <w:rPr>
              <w:rStyle w:val="Hyperlink"/>
              <w:rFonts w:ascii="Cambria Math" w:hAnsi="Cambria Math"/>
              <w:noProof/>
            </w:rPr>
            <m:t>TUEi</m:t>
          </m:r>
          <m:r>
            <m:rPr>
              <m:sty m:val="b"/>
            </m:rPr>
            <w:rPr>
              <w:rStyle w:val="Hyperlink"/>
              <w:rFonts w:ascii="Cambria Math" w:hAnsi="Cambria Math"/>
              <w:noProof/>
            </w:rPr>
            <m:t>-</m:t>
          </m:r>
          <m:r>
            <m:rPr>
              <m:sty m:val="bi"/>
            </m:rPr>
            <w:rPr>
              <w:rStyle w:val="Hyperlink"/>
              <w:rFonts w:ascii="Cambria Math" w:hAnsi="Cambria Math"/>
              <w:noProof/>
            </w:rPr>
            <m:t>Rx</m:t>
          </m:r>
        </m:oMath>
        <w:r w:rsidRPr="00CF14D7">
          <w:rPr>
            <w:rStyle w:val="Hyperlink"/>
            <w:noProof/>
          </w:rPr>
          <w:t xml:space="preserve"> -&gt; the UE </w:t>
        </w:r>
        <m:oMath>
          <m:r>
            <m:rPr>
              <m:sty m:val="bi"/>
            </m:rPr>
            <w:rPr>
              <w:rStyle w:val="Hyperlink"/>
              <w:rFonts w:ascii="Cambria Math" w:hAnsi="Cambria Math"/>
              <w:noProof/>
            </w:rPr>
            <m:t>i</m:t>
          </m:r>
        </m:oMath>
        <w:r w:rsidRPr="00CF14D7">
          <w:rPr>
            <w:rStyle w:val="Hyperlink"/>
            <w:noProof/>
          </w:rPr>
          <w:t xml:space="preserve">’s received timing of SL PRS from another UE </w:t>
        </w:r>
        <m:oMath>
          <m:r>
            <m:rPr>
              <m:sty m:val="bi"/>
            </m:rPr>
            <w:rPr>
              <w:rStyle w:val="Hyperlink"/>
              <w:rFonts w:ascii="Cambria Math" w:hAnsi="Cambria Math"/>
              <w:noProof/>
            </w:rPr>
            <m:t>i</m:t>
          </m:r>
        </m:oMath>
        <w:r w:rsidRPr="00CF14D7">
          <w:rPr>
            <w:rStyle w:val="Hyperlink"/>
            <w:noProof/>
          </w:rPr>
          <w:t xml:space="preserve"> defined by the first detected path in time in slot </w:t>
        </w:r>
        <m:oMath>
          <m:r>
            <m:rPr>
              <m:sty m:val="bi"/>
            </m:rPr>
            <w:rPr>
              <w:rStyle w:val="Hyperlink"/>
              <w:rFonts w:ascii="Cambria Math" w:hAnsi="Cambria Math"/>
              <w:noProof/>
            </w:rPr>
            <m:t>k</m:t>
          </m:r>
        </m:oMath>
        <w:r w:rsidRPr="00CF14D7">
          <w:rPr>
            <w:rStyle w:val="Hyperlink"/>
            <w:noProof/>
          </w:rPr>
          <w:t xml:space="preserve"> containing the received SL PRS from UE </w:t>
        </w:r>
        <m:oMath>
          <m:r>
            <m:rPr>
              <m:sty m:val="bi"/>
            </m:rPr>
            <w:rPr>
              <w:rStyle w:val="Hyperlink"/>
              <w:rFonts w:ascii="Cambria Math" w:hAnsi="Cambria Math"/>
              <w:noProof/>
            </w:rPr>
            <m:t>i</m:t>
          </m:r>
        </m:oMath>
        <w:r w:rsidRPr="00CF14D7">
          <w:rPr>
            <w:rStyle w:val="Hyperlink"/>
            <w:noProof/>
          </w:rPr>
          <w:t>.</w:t>
        </w:r>
      </w:hyperlink>
    </w:p>
    <w:p w14:paraId="58013385" w14:textId="7CBF7907" w:rsidR="00B07B53" w:rsidRPr="00CF14D7" w:rsidRDefault="00B07B53">
      <w:pPr>
        <w:pStyle w:val="TableofFigures"/>
        <w:tabs>
          <w:tab w:val="right" w:leader="dot" w:pos="9629"/>
        </w:tabs>
        <w:rPr>
          <w:rFonts w:asciiTheme="minorHAnsi" w:hAnsiTheme="minorHAnsi"/>
          <w:b w:val="0"/>
          <w:noProof/>
          <w:lang w:eastAsia="ja-JP"/>
        </w:rPr>
      </w:pPr>
      <w:hyperlink w:anchor="_Toc127561735" w:history="1">
        <w:r w:rsidRPr="00CF14D7">
          <w:rPr>
            <w:rStyle w:val="Hyperlink"/>
            <w:rFonts w:cs="Arial"/>
            <w:noProof/>
          </w:rPr>
          <w:t>-</w:t>
        </w:r>
        <w:r w:rsidRPr="00CF14D7">
          <w:rPr>
            <w:rFonts w:asciiTheme="minorHAnsi" w:hAnsiTheme="minorHAnsi"/>
            <w:b w:val="0"/>
            <w:noProof/>
            <w:lang w:eastAsia="ja-JP"/>
          </w:rPr>
          <w:tab/>
        </w:r>
        <m:oMath>
          <m:r>
            <m:rPr>
              <m:sty m:val="bi"/>
            </m:rPr>
            <w:rPr>
              <w:rStyle w:val="Hyperlink"/>
              <w:rFonts w:ascii="Cambria Math" w:hAnsi="Cambria Math"/>
              <w:noProof/>
            </w:rPr>
            <m:t>TUEj</m:t>
          </m:r>
          <m:r>
            <m:rPr>
              <m:sty m:val="b"/>
            </m:rPr>
            <w:rPr>
              <w:rStyle w:val="Hyperlink"/>
              <w:rFonts w:ascii="Cambria Math" w:hAnsi="Cambria Math"/>
              <w:noProof/>
            </w:rPr>
            <m:t>-</m:t>
          </m:r>
          <m:r>
            <m:rPr>
              <m:sty m:val="bi"/>
            </m:rPr>
            <w:rPr>
              <w:rStyle w:val="Hyperlink"/>
              <w:rFonts w:ascii="Cambria Math" w:hAnsi="Cambria Math"/>
              <w:noProof/>
            </w:rPr>
            <m:t>Tx</m:t>
          </m:r>
        </m:oMath>
        <w:r w:rsidRPr="00CF14D7">
          <w:rPr>
            <w:rStyle w:val="Hyperlink"/>
            <w:noProof/>
          </w:rPr>
          <w:t xml:space="preserve"> -&gt; the UE </w:t>
        </w:r>
        <m:oMath>
          <m:r>
            <m:rPr>
              <m:sty m:val="bi"/>
            </m:rPr>
            <w:rPr>
              <w:rStyle w:val="Hyperlink"/>
              <w:rFonts w:ascii="Cambria Math" w:hAnsi="Cambria Math"/>
              <w:noProof/>
            </w:rPr>
            <m:t>j</m:t>
          </m:r>
        </m:oMath>
        <w:r w:rsidRPr="00CF14D7">
          <w:rPr>
            <w:rStyle w:val="Hyperlink"/>
            <w:noProof/>
          </w:rPr>
          <w:t xml:space="preserve">’s transmit timing of its own SL PRS that is closest in time to slot </w:t>
        </w:r>
        <m:oMath>
          <m:r>
            <m:rPr>
              <m:sty m:val="bi"/>
            </m:rPr>
            <w:rPr>
              <w:rStyle w:val="Hyperlink"/>
              <w:rFonts w:ascii="Cambria Math" w:hAnsi="Cambria Math"/>
              <w:noProof/>
            </w:rPr>
            <m:t>k</m:t>
          </m:r>
        </m:oMath>
      </w:hyperlink>
    </w:p>
    <w:p w14:paraId="41224F88" w14:textId="1901E1CB" w:rsidR="00B07B53" w:rsidRPr="00CF14D7" w:rsidRDefault="00B07B53">
      <w:pPr>
        <w:pStyle w:val="TableofFigures"/>
        <w:tabs>
          <w:tab w:val="right" w:leader="dot" w:pos="9629"/>
        </w:tabs>
        <w:rPr>
          <w:rFonts w:asciiTheme="minorHAnsi" w:hAnsiTheme="minorHAnsi"/>
          <w:b w:val="0"/>
          <w:noProof/>
          <w:lang w:eastAsia="ja-JP"/>
        </w:rPr>
      </w:pPr>
      <w:hyperlink w:anchor="_Toc127561736" w:history="1">
        <w:r w:rsidRPr="00CF14D7">
          <w:rPr>
            <w:rStyle w:val="Hyperlink"/>
            <w:noProof/>
          </w:rPr>
          <w:t>Proposal 2</w:t>
        </w:r>
        <w:r w:rsidRPr="00CF14D7">
          <w:rPr>
            <w:rFonts w:asciiTheme="minorHAnsi" w:hAnsiTheme="minorHAnsi"/>
            <w:b w:val="0"/>
            <w:noProof/>
            <w:lang w:eastAsia="ja-JP"/>
          </w:rPr>
          <w:tab/>
        </w:r>
        <w:r w:rsidRPr="00CF14D7">
          <w:rPr>
            <w:rStyle w:val="Hyperlink"/>
            <w:noProof/>
          </w:rPr>
          <w:t xml:space="preserve">Define SL PRS based RSTD measurement as </w:t>
        </w:r>
        <m:oMath>
          <m:r>
            <m:rPr>
              <m:sty m:val="bi"/>
            </m:rPr>
            <w:rPr>
              <w:rStyle w:val="Hyperlink"/>
              <w:rFonts w:ascii="Cambria Math" w:hAnsi="Cambria Math"/>
              <w:noProof/>
              <w:lang w:eastAsia="en-GB"/>
            </w:rPr>
            <m:t>T</m:t>
          </m:r>
          <m:r>
            <m:rPr>
              <m:sty m:val="bi"/>
            </m:rPr>
            <w:rPr>
              <w:rStyle w:val="Hyperlink"/>
              <w:rFonts w:ascii="Cambria Math" w:hAnsi="Cambria Math"/>
              <w:noProof/>
              <w:vertAlign w:val="subscript"/>
              <w:lang w:eastAsia="en-GB"/>
            </w:rPr>
            <m:t xml:space="preserve">Rxj- </m:t>
          </m:r>
          <m:r>
            <m:rPr>
              <m:sty m:val="bi"/>
            </m:rPr>
            <w:rPr>
              <w:rStyle w:val="Hyperlink"/>
              <w:rFonts w:ascii="Cambria Math" w:hAnsi="Cambria Math"/>
              <w:noProof/>
              <w:lang w:eastAsia="en-GB"/>
            </w:rPr>
            <m:t>T</m:t>
          </m:r>
          <m:r>
            <m:rPr>
              <m:sty m:val="bi"/>
            </m:rPr>
            <w:rPr>
              <w:rStyle w:val="Hyperlink"/>
              <w:rFonts w:ascii="Cambria Math" w:hAnsi="Cambria Math"/>
              <w:noProof/>
              <w:vertAlign w:val="subscript"/>
              <w:lang w:eastAsia="en-GB"/>
            </w:rPr>
            <m:t>Rxi</m:t>
          </m:r>
        </m:oMath>
        <w:r w:rsidRPr="00CF14D7">
          <w:rPr>
            <w:rStyle w:val="Hyperlink"/>
            <w:noProof/>
            <w:lang w:eastAsia="en-GB"/>
          </w:rPr>
          <w:t>, where:</w:t>
        </w:r>
      </w:hyperlink>
    </w:p>
    <w:p w14:paraId="5C51E28E" w14:textId="47CD4767" w:rsidR="00B07B53" w:rsidRPr="00CF14D7" w:rsidRDefault="00B07B53">
      <w:pPr>
        <w:pStyle w:val="TableofFigures"/>
        <w:tabs>
          <w:tab w:val="right" w:leader="dot" w:pos="9629"/>
        </w:tabs>
        <w:rPr>
          <w:rFonts w:asciiTheme="minorHAnsi" w:hAnsiTheme="minorHAnsi"/>
          <w:b w:val="0"/>
          <w:noProof/>
          <w:lang w:eastAsia="ja-JP"/>
        </w:rPr>
      </w:pPr>
      <w:hyperlink w:anchor="_Toc127561737" w:history="1">
        <m:oMath>
          <m:r>
            <m:rPr>
              <m:sty m:val="bi"/>
            </m:rPr>
            <w:rPr>
              <w:rStyle w:val="Hyperlink"/>
              <w:rFonts w:ascii="Cambria Math" w:hAnsi="Cambria Math"/>
              <w:noProof/>
              <w:lang w:eastAsia="en-GB"/>
            </w:rPr>
            <m:t>TRxj</m:t>
          </m:r>
        </m:oMath>
        <w:r w:rsidRPr="00CF14D7">
          <w:rPr>
            <w:rStyle w:val="Hyperlink"/>
            <w:noProof/>
            <w:lang w:eastAsia="en-GB"/>
          </w:rPr>
          <w:t xml:space="preserve"> -&gt;</w:t>
        </w:r>
        <w:r w:rsidRPr="00CF14D7">
          <w:rPr>
            <w:rStyle w:val="Hyperlink"/>
            <w:noProof/>
          </w:rPr>
          <w:t xml:space="preserve"> the receive time of SL PRS from UE </w:t>
        </w:r>
        <w:r w:rsidRPr="00CF14D7">
          <w:rPr>
            <w:rStyle w:val="Hyperlink"/>
            <w:i/>
            <w:noProof/>
          </w:rPr>
          <w:t>j</w:t>
        </w:r>
        <w:r w:rsidRPr="00CF14D7">
          <w:rPr>
            <w:rStyle w:val="Hyperlink"/>
            <w:noProof/>
          </w:rPr>
          <w:t xml:space="preserve"> defined by the first detected path in time in slot </w:t>
        </w:r>
        <w:r w:rsidRPr="00CF14D7">
          <w:rPr>
            <w:rStyle w:val="Hyperlink"/>
            <w:i/>
            <w:noProof/>
          </w:rPr>
          <w:t>k</w:t>
        </w:r>
        <w:r w:rsidRPr="00CF14D7">
          <w:rPr>
            <w:rStyle w:val="Hyperlink"/>
            <w:noProof/>
          </w:rPr>
          <w:t xml:space="preserve"> containing the received SL PRS from UE </w:t>
        </w:r>
        <w:r w:rsidRPr="00CF14D7">
          <w:rPr>
            <w:rStyle w:val="Hyperlink"/>
            <w:i/>
            <w:noProof/>
          </w:rPr>
          <w:t>j</w:t>
        </w:r>
      </w:hyperlink>
    </w:p>
    <w:p w14:paraId="4C6D4CBC" w14:textId="0B7AD44B" w:rsidR="00B07B53" w:rsidRPr="00CF14D7" w:rsidRDefault="00B07B53">
      <w:pPr>
        <w:pStyle w:val="TableofFigures"/>
        <w:tabs>
          <w:tab w:val="right" w:leader="dot" w:pos="9629"/>
        </w:tabs>
        <w:rPr>
          <w:rFonts w:asciiTheme="minorHAnsi" w:hAnsiTheme="minorHAnsi"/>
          <w:b w:val="0"/>
          <w:noProof/>
          <w:lang w:eastAsia="ja-JP"/>
        </w:rPr>
      </w:pPr>
      <w:hyperlink w:anchor="_Toc127561738" w:history="1">
        <m:oMath>
          <m:r>
            <m:rPr>
              <m:sty m:val="bi"/>
            </m:rPr>
            <w:rPr>
              <w:rStyle w:val="Hyperlink"/>
              <w:rFonts w:ascii="Cambria Math" w:hAnsi="Cambria Math"/>
              <w:noProof/>
              <w:lang w:eastAsia="en-GB"/>
            </w:rPr>
            <m:t>TRxi</m:t>
          </m:r>
        </m:oMath>
        <w:r w:rsidRPr="00CF14D7">
          <w:rPr>
            <w:rStyle w:val="Hyperlink"/>
            <w:noProof/>
            <w:lang w:eastAsia="en-GB"/>
          </w:rPr>
          <w:t xml:space="preserve"> -&gt;</w:t>
        </w:r>
        <w:r w:rsidRPr="00CF14D7">
          <w:rPr>
            <w:rStyle w:val="Hyperlink"/>
            <w:noProof/>
          </w:rPr>
          <w:t xml:space="preserve"> the receive time of SL PRS from reference UE </w:t>
        </w:r>
        <w:r w:rsidRPr="00CF14D7">
          <w:rPr>
            <w:rStyle w:val="Hyperlink"/>
            <w:i/>
            <w:noProof/>
          </w:rPr>
          <w:t>i</w:t>
        </w:r>
        <w:r w:rsidRPr="00CF14D7">
          <w:rPr>
            <w:rStyle w:val="Hyperlink"/>
            <w:noProof/>
          </w:rPr>
          <w:t xml:space="preserve"> defined by the first detected path in time in a slot that is closest in time to slot </w:t>
        </w:r>
        <w:r w:rsidRPr="00CF14D7">
          <w:rPr>
            <w:rStyle w:val="Hyperlink"/>
            <w:i/>
            <w:noProof/>
          </w:rPr>
          <w:t>k</w:t>
        </w:r>
        <w:r w:rsidRPr="00CF14D7">
          <w:rPr>
            <w:rStyle w:val="Hyperlink"/>
            <w:noProof/>
          </w:rPr>
          <w:t xml:space="preserve"> containing the received SL PRS from UE </w:t>
        </w:r>
        <w:r w:rsidRPr="00CF14D7">
          <w:rPr>
            <w:rStyle w:val="Hyperlink"/>
            <w:i/>
            <w:noProof/>
          </w:rPr>
          <w:t>j</w:t>
        </w:r>
        <w:r w:rsidRPr="00CF14D7">
          <w:rPr>
            <w:rStyle w:val="Hyperlink"/>
            <w:noProof/>
          </w:rPr>
          <w:t>.</w:t>
        </w:r>
      </w:hyperlink>
    </w:p>
    <w:p w14:paraId="18259866" w14:textId="5F1BA71E" w:rsidR="00B07B53" w:rsidRPr="00CF14D7" w:rsidRDefault="00B07B53">
      <w:pPr>
        <w:pStyle w:val="TableofFigures"/>
        <w:tabs>
          <w:tab w:val="right" w:leader="dot" w:pos="9629"/>
        </w:tabs>
        <w:rPr>
          <w:rFonts w:asciiTheme="minorHAnsi" w:hAnsiTheme="minorHAnsi"/>
          <w:b w:val="0"/>
          <w:noProof/>
          <w:lang w:eastAsia="ja-JP"/>
        </w:rPr>
      </w:pPr>
      <w:hyperlink w:anchor="_Toc127561739" w:history="1">
        <w:r w:rsidRPr="00CF14D7">
          <w:rPr>
            <w:rStyle w:val="Hyperlink"/>
            <w:noProof/>
          </w:rPr>
          <w:t>Proposal 3</w:t>
        </w:r>
        <w:r w:rsidRPr="00CF14D7">
          <w:rPr>
            <w:rFonts w:asciiTheme="minorHAnsi" w:hAnsiTheme="minorHAnsi"/>
            <w:b w:val="0"/>
            <w:noProof/>
            <w:lang w:eastAsia="ja-JP"/>
          </w:rPr>
          <w:tab/>
        </w:r>
        <w:r w:rsidRPr="00CF14D7">
          <w:rPr>
            <w:rStyle w:val="Hyperlink"/>
            <w:noProof/>
          </w:rPr>
          <w:t xml:space="preserve">Define SL PRS based RTOA measurement as the time at which the SL PRS from UE </w:t>
        </w:r>
        <w:r w:rsidRPr="00CF14D7">
          <w:rPr>
            <w:rStyle w:val="Hyperlink"/>
            <w:i/>
            <w:iCs/>
            <w:noProof/>
          </w:rPr>
          <w:t>i</w:t>
        </w:r>
        <w:r w:rsidRPr="00CF14D7">
          <w:rPr>
            <w:rStyle w:val="Hyperlink"/>
            <w:noProof/>
          </w:rPr>
          <w:t xml:space="preserve"> is received by UE </w:t>
        </w:r>
        <w:r w:rsidRPr="00CF14D7">
          <w:rPr>
            <w:rStyle w:val="Hyperlink"/>
            <w:i/>
            <w:iCs/>
            <w:noProof/>
          </w:rPr>
          <w:t>j</w:t>
        </w:r>
        <w:r w:rsidRPr="00CF14D7">
          <w:rPr>
            <w:rStyle w:val="Hyperlink"/>
            <w:noProof/>
          </w:rPr>
          <w:t xml:space="preserve"> defined by the first detected path in time in slot </w:t>
        </w:r>
        <w:r w:rsidRPr="00CF14D7">
          <w:rPr>
            <w:rStyle w:val="Hyperlink"/>
            <w:i/>
            <w:iCs/>
            <w:noProof/>
          </w:rPr>
          <w:t>k</w:t>
        </w:r>
        <w:r w:rsidRPr="00CF14D7">
          <w:rPr>
            <w:rStyle w:val="Hyperlink"/>
            <w:noProof/>
          </w:rPr>
          <w:t xml:space="preserve"> containing the received SL PRS from UE </w:t>
        </w:r>
        <w:r w:rsidRPr="00CF14D7">
          <w:rPr>
            <w:rStyle w:val="Hyperlink"/>
            <w:i/>
            <w:iCs/>
            <w:noProof/>
          </w:rPr>
          <w:t>i</w:t>
        </w:r>
        <w:r w:rsidRPr="00CF14D7">
          <w:rPr>
            <w:rStyle w:val="Hyperlink"/>
            <w:noProof/>
          </w:rPr>
          <w:t>, relative to the SL RTOA Reference Time</w:t>
        </w:r>
        <w:r w:rsidRPr="00CF14D7">
          <w:rPr>
            <w:rStyle w:val="Hyperlink"/>
            <w:noProof/>
            <w:lang w:eastAsia="en-GB"/>
          </w:rPr>
          <w:t>:</w:t>
        </w:r>
      </w:hyperlink>
    </w:p>
    <w:p w14:paraId="75543B32" w14:textId="36A66E62" w:rsidR="00B07B53" w:rsidRPr="00CF14D7" w:rsidRDefault="00B07B53">
      <w:pPr>
        <w:pStyle w:val="TableofFigures"/>
        <w:tabs>
          <w:tab w:val="right" w:leader="dot" w:pos="9629"/>
        </w:tabs>
        <w:rPr>
          <w:rFonts w:asciiTheme="minorHAnsi" w:hAnsiTheme="minorHAnsi"/>
          <w:b w:val="0"/>
          <w:noProof/>
          <w:lang w:eastAsia="ja-JP"/>
        </w:rPr>
      </w:pPr>
      <w:hyperlink w:anchor="_Toc127561740" w:history="1">
        <w:r w:rsidRPr="00CF14D7">
          <w:rPr>
            <w:rStyle w:val="Hyperlink"/>
            <w:rFonts w:ascii="Wingdings" w:eastAsiaTheme="minorHAnsi" w:hAnsi="Wingdings"/>
            <w:noProof/>
          </w:rPr>
          <w:t></w:t>
        </w:r>
        <w:r w:rsidRPr="00CF14D7">
          <w:rPr>
            <w:rFonts w:asciiTheme="minorHAnsi" w:hAnsiTheme="minorHAnsi"/>
            <w:b w:val="0"/>
            <w:noProof/>
            <w:lang w:eastAsia="ja-JP"/>
          </w:rPr>
          <w:tab/>
        </w:r>
        <w:r w:rsidRPr="00CF14D7">
          <w:rPr>
            <w:rStyle w:val="Hyperlink"/>
            <w:noProof/>
          </w:rPr>
          <w:t>Further discuss the definition of SL RTOA Reference Time</w:t>
        </w:r>
      </w:hyperlink>
    </w:p>
    <w:p w14:paraId="3B6FEB92" w14:textId="63B30B18" w:rsidR="00B07B53" w:rsidRPr="00CF14D7" w:rsidRDefault="00B07B53">
      <w:pPr>
        <w:pStyle w:val="TableofFigures"/>
        <w:tabs>
          <w:tab w:val="right" w:leader="dot" w:pos="9629"/>
        </w:tabs>
        <w:rPr>
          <w:rFonts w:asciiTheme="minorHAnsi" w:hAnsiTheme="minorHAnsi"/>
          <w:b w:val="0"/>
          <w:noProof/>
          <w:lang w:eastAsia="ja-JP"/>
        </w:rPr>
      </w:pPr>
      <w:hyperlink w:anchor="_Toc127561741" w:history="1">
        <w:r w:rsidRPr="00CF14D7">
          <w:rPr>
            <w:rStyle w:val="Hyperlink"/>
            <w:noProof/>
          </w:rPr>
          <w:t>Proposal 4</w:t>
        </w:r>
        <w:r w:rsidRPr="00CF14D7">
          <w:rPr>
            <w:rFonts w:asciiTheme="minorHAnsi" w:hAnsiTheme="minorHAnsi"/>
            <w:b w:val="0"/>
            <w:noProof/>
            <w:lang w:eastAsia="ja-JP"/>
          </w:rPr>
          <w:tab/>
        </w:r>
        <w:r w:rsidRPr="00CF14D7">
          <w:rPr>
            <w:rStyle w:val="Hyperlink"/>
            <w:noProof/>
          </w:rPr>
          <w:t xml:space="preserve">For SL PRS based AoA measurements, reuse the definition of UL AoA for uu except for a change that the </w:t>
        </w:r>
        <w:r w:rsidRPr="00CF14D7">
          <w:rPr>
            <w:rStyle w:val="Hyperlink"/>
            <w:noProof/>
            <w:lang w:val="en-US"/>
          </w:rPr>
          <w:t>S</w:t>
        </w:r>
        <w:r w:rsidRPr="00CF14D7">
          <w:rPr>
            <w:rStyle w:val="Hyperlink"/>
            <w:noProof/>
          </w:rPr>
          <w:t>L AoA is now determined at the measuring UE antenna for a SL channel corresponding to another UE.</w:t>
        </w:r>
      </w:hyperlink>
    </w:p>
    <w:p w14:paraId="4FAD0400" w14:textId="0D5E2541" w:rsidR="00B07B53" w:rsidRPr="00CF14D7" w:rsidRDefault="00B07B53">
      <w:pPr>
        <w:pStyle w:val="TableofFigures"/>
        <w:tabs>
          <w:tab w:val="right" w:leader="dot" w:pos="9629"/>
        </w:tabs>
        <w:rPr>
          <w:rFonts w:asciiTheme="minorHAnsi" w:hAnsiTheme="minorHAnsi"/>
          <w:b w:val="0"/>
          <w:noProof/>
          <w:lang w:eastAsia="ja-JP"/>
        </w:rPr>
      </w:pPr>
      <w:hyperlink w:anchor="_Toc127561742" w:history="1">
        <w:r w:rsidRPr="00CF14D7">
          <w:rPr>
            <w:rStyle w:val="Hyperlink"/>
            <w:noProof/>
          </w:rPr>
          <w:t>Proposal 5</w:t>
        </w:r>
        <w:r w:rsidRPr="00CF14D7">
          <w:rPr>
            <w:rFonts w:asciiTheme="minorHAnsi" w:hAnsiTheme="minorHAnsi"/>
            <w:b w:val="0"/>
            <w:noProof/>
            <w:lang w:eastAsia="ja-JP"/>
          </w:rPr>
          <w:tab/>
        </w:r>
        <w:r w:rsidRPr="00CF14D7">
          <w:rPr>
            <w:rStyle w:val="Hyperlink"/>
            <w:noProof/>
          </w:rPr>
          <w:t>For SL multi-RTT in NR Rel-18, support group-based SL multi-RTT where each UE in the group only transmits one single SL PRS and computes the SL UE Rx-Tx measurement corresponding to each other UE in the group.</w:t>
        </w:r>
      </w:hyperlink>
    </w:p>
    <w:p w14:paraId="3B7F442D" w14:textId="617306F3" w:rsidR="00B07B53" w:rsidRPr="00CF14D7" w:rsidRDefault="00B07B53">
      <w:pPr>
        <w:pStyle w:val="TableofFigures"/>
        <w:tabs>
          <w:tab w:val="right" w:leader="dot" w:pos="9629"/>
        </w:tabs>
        <w:rPr>
          <w:rFonts w:asciiTheme="minorHAnsi" w:hAnsiTheme="minorHAnsi"/>
          <w:b w:val="0"/>
          <w:noProof/>
          <w:lang w:eastAsia="ja-JP"/>
        </w:rPr>
      </w:pPr>
      <w:hyperlink w:anchor="_Toc127561743" w:history="1">
        <w:r w:rsidRPr="00CF14D7">
          <w:rPr>
            <w:rStyle w:val="Hyperlink"/>
            <w:noProof/>
          </w:rPr>
          <w:t>Proposal 6</w:t>
        </w:r>
        <w:r w:rsidRPr="00CF14D7">
          <w:rPr>
            <w:rFonts w:asciiTheme="minorHAnsi" w:hAnsiTheme="minorHAnsi"/>
            <w:b w:val="0"/>
            <w:noProof/>
            <w:lang w:eastAsia="ja-JP"/>
          </w:rPr>
          <w:tab/>
        </w:r>
        <w:r w:rsidRPr="00CF14D7">
          <w:rPr>
            <w:rStyle w:val="Hyperlink"/>
            <w:noProof/>
          </w:rPr>
          <w:t>Discuss further SL PRS resource allocation for group-based multi-RTT</w:t>
        </w:r>
        <w:r w:rsidRPr="00CF14D7">
          <w:rPr>
            <w:rStyle w:val="Hyperlink"/>
            <w:noProof/>
            <w:lang w:eastAsia="en-GB"/>
          </w:rPr>
          <w:t>:</w:t>
        </w:r>
      </w:hyperlink>
    </w:p>
    <w:p w14:paraId="1C673376" w14:textId="371CDFEE" w:rsidR="00B07B53" w:rsidRPr="00CF14D7" w:rsidRDefault="00B07B53">
      <w:pPr>
        <w:pStyle w:val="TableofFigures"/>
        <w:tabs>
          <w:tab w:val="right" w:leader="dot" w:pos="9629"/>
        </w:tabs>
        <w:rPr>
          <w:rFonts w:asciiTheme="minorHAnsi" w:hAnsiTheme="minorHAnsi"/>
          <w:b w:val="0"/>
          <w:noProof/>
          <w:lang w:eastAsia="ja-JP"/>
        </w:rPr>
      </w:pPr>
      <w:hyperlink w:anchor="_Toc127561744" w:history="1">
        <w:r w:rsidRPr="00CF14D7">
          <w:rPr>
            <w:rStyle w:val="Hyperlink"/>
            <w:rFonts w:ascii="Wingdings" w:eastAsiaTheme="minorHAnsi" w:hAnsi="Wingdings"/>
            <w:noProof/>
          </w:rPr>
          <w:t></w:t>
        </w:r>
        <w:r w:rsidRPr="00CF14D7">
          <w:rPr>
            <w:rFonts w:asciiTheme="minorHAnsi" w:hAnsiTheme="minorHAnsi"/>
            <w:b w:val="0"/>
            <w:noProof/>
            <w:lang w:eastAsia="ja-JP"/>
          </w:rPr>
          <w:tab/>
        </w:r>
        <w:r w:rsidRPr="00CF14D7">
          <w:rPr>
            <w:rStyle w:val="Hyperlink"/>
            <w:noProof/>
          </w:rPr>
          <w:t>Both network-centric and UE autonomous SL PRS resource allocation should be supported</w:t>
        </w:r>
      </w:hyperlink>
    </w:p>
    <w:p w14:paraId="3E2E09CA" w14:textId="25CF6FF5" w:rsidR="00B07B53" w:rsidRPr="00CF14D7" w:rsidRDefault="00B07B53">
      <w:pPr>
        <w:pStyle w:val="TableofFigures"/>
        <w:tabs>
          <w:tab w:val="right" w:leader="dot" w:pos="9629"/>
        </w:tabs>
        <w:rPr>
          <w:rFonts w:asciiTheme="minorHAnsi" w:hAnsiTheme="minorHAnsi"/>
          <w:b w:val="0"/>
          <w:noProof/>
          <w:lang w:eastAsia="ja-JP"/>
        </w:rPr>
      </w:pPr>
      <w:hyperlink w:anchor="_Toc127561745" w:history="1">
        <w:r w:rsidRPr="00CF14D7">
          <w:rPr>
            <w:rStyle w:val="Hyperlink"/>
            <w:rFonts w:ascii="Wingdings" w:eastAsiaTheme="minorHAnsi" w:hAnsi="Wingdings"/>
            <w:noProof/>
          </w:rPr>
          <w:t></w:t>
        </w:r>
        <w:r w:rsidRPr="00CF14D7">
          <w:rPr>
            <w:rFonts w:asciiTheme="minorHAnsi" w:hAnsiTheme="minorHAnsi"/>
            <w:b w:val="0"/>
            <w:noProof/>
            <w:lang w:eastAsia="ja-JP"/>
          </w:rPr>
          <w:tab/>
        </w:r>
        <w:r w:rsidRPr="00CF14D7">
          <w:rPr>
            <w:rStyle w:val="Hyperlink"/>
            <w:noProof/>
          </w:rPr>
          <w:t>SL PRS resource allocation should be supported for both shared and dedicated resource pool</w:t>
        </w:r>
      </w:hyperlink>
    </w:p>
    <w:p w14:paraId="073A4EA5" w14:textId="7BC77980" w:rsidR="00B07B53" w:rsidRPr="00CF14D7" w:rsidRDefault="00B07B53">
      <w:pPr>
        <w:pStyle w:val="TableofFigures"/>
        <w:tabs>
          <w:tab w:val="right" w:leader="dot" w:pos="9629"/>
        </w:tabs>
        <w:rPr>
          <w:rFonts w:asciiTheme="minorHAnsi" w:hAnsiTheme="minorHAnsi"/>
          <w:b w:val="0"/>
          <w:noProof/>
          <w:lang w:eastAsia="ja-JP"/>
        </w:rPr>
      </w:pPr>
      <w:hyperlink w:anchor="_Toc127561746" w:history="1">
        <w:r w:rsidRPr="00CF14D7">
          <w:rPr>
            <w:rStyle w:val="Hyperlink"/>
            <w:noProof/>
          </w:rPr>
          <w:t>Proposal 7</w:t>
        </w:r>
        <w:r w:rsidRPr="00CF14D7">
          <w:rPr>
            <w:rFonts w:asciiTheme="minorHAnsi" w:hAnsiTheme="minorHAnsi"/>
            <w:b w:val="0"/>
            <w:noProof/>
            <w:lang w:eastAsia="ja-JP"/>
          </w:rPr>
          <w:tab/>
        </w:r>
        <w:r w:rsidRPr="00CF14D7">
          <w:rPr>
            <w:rStyle w:val="Hyperlink"/>
            <w:noProof/>
          </w:rPr>
          <w:t xml:space="preserve">Hybrid ranging involving gNBs and UEs should be specified, e.g., exploiting SL </w:t>
        </w:r>
        <w:r w:rsidRPr="00CF14D7">
          <w:rPr>
            <w:rStyle w:val="Hyperlink"/>
            <w:noProof/>
          </w:rPr>
          <w:t>R</w:t>
        </w:r>
        <w:r w:rsidRPr="00CF14D7">
          <w:rPr>
            <w:rStyle w:val="Hyperlink"/>
            <w:noProof/>
          </w:rPr>
          <w:t>ToA measurements and Uu UE Rx-Tx measurements.</w:t>
        </w:r>
      </w:hyperlink>
    </w:p>
    <w:p w14:paraId="62E7D59F" w14:textId="7903F219" w:rsidR="00B07B53" w:rsidRPr="00CF14D7" w:rsidRDefault="00B07B53">
      <w:pPr>
        <w:pStyle w:val="TableofFigures"/>
        <w:tabs>
          <w:tab w:val="right" w:leader="dot" w:pos="9629"/>
        </w:tabs>
        <w:rPr>
          <w:rFonts w:asciiTheme="minorHAnsi" w:hAnsiTheme="minorHAnsi"/>
          <w:b w:val="0"/>
          <w:noProof/>
          <w:lang w:eastAsia="ja-JP"/>
        </w:rPr>
      </w:pPr>
      <w:hyperlink w:anchor="_Toc127561747" w:history="1">
        <w:r w:rsidRPr="00CF14D7">
          <w:rPr>
            <w:rStyle w:val="Hyperlink"/>
            <w:noProof/>
          </w:rPr>
          <w:t>Proposal 8</w:t>
        </w:r>
        <w:r w:rsidRPr="00CF14D7">
          <w:rPr>
            <w:rFonts w:asciiTheme="minorHAnsi" w:hAnsiTheme="minorHAnsi"/>
            <w:b w:val="0"/>
            <w:noProof/>
            <w:lang w:eastAsia="ja-JP"/>
          </w:rPr>
          <w:tab/>
        </w:r>
        <w:r w:rsidRPr="00CF14D7">
          <w:rPr>
            <w:rStyle w:val="Hyperlink"/>
            <w:noProof/>
          </w:rPr>
          <w:t xml:space="preserve">Hybrid ranging involving gNBs and UEs should be specified, e.g., exploiting SL RToA measurements and </w:t>
        </w:r>
        <w:r w:rsidRPr="00CF14D7">
          <w:rPr>
            <w:rStyle w:val="Hyperlink"/>
            <w:noProof/>
            <w:lang w:val="en-US"/>
          </w:rPr>
          <w:t>aggregated</w:t>
        </w:r>
        <w:r w:rsidRPr="00CF14D7">
          <w:rPr>
            <w:rStyle w:val="Hyperlink"/>
            <w:noProof/>
          </w:rPr>
          <w:t xml:space="preserve"> </w:t>
        </w:r>
        <w:r w:rsidRPr="00CF14D7">
          <w:rPr>
            <w:rStyle w:val="Hyperlink"/>
            <w:noProof/>
            <w:lang w:val="en-US"/>
          </w:rPr>
          <w:t>TA</w:t>
        </w:r>
        <w:r w:rsidRPr="00CF14D7">
          <w:rPr>
            <w:rStyle w:val="Hyperlink"/>
            <w:noProof/>
          </w:rPr>
          <w:t xml:space="preserve"> measurements.</w:t>
        </w:r>
      </w:hyperlink>
    </w:p>
    <w:p w14:paraId="0D835B66" w14:textId="5E17B82E" w:rsidR="00C629D3" w:rsidRPr="00CF14D7" w:rsidRDefault="00A663AE" w:rsidP="00A663AE">
      <w:pPr>
        <w:pStyle w:val="BodyText"/>
        <w:rPr>
          <w:b/>
        </w:rPr>
      </w:pPr>
      <w:r w:rsidRPr="00CF14D7">
        <w:rPr>
          <w:b/>
          <w:bCs/>
          <w:lang w:val="en-US"/>
        </w:rPr>
        <w:lastRenderedPageBreak/>
        <w:fldChar w:fldCharType="end"/>
      </w:r>
    </w:p>
    <w:p w14:paraId="7744C2B7" w14:textId="716F5DFC" w:rsidR="005B0B95" w:rsidRPr="00CF14D7" w:rsidRDefault="005B0B95" w:rsidP="00C629D3">
      <w:pPr>
        <w:pStyle w:val="BodyText"/>
      </w:pPr>
    </w:p>
    <w:p w14:paraId="0C145A2F" w14:textId="77777777" w:rsidR="005B0B95" w:rsidRPr="00CF14D7" w:rsidRDefault="005B0B95" w:rsidP="00063837">
      <w:pPr>
        <w:pStyle w:val="Heading1"/>
      </w:pPr>
      <w:bookmarkStart w:id="26" w:name="_In-sequence_SDU_delivery"/>
      <w:bookmarkEnd w:id="26"/>
      <w:r w:rsidRPr="00CF14D7">
        <w:t>References</w:t>
      </w:r>
    </w:p>
    <w:p w14:paraId="4F212C4D" w14:textId="56EC99F6" w:rsidR="00653A62" w:rsidRPr="00CF14D7" w:rsidRDefault="00BF4A6E" w:rsidP="00293CFC">
      <w:pPr>
        <w:pStyle w:val="Reference"/>
        <w:rPr>
          <w:rFonts w:asciiTheme="minorHAnsi" w:hAnsiTheme="minorHAnsi" w:cstheme="minorHAnsi"/>
        </w:rPr>
      </w:pPr>
      <w:r w:rsidRPr="00CF14D7">
        <w:rPr>
          <w:rStyle w:val="IvDtabletextChar"/>
          <w:rFonts w:asciiTheme="minorHAnsi" w:hAnsiTheme="minorHAnsi" w:cstheme="minorHAnsi"/>
        </w:rPr>
        <w:t>RP 223549, New WID on Expanded and Improved NR Positioning</w:t>
      </w:r>
      <w:r w:rsidR="009017CE" w:rsidRPr="00CF14D7">
        <w:rPr>
          <w:rFonts w:asciiTheme="minorHAnsi" w:hAnsiTheme="minorHAnsi" w:cstheme="minorHAnsi"/>
          <w:lang w:val="en-US"/>
        </w:rPr>
        <w:t xml:space="preserve"> </w:t>
      </w:r>
    </w:p>
    <w:p w14:paraId="465EB0FE" w14:textId="26F7DF1C" w:rsidR="009017CE" w:rsidRPr="00CF14D7" w:rsidRDefault="009017CE" w:rsidP="00293CFC">
      <w:pPr>
        <w:pStyle w:val="Reference"/>
        <w:rPr>
          <w:rStyle w:val="IvDtabletextChar"/>
          <w:rFonts w:asciiTheme="minorHAnsi" w:hAnsiTheme="minorHAnsi"/>
        </w:rPr>
      </w:pPr>
      <w:bookmarkStart w:id="27" w:name="_Ref127558425"/>
      <w:r w:rsidRPr="00CF14D7">
        <w:rPr>
          <w:rStyle w:val="IvDtabletextChar"/>
          <w:rFonts w:asciiTheme="minorHAnsi" w:hAnsiTheme="minorHAnsi"/>
        </w:rPr>
        <w:t>R1-2301678, SL positioning reference signal design, Ericsson, RAN1#112</w:t>
      </w:r>
      <w:bookmarkEnd w:id="27"/>
      <w:r w:rsidRPr="00CF14D7">
        <w:rPr>
          <w:rStyle w:val="IvDtabletextChar"/>
          <w:rFonts w:asciiTheme="minorHAnsi" w:hAnsiTheme="minorHAnsi"/>
        </w:rPr>
        <w:t xml:space="preserve"> </w:t>
      </w:r>
    </w:p>
    <w:p w14:paraId="129B67DA" w14:textId="771734BD" w:rsidR="00653A62" w:rsidRPr="00CF14D7" w:rsidRDefault="009017CE" w:rsidP="00A2732A">
      <w:pPr>
        <w:pStyle w:val="Reference"/>
        <w:rPr>
          <w:lang w:val="sv-SE"/>
        </w:rPr>
      </w:pPr>
      <w:bookmarkStart w:id="28" w:name="_Ref127558439"/>
      <w:r w:rsidRPr="00CF14D7">
        <w:rPr>
          <w:rStyle w:val="IvDtabletextChar"/>
          <w:rFonts w:asciiTheme="minorHAnsi" w:hAnsiTheme="minorHAnsi"/>
        </w:rPr>
        <w:t>R1-2301680, Resource allocation for SL positioning reference signal, Ericsson, RAN1#112</w:t>
      </w:r>
      <w:bookmarkEnd w:id="28"/>
    </w:p>
    <w:sectPr w:rsidR="00653A62" w:rsidRPr="00CF14D7"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E5A1" w14:textId="77777777" w:rsidR="00424AB6" w:rsidRDefault="00424AB6">
      <w:r>
        <w:separator/>
      </w:r>
    </w:p>
  </w:endnote>
  <w:endnote w:type="continuationSeparator" w:id="0">
    <w:p w14:paraId="5B60F897" w14:textId="77777777" w:rsidR="00424AB6" w:rsidRDefault="00424AB6">
      <w:r>
        <w:continuationSeparator/>
      </w:r>
    </w:p>
  </w:endnote>
  <w:endnote w:type="continuationNotice" w:id="1">
    <w:p w14:paraId="198406C9" w14:textId="77777777" w:rsidR="00424AB6" w:rsidRDefault="00424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egoe Print"/>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2C749" w14:textId="77777777" w:rsidR="00424AB6" w:rsidRDefault="00424AB6">
      <w:r>
        <w:separator/>
      </w:r>
    </w:p>
  </w:footnote>
  <w:footnote w:type="continuationSeparator" w:id="0">
    <w:p w14:paraId="2BC1E928" w14:textId="77777777" w:rsidR="00424AB6" w:rsidRDefault="00424AB6">
      <w:r>
        <w:continuationSeparator/>
      </w:r>
    </w:p>
  </w:footnote>
  <w:footnote w:type="continuationNotice" w:id="1">
    <w:p w14:paraId="1759E1EC" w14:textId="77777777" w:rsidR="00424AB6" w:rsidRDefault="00424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0B1150"/>
    <w:multiLevelType w:val="hybridMultilevel"/>
    <w:tmpl w:val="BF0A53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320386"/>
    <w:multiLevelType w:val="hybridMultilevel"/>
    <w:tmpl w:val="C114CE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2C26225A"/>
    <w:lvl w:ilvl="0" w:tplc="B3C05D7E">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5B33782B"/>
    <w:multiLevelType w:val="hybridMultilevel"/>
    <w:tmpl w:val="82E88286"/>
    <w:lvl w:ilvl="0" w:tplc="336AC38C">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3806563"/>
    <w:multiLevelType w:val="hybridMultilevel"/>
    <w:tmpl w:val="7CCC0B58"/>
    <w:lvl w:ilvl="0" w:tplc="95BE3076">
      <w:start w:val="3"/>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6"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810E2A"/>
    <w:multiLevelType w:val="hybridMultilevel"/>
    <w:tmpl w:val="6C80E702"/>
    <w:lvl w:ilvl="0" w:tplc="22A2E900">
      <w:numFmt w:val="bullet"/>
      <w:lvlText w:val="-"/>
      <w:lvlJc w:val="left"/>
      <w:pPr>
        <w:ind w:left="420" w:hanging="360"/>
      </w:pPr>
      <w:rPr>
        <w:rFonts w:ascii="Calibri" w:eastAsiaTheme="minorEastAsia" w:hAnsi="Calibri" w:cs="Calibri"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9F80254"/>
    <w:multiLevelType w:val="hybridMultilevel"/>
    <w:tmpl w:val="FF8A0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4"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016609828">
    <w:abstractNumId w:val="18"/>
  </w:num>
  <w:num w:numId="2" w16cid:durableId="249853397">
    <w:abstractNumId w:val="16"/>
  </w:num>
  <w:num w:numId="3" w16cid:durableId="543056050">
    <w:abstractNumId w:val="0"/>
  </w:num>
  <w:num w:numId="4" w16cid:durableId="2086415521">
    <w:abstractNumId w:val="20"/>
  </w:num>
  <w:num w:numId="5" w16cid:durableId="740446742">
    <w:abstractNumId w:val="23"/>
  </w:num>
  <w:num w:numId="6" w16cid:durableId="1724476068">
    <w:abstractNumId w:val="12"/>
  </w:num>
  <w:num w:numId="7" w16cid:durableId="365378068">
    <w:abstractNumId w:val="14"/>
  </w:num>
  <w:num w:numId="8" w16cid:durableId="1038698675">
    <w:abstractNumId w:val="8"/>
  </w:num>
  <w:num w:numId="9" w16cid:durableId="1122963765">
    <w:abstractNumId w:val="30"/>
  </w:num>
  <w:num w:numId="10" w16cid:durableId="2138529049">
    <w:abstractNumId w:val="15"/>
  </w:num>
  <w:num w:numId="11" w16cid:durableId="449666215">
    <w:abstractNumId w:val="27"/>
  </w:num>
  <w:num w:numId="12" w16cid:durableId="504830484">
    <w:abstractNumId w:val="19"/>
    <w:lvlOverride w:ilvl="0">
      <w:startOverride w:val="1"/>
    </w:lvlOverride>
  </w:num>
  <w:num w:numId="13" w16cid:durableId="156574361">
    <w:abstractNumId w:val="17"/>
  </w:num>
  <w:num w:numId="14" w16cid:durableId="821501916">
    <w:abstractNumId w:val="4"/>
  </w:num>
  <w:num w:numId="15" w16cid:durableId="829759853">
    <w:abstractNumId w:val="9"/>
  </w:num>
  <w:num w:numId="16" w16cid:durableId="1686252401">
    <w:abstractNumId w:val="11"/>
  </w:num>
  <w:num w:numId="17" w16cid:durableId="1303582821">
    <w:abstractNumId w:val="21"/>
  </w:num>
  <w:num w:numId="18" w16cid:durableId="433208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2742">
    <w:abstractNumId w:val="2"/>
  </w:num>
  <w:num w:numId="20" w16cid:durableId="1535658031">
    <w:abstractNumId w:val="1"/>
  </w:num>
  <w:num w:numId="21" w16cid:durableId="299196013">
    <w:abstractNumId w:val="34"/>
  </w:num>
  <w:num w:numId="22" w16cid:durableId="91705160">
    <w:abstractNumId w:val="13"/>
  </w:num>
  <w:num w:numId="23" w16cid:durableId="1841694348">
    <w:abstractNumId w:val="5"/>
  </w:num>
  <w:num w:numId="24" w16cid:durableId="177158259">
    <w:abstractNumId w:val="29"/>
  </w:num>
  <w:num w:numId="25" w16cid:durableId="422998930">
    <w:abstractNumId w:val="6"/>
  </w:num>
  <w:num w:numId="26" w16cid:durableId="1681926630">
    <w:abstractNumId w:val="31"/>
  </w:num>
  <w:num w:numId="27" w16cid:durableId="737286732">
    <w:abstractNumId w:val="28"/>
  </w:num>
  <w:num w:numId="28" w16cid:durableId="452479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73827686">
    <w:abstractNumId w:val="4"/>
  </w:num>
  <w:num w:numId="30" w16cid:durableId="1742101066">
    <w:abstractNumId w:val="4"/>
  </w:num>
  <w:num w:numId="31" w16cid:durableId="563031512">
    <w:abstractNumId w:val="4"/>
  </w:num>
  <w:num w:numId="32" w16cid:durableId="1194880847">
    <w:abstractNumId w:val="4"/>
  </w:num>
  <w:num w:numId="33" w16cid:durableId="433139342">
    <w:abstractNumId w:val="4"/>
  </w:num>
  <w:num w:numId="34" w16cid:durableId="12978817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807285343">
    <w:abstractNumId w:val="7"/>
  </w:num>
  <w:num w:numId="36" w16cid:durableId="2070037079">
    <w:abstractNumId w:val="24"/>
  </w:num>
  <w:num w:numId="37" w16cid:durableId="1316489739">
    <w:abstractNumId w:val="26"/>
  </w:num>
  <w:num w:numId="38" w16cid:durableId="2052613104">
    <w:abstractNumId w:val="25"/>
  </w:num>
  <w:num w:numId="39" w16cid:durableId="693071299">
    <w:abstractNumId w:val="22"/>
  </w:num>
  <w:num w:numId="40" w16cid:durableId="1049498753">
    <w:abstractNumId w:val="32"/>
  </w:num>
  <w:num w:numId="41" w16cid:durableId="1378357658">
    <w:abstractNumId w:val="33"/>
  </w:num>
  <w:num w:numId="42" w16cid:durableId="588513810">
    <w:abstractNumId w:val="16"/>
    <w:lvlOverride w:ilvl="0">
      <w:startOverride w:val="1"/>
    </w:lvlOverride>
  </w:num>
  <w:num w:numId="43" w16cid:durableId="128696105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E1B"/>
    <w:rsid w:val="00003F32"/>
    <w:rsid w:val="00004007"/>
    <w:rsid w:val="0000564C"/>
    <w:rsid w:val="00005E95"/>
    <w:rsid w:val="00006446"/>
    <w:rsid w:val="00006896"/>
    <w:rsid w:val="000073AD"/>
    <w:rsid w:val="00007CDC"/>
    <w:rsid w:val="00007CE0"/>
    <w:rsid w:val="00007CE6"/>
    <w:rsid w:val="00011B28"/>
    <w:rsid w:val="00011EBF"/>
    <w:rsid w:val="000125E6"/>
    <w:rsid w:val="00013AC3"/>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958"/>
    <w:rsid w:val="000313C3"/>
    <w:rsid w:val="000317EB"/>
    <w:rsid w:val="00031E4E"/>
    <w:rsid w:val="00031F4C"/>
    <w:rsid w:val="0003223D"/>
    <w:rsid w:val="000325B8"/>
    <w:rsid w:val="000329FE"/>
    <w:rsid w:val="00034C15"/>
    <w:rsid w:val="00035A74"/>
    <w:rsid w:val="00036388"/>
    <w:rsid w:val="00036AD7"/>
    <w:rsid w:val="00036BA1"/>
    <w:rsid w:val="00037253"/>
    <w:rsid w:val="000373A9"/>
    <w:rsid w:val="000375D0"/>
    <w:rsid w:val="00037F8B"/>
    <w:rsid w:val="000422E2"/>
    <w:rsid w:val="00042F22"/>
    <w:rsid w:val="000434EA"/>
    <w:rsid w:val="0004355B"/>
    <w:rsid w:val="000444EF"/>
    <w:rsid w:val="00045003"/>
    <w:rsid w:val="000458EE"/>
    <w:rsid w:val="00045E82"/>
    <w:rsid w:val="00046AB3"/>
    <w:rsid w:val="0004793B"/>
    <w:rsid w:val="00047BD7"/>
    <w:rsid w:val="00047D1E"/>
    <w:rsid w:val="00050950"/>
    <w:rsid w:val="00050E7E"/>
    <w:rsid w:val="00051097"/>
    <w:rsid w:val="00051B0B"/>
    <w:rsid w:val="00051BCB"/>
    <w:rsid w:val="00052469"/>
    <w:rsid w:val="00052A07"/>
    <w:rsid w:val="000534E3"/>
    <w:rsid w:val="00053CD9"/>
    <w:rsid w:val="000555B1"/>
    <w:rsid w:val="0005606A"/>
    <w:rsid w:val="000568DC"/>
    <w:rsid w:val="000568FA"/>
    <w:rsid w:val="00056DBF"/>
    <w:rsid w:val="00057117"/>
    <w:rsid w:val="000574BB"/>
    <w:rsid w:val="000574DF"/>
    <w:rsid w:val="00057ACD"/>
    <w:rsid w:val="00057CAD"/>
    <w:rsid w:val="00060BE9"/>
    <w:rsid w:val="000610CE"/>
    <w:rsid w:val="0006123A"/>
    <w:rsid w:val="000616E7"/>
    <w:rsid w:val="00062530"/>
    <w:rsid w:val="00062764"/>
    <w:rsid w:val="00063696"/>
    <w:rsid w:val="00063837"/>
    <w:rsid w:val="000641FE"/>
    <w:rsid w:val="0006487E"/>
    <w:rsid w:val="00064AE7"/>
    <w:rsid w:val="00065E1A"/>
    <w:rsid w:val="00066186"/>
    <w:rsid w:val="0006714E"/>
    <w:rsid w:val="00070146"/>
    <w:rsid w:val="00070831"/>
    <w:rsid w:val="00071FBF"/>
    <w:rsid w:val="00072540"/>
    <w:rsid w:val="000728EA"/>
    <w:rsid w:val="00072908"/>
    <w:rsid w:val="0007485F"/>
    <w:rsid w:val="00075061"/>
    <w:rsid w:val="0007585D"/>
    <w:rsid w:val="000761EA"/>
    <w:rsid w:val="0007630E"/>
    <w:rsid w:val="00077188"/>
    <w:rsid w:val="00077716"/>
    <w:rsid w:val="00077849"/>
    <w:rsid w:val="00077E5F"/>
    <w:rsid w:val="0008036A"/>
    <w:rsid w:val="00081AE6"/>
    <w:rsid w:val="000823E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474"/>
    <w:rsid w:val="00095014"/>
    <w:rsid w:val="0009510F"/>
    <w:rsid w:val="000955A2"/>
    <w:rsid w:val="0009675A"/>
    <w:rsid w:val="00096C68"/>
    <w:rsid w:val="00096F3A"/>
    <w:rsid w:val="0009740E"/>
    <w:rsid w:val="00097E00"/>
    <w:rsid w:val="000A1B7B"/>
    <w:rsid w:val="000A25B4"/>
    <w:rsid w:val="000A52ED"/>
    <w:rsid w:val="000A5475"/>
    <w:rsid w:val="000A56F2"/>
    <w:rsid w:val="000A6E24"/>
    <w:rsid w:val="000A77ED"/>
    <w:rsid w:val="000B0297"/>
    <w:rsid w:val="000B04C7"/>
    <w:rsid w:val="000B2719"/>
    <w:rsid w:val="000B3A8F"/>
    <w:rsid w:val="000B3D54"/>
    <w:rsid w:val="000B43DA"/>
    <w:rsid w:val="000B4A6F"/>
    <w:rsid w:val="000B4AB9"/>
    <w:rsid w:val="000B4BFB"/>
    <w:rsid w:val="000B5554"/>
    <w:rsid w:val="000B58C3"/>
    <w:rsid w:val="000B5EEE"/>
    <w:rsid w:val="000B61E9"/>
    <w:rsid w:val="000B6254"/>
    <w:rsid w:val="000B70C0"/>
    <w:rsid w:val="000B70F0"/>
    <w:rsid w:val="000C05BE"/>
    <w:rsid w:val="000C08E2"/>
    <w:rsid w:val="000C0CA9"/>
    <w:rsid w:val="000C165A"/>
    <w:rsid w:val="000C1BA5"/>
    <w:rsid w:val="000C27D0"/>
    <w:rsid w:val="000C2E19"/>
    <w:rsid w:val="000C451A"/>
    <w:rsid w:val="000C4ACC"/>
    <w:rsid w:val="000C536B"/>
    <w:rsid w:val="000C7626"/>
    <w:rsid w:val="000D0370"/>
    <w:rsid w:val="000D0D07"/>
    <w:rsid w:val="000D0E95"/>
    <w:rsid w:val="000D10CB"/>
    <w:rsid w:val="000D19D9"/>
    <w:rsid w:val="000D1AE4"/>
    <w:rsid w:val="000D2CE5"/>
    <w:rsid w:val="000D3321"/>
    <w:rsid w:val="000D4430"/>
    <w:rsid w:val="000D4797"/>
    <w:rsid w:val="000D489A"/>
    <w:rsid w:val="000D548B"/>
    <w:rsid w:val="000D6A2D"/>
    <w:rsid w:val="000D6E75"/>
    <w:rsid w:val="000D6F2C"/>
    <w:rsid w:val="000D742B"/>
    <w:rsid w:val="000D7606"/>
    <w:rsid w:val="000E0527"/>
    <w:rsid w:val="000E0BF1"/>
    <w:rsid w:val="000E1088"/>
    <w:rsid w:val="000E1506"/>
    <w:rsid w:val="000E1E92"/>
    <w:rsid w:val="000E282E"/>
    <w:rsid w:val="000E3819"/>
    <w:rsid w:val="000E74AF"/>
    <w:rsid w:val="000E7727"/>
    <w:rsid w:val="000F06D6"/>
    <w:rsid w:val="000F0EB1"/>
    <w:rsid w:val="000F1106"/>
    <w:rsid w:val="000F161B"/>
    <w:rsid w:val="000F26E0"/>
    <w:rsid w:val="000F2ABF"/>
    <w:rsid w:val="000F3BE9"/>
    <w:rsid w:val="000F3F6C"/>
    <w:rsid w:val="000F461D"/>
    <w:rsid w:val="000F675A"/>
    <w:rsid w:val="000F6C5F"/>
    <w:rsid w:val="000F6DF3"/>
    <w:rsid w:val="000F6E09"/>
    <w:rsid w:val="000F73C9"/>
    <w:rsid w:val="001005FF"/>
    <w:rsid w:val="00100648"/>
    <w:rsid w:val="0010069D"/>
    <w:rsid w:val="00100975"/>
    <w:rsid w:val="00100C51"/>
    <w:rsid w:val="00100CFF"/>
    <w:rsid w:val="00101D1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19F5"/>
    <w:rsid w:val="00121A12"/>
    <w:rsid w:val="00121A20"/>
    <w:rsid w:val="0012377F"/>
    <w:rsid w:val="0012408D"/>
    <w:rsid w:val="00124314"/>
    <w:rsid w:val="0012448B"/>
    <w:rsid w:val="00125F4C"/>
    <w:rsid w:val="00126017"/>
    <w:rsid w:val="0012610D"/>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2D91"/>
    <w:rsid w:val="00144376"/>
    <w:rsid w:val="001448C0"/>
    <w:rsid w:val="00144D61"/>
    <w:rsid w:val="001457CF"/>
    <w:rsid w:val="00145C48"/>
    <w:rsid w:val="0014696F"/>
    <w:rsid w:val="0014775C"/>
    <w:rsid w:val="001515DB"/>
    <w:rsid w:val="001517D3"/>
    <w:rsid w:val="00151E23"/>
    <w:rsid w:val="001523A8"/>
    <w:rsid w:val="001526BC"/>
    <w:rsid w:val="001526E0"/>
    <w:rsid w:val="00153C8C"/>
    <w:rsid w:val="001551B5"/>
    <w:rsid w:val="00155AE2"/>
    <w:rsid w:val="00156240"/>
    <w:rsid w:val="0016087A"/>
    <w:rsid w:val="00161FC4"/>
    <w:rsid w:val="001659C1"/>
    <w:rsid w:val="00166EC4"/>
    <w:rsid w:val="00166FB0"/>
    <w:rsid w:val="001673F3"/>
    <w:rsid w:val="0016791E"/>
    <w:rsid w:val="00170D70"/>
    <w:rsid w:val="001718B1"/>
    <w:rsid w:val="00171963"/>
    <w:rsid w:val="00171B3F"/>
    <w:rsid w:val="001722DC"/>
    <w:rsid w:val="00172FB6"/>
    <w:rsid w:val="0017344A"/>
    <w:rsid w:val="00173A8E"/>
    <w:rsid w:val="001743AD"/>
    <w:rsid w:val="00174576"/>
    <w:rsid w:val="00174B10"/>
    <w:rsid w:val="0017502C"/>
    <w:rsid w:val="00176DED"/>
    <w:rsid w:val="00180A3D"/>
    <w:rsid w:val="00181073"/>
    <w:rsid w:val="0018143F"/>
    <w:rsid w:val="001815AE"/>
    <w:rsid w:val="00181FF8"/>
    <w:rsid w:val="0018281F"/>
    <w:rsid w:val="00182AB4"/>
    <w:rsid w:val="00182D2E"/>
    <w:rsid w:val="001837A1"/>
    <w:rsid w:val="001839C2"/>
    <w:rsid w:val="001853EC"/>
    <w:rsid w:val="0018573B"/>
    <w:rsid w:val="00185F33"/>
    <w:rsid w:val="00186277"/>
    <w:rsid w:val="00187C14"/>
    <w:rsid w:val="00190AC1"/>
    <w:rsid w:val="00191A70"/>
    <w:rsid w:val="00191C49"/>
    <w:rsid w:val="00191FD3"/>
    <w:rsid w:val="0019298C"/>
    <w:rsid w:val="001929D4"/>
    <w:rsid w:val="0019341A"/>
    <w:rsid w:val="00194E89"/>
    <w:rsid w:val="001959F7"/>
    <w:rsid w:val="0019688B"/>
    <w:rsid w:val="00197DF9"/>
    <w:rsid w:val="001A0779"/>
    <w:rsid w:val="001A1931"/>
    <w:rsid w:val="001A1987"/>
    <w:rsid w:val="001A1ADE"/>
    <w:rsid w:val="001A2564"/>
    <w:rsid w:val="001A28D6"/>
    <w:rsid w:val="001A2B55"/>
    <w:rsid w:val="001A3472"/>
    <w:rsid w:val="001A37CD"/>
    <w:rsid w:val="001A416B"/>
    <w:rsid w:val="001A4483"/>
    <w:rsid w:val="001A459D"/>
    <w:rsid w:val="001A49C5"/>
    <w:rsid w:val="001A5A6F"/>
    <w:rsid w:val="001A5DCA"/>
    <w:rsid w:val="001A6169"/>
    <w:rsid w:val="001A6173"/>
    <w:rsid w:val="001A6CBA"/>
    <w:rsid w:val="001A75A4"/>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5974"/>
    <w:rsid w:val="001C5A89"/>
    <w:rsid w:val="001C6F2A"/>
    <w:rsid w:val="001C775B"/>
    <w:rsid w:val="001D0EB4"/>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B81"/>
    <w:rsid w:val="001E2118"/>
    <w:rsid w:val="001E241D"/>
    <w:rsid w:val="001E4778"/>
    <w:rsid w:val="001E494A"/>
    <w:rsid w:val="001E58E2"/>
    <w:rsid w:val="001E66A6"/>
    <w:rsid w:val="001E7AED"/>
    <w:rsid w:val="001F1D53"/>
    <w:rsid w:val="001F21A7"/>
    <w:rsid w:val="001F2905"/>
    <w:rsid w:val="001F31A2"/>
    <w:rsid w:val="001F3916"/>
    <w:rsid w:val="001F3CA5"/>
    <w:rsid w:val="001F3D73"/>
    <w:rsid w:val="001F54C5"/>
    <w:rsid w:val="001F662C"/>
    <w:rsid w:val="001F6CC3"/>
    <w:rsid w:val="001F7074"/>
    <w:rsid w:val="001F7CB5"/>
    <w:rsid w:val="001F7EEF"/>
    <w:rsid w:val="00200490"/>
    <w:rsid w:val="00201001"/>
    <w:rsid w:val="00201F3A"/>
    <w:rsid w:val="00201FDB"/>
    <w:rsid w:val="00202631"/>
    <w:rsid w:val="00203A93"/>
    <w:rsid w:val="00203F96"/>
    <w:rsid w:val="00204B52"/>
    <w:rsid w:val="00205130"/>
    <w:rsid w:val="002069B2"/>
    <w:rsid w:val="00207FA3"/>
    <w:rsid w:val="00210D7E"/>
    <w:rsid w:val="002114C7"/>
    <w:rsid w:val="00211CEA"/>
    <w:rsid w:val="0021331B"/>
    <w:rsid w:val="00214221"/>
    <w:rsid w:val="00214DA8"/>
    <w:rsid w:val="00215423"/>
    <w:rsid w:val="002158FA"/>
    <w:rsid w:val="00215961"/>
    <w:rsid w:val="00215E5A"/>
    <w:rsid w:val="00216CE5"/>
    <w:rsid w:val="00217570"/>
    <w:rsid w:val="00220600"/>
    <w:rsid w:val="00220FD8"/>
    <w:rsid w:val="0022164B"/>
    <w:rsid w:val="00221B85"/>
    <w:rsid w:val="002224DB"/>
    <w:rsid w:val="002226BE"/>
    <w:rsid w:val="00222E34"/>
    <w:rsid w:val="00223FCB"/>
    <w:rsid w:val="00224D7F"/>
    <w:rsid w:val="002252C3"/>
    <w:rsid w:val="00225C54"/>
    <w:rsid w:val="0022610E"/>
    <w:rsid w:val="002265A2"/>
    <w:rsid w:val="00226B22"/>
    <w:rsid w:val="00226C87"/>
    <w:rsid w:val="00226DA0"/>
    <w:rsid w:val="00230765"/>
    <w:rsid w:val="00230A55"/>
    <w:rsid w:val="00230D18"/>
    <w:rsid w:val="002312B3"/>
    <w:rsid w:val="002319E4"/>
    <w:rsid w:val="00231D50"/>
    <w:rsid w:val="002322CB"/>
    <w:rsid w:val="00234150"/>
    <w:rsid w:val="00235480"/>
    <w:rsid w:val="00235632"/>
    <w:rsid w:val="00235872"/>
    <w:rsid w:val="00236549"/>
    <w:rsid w:val="00236BE7"/>
    <w:rsid w:val="00237083"/>
    <w:rsid w:val="002372B6"/>
    <w:rsid w:val="00240101"/>
    <w:rsid w:val="00240FA9"/>
    <w:rsid w:val="00241559"/>
    <w:rsid w:val="0024162B"/>
    <w:rsid w:val="00242C7B"/>
    <w:rsid w:val="002435B3"/>
    <w:rsid w:val="00245319"/>
    <w:rsid w:val="002458EB"/>
    <w:rsid w:val="00245D7F"/>
    <w:rsid w:val="002500C8"/>
    <w:rsid w:val="00251139"/>
    <w:rsid w:val="002513F5"/>
    <w:rsid w:val="00251BC0"/>
    <w:rsid w:val="00252693"/>
    <w:rsid w:val="00253092"/>
    <w:rsid w:val="00253479"/>
    <w:rsid w:val="00253FAA"/>
    <w:rsid w:val="002547EF"/>
    <w:rsid w:val="00254D4B"/>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5F5"/>
    <w:rsid w:val="00280751"/>
    <w:rsid w:val="00280EE3"/>
    <w:rsid w:val="00281676"/>
    <w:rsid w:val="00281B19"/>
    <w:rsid w:val="0028280A"/>
    <w:rsid w:val="00283CB2"/>
    <w:rsid w:val="00286ACD"/>
    <w:rsid w:val="00287838"/>
    <w:rsid w:val="00290738"/>
    <w:rsid w:val="002907B5"/>
    <w:rsid w:val="00290AF6"/>
    <w:rsid w:val="00291C93"/>
    <w:rsid w:val="00292EB7"/>
    <w:rsid w:val="00293CFC"/>
    <w:rsid w:val="00294A57"/>
    <w:rsid w:val="002956AD"/>
    <w:rsid w:val="00295983"/>
    <w:rsid w:val="00296227"/>
    <w:rsid w:val="00296F44"/>
    <w:rsid w:val="00297101"/>
    <w:rsid w:val="0029777D"/>
    <w:rsid w:val="00297C52"/>
    <w:rsid w:val="002A055E"/>
    <w:rsid w:val="002A0B29"/>
    <w:rsid w:val="002A10AE"/>
    <w:rsid w:val="002A1A94"/>
    <w:rsid w:val="002A1D4E"/>
    <w:rsid w:val="002A1D97"/>
    <w:rsid w:val="002A2869"/>
    <w:rsid w:val="002A4EE0"/>
    <w:rsid w:val="002A573B"/>
    <w:rsid w:val="002A6C77"/>
    <w:rsid w:val="002A75FF"/>
    <w:rsid w:val="002B0D5B"/>
    <w:rsid w:val="002B1797"/>
    <w:rsid w:val="002B17C1"/>
    <w:rsid w:val="002B24D6"/>
    <w:rsid w:val="002B2518"/>
    <w:rsid w:val="002B28B0"/>
    <w:rsid w:val="002B55A4"/>
    <w:rsid w:val="002B6659"/>
    <w:rsid w:val="002B66AC"/>
    <w:rsid w:val="002B7CA8"/>
    <w:rsid w:val="002C00FC"/>
    <w:rsid w:val="002C131B"/>
    <w:rsid w:val="002C168C"/>
    <w:rsid w:val="002C3376"/>
    <w:rsid w:val="002C41E6"/>
    <w:rsid w:val="002C41FD"/>
    <w:rsid w:val="002C4F4B"/>
    <w:rsid w:val="002D071A"/>
    <w:rsid w:val="002D0C12"/>
    <w:rsid w:val="002D0EEF"/>
    <w:rsid w:val="002D1509"/>
    <w:rsid w:val="002D19E0"/>
    <w:rsid w:val="002D2D80"/>
    <w:rsid w:val="002D34B2"/>
    <w:rsid w:val="002D3C58"/>
    <w:rsid w:val="002D48B0"/>
    <w:rsid w:val="002D5B37"/>
    <w:rsid w:val="002D6E93"/>
    <w:rsid w:val="002D7637"/>
    <w:rsid w:val="002D7691"/>
    <w:rsid w:val="002E0550"/>
    <w:rsid w:val="002E17F2"/>
    <w:rsid w:val="002E1DE2"/>
    <w:rsid w:val="002E2CC8"/>
    <w:rsid w:val="002E3E3F"/>
    <w:rsid w:val="002E43B3"/>
    <w:rsid w:val="002E622E"/>
    <w:rsid w:val="002E739B"/>
    <w:rsid w:val="002E7CAE"/>
    <w:rsid w:val="002F0F47"/>
    <w:rsid w:val="002F127A"/>
    <w:rsid w:val="002F1997"/>
    <w:rsid w:val="002F2771"/>
    <w:rsid w:val="002F37A9"/>
    <w:rsid w:val="002F4094"/>
    <w:rsid w:val="002F450C"/>
    <w:rsid w:val="002F4655"/>
    <w:rsid w:val="002F7E4D"/>
    <w:rsid w:val="00300727"/>
    <w:rsid w:val="00301518"/>
    <w:rsid w:val="00301CE6"/>
    <w:rsid w:val="0030256B"/>
    <w:rsid w:val="00303D1A"/>
    <w:rsid w:val="00304607"/>
    <w:rsid w:val="00304667"/>
    <w:rsid w:val="003047A4"/>
    <w:rsid w:val="00304AE7"/>
    <w:rsid w:val="0030501F"/>
    <w:rsid w:val="0030532A"/>
    <w:rsid w:val="00306605"/>
    <w:rsid w:val="00307BA1"/>
    <w:rsid w:val="00310657"/>
    <w:rsid w:val="00311503"/>
    <w:rsid w:val="00311702"/>
    <w:rsid w:val="00311E82"/>
    <w:rsid w:val="0031397E"/>
    <w:rsid w:val="00313D3C"/>
    <w:rsid w:val="00313E97"/>
    <w:rsid w:val="00313FD6"/>
    <w:rsid w:val="00313FEA"/>
    <w:rsid w:val="003143BD"/>
    <w:rsid w:val="00315205"/>
    <w:rsid w:val="00315363"/>
    <w:rsid w:val="003159C2"/>
    <w:rsid w:val="003161C4"/>
    <w:rsid w:val="00316282"/>
    <w:rsid w:val="0031673E"/>
    <w:rsid w:val="0031704F"/>
    <w:rsid w:val="00317DF7"/>
    <w:rsid w:val="003203ED"/>
    <w:rsid w:val="0032073B"/>
    <w:rsid w:val="00321190"/>
    <w:rsid w:val="00321812"/>
    <w:rsid w:val="00321881"/>
    <w:rsid w:val="00322C9F"/>
    <w:rsid w:val="00323CAB"/>
    <w:rsid w:val="0032439B"/>
    <w:rsid w:val="00324597"/>
    <w:rsid w:val="00324D23"/>
    <w:rsid w:val="00324FA4"/>
    <w:rsid w:val="00325093"/>
    <w:rsid w:val="00325E4C"/>
    <w:rsid w:val="003303A3"/>
    <w:rsid w:val="00330EFD"/>
    <w:rsid w:val="00331751"/>
    <w:rsid w:val="00332B2D"/>
    <w:rsid w:val="00333664"/>
    <w:rsid w:val="00333679"/>
    <w:rsid w:val="003343DE"/>
    <w:rsid w:val="00334579"/>
    <w:rsid w:val="003345F4"/>
    <w:rsid w:val="00334B65"/>
    <w:rsid w:val="003355C9"/>
    <w:rsid w:val="00335858"/>
    <w:rsid w:val="003362A4"/>
    <w:rsid w:val="00336BDA"/>
    <w:rsid w:val="0033711E"/>
    <w:rsid w:val="00337EA4"/>
    <w:rsid w:val="003401AF"/>
    <w:rsid w:val="003401BD"/>
    <w:rsid w:val="0034037B"/>
    <w:rsid w:val="00340840"/>
    <w:rsid w:val="00340AB9"/>
    <w:rsid w:val="00340AEC"/>
    <w:rsid w:val="00341E0F"/>
    <w:rsid w:val="00342B7E"/>
    <w:rsid w:val="00342BD7"/>
    <w:rsid w:val="003431B7"/>
    <w:rsid w:val="00343755"/>
    <w:rsid w:val="003444E7"/>
    <w:rsid w:val="00344AC1"/>
    <w:rsid w:val="003462B6"/>
    <w:rsid w:val="00346395"/>
    <w:rsid w:val="00346CB2"/>
    <w:rsid w:val="00346D9F"/>
    <w:rsid w:val="00346DB5"/>
    <w:rsid w:val="003474FE"/>
    <w:rsid w:val="0034779B"/>
    <w:rsid w:val="003477B1"/>
    <w:rsid w:val="00350750"/>
    <w:rsid w:val="003512D6"/>
    <w:rsid w:val="00351ECC"/>
    <w:rsid w:val="00353195"/>
    <w:rsid w:val="00353DD2"/>
    <w:rsid w:val="00353F2D"/>
    <w:rsid w:val="00355B18"/>
    <w:rsid w:val="00356F5B"/>
    <w:rsid w:val="00357380"/>
    <w:rsid w:val="00357C65"/>
    <w:rsid w:val="003602D9"/>
    <w:rsid w:val="003604CE"/>
    <w:rsid w:val="00360CE7"/>
    <w:rsid w:val="003616EC"/>
    <w:rsid w:val="003620FF"/>
    <w:rsid w:val="00362A94"/>
    <w:rsid w:val="0036363F"/>
    <w:rsid w:val="003639F6"/>
    <w:rsid w:val="003642F0"/>
    <w:rsid w:val="003643C0"/>
    <w:rsid w:val="00364BB3"/>
    <w:rsid w:val="00364C03"/>
    <w:rsid w:val="003659A9"/>
    <w:rsid w:val="00365B5D"/>
    <w:rsid w:val="00365E11"/>
    <w:rsid w:val="00365E4B"/>
    <w:rsid w:val="003662E4"/>
    <w:rsid w:val="003679CC"/>
    <w:rsid w:val="00370074"/>
    <w:rsid w:val="00370A16"/>
    <w:rsid w:val="00370E47"/>
    <w:rsid w:val="003711DC"/>
    <w:rsid w:val="003737C9"/>
    <w:rsid w:val="0037429B"/>
    <w:rsid w:val="003742AC"/>
    <w:rsid w:val="00374562"/>
    <w:rsid w:val="0037482E"/>
    <w:rsid w:val="0037506E"/>
    <w:rsid w:val="003751D4"/>
    <w:rsid w:val="00376561"/>
    <w:rsid w:val="00376FB8"/>
    <w:rsid w:val="00376FD1"/>
    <w:rsid w:val="00377743"/>
    <w:rsid w:val="00377A84"/>
    <w:rsid w:val="00377CE1"/>
    <w:rsid w:val="00380174"/>
    <w:rsid w:val="00380EE3"/>
    <w:rsid w:val="00381403"/>
    <w:rsid w:val="003821AD"/>
    <w:rsid w:val="00382491"/>
    <w:rsid w:val="00383772"/>
    <w:rsid w:val="00385A4D"/>
    <w:rsid w:val="00385BF0"/>
    <w:rsid w:val="00385E83"/>
    <w:rsid w:val="00385EF2"/>
    <w:rsid w:val="0038728C"/>
    <w:rsid w:val="003876E2"/>
    <w:rsid w:val="00390F10"/>
    <w:rsid w:val="00392379"/>
    <w:rsid w:val="0039334B"/>
    <w:rsid w:val="003939FF"/>
    <w:rsid w:val="003944E8"/>
    <w:rsid w:val="0039527D"/>
    <w:rsid w:val="003960DA"/>
    <w:rsid w:val="00396462"/>
    <w:rsid w:val="00396C7C"/>
    <w:rsid w:val="0039797B"/>
    <w:rsid w:val="00397996"/>
    <w:rsid w:val="003A0103"/>
    <w:rsid w:val="003A0726"/>
    <w:rsid w:val="003A0DAA"/>
    <w:rsid w:val="003A2223"/>
    <w:rsid w:val="003A2517"/>
    <w:rsid w:val="003A2A0F"/>
    <w:rsid w:val="003A2A40"/>
    <w:rsid w:val="003A322F"/>
    <w:rsid w:val="003A32FE"/>
    <w:rsid w:val="003A3B4F"/>
    <w:rsid w:val="003A4486"/>
    <w:rsid w:val="003A45A1"/>
    <w:rsid w:val="003A4F7C"/>
    <w:rsid w:val="003A52B3"/>
    <w:rsid w:val="003A5A35"/>
    <w:rsid w:val="003A5B0A"/>
    <w:rsid w:val="003A5D3F"/>
    <w:rsid w:val="003A5E96"/>
    <w:rsid w:val="003A5F49"/>
    <w:rsid w:val="003A6672"/>
    <w:rsid w:val="003A6BAC"/>
    <w:rsid w:val="003A70A4"/>
    <w:rsid w:val="003A7EF3"/>
    <w:rsid w:val="003B06CC"/>
    <w:rsid w:val="003B0EE2"/>
    <w:rsid w:val="003B1320"/>
    <w:rsid w:val="003B159C"/>
    <w:rsid w:val="003B32AB"/>
    <w:rsid w:val="003B369F"/>
    <w:rsid w:val="003B36A3"/>
    <w:rsid w:val="003B4F9C"/>
    <w:rsid w:val="003B5046"/>
    <w:rsid w:val="003B6171"/>
    <w:rsid w:val="003B635B"/>
    <w:rsid w:val="003B64BB"/>
    <w:rsid w:val="003B6637"/>
    <w:rsid w:val="003B729B"/>
    <w:rsid w:val="003B7FE5"/>
    <w:rsid w:val="003C0B8C"/>
    <w:rsid w:val="003C11C8"/>
    <w:rsid w:val="003C1C3F"/>
    <w:rsid w:val="003C2702"/>
    <w:rsid w:val="003C3F76"/>
    <w:rsid w:val="003C404A"/>
    <w:rsid w:val="003C485E"/>
    <w:rsid w:val="003C53A6"/>
    <w:rsid w:val="003C5B0B"/>
    <w:rsid w:val="003C5DD8"/>
    <w:rsid w:val="003C679C"/>
    <w:rsid w:val="003C7806"/>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241C"/>
    <w:rsid w:val="003F2CD4"/>
    <w:rsid w:val="003F4C79"/>
    <w:rsid w:val="003F681C"/>
    <w:rsid w:val="003F6BBE"/>
    <w:rsid w:val="003F73AA"/>
    <w:rsid w:val="003F766F"/>
    <w:rsid w:val="003F78C3"/>
    <w:rsid w:val="0040001A"/>
    <w:rsid w:val="004000E8"/>
    <w:rsid w:val="00400748"/>
    <w:rsid w:val="00402E2B"/>
    <w:rsid w:val="0040400E"/>
    <w:rsid w:val="0040512B"/>
    <w:rsid w:val="00405CA5"/>
    <w:rsid w:val="0040605B"/>
    <w:rsid w:val="004067F8"/>
    <w:rsid w:val="00407CD3"/>
    <w:rsid w:val="00410134"/>
    <w:rsid w:val="00410B44"/>
    <w:rsid w:val="00410B72"/>
    <w:rsid w:val="00410F18"/>
    <w:rsid w:val="00411231"/>
    <w:rsid w:val="0041263E"/>
    <w:rsid w:val="00413AAC"/>
    <w:rsid w:val="00413E92"/>
    <w:rsid w:val="00417750"/>
    <w:rsid w:val="00417C21"/>
    <w:rsid w:val="00417E90"/>
    <w:rsid w:val="0042070A"/>
    <w:rsid w:val="00420B5A"/>
    <w:rsid w:val="00420F89"/>
    <w:rsid w:val="00421105"/>
    <w:rsid w:val="00422AA4"/>
    <w:rsid w:val="00423153"/>
    <w:rsid w:val="0042372E"/>
    <w:rsid w:val="004242F4"/>
    <w:rsid w:val="0042448E"/>
    <w:rsid w:val="00424611"/>
    <w:rsid w:val="00424AB6"/>
    <w:rsid w:val="0042585E"/>
    <w:rsid w:val="00426D02"/>
    <w:rsid w:val="00427248"/>
    <w:rsid w:val="004276BA"/>
    <w:rsid w:val="0043047B"/>
    <w:rsid w:val="00430729"/>
    <w:rsid w:val="004307C6"/>
    <w:rsid w:val="00431C61"/>
    <w:rsid w:val="004326F5"/>
    <w:rsid w:val="00432BFF"/>
    <w:rsid w:val="00434B9B"/>
    <w:rsid w:val="0043599A"/>
    <w:rsid w:val="00437447"/>
    <w:rsid w:val="00437851"/>
    <w:rsid w:val="00440A05"/>
    <w:rsid w:val="00441831"/>
    <w:rsid w:val="00441A92"/>
    <w:rsid w:val="00441AFC"/>
    <w:rsid w:val="00441EF8"/>
    <w:rsid w:val="00442C22"/>
    <w:rsid w:val="00442EB7"/>
    <w:rsid w:val="004431DC"/>
    <w:rsid w:val="00443D79"/>
    <w:rsid w:val="00444F56"/>
    <w:rsid w:val="00445B3A"/>
    <w:rsid w:val="00446488"/>
    <w:rsid w:val="004470C9"/>
    <w:rsid w:val="00447B44"/>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980"/>
    <w:rsid w:val="0048302A"/>
    <w:rsid w:val="004840E5"/>
    <w:rsid w:val="00485CCA"/>
    <w:rsid w:val="00486230"/>
    <w:rsid w:val="0048650A"/>
    <w:rsid w:val="00487F38"/>
    <w:rsid w:val="00490783"/>
    <w:rsid w:val="00490AC9"/>
    <w:rsid w:val="0049110B"/>
    <w:rsid w:val="004921C5"/>
    <w:rsid w:val="00492510"/>
    <w:rsid w:val="00492775"/>
    <w:rsid w:val="00492BC5"/>
    <w:rsid w:val="00492E76"/>
    <w:rsid w:val="004947D2"/>
    <w:rsid w:val="00494C8F"/>
    <w:rsid w:val="00495206"/>
    <w:rsid w:val="00495379"/>
    <w:rsid w:val="00495C1D"/>
    <w:rsid w:val="00495F79"/>
    <w:rsid w:val="004964F1"/>
    <w:rsid w:val="0049662D"/>
    <w:rsid w:val="004974BD"/>
    <w:rsid w:val="004A0BBA"/>
    <w:rsid w:val="004A0C6C"/>
    <w:rsid w:val="004A1644"/>
    <w:rsid w:val="004A16BC"/>
    <w:rsid w:val="004A1CE7"/>
    <w:rsid w:val="004A2B94"/>
    <w:rsid w:val="004A31DA"/>
    <w:rsid w:val="004A489E"/>
    <w:rsid w:val="004A67E5"/>
    <w:rsid w:val="004A6829"/>
    <w:rsid w:val="004A7EF2"/>
    <w:rsid w:val="004A7F5B"/>
    <w:rsid w:val="004A7FE5"/>
    <w:rsid w:val="004B0224"/>
    <w:rsid w:val="004B0E83"/>
    <w:rsid w:val="004B1B0D"/>
    <w:rsid w:val="004B2D2C"/>
    <w:rsid w:val="004B2F1E"/>
    <w:rsid w:val="004B3C57"/>
    <w:rsid w:val="004B4662"/>
    <w:rsid w:val="004B5604"/>
    <w:rsid w:val="004B592E"/>
    <w:rsid w:val="004B64F3"/>
    <w:rsid w:val="004B6B2F"/>
    <w:rsid w:val="004B6F6A"/>
    <w:rsid w:val="004B7B51"/>
    <w:rsid w:val="004B7C0C"/>
    <w:rsid w:val="004C03A4"/>
    <w:rsid w:val="004C1B3E"/>
    <w:rsid w:val="004C2141"/>
    <w:rsid w:val="004C2832"/>
    <w:rsid w:val="004C287C"/>
    <w:rsid w:val="004C3898"/>
    <w:rsid w:val="004C42AD"/>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1E78"/>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87C"/>
    <w:rsid w:val="005027A0"/>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20042"/>
    <w:rsid w:val="00520048"/>
    <w:rsid w:val="00520428"/>
    <w:rsid w:val="00520994"/>
    <w:rsid w:val="005209D9"/>
    <w:rsid w:val="005219CF"/>
    <w:rsid w:val="00521AAD"/>
    <w:rsid w:val="00522023"/>
    <w:rsid w:val="005225E3"/>
    <w:rsid w:val="00522811"/>
    <w:rsid w:val="00522DE1"/>
    <w:rsid w:val="0052428E"/>
    <w:rsid w:val="0052429E"/>
    <w:rsid w:val="0052440C"/>
    <w:rsid w:val="005251FB"/>
    <w:rsid w:val="00525B44"/>
    <w:rsid w:val="00525F91"/>
    <w:rsid w:val="00527842"/>
    <w:rsid w:val="00527F54"/>
    <w:rsid w:val="0053037E"/>
    <w:rsid w:val="00533C93"/>
    <w:rsid w:val="00534B59"/>
    <w:rsid w:val="0053505E"/>
    <w:rsid w:val="0053520B"/>
    <w:rsid w:val="00535A76"/>
    <w:rsid w:val="00536170"/>
    <w:rsid w:val="00536759"/>
    <w:rsid w:val="00536B4A"/>
    <w:rsid w:val="00536EFF"/>
    <w:rsid w:val="005377A7"/>
    <w:rsid w:val="00537C62"/>
    <w:rsid w:val="0054044D"/>
    <w:rsid w:val="00540A5E"/>
    <w:rsid w:val="00540C5E"/>
    <w:rsid w:val="00540DDD"/>
    <w:rsid w:val="005415C3"/>
    <w:rsid w:val="00542A4F"/>
    <w:rsid w:val="00544A40"/>
    <w:rsid w:val="00544FA5"/>
    <w:rsid w:val="005456A2"/>
    <w:rsid w:val="00546970"/>
    <w:rsid w:val="00546F93"/>
    <w:rsid w:val="0055068C"/>
    <w:rsid w:val="00550F3D"/>
    <w:rsid w:val="00551A0C"/>
    <w:rsid w:val="00551A2A"/>
    <w:rsid w:val="00551C4C"/>
    <w:rsid w:val="005533AB"/>
    <w:rsid w:val="00554293"/>
    <w:rsid w:val="00554E19"/>
    <w:rsid w:val="00555006"/>
    <w:rsid w:val="00555A7E"/>
    <w:rsid w:val="00556EC8"/>
    <w:rsid w:val="0056060B"/>
    <w:rsid w:val="00560F25"/>
    <w:rsid w:val="0056121F"/>
    <w:rsid w:val="00561A31"/>
    <w:rsid w:val="00561A65"/>
    <w:rsid w:val="00562818"/>
    <w:rsid w:val="00563360"/>
    <w:rsid w:val="00563689"/>
    <w:rsid w:val="00564668"/>
    <w:rsid w:val="00564910"/>
    <w:rsid w:val="00565423"/>
    <w:rsid w:val="005660A2"/>
    <w:rsid w:val="00566746"/>
    <w:rsid w:val="00566C3A"/>
    <w:rsid w:val="0056720C"/>
    <w:rsid w:val="00567DD6"/>
    <w:rsid w:val="005705B6"/>
    <w:rsid w:val="00570BBC"/>
    <w:rsid w:val="005720B1"/>
    <w:rsid w:val="00572103"/>
    <w:rsid w:val="00572505"/>
    <w:rsid w:val="00573C19"/>
    <w:rsid w:val="0057492C"/>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9C6"/>
    <w:rsid w:val="00596B0E"/>
    <w:rsid w:val="00596D72"/>
    <w:rsid w:val="0059779B"/>
    <w:rsid w:val="005979D1"/>
    <w:rsid w:val="005A0C66"/>
    <w:rsid w:val="005A0D54"/>
    <w:rsid w:val="005A0D74"/>
    <w:rsid w:val="005A16EF"/>
    <w:rsid w:val="005A1C40"/>
    <w:rsid w:val="005A209A"/>
    <w:rsid w:val="005A26FF"/>
    <w:rsid w:val="005A4893"/>
    <w:rsid w:val="005A662D"/>
    <w:rsid w:val="005A7807"/>
    <w:rsid w:val="005A7AF1"/>
    <w:rsid w:val="005A7BD0"/>
    <w:rsid w:val="005B000B"/>
    <w:rsid w:val="005B077F"/>
    <w:rsid w:val="005B0B95"/>
    <w:rsid w:val="005B0C3A"/>
    <w:rsid w:val="005B1409"/>
    <w:rsid w:val="005B27EA"/>
    <w:rsid w:val="005B33E4"/>
    <w:rsid w:val="005B35D7"/>
    <w:rsid w:val="005B392A"/>
    <w:rsid w:val="005B3AA3"/>
    <w:rsid w:val="005B4403"/>
    <w:rsid w:val="005B4A49"/>
    <w:rsid w:val="005B63F0"/>
    <w:rsid w:val="005B6562"/>
    <w:rsid w:val="005B6F83"/>
    <w:rsid w:val="005C0107"/>
    <w:rsid w:val="005C1BA5"/>
    <w:rsid w:val="005C24A9"/>
    <w:rsid w:val="005C3A6D"/>
    <w:rsid w:val="005C3F3D"/>
    <w:rsid w:val="005C5B0A"/>
    <w:rsid w:val="005C65E5"/>
    <w:rsid w:val="005C74FB"/>
    <w:rsid w:val="005C75F5"/>
    <w:rsid w:val="005D0428"/>
    <w:rsid w:val="005D1602"/>
    <w:rsid w:val="005D2E4E"/>
    <w:rsid w:val="005D32F9"/>
    <w:rsid w:val="005D414B"/>
    <w:rsid w:val="005D4FB6"/>
    <w:rsid w:val="005D5D6D"/>
    <w:rsid w:val="005D5F1C"/>
    <w:rsid w:val="005D63A3"/>
    <w:rsid w:val="005D6EC3"/>
    <w:rsid w:val="005D7276"/>
    <w:rsid w:val="005E005D"/>
    <w:rsid w:val="005E0561"/>
    <w:rsid w:val="005E05E4"/>
    <w:rsid w:val="005E24A4"/>
    <w:rsid w:val="005E2868"/>
    <w:rsid w:val="005E2EB3"/>
    <w:rsid w:val="005E35D0"/>
    <w:rsid w:val="005E3657"/>
    <w:rsid w:val="005E385F"/>
    <w:rsid w:val="005E3C02"/>
    <w:rsid w:val="005E588A"/>
    <w:rsid w:val="005E5B3F"/>
    <w:rsid w:val="005E5B81"/>
    <w:rsid w:val="005E6704"/>
    <w:rsid w:val="005E6C41"/>
    <w:rsid w:val="005E70A1"/>
    <w:rsid w:val="005E73F6"/>
    <w:rsid w:val="005E7A40"/>
    <w:rsid w:val="005F023F"/>
    <w:rsid w:val="005F052F"/>
    <w:rsid w:val="005F0E9F"/>
    <w:rsid w:val="005F1ACD"/>
    <w:rsid w:val="005F2ACE"/>
    <w:rsid w:val="005F2CB1"/>
    <w:rsid w:val="005F3025"/>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66B"/>
    <w:rsid w:val="00605E8A"/>
    <w:rsid w:val="00605EA9"/>
    <w:rsid w:val="00606E86"/>
    <w:rsid w:val="00607009"/>
    <w:rsid w:val="00607175"/>
    <w:rsid w:val="0060737A"/>
    <w:rsid w:val="0061009F"/>
    <w:rsid w:val="0061040F"/>
    <w:rsid w:val="006116FE"/>
    <w:rsid w:val="00611B83"/>
    <w:rsid w:val="00613257"/>
    <w:rsid w:val="0061344A"/>
    <w:rsid w:val="00613BE8"/>
    <w:rsid w:val="00613C15"/>
    <w:rsid w:val="006144F1"/>
    <w:rsid w:val="00614BAB"/>
    <w:rsid w:val="00616661"/>
    <w:rsid w:val="00620A71"/>
    <w:rsid w:val="00620D80"/>
    <w:rsid w:val="00621288"/>
    <w:rsid w:val="006234A6"/>
    <w:rsid w:val="00624C78"/>
    <w:rsid w:val="006250DE"/>
    <w:rsid w:val="00625726"/>
    <w:rsid w:val="0062634F"/>
    <w:rsid w:val="00626F14"/>
    <w:rsid w:val="0062732C"/>
    <w:rsid w:val="00627BC4"/>
    <w:rsid w:val="00630001"/>
    <w:rsid w:val="006309D2"/>
    <w:rsid w:val="006311B3"/>
    <w:rsid w:val="006325F6"/>
    <w:rsid w:val="0063284C"/>
    <w:rsid w:val="00634233"/>
    <w:rsid w:val="006347C1"/>
    <w:rsid w:val="00634AB6"/>
    <w:rsid w:val="00636398"/>
    <w:rsid w:val="006368D3"/>
    <w:rsid w:val="006377EC"/>
    <w:rsid w:val="00640BDF"/>
    <w:rsid w:val="006411A8"/>
    <w:rsid w:val="0064151F"/>
    <w:rsid w:val="00641533"/>
    <w:rsid w:val="0064208D"/>
    <w:rsid w:val="006420E5"/>
    <w:rsid w:val="00643475"/>
    <w:rsid w:val="0064396A"/>
    <w:rsid w:val="00643F37"/>
    <w:rsid w:val="0064624E"/>
    <w:rsid w:val="00646346"/>
    <w:rsid w:val="0064651D"/>
    <w:rsid w:val="00646A0C"/>
    <w:rsid w:val="00647516"/>
    <w:rsid w:val="00647B09"/>
    <w:rsid w:val="00650AB9"/>
    <w:rsid w:val="00650BE3"/>
    <w:rsid w:val="0065122A"/>
    <w:rsid w:val="00651C9F"/>
    <w:rsid w:val="00651EAF"/>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3A6"/>
    <w:rsid w:val="00661A00"/>
    <w:rsid w:val="00661D7A"/>
    <w:rsid w:val="006627A2"/>
    <w:rsid w:val="006634E6"/>
    <w:rsid w:val="006639FE"/>
    <w:rsid w:val="00663A2E"/>
    <w:rsid w:val="00663E96"/>
    <w:rsid w:val="00663F1B"/>
    <w:rsid w:val="0066460F"/>
    <w:rsid w:val="006655EE"/>
    <w:rsid w:val="00665A91"/>
    <w:rsid w:val="00665CA6"/>
    <w:rsid w:val="00667EE7"/>
    <w:rsid w:val="00670922"/>
    <w:rsid w:val="00670BE1"/>
    <w:rsid w:val="00671577"/>
    <w:rsid w:val="0067218F"/>
    <w:rsid w:val="0067302A"/>
    <w:rsid w:val="00673857"/>
    <w:rsid w:val="00674070"/>
    <w:rsid w:val="006741F2"/>
    <w:rsid w:val="006748F5"/>
    <w:rsid w:val="00674CC3"/>
    <w:rsid w:val="00675456"/>
    <w:rsid w:val="00675C72"/>
    <w:rsid w:val="006771F9"/>
    <w:rsid w:val="006776D7"/>
    <w:rsid w:val="00680C6D"/>
    <w:rsid w:val="00680CFD"/>
    <w:rsid w:val="00681003"/>
    <w:rsid w:val="006817C9"/>
    <w:rsid w:val="0068274F"/>
    <w:rsid w:val="00682CDE"/>
    <w:rsid w:val="00683414"/>
    <w:rsid w:val="00683ECE"/>
    <w:rsid w:val="006842BE"/>
    <w:rsid w:val="006844CB"/>
    <w:rsid w:val="006844D7"/>
    <w:rsid w:val="006853BC"/>
    <w:rsid w:val="00685CEE"/>
    <w:rsid w:val="00685D85"/>
    <w:rsid w:val="00687911"/>
    <w:rsid w:val="00690281"/>
    <w:rsid w:val="00691263"/>
    <w:rsid w:val="00691432"/>
    <w:rsid w:val="00691EBE"/>
    <w:rsid w:val="00693FDE"/>
    <w:rsid w:val="006941DE"/>
    <w:rsid w:val="00695337"/>
    <w:rsid w:val="006953E1"/>
    <w:rsid w:val="0069577D"/>
    <w:rsid w:val="00695FC2"/>
    <w:rsid w:val="0069614B"/>
    <w:rsid w:val="00696949"/>
    <w:rsid w:val="006969C1"/>
    <w:rsid w:val="00697052"/>
    <w:rsid w:val="00697AC7"/>
    <w:rsid w:val="006A015E"/>
    <w:rsid w:val="006A0996"/>
    <w:rsid w:val="006A1432"/>
    <w:rsid w:val="006A159F"/>
    <w:rsid w:val="006A1AB1"/>
    <w:rsid w:val="006A1B8F"/>
    <w:rsid w:val="006A324D"/>
    <w:rsid w:val="006A3996"/>
    <w:rsid w:val="006A3E3D"/>
    <w:rsid w:val="006A46BD"/>
    <w:rsid w:val="006A46FB"/>
    <w:rsid w:val="006A50A1"/>
    <w:rsid w:val="006A51E9"/>
    <w:rsid w:val="006A5E28"/>
    <w:rsid w:val="006A62F1"/>
    <w:rsid w:val="006A640C"/>
    <w:rsid w:val="006A697B"/>
    <w:rsid w:val="006A7AFF"/>
    <w:rsid w:val="006B06FD"/>
    <w:rsid w:val="006B1816"/>
    <w:rsid w:val="006B1823"/>
    <w:rsid w:val="006B1B44"/>
    <w:rsid w:val="006B1CA8"/>
    <w:rsid w:val="006B2099"/>
    <w:rsid w:val="006B218E"/>
    <w:rsid w:val="006B296E"/>
    <w:rsid w:val="006B301E"/>
    <w:rsid w:val="006B3882"/>
    <w:rsid w:val="006B4838"/>
    <w:rsid w:val="006B50CF"/>
    <w:rsid w:val="006B54EE"/>
    <w:rsid w:val="006B5979"/>
    <w:rsid w:val="006C03B8"/>
    <w:rsid w:val="006C19C5"/>
    <w:rsid w:val="006C1E5C"/>
    <w:rsid w:val="006C3159"/>
    <w:rsid w:val="006C3655"/>
    <w:rsid w:val="006C44A0"/>
    <w:rsid w:val="006C5EC9"/>
    <w:rsid w:val="006C6059"/>
    <w:rsid w:val="006C72BC"/>
    <w:rsid w:val="006C7522"/>
    <w:rsid w:val="006D160C"/>
    <w:rsid w:val="006D23AC"/>
    <w:rsid w:val="006D2846"/>
    <w:rsid w:val="006D2A3F"/>
    <w:rsid w:val="006D5FA4"/>
    <w:rsid w:val="006D6F08"/>
    <w:rsid w:val="006E062C"/>
    <w:rsid w:val="006E0E49"/>
    <w:rsid w:val="006E1266"/>
    <w:rsid w:val="006E193F"/>
    <w:rsid w:val="006E1C82"/>
    <w:rsid w:val="006E28B7"/>
    <w:rsid w:val="006E29AF"/>
    <w:rsid w:val="006E2A9B"/>
    <w:rsid w:val="006E3310"/>
    <w:rsid w:val="006E3C85"/>
    <w:rsid w:val="006E3EDE"/>
    <w:rsid w:val="006E46EE"/>
    <w:rsid w:val="006E4E39"/>
    <w:rsid w:val="006E565E"/>
    <w:rsid w:val="006E673D"/>
    <w:rsid w:val="006E7701"/>
    <w:rsid w:val="006E7C18"/>
    <w:rsid w:val="006E7D3B"/>
    <w:rsid w:val="006F04F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7008B4"/>
    <w:rsid w:val="00700B25"/>
    <w:rsid w:val="007029A0"/>
    <w:rsid w:val="0070346E"/>
    <w:rsid w:val="007046CF"/>
    <w:rsid w:val="00704748"/>
    <w:rsid w:val="00704B17"/>
    <w:rsid w:val="00704EDB"/>
    <w:rsid w:val="0070603D"/>
    <w:rsid w:val="00706101"/>
    <w:rsid w:val="00706BD4"/>
    <w:rsid w:val="00706D3C"/>
    <w:rsid w:val="00707072"/>
    <w:rsid w:val="00707D61"/>
    <w:rsid w:val="007103A8"/>
    <w:rsid w:val="007103E8"/>
    <w:rsid w:val="00710E7F"/>
    <w:rsid w:val="00711308"/>
    <w:rsid w:val="00712017"/>
    <w:rsid w:val="00712207"/>
    <w:rsid w:val="00712287"/>
    <w:rsid w:val="00712772"/>
    <w:rsid w:val="0071361D"/>
    <w:rsid w:val="007148D3"/>
    <w:rsid w:val="00715B9A"/>
    <w:rsid w:val="0071654C"/>
    <w:rsid w:val="007166BF"/>
    <w:rsid w:val="00717696"/>
    <w:rsid w:val="00717F1A"/>
    <w:rsid w:val="00720BE0"/>
    <w:rsid w:val="00722A3E"/>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62A6"/>
    <w:rsid w:val="00736D7D"/>
    <w:rsid w:val="00736FF5"/>
    <w:rsid w:val="00740E58"/>
    <w:rsid w:val="007422EA"/>
    <w:rsid w:val="00742322"/>
    <w:rsid w:val="007445A0"/>
    <w:rsid w:val="00744F7C"/>
    <w:rsid w:val="0074524B"/>
    <w:rsid w:val="00746113"/>
    <w:rsid w:val="007463C6"/>
    <w:rsid w:val="007473A1"/>
    <w:rsid w:val="00747D8B"/>
    <w:rsid w:val="00751228"/>
    <w:rsid w:val="007515B6"/>
    <w:rsid w:val="00753536"/>
    <w:rsid w:val="00753821"/>
    <w:rsid w:val="007540AD"/>
    <w:rsid w:val="00754946"/>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39A"/>
    <w:rsid w:val="00771586"/>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80A80"/>
    <w:rsid w:val="0078177E"/>
    <w:rsid w:val="0078209C"/>
    <w:rsid w:val="0078304C"/>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A15"/>
    <w:rsid w:val="00797C7D"/>
    <w:rsid w:val="007A0F55"/>
    <w:rsid w:val="007A1CB3"/>
    <w:rsid w:val="007A1D7A"/>
    <w:rsid w:val="007A25B6"/>
    <w:rsid w:val="007A306F"/>
    <w:rsid w:val="007A3A07"/>
    <w:rsid w:val="007A43A6"/>
    <w:rsid w:val="007A49D8"/>
    <w:rsid w:val="007A4EFA"/>
    <w:rsid w:val="007A56D0"/>
    <w:rsid w:val="007A56E4"/>
    <w:rsid w:val="007A58A6"/>
    <w:rsid w:val="007A5A4B"/>
    <w:rsid w:val="007A5C24"/>
    <w:rsid w:val="007A695C"/>
    <w:rsid w:val="007A6BF0"/>
    <w:rsid w:val="007A6C8C"/>
    <w:rsid w:val="007B0044"/>
    <w:rsid w:val="007B014E"/>
    <w:rsid w:val="007B0B4E"/>
    <w:rsid w:val="007B1191"/>
    <w:rsid w:val="007B1A79"/>
    <w:rsid w:val="007B33F0"/>
    <w:rsid w:val="007B38CA"/>
    <w:rsid w:val="007B3D2D"/>
    <w:rsid w:val="007B4E07"/>
    <w:rsid w:val="007B50AE"/>
    <w:rsid w:val="007B51DF"/>
    <w:rsid w:val="007B6A4F"/>
    <w:rsid w:val="007B748B"/>
    <w:rsid w:val="007C05DD"/>
    <w:rsid w:val="007C16BC"/>
    <w:rsid w:val="007C17F3"/>
    <w:rsid w:val="007C1BCA"/>
    <w:rsid w:val="007C217A"/>
    <w:rsid w:val="007C2A35"/>
    <w:rsid w:val="007C3D18"/>
    <w:rsid w:val="007C60BF"/>
    <w:rsid w:val="007C6A07"/>
    <w:rsid w:val="007C6A42"/>
    <w:rsid w:val="007C755B"/>
    <w:rsid w:val="007C75A1"/>
    <w:rsid w:val="007C77A5"/>
    <w:rsid w:val="007D04E5"/>
    <w:rsid w:val="007D0D53"/>
    <w:rsid w:val="007D12FB"/>
    <w:rsid w:val="007D1B5B"/>
    <w:rsid w:val="007D2A02"/>
    <w:rsid w:val="007D303A"/>
    <w:rsid w:val="007D5333"/>
    <w:rsid w:val="007D5352"/>
    <w:rsid w:val="007D5384"/>
    <w:rsid w:val="007D573C"/>
    <w:rsid w:val="007D5901"/>
    <w:rsid w:val="007D5F62"/>
    <w:rsid w:val="007D6C55"/>
    <w:rsid w:val="007D7526"/>
    <w:rsid w:val="007D75A1"/>
    <w:rsid w:val="007E0603"/>
    <w:rsid w:val="007E0866"/>
    <w:rsid w:val="007E34DB"/>
    <w:rsid w:val="007E4503"/>
    <w:rsid w:val="007E4610"/>
    <w:rsid w:val="007E4715"/>
    <w:rsid w:val="007E4787"/>
    <w:rsid w:val="007E4EB0"/>
    <w:rsid w:val="007E505B"/>
    <w:rsid w:val="007E5193"/>
    <w:rsid w:val="007E5B79"/>
    <w:rsid w:val="007E6DF8"/>
    <w:rsid w:val="007E7091"/>
    <w:rsid w:val="007E7BC0"/>
    <w:rsid w:val="007F062A"/>
    <w:rsid w:val="007F07EB"/>
    <w:rsid w:val="007F1139"/>
    <w:rsid w:val="007F31D5"/>
    <w:rsid w:val="007F3542"/>
    <w:rsid w:val="007F37FD"/>
    <w:rsid w:val="007F3E68"/>
    <w:rsid w:val="007F5569"/>
    <w:rsid w:val="007F5ADF"/>
    <w:rsid w:val="007F5F55"/>
    <w:rsid w:val="007F6649"/>
    <w:rsid w:val="007F7247"/>
    <w:rsid w:val="007F744C"/>
    <w:rsid w:val="007F774F"/>
    <w:rsid w:val="007F7E41"/>
    <w:rsid w:val="007F7F81"/>
    <w:rsid w:val="00801D96"/>
    <w:rsid w:val="00802050"/>
    <w:rsid w:val="0080207C"/>
    <w:rsid w:val="00802358"/>
    <w:rsid w:val="0080259B"/>
    <w:rsid w:val="00802B22"/>
    <w:rsid w:val="00803FAE"/>
    <w:rsid w:val="008041A7"/>
    <w:rsid w:val="00804967"/>
    <w:rsid w:val="00805D0F"/>
    <w:rsid w:val="0080605F"/>
    <w:rsid w:val="00807786"/>
    <w:rsid w:val="00810A32"/>
    <w:rsid w:val="00811FCB"/>
    <w:rsid w:val="00812107"/>
    <w:rsid w:val="00812734"/>
    <w:rsid w:val="00812F46"/>
    <w:rsid w:val="00814201"/>
    <w:rsid w:val="0081421A"/>
    <w:rsid w:val="008158D6"/>
    <w:rsid w:val="0081661D"/>
    <w:rsid w:val="0081665D"/>
    <w:rsid w:val="00817196"/>
    <w:rsid w:val="008171C5"/>
    <w:rsid w:val="00817885"/>
    <w:rsid w:val="008204BB"/>
    <w:rsid w:val="00821483"/>
    <w:rsid w:val="008219E6"/>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F6B"/>
    <w:rsid w:val="008376AC"/>
    <w:rsid w:val="0084191A"/>
    <w:rsid w:val="00842517"/>
    <w:rsid w:val="00843E3B"/>
    <w:rsid w:val="008442E7"/>
    <w:rsid w:val="008444E8"/>
    <w:rsid w:val="00844E80"/>
    <w:rsid w:val="0084508C"/>
    <w:rsid w:val="008463EF"/>
    <w:rsid w:val="00846FE7"/>
    <w:rsid w:val="0084746E"/>
    <w:rsid w:val="00847500"/>
    <w:rsid w:val="0084799C"/>
    <w:rsid w:val="00850027"/>
    <w:rsid w:val="00850101"/>
    <w:rsid w:val="008502BF"/>
    <w:rsid w:val="00850F0C"/>
    <w:rsid w:val="00851076"/>
    <w:rsid w:val="00851627"/>
    <w:rsid w:val="0085295F"/>
    <w:rsid w:val="008537EC"/>
    <w:rsid w:val="00855182"/>
    <w:rsid w:val="00856911"/>
    <w:rsid w:val="0085736B"/>
    <w:rsid w:val="00857880"/>
    <w:rsid w:val="00857CAB"/>
    <w:rsid w:val="0086073E"/>
    <w:rsid w:val="00861CF9"/>
    <w:rsid w:val="00862017"/>
    <w:rsid w:val="0086208D"/>
    <w:rsid w:val="008628E8"/>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4012"/>
    <w:rsid w:val="00884F6C"/>
    <w:rsid w:val="008850DC"/>
    <w:rsid w:val="008874BE"/>
    <w:rsid w:val="00887752"/>
    <w:rsid w:val="00887DD9"/>
    <w:rsid w:val="008904FE"/>
    <w:rsid w:val="008927FD"/>
    <w:rsid w:val="0089314E"/>
    <w:rsid w:val="008941E3"/>
    <w:rsid w:val="008944AF"/>
    <w:rsid w:val="00894A88"/>
    <w:rsid w:val="00895386"/>
    <w:rsid w:val="00897725"/>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44B8"/>
    <w:rsid w:val="008A50B4"/>
    <w:rsid w:val="008A51A8"/>
    <w:rsid w:val="008A5473"/>
    <w:rsid w:val="008A54C7"/>
    <w:rsid w:val="008A6545"/>
    <w:rsid w:val="008A66C7"/>
    <w:rsid w:val="008A77D8"/>
    <w:rsid w:val="008B0483"/>
    <w:rsid w:val="008B0CCC"/>
    <w:rsid w:val="008B120C"/>
    <w:rsid w:val="008B2FDE"/>
    <w:rsid w:val="008B51A0"/>
    <w:rsid w:val="008B592A"/>
    <w:rsid w:val="008B5C85"/>
    <w:rsid w:val="008B7B5C"/>
    <w:rsid w:val="008B7D6F"/>
    <w:rsid w:val="008C015B"/>
    <w:rsid w:val="008C0C99"/>
    <w:rsid w:val="008C1984"/>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34F1"/>
    <w:rsid w:val="008D365E"/>
    <w:rsid w:val="008D37A4"/>
    <w:rsid w:val="008D39D8"/>
    <w:rsid w:val="008D3BDE"/>
    <w:rsid w:val="008D3E71"/>
    <w:rsid w:val="008D44EC"/>
    <w:rsid w:val="008D6278"/>
    <w:rsid w:val="008D6D1A"/>
    <w:rsid w:val="008E065E"/>
    <w:rsid w:val="008E0927"/>
    <w:rsid w:val="008E098F"/>
    <w:rsid w:val="008E1909"/>
    <w:rsid w:val="008E1CE1"/>
    <w:rsid w:val="008E1D10"/>
    <w:rsid w:val="008E1D29"/>
    <w:rsid w:val="008E2D62"/>
    <w:rsid w:val="008E3B22"/>
    <w:rsid w:val="008E57E7"/>
    <w:rsid w:val="008E716C"/>
    <w:rsid w:val="008E7B4B"/>
    <w:rsid w:val="008F145B"/>
    <w:rsid w:val="008F1D7F"/>
    <w:rsid w:val="008F1EAB"/>
    <w:rsid w:val="008F2116"/>
    <w:rsid w:val="008F3391"/>
    <w:rsid w:val="008F33DC"/>
    <w:rsid w:val="008F3CB9"/>
    <w:rsid w:val="008F477F"/>
    <w:rsid w:val="008F4AB4"/>
    <w:rsid w:val="008F668C"/>
    <w:rsid w:val="008F70E4"/>
    <w:rsid w:val="008F7D9C"/>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10258"/>
    <w:rsid w:val="00910B7D"/>
    <w:rsid w:val="00910BAE"/>
    <w:rsid w:val="00910F5D"/>
    <w:rsid w:val="00911DFB"/>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F38"/>
    <w:rsid w:val="00943742"/>
    <w:rsid w:val="00943E35"/>
    <w:rsid w:val="009447AB"/>
    <w:rsid w:val="00945C05"/>
    <w:rsid w:val="00945D6C"/>
    <w:rsid w:val="00946945"/>
    <w:rsid w:val="00947713"/>
    <w:rsid w:val="00950DE7"/>
    <w:rsid w:val="00951292"/>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10C4"/>
    <w:rsid w:val="00961921"/>
    <w:rsid w:val="00961F8A"/>
    <w:rsid w:val="00963FAE"/>
    <w:rsid w:val="009640CF"/>
    <w:rsid w:val="0096415A"/>
    <w:rsid w:val="00964298"/>
    <w:rsid w:val="0096430A"/>
    <w:rsid w:val="00964764"/>
    <w:rsid w:val="009654E9"/>
    <w:rsid w:val="0096554B"/>
    <w:rsid w:val="0096584A"/>
    <w:rsid w:val="009665C5"/>
    <w:rsid w:val="00966922"/>
    <w:rsid w:val="00967025"/>
    <w:rsid w:val="00971900"/>
    <w:rsid w:val="00971F08"/>
    <w:rsid w:val="0097274B"/>
    <w:rsid w:val="00972D68"/>
    <w:rsid w:val="00974F24"/>
    <w:rsid w:val="009758F2"/>
    <w:rsid w:val="00976023"/>
    <w:rsid w:val="0097603D"/>
    <w:rsid w:val="009765BD"/>
    <w:rsid w:val="00976949"/>
    <w:rsid w:val="00977A17"/>
    <w:rsid w:val="00980477"/>
    <w:rsid w:val="00980AE8"/>
    <w:rsid w:val="009820AE"/>
    <w:rsid w:val="0098348E"/>
    <w:rsid w:val="00983565"/>
    <w:rsid w:val="00983902"/>
    <w:rsid w:val="0098445E"/>
    <w:rsid w:val="00984B40"/>
    <w:rsid w:val="00985253"/>
    <w:rsid w:val="00985387"/>
    <w:rsid w:val="009853B3"/>
    <w:rsid w:val="00985AC6"/>
    <w:rsid w:val="00985B76"/>
    <w:rsid w:val="00986D8B"/>
    <w:rsid w:val="00986EC6"/>
    <w:rsid w:val="009875A2"/>
    <w:rsid w:val="009875AE"/>
    <w:rsid w:val="009900B0"/>
    <w:rsid w:val="00990630"/>
    <w:rsid w:val="00990EDD"/>
    <w:rsid w:val="00991761"/>
    <w:rsid w:val="00991BFF"/>
    <w:rsid w:val="00994DCA"/>
    <w:rsid w:val="009960EC"/>
    <w:rsid w:val="00996436"/>
    <w:rsid w:val="00996E97"/>
    <w:rsid w:val="009970DD"/>
    <w:rsid w:val="00997C1D"/>
    <w:rsid w:val="009A0FBA"/>
    <w:rsid w:val="009A1601"/>
    <w:rsid w:val="009A1BE2"/>
    <w:rsid w:val="009A1CF5"/>
    <w:rsid w:val="009A1E48"/>
    <w:rsid w:val="009A3BB6"/>
    <w:rsid w:val="009A462D"/>
    <w:rsid w:val="009A5293"/>
    <w:rsid w:val="009A5600"/>
    <w:rsid w:val="009A5CBA"/>
    <w:rsid w:val="009A5D64"/>
    <w:rsid w:val="009A5EBA"/>
    <w:rsid w:val="009A7CD9"/>
    <w:rsid w:val="009B0533"/>
    <w:rsid w:val="009B09EB"/>
    <w:rsid w:val="009B12A6"/>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E87"/>
    <w:rsid w:val="009B7F1B"/>
    <w:rsid w:val="009C0169"/>
    <w:rsid w:val="009C2050"/>
    <w:rsid w:val="009C2ADD"/>
    <w:rsid w:val="009C2D55"/>
    <w:rsid w:val="009C403E"/>
    <w:rsid w:val="009C443B"/>
    <w:rsid w:val="009C4754"/>
    <w:rsid w:val="009C4976"/>
    <w:rsid w:val="009C4AE3"/>
    <w:rsid w:val="009C5EBF"/>
    <w:rsid w:val="009C5EC8"/>
    <w:rsid w:val="009C61A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534"/>
    <w:rsid w:val="009E662E"/>
    <w:rsid w:val="009F08F3"/>
    <w:rsid w:val="009F344F"/>
    <w:rsid w:val="009F481A"/>
    <w:rsid w:val="009F52BB"/>
    <w:rsid w:val="00A01697"/>
    <w:rsid w:val="00A01A12"/>
    <w:rsid w:val="00A02E03"/>
    <w:rsid w:val="00A031D8"/>
    <w:rsid w:val="00A04857"/>
    <w:rsid w:val="00A048A8"/>
    <w:rsid w:val="00A04F49"/>
    <w:rsid w:val="00A050CB"/>
    <w:rsid w:val="00A06480"/>
    <w:rsid w:val="00A06C8F"/>
    <w:rsid w:val="00A076E4"/>
    <w:rsid w:val="00A10A69"/>
    <w:rsid w:val="00A10D8D"/>
    <w:rsid w:val="00A11013"/>
    <w:rsid w:val="00A11F8B"/>
    <w:rsid w:val="00A12069"/>
    <w:rsid w:val="00A13CA3"/>
    <w:rsid w:val="00A13E54"/>
    <w:rsid w:val="00A15289"/>
    <w:rsid w:val="00A15944"/>
    <w:rsid w:val="00A17F63"/>
    <w:rsid w:val="00A2102C"/>
    <w:rsid w:val="00A215A3"/>
    <w:rsid w:val="00A218DE"/>
    <w:rsid w:val="00A2193B"/>
    <w:rsid w:val="00A21D0C"/>
    <w:rsid w:val="00A22033"/>
    <w:rsid w:val="00A220A3"/>
    <w:rsid w:val="00A22334"/>
    <w:rsid w:val="00A22EA5"/>
    <w:rsid w:val="00A2351A"/>
    <w:rsid w:val="00A23540"/>
    <w:rsid w:val="00A24E83"/>
    <w:rsid w:val="00A253F8"/>
    <w:rsid w:val="00A2577B"/>
    <w:rsid w:val="00A264A9"/>
    <w:rsid w:val="00A268F6"/>
    <w:rsid w:val="00A26DCF"/>
    <w:rsid w:val="00A2712C"/>
    <w:rsid w:val="00A27785"/>
    <w:rsid w:val="00A27A70"/>
    <w:rsid w:val="00A30187"/>
    <w:rsid w:val="00A309AE"/>
    <w:rsid w:val="00A30E70"/>
    <w:rsid w:val="00A31112"/>
    <w:rsid w:val="00A3448A"/>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3483"/>
    <w:rsid w:val="00A6407E"/>
    <w:rsid w:val="00A64300"/>
    <w:rsid w:val="00A64D97"/>
    <w:rsid w:val="00A657D7"/>
    <w:rsid w:val="00A660AC"/>
    <w:rsid w:val="00A66393"/>
    <w:rsid w:val="00A663AE"/>
    <w:rsid w:val="00A665CD"/>
    <w:rsid w:val="00A67877"/>
    <w:rsid w:val="00A6798F"/>
    <w:rsid w:val="00A67E6C"/>
    <w:rsid w:val="00A71B99"/>
    <w:rsid w:val="00A724AF"/>
    <w:rsid w:val="00A739D0"/>
    <w:rsid w:val="00A7571D"/>
    <w:rsid w:val="00A761D4"/>
    <w:rsid w:val="00A774F3"/>
    <w:rsid w:val="00A77D2D"/>
    <w:rsid w:val="00A77EC4"/>
    <w:rsid w:val="00A8090D"/>
    <w:rsid w:val="00A83398"/>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42A"/>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D8"/>
    <w:rsid w:val="00AC3119"/>
    <w:rsid w:val="00AC3E1E"/>
    <w:rsid w:val="00AC4186"/>
    <w:rsid w:val="00AC423D"/>
    <w:rsid w:val="00AC43F8"/>
    <w:rsid w:val="00AC48E7"/>
    <w:rsid w:val="00AC49FB"/>
    <w:rsid w:val="00AC4F4D"/>
    <w:rsid w:val="00AC5A10"/>
    <w:rsid w:val="00AC65DA"/>
    <w:rsid w:val="00AC6AE3"/>
    <w:rsid w:val="00AC6DCC"/>
    <w:rsid w:val="00AD0AA3"/>
    <w:rsid w:val="00AD1F30"/>
    <w:rsid w:val="00AD2F12"/>
    <w:rsid w:val="00AD2FF3"/>
    <w:rsid w:val="00AD3775"/>
    <w:rsid w:val="00AD3B4C"/>
    <w:rsid w:val="00AD3F94"/>
    <w:rsid w:val="00AD4A5A"/>
    <w:rsid w:val="00AD60FC"/>
    <w:rsid w:val="00AD6450"/>
    <w:rsid w:val="00AE00DF"/>
    <w:rsid w:val="00AE027F"/>
    <w:rsid w:val="00AE04A5"/>
    <w:rsid w:val="00AE27AC"/>
    <w:rsid w:val="00AE2C4C"/>
    <w:rsid w:val="00AE386F"/>
    <w:rsid w:val="00AE3BAF"/>
    <w:rsid w:val="00AE40E0"/>
    <w:rsid w:val="00AE43C4"/>
    <w:rsid w:val="00AE4DBA"/>
    <w:rsid w:val="00AE4F07"/>
    <w:rsid w:val="00AE5129"/>
    <w:rsid w:val="00AE5C1C"/>
    <w:rsid w:val="00AE6D20"/>
    <w:rsid w:val="00AE739E"/>
    <w:rsid w:val="00AE77BD"/>
    <w:rsid w:val="00AF07A0"/>
    <w:rsid w:val="00AF07B1"/>
    <w:rsid w:val="00AF1C5D"/>
    <w:rsid w:val="00AF285E"/>
    <w:rsid w:val="00AF28E9"/>
    <w:rsid w:val="00AF3A11"/>
    <w:rsid w:val="00AF3E16"/>
    <w:rsid w:val="00AF42D7"/>
    <w:rsid w:val="00AF45B7"/>
    <w:rsid w:val="00AF49A7"/>
    <w:rsid w:val="00AF5CA5"/>
    <w:rsid w:val="00AF5D0D"/>
    <w:rsid w:val="00AF608F"/>
    <w:rsid w:val="00AF61BE"/>
    <w:rsid w:val="00AF676A"/>
    <w:rsid w:val="00AF79BB"/>
    <w:rsid w:val="00B006FE"/>
    <w:rsid w:val="00B007CB"/>
    <w:rsid w:val="00B00B50"/>
    <w:rsid w:val="00B01338"/>
    <w:rsid w:val="00B02179"/>
    <w:rsid w:val="00B02AA9"/>
    <w:rsid w:val="00B02DD7"/>
    <w:rsid w:val="00B02FA3"/>
    <w:rsid w:val="00B031BE"/>
    <w:rsid w:val="00B03C0F"/>
    <w:rsid w:val="00B03C9D"/>
    <w:rsid w:val="00B04400"/>
    <w:rsid w:val="00B05084"/>
    <w:rsid w:val="00B05655"/>
    <w:rsid w:val="00B07B53"/>
    <w:rsid w:val="00B07EDA"/>
    <w:rsid w:val="00B106DB"/>
    <w:rsid w:val="00B107BF"/>
    <w:rsid w:val="00B11114"/>
    <w:rsid w:val="00B11151"/>
    <w:rsid w:val="00B122D6"/>
    <w:rsid w:val="00B1306E"/>
    <w:rsid w:val="00B131F2"/>
    <w:rsid w:val="00B157F9"/>
    <w:rsid w:val="00B15B4C"/>
    <w:rsid w:val="00B15EA3"/>
    <w:rsid w:val="00B176B9"/>
    <w:rsid w:val="00B17864"/>
    <w:rsid w:val="00B1796E"/>
    <w:rsid w:val="00B20256"/>
    <w:rsid w:val="00B20603"/>
    <w:rsid w:val="00B20D09"/>
    <w:rsid w:val="00B20D2F"/>
    <w:rsid w:val="00B20EE6"/>
    <w:rsid w:val="00B2106F"/>
    <w:rsid w:val="00B2116F"/>
    <w:rsid w:val="00B219CA"/>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C"/>
    <w:rsid w:val="00B372AA"/>
    <w:rsid w:val="00B40445"/>
    <w:rsid w:val="00B408EC"/>
    <w:rsid w:val="00B409E0"/>
    <w:rsid w:val="00B40C8A"/>
    <w:rsid w:val="00B413CA"/>
    <w:rsid w:val="00B41888"/>
    <w:rsid w:val="00B41B06"/>
    <w:rsid w:val="00B42025"/>
    <w:rsid w:val="00B428E2"/>
    <w:rsid w:val="00B43F9F"/>
    <w:rsid w:val="00B44219"/>
    <w:rsid w:val="00B44793"/>
    <w:rsid w:val="00B44CE3"/>
    <w:rsid w:val="00B44E41"/>
    <w:rsid w:val="00B45A52"/>
    <w:rsid w:val="00B45EBF"/>
    <w:rsid w:val="00B46175"/>
    <w:rsid w:val="00B46590"/>
    <w:rsid w:val="00B5012D"/>
    <w:rsid w:val="00B5091C"/>
    <w:rsid w:val="00B50E13"/>
    <w:rsid w:val="00B518DD"/>
    <w:rsid w:val="00B519E9"/>
    <w:rsid w:val="00B548B7"/>
    <w:rsid w:val="00B551D9"/>
    <w:rsid w:val="00B55DFD"/>
    <w:rsid w:val="00B5648B"/>
    <w:rsid w:val="00B569BD"/>
    <w:rsid w:val="00B56D33"/>
    <w:rsid w:val="00B56E32"/>
    <w:rsid w:val="00B60F64"/>
    <w:rsid w:val="00B6108A"/>
    <w:rsid w:val="00B61176"/>
    <w:rsid w:val="00B61B70"/>
    <w:rsid w:val="00B61F22"/>
    <w:rsid w:val="00B61FD5"/>
    <w:rsid w:val="00B652C4"/>
    <w:rsid w:val="00B65CED"/>
    <w:rsid w:val="00B664C7"/>
    <w:rsid w:val="00B66A4C"/>
    <w:rsid w:val="00B67772"/>
    <w:rsid w:val="00B703C0"/>
    <w:rsid w:val="00B70C97"/>
    <w:rsid w:val="00B710A2"/>
    <w:rsid w:val="00B71D43"/>
    <w:rsid w:val="00B71F0B"/>
    <w:rsid w:val="00B723AC"/>
    <w:rsid w:val="00B739F6"/>
    <w:rsid w:val="00B749C5"/>
    <w:rsid w:val="00B74E19"/>
    <w:rsid w:val="00B810EF"/>
    <w:rsid w:val="00B8180D"/>
    <w:rsid w:val="00B81A6C"/>
    <w:rsid w:val="00B81E96"/>
    <w:rsid w:val="00B8332E"/>
    <w:rsid w:val="00B84436"/>
    <w:rsid w:val="00B85DE5"/>
    <w:rsid w:val="00B86446"/>
    <w:rsid w:val="00B864D9"/>
    <w:rsid w:val="00B86630"/>
    <w:rsid w:val="00B900FE"/>
    <w:rsid w:val="00B90F73"/>
    <w:rsid w:val="00B9113A"/>
    <w:rsid w:val="00B9262B"/>
    <w:rsid w:val="00B929F1"/>
    <w:rsid w:val="00B934BF"/>
    <w:rsid w:val="00B93B59"/>
    <w:rsid w:val="00B93CBD"/>
    <w:rsid w:val="00B93DC4"/>
    <w:rsid w:val="00B9406A"/>
    <w:rsid w:val="00B940C2"/>
    <w:rsid w:val="00B95413"/>
    <w:rsid w:val="00B961CC"/>
    <w:rsid w:val="00BA01C4"/>
    <w:rsid w:val="00BA0409"/>
    <w:rsid w:val="00BA2280"/>
    <w:rsid w:val="00BA26A3"/>
    <w:rsid w:val="00BA2A08"/>
    <w:rsid w:val="00BA32FA"/>
    <w:rsid w:val="00BA33A9"/>
    <w:rsid w:val="00BA4598"/>
    <w:rsid w:val="00BA45E6"/>
    <w:rsid w:val="00BA5304"/>
    <w:rsid w:val="00BA56D2"/>
    <w:rsid w:val="00BA5B61"/>
    <w:rsid w:val="00BA6A88"/>
    <w:rsid w:val="00BA6AAA"/>
    <w:rsid w:val="00BA76E0"/>
    <w:rsid w:val="00BB0EB3"/>
    <w:rsid w:val="00BB0FD1"/>
    <w:rsid w:val="00BB2A25"/>
    <w:rsid w:val="00BB3F24"/>
    <w:rsid w:val="00BB4BCB"/>
    <w:rsid w:val="00BB4EE9"/>
    <w:rsid w:val="00BB51E9"/>
    <w:rsid w:val="00BB56F2"/>
    <w:rsid w:val="00BB594E"/>
    <w:rsid w:val="00BB5C69"/>
    <w:rsid w:val="00BB6105"/>
    <w:rsid w:val="00BB66A5"/>
    <w:rsid w:val="00BB7DDC"/>
    <w:rsid w:val="00BC021D"/>
    <w:rsid w:val="00BC0FDC"/>
    <w:rsid w:val="00BC26B3"/>
    <w:rsid w:val="00BC28F3"/>
    <w:rsid w:val="00BC3053"/>
    <w:rsid w:val="00BC35DA"/>
    <w:rsid w:val="00BC45D2"/>
    <w:rsid w:val="00BC4D2E"/>
    <w:rsid w:val="00BC54C7"/>
    <w:rsid w:val="00BC5704"/>
    <w:rsid w:val="00BC59EE"/>
    <w:rsid w:val="00BC7CB6"/>
    <w:rsid w:val="00BD0582"/>
    <w:rsid w:val="00BD1096"/>
    <w:rsid w:val="00BD3820"/>
    <w:rsid w:val="00BD3FCC"/>
    <w:rsid w:val="00BD48AC"/>
    <w:rsid w:val="00BD5625"/>
    <w:rsid w:val="00BD5F1A"/>
    <w:rsid w:val="00BD61A6"/>
    <w:rsid w:val="00BE0207"/>
    <w:rsid w:val="00BE09A9"/>
    <w:rsid w:val="00BE1234"/>
    <w:rsid w:val="00BE12E4"/>
    <w:rsid w:val="00BE205E"/>
    <w:rsid w:val="00BE2FA6"/>
    <w:rsid w:val="00BE333F"/>
    <w:rsid w:val="00BE3A40"/>
    <w:rsid w:val="00BE6281"/>
    <w:rsid w:val="00BE7406"/>
    <w:rsid w:val="00BE7603"/>
    <w:rsid w:val="00BF139C"/>
    <w:rsid w:val="00BF2FE0"/>
    <w:rsid w:val="00BF2FE5"/>
    <w:rsid w:val="00BF3279"/>
    <w:rsid w:val="00BF33A9"/>
    <w:rsid w:val="00BF4A6E"/>
    <w:rsid w:val="00BF6091"/>
    <w:rsid w:val="00BF6689"/>
    <w:rsid w:val="00BF74C7"/>
    <w:rsid w:val="00BF7A95"/>
    <w:rsid w:val="00C015F1"/>
    <w:rsid w:val="00C01F33"/>
    <w:rsid w:val="00C02CC6"/>
    <w:rsid w:val="00C031D1"/>
    <w:rsid w:val="00C036BA"/>
    <w:rsid w:val="00C040F7"/>
    <w:rsid w:val="00C044AB"/>
    <w:rsid w:val="00C046AC"/>
    <w:rsid w:val="00C05380"/>
    <w:rsid w:val="00C053DF"/>
    <w:rsid w:val="00C05706"/>
    <w:rsid w:val="00C05899"/>
    <w:rsid w:val="00C07377"/>
    <w:rsid w:val="00C10243"/>
    <w:rsid w:val="00C102B2"/>
    <w:rsid w:val="00C10478"/>
    <w:rsid w:val="00C10AFD"/>
    <w:rsid w:val="00C10D7E"/>
    <w:rsid w:val="00C11B84"/>
    <w:rsid w:val="00C12107"/>
    <w:rsid w:val="00C13E50"/>
    <w:rsid w:val="00C14D28"/>
    <w:rsid w:val="00C14D4B"/>
    <w:rsid w:val="00C154BB"/>
    <w:rsid w:val="00C162A8"/>
    <w:rsid w:val="00C16BEA"/>
    <w:rsid w:val="00C16E3C"/>
    <w:rsid w:val="00C16EFA"/>
    <w:rsid w:val="00C17556"/>
    <w:rsid w:val="00C178C4"/>
    <w:rsid w:val="00C17D02"/>
    <w:rsid w:val="00C22215"/>
    <w:rsid w:val="00C23B55"/>
    <w:rsid w:val="00C2452A"/>
    <w:rsid w:val="00C24C8D"/>
    <w:rsid w:val="00C24E98"/>
    <w:rsid w:val="00C255A5"/>
    <w:rsid w:val="00C2626B"/>
    <w:rsid w:val="00C275A0"/>
    <w:rsid w:val="00C276E7"/>
    <w:rsid w:val="00C279B5"/>
    <w:rsid w:val="00C27BCC"/>
    <w:rsid w:val="00C27C45"/>
    <w:rsid w:val="00C30489"/>
    <w:rsid w:val="00C33486"/>
    <w:rsid w:val="00C35367"/>
    <w:rsid w:val="00C35E11"/>
    <w:rsid w:val="00C36B7E"/>
    <w:rsid w:val="00C3719D"/>
    <w:rsid w:val="00C37CB2"/>
    <w:rsid w:val="00C41A9F"/>
    <w:rsid w:val="00C41D59"/>
    <w:rsid w:val="00C42187"/>
    <w:rsid w:val="00C43944"/>
    <w:rsid w:val="00C4454C"/>
    <w:rsid w:val="00C44D54"/>
    <w:rsid w:val="00C44FA2"/>
    <w:rsid w:val="00C45402"/>
    <w:rsid w:val="00C45465"/>
    <w:rsid w:val="00C46043"/>
    <w:rsid w:val="00C464AE"/>
    <w:rsid w:val="00C473A5"/>
    <w:rsid w:val="00C50574"/>
    <w:rsid w:val="00C50BCE"/>
    <w:rsid w:val="00C54923"/>
    <w:rsid w:val="00C54995"/>
    <w:rsid w:val="00C54D41"/>
    <w:rsid w:val="00C552F0"/>
    <w:rsid w:val="00C55C75"/>
    <w:rsid w:val="00C560D9"/>
    <w:rsid w:val="00C5658C"/>
    <w:rsid w:val="00C57155"/>
    <w:rsid w:val="00C572DF"/>
    <w:rsid w:val="00C57317"/>
    <w:rsid w:val="00C603BD"/>
    <w:rsid w:val="00C60783"/>
    <w:rsid w:val="00C60D76"/>
    <w:rsid w:val="00C61635"/>
    <w:rsid w:val="00C617EE"/>
    <w:rsid w:val="00C62162"/>
    <w:rsid w:val="00C62830"/>
    <w:rsid w:val="00C629D3"/>
    <w:rsid w:val="00C64324"/>
    <w:rsid w:val="00C64672"/>
    <w:rsid w:val="00C65D59"/>
    <w:rsid w:val="00C66A5E"/>
    <w:rsid w:val="00C70697"/>
    <w:rsid w:val="00C707B0"/>
    <w:rsid w:val="00C70F94"/>
    <w:rsid w:val="00C7126D"/>
    <w:rsid w:val="00C71A0A"/>
    <w:rsid w:val="00C72093"/>
    <w:rsid w:val="00C72EF4"/>
    <w:rsid w:val="00C740AB"/>
    <w:rsid w:val="00C744FE"/>
    <w:rsid w:val="00C74698"/>
    <w:rsid w:val="00C7514A"/>
    <w:rsid w:val="00C75D2F"/>
    <w:rsid w:val="00C767BE"/>
    <w:rsid w:val="00C76E3C"/>
    <w:rsid w:val="00C77D37"/>
    <w:rsid w:val="00C80DA8"/>
    <w:rsid w:val="00C81568"/>
    <w:rsid w:val="00C816F4"/>
    <w:rsid w:val="00C822B9"/>
    <w:rsid w:val="00C833D3"/>
    <w:rsid w:val="00C8400D"/>
    <w:rsid w:val="00C8520B"/>
    <w:rsid w:val="00C852DF"/>
    <w:rsid w:val="00C857D6"/>
    <w:rsid w:val="00C85EC8"/>
    <w:rsid w:val="00C86341"/>
    <w:rsid w:val="00C868AB"/>
    <w:rsid w:val="00C86A19"/>
    <w:rsid w:val="00C87901"/>
    <w:rsid w:val="00C9027A"/>
    <w:rsid w:val="00C9068E"/>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7BF8"/>
    <w:rsid w:val="00CB1C88"/>
    <w:rsid w:val="00CB1F63"/>
    <w:rsid w:val="00CB2146"/>
    <w:rsid w:val="00CB27BE"/>
    <w:rsid w:val="00CB2953"/>
    <w:rsid w:val="00CB2D3A"/>
    <w:rsid w:val="00CB2EDA"/>
    <w:rsid w:val="00CB558F"/>
    <w:rsid w:val="00CB55DF"/>
    <w:rsid w:val="00CB5834"/>
    <w:rsid w:val="00CB5C8A"/>
    <w:rsid w:val="00CB609A"/>
    <w:rsid w:val="00CB7170"/>
    <w:rsid w:val="00CC040E"/>
    <w:rsid w:val="00CC0792"/>
    <w:rsid w:val="00CC111F"/>
    <w:rsid w:val="00CC2011"/>
    <w:rsid w:val="00CC296A"/>
    <w:rsid w:val="00CC2A26"/>
    <w:rsid w:val="00CC2BAA"/>
    <w:rsid w:val="00CC3EA0"/>
    <w:rsid w:val="00CC47E7"/>
    <w:rsid w:val="00CC5F95"/>
    <w:rsid w:val="00CC6B6D"/>
    <w:rsid w:val="00CC6C8D"/>
    <w:rsid w:val="00CC6F63"/>
    <w:rsid w:val="00CC7B45"/>
    <w:rsid w:val="00CD1188"/>
    <w:rsid w:val="00CD1501"/>
    <w:rsid w:val="00CD16A8"/>
    <w:rsid w:val="00CD20FB"/>
    <w:rsid w:val="00CD2AFC"/>
    <w:rsid w:val="00CD2ED1"/>
    <w:rsid w:val="00CD337B"/>
    <w:rsid w:val="00CD399B"/>
    <w:rsid w:val="00CD3DDA"/>
    <w:rsid w:val="00CD62E4"/>
    <w:rsid w:val="00CD673F"/>
    <w:rsid w:val="00CD6811"/>
    <w:rsid w:val="00CD78EC"/>
    <w:rsid w:val="00CE0424"/>
    <w:rsid w:val="00CE066D"/>
    <w:rsid w:val="00CE3ADA"/>
    <w:rsid w:val="00CE3D4A"/>
    <w:rsid w:val="00CE4BDE"/>
    <w:rsid w:val="00CE4DCE"/>
    <w:rsid w:val="00CE5C9B"/>
    <w:rsid w:val="00CE6BAF"/>
    <w:rsid w:val="00CE7561"/>
    <w:rsid w:val="00CE78B9"/>
    <w:rsid w:val="00CF0261"/>
    <w:rsid w:val="00CF0EB6"/>
    <w:rsid w:val="00CF1354"/>
    <w:rsid w:val="00CF14D7"/>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12D3"/>
    <w:rsid w:val="00D115C3"/>
    <w:rsid w:val="00D11897"/>
    <w:rsid w:val="00D1192A"/>
    <w:rsid w:val="00D13135"/>
    <w:rsid w:val="00D133C9"/>
    <w:rsid w:val="00D1371A"/>
    <w:rsid w:val="00D13E4E"/>
    <w:rsid w:val="00D14414"/>
    <w:rsid w:val="00D15E93"/>
    <w:rsid w:val="00D16020"/>
    <w:rsid w:val="00D167A1"/>
    <w:rsid w:val="00D16E36"/>
    <w:rsid w:val="00D22288"/>
    <w:rsid w:val="00D22417"/>
    <w:rsid w:val="00D22B43"/>
    <w:rsid w:val="00D22E05"/>
    <w:rsid w:val="00D2322F"/>
    <w:rsid w:val="00D239A7"/>
    <w:rsid w:val="00D23F47"/>
    <w:rsid w:val="00D24C01"/>
    <w:rsid w:val="00D25263"/>
    <w:rsid w:val="00D262FD"/>
    <w:rsid w:val="00D2667F"/>
    <w:rsid w:val="00D26E3C"/>
    <w:rsid w:val="00D274FA"/>
    <w:rsid w:val="00D30E9F"/>
    <w:rsid w:val="00D31DD5"/>
    <w:rsid w:val="00D32A88"/>
    <w:rsid w:val="00D338D2"/>
    <w:rsid w:val="00D34BB2"/>
    <w:rsid w:val="00D35C94"/>
    <w:rsid w:val="00D364B9"/>
    <w:rsid w:val="00D36521"/>
    <w:rsid w:val="00D36E71"/>
    <w:rsid w:val="00D36F2D"/>
    <w:rsid w:val="00D37D87"/>
    <w:rsid w:val="00D40547"/>
    <w:rsid w:val="00D40B33"/>
    <w:rsid w:val="00D41943"/>
    <w:rsid w:val="00D4195D"/>
    <w:rsid w:val="00D42427"/>
    <w:rsid w:val="00D4255A"/>
    <w:rsid w:val="00D42E7A"/>
    <w:rsid w:val="00D42F63"/>
    <w:rsid w:val="00D4318F"/>
    <w:rsid w:val="00D4324D"/>
    <w:rsid w:val="00D4384C"/>
    <w:rsid w:val="00D438BF"/>
    <w:rsid w:val="00D440E0"/>
    <w:rsid w:val="00D440F8"/>
    <w:rsid w:val="00D44287"/>
    <w:rsid w:val="00D4494A"/>
    <w:rsid w:val="00D458A3"/>
    <w:rsid w:val="00D50C83"/>
    <w:rsid w:val="00D510E0"/>
    <w:rsid w:val="00D51218"/>
    <w:rsid w:val="00D51D90"/>
    <w:rsid w:val="00D51DE1"/>
    <w:rsid w:val="00D53A5B"/>
    <w:rsid w:val="00D54688"/>
    <w:rsid w:val="00D546FF"/>
    <w:rsid w:val="00D54A50"/>
    <w:rsid w:val="00D554B4"/>
    <w:rsid w:val="00D55AD5"/>
    <w:rsid w:val="00D56E29"/>
    <w:rsid w:val="00D5768D"/>
    <w:rsid w:val="00D576CA"/>
    <w:rsid w:val="00D60583"/>
    <w:rsid w:val="00D60851"/>
    <w:rsid w:val="00D61172"/>
    <w:rsid w:val="00D61AF5"/>
    <w:rsid w:val="00D62482"/>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B0A"/>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54F7"/>
    <w:rsid w:val="00D85B5D"/>
    <w:rsid w:val="00D85FF3"/>
    <w:rsid w:val="00D8656C"/>
    <w:rsid w:val="00D86B1C"/>
    <w:rsid w:val="00D86CA3"/>
    <w:rsid w:val="00D871B4"/>
    <w:rsid w:val="00D871CE"/>
    <w:rsid w:val="00D90C1E"/>
    <w:rsid w:val="00D91043"/>
    <w:rsid w:val="00D9196D"/>
    <w:rsid w:val="00D91D38"/>
    <w:rsid w:val="00D9243F"/>
    <w:rsid w:val="00D92982"/>
    <w:rsid w:val="00D936FA"/>
    <w:rsid w:val="00D938D4"/>
    <w:rsid w:val="00D9517D"/>
    <w:rsid w:val="00D968C0"/>
    <w:rsid w:val="00D96AD4"/>
    <w:rsid w:val="00D970DD"/>
    <w:rsid w:val="00D9727C"/>
    <w:rsid w:val="00D9756D"/>
    <w:rsid w:val="00D97661"/>
    <w:rsid w:val="00DA0AAA"/>
    <w:rsid w:val="00DA1A51"/>
    <w:rsid w:val="00DA1B50"/>
    <w:rsid w:val="00DA1FFD"/>
    <w:rsid w:val="00DA305E"/>
    <w:rsid w:val="00DA3475"/>
    <w:rsid w:val="00DA42B0"/>
    <w:rsid w:val="00DA5417"/>
    <w:rsid w:val="00DA56E8"/>
    <w:rsid w:val="00DA6126"/>
    <w:rsid w:val="00DA7167"/>
    <w:rsid w:val="00DA75D9"/>
    <w:rsid w:val="00DA7A7B"/>
    <w:rsid w:val="00DB04E8"/>
    <w:rsid w:val="00DB0892"/>
    <w:rsid w:val="00DB09E3"/>
    <w:rsid w:val="00DB0A9F"/>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F33"/>
    <w:rsid w:val="00DE101C"/>
    <w:rsid w:val="00DE1AFC"/>
    <w:rsid w:val="00DE1DDC"/>
    <w:rsid w:val="00DE234C"/>
    <w:rsid w:val="00DE36E9"/>
    <w:rsid w:val="00DE3A7F"/>
    <w:rsid w:val="00DE3D37"/>
    <w:rsid w:val="00DE4E6F"/>
    <w:rsid w:val="00DE5608"/>
    <w:rsid w:val="00DE58D0"/>
    <w:rsid w:val="00DE654F"/>
    <w:rsid w:val="00DE6642"/>
    <w:rsid w:val="00DF0B6E"/>
    <w:rsid w:val="00DF0F42"/>
    <w:rsid w:val="00DF10E9"/>
    <w:rsid w:val="00DF1363"/>
    <w:rsid w:val="00DF15E0"/>
    <w:rsid w:val="00DF1D39"/>
    <w:rsid w:val="00DF2D1A"/>
    <w:rsid w:val="00DF37A0"/>
    <w:rsid w:val="00DF57AD"/>
    <w:rsid w:val="00DF6A3D"/>
    <w:rsid w:val="00E007E7"/>
    <w:rsid w:val="00E01BD5"/>
    <w:rsid w:val="00E0203D"/>
    <w:rsid w:val="00E02850"/>
    <w:rsid w:val="00E02B3A"/>
    <w:rsid w:val="00E03FBD"/>
    <w:rsid w:val="00E04D23"/>
    <w:rsid w:val="00E07F44"/>
    <w:rsid w:val="00E110E7"/>
    <w:rsid w:val="00E11B20"/>
    <w:rsid w:val="00E138BA"/>
    <w:rsid w:val="00E1506B"/>
    <w:rsid w:val="00E15991"/>
    <w:rsid w:val="00E159C4"/>
    <w:rsid w:val="00E15D96"/>
    <w:rsid w:val="00E16338"/>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7F1C"/>
    <w:rsid w:val="00E302F6"/>
    <w:rsid w:val="00E30A83"/>
    <w:rsid w:val="00E30B5A"/>
    <w:rsid w:val="00E3123D"/>
    <w:rsid w:val="00E31461"/>
    <w:rsid w:val="00E31D43"/>
    <w:rsid w:val="00E32608"/>
    <w:rsid w:val="00E334C8"/>
    <w:rsid w:val="00E33C6C"/>
    <w:rsid w:val="00E33D38"/>
    <w:rsid w:val="00E33EF7"/>
    <w:rsid w:val="00E34188"/>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1307"/>
    <w:rsid w:val="00E618C7"/>
    <w:rsid w:val="00E62372"/>
    <w:rsid w:val="00E63838"/>
    <w:rsid w:val="00E64434"/>
    <w:rsid w:val="00E64A8A"/>
    <w:rsid w:val="00E662BF"/>
    <w:rsid w:val="00E66943"/>
    <w:rsid w:val="00E67C51"/>
    <w:rsid w:val="00E700CB"/>
    <w:rsid w:val="00E71318"/>
    <w:rsid w:val="00E72149"/>
    <w:rsid w:val="00E72225"/>
    <w:rsid w:val="00E72EFC"/>
    <w:rsid w:val="00E73028"/>
    <w:rsid w:val="00E731A5"/>
    <w:rsid w:val="00E73257"/>
    <w:rsid w:val="00E758EC"/>
    <w:rsid w:val="00E75982"/>
    <w:rsid w:val="00E75ABF"/>
    <w:rsid w:val="00E75B42"/>
    <w:rsid w:val="00E801A8"/>
    <w:rsid w:val="00E808F2"/>
    <w:rsid w:val="00E80ECD"/>
    <w:rsid w:val="00E80EED"/>
    <w:rsid w:val="00E80F42"/>
    <w:rsid w:val="00E8111B"/>
    <w:rsid w:val="00E8234C"/>
    <w:rsid w:val="00E82759"/>
    <w:rsid w:val="00E83AA9"/>
    <w:rsid w:val="00E847E4"/>
    <w:rsid w:val="00E84C64"/>
    <w:rsid w:val="00E84E77"/>
    <w:rsid w:val="00E850A6"/>
    <w:rsid w:val="00E85928"/>
    <w:rsid w:val="00E85B89"/>
    <w:rsid w:val="00E86215"/>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DDD"/>
    <w:rsid w:val="00EA03B6"/>
    <w:rsid w:val="00EA1A12"/>
    <w:rsid w:val="00EA1C5F"/>
    <w:rsid w:val="00EA2834"/>
    <w:rsid w:val="00EA2DA8"/>
    <w:rsid w:val="00EA490B"/>
    <w:rsid w:val="00EA53B8"/>
    <w:rsid w:val="00EA5FF7"/>
    <w:rsid w:val="00EA693B"/>
    <w:rsid w:val="00EA72D3"/>
    <w:rsid w:val="00EA72F7"/>
    <w:rsid w:val="00EA7953"/>
    <w:rsid w:val="00EA7A41"/>
    <w:rsid w:val="00EB010B"/>
    <w:rsid w:val="00EB077B"/>
    <w:rsid w:val="00EB1AF8"/>
    <w:rsid w:val="00EB2E59"/>
    <w:rsid w:val="00EB300A"/>
    <w:rsid w:val="00EB3190"/>
    <w:rsid w:val="00EB3B0F"/>
    <w:rsid w:val="00EB3B3B"/>
    <w:rsid w:val="00EB3E46"/>
    <w:rsid w:val="00EB4589"/>
    <w:rsid w:val="00EB4B82"/>
    <w:rsid w:val="00EB4EA2"/>
    <w:rsid w:val="00EB50DF"/>
    <w:rsid w:val="00EB574F"/>
    <w:rsid w:val="00EB74CB"/>
    <w:rsid w:val="00EB76DE"/>
    <w:rsid w:val="00EB7DC8"/>
    <w:rsid w:val="00EB7F69"/>
    <w:rsid w:val="00EC0284"/>
    <w:rsid w:val="00EC05EE"/>
    <w:rsid w:val="00EC2329"/>
    <w:rsid w:val="00EC24D5"/>
    <w:rsid w:val="00EC27C6"/>
    <w:rsid w:val="00EC33E1"/>
    <w:rsid w:val="00EC4207"/>
    <w:rsid w:val="00EC46E8"/>
    <w:rsid w:val="00EC4CA9"/>
    <w:rsid w:val="00EC5653"/>
    <w:rsid w:val="00EC71CE"/>
    <w:rsid w:val="00ED0059"/>
    <w:rsid w:val="00ED1006"/>
    <w:rsid w:val="00ED1B0B"/>
    <w:rsid w:val="00ED1ED3"/>
    <w:rsid w:val="00ED3261"/>
    <w:rsid w:val="00ED4131"/>
    <w:rsid w:val="00ED6359"/>
    <w:rsid w:val="00ED65E4"/>
    <w:rsid w:val="00ED674F"/>
    <w:rsid w:val="00EE14A0"/>
    <w:rsid w:val="00EE20CE"/>
    <w:rsid w:val="00EE2C8D"/>
    <w:rsid w:val="00EE3004"/>
    <w:rsid w:val="00EE4900"/>
    <w:rsid w:val="00EE52D1"/>
    <w:rsid w:val="00EE585C"/>
    <w:rsid w:val="00EE674A"/>
    <w:rsid w:val="00EE6E83"/>
    <w:rsid w:val="00EE6E85"/>
    <w:rsid w:val="00EE7D24"/>
    <w:rsid w:val="00EF0696"/>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17A5"/>
    <w:rsid w:val="00F01AF7"/>
    <w:rsid w:val="00F02847"/>
    <w:rsid w:val="00F0415C"/>
    <w:rsid w:val="00F0528D"/>
    <w:rsid w:val="00F05F00"/>
    <w:rsid w:val="00F06225"/>
    <w:rsid w:val="00F066A9"/>
    <w:rsid w:val="00F06C67"/>
    <w:rsid w:val="00F06DFD"/>
    <w:rsid w:val="00F071D1"/>
    <w:rsid w:val="00F07533"/>
    <w:rsid w:val="00F102AD"/>
    <w:rsid w:val="00F10462"/>
    <w:rsid w:val="00F10629"/>
    <w:rsid w:val="00F10672"/>
    <w:rsid w:val="00F107B3"/>
    <w:rsid w:val="00F12550"/>
    <w:rsid w:val="00F13650"/>
    <w:rsid w:val="00F1382B"/>
    <w:rsid w:val="00F15E4A"/>
    <w:rsid w:val="00F15FA5"/>
    <w:rsid w:val="00F161F2"/>
    <w:rsid w:val="00F1637C"/>
    <w:rsid w:val="00F163EB"/>
    <w:rsid w:val="00F164C1"/>
    <w:rsid w:val="00F16D04"/>
    <w:rsid w:val="00F1769B"/>
    <w:rsid w:val="00F2086A"/>
    <w:rsid w:val="00F209B7"/>
    <w:rsid w:val="00F209D6"/>
    <w:rsid w:val="00F20A99"/>
    <w:rsid w:val="00F21940"/>
    <w:rsid w:val="00F232FD"/>
    <w:rsid w:val="00F23536"/>
    <w:rsid w:val="00F2376F"/>
    <w:rsid w:val="00F23EC9"/>
    <w:rsid w:val="00F241FA"/>
    <w:rsid w:val="00F243D8"/>
    <w:rsid w:val="00F250C7"/>
    <w:rsid w:val="00F253BB"/>
    <w:rsid w:val="00F25753"/>
    <w:rsid w:val="00F26BD8"/>
    <w:rsid w:val="00F26C7C"/>
    <w:rsid w:val="00F27068"/>
    <w:rsid w:val="00F300E2"/>
    <w:rsid w:val="00F30828"/>
    <w:rsid w:val="00F30CB5"/>
    <w:rsid w:val="00F313D6"/>
    <w:rsid w:val="00F31F19"/>
    <w:rsid w:val="00F32454"/>
    <w:rsid w:val="00F32C5D"/>
    <w:rsid w:val="00F3346E"/>
    <w:rsid w:val="00F34244"/>
    <w:rsid w:val="00F342B6"/>
    <w:rsid w:val="00F34DF4"/>
    <w:rsid w:val="00F34ECA"/>
    <w:rsid w:val="00F368B0"/>
    <w:rsid w:val="00F37462"/>
    <w:rsid w:val="00F4022D"/>
    <w:rsid w:val="00F40507"/>
    <w:rsid w:val="00F40B22"/>
    <w:rsid w:val="00F40F0C"/>
    <w:rsid w:val="00F41283"/>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500E"/>
    <w:rsid w:val="00F55297"/>
    <w:rsid w:val="00F55B6D"/>
    <w:rsid w:val="00F55D36"/>
    <w:rsid w:val="00F5664C"/>
    <w:rsid w:val="00F56C72"/>
    <w:rsid w:val="00F57AAD"/>
    <w:rsid w:val="00F60203"/>
    <w:rsid w:val="00F606BE"/>
    <w:rsid w:val="00F607C5"/>
    <w:rsid w:val="00F60D33"/>
    <w:rsid w:val="00F60DEA"/>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F69"/>
    <w:rsid w:val="00F72B72"/>
    <w:rsid w:val="00F736CD"/>
    <w:rsid w:val="00F73C12"/>
    <w:rsid w:val="00F74956"/>
    <w:rsid w:val="00F74BB9"/>
    <w:rsid w:val="00F7553D"/>
    <w:rsid w:val="00F75582"/>
    <w:rsid w:val="00F76EFA"/>
    <w:rsid w:val="00F804BE"/>
    <w:rsid w:val="00F8091E"/>
    <w:rsid w:val="00F817CE"/>
    <w:rsid w:val="00F819A1"/>
    <w:rsid w:val="00F81CA7"/>
    <w:rsid w:val="00F82D00"/>
    <w:rsid w:val="00F8340E"/>
    <w:rsid w:val="00F83BFF"/>
    <w:rsid w:val="00F8456C"/>
    <w:rsid w:val="00F84818"/>
    <w:rsid w:val="00F8534B"/>
    <w:rsid w:val="00F859D8"/>
    <w:rsid w:val="00F85B0F"/>
    <w:rsid w:val="00F8621F"/>
    <w:rsid w:val="00F864CB"/>
    <w:rsid w:val="00F868F5"/>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243"/>
    <w:rsid w:val="00FC07F5"/>
    <w:rsid w:val="00FC0B05"/>
    <w:rsid w:val="00FC275E"/>
    <w:rsid w:val="00FC302B"/>
    <w:rsid w:val="00FC312C"/>
    <w:rsid w:val="00FC3A92"/>
    <w:rsid w:val="00FC3AEB"/>
    <w:rsid w:val="00FC510A"/>
    <w:rsid w:val="00FC514C"/>
    <w:rsid w:val="00FC5588"/>
    <w:rsid w:val="00FC57BB"/>
    <w:rsid w:val="00FC5CA4"/>
    <w:rsid w:val="00FC63CF"/>
    <w:rsid w:val="00FC6A11"/>
    <w:rsid w:val="00FC7429"/>
    <w:rsid w:val="00FC7655"/>
    <w:rsid w:val="00FD07F6"/>
    <w:rsid w:val="00FD0EB3"/>
    <w:rsid w:val="00FD148B"/>
    <w:rsid w:val="00FD16AB"/>
    <w:rsid w:val="00FD16BB"/>
    <w:rsid w:val="00FD1EC8"/>
    <w:rsid w:val="00FD294B"/>
    <w:rsid w:val="00FD2FDF"/>
    <w:rsid w:val="00FD33A5"/>
    <w:rsid w:val="00FD47DA"/>
    <w:rsid w:val="00FD47ED"/>
    <w:rsid w:val="00FD4B3C"/>
    <w:rsid w:val="00FD557B"/>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6C05"/>
    <w:rsid w:val="00FE6F0C"/>
    <w:rsid w:val="00FE7336"/>
    <w:rsid w:val="00FE787C"/>
    <w:rsid w:val="00FE7E20"/>
    <w:rsid w:val="00FF0082"/>
    <w:rsid w:val="00FF0954"/>
    <w:rsid w:val="00FF23BF"/>
    <w:rsid w:val="00FF38D0"/>
    <w:rsid w:val="00FF38FD"/>
    <w:rsid w:val="00FF45A5"/>
    <w:rsid w:val="00FF5247"/>
    <w:rsid w:val="00FF59C6"/>
    <w:rsid w:val="00FF5C91"/>
    <w:rsid w:val="00FF73F1"/>
    <w:rsid w:val="00FF7A5F"/>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34DEB99"/>
  <w15:chartTrackingRefBased/>
  <w15:docId w15:val="{51D151EC-D403-F841-AEBB-8C0F058B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CFC"/>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293C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CFC"/>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kern w:val="2"/>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kern w:val="2"/>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kern w:val="2"/>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kern w:val="2"/>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5NUHHDQN7SK2-1476151046-534177</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https://ericsson.sharepoint.com/sites/star/_layouts/15/DocIdRedir.aspx?ID=5NUHHDQN7SK2-1476151046-534177</Url>
      <Description>5NUHHDQN7SK2-1476151046-534177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SharedWithUsers xmlns="f166a696-7b5b-4ccd-9f0c-ffde0cceec81">
      <UserInfo>
        <DisplayName>Peter Hammarberg</DisplayName>
        <AccountId>251</AccountId>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5C92AEB4-D0E2-418F-9D79-C07795066FE7}">
  <ds:schemaRefs>
    <ds:schemaRef ds:uri="http://purl.org/dc/dcmitype/"/>
    <ds:schemaRef ds:uri="d8762117-8292-4133-b1c7-eab5c6487cfd"/>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4"/>
    <ds:schemaRef ds:uri="f166a696-7b5b-4ccd-9f0c-ffde0cceec81"/>
    <ds:schemaRef ds:uri="611109f9-ed58-4498-a270-1fb2086a5321"/>
    <ds:schemaRef ds:uri="http://purl.org/dc/terms/"/>
  </ds:schemaRefs>
</ds:datastoreItem>
</file>

<file path=customXml/itemProps3.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4.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6.xml><?xml version="1.0" encoding="utf-8"?>
<ds:datastoreItem xmlns:ds="http://schemas.openxmlformats.org/officeDocument/2006/customXml" ds:itemID="{06C4E41C-776D-46C7-845F-6FABFBB64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11</Pages>
  <Words>3478</Words>
  <Characters>18455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21890</CharactersWithSpaces>
  <SharedDoc>false</SharedDoc>
  <HLinks>
    <vt:vector size="36" baseType="variant">
      <vt:variant>
        <vt:i4>2228297</vt:i4>
      </vt:variant>
      <vt:variant>
        <vt:i4>30</vt:i4>
      </vt:variant>
      <vt:variant>
        <vt:i4>0</vt:i4>
      </vt:variant>
      <vt:variant>
        <vt:i4>5</vt:i4>
      </vt:variant>
      <vt:variant>
        <vt:lpwstr>mailto:peter.hammarberg@ericsson.com</vt:lpwstr>
      </vt:variant>
      <vt:variant>
        <vt:lpwstr/>
      </vt:variant>
      <vt:variant>
        <vt:i4>2228297</vt:i4>
      </vt:variant>
      <vt:variant>
        <vt:i4>27</vt:i4>
      </vt:variant>
      <vt:variant>
        <vt:i4>0</vt:i4>
      </vt:variant>
      <vt:variant>
        <vt:i4>5</vt:i4>
      </vt:variant>
      <vt:variant>
        <vt:lpwstr>mailto:peter.hammarberg@ericsson.com</vt:lpwstr>
      </vt:variant>
      <vt:variant>
        <vt:lpwstr/>
      </vt:variant>
      <vt:variant>
        <vt:i4>2228297</vt:i4>
      </vt:variant>
      <vt:variant>
        <vt:i4>24</vt:i4>
      </vt:variant>
      <vt:variant>
        <vt:i4>0</vt:i4>
      </vt:variant>
      <vt:variant>
        <vt:i4>5</vt:i4>
      </vt:variant>
      <vt:variant>
        <vt:lpwstr>mailto:peter.hammarberg@ericsson.com</vt:lpwstr>
      </vt:variant>
      <vt:variant>
        <vt:lpwstr/>
      </vt:variant>
      <vt:variant>
        <vt:i4>2228297</vt:i4>
      </vt:variant>
      <vt:variant>
        <vt:i4>6</vt:i4>
      </vt:variant>
      <vt:variant>
        <vt:i4>0</vt:i4>
      </vt:variant>
      <vt:variant>
        <vt:i4>5</vt:i4>
      </vt:variant>
      <vt:variant>
        <vt:lpwstr>mailto:peter.hammarberg@ericsson.com</vt:lpwstr>
      </vt:variant>
      <vt:variant>
        <vt:lpwstr/>
      </vt:variant>
      <vt:variant>
        <vt:i4>6160427</vt:i4>
      </vt:variant>
      <vt:variant>
        <vt:i4>3</vt:i4>
      </vt:variant>
      <vt:variant>
        <vt:i4>0</vt:i4>
      </vt:variant>
      <vt:variant>
        <vt:i4>5</vt:i4>
      </vt:variant>
      <vt:variant>
        <vt:lpwstr>mailto:florent.munier@ericsson.com</vt:lpwstr>
      </vt:variant>
      <vt:variant>
        <vt:lpwstr/>
      </vt:variant>
      <vt:variant>
        <vt:i4>2228297</vt:i4>
      </vt:variant>
      <vt:variant>
        <vt:i4>0</vt:i4>
      </vt:variant>
      <vt:variant>
        <vt:i4>0</vt:i4>
      </vt:variant>
      <vt:variant>
        <vt:i4>5</vt:i4>
      </vt:variant>
      <vt:variant>
        <vt:lpwstr>mailto:peter.hammarberg@ericsson.com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(FM)</cp:lastModifiedBy>
  <cp:revision>209</cp:revision>
  <dcterms:created xsi:type="dcterms:W3CDTF">2023-02-09T12:14:00Z</dcterms:created>
  <dcterms:modified xsi:type="dcterms:W3CDTF">2023-02-17T20:30:00Z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b688fdef-c63f-4423-81a6-c1af4fc6c006</vt:lpwstr>
  </property>
</Properties>
</file>