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B6B00" w14:textId="07AD8B87" w:rsidR="00F759A1" w:rsidRPr="00C91FD1" w:rsidRDefault="00F759A1" w:rsidP="00EC1586">
      <w:pPr>
        <w:tabs>
          <w:tab w:val="center" w:pos="4536"/>
          <w:tab w:val="right" w:pos="7938"/>
          <w:tab w:val="right" w:pos="9639"/>
        </w:tabs>
        <w:spacing w:afterLines="50" w:after="120"/>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w:t>
      </w:r>
      <w:r w:rsidR="003D787D">
        <w:rPr>
          <w:rFonts w:ascii="Arial" w:eastAsia="Batang" w:hAnsi="Arial" w:cs="Arial"/>
          <w:b/>
          <w:bCs/>
          <w:szCs w:val="24"/>
          <w:lang w:eastAsia="en-US"/>
        </w:rPr>
        <w:t>2</w:t>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000D1980">
        <w:rPr>
          <w:rFonts w:ascii="Arial" w:eastAsia="Batang" w:hAnsi="Arial" w:cs="Arial"/>
          <w:b/>
          <w:bCs/>
          <w:szCs w:val="24"/>
          <w:lang w:eastAsia="en-US"/>
        </w:rPr>
        <w:t xml:space="preserve">  </w:t>
      </w:r>
      <w:r w:rsidR="005910CE" w:rsidRPr="005910CE">
        <w:rPr>
          <w:rFonts w:ascii="Arial" w:eastAsia="Batang" w:hAnsi="Arial" w:cs="Arial"/>
          <w:b/>
          <w:bCs/>
          <w:szCs w:val="24"/>
          <w:lang w:eastAsia="en-US"/>
        </w:rPr>
        <w:t>R1-2</w:t>
      </w:r>
      <w:r w:rsidR="000D1980">
        <w:rPr>
          <w:rFonts w:ascii="Arial" w:eastAsia="Batang" w:hAnsi="Arial" w:cs="Arial"/>
          <w:b/>
          <w:bCs/>
          <w:szCs w:val="24"/>
          <w:lang w:eastAsia="en-US"/>
        </w:rPr>
        <w:t>3</w:t>
      </w:r>
      <w:r w:rsidR="00ED6DCD">
        <w:rPr>
          <w:rFonts w:ascii="Arial" w:eastAsia="Batang" w:hAnsi="Arial" w:cs="Arial"/>
          <w:b/>
          <w:bCs/>
          <w:szCs w:val="24"/>
          <w:lang w:eastAsia="en-US"/>
        </w:rPr>
        <w:t>01511</w:t>
      </w:r>
    </w:p>
    <w:p w14:paraId="7BAD2021" w14:textId="5F9DBFCE" w:rsidR="005F64A2" w:rsidRDefault="00DA5EB0" w:rsidP="00EC1586">
      <w:pPr>
        <w:tabs>
          <w:tab w:val="center" w:pos="4536"/>
          <w:tab w:val="right" w:pos="8280"/>
          <w:tab w:val="right" w:pos="9639"/>
        </w:tabs>
        <w:spacing w:afterLines="50" w:after="120"/>
        <w:ind w:right="2"/>
        <w:rPr>
          <w:rFonts w:ascii="Arial" w:eastAsia="MS Mincho" w:hAnsi="Arial" w:cs="Arial"/>
          <w:b/>
          <w:bCs/>
          <w:szCs w:val="24"/>
        </w:rPr>
      </w:pPr>
      <w:r w:rsidRPr="00DA5EB0">
        <w:rPr>
          <w:rFonts w:ascii="Arial" w:eastAsia="MS Mincho" w:hAnsi="Arial" w:cs="Arial"/>
          <w:b/>
          <w:bCs/>
          <w:szCs w:val="24"/>
        </w:rPr>
        <w:t>Athens, Greece, February 27th – March 3rd, 2023</w:t>
      </w:r>
    </w:p>
    <w:p w14:paraId="41D43AC5" w14:textId="77777777" w:rsidR="00DA5EB0" w:rsidRPr="00DA5EB0" w:rsidRDefault="00DA5EB0"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03396E33"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Discussion on XR specific capacity improvement enhancements</w:t>
      </w:r>
    </w:p>
    <w:bookmarkEnd w:id="1"/>
    <w:bookmarkEnd w:id="2"/>
    <w:bookmarkEnd w:id="3"/>
    <w:bookmarkEnd w:id="4"/>
    <w:p w14:paraId="02FF14B3" w14:textId="639DFA5E"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9.1</w:t>
      </w:r>
      <w:r w:rsidR="00206EDB">
        <w:rPr>
          <w:rFonts w:ascii="Times New Roman" w:hAnsi="Times New Roman"/>
          <w:sz w:val="24"/>
          <w:lang w:val="en-US" w:eastAsia="ja-JP"/>
        </w:rPr>
        <w:t>0</w:t>
      </w:r>
      <w:r w:rsidR="00E54AE9">
        <w:rPr>
          <w:rFonts w:ascii="Times New Roman" w:hAnsi="Times New Roman"/>
          <w:sz w:val="24"/>
          <w:lang w:val="en-US" w:eastAsia="ja-JP"/>
        </w:rPr>
        <w:t>.</w:t>
      </w:r>
      <w:r w:rsidR="003D787D">
        <w:rPr>
          <w:rFonts w:ascii="Times New Roman" w:hAnsi="Times New Roman"/>
          <w:sz w:val="24"/>
          <w:lang w:val="en-US" w:eastAsia="ja-JP"/>
        </w:rPr>
        <w:t>1</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687A4F0C" w14:textId="27881F55" w:rsidR="00A968A5" w:rsidRPr="002C59F0" w:rsidRDefault="00A968A5" w:rsidP="00EC1586">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w:t>
      </w:r>
      <w:r w:rsidR="006C6AAE">
        <w:rPr>
          <w:rFonts w:eastAsia="MS Mincho"/>
          <w:szCs w:val="24"/>
          <w:lang w:val="en-US"/>
        </w:rPr>
        <w:t>8</w:t>
      </w:r>
      <w:r w:rsidR="00C03ED4">
        <w:rPr>
          <w:rFonts w:eastAsia="MS Mincho"/>
          <w:szCs w:val="24"/>
          <w:lang w:val="en-US"/>
        </w:rPr>
        <w:t>-e</w:t>
      </w:r>
      <w:r w:rsidRPr="002C59F0">
        <w:rPr>
          <w:rFonts w:eastAsia="MS Mincho"/>
          <w:szCs w:val="24"/>
          <w:lang w:val="en-US"/>
        </w:rPr>
        <w:t xml:space="preserve"> meeting, </w:t>
      </w:r>
      <w:r w:rsidR="00BD33AC">
        <w:rPr>
          <w:rFonts w:eastAsia="MS Mincho"/>
          <w:szCs w:val="24"/>
          <w:lang w:val="en-US"/>
        </w:rPr>
        <w:t>W</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0A2A39B3"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power saving:</w:t>
            </w:r>
          </w:p>
          <w:p w14:paraId="10F448B2" w14:textId="77777777" w:rsidR="00632060"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 xml:space="preserve">DRX support of XR frame rates corresponding to non-integer periodicities (through at least semi-static mechanisms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RRC signalling) (RAN2).</w:t>
            </w:r>
          </w:p>
          <w:p w14:paraId="06957EC7"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capacity:</w:t>
            </w:r>
          </w:p>
          <w:p w14:paraId="302D4EEB"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Multiple CG PUSCH transmission occasions in a period of a single CG PUSCH configuration (RAN1, RAN2</w:t>
            </w:r>
            <w:proofErr w:type="gramStart"/>
            <w:r w:rsidRPr="00632060">
              <w:rPr>
                <w:rFonts w:eastAsia="等线" w:cs="+mn-cs"/>
                <w:color w:val="000000"/>
                <w:kern w:val="24"/>
                <w:sz w:val="20"/>
                <w:highlight w:val="yellow"/>
                <w:lang w:eastAsia="zh-CN"/>
              </w:rPr>
              <w:t>);</w:t>
            </w:r>
            <w:proofErr w:type="gramEnd"/>
            <w:r w:rsidRPr="00632060">
              <w:rPr>
                <w:rFonts w:eastAsia="等线" w:cs="+mn-cs"/>
                <w:color w:val="000000"/>
                <w:kern w:val="24"/>
                <w:sz w:val="20"/>
                <w:highlight w:val="yellow"/>
                <w:lang w:eastAsia="zh-CN"/>
              </w:rPr>
              <w:t xml:space="preserve">  </w:t>
            </w:r>
          </w:p>
          <w:p w14:paraId="553950CE"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Dynamic indication of unused CG PUSCH occasion(s) based on UCI by the UE (RAN1</w:t>
            </w:r>
            <w:proofErr w:type="gramStart"/>
            <w:r w:rsidRPr="00632060">
              <w:rPr>
                <w:rFonts w:eastAsia="等线" w:cs="+mn-cs"/>
                <w:color w:val="000000"/>
                <w:kern w:val="24"/>
                <w:sz w:val="20"/>
                <w:highlight w:val="yellow"/>
                <w:lang w:eastAsia="zh-CN"/>
              </w:rPr>
              <w:t>);</w:t>
            </w:r>
            <w:proofErr w:type="gramEnd"/>
          </w:p>
          <w:p w14:paraId="12DDDA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BSR enhancements including at least new BS Table(s); (RAN2);</w:t>
            </w:r>
          </w:p>
          <w:p w14:paraId="6425C6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Delay reporting of buffered data in uplink; (RAN2);</w:t>
            </w:r>
          </w:p>
          <w:p w14:paraId="184EC308"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Provision of XR traffic assistance information for DL and UL (e.g. periodicity); (RAN2);</w:t>
            </w:r>
          </w:p>
          <w:p w14:paraId="209CC075"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Discard operation of PDU Sets (RAN2);</w:t>
            </w:r>
          </w:p>
          <w:p w14:paraId="13F1CF55" w14:textId="0BD98E1E" w:rsidR="00A968A5"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Specify the enhancements for XR Awareness (RAN2, RAN3): TBD (detailed objectives will be further clarified at RAN#99 based on the conclusions of TR38.835, and work to be started only after RAN#99)</w:t>
            </w:r>
          </w:p>
        </w:tc>
      </w:tr>
    </w:tbl>
    <w:p w14:paraId="2F0A7767" w14:textId="748A7FFF" w:rsidR="000F6BC1" w:rsidRDefault="000F6BC1" w:rsidP="00EC1586">
      <w:pPr>
        <w:spacing w:afterLines="50" w:after="120"/>
        <w:jc w:val="both"/>
        <w:rPr>
          <w:rFonts w:eastAsiaTheme="minorEastAsia"/>
          <w:szCs w:val="24"/>
        </w:rPr>
      </w:pPr>
    </w:p>
    <w:p w14:paraId="24C993C5" w14:textId="12FE7C58"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632060">
        <w:rPr>
          <w:rFonts w:eastAsiaTheme="minorEastAsia"/>
          <w:szCs w:val="24"/>
        </w:rPr>
        <w:t xml:space="preserve">solutions </w:t>
      </w:r>
      <w:r w:rsidR="009838C9" w:rsidRPr="002C59F0">
        <w:rPr>
          <w:rFonts w:eastAsiaTheme="minorEastAsia"/>
          <w:szCs w:val="24"/>
        </w:rPr>
        <w:t xml:space="preserve">for XR </w:t>
      </w:r>
      <w:r w:rsidR="00D36E93">
        <w:rPr>
          <w:rFonts w:eastAsiaTheme="minorEastAsia"/>
          <w:szCs w:val="24"/>
        </w:rPr>
        <w:t xml:space="preserve">capacity </w:t>
      </w:r>
      <w:r w:rsidR="00632060">
        <w:rPr>
          <w:rFonts w:eastAsiaTheme="minorEastAsia"/>
          <w:szCs w:val="24"/>
        </w:rPr>
        <w:t>enhancement</w:t>
      </w:r>
      <w:r w:rsidR="009838C9" w:rsidRPr="002C59F0">
        <w:rPr>
          <w:rFonts w:eastAsiaTheme="minorEastAsia"/>
          <w:szCs w:val="24"/>
        </w:rPr>
        <w:t xml:space="preserve"> are discussed.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CE17473" w14:textId="56687755" w:rsidR="004A2006" w:rsidRDefault="008E0C3F" w:rsidP="0088341F">
      <w:pPr>
        <w:pStyle w:val="2"/>
        <w:rPr>
          <w:rFonts w:eastAsia="宋体"/>
          <w:lang w:val="en-US" w:eastAsia="zh-CN"/>
        </w:rPr>
      </w:pPr>
      <w:r>
        <w:rPr>
          <w:rFonts w:eastAsia="宋体" w:hint="eastAsia"/>
          <w:lang w:val="en-US" w:eastAsia="zh-CN"/>
        </w:rPr>
        <w:t>2</w:t>
      </w:r>
      <w:r>
        <w:rPr>
          <w:rFonts w:eastAsia="宋体"/>
          <w:lang w:val="en-US" w:eastAsia="zh-CN"/>
        </w:rPr>
        <w:t xml:space="preserve">.1 </w:t>
      </w:r>
      <w:r w:rsidR="004A2006">
        <w:rPr>
          <w:rFonts w:eastAsia="宋体"/>
          <w:lang w:val="en-US" w:eastAsia="zh-CN"/>
        </w:rPr>
        <w:t>Multiple CG PUSCH occasions in a CG period</w:t>
      </w:r>
    </w:p>
    <w:p w14:paraId="6BF2588B" w14:textId="77777777" w:rsidR="003048EE" w:rsidRDefault="00A12895" w:rsidP="00EC1586">
      <w:pPr>
        <w:spacing w:afterLines="50" w:after="120"/>
        <w:jc w:val="both"/>
        <w:rPr>
          <w:rFonts w:eastAsia="宋体"/>
          <w:lang w:val="en-US" w:eastAsia="zh-CN"/>
        </w:rPr>
      </w:pPr>
      <w:r>
        <w:rPr>
          <w:rFonts w:eastAsia="宋体" w:hint="eastAsia"/>
          <w:lang w:val="en-US" w:eastAsia="zh-CN"/>
        </w:rPr>
        <w:t>C</w:t>
      </w:r>
      <w:r>
        <w:rPr>
          <w:rFonts w:eastAsia="宋体"/>
          <w:lang w:val="en-US" w:eastAsia="zh-CN"/>
        </w:rPr>
        <w:t xml:space="preserve">ompared to IIoT/URLLC </w:t>
      </w:r>
      <w:r w:rsidR="00B11397">
        <w:rPr>
          <w:rFonts w:eastAsia="宋体"/>
          <w:lang w:val="en-US" w:eastAsia="zh-CN"/>
        </w:rPr>
        <w:t>service studied in Rel-15/16/17</w:t>
      </w:r>
      <w:r>
        <w:rPr>
          <w:rFonts w:eastAsia="宋体"/>
          <w:lang w:val="en-US" w:eastAsia="zh-CN"/>
        </w:rPr>
        <w:t xml:space="preserve">, </w:t>
      </w:r>
      <w:r w:rsidR="00B11397">
        <w:rPr>
          <w:rFonts w:eastAsia="宋体"/>
          <w:lang w:val="en-US" w:eastAsia="zh-CN"/>
        </w:rPr>
        <w:t xml:space="preserve">XR service has larger packet size. It is possible that one </w:t>
      </w:r>
      <w:r w:rsidR="00D502AD">
        <w:rPr>
          <w:rFonts w:eastAsia="宋体"/>
          <w:lang w:val="en-US" w:eastAsia="zh-CN"/>
        </w:rPr>
        <w:t xml:space="preserve">PUSCH in one CG period may be not enough to transmit one packet. </w:t>
      </w:r>
      <w:r w:rsidR="0080664C">
        <w:rPr>
          <w:rFonts w:eastAsia="宋体"/>
          <w:lang w:val="en-US" w:eastAsia="zh-CN"/>
        </w:rPr>
        <w:t xml:space="preserve">It was agreed to study </w:t>
      </w:r>
      <w:r w:rsidR="008377BD">
        <w:rPr>
          <w:rFonts w:eastAsia="宋体"/>
          <w:lang w:val="en-US" w:eastAsia="zh-CN"/>
        </w:rPr>
        <w:t>multiple CG PUSCHs in one</w:t>
      </w:r>
      <w:r w:rsidR="005227FE">
        <w:rPr>
          <w:rFonts w:eastAsia="宋体"/>
          <w:lang w:val="en-US" w:eastAsia="zh-CN"/>
        </w:rPr>
        <w:t xml:space="preserve"> CG</w:t>
      </w:r>
      <w:r w:rsidR="008377BD">
        <w:rPr>
          <w:rFonts w:eastAsia="宋体"/>
          <w:lang w:val="en-US" w:eastAsia="zh-CN"/>
        </w:rPr>
        <w:t xml:space="preserve"> period. </w:t>
      </w:r>
    </w:p>
    <w:p w14:paraId="77409D8F" w14:textId="2EB6D93A" w:rsidR="00E87C46" w:rsidRPr="00EC1586" w:rsidRDefault="004D0942" w:rsidP="00EC1586">
      <w:pPr>
        <w:spacing w:afterLines="50" w:after="120"/>
        <w:jc w:val="both"/>
        <w:rPr>
          <w:rFonts w:eastAsia="宋体"/>
          <w:lang w:val="en-US" w:eastAsia="zh-CN"/>
        </w:rPr>
      </w:pPr>
      <w:r>
        <w:rPr>
          <w:rFonts w:eastAsia="宋体"/>
          <w:lang w:val="en-US" w:eastAsia="zh-CN"/>
        </w:rPr>
        <w:t>Single</w:t>
      </w:r>
      <w:r w:rsidR="00643EC8">
        <w:rPr>
          <w:rFonts w:eastAsia="宋体"/>
          <w:lang w:val="en-US" w:eastAsia="zh-CN"/>
        </w:rPr>
        <w:t xml:space="preserve"> DCI scheduling multiple PUSCHs has already been supported in</w:t>
      </w:r>
      <w:r w:rsidR="00936F0E">
        <w:rPr>
          <w:rFonts w:eastAsia="宋体"/>
          <w:lang w:val="en-US" w:eastAsia="zh-CN"/>
        </w:rPr>
        <w:t xml:space="preserve"> Rel-16 and</w:t>
      </w:r>
      <w:r w:rsidR="00643EC8">
        <w:rPr>
          <w:rFonts w:eastAsia="宋体"/>
          <w:lang w:val="en-US" w:eastAsia="zh-CN"/>
        </w:rPr>
        <w:t xml:space="preserve"> Rel-1</w:t>
      </w:r>
      <w:r w:rsidR="0066629B">
        <w:rPr>
          <w:rFonts w:eastAsia="宋体"/>
          <w:lang w:val="en-US" w:eastAsia="zh-CN"/>
        </w:rPr>
        <w:t>7</w:t>
      </w:r>
      <w:r w:rsidR="00E8589A">
        <w:rPr>
          <w:rFonts w:eastAsia="宋体"/>
          <w:lang w:val="en-US" w:eastAsia="zh-CN"/>
        </w:rPr>
        <w:t>, which can be a starting point for multiple CG PUSCHs in one CG period in Rel-18</w:t>
      </w:r>
      <w:r w:rsidR="00603279">
        <w:rPr>
          <w:rFonts w:eastAsia="宋体"/>
          <w:lang w:val="en-US" w:eastAsia="zh-CN"/>
        </w:rPr>
        <w:t>.</w:t>
      </w:r>
    </w:p>
    <w:p w14:paraId="36B3A3BD" w14:textId="504BEB63" w:rsidR="003048EE" w:rsidRPr="003048EE" w:rsidRDefault="00970B33" w:rsidP="00EC1586">
      <w:pPr>
        <w:spacing w:afterLines="50" w:after="120"/>
        <w:rPr>
          <w:rFonts w:eastAsia="宋体"/>
          <w:b/>
          <w:bCs/>
          <w:u w:val="single"/>
          <w:lang w:val="en-US" w:eastAsia="zh-CN"/>
        </w:rPr>
      </w:pPr>
      <w:r>
        <w:rPr>
          <w:rFonts w:eastAsia="宋体"/>
          <w:b/>
          <w:bCs/>
          <w:u w:val="single"/>
          <w:lang w:val="en-US" w:eastAsia="zh-CN"/>
        </w:rPr>
        <w:t>Parameters for multiple CG PUSCH occasions</w:t>
      </w:r>
    </w:p>
    <w:p w14:paraId="45A46DF3" w14:textId="36605AE6" w:rsidR="00DE2825" w:rsidRDefault="0064579D" w:rsidP="00EC1586">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 xml:space="preserve">or TDRA </w:t>
      </w:r>
      <w:r w:rsidR="000D6F76">
        <w:rPr>
          <w:rFonts w:eastAsia="宋体"/>
          <w:szCs w:val="24"/>
          <w:lang w:val="en-US" w:eastAsia="zh-CN"/>
        </w:rPr>
        <w:t xml:space="preserve">indication/configuration </w:t>
      </w:r>
      <w:r>
        <w:rPr>
          <w:rFonts w:eastAsia="宋体"/>
          <w:szCs w:val="24"/>
          <w:lang w:val="en-US" w:eastAsia="zh-CN"/>
        </w:rPr>
        <w:t xml:space="preserve">of multiple CG PUSCH occasions, </w:t>
      </w:r>
      <w:r w:rsidR="00DA78C1">
        <w:rPr>
          <w:rFonts w:eastAsia="宋体"/>
          <w:szCs w:val="24"/>
          <w:lang w:val="en-US" w:eastAsia="zh-CN"/>
        </w:rPr>
        <w:t xml:space="preserve">there are two options. Option 1 is </w:t>
      </w:r>
      <w:r w:rsidR="00DA78C1" w:rsidRPr="00DA78C1">
        <w:rPr>
          <w:rFonts w:eastAsia="宋体"/>
          <w:szCs w:val="24"/>
          <w:lang w:val="en-US" w:eastAsia="zh-CN"/>
        </w:rPr>
        <w:t>separate TDRA indication/configuration for each CG PUSCH occasion. For example, TDRA field in activation DCI indicates a row index with multiple SLIV</w:t>
      </w:r>
      <w:r w:rsidR="000D6F76">
        <w:rPr>
          <w:rFonts w:eastAsia="宋体"/>
          <w:szCs w:val="24"/>
          <w:lang w:val="en-US" w:eastAsia="zh-CN"/>
        </w:rPr>
        <w:t>s</w:t>
      </w:r>
      <w:r w:rsidR="00C03ED4">
        <w:rPr>
          <w:rFonts w:eastAsia="宋体"/>
          <w:szCs w:val="24"/>
          <w:lang w:val="en-US" w:eastAsia="zh-CN"/>
        </w:rPr>
        <w:t xml:space="preserve"> for the multiple CG PUSCH occasions</w:t>
      </w:r>
      <w:r w:rsidR="00D172BD">
        <w:rPr>
          <w:rFonts w:eastAsia="宋体"/>
          <w:szCs w:val="24"/>
          <w:lang w:val="en-US" w:eastAsia="zh-CN"/>
        </w:rPr>
        <w:t>.</w:t>
      </w:r>
      <w:r w:rsidR="00DA78C1">
        <w:rPr>
          <w:rFonts w:eastAsia="宋体"/>
          <w:szCs w:val="24"/>
          <w:lang w:val="en-US" w:eastAsia="zh-CN"/>
        </w:rPr>
        <w:t xml:space="preserve"> </w:t>
      </w:r>
      <w:r w:rsidR="00D172BD">
        <w:rPr>
          <w:rFonts w:eastAsia="宋体"/>
          <w:szCs w:val="24"/>
          <w:lang w:val="en-US" w:eastAsia="zh-CN"/>
        </w:rPr>
        <w:t xml:space="preserve">Option </w:t>
      </w:r>
      <w:r w:rsidR="00F015AA">
        <w:rPr>
          <w:rFonts w:eastAsia="宋体"/>
          <w:szCs w:val="24"/>
          <w:lang w:val="en-US" w:eastAsia="zh-CN"/>
        </w:rPr>
        <w:t>2</w:t>
      </w:r>
      <w:r w:rsidR="00D172BD">
        <w:rPr>
          <w:rFonts w:eastAsia="宋体"/>
          <w:szCs w:val="24"/>
          <w:lang w:val="en-US" w:eastAsia="zh-CN"/>
        </w:rPr>
        <w:t xml:space="preserve"> is </w:t>
      </w:r>
      <w:r w:rsidR="00F015AA">
        <w:rPr>
          <w:rFonts w:eastAsia="宋体"/>
          <w:szCs w:val="24"/>
          <w:lang w:val="en-US" w:eastAsia="zh-CN"/>
        </w:rPr>
        <w:t xml:space="preserve">that only </w:t>
      </w:r>
      <w:r w:rsidR="00DA78C1" w:rsidRPr="00D172BD">
        <w:rPr>
          <w:rFonts w:eastAsia="宋体"/>
          <w:szCs w:val="24"/>
          <w:lang w:val="en-US" w:eastAsia="zh-CN"/>
        </w:rPr>
        <w:t>TDRA for the first CG PUSCH occasion is indicated/configured, and later CG PUSCH occasions are determined based on the first CG PUSCH occasion. For example, similar to slot based or sub-slot based repetitions</w:t>
      </w:r>
      <w:r w:rsidR="000D6F76">
        <w:rPr>
          <w:rFonts w:eastAsia="宋体"/>
          <w:szCs w:val="24"/>
          <w:lang w:val="en-US" w:eastAsia="zh-CN"/>
        </w:rPr>
        <w:t>,</w:t>
      </w:r>
      <w:r w:rsidR="00A74D08">
        <w:rPr>
          <w:rFonts w:eastAsia="宋体"/>
          <w:szCs w:val="24"/>
          <w:lang w:val="en-US" w:eastAsia="zh-CN"/>
        </w:rPr>
        <w:t xml:space="preserve"> </w:t>
      </w:r>
      <w:r w:rsidR="00A20940">
        <w:rPr>
          <w:rFonts w:eastAsia="宋体"/>
          <w:szCs w:val="24"/>
          <w:lang w:val="en-US" w:eastAsia="zh-CN"/>
        </w:rPr>
        <w:t xml:space="preserve">the multiple CG PUSCH occasions are in </w:t>
      </w:r>
      <w:r w:rsidR="00A74D08">
        <w:rPr>
          <w:rFonts w:eastAsia="宋体"/>
          <w:szCs w:val="24"/>
          <w:lang w:val="en-US" w:eastAsia="zh-CN"/>
        </w:rPr>
        <w:t xml:space="preserve">same time domain location </w:t>
      </w:r>
      <w:r w:rsidR="00A20940">
        <w:rPr>
          <w:rFonts w:eastAsia="宋体"/>
          <w:szCs w:val="24"/>
          <w:lang w:val="en-US" w:eastAsia="zh-CN"/>
        </w:rPr>
        <w:t>with</w:t>
      </w:r>
      <w:r w:rsidR="00A74D08">
        <w:rPr>
          <w:rFonts w:eastAsia="宋体"/>
          <w:szCs w:val="24"/>
          <w:lang w:val="en-US" w:eastAsia="zh-CN"/>
        </w:rPr>
        <w:t>in</w:t>
      </w:r>
      <w:r w:rsidR="00970B33">
        <w:rPr>
          <w:rFonts w:eastAsia="宋体"/>
          <w:szCs w:val="24"/>
          <w:lang w:val="en-US" w:eastAsia="zh-CN"/>
        </w:rPr>
        <w:t xml:space="preserve"> </w:t>
      </w:r>
      <w:r w:rsidR="00192318">
        <w:rPr>
          <w:rFonts w:eastAsia="宋体"/>
          <w:szCs w:val="24"/>
          <w:lang w:val="en-US" w:eastAsia="zh-CN"/>
        </w:rPr>
        <w:lastRenderedPageBreak/>
        <w:t>per slot/sub-slot.</w:t>
      </w:r>
      <w:r w:rsidR="00F015AA">
        <w:rPr>
          <w:rFonts w:eastAsia="宋体"/>
          <w:szCs w:val="24"/>
          <w:lang w:val="en-US" w:eastAsia="zh-CN"/>
        </w:rPr>
        <w:t xml:space="preserve"> </w:t>
      </w:r>
      <w:r w:rsidR="00F015AA">
        <w:rPr>
          <w:rFonts w:eastAsia="宋体"/>
          <w:szCs w:val="24"/>
          <w:lang w:eastAsia="zh-CN"/>
        </w:rPr>
        <w:t>Option</w:t>
      </w:r>
      <w:r w:rsidR="00F015AA" w:rsidRPr="00F015AA">
        <w:rPr>
          <w:rFonts w:eastAsia="宋体"/>
          <w:szCs w:val="24"/>
          <w:lang w:eastAsia="zh-CN"/>
        </w:rPr>
        <w:t xml:space="preserve"> 1 is more straightforward, and can provide more flexibility for TDRA indication of each CG PUSCH occasion. </w:t>
      </w:r>
      <w:r w:rsidR="00803074">
        <w:rPr>
          <w:rFonts w:eastAsia="宋体"/>
          <w:szCs w:val="24"/>
          <w:lang w:eastAsia="zh-CN"/>
        </w:rPr>
        <w:t>Moreover</w:t>
      </w:r>
      <w:r w:rsidR="00F015AA">
        <w:rPr>
          <w:rFonts w:eastAsia="宋体"/>
          <w:szCs w:val="24"/>
          <w:lang w:eastAsia="zh-CN"/>
        </w:rPr>
        <w:t xml:space="preserve">, </w:t>
      </w:r>
      <w:r w:rsidR="005B5A7C">
        <w:rPr>
          <w:rFonts w:eastAsia="宋体"/>
          <w:szCs w:val="24"/>
          <w:lang w:eastAsia="zh-CN"/>
        </w:rPr>
        <w:t xml:space="preserve">in </w:t>
      </w:r>
      <w:r w:rsidR="005B5A7C" w:rsidRPr="003048EE">
        <w:rPr>
          <w:rFonts w:eastAsia="宋体"/>
          <w:szCs w:val="24"/>
          <w:lang w:val="en-US" w:eastAsia="zh-CN"/>
        </w:rPr>
        <w:t>Rel-16</w:t>
      </w:r>
      <w:r w:rsidR="005B5A7C">
        <w:rPr>
          <w:rFonts w:eastAsia="宋体"/>
          <w:szCs w:val="24"/>
          <w:lang w:val="en-US" w:eastAsia="zh-CN"/>
        </w:rPr>
        <w:t xml:space="preserve"> and Rel-17, </w:t>
      </w:r>
      <w:r w:rsidR="00FC19BE">
        <w:rPr>
          <w:rFonts w:eastAsia="宋体"/>
          <w:szCs w:val="24"/>
          <w:lang w:val="en-US" w:eastAsia="zh-CN"/>
        </w:rPr>
        <w:t xml:space="preserve">TDRA for </w:t>
      </w:r>
      <w:r w:rsidR="005B5A7C">
        <w:rPr>
          <w:rFonts w:eastAsia="宋体"/>
          <w:szCs w:val="24"/>
          <w:lang w:val="en-US" w:eastAsia="zh-CN"/>
        </w:rPr>
        <w:t xml:space="preserve">multiple PUSCHs scheduled by single DCI </w:t>
      </w:r>
      <w:r w:rsidR="00FC19BE">
        <w:rPr>
          <w:rFonts w:eastAsia="宋体"/>
          <w:szCs w:val="24"/>
          <w:lang w:val="en-US" w:eastAsia="zh-CN"/>
        </w:rPr>
        <w:t xml:space="preserve">are separately </w:t>
      </w:r>
      <w:r w:rsidR="00FC4119">
        <w:rPr>
          <w:rFonts w:eastAsia="宋体"/>
          <w:szCs w:val="24"/>
          <w:lang w:val="en-US" w:eastAsia="zh-CN"/>
        </w:rPr>
        <w:t>determined</w:t>
      </w:r>
      <w:r w:rsidR="00FC19BE">
        <w:rPr>
          <w:rFonts w:eastAsia="宋体"/>
          <w:szCs w:val="24"/>
          <w:lang w:val="en-US" w:eastAsia="zh-CN"/>
        </w:rPr>
        <w:t xml:space="preserve"> by </w:t>
      </w:r>
      <w:r w:rsidR="00DE2825">
        <w:rPr>
          <w:rFonts w:eastAsia="宋体"/>
          <w:szCs w:val="24"/>
          <w:lang w:val="en-US" w:eastAsia="zh-CN"/>
        </w:rPr>
        <w:t xml:space="preserve">the </w:t>
      </w:r>
      <w:r w:rsidR="00FC4119">
        <w:rPr>
          <w:rFonts w:eastAsia="宋体"/>
          <w:szCs w:val="24"/>
          <w:lang w:val="en-US" w:eastAsia="zh-CN"/>
        </w:rPr>
        <w:t xml:space="preserve">multiple SLIVs indicated by the TDRA field. </w:t>
      </w:r>
      <w:r w:rsidR="00DE2825">
        <w:rPr>
          <w:rFonts w:eastAsia="宋体"/>
          <w:szCs w:val="24"/>
          <w:lang w:val="en-US" w:eastAsia="zh-CN"/>
        </w:rPr>
        <w:t>The TDRA indication of multiple CG occasions in one CG period can reuse the Rel-16/17 multi-PUSCH scheduling TDRA table, without additional specification impact. Therefore, option 1 is preferred.</w:t>
      </w:r>
    </w:p>
    <w:p w14:paraId="55D950F3" w14:textId="537D7B5D" w:rsidR="00100681" w:rsidRDefault="00100681" w:rsidP="00EC1586">
      <w:pPr>
        <w:spacing w:afterLines="50" w:after="120"/>
        <w:jc w:val="both"/>
        <w:rPr>
          <w:rFonts w:eastAsia="宋体"/>
          <w:szCs w:val="24"/>
          <w:lang w:val="en-US" w:eastAsia="zh-CN"/>
        </w:rPr>
      </w:pPr>
      <w:r>
        <w:rPr>
          <w:rFonts w:eastAsia="宋体"/>
          <w:szCs w:val="24"/>
          <w:lang w:val="en-US" w:eastAsia="zh-CN"/>
        </w:rPr>
        <w:t>For HPN of the multiple CG PUSCH occasions, legacy HPN calculation rule can be applied for each CG PUSCH separately.</w:t>
      </w:r>
    </w:p>
    <w:p w14:paraId="45D766FE" w14:textId="7430A837" w:rsidR="006E2C79" w:rsidRDefault="00192318" w:rsidP="00EC1586">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or other parameters than TDRA</w:t>
      </w:r>
      <w:r w:rsidR="00100681">
        <w:rPr>
          <w:rFonts w:eastAsia="宋体"/>
          <w:szCs w:val="24"/>
          <w:lang w:val="en-US" w:eastAsia="zh-CN"/>
        </w:rPr>
        <w:t xml:space="preserve"> and HPN (</w:t>
      </w:r>
      <w:r>
        <w:rPr>
          <w:rFonts w:eastAsia="宋体"/>
          <w:szCs w:val="24"/>
          <w:lang w:val="en-US" w:eastAsia="zh-CN"/>
        </w:rPr>
        <w:t xml:space="preserve">e.g. FDRA, </w:t>
      </w:r>
      <w:r w:rsidR="00351562">
        <w:rPr>
          <w:rFonts w:eastAsia="宋体"/>
          <w:szCs w:val="24"/>
          <w:lang w:val="en-US" w:eastAsia="zh-CN"/>
        </w:rPr>
        <w:t xml:space="preserve">MCS, </w:t>
      </w:r>
      <w:r w:rsidR="006E2C79">
        <w:rPr>
          <w:rFonts w:eastAsia="宋体"/>
          <w:szCs w:val="24"/>
          <w:lang w:val="en-US" w:eastAsia="zh-CN"/>
        </w:rPr>
        <w:t>PHY priority, UL beam, etc</w:t>
      </w:r>
      <w:r w:rsidR="00100681">
        <w:rPr>
          <w:rFonts w:eastAsia="宋体"/>
          <w:szCs w:val="24"/>
          <w:lang w:val="en-US" w:eastAsia="zh-CN"/>
        </w:rPr>
        <w:t>)</w:t>
      </w:r>
      <w:r w:rsidR="006E2C79">
        <w:rPr>
          <w:rFonts w:eastAsia="宋体"/>
          <w:szCs w:val="24"/>
          <w:lang w:val="en-US" w:eastAsia="zh-CN"/>
        </w:rPr>
        <w:t>, the same indication/configuration can be applied for the multiple CG PUSCH occasions in one CG period, similar to Rel-16/17 multi-PUSCH scheduling design.</w:t>
      </w:r>
    </w:p>
    <w:p w14:paraId="4A81CB98" w14:textId="77777777" w:rsidR="00BF2A2A" w:rsidRDefault="00DE2825" w:rsidP="00EC1586">
      <w:pPr>
        <w:spacing w:afterLines="50" w:after="120"/>
        <w:jc w:val="both"/>
        <w:rPr>
          <w:rFonts w:eastAsia="宋体"/>
          <w:b/>
          <w:bCs/>
          <w:szCs w:val="24"/>
          <w:lang w:val="en-US" w:eastAsia="zh-CN"/>
        </w:rPr>
      </w:pPr>
      <w:r w:rsidRPr="00B61BD9">
        <w:rPr>
          <w:rFonts w:eastAsia="宋体" w:hint="eastAsia"/>
          <w:b/>
          <w:bCs/>
          <w:szCs w:val="24"/>
          <w:lang w:val="en-US" w:eastAsia="zh-CN"/>
        </w:rPr>
        <w:t>P</w:t>
      </w:r>
      <w:r w:rsidRPr="00B61BD9">
        <w:rPr>
          <w:rFonts w:eastAsia="宋体"/>
          <w:b/>
          <w:bCs/>
          <w:szCs w:val="24"/>
          <w:lang w:val="en-US" w:eastAsia="zh-CN"/>
        </w:rPr>
        <w:t xml:space="preserve">roposal 1: </w:t>
      </w:r>
    </w:p>
    <w:p w14:paraId="3F21F4C1" w14:textId="0CE4F4C9" w:rsidR="00BF2A2A" w:rsidRPr="009B3A68" w:rsidRDefault="00DE2825" w:rsidP="009B3A68">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t xml:space="preserve">Support </w:t>
      </w:r>
      <w:r w:rsidR="00B61BD9" w:rsidRPr="009B3A68">
        <w:rPr>
          <w:rFonts w:eastAsia="宋体"/>
          <w:b/>
          <w:bCs/>
          <w:szCs w:val="24"/>
          <w:lang w:val="en-US" w:eastAsia="zh-CN"/>
        </w:rPr>
        <w:t>separate TDRA indication/configuration for each CG PUSCH occasion, e.g. by TDRA field indicating a row index with multiple SLIVs.</w:t>
      </w:r>
      <w:r w:rsidR="00EE0B7A" w:rsidRPr="009B3A68">
        <w:rPr>
          <w:rFonts w:eastAsia="宋体"/>
          <w:b/>
          <w:bCs/>
          <w:szCs w:val="24"/>
          <w:lang w:val="en-US" w:eastAsia="zh-CN"/>
        </w:rPr>
        <w:t xml:space="preserve"> </w:t>
      </w:r>
    </w:p>
    <w:p w14:paraId="468F7A3E" w14:textId="66D5A27B" w:rsidR="00BF2A2A" w:rsidRPr="009B3A68" w:rsidRDefault="00BF2A2A" w:rsidP="009B3A68">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t>HPN for each CG PUSCH occasions is separately calculated.</w:t>
      </w:r>
    </w:p>
    <w:p w14:paraId="55D2CBBD" w14:textId="166DD497" w:rsidR="003048EE" w:rsidRDefault="00BF2A2A" w:rsidP="00BF2A2A">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t>Support s</w:t>
      </w:r>
      <w:r w:rsidR="00EE0B7A" w:rsidRPr="009B3A68">
        <w:rPr>
          <w:rFonts w:eastAsia="宋体"/>
          <w:b/>
          <w:bCs/>
          <w:szCs w:val="24"/>
          <w:lang w:val="en-US" w:eastAsia="zh-CN"/>
        </w:rPr>
        <w:t>ame indication/configuration</w:t>
      </w:r>
      <w:r w:rsidRPr="009B3A68">
        <w:rPr>
          <w:rFonts w:eastAsia="宋体"/>
          <w:b/>
          <w:bCs/>
          <w:szCs w:val="24"/>
          <w:lang w:val="en-US" w:eastAsia="zh-CN"/>
        </w:rPr>
        <w:t xml:space="preserve"> of other parameters (e.g. FDRA, MCS, PHY priority UL beam, etc.)</w:t>
      </w:r>
      <w:r w:rsidR="00EE0B7A" w:rsidRPr="009B3A68">
        <w:rPr>
          <w:rFonts w:eastAsia="宋体"/>
          <w:b/>
          <w:bCs/>
          <w:szCs w:val="24"/>
          <w:lang w:val="en-US" w:eastAsia="zh-CN"/>
        </w:rPr>
        <w:t xml:space="preserve"> applied to </w:t>
      </w:r>
      <w:r w:rsidRPr="009B3A68">
        <w:rPr>
          <w:rFonts w:eastAsia="宋体"/>
          <w:b/>
          <w:bCs/>
          <w:szCs w:val="24"/>
          <w:lang w:val="en-US" w:eastAsia="zh-CN"/>
        </w:rPr>
        <w:t>multiple CG PUSCH occasions in one CG period.</w:t>
      </w:r>
    </w:p>
    <w:p w14:paraId="0E815629" w14:textId="77777777" w:rsidR="00BF2A2A" w:rsidRPr="009B3A68" w:rsidRDefault="00BF2A2A" w:rsidP="00BF2A2A">
      <w:pPr>
        <w:spacing w:afterLines="50" w:after="120"/>
        <w:jc w:val="both"/>
        <w:rPr>
          <w:rFonts w:eastAsia="宋体"/>
          <w:b/>
          <w:bCs/>
          <w:szCs w:val="24"/>
          <w:lang w:val="en-US" w:eastAsia="zh-CN"/>
        </w:rPr>
      </w:pPr>
    </w:p>
    <w:p w14:paraId="08C20BC0" w14:textId="3B22C19D" w:rsidR="00F86021" w:rsidRPr="003048EE" w:rsidRDefault="00F86021" w:rsidP="00EC1586">
      <w:pPr>
        <w:spacing w:afterLines="50" w:after="120"/>
        <w:rPr>
          <w:rFonts w:eastAsia="宋体"/>
          <w:b/>
          <w:bCs/>
          <w:u w:val="single"/>
          <w:lang w:val="en-US" w:eastAsia="zh-CN"/>
        </w:rPr>
      </w:pPr>
      <w:r>
        <w:rPr>
          <w:rFonts w:eastAsia="宋体"/>
          <w:b/>
          <w:bCs/>
          <w:u w:val="single"/>
          <w:lang w:val="en-US" w:eastAsia="zh-CN"/>
        </w:rPr>
        <w:t>Activation DCI</w:t>
      </w:r>
    </w:p>
    <w:p w14:paraId="76FE6B12" w14:textId="7EB10360" w:rsidR="002765B3" w:rsidRDefault="00F86021" w:rsidP="00EC1586">
      <w:pPr>
        <w:spacing w:afterLines="50" w:after="120"/>
        <w:jc w:val="both"/>
        <w:rPr>
          <w:rFonts w:eastAsia="宋体"/>
          <w:szCs w:val="24"/>
          <w:lang w:val="en-US" w:eastAsia="zh-CN"/>
        </w:rPr>
      </w:pPr>
      <w:r w:rsidRPr="00F86021">
        <w:rPr>
          <w:rFonts w:eastAsia="宋体"/>
          <w:szCs w:val="24"/>
          <w:lang w:val="en-US" w:eastAsia="zh-CN"/>
        </w:rPr>
        <w:t>In current spec, UE can’t validate a DCI for CG PUSCH activation if the DCI indicates more than one SLIV by the TDRA field</w:t>
      </w:r>
      <w:r w:rsidR="00C03ED4">
        <w:rPr>
          <w:rFonts w:eastAsia="宋体"/>
          <w:szCs w:val="24"/>
          <w:lang w:val="en-US" w:eastAsia="zh-CN"/>
        </w:rPr>
        <w:t xml:space="preserve"> according to the highlighted description below</w:t>
      </w:r>
      <w:r w:rsidRPr="00F86021">
        <w:rPr>
          <w:rFonts w:eastAsia="宋体"/>
          <w:szCs w:val="24"/>
          <w:lang w:val="en-US" w:eastAsia="zh-CN"/>
        </w:rPr>
        <w:t>.</w:t>
      </w:r>
      <w:r>
        <w:rPr>
          <w:rFonts w:eastAsia="宋体"/>
          <w:szCs w:val="24"/>
          <w:lang w:val="en-US" w:eastAsia="zh-CN"/>
        </w:rPr>
        <w:t xml:space="preserve"> </w:t>
      </w:r>
      <w:r w:rsidR="000D263E" w:rsidRPr="000D263E">
        <w:rPr>
          <w:rFonts w:eastAsia="宋体"/>
          <w:szCs w:val="24"/>
          <w:lang w:val="en-US" w:eastAsia="zh-CN"/>
        </w:rPr>
        <w:t xml:space="preserve">If separate TDRA indication for each CG PUSCH occasion is achieved by TDRA field </w:t>
      </w:r>
      <w:r w:rsidR="000D263E">
        <w:rPr>
          <w:rFonts w:eastAsia="宋体"/>
          <w:szCs w:val="24"/>
          <w:lang w:val="en-US" w:eastAsia="zh-CN"/>
        </w:rPr>
        <w:t xml:space="preserve">in the activation DCI </w:t>
      </w:r>
      <w:r w:rsidR="000D263E" w:rsidRPr="000D263E">
        <w:rPr>
          <w:rFonts w:eastAsia="宋体"/>
          <w:szCs w:val="24"/>
          <w:lang w:val="en-US" w:eastAsia="zh-CN"/>
        </w:rPr>
        <w:t>indicating multiple SLIVs, the limitation should be relaxed.</w:t>
      </w:r>
    </w:p>
    <w:tbl>
      <w:tblPr>
        <w:tblStyle w:val="afc"/>
        <w:tblW w:w="0" w:type="auto"/>
        <w:tblLook w:val="04A0" w:firstRow="1" w:lastRow="0" w:firstColumn="1" w:lastColumn="0" w:noHBand="0" w:noVBand="1"/>
      </w:tblPr>
      <w:tblGrid>
        <w:gridCol w:w="9962"/>
      </w:tblGrid>
      <w:tr w:rsidR="002765B3" w14:paraId="6EB2861E" w14:textId="77777777" w:rsidTr="002765B3">
        <w:tc>
          <w:tcPr>
            <w:tcW w:w="9962" w:type="dxa"/>
          </w:tcPr>
          <w:p w14:paraId="58B43E41" w14:textId="16861A8A" w:rsidR="002765B3" w:rsidRPr="002765B3" w:rsidRDefault="002765B3" w:rsidP="00EC1586">
            <w:pPr>
              <w:overflowPunct/>
              <w:autoSpaceDE/>
              <w:autoSpaceDN/>
              <w:adjustRightInd/>
              <w:spacing w:before="180" w:afterLines="50" w:after="120"/>
              <w:rPr>
                <w:rFonts w:ascii="Arial" w:eastAsia="宋体" w:hAnsi="Arial"/>
                <w:b/>
                <w:bCs/>
                <w:color w:val="000000"/>
                <w:kern w:val="24"/>
                <w:sz w:val="20"/>
                <w:lang w:eastAsia="zh-CN"/>
              </w:rPr>
            </w:pPr>
            <w:r>
              <w:rPr>
                <w:rFonts w:ascii="Arial" w:eastAsia="宋体" w:hAnsi="Arial" w:hint="eastAsia"/>
                <w:b/>
                <w:bCs/>
                <w:color w:val="000000"/>
                <w:kern w:val="24"/>
                <w:sz w:val="20"/>
                <w:lang w:eastAsia="zh-CN"/>
              </w:rPr>
              <w:t>T</w:t>
            </w:r>
            <w:r>
              <w:rPr>
                <w:rFonts w:ascii="Arial" w:eastAsia="宋体" w:hAnsi="Arial"/>
                <w:b/>
                <w:bCs/>
                <w:color w:val="000000"/>
                <w:kern w:val="24"/>
                <w:sz w:val="20"/>
                <w:lang w:eastAsia="zh-CN"/>
              </w:rPr>
              <w:t>S</w:t>
            </w:r>
            <w:r w:rsidR="005C5677">
              <w:rPr>
                <w:rFonts w:ascii="Arial" w:eastAsia="宋体" w:hAnsi="Arial"/>
                <w:b/>
                <w:bCs/>
                <w:color w:val="000000"/>
                <w:kern w:val="24"/>
                <w:sz w:val="20"/>
                <w:lang w:eastAsia="zh-CN"/>
              </w:rPr>
              <w:t xml:space="preserve">38.213 </w:t>
            </w:r>
          </w:p>
          <w:p w14:paraId="2DFDCFE7" w14:textId="195E7B7E" w:rsidR="002765B3" w:rsidRPr="002765B3" w:rsidRDefault="002765B3" w:rsidP="00EC1586">
            <w:pPr>
              <w:spacing w:before="180" w:afterLines="50" w:after="120"/>
              <w:rPr>
                <w:rFonts w:ascii="宋体" w:eastAsia="宋体" w:hAnsi="宋体" w:cs="宋体"/>
                <w:szCs w:val="24"/>
                <w:lang w:val="en-US" w:eastAsia="zh-CN"/>
              </w:rPr>
            </w:pPr>
            <w:r w:rsidRPr="002765B3">
              <w:rPr>
                <w:rFonts w:ascii="Arial" w:eastAsia="MS PGothic" w:hAnsi="Arial"/>
                <w:b/>
                <w:bCs/>
                <w:color w:val="000000"/>
                <w:kern w:val="24"/>
                <w:sz w:val="20"/>
                <w:lang w:eastAsia="zh-CN"/>
              </w:rPr>
              <w:t>10.2</w:t>
            </w:r>
            <w:r w:rsidRPr="002765B3">
              <w:rPr>
                <w:rFonts w:ascii="Arial" w:eastAsia="MS PGothic" w:hAnsi="Arial"/>
                <w:b/>
                <w:bCs/>
                <w:color w:val="000000"/>
                <w:kern w:val="24"/>
                <w:sz w:val="20"/>
                <w:lang w:eastAsia="zh-CN"/>
              </w:rPr>
              <w:tab/>
              <w:t xml:space="preserve">PDCCH validation for DL SPS </w:t>
            </w:r>
            <w:r w:rsidRPr="002765B3">
              <w:rPr>
                <w:rFonts w:ascii="Arial" w:eastAsia="MS PGothic" w:hAnsi="Arial" w:cs="Arial"/>
                <w:b/>
                <w:bCs/>
                <w:color w:val="000000"/>
                <w:kern w:val="24"/>
                <w:sz w:val="20"/>
                <w:lang w:eastAsia="zh-CN"/>
              </w:rPr>
              <w:t>and UL grant Type 2</w:t>
            </w:r>
          </w:p>
          <w:p w14:paraId="7D1D97CC" w14:textId="77777777" w:rsidR="002765B3" w:rsidRPr="002765B3" w:rsidRDefault="002765B3" w:rsidP="00EC1586">
            <w:pPr>
              <w:spacing w:afterLines="50" w:after="120"/>
              <w:rPr>
                <w:rFonts w:ascii="宋体" w:eastAsia="宋体" w:hAnsi="宋体" w:cs="宋体"/>
                <w:szCs w:val="24"/>
                <w:lang w:val="en-US" w:eastAsia="zh-CN"/>
              </w:rPr>
            </w:pPr>
            <w:r w:rsidRPr="002765B3">
              <w:rPr>
                <w:rFonts w:eastAsia="等线" w:cs="+mn-cs"/>
                <w:color w:val="000000"/>
                <w:kern w:val="24"/>
                <w:sz w:val="20"/>
                <w:lang w:eastAsia="zh-CN"/>
              </w:rPr>
              <w:t>A UE validates, for scheduling activation or scheduling release, a DL SPS assignment PDCCH or a configured UL grant Type 2 PDCCH if</w:t>
            </w:r>
          </w:p>
          <w:p w14:paraId="735566DD"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等线" w:cs="+mn-cs"/>
                <w:color w:val="000000"/>
                <w:kern w:val="24"/>
                <w:sz w:val="20"/>
                <w:lang w:val="x-none" w:eastAsia="zh-CN"/>
              </w:rPr>
              <w:t xml:space="preserve">the CRC of a corresponding DCI format </w:t>
            </w:r>
            <w:r w:rsidRPr="002765B3">
              <w:rPr>
                <w:rFonts w:eastAsia="等线" w:cs="+mn-cs"/>
                <w:color w:val="000000"/>
                <w:kern w:val="24"/>
                <w:sz w:val="20"/>
                <w:lang w:val="en-US" w:eastAsia="zh-CN"/>
              </w:rPr>
              <w:t xml:space="preserve">is </w:t>
            </w:r>
            <w:r w:rsidRPr="002765B3">
              <w:rPr>
                <w:rFonts w:eastAsia="等线" w:cs="+mn-cs"/>
                <w:color w:val="000000"/>
                <w:kern w:val="24"/>
                <w:sz w:val="20"/>
                <w:lang w:val="x-none" w:eastAsia="zh-CN"/>
              </w:rPr>
              <w:t xml:space="preserve">scrambled with a CS-RNTI provided by </w:t>
            </w:r>
            <w:r w:rsidRPr="002765B3">
              <w:rPr>
                <w:rFonts w:eastAsia="宋体" w:cs="+mn-cs"/>
                <w:i/>
                <w:iCs/>
                <w:color w:val="000000"/>
                <w:kern w:val="24"/>
                <w:sz w:val="20"/>
                <w:lang w:val="x-none" w:eastAsia="zh-CN"/>
              </w:rPr>
              <w:t>cs-RNTI</w:t>
            </w:r>
            <w:r w:rsidRPr="002765B3">
              <w:rPr>
                <w:rFonts w:eastAsia="宋体" w:cs="+mn-cs"/>
                <w:color w:val="000000"/>
                <w:kern w:val="24"/>
                <w:sz w:val="20"/>
                <w:lang w:val="en-US" w:eastAsia="zh-CN"/>
              </w:rPr>
              <w:t xml:space="preserve"> or a G-CS-RNTI provided by g-cs-RNTI</w:t>
            </w:r>
            <w:r w:rsidRPr="002765B3">
              <w:rPr>
                <w:rFonts w:eastAsia="等线" w:cs="+mn-cs"/>
                <w:color w:val="000000"/>
                <w:kern w:val="24"/>
                <w:sz w:val="20"/>
                <w:lang w:val="en-US" w:eastAsia="zh-CN"/>
              </w:rPr>
              <w:t>, and</w:t>
            </w:r>
          </w:p>
          <w:p w14:paraId="2E5832EF"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new data indicator field </w:t>
            </w:r>
            <w:r w:rsidRPr="002765B3">
              <w:rPr>
                <w:rFonts w:eastAsia="宋体" w:cs="+mn-cs"/>
                <w:color w:val="000000"/>
                <w:kern w:val="24"/>
                <w:sz w:val="20"/>
                <w:lang w:val="en-US" w:eastAsia="zh-CN"/>
              </w:rPr>
              <w:t xml:space="preserve">in the DCI format for the enabled transport block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08A6BE0A"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t xml:space="preserve">the </w:t>
            </w:r>
            <w:r w:rsidRPr="002765B3">
              <w:rPr>
                <w:rFonts w:eastAsia="宋体" w:cs="+mn-cs"/>
                <w:color w:val="000000"/>
                <w:kern w:val="24"/>
                <w:sz w:val="20"/>
                <w:lang w:val="en-US" w:eastAsia="zh-CN"/>
              </w:rPr>
              <w:t>DFI flag</w:t>
            </w:r>
            <w:r w:rsidRPr="002765B3">
              <w:rPr>
                <w:rFonts w:eastAsia="宋体" w:cs="+mn-cs"/>
                <w:color w:val="000000"/>
                <w:kern w:val="24"/>
                <w:sz w:val="20"/>
                <w:lang w:val="x-none" w:eastAsia="zh-CN"/>
              </w:rPr>
              <w:t xml:space="preserve"> field</w:t>
            </w:r>
            <w:r w:rsidRPr="002765B3">
              <w:rPr>
                <w:rFonts w:eastAsia="宋体" w:cs="+mn-cs"/>
                <w:color w:val="000000"/>
                <w:kern w:val="24"/>
                <w:sz w:val="20"/>
                <w:lang w:val="en-US" w:eastAsia="zh-CN"/>
              </w:rPr>
              <w:t xml:space="preserve">, if present, in the DCI format </w:t>
            </w:r>
            <w:r w:rsidRPr="002765B3">
              <w:rPr>
                <w:rFonts w:eastAsia="宋体" w:cs="+mn-cs"/>
                <w:color w:val="000000"/>
                <w:kern w:val="24"/>
                <w:sz w:val="20"/>
                <w:lang w:val="x-none" w:eastAsia="zh-CN"/>
              </w:rPr>
              <w:t>is set to '0'</w:t>
            </w:r>
            <w:r w:rsidRPr="002765B3">
              <w:rPr>
                <w:rFonts w:eastAsia="宋体" w:cs="+mn-cs"/>
                <w:color w:val="000000"/>
                <w:kern w:val="24"/>
                <w:sz w:val="20"/>
                <w:lang w:val="en-US" w:eastAsia="zh-CN"/>
              </w:rPr>
              <w:t>, and</w:t>
            </w:r>
          </w:p>
          <w:p w14:paraId="7FD5367C" w14:textId="77777777"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highlight w:val="yellow"/>
                <w:lang w:val="x-none" w:eastAsia="zh-CN"/>
              </w:rPr>
              <w:t xml:space="preserve">the </w:t>
            </w:r>
            <w:r w:rsidRPr="002765B3">
              <w:rPr>
                <w:rFonts w:eastAsia="宋体" w:cs="+mn-cs"/>
                <w:color w:val="000000"/>
                <w:kern w:val="24"/>
                <w:sz w:val="20"/>
                <w:highlight w:val="yellow"/>
                <w:lang w:val="en-US" w:eastAsia="zh-CN"/>
              </w:rPr>
              <w:t>time domain resource assignment</w:t>
            </w:r>
            <w:r w:rsidRPr="002765B3">
              <w:rPr>
                <w:rFonts w:eastAsia="宋体" w:cs="+mn-cs"/>
                <w:color w:val="000000"/>
                <w:kern w:val="24"/>
                <w:sz w:val="20"/>
                <w:highlight w:val="yellow"/>
                <w:lang w:val="x-none" w:eastAsia="zh-CN"/>
              </w:rPr>
              <w:t xml:space="preserve"> field </w:t>
            </w:r>
            <w:r w:rsidRPr="002765B3">
              <w:rPr>
                <w:rFonts w:eastAsia="宋体" w:cs="+mn-cs"/>
                <w:color w:val="000000"/>
                <w:kern w:val="24"/>
                <w:sz w:val="20"/>
                <w:highlight w:val="yellow"/>
                <w:lang w:val="en-US" w:eastAsia="zh-CN"/>
              </w:rPr>
              <w:t xml:space="preserve">in the DCI format </w:t>
            </w:r>
            <w:r w:rsidRPr="002765B3">
              <w:rPr>
                <w:rFonts w:eastAsia="宋体" w:cs="+mn-cs"/>
                <w:color w:val="000000"/>
                <w:kern w:val="24"/>
                <w:sz w:val="20"/>
                <w:highlight w:val="yellow"/>
                <w:lang w:val="x-none" w:eastAsia="zh-CN"/>
              </w:rPr>
              <w:t>indicates a row with single SLIV</w:t>
            </w:r>
            <w:r w:rsidRPr="002765B3">
              <w:rPr>
                <w:rFonts w:eastAsia="宋体" w:cs="+mn-cs"/>
                <w:color w:val="000000"/>
                <w:kern w:val="24"/>
                <w:sz w:val="20"/>
                <w:lang w:val="en-US" w:eastAsia="zh-CN"/>
              </w:rPr>
              <w:t>, and</w:t>
            </w:r>
          </w:p>
          <w:p w14:paraId="134F9276" w14:textId="2A20A210" w:rsidR="002765B3" w:rsidRPr="002765B3" w:rsidRDefault="002765B3" w:rsidP="00EC1586">
            <w:pPr>
              <w:spacing w:afterLines="50" w:after="120"/>
              <w:ind w:left="562" w:hanging="288"/>
              <w:rPr>
                <w:rFonts w:ascii="宋体" w:eastAsia="宋体" w:hAnsi="宋体" w:cs="宋体"/>
                <w:szCs w:val="24"/>
                <w:lang w:val="en-US" w:eastAsia="zh-CN"/>
              </w:rPr>
            </w:pPr>
            <w:r w:rsidRPr="002765B3">
              <w:rPr>
                <w:rFonts w:eastAsia="宋体" w:cs="+mn-cs"/>
                <w:color w:val="000000"/>
                <w:kern w:val="24"/>
                <w:sz w:val="20"/>
                <w:lang w:val="x-none" w:eastAsia="zh-CN"/>
              </w:rPr>
              <w:t>-</w:t>
            </w:r>
            <w:r w:rsidRPr="002765B3">
              <w:rPr>
                <w:rFonts w:eastAsia="宋体" w:cs="+mn-cs"/>
                <w:color w:val="000000"/>
                <w:kern w:val="24"/>
                <w:sz w:val="20"/>
                <w:lang w:val="x-none" w:eastAsia="zh-CN"/>
              </w:rPr>
              <w:tab/>
            </w:r>
            <w:r w:rsidRPr="002765B3">
              <w:rPr>
                <w:rFonts w:eastAsia="宋体" w:cs="+mn-cs"/>
                <w:color w:val="000000"/>
                <w:kern w:val="24"/>
                <w:sz w:val="20"/>
                <w:lang w:val="en-US" w:eastAsia="zh-CN"/>
              </w:rPr>
              <w:t xml:space="preserve">if validation is for </w:t>
            </w:r>
            <w:r w:rsidRPr="002765B3">
              <w:rPr>
                <w:rFonts w:eastAsia="等线" w:cs="+mn-cs"/>
                <w:color w:val="000000"/>
                <w:kern w:val="24"/>
                <w:sz w:val="20"/>
                <w:lang w:val="x-none" w:eastAsia="zh-CN"/>
              </w:rPr>
              <w:t>scheduling activation</w:t>
            </w:r>
            <w:r w:rsidRPr="002765B3">
              <w:rPr>
                <w:rFonts w:eastAsia="等线" w:cs="+mn-cs"/>
                <w:color w:val="000000"/>
                <w:kern w:val="24"/>
                <w:sz w:val="20"/>
                <w:lang w:val="en-US" w:eastAsia="zh-CN"/>
              </w:rPr>
              <w:t xml:space="preserve"> and</w:t>
            </w:r>
            <w:r w:rsidRPr="002765B3">
              <w:rPr>
                <w:rFonts w:eastAsia="宋体" w:cs="+mn-cs"/>
                <w:color w:val="000000"/>
                <w:kern w:val="24"/>
                <w:sz w:val="20"/>
                <w:lang w:val="en-US" w:eastAsia="zh-CN"/>
              </w:rPr>
              <w:t xml:space="preserve"> if </w:t>
            </w:r>
            <w:r w:rsidRPr="002765B3">
              <w:rPr>
                <w:rFonts w:eastAsia="宋体" w:cs="+mn-cs"/>
                <w:color w:val="000000"/>
                <w:kern w:val="24"/>
                <w:sz w:val="20"/>
                <w:lang w:val="x-none" w:eastAsia="zh-CN"/>
              </w:rPr>
              <w:t xml:space="preserve">the PDSCH-to-HARQ_feedback timing indicator field </w:t>
            </w:r>
            <w:r w:rsidRPr="002765B3">
              <w:rPr>
                <w:rFonts w:eastAsia="宋体" w:cs="+mn-cs"/>
                <w:color w:val="000000"/>
                <w:kern w:val="24"/>
                <w:sz w:val="20"/>
                <w:lang w:val="en-US" w:eastAsia="zh-CN"/>
              </w:rPr>
              <w:t xml:space="preserve">in the DCI format is present, the </w:t>
            </w:r>
            <w:r w:rsidRPr="002765B3">
              <w:rPr>
                <w:rFonts w:eastAsia="宋体" w:cs="+mn-cs"/>
                <w:color w:val="000000"/>
                <w:kern w:val="24"/>
                <w:sz w:val="20"/>
                <w:lang w:val="x-none" w:eastAsia="zh-CN"/>
              </w:rPr>
              <w:t xml:space="preserve">PDSCH-to-HARQ_feedback timing indicator field does not provide an inapplicable value from </w:t>
            </w:r>
            <w:r w:rsidRPr="002765B3">
              <w:rPr>
                <w:rFonts w:eastAsia="宋体" w:cs="+mn-cs"/>
                <w:i/>
                <w:iCs/>
                <w:color w:val="000000"/>
                <w:kern w:val="24"/>
                <w:sz w:val="20"/>
                <w:lang w:val="x-none" w:eastAsia="zh-CN"/>
              </w:rPr>
              <w:t>dl-DataToUL-ACK</w:t>
            </w:r>
            <w:r w:rsidRPr="002765B3">
              <w:rPr>
                <w:rFonts w:eastAsia="宋体" w:cs="+mn-cs"/>
                <w:i/>
                <w:iCs/>
                <w:color w:val="000000"/>
                <w:kern w:val="24"/>
                <w:sz w:val="20"/>
                <w:lang w:val="en-US" w:eastAsia="zh-CN"/>
              </w:rPr>
              <w:t>-r16</w:t>
            </w:r>
            <w:r w:rsidRPr="002765B3">
              <w:rPr>
                <w:rFonts w:eastAsia="宋体" w:cs="+mn-cs"/>
                <w:color w:val="000000"/>
                <w:kern w:val="24"/>
                <w:sz w:val="20"/>
                <w:lang w:val="x-none" w:eastAsia="zh-CN"/>
              </w:rPr>
              <w:t xml:space="preserve">. </w:t>
            </w:r>
          </w:p>
        </w:tc>
      </w:tr>
    </w:tbl>
    <w:p w14:paraId="4EB69B92" w14:textId="77777777" w:rsidR="000D263E" w:rsidRPr="00F86021" w:rsidRDefault="000D263E" w:rsidP="00EC1586">
      <w:pPr>
        <w:spacing w:afterLines="50" w:after="120"/>
        <w:jc w:val="both"/>
        <w:rPr>
          <w:rFonts w:eastAsia="宋体"/>
          <w:szCs w:val="24"/>
          <w:lang w:val="en-US" w:eastAsia="zh-CN"/>
        </w:rPr>
      </w:pPr>
    </w:p>
    <w:p w14:paraId="0FA0522C" w14:textId="091895EE" w:rsidR="00696222" w:rsidRDefault="005C5677" w:rsidP="00EC1586">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0F3C87DB" w14:textId="77777777" w:rsidR="00EC1586" w:rsidRPr="005C5677" w:rsidRDefault="00EC1586" w:rsidP="00EC1586">
      <w:pPr>
        <w:spacing w:afterLines="50" w:after="120"/>
        <w:jc w:val="both"/>
        <w:rPr>
          <w:rFonts w:eastAsia="宋体"/>
          <w:b/>
          <w:bCs/>
          <w:szCs w:val="24"/>
          <w:lang w:val="en-US" w:eastAsia="zh-CN"/>
        </w:rPr>
      </w:pPr>
    </w:p>
    <w:p w14:paraId="385D9303" w14:textId="6FB10B98" w:rsidR="00696222" w:rsidRPr="003048EE" w:rsidRDefault="00696222" w:rsidP="00EC1586">
      <w:pPr>
        <w:spacing w:afterLines="50" w:after="120"/>
        <w:rPr>
          <w:rFonts w:eastAsia="宋体"/>
          <w:b/>
          <w:bCs/>
          <w:u w:val="single"/>
          <w:lang w:val="en-US" w:eastAsia="zh-CN"/>
        </w:rPr>
      </w:pPr>
      <w:r>
        <w:rPr>
          <w:rFonts w:eastAsia="宋体"/>
          <w:b/>
          <w:bCs/>
          <w:u w:val="single"/>
          <w:lang w:val="en-US" w:eastAsia="zh-CN"/>
        </w:rPr>
        <w:t xml:space="preserve">Interaction </w:t>
      </w:r>
      <w:r w:rsidR="000D6F76">
        <w:rPr>
          <w:rFonts w:eastAsia="宋体"/>
          <w:b/>
          <w:bCs/>
          <w:u w:val="single"/>
          <w:lang w:val="en-US" w:eastAsia="zh-CN"/>
        </w:rPr>
        <w:t xml:space="preserve">with </w:t>
      </w:r>
      <w:r>
        <w:rPr>
          <w:rFonts w:eastAsia="宋体"/>
          <w:b/>
          <w:bCs/>
          <w:u w:val="single"/>
          <w:lang w:val="en-US" w:eastAsia="zh-CN"/>
        </w:rPr>
        <w:t>PUSCH repetitions</w:t>
      </w:r>
    </w:p>
    <w:p w14:paraId="7AAE3E3F" w14:textId="38C26761" w:rsidR="007511D1" w:rsidRPr="007511D1" w:rsidRDefault="007511D1" w:rsidP="00EC1586">
      <w:pPr>
        <w:spacing w:afterLines="50" w:after="120"/>
        <w:jc w:val="both"/>
        <w:rPr>
          <w:rFonts w:eastAsia="宋体"/>
          <w:szCs w:val="24"/>
          <w:lang w:val="en-US" w:eastAsia="zh-CN"/>
        </w:rPr>
      </w:pPr>
      <w:r w:rsidRPr="007511D1">
        <w:rPr>
          <w:rFonts w:eastAsia="宋体"/>
          <w:szCs w:val="24"/>
          <w:lang w:val="en-US" w:eastAsia="zh-CN"/>
        </w:rPr>
        <w:t xml:space="preserve">For Rel-17 multi-PUSCH scheduling in FR2-2, joint operation of </w:t>
      </w:r>
      <w:r w:rsidR="00A32D05">
        <w:rPr>
          <w:rFonts w:eastAsia="宋体"/>
          <w:szCs w:val="24"/>
          <w:lang w:val="en-US" w:eastAsia="zh-CN"/>
        </w:rPr>
        <w:t xml:space="preserve">multiple </w:t>
      </w:r>
      <w:r w:rsidRPr="007511D1">
        <w:rPr>
          <w:rFonts w:eastAsia="宋体"/>
          <w:szCs w:val="24"/>
          <w:lang w:val="en-US" w:eastAsia="zh-CN"/>
        </w:rPr>
        <w:t>PUSCH repetition</w:t>
      </w:r>
      <w:r>
        <w:rPr>
          <w:rFonts w:eastAsia="宋体"/>
          <w:szCs w:val="24"/>
          <w:lang w:val="en-US" w:eastAsia="zh-CN"/>
        </w:rPr>
        <w:t>s</w:t>
      </w:r>
      <w:r w:rsidRPr="007511D1">
        <w:rPr>
          <w:rFonts w:eastAsia="宋体"/>
          <w:szCs w:val="24"/>
          <w:lang w:val="en-US" w:eastAsia="zh-CN"/>
        </w:rPr>
        <w:t xml:space="preserve"> and single DCI scheduling multiple PUSCHs is not supported</w:t>
      </w:r>
      <w:r w:rsidR="00C53E1B">
        <w:rPr>
          <w:rFonts w:eastAsia="宋体"/>
          <w:szCs w:val="24"/>
          <w:lang w:val="en-US" w:eastAsia="zh-CN"/>
        </w:rPr>
        <w:t xml:space="preserve"> due to UE and operation complexity</w:t>
      </w:r>
      <w:r w:rsidRPr="007511D1">
        <w:rPr>
          <w:rFonts w:eastAsia="宋体"/>
          <w:szCs w:val="24"/>
          <w:lang w:val="en-US" w:eastAsia="zh-CN"/>
        </w:rPr>
        <w:t xml:space="preserve">. Similarly, joint </w:t>
      </w:r>
      <w:r w:rsidRPr="007511D1">
        <w:rPr>
          <w:rFonts w:eastAsia="宋体"/>
          <w:szCs w:val="24"/>
          <w:lang w:val="en-US" w:eastAsia="zh-CN"/>
        </w:rPr>
        <w:lastRenderedPageBreak/>
        <w:t>operation of multiple CG PUSCH occasions in a CG period and CG PUSCH repetition is not preferred</w:t>
      </w:r>
      <w:r w:rsidR="00C53E1B">
        <w:rPr>
          <w:rFonts w:eastAsia="宋体"/>
          <w:szCs w:val="24"/>
          <w:lang w:val="en-US" w:eastAsia="zh-CN"/>
        </w:rPr>
        <w:t xml:space="preserve"> from the similar reasons</w:t>
      </w:r>
      <w:r w:rsidRPr="007511D1">
        <w:rPr>
          <w:rFonts w:eastAsia="宋体"/>
          <w:szCs w:val="24"/>
          <w:lang w:val="en-US" w:eastAsia="zh-CN"/>
        </w:rPr>
        <w:t>.</w:t>
      </w:r>
    </w:p>
    <w:p w14:paraId="71626334" w14:textId="4DD07E6B" w:rsidR="007511D1" w:rsidRDefault="007511D1" w:rsidP="00EC1586">
      <w:pPr>
        <w:spacing w:afterLines="50" w:after="120"/>
        <w:jc w:val="both"/>
        <w:rPr>
          <w:rFonts w:eastAsia="宋体"/>
          <w:szCs w:val="24"/>
          <w:lang w:val="en-US" w:eastAsia="zh-CN"/>
        </w:rPr>
      </w:pPr>
      <w:r w:rsidRPr="007511D1">
        <w:rPr>
          <w:rFonts w:eastAsia="宋体"/>
          <w:szCs w:val="24"/>
          <w:lang w:val="en-US" w:eastAsia="zh-CN"/>
        </w:rPr>
        <w:t xml:space="preserve">For example, if rep-K is configured with value K in </w:t>
      </w:r>
      <w:r w:rsidRPr="007511D1">
        <w:rPr>
          <w:rFonts w:eastAsia="宋体"/>
          <w:i/>
          <w:iCs/>
          <w:szCs w:val="24"/>
          <w:lang w:val="en-US" w:eastAsia="zh-CN"/>
        </w:rPr>
        <w:t xml:space="preserve">ConfiguredGrantConfig, </w:t>
      </w:r>
      <w:r w:rsidRPr="007511D1">
        <w:rPr>
          <w:rFonts w:eastAsia="宋体"/>
          <w:szCs w:val="24"/>
          <w:lang w:val="en-US" w:eastAsia="zh-CN"/>
        </w:rPr>
        <w:t>and the TDRA field in the activation DCI indicates multiple SLIVs, UE may transmit on the multiple CG PUSCH occasions in one CG period, with each CG PUSCH occasion with only one repetition.</w:t>
      </w:r>
    </w:p>
    <w:p w14:paraId="3412836D" w14:textId="77777777" w:rsidR="00A24BD9" w:rsidRDefault="00C10D59" w:rsidP="00EC1586">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sidR="00B32B02">
        <w:rPr>
          <w:rFonts w:eastAsia="宋体"/>
          <w:b/>
          <w:bCs/>
          <w:szCs w:val="24"/>
          <w:lang w:val="en-US" w:eastAsia="zh-CN"/>
        </w:rPr>
        <w:t xml:space="preserve"> </w:t>
      </w:r>
    </w:p>
    <w:p w14:paraId="6D70B71F" w14:textId="46D86B98" w:rsidR="00C10D59" w:rsidRPr="00A24BD9" w:rsidRDefault="00A24BD9" w:rsidP="00A24BD9">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w:t>
      </w:r>
      <w:r w:rsidR="00B32B02" w:rsidRPr="00A24BD9">
        <w:rPr>
          <w:rFonts w:eastAsia="宋体"/>
          <w:b/>
          <w:bCs/>
          <w:szCs w:val="24"/>
          <w:lang w:val="en-US" w:eastAsia="zh-CN"/>
        </w:rPr>
        <w:t xml:space="preserve">f rep-K is configured with value K in </w:t>
      </w:r>
      <w:r w:rsidR="00B32B02" w:rsidRPr="00A24BD9">
        <w:rPr>
          <w:rFonts w:eastAsia="宋体"/>
          <w:b/>
          <w:bCs/>
          <w:i/>
          <w:iCs/>
          <w:szCs w:val="24"/>
          <w:lang w:val="en-US" w:eastAsia="zh-CN"/>
        </w:rPr>
        <w:t xml:space="preserve">ConfiguredGrantConfig, </w:t>
      </w:r>
      <w:r w:rsidR="00B32B02" w:rsidRPr="00A24BD9">
        <w:rPr>
          <w:rFonts w:eastAsia="宋体"/>
          <w:b/>
          <w:bCs/>
          <w:szCs w:val="24"/>
          <w:lang w:val="en-US" w:eastAsia="zh-CN"/>
        </w:rPr>
        <w:t xml:space="preserve">and the TDRA field in the activation DCI indicates multiple SLIVs, UE may transmit on the multiple CG PUSCH occasions in one CG period, with each CG PUSCH occasion with </w:t>
      </w:r>
      <w:r w:rsidR="0087704D" w:rsidRPr="00A24BD9">
        <w:rPr>
          <w:rFonts w:eastAsia="宋体"/>
          <w:b/>
          <w:bCs/>
          <w:szCs w:val="24"/>
          <w:lang w:val="en-US" w:eastAsia="zh-CN"/>
        </w:rPr>
        <w:t>single</w:t>
      </w:r>
      <w:r w:rsidR="00B32B02" w:rsidRPr="00A24BD9">
        <w:rPr>
          <w:rFonts w:eastAsia="宋体"/>
          <w:b/>
          <w:bCs/>
          <w:szCs w:val="24"/>
          <w:lang w:val="en-US" w:eastAsia="zh-CN"/>
        </w:rPr>
        <w:t xml:space="preserve"> repetition</w:t>
      </w:r>
      <w:r w:rsidR="0087704D" w:rsidRPr="00A24BD9">
        <w:rPr>
          <w:rFonts w:eastAsia="宋体"/>
          <w:b/>
          <w:bCs/>
          <w:szCs w:val="24"/>
          <w:lang w:val="en-US" w:eastAsia="zh-CN"/>
        </w:rPr>
        <w:t>.</w:t>
      </w:r>
    </w:p>
    <w:p w14:paraId="17FE058B" w14:textId="77777777" w:rsidR="0088341F" w:rsidRPr="00EC1586" w:rsidRDefault="0088341F" w:rsidP="00EC1586">
      <w:pPr>
        <w:spacing w:afterLines="50" w:after="120"/>
        <w:jc w:val="both"/>
        <w:rPr>
          <w:rFonts w:eastAsia="宋体"/>
          <w:b/>
          <w:bCs/>
          <w:szCs w:val="24"/>
          <w:lang w:val="en-US" w:eastAsia="zh-CN"/>
        </w:rPr>
      </w:pPr>
    </w:p>
    <w:p w14:paraId="5358EB57" w14:textId="1FB17A06" w:rsidR="00C10D59" w:rsidRPr="00FF464C" w:rsidRDefault="00C10D59" w:rsidP="00EC1586">
      <w:pPr>
        <w:spacing w:afterLines="50" w:after="120"/>
        <w:rPr>
          <w:rFonts w:eastAsia="宋体"/>
          <w:b/>
          <w:bCs/>
          <w:u w:val="single"/>
          <w:lang w:val="en-US" w:eastAsia="zh-CN"/>
        </w:rPr>
      </w:pPr>
      <w:r>
        <w:rPr>
          <w:rFonts w:eastAsia="宋体"/>
          <w:b/>
          <w:bCs/>
          <w:u w:val="single"/>
          <w:lang w:val="en-US" w:eastAsia="zh-CN"/>
        </w:rPr>
        <w:t xml:space="preserve">Usage </w:t>
      </w:r>
      <w:r w:rsidR="00FF464C">
        <w:rPr>
          <w:rFonts w:eastAsia="宋体"/>
          <w:b/>
          <w:bCs/>
          <w:u w:val="single"/>
          <w:lang w:val="en-US" w:eastAsia="zh-CN"/>
        </w:rPr>
        <w:t>of the multiple CG PUSCH occasions in a CG period</w:t>
      </w:r>
    </w:p>
    <w:p w14:paraId="41D9C696" w14:textId="426CC963" w:rsidR="005C5677" w:rsidRPr="00FF464C" w:rsidRDefault="00FF464C" w:rsidP="00EC1586">
      <w:pPr>
        <w:spacing w:afterLines="50" w:after="120"/>
        <w:jc w:val="both"/>
        <w:rPr>
          <w:rFonts w:eastAsia="宋体"/>
          <w:szCs w:val="24"/>
          <w:lang w:val="en-US" w:eastAsia="zh-CN"/>
        </w:rPr>
      </w:pPr>
      <w:r w:rsidRPr="00FF464C">
        <w:rPr>
          <w:rFonts w:eastAsia="宋体"/>
          <w:szCs w:val="24"/>
          <w:lang w:val="en-US" w:eastAsia="zh-CN"/>
        </w:rPr>
        <w:t xml:space="preserve">In previous meetings, some companies seem to support certain limitation, e.g. UE always use the first X CG PUSCH occasions, while the last (N-X) occasions may not be used. It seems to imply certain dependence on usage of each CG PUSCH occasion, e.g. if a former CG PUSCH occasion </w:t>
      </w:r>
      <w:r w:rsidR="000D6F76">
        <w:rPr>
          <w:rFonts w:eastAsia="宋体" w:hint="eastAsia"/>
          <w:szCs w:val="24"/>
          <w:lang w:val="en-US" w:eastAsia="zh-CN"/>
        </w:rPr>
        <w:t>is</w:t>
      </w:r>
      <w:r w:rsidR="000D6F76">
        <w:rPr>
          <w:rFonts w:eastAsia="宋体"/>
          <w:szCs w:val="24"/>
          <w:lang w:val="en-US" w:eastAsia="zh-CN"/>
        </w:rPr>
        <w:t xml:space="preserve"> </w:t>
      </w:r>
      <w:r w:rsidRPr="00FF464C">
        <w:rPr>
          <w:rFonts w:eastAsia="宋体"/>
          <w:szCs w:val="24"/>
          <w:lang w:val="en-US" w:eastAsia="zh-CN"/>
        </w:rPr>
        <w:t>not used, the latter CG PUSCH occasions in the period would not be used. We don’t see the necessity of such restriction on usage of multiple CG PUSCH occasions. Independent usage determination for each CG PUSCH occasion is preferred, which is good for latency.</w:t>
      </w:r>
    </w:p>
    <w:p w14:paraId="0EE80B6D" w14:textId="613180B6" w:rsidR="00FF464C" w:rsidRDefault="001D7EF3" w:rsidP="00EC1586">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4: </w:t>
      </w:r>
      <w:r w:rsidRPr="001D7EF3">
        <w:rPr>
          <w:rFonts w:eastAsia="宋体"/>
          <w:b/>
          <w:bCs/>
          <w:szCs w:val="24"/>
          <w:lang w:val="en-US" w:eastAsia="zh-CN"/>
        </w:rPr>
        <w:t>UE can independently determine the usage of each CG PUSCH occasion in one CG period.</w:t>
      </w:r>
    </w:p>
    <w:p w14:paraId="4323C0B3" w14:textId="77777777" w:rsidR="00EC1586" w:rsidRDefault="00EC1586" w:rsidP="00EC1586">
      <w:pPr>
        <w:spacing w:afterLines="50" w:after="120"/>
        <w:jc w:val="both"/>
        <w:rPr>
          <w:rFonts w:eastAsia="宋体"/>
          <w:b/>
          <w:bCs/>
          <w:szCs w:val="24"/>
          <w:lang w:val="en-US" w:eastAsia="zh-CN"/>
        </w:rPr>
      </w:pPr>
    </w:p>
    <w:p w14:paraId="166D76ED" w14:textId="66557F46" w:rsidR="00FF464C" w:rsidRPr="00DC00AE" w:rsidRDefault="00B47201" w:rsidP="0088341F">
      <w:pPr>
        <w:pStyle w:val="2"/>
        <w:rPr>
          <w:rFonts w:eastAsia="宋体"/>
          <w:lang w:val="en-US" w:eastAsia="zh-CN"/>
        </w:rPr>
      </w:pPr>
      <w:r>
        <w:rPr>
          <w:rFonts w:eastAsia="宋体" w:hint="eastAsia"/>
          <w:lang w:val="en-US" w:eastAsia="zh-CN"/>
        </w:rPr>
        <w:t>2</w:t>
      </w:r>
      <w:r>
        <w:rPr>
          <w:rFonts w:eastAsia="宋体"/>
          <w:lang w:val="en-US" w:eastAsia="zh-CN"/>
        </w:rPr>
        <w:t>.2 UE reporting indication of unused CG occasions by UCI</w:t>
      </w:r>
    </w:p>
    <w:p w14:paraId="3927E29A" w14:textId="1510C217" w:rsidR="008B43CE" w:rsidRPr="00A12895" w:rsidRDefault="00B23AC4" w:rsidP="00EC1586">
      <w:pPr>
        <w:spacing w:afterLines="50" w:after="120"/>
        <w:rPr>
          <w:rFonts w:eastAsia="宋体"/>
          <w:b/>
          <w:bCs/>
          <w:u w:val="single"/>
          <w:lang w:val="en-US" w:eastAsia="zh-CN"/>
        </w:rPr>
      </w:pPr>
      <w:r>
        <w:rPr>
          <w:rFonts w:eastAsia="宋体"/>
          <w:b/>
          <w:bCs/>
          <w:u w:val="single"/>
          <w:lang w:val="en-US" w:eastAsia="zh-CN"/>
        </w:rPr>
        <w:t>Applicable use case</w:t>
      </w:r>
    </w:p>
    <w:p w14:paraId="00F3D825" w14:textId="012AB469" w:rsidR="00B23AC4" w:rsidRDefault="00B23AC4" w:rsidP="00EC1586">
      <w:pPr>
        <w:spacing w:afterLines="50" w:after="120"/>
        <w:jc w:val="both"/>
        <w:rPr>
          <w:rFonts w:eastAsia="宋体"/>
          <w:lang w:val="en-US" w:eastAsia="zh-CN"/>
        </w:rPr>
      </w:pPr>
      <w:r w:rsidRPr="00B23AC4">
        <w:rPr>
          <w:rFonts w:eastAsia="宋体"/>
          <w:lang w:val="en-US" w:eastAsia="zh-CN"/>
        </w:rPr>
        <w:t>It seems companies have different understandings on whether the dynamic indication of unused CG occasions should only be applied to the case of multiple CG PUSCH occasions in one CG period. We think clarification for the issue should be discussed first before going into designing details for UE reporting indication of unused CG occasions</w:t>
      </w:r>
      <w:r w:rsidR="00AD6336">
        <w:rPr>
          <w:rFonts w:eastAsia="宋体"/>
          <w:lang w:val="en-US" w:eastAsia="zh-CN"/>
        </w:rPr>
        <w:t>, as following two options:</w:t>
      </w:r>
    </w:p>
    <w:p w14:paraId="200B4A67" w14:textId="77777777" w:rsidR="00AD6336" w:rsidRPr="00AD6336" w:rsidRDefault="00AD6336" w:rsidP="00AA2C9C">
      <w:pPr>
        <w:pStyle w:val="aff"/>
        <w:numPr>
          <w:ilvl w:val="0"/>
          <w:numId w:val="9"/>
        </w:numPr>
        <w:spacing w:afterLines="50" w:after="120"/>
        <w:ind w:leftChars="0"/>
        <w:jc w:val="both"/>
        <w:rPr>
          <w:rFonts w:eastAsia="宋体"/>
          <w:lang w:val="en-US" w:eastAsia="zh-CN"/>
        </w:rPr>
      </w:pPr>
      <w:r w:rsidRPr="00AD6336">
        <w:rPr>
          <w:rFonts w:eastAsia="宋体"/>
          <w:lang w:val="en-US" w:eastAsia="zh-CN"/>
        </w:rPr>
        <w:t>Opt-a: UE can report indication of unused CG occasions by UCI only when multiple CG occasions in one CG period is configured.</w:t>
      </w:r>
    </w:p>
    <w:p w14:paraId="6B837F3E" w14:textId="7616AAB2" w:rsidR="00AD6336" w:rsidRPr="00EC1586" w:rsidRDefault="00AD6336" w:rsidP="00AA2C9C">
      <w:pPr>
        <w:pStyle w:val="aff"/>
        <w:numPr>
          <w:ilvl w:val="0"/>
          <w:numId w:val="9"/>
        </w:numPr>
        <w:spacing w:afterLines="50" w:after="120"/>
        <w:ind w:leftChars="0"/>
        <w:jc w:val="both"/>
        <w:rPr>
          <w:rFonts w:eastAsia="宋体"/>
          <w:lang w:val="en-US" w:eastAsia="zh-CN"/>
        </w:rPr>
      </w:pPr>
      <w:r w:rsidRPr="00AD6336">
        <w:rPr>
          <w:rFonts w:eastAsia="宋体"/>
          <w:lang w:val="en-US" w:eastAsia="zh-CN"/>
        </w:rPr>
        <w:t xml:space="preserve">Opt-b: UE </w:t>
      </w:r>
      <w:r w:rsidR="000D6F76">
        <w:rPr>
          <w:rFonts w:eastAsia="宋体"/>
          <w:lang w:val="en-US" w:eastAsia="zh-CN"/>
        </w:rPr>
        <w:t>can</w:t>
      </w:r>
      <w:r w:rsidR="000D6F76" w:rsidRPr="00AD6336">
        <w:rPr>
          <w:rFonts w:eastAsia="宋体"/>
          <w:lang w:val="en-US" w:eastAsia="zh-CN"/>
        </w:rPr>
        <w:t xml:space="preserve"> </w:t>
      </w:r>
      <w:r w:rsidRPr="00AD6336">
        <w:rPr>
          <w:rFonts w:eastAsia="宋体"/>
          <w:lang w:val="en-US" w:eastAsia="zh-CN"/>
        </w:rPr>
        <w:t>report indication of unused CG occasions by UCI regardless of whether multiple CG occasions in one CG period is configured.</w:t>
      </w:r>
    </w:p>
    <w:p w14:paraId="38E2C775" w14:textId="0ABD565E" w:rsidR="00EC1586" w:rsidRDefault="00EF1E84" w:rsidP="00EC1586">
      <w:pPr>
        <w:spacing w:afterLines="50" w:after="120"/>
        <w:jc w:val="both"/>
        <w:rPr>
          <w:rFonts w:eastAsia="宋体"/>
          <w:lang w:val="en-US" w:eastAsia="zh-CN"/>
        </w:rPr>
      </w:pPr>
      <w:r>
        <w:rPr>
          <w:rFonts w:eastAsia="宋体"/>
          <w:lang w:val="en-US" w:eastAsia="zh-CN"/>
        </w:rPr>
        <w:t>T</w:t>
      </w:r>
      <w:r w:rsidR="00AD6336" w:rsidRPr="00AD6336">
        <w:rPr>
          <w:rFonts w:eastAsia="宋体"/>
          <w:lang w:val="en-US" w:eastAsia="zh-CN"/>
        </w:rPr>
        <w:t xml:space="preserve">he main motivation to support UE reporting unused CG occasion information is the case of multiple CG occasions in one CG period, and specification impact of Opt-a is expected to be simpler than Opt-b. </w:t>
      </w:r>
      <w:r>
        <w:rPr>
          <w:rFonts w:eastAsia="宋体"/>
          <w:lang w:val="en-US" w:eastAsia="zh-CN"/>
        </w:rPr>
        <w:t xml:space="preserve">Therefore, </w:t>
      </w:r>
      <w:r w:rsidR="00AD6336" w:rsidRPr="00AD6336">
        <w:rPr>
          <w:rFonts w:eastAsia="宋体"/>
          <w:lang w:val="en-US" w:eastAsia="zh-CN"/>
        </w:rPr>
        <w:t>Opt-a is preferred.</w:t>
      </w:r>
    </w:p>
    <w:p w14:paraId="1CA71770" w14:textId="114DF967" w:rsidR="00DC00AE" w:rsidRDefault="00DC00AE" w:rsidP="00EC1586">
      <w:pPr>
        <w:spacing w:afterLines="50" w:after="120"/>
        <w:jc w:val="both"/>
        <w:rPr>
          <w:rFonts w:eastAsia="宋体"/>
          <w:b/>
          <w:bCs/>
          <w:lang w:val="en-US" w:eastAsia="zh-CN"/>
        </w:rPr>
      </w:pPr>
      <w:r w:rsidRPr="00DC00AE">
        <w:rPr>
          <w:rFonts w:eastAsia="宋体"/>
          <w:b/>
          <w:bCs/>
          <w:lang w:val="en-US" w:eastAsia="zh-CN"/>
        </w:rPr>
        <w:t>Proposal 5: UE can report indication of unused CG occasions by UCI only for the case of multiple CG PUSCH occasions in one CG period, i.e. UE reports indication of unused CG occasions among the multiple CG occasions in one CG period by UCI.</w:t>
      </w:r>
    </w:p>
    <w:p w14:paraId="7765ACA5" w14:textId="77777777" w:rsidR="002E3395" w:rsidRPr="00DC00AE" w:rsidRDefault="002E3395" w:rsidP="00EC1586">
      <w:pPr>
        <w:spacing w:afterLines="50" w:after="120"/>
        <w:jc w:val="both"/>
        <w:rPr>
          <w:rFonts w:eastAsia="宋体"/>
          <w:b/>
          <w:bCs/>
          <w:lang w:val="en-US" w:eastAsia="zh-CN"/>
        </w:rPr>
      </w:pPr>
    </w:p>
    <w:p w14:paraId="55DCAD71" w14:textId="5E9F5ED5" w:rsidR="00970078" w:rsidRPr="00A12895" w:rsidRDefault="000D6F76" w:rsidP="00EC1586">
      <w:pPr>
        <w:spacing w:afterLines="50" w:after="120"/>
        <w:rPr>
          <w:rFonts w:eastAsia="宋体"/>
          <w:b/>
          <w:bCs/>
          <w:u w:val="single"/>
          <w:lang w:val="en-US" w:eastAsia="zh-CN"/>
        </w:rPr>
      </w:pPr>
      <w:r>
        <w:rPr>
          <w:rFonts w:eastAsia="宋体"/>
          <w:b/>
          <w:bCs/>
          <w:u w:val="single"/>
          <w:lang w:val="en-US" w:eastAsia="zh-CN"/>
        </w:rPr>
        <w:t xml:space="preserve">Container </w:t>
      </w:r>
      <w:r w:rsidR="00527B2F">
        <w:rPr>
          <w:rFonts w:eastAsia="宋体"/>
          <w:b/>
          <w:bCs/>
          <w:u w:val="single"/>
          <w:lang w:val="en-US" w:eastAsia="zh-CN"/>
        </w:rPr>
        <w:t>to carry the indication of unused CG occasions</w:t>
      </w:r>
      <w:r w:rsidR="00970078">
        <w:rPr>
          <w:rFonts w:eastAsia="宋体"/>
          <w:b/>
          <w:bCs/>
          <w:u w:val="single"/>
          <w:lang w:val="en-US" w:eastAsia="zh-CN"/>
        </w:rPr>
        <w:t xml:space="preserve"> </w:t>
      </w:r>
    </w:p>
    <w:p w14:paraId="24DF12CF" w14:textId="77777777" w:rsidR="00EC1586" w:rsidRPr="00EC1586" w:rsidRDefault="00EC1586" w:rsidP="00EC1586">
      <w:pPr>
        <w:spacing w:afterLines="50" w:after="120"/>
        <w:jc w:val="both"/>
        <w:rPr>
          <w:rFonts w:eastAsia="宋体"/>
          <w:lang w:val="en-US" w:eastAsia="zh-CN"/>
        </w:rPr>
      </w:pPr>
      <w:r w:rsidRPr="00EC1586">
        <w:rPr>
          <w:rFonts w:eastAsia="宋体"/>
          <w:lang w:val="en-US" w:eastAsia="zh-CN"/>
        </w:rPr>
        <w:t>There are two possibilities for UE reporting indication of unused CG occasions:</w:t>
      </w:r>
    </w:p>
    <w:p w14:paraId="1CE15BA1" w14:textId="77777777" w:rsidR="00EC1586" w:rsidRPr="00EC1586" w:rsidRDefault="00EC1586" w:rsidP="00AA2C9C">
      <w:pPr>
        <w:pStyle w:val="aff"/>
        <w:numPr>
          <w:ilvl w:val="0"/>
          <w:numId w:val="10"/>
        </w:numPr>
        <w:spacing w:afterLines="50" w:after="120"/>
        <w:ind w:leftChars="0"/>
        <w:jc w:val="both"/>
        <w:rPr>
          <w:rFonts w:eastAsia="宋体"/>
          <w:lang w:val="en-US" w:eastAsia="zh-CN"/>
        </w:rPr>
      </w:pPr>
      <w:r w:rsidRPr="00EC1586">
        <w:rPr>
          <w:rFonts w:eastAsia="宋体"/>
          <w:lang w:val="en-US" w:eastAsia="zh-CN"/>
        </w:rPr>
        <w:t>Alt 1: via CG-UCI along with CG PUSCH</w:t>
      </w:r>
    </w:p>
    <w:p w14:paraId="0C84ED75" w14:textId="77777777" w:rsidR="00EC1586" w:rsidRPr="00EC1586" w:rsidRDefault="00EC1586" w:rsidP="00AA2C9C">
      <w:pPr>
        <w:pStyle w:val="aff"/>
        <w:numPr>
          <w:ilvl w:val="0"/>
          <w:numId w:val="10"/>
        </w:numPr>
        <w:spacing w:afterLines="50" w:after="120"/>
        <w:ind w:leftChars="0"/>
        <w:jc w:val="both"/>
        <w:rPr>
          <w:rFonts w:eastAsia="宋体"/>
          <w:lang w:val="en-US" w:eastAsia="zh-CN"/>
        </w:rPr>
      </w:pPr>
      <w:r w:rsidRPr="00EC1586">
        <w:rPr>
          <w:rFonts w:eastAsia="宋体"/>
          <w:lang w:val="en-US" w:eastAsia="zh-CN"/>
        </w:rPr>
        <w:lastRenderedPageBreak/>
        <w:t>Alt 2: via dedicated UCI</w:t>
      </w:r>
    </w:p>
    <w:p w14:paraId="2F3DB281" w14:textId="640BC729" w:rsidR="00DC00AE" w:rsidRDefault="00EC1586" w:rsidP="00EC1586">
      <w:pPr>
        <w:spacing w:afterLines="50" w:after="120"/>
        <w:jc w:val="both"/>
        <w:rPr>
          <w:rFonts w:eastAsia="宋体"/>
          <w:lang w:val="en-US" w:eastAsia="zh-CN"/>
        </w:rPr>
      </w:pPr>
      <w:r w:rsidRPr="00EC1586">
        <w:rPr>
          <w:rFonts w:eastAsia="宋体"/>
          <w:lang w:val="en-US" w:eastAsia="zh-CN"/>
        </w:rPr>
        <w:t xml:space="preserve">Alt 2 has larger specification impact than Alt 1, </w:t>
      </w:r>
      <w:r w:rsidR="004723DB">
        <w:rPr>
          <w:rFonts w:eastAsia="宋体"/>
          <w:lang w:val="en-US" w:eastAsia="zh-CN"/>
        </w:rPr>
        <w:t xml:space="preserve">including </w:t>
      </w:r>
      <w:r w:rsidRPr="00EC1586">
        <w:rPr>
          <w:rFonts w:eastAsia="宋体"/>
          <w:lang w:val="en-US" w:eastAsia="zh-CN"/>
        </w:rPr>
        <w:t>e.g.</w:t>
      </w:r>
      <w:r w:rsidR="004723DB">
        <w:rPr>
          <w:rFonts w:eastAsia="宋体"/>
          <w:lang w:val="en-US" w:eastAsia="zh-CN"/>
        </w:rPr>
        <w:t>,</w:t>
      </w:r>
      <w:r w:rsidRPr="00EC1586">
        <w:rPr>
          <w:rFonts w:eastAsia="宋体"/>
          <w:lang w:val="en-US" w:eastAsia="zh-CN"/>
        </w:rPr>
        <w:t xml:space="preserve"> dedicated UCI resource definition, coding, rate matching, multiplexing, etc. Therefore, Alt 1 is preferred. </w:t>
      </w:r>
    </w:p>
    <w:p w14:paraId="2F5ED95D" w14:textId="7EA55C96" w:rsidR="00DC00AE" w:rsidRDefault="00DC00AE" w:rsidP="00DC00AE">
      <w:pPr>
        <w:spacing w:afterLines="50" w:after="120"/>
        <w:jc w:val="both"/>
        <w:rPr>
          <w:rFonts w:eastAsia="宋体"/>
          <w:b/>
          <w:bCs/>
          <w:lang w:val="en-US" w:eastAsia="zh-CN"/>
        </w:rPr>
      </w:pPr>
      <w:r w:rsidRPr="00DC00AE">
        <w:rPr>
          <w:rFonts w:eastAsia="宋体"/>
          <w:b/>
          <w:bCs/>
          <w:lang w:val="en-US" w:eastAsia="zh-CN"/>
        </w:rPr>
        <w:t>Proposal 6: Support UE reporting indication of unused CG occasions via CG-UCI.</w:t>
      </w:r>
    </w:p>
    <w:p w14:paraId="28DDE798" w14:textId="77777777" w:rsidR="002E3395" w:rsidRPr="00DC00AE" w:rsidRDefault="002E3395" w:rsidP="00DC00AE">
      <w:pPr>
        <w:spacing w:afterLines="50" w:after="120"/>
        <w:jc w:val="both"/>
        <w:rPr>
          <w:rFonts w:eastAsia="宋体"/>
          <w:b/>
          <w:bCs/>
          <w:lang w:val="en-US" w:eastAsia="zh-CN"/>
        </w:rPr>
      </w:pPr>
    </w:p>
    <w:p w14:paraId="7ED1D9B3" w14:textId="79458A25" w:rsidR="00970078" w:rsidRDefault="005A6DE3" w:rsidP="00EC1586">
      <w:pPr>
        <w:spacing w:afterLines="50" w:after="120"/>
        <w:jc w:val="both"/>
        <w:rPr>
          <w:rFonts w:eastAsia="宋体"/>
          <w:szCs w:val="24"/>
          <w:lang w:val="en-US" w:eastAsia="zh-CN"/>
        </w:rPr>
      </w:pPr>
      <w:r>
        <w:rPr>
          <w:rFonts w:eastAsia="宋体"/>
          <w:szCs w:val="24"/>
          <w:lang w:val="en-US" w:eastAsia="zh-CN"/>
        </w:rPr>
        <w:t xml:space="preserve">Firstly, support of CG-UCI needs to be clarified. </w:t>
      </w:r>
      <w:r w:rsidRPr="005A6DE3">
        <w:rPr>
          <w:rFonts w:eastAsia="宋体"/>
          <w:szCs w:val="24"/>
          <w:lang w:val="en-US" w:eastAsia="zh-CN"/>
        </w:rPr>
        <w:t xml:space="preserve">In current spec, CG-UCI is only supported in unlicensed spectrum. </w:t>
      </w:r>
      <w:r>
        <w:rPr>
          <w:rFonts w:eastAsia="宋体" w:hint="eastAsia"/>
          <w:szCs w:val="24"/>
          <w:lang w:val="en-US" w:eastAsia="zh-CN"/>
        </w:rPr>
        <w:t>T</w:t>
      </w:r>
      <w:r>
        <w:rPr>
          <w:rFonts w:eastAsia="宋体"/>
          <w:szCs w:val="24"/>
          <w:lang w:val="en-US" w:eastAsia="zh-CN"/>
        </w:rPr>
        <w:t>herefore, s</w:t>
      </w:r>
      <w:r w:rsidRPr="005A6DE3">
        <w:rPr>
          <w:rFonts w:eastAsia="宋体"/>
          <w:szCs w:val="24"/>
          <w:lang w:val="en-US" w:eastAsia="zh-CN"/>
        </w:rPr>
        <w:t>upport of CG-UCI in licensed spectrum would be required.</w:t>
      </w:r>
    </w:p>
    <w:p w14:paraId="7BD1AF24" w14:textId="046108DF" w:rsidR="005D44E8" w:rsidRDefault="005D44E8" w:rsidP="00EC1586">
      <w:pPr>
        <w:spacing w:afterLines="50" w:after="120"/>
        <w:jc w:val="both"/>
        <w:rPr>
          <w:rFonts w:eastAsia="宋体"/>
          <w:b/>
          <w:bCs/>
          <w:szCs w:val="24"/>
          <w:lang w:val="en-US" w:eastAsia="zh-CN"/>
        </w:rPr>
      </w:pPr>
      <w:r w:rsidRPr="005D44E8">
        <w:rPr>
          <w:rFonts w:eastAsia="宋体"/>
          <w:b/>
          <w:bCs/>
          <w:szCs w:val="24"/>
          <w:lang w:val="en-US" w:eastAsia="zh-CN"/>
        </w:rPr>
        <w:t>Proposal 7:</w:t>
      </w:r>
      <w:r w:rsidRPr="005D44E8">
        <w:rPr>
          <w:rFonts w:eastAsia="宋体" w:hint="eastAsia"/>
          <w:b/>
          <w:bCs/>
          <w:szCs w:val="24"/>
          <w:lang w:val="en-US" w:eastAsia="zh-CN"/>
        </w:rPr>
        <w:t xml:space="preserve"> </w:t>
      </w:r>
      <w:r w:rsidRPr="005D44E8">
        <w:rPr>
          <w:rFonts w:eastAsia="宋体"/>
          <w:b/>
          <w:bCs/>
          <w:szCs w:val="24"/>
          <w:lang w:val="en-US" w:eastAsia="zh-CN"/>
        </w:rPr>
        <w:t>Support UE reporting indication of unused CG occasions via CG-UCI in licensed and unlicensed spectrum.</w:t>
      </w:r>
    </w:p>
    <w:p w14:paraId="199DFEEC" w14:textId="77777777" w:rsidR="004723DB" w:rsidRPr="005D44E8" w:rsidRDefault="004723DB" w:rsidP="00EC1586">
      <w:pPr>
        <w:spacing w:afterLines="50" w:after="120"/>
        <w:jc w:val="both"/>
        <w:rPr>
          <w:rFonts w:eastAsia="宋体"/>
          <w:b/>
          <w:bCs/>
          <w:szCs w:val="24"/>
          <w:lang w:val="en-US" w:eastAsia="zh-CN"/>
        </w:rPr>
      </w:pPr>
    </w:p>
    <w:p w14:paraId="6480B198" w14:textId="021FEAD5" w:rsidR="005A6DE3" w:rsidRDefault="005A6DE3" w:rsidP="00EC1586">
      <w:pPr>
        <w:spacing w:afterLines="50" w:after="120"/>
        <w:jc w:val="both"/>
        <w:rPr>
          <w:rFonts w:eastAsia="宋体"/>
          <w:szCs w:val="24"/>
          <w:lang w:eastAsia="zh-CN"/>
        </w:rPr>
      </w:pPr>
      <w:r>
        <w:rPr>
          <w:rFonts w:eastAsia="宋体"/>
          <w:szCs w:val="24"/>
          <w:lang w:val="en-US" w:eastAsia="zh-CN"/>
        </w:rPr>
        <w:t xml:space="preserve">The next question is how to </w:t>
      </w:r>
      <w:r w:rsidR="00502AFB" w:rsidRPr="00502AFB">
        <w:rPr>
          <w:rFonts w:eastAsia="宋体"/>
          <w:szCs w:val="24"/>
          <w:lang w:eastAsia="zh-CN"/>
        </w:rPr>
        <w:t>to indicate unused CG occasions by CG-UCI bits</w:t>
      </w:r>
      <w:r w:rsidR="00502AFB">
        <w:rPr>
          <w:rFonts w:eastAsia="宋体"/>
          <w:szCs w:val="24"/>
          <w:lang w:eastAsia="zh-CN"/>
        </w:rPr>
        <w:t>. Following options are possible:</w:t>
      </w:r>
    </w:p>
    <w:p w14:paraId="1A13E4B3" w14:textId="77777777" w:rsidR="00502AFB" w:rsidRPr="00502AFB" w:rsidRDefault="00502AFB" w:rsidP="00AA2C9C">
      <w:pPr>
        <w:pStyle w:val="aff"/>
        <w:numPr>
          <w:ilvl w:val="0"/>
          <w:numId w:val="11"/>
        </w:numPr>
        <w:spacing w:afterLines="50" w:after="120"/>
        <w:ind w:leftChars="0"/>
        <w:jc w:val="both"/>
        <w:rPr>
          <w:rFonts w:eastAsia="宋体"/>
          <w:szCs w:val="24"/>
          <w:lang w:val="en-US" w:eastAsia="zh-CN"/>
        </w:rPr>
      </w:pPr>
      <w:r w:rsidRPr="00502AFB">
        <w:rPr>
          <w:rFonts w:eastAsia="宋体"/>
          <w:szCs w:val="24"/>
          <w:lang w:val="en-US" w:eastAsia="zh-CN"/>
        </w:rPr>
        <w:t>Option 1: The CG-UCI field(s) indicate(s) the number of consecutive unused CG PUSCH occasions.</w:t>
      </w:r>
    </w:p>
    <w:p w14:paraId="08396239" w14:textId="77777777" w:rsidR="00502AFB" w:rsidRPr="00502AFB" w:rsidRDefault="00502AFB" w:rsidP="00AA2C9C">
      <w:pPr>
        <w:pStyle w:val="aff"/>
        <w:numPr>
          <w:ilvl w:val="0"/>
          <w:numId w:val="11"/>
        </w:numPr>
        <w:spacing w:afterLines="50" w:after="120"/>
        <w:ind w:leftChars="0"/>
        <w:jc w:val="both"/>
        <w:rPr>
          <w:rFonts w:eastAsia="宋体"/>
          <w:szCs w:val="24"/>
          <w:lang w:val="en-US" w:eastAsia="zh-CN"/>
        </w:rPr>
      </w:pPr>
      <w:r w:rsidRPr="00502AFB">
        <w:rPr>
          <w:rFonts w:eastAsia="宋体"/>
          <w:szCs w:val="24"/>
          <w:lang w:val="en-US" w:eastAsia="zh-CN"/>
        </w:rPr>
        <w:t>Option 2: The CG-UCI field(s) indicate(s) a time window (e.g. certain slots/symbols or CG periods), within which all CG occasions are not used.</w:t>
      </w:r>
    </w:p>
    <w:p w14:paraId="1C79EB38" w14:textId="77777777" w:rsidR="00502AFB" w:rsidRPr="00502AFB" w:rsidRDefault="00502AFB" w:rsidP="00AA2C9C">
      <w:pPr>
        <w:pStyle w:val="aff"/>
        <w:numPr>
          <w:ilvl w:val="0"/>
          <w:numId w:val="11"/>
        </w:numPr>
        <w:spacing w:afterLines="50" w:after="120"/>
        <w:ind w:leftChars="0"/>
        <w:jc w:val="both"/>
        <w:rPr>
          <w:rFonts w:eastAsia="宋体"/>
          <w:szCs w:val="24"/>
          <w:lang w:val="en-US" w:eastAsia="zh-CN"/>
        </w:rPr>
      </w:pPr>
      <w:r w:rsidRPr="00502AFB">
        <w:rPr>
          <w:rFonts w:eastAsia="宋体"/>
          <w:szCs w:val="24"/>
          <w:lang w:val="en-US" w:eastAsia="zh-CN"/>
        </w:rPr>
        <w:t>Option 3: The CG-UCI field(s) indicate(s) a bitmap indicating whether each of the N consecutive CG PUSCH occasions would be used or not.</w:t>
      </w:r>
    </w:p>
    <w:p w14:paraId="1D80928C" w14:textId="0C4173E7" w:rsidR="00502AFB" w:rsidRPr="00502AFB" w:rsidRDefault="00502AFB" w:rsidP="00AA2C9C">
      <w:pPr>
        <w:pStyle w:val="aff"/>
        <w:numPr>
          <w:ilvl w:val="0"/>
          <w:numId w:val="11"/>
        </w:numPr>
        <w:spacing w:afterLines="50" w:after="120"/>
        <w:ind w:leftChars="0"/>
        <w:jc w:val="both"/>
        <w:rPr>
          <w:rFonts w:eastAsia="宋体"/>
          <w:szCs w:val="24"/>
          <w:lang w:val="en-US" w:eastAsia="zh-CN"/>
        </w:rPr>
      </w:pPr>
      <w:r w:rsidRPr="00502AFB">
        <w:rPr>
          <w:rFonts w:eastAsia="宋体"/>
          <w:szCs w:val="24"/>
          <w:lang w:val="en-US" w:eastAsia="zh-CN"/>
        </w:rPr>
        <w:t>Option 4: The CG-UCI field(s) indicate(s) a bitmap indicating whether CG PUSCH occasions in each of the N slots/slot groups/CG periods would be used or not used.</w:t>
      </w:r>
    </w:p>
    <w:p w14:paraId="4667ED52" w14:textId="3B7ECCAE" w:rsidR="00970078" w:rsidRDefault="00C26D31" w:rsidP="00EC1586">
      <w:pPr>
        <w:spacing w:afterLines="50" w:after="120"/>
        <w:jc w:val="both"/>
        <w:rPr>
          <w:rFonts w:eastAsia="宋体"/>
          <w:szCs w:val="24"/>
          <w:lang w:val="en-US" w:eastAsia="zh-CN"/>
        </w:rPr>
      </w:pPr>
      <w:r w:rsidRPr="00C26D31">
        <w:rPr>
          <w:rFonts w:eastAsia="宋体"/>
          <w:szCs w:val="24"/>
          <w:lang w:val="en-US" w:eastAsia="zh-CN"/>
        </w:rPr>
        <w:t>Option 3/4 with bitmap indication is more flexible than option 1/2. Considering the main use case of UE reporting unused CG occasion information is the case of multiple CG occasions in one CG period</w:t>
      </w:r>
      <w:r>
        <w:rPr>
          <w:rFonts w:eastAsia="宋体"/>
          <w:szCs w:val="24"/>
          <w:lang w:val="en-US" w:eastAsia="zh-CN"/>
        </w:rPr>
        <w:t xml:space="preserve">, </w:t>
      </w:r>
      <w:r w:rsidRPr="00C26D31">
        <w:rPr>
          <w:rFonts w:eastAsia="宋体"/>
          <w:szCs w:val="24"/>
          <w:lang w:val="en-US" w:eastAsia="zh-CN"/>
        </w:rPr>
        <w:t>Option 3 is preferred. For example, the indicated N consecutive CG PUSCH occasions can be the later N CG occasions in the same CG period.</w:t>
      </w:r>
    </w:p>
    <w:p w14:paraId="0A7EF845" w14:textId="6E7B1F9B" w:rsidR="005D44E8" w:rsidRPr="005D44E8" w:rsidRDefault="005D44E8" w:rsidP="00EC1586">
      <w:pPr>
        <w:spacing w:afterLines="50" w:after="120"/>
        <w:jc w:val="both"/>
        <w:rPr>
          <w:rFonts w:eastAsia="宋体"/>
          <w:b/>
          <w:bCs/>
          <w:szCs w:val="24"/>
          <w:lang w:val="en-US" w:eastAsia="zh-CN"/>
        </w:rPr>
      </w:pPr>
      <w:r w:rsidRPr="005D44E8">
        <w:rPr>
          <w:rFonts w:eastAsia="宋体"/>
          <w:b/>
          <w:bCs/>
          <w:szCs w:val="24"/>
          <w:lang w:val="en-US" w:eastAsia="zh-CN"/>
        </w:rPr>
        <w:t>P</w:t>
      </w:r>
      <w:r w:rsidRPr="005D44E8">
        <w:rPr>
          <w:rFonts w:eastAsia="宋体" w:hint="eastAsia"/>
          <w:b/>
          <w:bCs/>
          <w:szCs w:val="24"/>
          <w:lang w:val="en-US" w:eastAsia="zh-CN"/>
        </w:rPr>
        <w:t>roposa</w:t>
      </w:r>
      <w:r w:rsidRPr="005D44E8">
        <w:rPr>
          <w:rFonts w:eastAsia="宋体"/>
          <w:b/>
          <w:bCs/>
          <w:szCs w:val="24"/>
          <w:lang w:val="en-US" w:eastAsia="zh-CN"/>
        </w:rPr>
        <w:t xml:space="preserve">l 8: The CG-UCI field(s) indicate(s) a bitmap indicating whether each of the N consecutive CG PUSCH occasions in the same CG period would be used or not. </w:t>
      </w:r>
    </w:p>
    <w:p w14:paraId="2BBD60ED" w14:textId="77777777" w:rsidR="00C53E1B" w:rsidRDefault="00C53E1B" w:rsidP="00EC1586">
      <w:pPr>
        <w:spacing w:afterLines="50" w:after="120"/>
        <w:jc w:val="both"/>
        <w:rPr>
          <w:rFonts w:eastAsia="宋体"/>
          <w:szCs w:val="24"/>
          <w:lang w:val="en-US" w:eastAsia="zh-CN"/>
        </w:rPr>
      </w:pPr>
    </w:p>
    <w:p w14:paraId="0119748A" w14:textId="7391642F" w:rsidR="00970078" w:rsidRDefault="00607FA7" w:rsidP="00EC1586">
      <w:pPr>
        <w:spacing w:afterLines="50" w:after="120"/>
        <w:jc w:val="both"/>
        <w:rPr>
          <w:rFonts w:eastAsia="宋体"/>
          <w:szCs w:val="24"/>
          <w:lang w:val="en-US" w:eastAsia="zh-CN"/>
        </w:rPr>
      </w:pPr>
      <w:r>
        <w:rPr>
          <w:rFonts w:eastAsia="宋体"/>
          <w:szCs w:val="24"/>
          <w:lang w:val="en-US" w:eastAsia="zh-CN"/>
        </w:rPr>
        <w:t>Determination of CG-UCI presence</w:t>
      </w:r>
      <w:r w:rsidR="00CF3B5F" w:rsidRPr="00CF3B5F">
        <w:rPr>
          <w:rFonts w:eastAsia="宋体"/>
          <w:szCs w:val="24"/>
          <w:lang w:val="en-US" w:eastAsia="zh-CN"/>
        </w:rPr>
        <w:t xml:space="preserve"> also needs to</w:t>
      </w:r>
      <w:r w:rsidR="00CF3B5F">
        <w:rPr>
          <w:rFonts w:eastAsia="宋体"/>
          <w:szCs w:val="24"/>
          <w:lang w:val="en-US" w:eastAsia="zh-CN"/>
        </w:rPr>
        <w:t xml:space="preserve"> be clarified</w:t>
      </w:r>
      <w:r>
        <w:rPr>
          <w:rFonts w:eastAsia="宋体"/>
          <w:szCs w:val="24"/>
          <w:lang w:val="en-US" w:eastAsia="zh-CN"/>
        </w:rPr>
        <w:t>, i.e.</w:t>
      </w:r>
      <w:r w:rsidR="00CF3B5F">
        <w:rPr>
          <w:rFonts w:eastAsia="宋体"/>
          <w:szCs w:val="24"/>
          <w:lang w:val="en-US" w:eastAsia="zh-CN"/>
        </w:rPr>
        <w:t xml:space="preserve"> </w:t>
      </w:r>
      <w:r>
        <w:rPr>
          <w:rFonts w:eastAsia="宋体"/>
          <w:szCs w:val="24"/>
          <w:lang w:val="en-US" w:eastAsia="zh-CN"/>
        </w:rPr>
        <w:t>h</w:t>
      </w:r>
      <w:r w:rsidRPr="00607FA7">
        <w:rPr>
          <w:rFonts w:eastAsia="宋体"/>
          <w:szCs w:val="24"/>
          <w:lang w:val="en-US" w:eastAsia="zh-CN"/>
        </w:rPr>
        <w:t>ow to determine whether a CG-PUSCH carries such CG-UCI indication of unused CG occasions</w:t>
      </w:r>
      <w:r>
        <w:rPr>
          <w:rFonts w:eastAsia="宋体"/>
          <w:szCs w:val="24"/>
          <w:lang w:val="en-US" w:eastAsia="zh-CN"/>
        </w:rPr>
        <w:t xml:space="preserve"> or not. </w:t>
      </w:r>
      <w:r w:rsidR="00AF0DAB">
        <w:rPr>
          <w:rFonts w:eastAsia="宋体"/>
          <w:szCs w:val="24"/>
          <w:lang w:val="en-US" w:eastAsia="zh-CN"/>
        </w:rPr>
        <w:t>Following alternatives can be considered:</w:t>
      </w:r>
    </w:p>
    <w:p w14:paraId="075791BF" w14:textId="6F8CD649" w:rsidR="00AF0DAB" w:rsidRPr="00AF0DAB" w:rsidRDefault="00AF0DAB" w:rsidP="00AA2C9C">
      <w:pPr>
        <w:pStyle w:val="aff"/>
        <w:numPr>
          <w:ilvl w:val="0"/>
          <w:numId w:val="12"/>
        </w:numPr>
        <w:spacing w:afterLines="50" w:after="120"/>
        <w:ind w:leftChars="0"/>
        <w:jc w:val="both"/>
        <w:rPr>
          <w:rFonts w:eastAsia="宋体"/>
          <w:szCs w:val="24"/>
          <w:lang w:val="en-US" w:eastAsia="zh-CN"/>
        </w:rPr>
      </w:pPr>
      <w:r w:rsidRPr="00AF0DAB">
        <w:rPr>
          <w:rFonts w:eastAsia="宋体"/>
          <w:szCs w:val="24"/>
          <w:lang w:val="en-US" w:eastAsia="zh-CN"/>
        </w:rPr>
        <w:t xml:space="preserve">Alt a: defined by specification, e.g. </w:t>
      </w:r>
      <w:r w:rsidR="00CB6253">
        <w:rPr>
          <w:rFonts w:eastAsia="宋体"/>
          <w:szCs w:val="24"/>
          <w:lang w:val="en-US" w:eastAsia="zh-CN"/>
        </w:rPr>
        <w:t xml:space="preserve">such CG-UCI bits are always present along with the </w:t>
      </w:r>
      <w:r w:rsidRPr="00AF0DAB">
        <w:rPr>
          <w:rFonts w:eastAsia="宋体"/>
          <w:szCs w:val="24"/>
          <w:lang w:val="en-US" w:eastAsia="zh-CN"/>
        </w:rPr>
        <w:t xml:space="preserve">first CG-PUSCH occasion in </w:t>
      </w:r>
      <w:r w:rsidR="00CB6253">
        <w:rPr>
          <w:rFonts w:eastAsia="宋体"/>
          <w:szCs w:val="24"/>
          <w:lang w:val="en-US" w:eastAsia="zh-CN"/>
        </w:rPr>
        <w:t>a</w:t>
      </w:r>
      <w:r w:rsidRPr="00AF0DAB">
        <w:rPr>
          <w:rFonts w:eastAsia="宋体"/>
          <w:szCs w:val="24"/>
          <w:lang w:val="en-US" w:eastAsia="zh-CN"/>
        </w:rPr>
        <w:t xml:space="preserve"> CG period when</w:t>
      </w:r>
      <w:r w:rsidR="004723DB">
        <w:rPr>
          <w:rFonts w:eastAsia="宋体"/>
          <w:szCs w:val="24"/>
          <w:lang w:val="en-US" w:eastAsia="zh-CN"/>
        </w:rPr>
        <w:t xml:space="preserve"> there are</w:t>
      </w:r>
      <w:r w:rsidRPr="00AF0DAB">
        <w:rPr>
          <w:rFonts w:eastAsia="宋体"/>
          <w:szCs w:val="24"/>
          <w:lang w:val="en-US" w:eastAsia="zh-CN"/>
        </w:rPr>
        <w:t xml:space="preserve"> multiple CG PUSCH occasions in one CG period</w:t>
      </w:r>
      <w:r w:rsidR="00CB6253">
        <w:rPr>
          <w:rFonts w:eastAsia="宋体"/>
          <w:szCs w:val="24"/>
          <w:lang w:val="en-US" w:eastAsia="zh-CN"/>
        </w:rPr>
        <w:t>.</w:t>
      </w:r>
    </w:p>
    <w:p w14:paraId="457EFE84" w14:textId="2E18FD9C" w:rsidR="00AF0DAB" w:rsidRPr="00AF0DAB" w:rsidRDefault="00AF0DAB" w:rsidP="00AA2C9C">
      <w:pPr>
        <w:pStyle w:val="aff"/>
        <w:numPr>
          <w:ilvl w:val="0"/>
          <w:numId w:val="12"/>
        </w:numPr>
        <w:spacing w:afterLines="50" w:after="120"/>
        <w:ind w:leftChars="0"/>
        <w:jc w:val="both"/>
        <w:rPr>
          <w:rFonts w:eastAsia="宋体"/>
          <w:szCs w:val="24"/>
          <w:lang w:val="en-US" w:eastAsia="zh-CN"/>
        </w:rPr>
      </w:pPr>
      <w:r w:rsidRPr="00AF0DAB">
        <w:rPr>
          <w:rFonts w:eastAsia="宋体"/>
          <w:szCs w:val="24"/>
          <w:lang w:val="en-US" w:eastAsia="zh-CN"/>
        </w:rPr>
        <w:t xml:space="preserve">Alt b: configured by RRC, e.g. </w:t>
      </w:r>
      <w:r w:rsidR="00CB6253">
        <w:rPr>
          <w:rFonts w:eastAsia="宋体"/>
          <w:szCs w:val="24"/>
          <w:lang w:val="en-US" w:eastAsia="zh-CN"/>
        </w:rPr>
        <w:t xml:space="preserve">for a CG configuration configured with multiple CG PUSCH occasions in one CG period, </w:t>
      </w:r>
      <w:r w:rsidR="005C11D8">
        <w:rPr>
          <w:rFonts w:eastAsia="宋体"/>
          <w:szCs w:val="24"/>
          <w:lang w:val="en-US" w:eastAsia="zh-CN"/>
        </w:rPr>
        <w:t xml:space="preserve">whether CG-UCI would be present </w:t>
      </w:r>
      <w:r w:rsidR="00D12C3B">
        <w:rPr>
          <w:rFonts w:eastAsia="宋体"/>
          <w:szCs w:val="24"/>
          <w:lang w:val="en-US" w:eastAsia="zh-CN"/>
        </w:rPr>
        <w:t>can be RRC configured. To reduce reporting overhead,</w:t>
      </w:r>
      <w:r w:rsidR="00AA2C9C">
        <w:rPr>
          <w:rFonts w:eastAsia="宋体"/>
          <w:szCs w:val="24"/>
          <w:lang w:val="en-US" w:eastAsia="zh-CN"/>
        </w:rPr>
        <w:t xml:space="preserve"> </w:t>
      </w:r>
      <w:r w:rsidRPr="00AF0DAB">
        <w:rPr>
          <w:rFonts w:eastAsia="宋体"/>
          <w:szCs w:val="24"/>
          <w:lang w:val="en-US" w:eastAsia="zh-CN"/>
        </w:rPr>
        <w:t xml:space="preserve">reporting periodicity/offset </w:t>
      </w:r>
      <w:r w:rsidR="00AA2C9C">
        <w:rPr>
          <w:rFonts w:eastAsia="宋体"/>
          <w:szCs w:val="24"/>
          <w:lang w:val="en-US" w:eastAsia="zh-CN"/>
        </w:rPr>
        <w:t xml:space="preserve">(e.g. </w:t>
      </w:r>
      <w:r w:rsidR="007F3758">
        <w:rPr>
          <w:rFonts w:eastAsia="宋体"/>
          <w:szCs w:val="24"/>
          <w:lang w:val="en-US" w:eastAsia="zh-CN"/>
        </w:rPr>
        <w:t xml:space="preserve">reporting </w:t>
      </w:r>
      <w:r w:rsidR="00AA2C9C">
        <w:rPr>
          <w:rFonts w:eastAsia="宋体"/>
          <w:szCs w:val="24"/>
          <w:lang w:val="en-US" w:eastAsia="zh-CN"/>
        </w:rPr>
        <w:t xml:space="preserve">once every N CG periods) </w:t>
      </w:r>
      <w:r w:rsidRPr="00AF0DAB">
        <w:rPr>
          <w:rFonts w:eastAsia="宋体"/>
          <w:szCs w:val="24"/>
          <w:lang w:val="en-US" w:eastAsia="zh-CN"/>
        </w:rPr>
        <w:t>can be configured.</w:t>
      </w:r>
    </w:p>
    <w:p w14:paraId="0F629EBE" w14:textId="2691568C" w:rsidR="00AF0DAB" w:rsidRPr="00AF0DAB" w:rsidRDefault="00AF0DAB" w:rsidP="00AA2C9C">
      <w:pPr>
        <w:pStyle w:val="aff"/>
        <w:numPr>
          <w:ilvl w:val="0"/>
          <w:numId w:val="12"/>
        </w:numPr>
        <w:spacing w:afterLines="50" w:after="120"/>
        <w:ind w:leftChars="0"/>
        <w:jc w:val="both"/>
        <w:rPr>
          <w:rFonts w:eastAsia="宋体"/>
          <w:szCs w:val="24"/>
          <w:lang w:val="en-US" w:eastAsia="zh-CN"/>
        </w:rPr>
      </w:pPr>
      <w:r w:rsidRPr="00AF0DAB">
        <w:rPr>
          <w:rFonts w:eastAsia="宋体"/>
          <w:szCs w:val="24"/>
          <w:lang w:val="en-US" w:eastAsia="zh-CN"/>
        </w:rPr>
        <w:t>Alt c: two-stage CG-UCI indication, e.g. the part-1 CG-UCI with 1 bit flag is always present along with each CG PUSCH</w:t>
      </w:r>
      <w:r w:rsidR="007F3758">
        <w:rPr>
          <w:rFonts w:eastAsia="宋体"/>
          <w:szCs w:val="24"/>
          <w:lang w:val="en-US" w:eastAsia="zh-CN"/>
        </w:rPr>
        <w:t xml:space="preserve"> (of a CG configuration with multiple CG PUSCH occasions in one CG period)</w:t>
      </w:r>
      <w:r w:rsidRPr="00AF0DAB">
        <w:rPr>
          <w:rFonts w:eastAsia="宋体"/>
          <w:szCs w:val="24"/>
          <w:lang w:val="en-US" w:eastAsia="zh-CN"/>
        </w:rPr>
        <w:t>, and the 1 bit flag indicates whether part-2 CG-UCI present or not. If present, part-2 CG-UCI indicating</w:t>
      </w:r>
      <w:r w:rsidR="007F3758">
        <w:rPr>
          <w:rFonts w:eastAsia="宋体"/>
          <w:szCs w:val="24"/>
          <w:lang w:val="en-US" w:eastAsia="zh-CN"/>
        </w:rPr>
        <w:t xml:space="preserve"> detailed</w:t>
      </w:r>
      <w:r w:rsidRPr="00AF0DAB">
        <w:rPr>
          <w:rFonts w:eastAsia="宋体"/>
          <w:szCs w:val="24"/>
          <w:lang w:val="en-US" w:eastAsia="zh-CN"/>
        </w:rPr>
        <w:t xml:space="preserve"> information of unused CG occasions.</w:t>
      </w:r>
    </w:p>
    <w:p w14:paraId="6A244FB1" w14:textId="031FCB40" w:rsidR="005D44E8" w:rsidRDefault="000F45EF" w:rsidP="000F45EF">
      <w:pPr>
        <w:spacing w:afterLines="50" w:after="120"/>
        <w:jc w:val="both"/>
        <w:rPr>
          <w:rFonts w:eastAsia="宋体"/>
          <w:szCs w:val="24"/>
          <w:lang w:val="en-US" w:eastAsia="zh-CN"/>
        </w:rPr>
      </w:pPr>
      <w:r w:rsidRPr="000F45EF">
        <w:rPr>
          <w:rFonts w:eastAsia="宋体"/>
          <w:szCs w:val="24"/>
          <w:lang w:val="en-US" w:eastAsia="zh-CN"/>
        </w:rPr>
        <w:t xml:space="preserve">The benefit of Alt c is possible CG-UCI overhead reduction. For example, for Alt a and Alt b, the CG-UCI payload is fixed even though UE doesn’t need to report unused CG occasion information (e.g. each CG occasion is used). With Alt c, only 1 bit flag information is needed for this case. </w:t>
      </w:r>
      <w:r w:rsidRPr="000F45EF">
        <w:rPr>
          <w:rFonts w:eastAsia="宋体" w:hint="eastAsia"/>
          <w:szCs w:val="24"/>
          <w:lang w:val="en-US" w:eastAsia="zh-CN"/>
        </w:rPr>
        <w:t xml:space="preserve"> </w:t>
      </w:r>
      <w:r w:rsidRPr="000F45EF">
        <w:rPr>
          <w:rFonts w:eastAsia="宋体"/>
          <w:szCs w:val="24"/>
          <w:lang w:val="en-US" w:eastAsia="zh-CN"/>
        </w:rPr>
        <w:t xml:space="preserve">However, Alt a and </w:t>
      </w:r>
      <w:r w:rsidRPr="000F45EF">
        <w:rPr>
          <w:rFonts w:eastAsia="宋体"/>
          <w:szCs w:val="24"/>
          <w:lang w:val="en-US" w:eastAsia="zh-CN"/>
        </w:rPr>
        <w:lastRenderedPageBreak/>
        <w:t>Alt b are much simpler than Alt c from specification impact perspective. Therefore, we prefer Alt a or Alt b.</w:t>
      </w:r>
    </w:p>
    <w:p w14:paraId="1E4BC955" w14:textId="75CC2F0D" w:rsidR="000468B6" w:rsidRDefault="00352220" w:rsidP="005D44E8">
      <w:pPr>
        <w:spacing w:afterLines="50" w:after="120"/>
        <w:jc w:val="both"/>
        <w:rPr>
          <w:rFonts w:eastAsia="宋体"/>
          <w:b/>
          <w:bCs/>
          <w:szCs w:val="24"/>
          <w:lang w:val="en-US" w:eastAsia="zh-CN"/>
        </w:rPr>
      </w:pPr>
      <w:r w:rsidRPr="00352220">
        <w:rPr>
          <w:rFonts w:eastAsia="宋体"/>
          <w:b/>
          <w:bCs/>
          <w:szCs w:val="24"/>
          <w:lang w:val="en-US" w:eastAsia="zh-CN"/>
        </w:rPr>
        <w:t xml:space="preserve">Proposal 9: </w:t>
      </w:r>
      <w:r w:rsidR="005D44E8" w:rsidRPr="00352220">
        <w:rPr>
          <w:rFonts w:eastAsia="宋体"/>
          <w:b/>
          <w:bCs/>
          <w:szCs w:val="24"/>
          <w:lang w:val="en-US" w:eastAsia="zh-CN"/>
        </w:rPr>
        <w:t>Presence of the CG-UCI indication may be defined by specification, or configured by RRC.</w:t>
      </w:r>
    </w:p>
    <w:p w14:paraId="3535F60B" w14:textId="77777777" w:rsidR="004723DB" w:rsidRDefault="004723DB" w:rsidP="005D44E8">
      <w:pPr>
        <w:spacing w:afterLines="50" w:after="120"/>
        <w:jc w:val="both"/>
        <w:rPr>
          <w:rFonts w:eastAsia="宋体"/>
          <w:b/>
          <w:bCs/>
          <w:szCs w:val="24"/>
          <w:lang w:val="en-US" w:eastAsia="zh-CN"/>
        </w:rPr>
      </w:pPr>
    </w:p>
    <w:p w14:paraId="73F898B0" w14:textId="142ACCA2" w:rsidR="00AB747E" w:rsidRPr="00AB747E" w:rsidRDefault="00AB747E" w:rsidP="00AB747E">
      <w:pPr>
        <w:spacing w:afterLines="50" w:after="120"/>
        <w:rPr>
          <w:rFonts w:eastAsia="宋体"/>
          <w:b/>
          <w:bCs/>
          <w:u w:val="single"/>
          <w:lang w:val="en-US" w:eastAsia="zh-CN"/>
        </w:rPr>
      </w:pPr>
      <w:r>
        <w:rPr>
          <w:rFonts w:eastAsia="宋体"/>
          <w:b/>
          <w:bCs/>
          <w:u w:val="single"/>
          <w:lang w:val="en-US" w:eastAsia="zh-CN"/>
        </w:rPr>
        <w:t>How to multiplex the CG-UCI</w:t>
      </w:r>
    </w:p>
    <w:p w14:paraId="06A3B720" w14:textId="430557A7" w:rsidR="000468B6" w:rsidRDefault="00793FB3" w:rsidP="005D44E8">
      <w:pPr>
        <w:spacing w:afterLines="50" w:after="120"/>
        <w:jc w:val="both"/>
        <w:rPr>
          <w:rFonts w:eastAsia="宋体"/>
          <w:szCs w:val="24"/>
          <w:lang w:val="en-US" w:eastAsia="zh-CN"/>
        </w:rPr>
      </w:pPr>
      <w:r>
        <w:rPr>
          <w:rFonts w:eastAsia="宋体"/>
          <w:szCs w:val="24"/>
          <w:lang w:val="en-US" w:eastAsia="zh-CN"/>
        </w:rPr>
        <w:t xml:space="preserve">For multiplexing of the CG-UCI, one possibility is to reuse legacy </w:t>
      </w:r>
      <w:r w:rsidRPr="00282E13">
        <w:rPr>
          <w:rFonts w:eastAsia="宋体"/>
          <w:szCs w:val="24"/>
          <w:lang w:val="en-US" w:eastAsia="zh-CN"/>
        </w:rPr>
        <w:t>CG-UCI multiplexing rule</w:t>
      </w:r>
      <w:r>
        <w:rPr>
          <w:rFonts w:eastAsia="宋体"/>
          <w:szCs w:val="24"/>
          <w:lang w:val="en-US" w:eastAsia="zh-CN"/>
        </w:rPr>
        <w:t xml:space="preserve">, which doesn’t require any additional specification effort </w:t>
      </w:r>
      <w:r w:rsidR="008F74E5">
        <w:rPr>
          <w:rFonts w:eastAsia="宋体"/>
          <w:szCs w:val="24"/>
          <w:lang w:val="en-US" w:eastAsia="zh-CN"/>
        </w:rPr>
        <w:t xml:space="preserve">for multiplexing aspect. </w:t>
      </w:r>
      <w:r w:rsidR="000468B6" w:rsidRPr="000468B6">
        <w:rPr>
          <w:rFonts w:eastAsia="宋体"/>
          <w:szCs w:val="24"/>
          <w:lang w:val="en-US" w:eastAsia="zh-CN"/>
        </w:rPr>
        <w:t>In current spec, legacy CG-UCI (for HPN/RV/COT sharing indication in unlicensed) is jointly coded/rate matched with HARQ-ACK if any on CG PUSCH, while separate</w:t>
      </w:r>
      <w:r w:rsidR="00282E13">
        <w:rPr>
          <w:rFonts w:eastAsia="宋体"/>
          <w:szCs w:val="24"/>
          <w:lang w:val="en-US" w:eastAsia="zh-CN"/>
        </w:rPr>
        <w:t>ly</w:t>
      </w:r>
      <w:r w:rsidR="000468B6" w:rsidRPr="000468B6">
        <w:rPr>
          <w:rFonts w:eastAsia="宋体"/>
          <w:szCs w:val="24"/>
          <w:lang w:val="en-US" w:eastAsia="zh-CN"/>
        </w:rPr>
        <w:t xml:space="preserve"> coded/rate matched from CSI part 1 and CSI part 2. It implies the legacy CG-UCI has the same priority as HARQ-ACK, and higher priority than CSI part 1 and CSI part 2.</w:t>
      </w:r>
      <w:r w:rsidR="00282E13">
        <w:rPr>
          <w:rFonts w:eastAsia="宋体"/>
          <w:szCs w:val="24"/>
          <w:lang w:val="en-US" w:eastAsia="zh-CN"/>
        </w:rPr>
        <w:t xml:space="preserve"> </w:t>
      </w:r>
      <w:r>
        <w:rPr>
          <w:rFonts w:eastAsia="宋体"/>
          <w:szCs w:val="24"/>
          <w:lang w:val="en-US" w:eastAsia="zh-CN"/>
        </w:rPr>
        <w:t>However, t</w:t>
      </w:r>
      <w:r w:rsidR="00282E13" w:rsidRPr="00282E13">
        <w:rPr>
          <w:rFonts w:eastAsia="宋体"/>
          <w:szCs w:val="24"/>
          <w:lang w:val="en-US" w:eastAsia="zh-CN"/>
        </w:rPr>
        <w:t>he new CG-UCI for unused CG occasion indication seems not as important as CSI (which is important for link adaptation). Therefore, whether to reuse the legacy CG-UCI multiplexing rule, or define new rules for multiplexing the CG-UCI need to be studied.</w:t>
      </w:r>
    </w:p>
    <w:p w14:paraId="3F007D4E" w14:textId="6906DA6D" w:rsidR="006C6ADC" w:rsidRPr="006C6ADC" w:rsidRDefault="006C6ADC" w:rsidP="005D44E8">
      <w:pPr>
        <w:spacing w:afterLines="50" w:after="120"/>
        <w:jc w:val="both"/>
        <w:rPr>
          <w:rFonts w:eastAsia="宋体"/>
          <w:b/>
          <w:bCs/>
          <w:szCs w:val="24"/>
          <w:lang w:val="en-US" w:eastAsia="zh-CN"/>
        </w:rPr>
      </w:pPr>
      <w:r w:rsidRPr="006C6ADC">
        <w:rPr>
          <w:rFonts w:eastAsia="宋体"/>
          <w:b/>
          <w:bCs/>
          <w:szCs w:val="24"/>
          <w:lang w:val="en-US" w:eastAsia="zh-CN"/>
        </w:rPr>
        <w:t>Proposal 10: Study whether/how to multiplex the new CG-UCI indication along with CG PUSCH, e.g. whether to reuse the legacy CG-UCI multiplexing rule, or define new rules for multiplexing the CG-UCI.</w:t>
      </w:r>
    </w:p>
    <w:p w14:paraId="5519D3F8" w14:textId="77777777" w:rsidR="00C53E1B" w:rsidRDefault="00C53E1B" w:rsidP="00AB747E">
      <w:pPr>
        <w:spacing w:afterLines="50" w:after="120"/>
        <w:jc w:val="both"/>
        <w:rPr>
          <w:rFonts w:eastAsia="宋体"/>
          <w:szCs w:val="24"/>
          <w:lang w:val="en-US" w:eastAsia="zh-CN"/>
        </w:rPr>
      </w:pPr>
    </w:p>
    <w:p w14:paraId="28B0183A" w14:textId="2D133660" w:rsidR="00AB747E" w:rsidRPr="00B30E4C" w:rsidRDefault="001912D4" w:rsidP="00AB747E">
      <w:pPr>
        <w:spacing w:afterLines="50" w:after="120"/>
        <w:jc w:val="both"/>
        <w:rPr>
          <w:rFonts w:eastAsia="宋体"/>
          <w:b/>
          <w:bCs/>
          <w:szCs w:val="24"/>
          <w:lang w:eastAsia="zh-CN"/>
        </w:rPr>
      </w:pPr>
      <w:r>
        <w:rPr>
          <w:rFonts w:eastAsia="宋体"/>
          <w:szCs w:val="24"/>
          <w:lang w:val="en-US" w:eastAsia="zh-CN"/>
        </w:rPr>
        <w:t xml:space="preserve">In Rel-17, single TB processing </w:t>
      </w:r>
      <w:r w:rsidR="00851B85">
        <w:rPr>
          <w:rFonts w:eastAsia="宋体"/>
          <w:szCs w:val="24"/>
          <w:lang w:val="en-US" w:eastAsia="zh-CN"/>
        </w:rPr>
        <w:t xml:space="preserve">over multiple slots is supported for dynamically scheduled PUSCH and also CG PUSCH. </w:t>
      </w:r>
      <w:r w:rsidR="00EA4CBF">
        <w:rPr>
          <w:rFonts w:eastAsia="宋体"/>
          <w:szCs w:val="24"/>
          <w:lang w:val="en-US" w:eastAsia="zh-CN"/>
        </w:rPr>
        <w:t>I</w:t>
      </w:r>
      <w:r w:rsidR="00AB747E" w:rsidRPr="008D1261">
        <w:rPr>
          <w:rFonts w:eastAsia="宋体"/>
          <w:szCs w:val="24"/>
          <w:lang w:eastAsia="zh-CN"/>
        </w:rPr>
        <w:t xml:space="preserve">t needs to be clarified whether such CG-UCI indication can be reported on a CG PUSCH configured with single TB processing over multiple slots. If yes, how to multiplex the CG-UCI </w:t>
      </w:r>
      <w:r w:rsidR="00AB747E" w:rsidRPr="00B30E4C">
        <w:rPr>
          <w:rFonts w:eastAsia="宋体"/>
          <w:szCs w:val="24"/>
          <w:lang w:eastAsia="zh-CN"/>
        </w:rPr>
        <w:t>with the CG PUSCH in multiple slots need to be studied, e.g. multiplexed on the first slot or multiplexed on each slot.</w:t>
      </w:r>
    </w:p>
    <w:p w14:paraId="069E27B7" w14:textId="102521AD" w:rsidR="00AB747E" w:rsidRPr="00B30E4C" w:rsidRDefault="00AB747E" w:rsidP="00AB747E">
      <w:pPr>
        <w:spacing w:afterLines="50" w:after="120"/>
        <w:jc w:val="both"/>
        <w:rPr>
          <w:rFonts w:eastAsia="宋体"/>
          <w:b/>
          <w:bCs/>
          <w:szCs w:val="24"/>
          <w:lang w:val="en-US" w:eastAsia="zh-CN"/>
        </w:rPr>
      </w:pPr>
      <w:r w:rsidRPr="00B30E4C">
        <w:rPr>
          <w:rFonts w:eastAsia="宋体"/>
          <w:b/>
          <w:bCs/>
          <w:szCs w:val="24"/>
          <w:lang w:val="en-US" w:eastAsia="zh-CN"/>
        </w:rPr>
        <w:t>Proposal 1</w:t>
      </w:r>
      <w:r>
        <w:rPr>
          <w:rFonts w:eastAsia="宋体"/>
          <w:b/>
          <w:bCs/>
          <w:szCs w:val="24"/>
          <w:lang w:val="en-US" w:eastAsia="zh-CN"/>
        </w:rPr>
        <w:t>1</w:t>
      </w:r>
      <w:r w:rsidRPr="00B30E4C">
        <w:rPr>
          <w:rFonts w:eastAsia="宋体"/>
          <w:b/>
          <w:bCs/>
          <w:szCs w:val="24"/>
          <w:lang w:val="en-US" w:eastAsia="zh-CN"/>
        </w:rPr>
        <w:t>: Study whether/how to support such CG-UCI indication along with CG PUSCH configured with single TB processing over multiple slots.</w:t>
      </w:r>
    </w:p>
    <w:p w14:paraId="168ACC57" w14:textId="77777777" w:rsidR="00C53E1B" w:rsidRDefault="00C53E1B" w:rsidP="001912D4">
      <w:pPr>
        <w:spacing w:afterLines="50" w:after="120"/>
        <w:jc w:val="both"/>
        <w:rPr>
          <w:rFonts w:eastAsia="宋体"/>
          <w:szCs w:val="24"/>
          <w:lang w:val="en-US" w:eastAsia="zh-CN"/>
        </w:rPr>
      </w:pPr>
    </w:p>
    <w:p w14:paraId="5B645DEB" w14:textId="2CD58638" w:rsidR="005D44E8" w:rsidRDefault="001912D4" w:rsidP="001912D4">
      <w:pPr>
        <w:spacing w:afterLines="50" w:after="120"/>
        <w:jc w:val="both"/>
        <w:rPr>
          <w:rFonts w:eastAsia="宋体"/>
          <w:szCs w:val="24"/>
          <w:lang w:val="en-US" w:eastAsia="zh-CN"/>
        </w:rPr>
      </w:pPr>
      <w:r w:rsidRPr="001912D4">
        <w:rPr>
          <w:rFonts w:eastAsia="宋体"/>
          <w:szCs w:val="24"/>
          <w:lang w:val="en-US" w:eastAsia="zh-CN"/>
        </w:rPr>
        <w:t xml:space="preserve">In current spec, a CG-PUSCH is not transmitted when there is no UL-SCH. If the CG-UCI for unused CG occasion indication only exists in certain CG PUSCH, e.g. CG-UCI only transmitted on the first CG PUSCH occasion in the CG period when there are multiple CG PUSCH occasions in one CG period, cancellation of the CG-UCI may be not preferred, even </w:t>
      </w:r>
      <w:r w:rsidR="004723DB">
        <w:rPr>
          <w:rFonts w:eastAsia="宋体"/>
          <w:szCs w:val="24"/>
          <w:lang w:val="en-US" w:eastAsia="zh-CN"/>
        </w:rPr>
        <w:t>if there is</w:t>
      </w:r>
      <w:r w:rsidR="004723DB" w:rsidRPr="001912D4">
        <w:rPr>
          <w:rFonts w:eastAsia="宋体"/>
          <w:szCs w:val="24"/>
          <w:lang w:val="en-US" w:eastAsia="zh-CN"/>
        </w:rPr>
        <w:t xml:space="preserve"> </w:t>
      </w:r>
      <w:r w:rsidRPr="001912D4">
        <w:rPr>
          <w:rFonts w:eastAsia="宋体"/>
          <w:szCs w:val="24"/>
          <w:lang w:val="en-US" w:eastAsia="zh-CN"/>
        </w:rPr>
        <w:t>no UL-SCH in that CG PUSCH occ</w:t>
      </w:r>
      <w:r w:rsidR="0088341F">
        <w:rPr>
          <w:rFonts w:eastAsia="宋体"/>
          <w:szCs w:val="24"/>
          <w:lang w:val="en-US" w:eastAsia="zh-CN"/>
        </w:rPr>
        <w:t>a</w:t>
      </w:r>
      <w:r w:rsidRPr="001912D4">
        <w:rPr>
          <w:rFonts w:eastAsia="宋体"/>
          <w:szCs w:val="24"/>
          <w:lang w:val="en-US" w:eastAsia="zh-CN"/>
        </w:rPr>
        <w:t>sion.</w:t>
      </w:r>
      <w:r w:rsidR="0088341F">
        <w:rPr>
          <w:rFonts w:eastAsia="宋体"/>
          <w:szCs w:val="24"/>
          <w:lang w:val="en-US" w:eastAsia="zh-CN"/>
        </w:rPr>
        <w:t xml:space="preserve"> </w:t>
      </w:r>
      <w:r w:rsidRPr="001912D4">
        <w:rPr>
          <w:rFonts w:eastAsia="宋体"/>
          <w:szCs w:val="24"/>
          <w:lang w:val="en-US" w:eastAsia="zh-CN"/>
        </w:rPr>
        <w:t>Therefore, CG-PUSCH skipping may need to be considered when designing CG-UCI indication of unused CG occasions.</w:t>
      </w:r>
    </w:p>
    <w:p w14:paraId="3140C60B" w14:textId="12424745" w:rsidR="0088341F" w:rsidRDefault="0088341F" w:rsidP="001912D4">
      <w:pPr>
        <w:spacing w:afterLines="50" w:after="120"/>
        <w:jc w:val="both"/>
        <w:rPr>
          <w:rFonts w:eastAsia="宋体"/>
          <w:b/>
          <w:bCs/>
          <w:szCs w:val="24"/>
          <w:lang w:val="en-US" w:eastAsia="zh-CN"/>
        </w:rPr>
      </w:pPr>
      <w:r w:rsidRPr="0088341F">
        <w:rPr>
          <w:rFonts w:eastAsia="宋体"/>
          <w:b/>
          <w:bCs/>
          <w:szCs w:val="24"/>
          <w:lang w:val="en-US" w:eastAsia="zh-CN"/>
        </w:rPr>
        <w:t>Proposal 12: CG-PUSCH skipping may need to be considered when designing CG-UCI indication of unused CG occasions.</w:t>
      </w:r>
    </w:p>
    <w:p w14:paraId="13B4D9D1" w14:textId="77777777" w:rsidR="00C53E1B" w:rsidRPr="0088341F" w:rsidRDefault="00C53E1B" w:rsidP="001912D4">
      <w:pPr>
        <w:spacing w:afterLines="50" w:after="120"/>
        <w:jc w:val="both"/>
        <w:rPr>
          <w:rFonts w:eastAsia="宋体"/>
          <w:b/>
          <w:bCs/>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following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0ABAA91B" w14:textId="77777777" w:rsidR="00A24BD9" w:rsidRDefault="00A24BD9" w:rsidP="00A24BD9">
      <w:pPr>
        <w:spacing w:afterLines="50" w:after="120"/>
        <w:jc w:val="both"/>
        <w:rPr>
          <w:rFonts w:eastAsia="宋体"/>
          <w:b/>
          <w:bCs/>
          <w:szCs w:val="24"/>
          <w:lang w:val="en-US" w:eastAsia="zh-CN"/>
        </w:rPr>
      </w:pPr>
      <w:r w:rsidRPr="00B61BD9">
        <w:rPr>
          <w:rFonts w:eastAsia="宋体" w:hint="eastAsia"/>
          <w:b/>
          <w:bCs/>
          <w:szCs w:val="24"/>
          <w:lang w:val="en-US" w:eastAsia="zh-CN"/>
        </w:rPr>
        <w:t>P</w:t>
      </w:r>
      <w:r w:rsidRPr="00B61BD9">
        <w:rPr>
          <w:rFonts w:eastAsia="宋体"/>
          <w:b/>
          <w:bCs/>
          <w:szCs w:val="24"/>
          <w:lang w:val="en-US" w:eastAsia="zh-CN"/>
        </w:rPr>
        <w:t xml:space="preserve">roposal 1: </w:t>
      </w:r>
    </w:p>
    <w:p w14:paraId="35F62017" w14:textId="77777777" w:rsidR="00A24BD9" w:rsidRPr="009B3A68" w:rsidRDefault="00A24BD9" w:rsidP="00A24BD9">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t xml:space="preserve">Support separate TDRA indication/configuration for each CG PUSCH occasion, e.g. by TDRA field indicating a row index with multiple SLIVs. </w:t>
      </w:r>
    </w:p>
    <w:p w14:paraId="3E39DD6F" w14:textId="77777777" w:rsidR="00A24BD9" w:rsidRPr="009B3A68" w:rsidRDefault="00A24BD9" w:rsidP="00A24BD9">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lastRenderedPageBreak/>
        <w:t>HPN for each CG PUSCH occasions is separately calculated.</w:t>
      </w:r>
    </w:p>
    <w:p w14:paraId="4CF0C550" w14:textId="77777777" w:rsidR="00A24BD9" w:rsidRDefault="00A24BD9" w:rsidP="00A24BD9">
      <w:pPr>
        <w:pStyle w:val="aff"/>
        <w:numPr>
          <w:ilvl w:val="0"/>
          <w:numId w:val="13"/>
        </w:numPr>
        <w:spacing w:afterLines="50" w:after="120"/>
        <w:ind w:leftChars="0"/>
        <w:jc w:val="both"/>
        <w:rPr>
          <w:rFonts w:eastAsia="宋体"/>
          <w:b/>
          <w:bCs/>
          <w:szCs w:val="24"/>
          <w:lang w:val="en-US" w:eastAsia="zh-CN"/>
        </w:rPr>
      </w:pPr>
      <w:r w:rsidRPr="009B3A68">
        <w:rPr>
          <w:rFonts w:eastAsia="宋体"/>
          <w:b/>
          <w:bCs/>
          <w:szCs w:val="24"/>
          <w:lang w:val="en-US" w:eastAsia="zh-CN"/>
        </w:rPr>
        <w:t>Support same indication/configuration of other parameters (e.g. FDRA, MCS, PHY priority UL beam, etc.) applied to multiple CG PUSCH occasions in one CG period.</w:t>
      </w:r>
    </w:p>
    <w:p w14:paraId="399C5A95" w14:textId="495230A2" w:rsidR="00DF3B92" w:rsidRDefault="00DF3B92" w:rsidP="00EC1586">
      <w:pPr>
        <w:spacing w:afterLines="50" w:after="120"/>
        <w:jc w:val="both"/>
        <w:rPr>
          <w:rFonts w:eastAsia="宋体"/>
          <w:sz w:val="20"/>
          <w:lang w:val="en-US" w:eastAsia="zh-CN"/>
        </w:rPr>
      </w:pPr>
    </w:p>
    <w:p w14:paraId="07BADABB" w14:textId="77777777" w:rsidR="00A24BD9" w:rsidRDefault="00A24BD9" w:rsidP="00A24BD9">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2: </w:t>
      </w:r>
      <w:r w:rsidRPr="005C5677">
        <w:rPr>
          <w:rFonts w:eastAsia="宋体"/>
          <w:b/>
          <w:bCs/>
          <w:szCs w:val="24"/>
          <w:lang w:val="en-US" w:eastAsia="zh-CN"/>
        </w:rPr>
        <w:t>Relax the limitation for validation of CG PUSCH activation DCI, when the TDRA field in the activation DCI indicates multiple SLIVs.</w:t>
      </w:r>
    </w:p>
    <w:p w14:paraId="00DB151D" w14:textId="77777777" w:rsidR="00A24BD9" w:rsidRDefault="00A24BD9" w:rsidP="00A24BD9">
      <w:pPr>
        <w:spacing w:afterLines="50" w:after="120"/>
        <w:jc w:val="both"/>
        <w:rPr>
          <w:rFonts w:eastAsia="宋体"/>
          <w:b/>
          <w:bCs/>
          <w:szCs w:val="24"/>
          <w:lang w:val="en-US" w:eastAsia="zh-CN"/>
        </w:rPr>
      </w:pPr>
      <w:r w:rsidRPr="00C10D59">
        <w:rPr>
          <w:rFonts w:eastAsia="宋体"/>
          <w:b/>
          <w:bCs/>
          <w:szCs w:val="24"/>
          <w:lang w:val="en-US" w:eastAsia="zh-CN"/>
        </w:rPr>
        <w:t>Proposal 3: Not support joint operation of multiple CG PUSCH occasions in a CG period and CG PUSCH repetition</w:t>
      </w:r>
      <w:r>
        <w:rPr>
          <w:rFonts w:eastAsia="宋体"/>
          <w:b/>
          <w:bCs/>
          <w:szCs w:val="24"/>
          <w:lang w:val="en-US" w:eastAsia="zh-CN"/>
        </w:rPr>
        <w:t>s</w:t>
      </w:r>
      <w:r w:rsidRPr="00C10D59">
        <w:rPr>
          <w:rFonts w:eastAsia="宋体"/>
          <w:b/>
          <w:bCs/>
          <w:szCs w:val="24"/>
          <w:lang w:val="en-US" w:eastAsia="zh-CN"/>
        </w:rPr>
        <w:t>.</w:t>
      </w:r>
      <w:r>
        <w:rPr>
          <w:rFonts w:eastAsia="宋体"/>
          <w:b/>
          <w:bCs/>
          <w:szCs w:val="24"/>
          <w:lang w:val="en-US" w:eastAsia="zh-CN"/>
        </w:rPr>
        <w:t xml:space="preserve"> </w:t>
      </w:r>
    </w:p>
    <w:p w14:paraId="6FC59DA6" w14:textId="77777777" w:rsidR="00A24BD9" w:rsidRPr="00A24BD9" w:rsidRDefault="00A24BD9" w:rsidP="00A24BD9">
      <w:pPr>
        <w:pStyle w:val="aff"/>
        <w:numPr>
          <w:ilvl w:val="0"/>
          <w:numId w:val="14"/>
        </w:numPr>
        <w:spacing w:afterLines="50" w:after="120"/>
        <w:ind w:leftChars="0"/>
        <w:jc w:val="both"/>
        <w:rPr>
          <w:rFonts w:eastAsia="宋体"/>
          <w:b/>
          <w:bCs/>
          <w:szCs w:val="24"/>
          <w:lang w:val="en-US" w:eastAsia="zh-CN"/>
        </w:rPr>
      </w:pPr>
      <w:r w:rsidRPr="00A24BD9">
        <w:rPr>
          <w:rFonts w:eastAsia="宋体"/>
          <w:b/>
          <w:bCs/>
          <w:szCs w:val="24"/>
          <w:lang w:val="en-US" w:eastAsia="zh-CN"/>
        </w:rPr>
        <w:t>F</w:t>
      </w:r>
      <w:r w:rsidRPr="00A24BD9">
        <w:rPr>
          <w:rFonts w:eastAsia="宋体" w:hint="eastAsia"/>
          <w:b/>
          <w:bCs/>
          <w:szCs w:val="24"/>
          <w:lang w:val="en-US" w:eastAsia="zh-CN"/>
        </w:rPr>
        <w:t>or</w:t>
      </w:r>
      <w:r w:rsidRPr="00A24BD9">
        <w:rPr>
          <w:rFonts w:eastAsia="宋体"/>
          <w:b/>
          <w:bCs/>
          <w:szCs w:val="24"/>
          <w:lang w:val="en-US" w:eastAsia="zh-CN"/>
        </w:rPr>
        <w:t xml:space="preserve"> example, if rep-K is configured with value K in </w:t>
      </w:r>
      <w:r w:rsidRPr="00A24BD9">
        <w:rPr>
          <w:rFonts w:eastAsia="宋体"/>
          <w:b/>
          <w:bCs/>
          <w:i/>
          <w:iCs/>
          <w:szCs w:val="24"/>
          <w:lang w:val="en-US" w:eastAsia="zh-CN"/>
        </w:rPr>
        <w:t xml:space="preserve">ConfiguredGrantConfig, </w:t>
      </w:r>
      <w:r w:rsidRPr="00A24BD9">
        <w:rPr>
          <w:rFonts w:eastAsia="宋体"/>
          <w:b/>
          <w:bCs/>
          <w:szCs w:val="24"/>
          <w:lang w:val="en-US" w:eastAsia="zh-CN"/>
        </w:rPr>
        <w:t>and the TDRA field in the activation DCI indicates multiple SLIVs, UE may transmit on the multiple CG PUSCH occasions in one CG period, with each CG PUSCH occasion with single repetition.</w:t>
      </w:r>
    </w:p>
    <w:p w14:paraId="712085D3" w14:textId="6F66CA40" w:rsidR="00A24BD9" w:rsidRDefault="00A24BD9" w:rsidP="00EC1586">
      <w:pPr>
        <w:spacing w:afterLines="50" w:after="120"/>
        <w:jc w:val="both"/>
        <w:rPr>
          <w:rFonts w:eastAsia="宋体"/>
          <w:sz w:val="20"/>
          <w:lang w:val="en-US" w:eastAsia="zh-CN"/>
        </w:rPr>
      </w:pPr>
    </w:p>
    <w:p w14:paraId="5BD61CDB" w14:textId="77777777" w:rsidR="00A24BD9" w:rsidRDefault="00A24BD9" w:rsidP="00A24BD9">
      <w:pPr>
        <w:spacing w:afterLines="50" w:after="120"/>
        <w:jc w:val="both"/>
        <w:rPr>
          <w:rFonts w:eastAsia="宋体"/>
          <w:b/>
          <w:bCs/>
          <w:szCs w:val="24"/>
          <w:lang w:val="en-US" w:eastAsia="zh-CN"/>
        </w:rPr>
      </w:pPr>
      <w:r>
        <w:rPr>
          <w:rFonts w:eastAsia="宋体" w:hint="eastAsia"/>
          <w:b/>
          <w:bCs/>
          <w:szCs w:val="24"/>
          <w:lang w:val="en-US" w:eastAsia="zh-CN"/>
        </w:rPr>
        <w:t>P</w:t>
      </w:r>
      <w:r>
        <w:rPr>
          <w:rFonts w:eastAsia="宋体"/>
          <w:b/>
          <w:bCs/>
          <w:szCs w:val="24"/>
          <w:lang w:val="en-US" w:eastAsia="zh-CN"/>
        </w:rPr>
        <w:t xml:space="preserve">roposal 4: </w:t>
      </w:r>
      <w:r w:rsidRPr="001D7EF3">
        <w:rPr>
          <w:rFonts w:eastAsia="宋体"/>
          <w:b/>
          <w:bCs/>
          <w:szCs w:val="24"/>
          <w:lang w:val="en-US" w:eastAsia="zh-CN"/>
        </w:rPr>
        <w:t>UE can independently determine the usage of each CG PUSCH occasion in one CG period.</w:t>
      </w:r>
    </w:p>
    <w:p w14:paraId="57892B70" w14:textId="77777777" w:rsidR="00A24BD9" w:rsidRDefault="00A24BD9" w:rsidP="00A24BD9">
      <w:pPr>
        <w:spacing w:afterLines="50" w:after="120"/>
        <w:jc w:val="both"/>
        <w:rPr>
          <w:rFonts w:eastAsia="宋体"/>
          <w:b/>
          <w:bCs/>
          <w:lang w:val="en-US" w:eastAsia="zh-CN"/>
        </w:rPr>
      </w:pPr>
      <w:r w:rsidRPr="00DC00AE">
        <w:rPr>
          <w:rFonts w:eastAsia="宋体"/>
          <w:b/>
          <w:bCs/>
          <w:lang w:val="en-US" w:eastAsia="zh-CN"/>
        </w:rPr>
        <w:t>Proposal 5: UE can report indication of unused CG occasions by UCI only for the case of multiple CG PUSCH occasions in one CG period, i.e. UE reports indication of unused CG occasions among the multiple CG occasions in one CG period by UCI.</w:t>
      </w:r>
    </w:p>
    <w:p w14:paraId="6E9692E5" w14:textId="77777777" w:rsidR="00A24BD9" w:rsidRDefault="00A24BD9" w:rsidP="00A24BD9">
      <w:pPr>
        <w:spacing w:afterLines="50" w:after="120"/>
        <w:jc w:val="both"/>
        <w:rPr>
          <w:rFonts w:eastAsia="宋体"/>
          <w:b/>
          <w:bCs/>
          <w:lang w:val="en-US" w:eastAsia="zh-CN"/>
        </w:rPr>
      </w:pPr>
      <w:r w:rsidRPr="00DC00AE">
        <w:rPr>
          <w:rFonts w:eastAsia="宋体"/>
          <w:b/>
          <w:bCs/>
          <w:lang w:val="en-US" w:eastAsia="zh-CN"/>
        </w:rPr>
        <w:t>Proposal 6: Support UE reporting indication of unused CG occasions via CG-UCI.</w:t>
      </w:r>
    </w:p>
    <w:p w14:paraId="6B1EBCFD" w14:textId="77777777" w:rsidR="00A24BD9" w:rsidRDefault="00A24BD9" w:rsidP="00A24BD9">
      <w:pPr>
        <w:spacing w:afterLines="50" w:after="120"/>
        <w:jc w:val="both"/>
        <w:rPr>
          <w:rFonts w:eastAsia="宋体"/>
          <w:b/>
          <w:bCs/>
          <w:szCs w:val="24"/>
          <w:lang w:val="en-US" w:eastAsia="zh-CN"/>
        </w:rPr>
      </w:pPr>
      <w:r w:rsidRPr="005D44E8">
        <w:rPr>
          <w:rFonts w:eastAsia="宋体"/>
          <w:b/>
          <w:bCs/>
          <w:szCs w:val="24"/>
          <w:lang w:val="en-US" w:eastAsia="zh-CN"/>
        </w:rPr>
        <w:t>Proposal 7:</w:t>
      </w:r>
      <w:r w:rsidRPr="005D44E8">
        <w:rPr>
          <w:rFonts w:eastAsia="宋体" w:hint="eastAsia"/>
          <w:b/>
          <w:bCs/>
          <w:szCs w:val="24"/>
          <w:lang w:val="en-US" w:eastAsia="zh-CN"/>
        </w:rPr>
        <w:t xml:space="preserve"> </w:t>
      </w:r>
      <w:r w:rsidRPr="005D44E8">
        <w:rPr>
          <w:rFonts w:eastAsia="宋体"/>
          <w:b/>
          <w:bCs/>
          <w:szCs w:val="24"/>
          <w:lang w:val="en-US" w:eastAsia="zh-CN"/>
        </w:rPr>
        <w:t>Support UE reporting indication of unused CG occasions via CG-UCI in licensed and unlicensed spectrum.</w:t>
      </w:r>
    </w:p>
    <w:p w14:paraId="186E0890" w14:textId="77777777" w:rsidR="00A24BD9" w:rsidRPr="005D44E8" w:rsidRDefault="00A24BD9" w:rsidP="00A24BD9">
      <w:pPr>
        <w:spacing w:afterLines="50" w:after="120"/>
        <w:jc w:val="both"/>
        <w:rPr>
          <w:rFonts w:eastAsia="宋体"/>
          <w:b/>
          <w:bCs/>
          <w:szCs w:val="24"/>
          <w:lang w:val="en-US" w:eastAsia="zh-CN"/>
        </w:rPr>
      </w:pPr>
      <w:r w:rsidRPr="005D44E8">
        <w:rPr>
          <w:rFonts w:eastAsia="宋体"/>
          <w:b/>
          <w:bCs/>
          <w:szCs w:val="24"/>
          <w:lang w:val="en-US" w:eastAsia="zh-CN"/>
        </w:rPr>
        <w:t>P</w:t>
      </w:r>
      <w:r w:rsidRPr="005D44E8">
        <w:rPr>
          <w:rFonts w:eastAsia="宋体" w:hint="eastAsia"/>
          <w:b/>
          <w:bCs/>
          <w:szCs w:val="24"/>
          <w:lang w:val="en-US" w:eastAsia="zh-CN"/>
        </w:rPr>
        <w:t>roposa</w:t>
      </w:r>
      <w:r w:rsidRPr="005D44E8">
        <w:rPr>
          <w:rFonts w:eastAsia="宋体"/>
          <w:b/>
          <w:bCs/>
          <w:szCs w:val="24"/>
          <w:lang w:val="en-US" w:eastAsia="zh-CN"/>
        </w:rPr>
        <w:t xml:space="preserve">l 8: The CG-UCI field(s) indicate(s) a bitmap indicating whether each of the N consecutive CG PUSCH occasions in the same CG period would be used or not. </w:t>
      </w:r>
    </w:p>
    <w:p w14:paraId="7007C375" w14:textId="77777777" w:rsidR="00A24BD9" w:rsidRDefault="00A24BD9" w:rsidP="00A24BD9">
      <w:pPr>
        <w:spacing w:afterLines="50" w:after="120"/>
        <w:jc w:val="both"/>
        <w:rPr>
          <w:rFonts w:eastAsia="宋体"/>
          <w:b/>
          <w:bCs/>
          <w:szCs w:val="24"/>
          <w:lang w:val="en-US" w:eastAsia="zh-CN"/>
        </w:rPr>
      </w:pPr>
      <w:r w:rsidRPr="00352220">
        <w:rPr>
          <w:rFonts w:eastAsia="宋体"/>
          <w:b/>
          <w:bCs/>
          <w:szCs w:val="24"/>
          <w:lang w:val="en-US" w:eastAsia="zh-CN"/>
        </w:rPr>
        <w:t xml:space="preserve">Proposal 9: Presence of the CG-UCI indication may be defined by </w:t>
      </w:r>
      <w:proofErr w:type="gramStart"/>
      <w:r w:rsidRPr="00352220">
        <w:rPr>
          <w:rFonts w:eastAsia="宋体"/>
          <w:b/>
          <w:bCs/>
          <w:szCs w:val="24"/>
          <w:lang w:val="en-US" w:eastAsia="zh-CN"/>
        </w:rPr>
        <w:t>specification, or</w:t>
      </w:r>
      <w:proofErr w:type="gramEnd"/>
      <w:r w:rsidRPr="00352220">
        <w:rPr>
          <w:rFonts w:eastAsia="宋体"/>
          <w:b/>
          <w:bCs/>
          <w:szCs w:val="24"/>
          <w:lang w:val="en-US" w:eastAsia="zh-CN"/>
        </w:rPr>
        <w:t xml:space="preserve"> configured by RRC.</w:t>
      </w:r>
    </w:p>
    <w:p w14:paraId="28ACF4E3" w14:textId="77777777" w:rsidR="00A24BD9" w:rsidRPr="006C6ADC" w:rsidRDefault="00A24BD9" w:rsidP="00A24BD9">
      <w:pPr>
        <w:spacing w:afterLines="50" w:after="120"/>
        <w:jc w:val="both"/>
        <w:rPr>
          <w:rFonts w:eastAsia="宋体"/>
          <w:b/>
          <w:bCs/>
          <w:szCs w:val="24"/>
          <w:lang w:val="en-US" w:eastAsia="zh-CN"/>
        </w:rPr>
      </w:pPr>
      <w:r w:rsidRPr="006C6ADC">
        <w:rPr>
          <w:rFonts w:eastAsia="宋体"/>
          <w:b/>
          <w:bCs/>
          <w:szCs w:val="24"/>
          <w:lang w:val="en-US" w:eastAsia="zh-CN"/>
        </w:rPr>
        <w:t xml:space="preserve">Proposal 10: Study whether/how to multiplex the new CG-UCI indication along with CG PUSCH, </w:t>
      </w:r>
      <w:proofErr w:type="gramStart"/>
      <w:r w:rsidRPr="006C6ADC">
        <w:rPr>
          <w:rFonts w:eastAsia="宋体"/>
          <w:b/>
          <w:bCs/>
          <w:szCs w:val="24"/>
          <w:lang w:val="en-US" w:eastAsia="zh-CN"/>
        </w:rPr>
        <w:t>e.g.</w:t>
      </w:r>
      <w:proofErr w:type="gramEnd"/>
      <w:r w:rsidRPr="006C6ADC">
        <w:rPr>
          <w:rFonts w:eastAsia="宋体"/>
          <w:b/>
          <w:bCs/>
          <w:szCs w:val="24"/>
          <w:lang w:val="en-US" w:eastAsia="zh-CN"/>
        </w:rPr>
        <w:t xml:space="preserve"> whether to reuse the legacy CG-UCI multiplexing rule, or define new rules for multiplexing the CG-UCI.</w:t>
      </w:r>
    </w:p>
    <w:p w14:paraId="1BBDBF1D" w14:textId="77777777" w:rsidR="00A24BD9" w:rsidRPr="00B30E4C" w:rsidRDefault="00A24BD9" w:rsidP="00A24BD9">
      <w:pPr>
        <w:spacing w:afterLines="50" w:after="120"/>
        <w:jc w:val="both"/>
        <w:rPr>
          <w:rFonts w:eastAsia="宋体"/>
          <w:b/>
          <w:bCs/>
          <w:szCs w:val="24"/>
          <w:lang w:val="en-US" w:eastAsia="zh-CN"/>
        </w:rPr>
      </w:pPr>
      <w:r w:rsidRPr="00B30E4C">
        <w:rPr>
          <w:rFonts w:eastAsia="宋体"/>
          <w:b/>
          <w:bCs/>
          <w:szCs w:val="24"/>
          <w:lang w:val="en-US" w:eastAsia="zh-CN"/>
        </w:rPr>
        <w:t>Proposal 1</w:t>
      </w:r>
      <w:r>
        <w:rPr>
          <w:rFonts w:eastAsia="宋体"/>
          <w:b/>
          <w:bCs/>
          <w:szCs w:val="24"/>
          <w:lang w:val="en-US" w:eastAsia="zh-CN"/>
        </w:rPr>
        <w:t>1</w:t>
      </w:r>
      <w:r w:rsidRPr="00B30E4C">
        <w:rPr>
          <w:rFonts w:eastAsia="宋体"/>
          <w:b/>
          <w:bCs/>
          <w:szCs w:val="24"/>
          <w:lang w:val="en-US" w:eastAsia="zh-CN"/>
        </w:rPr>
        <w:t>: Study whether/how to support such CG-UCI indication along with CG PUSCH configured with single TB processing over multiple slots.</w:t>
      </w:r>
    </w:p>
    <w:p w14:paraId="5569EDD6" w14:textId="22D29BB3" w:rsidR="00A24BD9" w:rsidRDefault="00A24BD9" w:rsidP="00EC1586">
      <w:pPr>
        <w:spacing w:afterLines="50" w:after="120"/>
        <w:jc w:val="both"/>
        <w:rPr>
          <w:rFonts w:eastAsia="宋体"/>
          <w:b/>
          <w:bCs/>
          <w:szCs w:val="24"/>
          <w:lang w:val="en-US" w:eastAsia="zh-CN"/>
        </w:rPr>
      </w:pPr>
      <w:r w:rsidRPr="0088341F">
        <w:rPr>
          <w:rFonts w:eastAsia="宋体"/>
          <w:b/>
          <w:bCs/>
          <w:szCs w:val="24"/>
          <w:lang w:val="en-US" w:eastAsia="zh-CN"/>
        </w:rPr>
        <w:t>Proposal 12: CG-PUSCH skipping may need to be considered when designing CG-UCI indication of unused CG occasions.</w:t>
      </w:r>
    </w:p>
    <w:p w14:paraId="04ABF760" w14:textId="77777777" w:rsidR="00C53E1B" w:rsidRPr="00157D8E" w:rsidRDefault="00C53E1B"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Pr="000D6F76"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sectPr w:rsidR="00642DE5" w:rsidRPr="000D6F7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34A68" w14:textId="77777777" w:rsidR="000C5A0E" w:rsidRDefault="000C5A0E">
      <w:r>
        <w:separator/>
      </w:r>
    </w:p>
  </w:endnote>
  <w:endnote w:type="continuationSeparator" w:id="0">
    <w:p w14:paraId="7C459C51" w14:textId="77777777" w:rsidR="000C5A0E" w:rsidRDefault="000C5A0E">
      <w:r>
        <w:continuationSeparator/>
      </w:r>
    </w:p>
  </w:endnote>
  <w:endnote w:type="continuationNotice" w:id="1">
    <w:p w14:paraId="071B9E62" w14:textId="77777777" w:rsidR="000C5A0E" w:rsidRDefault="000C5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F40B" w14:textId="77777777" w:rsidR="000C5A0E" w:rsidRDefault="000C5A0E">
      <w:r>
        <w:separator/>
      </w:r>
    </w:p>
  </w:footnote>
  <w:footnote w:type="continuationSeparator" w:id="0">
    <w:p w14:paraId="7D759D75" w14:textId="77777777" w:rsidR="000C5A0E" w:rsidRDefault="000C5A0E">
      <w:r>
        <w:continuationSeparator/>
      </w:r>
    </w:p>
  </w:footnote>
  <w:footnote w:type="continuationNotice" w:id="1">
    <w:p w14:paraId="774337FA" w14:textId="77777777" w:rsidR="000C5A0E" w:rsidRDefault="000C5A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83428C"/>
    <w:multiLevelType w:val="hybridMultilevel"/>
    <w:tmpl w:val="76AC3C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9"/>
  </w:num>
  <w:num w:numId="3" w16cid:durableId="862522401">
    <w:abstractNumId w:val="6"/>
  </w:num>
  <w:num w:numId="4" w16cid:durableId="2056469809">
    <w:abstractNumId w:val="2"/>
  </w:num>
  <w:num w:numId="5" w16cid:durableId="1616207470">
    <w:abstractNumId w:val="13"/>
  </w:num>
  <w:num w:numId="6" w16cid:durableId="1884437384">
    <w:abstractNumId w:val="8"/>
  </w:num>
  <w:num w:numId="7" w16cid:durableId="1648051776">
    <w:abstractNumId w:val="4"/>
  </w:num>
  <w:num w:numId="8" w16cid:durableId="780488069">
    <w:abstractNumId w:val="1"/>
  </w:num>
  <w:num w:numId="9" w16cid:durableId="791637030">
    <w:abstractNumId w:val="3"/>
  </w:num>
  <w:num w:numId="10" w16cid:durableId="1927834917">
    <w:abstractNumId w:val="11"/>
  </w:num>
  <w:num w:numId="11" w16cid:durableId="1743017668">
    <w:abstractNumId w:val="12"/>
  </w:num>
  <w:num w:numId="12" w16cid:durableId="619648013">
    <w:abstractNumId w:val="10"/>
  </w:num>
  <w:num w:numId="13" w16cid:durableId="1186795508">
    <w:abstractNumId w:val="7"/>
  </w:num>
  <w:num w:numId="14" w16cid:durableId="63348250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80"/>
    <w:rsid w:val="000D1DAB"/>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925"/>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1E"/>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A7C"/>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932"/>
    <w:rsid w:val="00630AD0"/>
    <w:rsid w:val="00630BF8"/>
    <w:rsid w:val="00630D2B"/>
    <w:rsid w:val="00630EE9"/>
    <w:rsid w:val="006315B1"/>
    <w:rsid w:val="00631657"/>
    <w:rsid w:val="006316D6"/>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5D6"/>
    <w:rsid w:val="00805661"/>
    <w:rsid w:val="00805700"/>
    <w:rsid w:val="00805D19"/>
    <w:rsid w:val="0080664C"/>
    <w:rsid w:val="0080671D"/>
    <w:rsid w:val="00806B5C"/>
    <w:rsid w:val="00806F31"/>
    <w:rsid w:val="00807172"/>
    <w:rsid w:val="008074AB"/>
    <w:rsid w:val="00807709"/>
    <w:rsid w:val="008078C6"/>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BD"/>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825"/>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110</Lines>
  <LinksUpToDate>false</LinksUpToDate>
  <Paragraphs>31</Paragraphs>
  <ScaleCrop>false</ScaleCrop>
  <CharactersWithSpaces>15767</CharactersWithSpaces>
  <SharedDoc>false</SharedDoc>
  <HyperlinksChanged>false</HyperlinksChanged>
  <AppVersion>16.0000</AppVersion>
  <Characters>13217</Characters>
  <Pages>6</Pages>
  <DocSecurity>0</DocSecurity>
  <Words>2581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2023-02-17T04:27:00Z</dcterms:modified>
  <dc:title>TSG-RAN Working Group 1 Meeting #26</dc:title>
  <cp:lastPrinted>2016-09-21T11:03:00Z</cp:lastPrinted>
  <cp:lastModifiedBy>Pi Qiping</cp:lastModifiedBy>
  <dcterms:created xsi:type="dcterms:W3CDTF">2023-02-17T04:24:00Z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