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477E9E3A" w:rsidR="00EF1627" w:rsidRPr="00E202D3" w:rsidRDefault="00EF1627" w:rsidP="00EF1627">
      <w:pPr>
        <w:tabs>
          <w:tab w:val="center" w:pos="4536"/>
          <w:tab w:val="right" w:pos="8280"/>
          <w:tab w:val="right" w:pos="9639"/>
        </w:tabs>
        <w:ind w:right="2"/>
        <w:rPr>
          <w:rFonts w:ascii="Arial" w:eastAsia="MS Mincho" w:hAnsi="Arial"/>
          <w:b/>
          <w:noProof/>
          <w:lang w:val="en-US"/>
        </w:rPr>
      </w:pPr>
      <w:bookmarkStart w:id="0" w:name="_Hlk7194408"/>
      <w:bookmarkStart w:id="1" w:name="_Hlk110842847"/>
      <w:bookmarkStart w:id="2" w:name="OLE_LINK3"/>
      <w:r>
        <w:rPr>
          <w:rFonts w:ascii="Arial" w:eastAsia="MS Mincho" w:hAnsi="Arial"/>
          <w:b/>
          <w:noProof/>
          <w:lang w:val="en-US"/>
        </w:rPr>
        <w:t>3GPP TSG RAN WG1 #11</w:t>
      </w:r>
      <w:r w:rsidR="00B2729A">
        <w:rPr>
          <w:rFonts w:ascii="Arial" w:eastAsia="MS Mincho" w:hAnsi="Arial"/>
          <w:b/>
          <w:noProof/>
          <w:lang w:val="en-US"/>
        </w:rPr>
        <w:t>2</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0603C9">
        <w:rPr>
          <w:rFonts w:ascii="Arial" w:eastAsia="MS Mincho" w:hAnsi="Arial"/>
          <w:b/>
          <w:noProof/>
          <w:color w:val="FF0000"/>
          <w:lang w:val="en-US"/>
        </w:rPr>
        <w:t xml:space="preserve">  </w:t>
      </w:r>
      <w:r w:rsidR="00B02B28" w:rsidRPr="003D2F06">
        <w:rPr>
          <w:rFonts w:ascii="Arial" w:eastAsia="MS Mincho" w:hAnsi="Arial"/>
          <w:b/>
          <w:noProof/>
          <w:lang w:val="en-US"/>
        </w:rPr>
        <w:t>R1-2</w:t>
      </w:r>
      <w:r w:rsidR="000603C9" w:rsidRPr="003D2F06">
        <w:rPr>
          <w:rFonts w:ascii="Arial" w:eastAsia="MS Mincho" w:hAnsi="Arial"/>
          <w:b/>
          <w:noProof/>
          <w:lang w:val="en-US"/>
        </w:rPr>
        <w:t>30</w:t>
      </w:r>
      <w:r w:rsidR="00491836" w:rsidRPr="003D2F06">
        <w:rPr>
          <w:rFonts w:ascii="Arial" w:eastAsia="MS Mincho" w:hAnsi="Arial"/>
          <w:b/>
          <w:noProof/>
          <w:lang w:val="en-US"/>
        </w:rPr>
        <w:t>1505</w:t>
      </w:r>
    </w:p>
    <w:bookmarkEnd w:id="0"/>
    <w:bookmarkEnd w:id="1"/>
    <w:p w14:paraId="121E3C84" w14:textId="352F5CB5" w:rsidR="001A74FB" w:rsidRDefault="0016174F" w:rsidP="005F64A2">
      <w:pPr>
        <w:tabs>
          <w:tab w:val="center" w:pos="4536"/>
          <w:tab w:val="right" w:pos="8280"/>
          <w:tab w:val="right" w:pos="9639"/>
        </w:tabs>
        <w:ind w:right="2"/>
        <w:rPr>
          <w:rFonts w:ascii="Arial" w:eastAsia="MS Mincho" w:hAnsi="Arial" w:cs="Arial"/>
          <w:b/>
          <w:bCs/>
          <w:szCs w:val="24"/>
        </w:rPr>
      </w:pPr>
      <w:r w:rsidRPr="0016174F">
        <w:rPr>
          <w:rFonts w:ascii="Arial" w:eastAsia="MS Mincho" w:hAnsi="Arial" w:cs="Arial"/>
          <w:b/>
          <w:bCs/>
          <w:szCs w:val="24"/>
        </w:rPr>
        <w:t>Athens, Greece, February 27th – March 3rd, 2023</w:t>
      </w:r>
    </w:p>
    <w:p w14:paraId="75045269" w14:textId="77777777" w:rsidR="0016174F" w:rsidRPr="0069660A"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5AD686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B468D1" w:rsidRPr="00B468D1">
        <w:rPr>
          <w:sz w:val="24"/>
          <w:lang w:val="en-US"/>
        </w:rPr>
        <w:t>Discussion on spatial and power domain enhancements for NW energy savings</w:t>
      </w:r>
    </w:p>
    <w:bookmarkEnd w:id="3"/>
    <w:bookmarkEnd w:id="4"/>
    <w:bookmarkEnd w:id="5"/>
    <w:bookmarkEnd w:id="6"/>
    <w:p w14:paraId="02FF14B3" w14:textId="0E09E64D"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170D1F11" w:rsidR="00D01411" w:rsidRDefault="00A74D1B" w:rsidP="00061F78">
      <w:pPr>
        <w:rPr>
          <w:sz w:val="22"/>
          <w:szCs w:val="22"/>
        </w:rPr>
      </w:pPr>
      <w:r w:rsidRPr="00A74D1B">
        <w:rPr>
          <w:sz w:val="22"/>
          <w:szCs w:val="22"/>
        </w:rPr>
        <w:t>At RAN#</w:t>
      </w:r>
      <w:r>
        <w:rPr>
          <w:sz w:val="22"/>
          <w:szCs w:val="22"/>
        </w:rPr>
        <w:t>9</w:t>
      </w:r>
      <w:r w:rsidR="00BB4D0B">
        <w:rPr>
          <w:sz w:val="22"/>
          <w:szCs w:val="22"/>
        </w:rPr>
        <w:t>8</w:t>
      </w:r>
      <w:r w:rsidRPr="00A74D1B">
        <w:rPr>
          <w:sz w:val="22"/>
          <w:szCs w:val="22"/>
        </w:rPr>
        <w:t xml:space="preserve">e meeting, </w:t>
      </w:r>
      <w:r w:rsidR="00754F12">
        <w:rPr>
          <w:sz w:val="22"/>
          <w:szCs w:val="22"/>
        </w:rPr>
        <w:t>W</w:t>
      </w:r>
      <w:r w:rsidRPr="00A74D1B">
        <w:rPr>
          <w:sz w:val="22"/>
          <w:szCs w:val="22"/>
        </w:rPr>
        <w:t xml:space="preserve">ID on </w:t>
      </w:r>
      <w:r>
        <w:rPr>
          <w:sz w:val="22"/>
          <w:szCs w:val="22"/>
        </w:rPr>
        <w:t>network energy savings</w:t>
      </w:r>
      <w:r w:rsidRPr="00A74D1B">
        <w:rPr>
          <w:sz w:val="22"/>
          <w:szCs w:val="22"/>
        </w:rPr>
        <w:t xml:space="preserve"> was approved with the objective as follows [1]:</w:t>
      </w:r>
    </w:p>
    <w:p w14:paraId="6D6D8C17" w14:textId="77777777" w:rsidR="00A6019D" w:rsidRDefault="00A6019D" w:rsidP="00061F78">
      <w:pPr>
        <w:rPr>
          <w:sz w:val="22"/>
          <w:szCs w:val="22"/>
        </w:rPr>
      </w:pPr>
    </w:p>
    <w:tbl>
      <w:tblPr>
        <w:tblStyle w:val="afc"/>
        <w:tblW w:w="0" w:type="auto"/>
        <w:tblLook w:val="04A0" w:firstRow="1" w:lastRow="0" w:firstColumn="1" w:lastColumn="0" w:noHBand="0" w:noVBand="1"/>
      </w:tblPr>
      <w:tblGrid>
        <w:gridCol w:w="9962"/>
      </w:tblGrid>
      <w:tr w:rsidR="00A74D1B" w:rsidRPr="006A13F0" w14:paraId="5C83D725" w14:textId="77777777" w:rsidTr="00A74D1B">
        <w:tc>
          <w:tcPr>
            <w:tcW w:w="9962" w:type="dxa"/>
          </w:tcPr>
          <w:p w14:paraId="491A8463"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 xml:space="preserve">Specify SSB-less </w:t>
            </w:r>
            <w:proofErr w:type="spellStart"/>
            <w:r w:rsidRPr="006A13F0">
              <w:rPr>
                <w:bCs/>
                <w:sz w:val="22"/>
                <w:szCs w:val="18"/>
              </w:rPr>
              <w:t>SCell</w:t>
            </w:r>
            <w:proofErr w:type="spellEnd"/>
            <w:r w:rsidRPr="006A13F0">
              <w:rPr>
                <w:bCs/>
                <w:sz w:val="22"/>
                <w:szCs w:val="18"/>
              </w:rPr>
              <w:t xml:space="preserve"> operation for inter-band CA for FR1 and co-located cells, if found feasible by RAN4 study, where a UE measures SSB transmitted on </w:t>
            </w:r>
            <w:proofErr w:type="spellStart"/>
            <w:r w:rsidRPr="006A13F0">
              <w:rPr>
                <w:bCs/>
                <w:sz w:val="22"/>
                <w:szCs w:val="18"/>
              </w:rPr>
              <w:t>PCell</w:t>
            </w:r>
            <w:proofErr w:type="spellEnd"/>
            <w:r w:rsidRPr="006A13F0">
              <w:rPr>
                <w:bCs/>
                <w:sz w:val="22"/>
                <w:szCs w:val="18"/>
              </w:rPr>
              <w:t xml:space="preserve"> or another </w:t>
            </w:r>
            <w:proofErr w:type="spellStart"/>
            <w:r w:rsidRPr="006A13F0">
              <w:rPr>
                <w:bCs/>
                <w:sz w:val="22"/>
                <w:szCs w:val="18"/>
              </w:rPr>
              <w:t>SCell</w:t>
            </w:r>
            <w:proofErr w:type="spellEnd"/>
            <w:r w:rsidRPr="006A13F0">
              <w:rPr>
                <w:bCs/>
                <w:sz w:val="22"/>
                <w:szCs w:val="18"/>
              </w:rPr>
              <w:t xml:space="preserve"> for an </w:t>
            </w:r>
            <w:proofErr w:type="spellStart"/>
            <w:r w:rsidRPr="006A13F0">
              <w:rPr>
                <w:bCs/>
                <w:sz w:val="22"/>
                <w:szCs w:val="18"/>
              </w:rPr>
              <w:t>SCell’s</w:t>
            </w:r>
            <w:proofErr w:type="spellEnd"/>
            <w:r w:rsidRPr="006A13F0">
              <w:rPr>
                <w:bCs/>
                <w:sz w:val="22"/>
                <w:szCs w:val="18"/>
              </w:rPr>
              <w:t xml:space="preserve"> time/frequency synchronization (including downlink AGC), and L1/L3 measurements, including potential enhancement on </w:t>
            </w:r>
            <w:proofErr w:type="spellStart"/>
            <w:r w:rsidRPr="006A13F0">
              <w:rPr>
                <w:bCs/>
                <w:sz w:val="22"/>
                <w:szCs w:val="18"/>
              </w:rPr>
              <w:t>SCell</w:t>
            </w:r>
            <w:proofErr w:type="spellEnd"/>
            <w:r w:rsidRPr="006A13F0">
              <w:rPr>
                <w:bCs/>
                <w:sz w:val="22"/>
                <w:szCs w:val="18"/>
              </w:rPr>
              <w:t xml:space="preserve"> activation procedures if necessary [RAN4, RAN2]</w:t>
            </w:r>
          </w:p>
          <w:p w14:paraId="03A83C76"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Specify enhancement on cell DTX/DRX mechanism including the alignment of cell DTX/DRX and UE DRX in RRC_CONNECTED mode, and inter-node information exchange on cell DTX/DRX [RAN2, RAN1, RAN3]</w:t>
            </w:r>
          </w:p>
          <w:p w14:paraId="68243D54"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Note: No change for SSB transmission due to cell DTX/DRX.</w:t>
            </w:r>
          </w:p>
          <w:p w14:paraId="51519DC6"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Note: The impact to IDLE/INACTIVE UEs due to the above enhancement should be avoided.</w:t>
            </w:r>
          </w:p>
          <w:p w14:paraId="431EA21A"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 xml:space="preserve">Specify the following techniques in spatial and power </w:t>
            </w:r>
            <w:proofErr w:type="gramStart"/>
            <w:r w:rsidRPr="006A13F0">
              <w:rPr>
                <w:bCs/>
                <w:sz w:val="22"/>
                <w:szCs w:val="18"/>
              </w:rPr>
              <w:t>domains</w:t>
            </w:r>
            <w:proofErr w:type="gramEnd"/>
          </w:p>
          <w:p w14:paraId="093D8BE0"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Specify necessary enhancements on CSI and beam management related procedures including measurement and report, and signaling to enable efficient adaptation of spatial elements (</w:t>
            </w:r>
            <w:proofErr w:type="gramStart"/>
            <w:r w:rsidRPr="006A13F0">
              <w:rPr>
                <w:bCs/>
                <w:sz w:val="22"/>
                <w:szCs w:val="18"/>
                <w:lang w:val="en-US" w:eastAsia="zh-CN"/>
              </w:rPr>
              <w:t>e.g.</w:t>
            </w:r>
            <w:proofErr w:type="gramEnd"/>
            <w:r w:rsidRPr="006A13F0">
              <w:rPr>
                <w:bCs/>
                <w:sz w:val="22"/>
                <w:szCs w:val="18"/>
                <w:lang w:val="en-US" w:eastAsia="zh-CN"/>
              </w:rPr>
              <w:t xml:space="preserve"> antenna ports, active transceiver chains) [RAN1, RAN2]</w:t>
            </w:r>
          </w:p>
          <w:p w14:paraId="192BCE58"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 xml:space="preserve">Specify necessary enhancements on CSI related procedures including measurement and report, and signaling to enable efficient adaptation of </w:t>
            </w:r>
            <w:bookmarkStart w:id="9" w:name="_Hlk127375728"/>
            <w:r w:rsidRPr="006A13F0">
              <w:rPr>
                <w:bCs/>
                <w:sz w:val="22"/>
                <w:szCs w:val="18"/>
                <w:lang w:val="en-US" w:eastAsia="zh-CN"/>
              </w:rPr>
              <w:t>power offset values between PDSCH and CSI-RS</w:t>
            </w:r>
            <w:bookmarkEnd w:id="9"/>
            <w:r w:rsidRPr="006A13F0">
              <w:rPr>
                <w:bCs/>
                <w:sz w:val="22"/>
                <w:szCs w:val="18"/>
                <w:lang w:val="en-US" w:eastAsia="zh-CN"/>
              </w:rPr>
              <w:t xml:space="preserve"> [RAN1, RAN2]</w:t>
            </w:r>
          </w:p>
          <w:p w14:paraId="4097C1C3"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Note: Above objectives are only for UE specific channels/signals</w:t>
            </w:r>
          </w:p>
          <w:p w14:paraId="18F12DBC" w14:textId="77777777" w:rsidR="00D27FF3" w:rsidRPr="006A13F0" w:rsidRDefault="00D27FF3" w:rsidP="00D27FF3">
            <w:pPr>
              <w:numPr>
                <w:ilvl w:val="0"/>
                <w:numId w:val="18"/>
              </w:numPr>
              <w:spacing w:beforeLines="50" w:before="120" w:afterLines="50" w:after="120"/>
              <w:ind w:left="1049" w:hanging="329"/>
              <w:jc w:val="both"/>
              <w:rPr>
                <w:bCs/>
                <w:sz w:val="22"/>
                <w:szCs w:val="18"/>
                <w:lang w:val="en-US" w:eastAsia="zh-CN"/>
              </w:rPr>
            </w:pPr>
            <w:r w:rsidRPr="006A13F0">
              <w:rPr>
                <w:bCs/>
                <w:sz w:val="22"/>
                <w:szCs w:val="18"/>
                <w:lang w:val="en-US" w:eastAsia="zh-CN"/>
              </w:rPr>
              <w:t>Note: Legacy UE CSI/CSI-RS capabilities applies when considering total number of CSI reports and requirements</w:t>
            </w:r>
          </w:p>
          <w:p w14:paraId="4111B156"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 xml:space="preserve">Specify mechanism(s) to prevent legacy UEs camping on cells adopting the Rel-18 NES techniques, if necessary [RAN2] </w:t>
            </w:r>
          </w:p>
          <w:p w14:paraId="77D83E07"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Specify CHO procedure enhancement(s) in case source/target cell is in NES mode [RAN2]</w:t>
            </w:r>
          </w:p>
          <w:p w14:paraId="02B4DC81" w14:textId="77777777" w:rsidR="00D27FF3" w:rsidRPr="006A13F0" w:rsidRDefault="00D27FF3" w:rsidP="00D27FF3">
            <w:pPr>
              <w:numPr>
                <w:ilvl w:val="0"/>
                <w:numId w:val="17"/>
              </w:numPr>
              <w:spacing w:after="0"/>
              <w:ind w:leftChars="100" w:left="660"/>
              <w:rPr>
                <w:bCs/>
                <w:sz w:val="22"/>
                <w:szCs w:val="18"/>
              </w:rPr>
            </w:pPr>
            <w:r w:rsidRPr="006A13F0">
              <w:rPr>
                <w:bCs/>
                <w:sz w:val="22"/>
                <w:szCs w:val="18"/>
              </w:rPr>
              <w:t>Specify inter-node beam activation and enhancements on restricting paging in a limited area [RAN3].</w:t>
            </w:r>
          </w:p>
          <w:p w14:paraId="1F42B0C2" w14:textId="2BE6259D" w:rsidR="00A74D1B" w:rsidRPr="006A13F0" w:rsidRDefault="00D27FF3" w:rsidP="004D2C41">
            <w:pPr>
              <w:numPr>
                <w:ilvl w:val="0"/>
                <w:numId w:val="17"/>
              </w:numPr>
              <w:spacing w:after="0"/>
              <w:ind w:leftChars="100" w:left="660"/>
              <w:rPr>
                <w:bCs/>
                <w:sz w:val="22"/>
                <w:szCs w:val="18"/>
              </w:rPr>
            </w:pPr>
            <w:r w:rsidRPr="006A13F0">
              <w:rPr>
                <w:rFonts w:hint="eastAsia"/>
                <w:bCs/>
                <w:sz w:val="22"/>
                <w:szCs w:val="18"/>
                <w:lang w:eastAsia="zh-CN"/>
              </w:rPr>
              <w:t>S</w:t>
            </w:r>
            <w:r w:rsidRPr="006A13F0">
              <w:rPr>
                <w:bCs/>
                <w:sz w:val="22"/>
                <w:szCs w:val="18"/>
                <w:lang w:eastAsia="zh-CN"/>
              </w:rPr>
              <w:t>pecify the corresponding RRM/RF core requirements, if necessary, for the above features [RAN4]</w:t>
            </w:r>
          </w:p>
        </w:tc>
      </w:tr>
    </w:tbl>
    <w:p w14:paraId="454989A2" w14:textId="1625D52C" w:rsidR="00A74D1B" w:rsidRDefault="00A74D1B" w:rsidP="0005360B">
      <w:pPr>
        <w:jc w:val="both"/>
        <w:rPr>
          <w:sz w:val="22"/>
          <w:szCs w:val="22"/>
          <w:lang w:val="en-US"/>
        </w:rPr>
      </w:pPr>
    </w:p>
    <w:p w14:paraId="0E3A8C00" w14:textId="061BB6F0" w:rsidR="00A74D1B" w:rsidRPr="009B19B3" w:rsidRDefault="00A74D1B" w:rsidP="0005360B">
      <w:pPr>
        <w:jc w:val="both"/>
        <w:rPr>
          <w:sz w:val="22"/>
          <w:szCs w:val="22"/>
        </w:rPr>
      </w:pPr>
      <w:r w:rsidRPr="009B19B3">
        <w:rPr>
          <w:sz w:val="22"/>
          <w:szCs w:val="22"/>
        </w:rPr>
        <w:t>In this contribution, we share our views on</w:t>
      </w:r>
      <w:r w:rsidR="006518B5" w:rsidRPr="009B19B3">
        <w:rPr>
          <w:sz w:val="22"/>
          <w:szCs w:val="22"/>
        </w:rPr>
        <w:t xml:space="preserve"> spatial and power domain</w:t>
      </w:r>
      <w:r w:rsidR="00645896" w:rsidRPr="009B19B3">
        <w:rPr>
          <w:sz w:val="22"/>
          <w:szCs w:val="22"/>
        </w:rPr>
        <w:t xml:space="preserve"> techniques</w:t>
      </w:r>
      <w:r w:rsidR="00F86305" w:rsidRPr="009B19B3">
        <w:rPr>
          <w:sz w:val="22"/>
          <w:szCs w:val="22"/>
        </w:rPr>
        <w:t xml:space="preserve"> for network energy saving</w:t>
      </w:r>
      <w:r w:rsidR="005E152D" w:rsidRPr="009B19B3">
        <w:rPr>
          <w:sz w:val="22"/>
          <w:szCs w:val="22"/>
        </w:rPr>
        <w:t>.</w:t>
      </w:r>
    </w:p>
    <w:p w14:paraId="52B37C6B" w14:textId="6C732F14" w:rsidR="0076264C" w:rsidRDefault="0076264C" w:rsidP="0005360B">
      <w:pPr>
        <w:spacing w:afterLines="50" w:after="120"/>
        <w:jc w:val="both"/>
        <w:rPr>
          <w:rFonts w:eastAsia="宋体"/>
          <w:sz w:val="20"/>
          <w:lang w:val="en-US" w:eastAsia="zh-CN"/>
        </w:rPr>
      </w:pPr>
    </w:p>
    <w:p w14:paraId="60DF836A" w14:textId="6DA573FF" w:rsidR="00B94D32" w:rsidRDefault="00BD3E2B" w:rsidP="00B94D32">
      <w:pPr>
        <w:pStyle w:val="1"/>
        <w:numPr>
          <w:ilvl w:val="0"/>
          <w:numId w:val="6"/>
        </w:numPr>
        <w:spacing w:after="120"/>
        <w:jc w:val="both"/>
        <w:rPr>
          <w:rFonts w:eastAsia="等线"/>
          <w:b/>
          <w:lang w:val="en-US" w:eastAsia="zh-CN"/>
        </w:rPr>
      </w:pPr>
      <w:r>
        <w:rPr>
          <w:rFonts w:eastAsia="等线" w:hint="eastAsia"/>
          <w:b/>
          <w:lang w:val="en-US" w:eastAsia="zh-CN"/>
        </w:rPr>
        <w:t>Issues</w:t>
      </w:r>
      <w:r>
        <w:rPr>
          <w:rFonts w:eastAsia="等线"/>
          <w:b/>
          <w:lang w:val="en-US" w:eastAsia="zh-CN"/>
        </w:rPr>
        <w:t xml:space="preserve"> </w:t>
      </w:r>
      <w:r w:rsidR="00C87AAE">
        <w:rPr>
          <w:rFonts w:eastAsia="等线"/>
          <w:b/>
          <w:lang w:val="en-US" w:eastAsia="zh-CN"/>
        </w:rPr>
        <w:t xml:space="preserve">related to </w:t>
      </w:r>
      <w:proofErr w:type="spellStart"/>
      <w:r w:rsidR="00C87AAE">
        <w:rPr>
          <w:rFonts w:eastAsia="等线"/>
          <w:b/>
          <w:lang w:val="en-US" w:eastAsia="zh-CN"/>
        </w:rPr>
        <w:t>gNB</w:t>
      </w:r>
      <w:proofErr w:type="spellEnd"/>
      <w:r w:rsidR="00C87AAE">
        <w:rPr>
          <w:rFonts w:eastAsia="等线"/>
          <w:b/>
          <w:lang w:val="en-US" w:eastAsia="zh-CN"/>
        </w:rPr>
        <w:t xml:space="preserve"> </w:t>
      </w:r>
      <w:proofErr w:type="gramStart"/>
      <w:r w:rsidR="00EB4343">
        <w:rPr>
          <w:rFonts w:eastAsia="等线"/>
          <w:b/>
          <w:lang w:val="en-US" w:eastAsia="zh-CN"/>
        </w:rPr>
        <w:t>implementation</w:t>
      </w:r>
      <w:proofErr w:type="gramEnd"/>
      <w:r w:rsidR="00C87AAE">
        <w:rPr>
          <w:rFonts w:eastAsia="等线"/>
          <w:b/>
          <w:lang w:val="en-US" w:eastAsia="zh-CN"/>
        </w:rPr>
        <w:t xml:space="preserve"> </w:t>
      </w:r>
      <w:r w:rsidR="00746A2C">
        <w:rPr>
          <w:rFonts w:eastAsia="等线"/>
          <w:b/>
          <w:lang w:val="en-US" w:eastAsia="zh-CN"/>
        </w:rPr>
        <w:t xml:space="preserve"> </w:t>
      </w:r>
    </w:p>
    <w:p w14:paraId="7A0CF5AA" w14:textId="0B06C019" w:rsidR="0083237D" w:rsidRDefault="00312A3C" w:rsidP="0005360B">
      <w:pPr>
        <w:jc w:val="both"/>
        <w:rPr>
          <w:sz w:val="22"/>
          <w:szCs w:val="22"/>
        </w:rPr>
      </w:pPr>
      <w:r>
        <w:rPr>
          <w:sz w:val="22"/>
          <w:szCs w:val="22"/>
        </w:rPr>
        <w:t>For antenna</w:t>
      </w:r>
      <w:r w:rsidR="00C2446A">
        <w:rPr>
          <w:sz w:val="22"/>
          <w:szCs w:val="22"/>
        </w:rPr>
        <w:t>-</w:t>
      </w:r>
      <w:r>
        <w:rPr>
          <w:sz w:val="22"/>
          <w:szCs w:val="22"/>
        </w:rPr>
        <w:t>T</w:t>
      </w:r>
      <w:r w:rsidR="001E5822">
        <w:rPr>
          <w:sz w:val="22"/>
          <w:szCs w:val="22"/>
        </w:rPr>
        <w:t>X</w:t>
      </w:r>
      <w:r>
        <w:rPr>
          <w:sz w:val="22"/>
          <w:szCs w:val="22"/>
        </w:rPr>
        <w:t xml:space="preserve">RU mapping, </w:t>
      </w:r>
      <w:r w:rsidR="00C65BA9">
        <w:rPr>
          <w:sz w:val="22"/>
          <w:szCs w:val="22"/>
        </w:rPr>
        <w:t>t</w:t>
      </w:r>
      <w:r w:rsidR="000565D2" w:rsidRPr="000565D2">
        <w:rPr>
          <w:sz w:val="22"/>
          <w:szCs w:val="22"/>
        </w:rPr>
        <w:t xml:space="preserve">here are </w:t>
      </w:r>
      <w:r w:rsidR="000565D2">
        <w:rPr>
          <w:sz w:val="22"/>
          <w:szCs w:val="22"/>
        </w:rPr>
        <w:t>two</w:t>
      </w:r>
      <w:r w:rsidR="00C65BA9">
        <w:rPr>
          <w:sz w:val="22"/>
          <w:szCs w:val="22"/>
        </w:rPr>
        <w:t xml:space="preserve"> mapping modes</w:t>
      </w:r>
      <w:r w:rsidR="008C1321">
        <w:rPr>
          <w:sz w:val="22"/>
          <w:szCs w:val="22"/>
        </w:rPr>
        <w:t xml:space="preserve"> </w:t>
      </w:r>
      <w:r w:rsidR="00D72ED2">
        <w:rPr>
          <w:sz w:val="22"/>
          <w:szCs w:val="22"/>
        </w:rPr>
        <w:t>according to previous 3GPP discussion [2]</w:t>
      </w:r>
      <w:r w:rsidR="00C65BA9">
        <w:rPr>
          <w:sz w:val="22"/>
          <w:szCs w:val="22"/>
        </w:rPr>
        <w:t>.</w:t>
      </w:r>
      <w:r w:rsidR="00482414">
        <w:rPr>
          <w:sz w:val="22"/>
          <w:szCs w:val="22"/>
        </w:rPr>
        <w:t xml:space="preserve"> One is s</w:t>
      </w:r>
      <w:r w:rsidR="00482414" w:rsidRPr="00117705">
        <w:rPr>
          <w:sz w:val="22"/>
          <w:szCs w:val="22"/>
        </w:rPr>
        <w:t>ub-array</w:t>
      </w:r>
      <w:r w:rsidR="00482414">
        <w:rPr>
          <w:sz w:val="22"/>
          <w:szCs w:val="22"/>
        </w:rPr>
        <w:t xml:space="preserve"> mode</w:t>
      </w:r>
      <w:r w:rsidR="00C64922">
        <w:rPr>
          <w:sz w:val="22"/>
          <w:szCs w:val="22"/>
        </w:rPr>
        <w:t>;</w:t>
      </w:r>
      <w:r w:rsidR="00482414">
        <w:rPr>
          <w:sz w:val="22"/>
          <w:szCs w:val="22"/>
        </w:rPr>
        <w:t xml:space="preserve"> the other is f</w:t>
      </w:r>
      <w:r w:rsidR="00482414" w:rsidRPr="002A63B1">
        <w:rPr>
          <w:sz w:val="22"/>
          <w:szCs w:val="22"/>
        </w:rPr>
        <w:t>ull-connection</w:t>
      </w:r>
      <w:r w:rsidR="00482414">
        <w:rPr>
          <w:sz w:val="22"/>
          <w:szCs w:val="22"/>
        </w:rPr>
        <w:t xml:space="preserve"> mode.</w:t>
      </w:r>
      <w:r w:rsidR="00482041">
        <w:rPr>
          <w:sz w:val="22"/>
          <w:szCs w:val="22"/>
        </w:rPr>
        <w:t xml:space="preserve"> </w:t>
      </w:r>
      <w:r w:rsidR="00B51B53">
        <w:rPr>
          <w:sz w:val="22"/>
          <w:szCs w:val="22"/>
        </w:rPr>
        <w:t>For</w:t>
      </w:r>
      <w:r w:rsidR="00482041">
        <w:rPr>
          <w:sz w:val="22"/>
          <w:szCs w:val="22"/>
        </w:rPr>
        <w:t xml:space="preserve"> </w:t>
      </w:r>
      <w:r w:rsidR="003378EF">
        <w:rPr>
          <w:sz w:val="22"/>
          <w:szCs w:val="22"/>
        </w:rPr>
        <w:t xml:space="preserve">adaptation of </w:t>
      </w:r>
      <w:r w:rsidR="00482041">
        <w:rPr>
          <w:sz w:val="22"/>
          <w:szCs w:val="22"/>
        </w:rPr>
        <w:t xml:space="preserve">spatial elements, there are </w:t>
      </w:r>
      <w:r w:rsidR="00CC1B75">
        <w:rPr>
          <w:sz w:val="22"/>
          <w:szCs w:val="22"/>
        </w:rPr>
        <w:t xml:space="preserve">different </w:t>
      </w:r>
      <w:r w:rsidR="007C6968">
        <w:rPr>
          <w:sz w:val="22"/>
          <w:szCs w:val="22"/>
        </w:rPr>
        <w:t>adap</w:t>
      </w:r>
      <w:r w:rsidR="0083237D">
        <w:rPr>
          <w:sz w:val="22"/>
          <w:szCs w:val="22"/>
        </w:rPr>
        <w:t xml:space="preserve">tation </w:t>
      </w:r>
      <w:r w:rsidR="00CC1B75">
        <w:rPr>
          <w:sz w:val="22"/>
          <w:szCs w:val="22"/>
        </w:rPr>
        <w:t>types</w:t>
      </w:r>
      <w:r w:rsidR="007C6968">
        <w:rPr>
          <w:sz w:val="22"/>
          <w:szCs w:val="22"/>
        </w:rPr>
        <w:t xml:space="preserve"> </w:t>
      </w:r>
      <w:r w:rsidR="0083237D">
        <w:rPr>
          <w:sz w:val="22"/>
          <w:szCs w:val="22"/>
        </w:rPr>
        <w:t>on two antenna</w:t>
      </w:r>
      <w:r w:rsidR="00E74898">
        <w:rPr>
          <w:sz w:val="22"/>
          <w:szCs w:val="22"/>
        </w:rPr>
        <w:t>-</w:t>
      </w:r>
      <w:r w:rsidR="0083237D">
        <w:rPr>
          <w:sz w:val="22"/>
          <w:szCs w:val="22"/>
        </w:rPr>
        <w:t>TXRU mapping mode</w:t>
      </w:r>
      <w:r w:rsidR="00E67970">
        <w:rPr>
          <w:sz w:val="22"/>
          <w:szCs w:val="22"/>
        </w:rPr>
        <w:t>s</w:t>
      </w:r>
      <w:r w:rsidR="0083237D">
        <w:rPr>
          <w:sz w:val="22"/>
          <w:szCs w:val="22"/>
        </w:rPr>
        <w:t xml:space="preserve"> as follow. </w:t>
      </w:r>
    </w:p>
    <w:p w14:paraId="2BAFE45E" w14:textId="1149EFC3" w:rsidR="00A42EE8" w:rsidRPr="00A42EE8" w:rsidRDefault="00CB48B9" w:rsidP="00B111D5">
      <w:pPr>
        <w:pStyle w:val="aff"/>
        <w:numPr>
          <w:ilvl w:val="0"/>
          <w:numId w:val="27"/>
        </w:numPr>
        <w:ind w:leftChars="0"/>
        <w:jc w:val="both"/>
        <w:rPr>
          <w:sz w:val="22"/>
          <w:szCs w:val="22"/>
        </w:rPr>
      </w:pPr>
      <w:r>
        <w:rPr>
          <w:rFonts w:eastAsia="宋体"/>
          <w:sz w:val="22"/>
          <w:szCs w:val="22"/>
          <w:lang w:eastAsia="zh-CN"/>
        </w:rPr>
        <w:t xml:space="preserve">Type 1: </w:t>
      </w:r>
      <w:r w:rsidR="00B111D5">
        <w:rPr>
          <w:rFonts w:eastAsia="宋体" w:hint="eastAsia"/>
          <w:sz w:val="22"/>
          <w:szCs w:val="22"/>
          <w:lang w:eastAsia="zh-CN"/>
        </w:rPr>
        <w:t>S</w:t>
      </w:r>
      <w:r w:rsidR="00B111D5">
        <w:rPr>
          <w:rFonts w:eastAsia="宋体"/>
          <w:sz w:val="22"/>
          <w:szCs w:val="22"/>
          <w:lang w:eastAsia="zh-CN"/>
        </w:rPr>
        <w:t>ubarray-1 adaptation</w:t>
      </w:r>
      <w:r w:rsidR="0013756A">
        <w:rPr>
          <w:rFonts w:eastAsia="宋体"/>
          <w:sz w:val="22"/>
          <w:szCs w:val="22"/>
          <w:lang w:eastAsia="zh-CN"/>
        </w:rPr>
        <w:t xml:space="preserve"> </w:t>
      </w:r>
    </w:p>
    <w:p w14:paraId="4C60E656" w14:textId="4AF1EE86" w:rsidR="00DA5C54" w:rsidRPr="00857157" w:rsidRDefault="00D807D9" w:rsidP="002F489A">
      <w:pPr>
        <w:pStyle w:val="aff"/>
        <w:numPr>
          <w:ilvl w:val="1"/>
          <w:numId w:val="27"/>
        </w:numPr>
        <w:ind w:leftChars="0"/>
        <w:jc w:val="both"/>
        <w:rPr>
          <w:sz w:val="22"/>
          <w:szCs w:val="22"/>
        </w:rPr>
      </w:pPr>
      <w:r w:rsidRPr="00105DCF">
        <w:rPr>
          <w:rFonts w:eastAsia="宋体"/>
          <w:sz w:val="22"/>
          <w:szCs w:val="22"/>
          <w:lang w:eastAsia="zh-CN"/>
        </w:rPr>
        <w:t>In case of sub-array mode, on/off adaptation is on all antennas mapped to one or more TXRUs</w:t>
      </w:r>
      <w:r w:rsidR="00DA5C54" w:rsidRPr="00105DCF">
        <w:rPr>
          <w:rFonts w:eastAsia="宋体"/>
          <w:sz w:val="22"/>
          <w:szCs w:val="22"/>
          <w:lang w:eastAsia="zh-CN"/>
        </w:rPr>
        <w:t>.</w:t>
      </w:r>
      <w:r w:rsidR="00105DCF" w:rsidRPr="00105DCF">
        <w:rPr>
          <w:rFonts w:eastAsia="宋体"/>
          <w:sz w:val="22"/>
          <w:szCs w:val="22"/>
          <w:lang w:eastAsia="zh-CN"/>
        </w:rPr>
        <w:t xml:space="preserve"> </w:t>
      </w:r>
      <w:r w:rsidR="00DA5C54" w:rsidRPr="00105DCF">
        <w:rPr>
          <w:sz w:val="22"/>
          <w:szCs w:val="22"/>
        </w:rPr>
        <w:t xml:space="preserve">It is </w:t>
      </w:r>
      <w:r w:rsidR="00DA5C54" w:rsidRPr="00105DCF">
        <w:rPr>
          <w:rFonts w:eastAsia="宋体"/>
          <w:sz w:val="22"/>
          <w:szCs w:val="22"/>
          <w:lang w:eastAsia="zh-CN"/>
        </w:rPr>
        <w:t>showed in Fig.1(a).</w:t>
      </w:r>
    </w:p>
    <w:p w14:paraId="50498FE6" w14:textId="2C4E52ED" w:rsidR="003032AD" w:rsidRPr="003032AD" w:rsidRDefault="00CB48B9" w:rsidP="00D807D9">
      <w:pPr>
        <w:pStyle w:val="aff"/>
        <w:numPr>
          <w:ilvl w:val="0"/>
          <w:numId w:val="27"/>
        </w:numPr>
        <w:ind w:leftChars="0"/>
        <w:jc w:val="both"/>
        <w:rPr>
          <w:sz w:val="22"/>
          <w:szCs w:val="22"/>
        </w:rPr>
      </w:pPr>
      <w:r>
        <w:rPr>
          <w:rFonts w:eastAsia="宋体"/>
          <w:sz w:val="22"/>
          <w:szCs w:val="22"/>
          <w:lang w:eastAsia="zh-CN"/>
        </w:rPr>
        <w:t xml:space="preserve">Type 2: </w:t>
      </w:r>
      <w:r w:rsidR="00D807D9">
        <w:rPr>
          <w:rFonts w:eastAsia="宋体"/>
          <w:sz w:val="22"/>
          <w:szCs w:val="22"/>
          <w:lang w:eastAsia="zh-CN"/>
        </w:rPr>
        <w:t>Subarr</w:t>
      </w:r>
      <w:r w:rsidR="003032AD">
        <w:rPr>
          <w:rFonts w:eastAsia="宋体"/>
          <w:sz w:val="22"/>
          <w:szCs w:val="22"/>
          <w:lang w:eastAsia="zh-CN"/>
        </w:rPr>
        <w:t>a</w:t>
      </w:r>
      <w:r w:rsidR="00D807D9">
        <w:rPr>
          <w:rFonts w:eastAsia="宋体"/>
          <w:sz w:val="22"/>
          <w:szCs w:val="22"/>
          <w:lang w:eastAsia="zh-CN"/>
        </w:rPr>
        <w:t>y-2 adaptation</w:t>
      </w:r>
      <w:r w:rsidR="0013756A">
        <w:rPr>
          <w:rFonts w:eastAsia="宋体"/>
          <w:sz w:val="22"/>
          <w:szCs w:val="22"/>
          <w:lang w:eastAsia="zh-CN"/>
        </w:rPr>
        <w:t xml:space="preserve"> </w:t>
      </w:r>
    </w:p>
    <w:p w14:paraId="4FCDF0CA" w14:textId="4EF83D7B" w:rsidR="003032AD" w:rsidRPr="00857157" w:rsidRDefault="003032AD" w:rsidP="00EF5FC0">
      <w:pPr>
        <w:pStyle w:val="aff"/>
        <w:numPr>
          <w:ilvl w:val="1"/>
          <w:numId w:val="27"/>
        </w:numPr>
        <w:ind w:leftChars="0"/>
        <w:jc w:val="both"/>
        <w:rPr>
          <w:sz w:val="22"/>
          <w:szCs w:val="22"/>
        </w:rPr>
      </w:pPr>
      <w:r w:rsidRPr="00105DCF">
        <w:rPr>
          <w:rFonts w:eastAsia="宋体"/>
          <w:sz w:val="22"/>
          <w:szCs w:val="22"/>
          <w:lang w:eastAsia="zh-CN"/>
        </w:rPr>
        <w:lastRenderedPageBreak/>
        <w:t>In case of sub-array mode, on/off adaptation is on some of antennas of each TXRU.</w:t>
      </w:r>
      <w:r w:rsidR="00105DCF" w:rsidRPr="00105DCF">
        <w:rPr>
          <w:rFonts w:eastAsia="宋体"/>
          <w:sz w:val="22"/>
          <w:szCs w:val="22"/>
          <w:lang w:eastAsia="zh-CN"/>
        </w:rPr>
        <w:t xml:space="preserve"> </w:t>
      </w:r>
      <w:r w:rsidR="00DA5C54" w:rsidRPr="00105DCF">
        <w:rPr>
          <w:sz w:val="22"/>
          <w:szCs w:val="22"/>
        </w:rPr>
        <w:t xml:space="preserve">It is </w:t>
      </w:r>
      <w:r w:rsidR="00DA5C54" w:rsidRPr="00105DCF">
        <w:rPr>
          <w:rFonts w:eastAsia="宋体"/>
          <w:sz w:val="22"/>
          <w:szCs w:val="22"/>
          <w:lang w:eastAsia="zh-CN"/>
        </w:rPr>
        <w:t>showed in Fig.1(b).</w:t>
      </w:r>
      <w:r w:rsidRPr="00105DCF">
        <w:rPr>
          <w:rFonts w:eastAsia="宋体"/>
          <w:sz w:val="22"/>
          <w:szCs w:val="22"/>
          <w:lang w:eastAsia="zh-CN"/>
        </w:rPr>
        <w:t xml:space="preserve"> </w:t>
      </w:r>
    </w:p>
    <w:p w14:paraId="3B57E4C1" w14:textId="02B5622D" w:rsidR="003032AD" w:rsidRPr="003032AD" w:rsidRDefault="00CB48B9" w:rsidP="003032AD">
      <w:pPr>
        <w:pStyle w:val="aff"/>
        <w:numPr>
          <w:ilvl w:val="0"/>
          <w:numId w:val="27"/>
        </w:numPr>
        <w:ind w:leftChars="0"/>
        <w:jc w:val="both"/>
        <w:rPr>
          <w:sz w:val="22"/>
          <w:szCs w:val="22"/>
        </w:rPr>
      </w:pPr>
      <w:r>
        <w:rPr>
          <w:rFonts w:eastAsia="宋体"/>
          <w:sz w:val="22"/>
          <w:szCs w:val="22"/>
          <w:lang w:eastAsia="zh-CN"/>
        </w:rPr>
        <w:t xml:space="preserve">Type 3: </w:t>
      </w:r>
      <w:r w:rsidR="003032AD">
        <w:rPr>
          <w:rFonts w:eastAsia="宋体"/>
          <w:sz w:val="22"/>
          <w:szCs w:val="22"/>
          <w:lang w:eastAsia="zh-CN"/>
        </w:rPr>
        <w:t xml:space="preserve">Full-connection adaptation </w:t>
      </w:r>
    </w:p>
    <w:p w14:paraId="46F62BA2" w14:textId="0803F335" w:rsidR="00CC1B75" w:rsidRPr="00105DCF" w:rsidRDefault="003032AD" w:rsidP="00DF7303">
      <w:pPr>
        <w:pStyle w:val="aff"/>
        <w:numPr>
          <w:ilvl w:val="1"/>
          <w:numId w:val="27"/>
        </w:numPr>
        <w:ind w:leftChars="0"/>
        <w:jc w:val="both"/>
        <w:rPr>
          <w:sz w:val="22"/>
          <w:szCs w:val="22"/>
        </w:rPr>
      </w:pPr>
      <w:r w:rsidRPr="00105DCF">
        <w:rPr>
          <w:sz w:val="22"/>
          <w:szCs w:val="22"/>
        </w:rPr>
        <w:t xml:space="preserve">In case of full-connection mode, </w:t>
      </w:r>
      <w:r w:rsidR="00DC3E98" w:rsidRPr="00105DCF">
        <w:rPr>
          <w:sz w:val="22"/>
          <w:szCs w:val="22"/>
        </w:rPr>
        <w:t>on/off adaptation is on some of antennas which is linked to all TXRUs</w:t>
      </w:r>
      <w:r w:rsidR="009B65C0" w:rsidRPr="00105DCF">
        <w:rPr>
          <w:sz w:val="22"/>
          <w:szCs w:val="22"/>
        </w:rPr>
        <w:t xml:space="preserve">. It is </w:t>
      </w:r>
      <w:r w:rsidR="009B65C0" w:rsidRPr="00105DCF">
        <w:rPr>
          <w:rFonts w:eastAsia="宋体"/>
          <w:sz w:val="22"/>
          <w:szCs w:val="22"/>
          <w:lang w:eastAsia="zh-CN"/>
        </w:rPr>
        <w:t>showed in Fig.1(c)</w:t>
      </w:r>
      <w:r w:rsidR="00DA5C54" w:rsidRPr="00105DCF">
        <w:rPr>
          <w:rFonts w:eastAsia="宋体"/>
          <w:sz w:val="22"/>
          <w:szCs w:val="22"/>
          <w:lang w:eastAsia="zh-CN"/>
        </w:rPr>
        <w:t>.</w:t>
      </w:r>
    </w:p>
    <w:p w14:paraId="6EC962B3" w14:textId="77777777" w:rsidR="00D2066D" w:rsidRDefault="00D010B0" w:rsidP="000565D2">
      <w:pPr>
        <w:rPr>
          <w:sz w:val="22"/>
          <w:szCs w:val="22"/>
        </w:rPr>
      </w:pPr>
      <w:r>
        <w:rPr>
          <w:sz w:val="22"/>
          <w:szCs w:val="22"/>
        </w:rPr>
        <w:tab/>
      </w:r>
      <w:r>
        <w:rPr>
          <w:sz w:val="22"/>
          <w:szCs w:val="22"/>
        </w:rPr>
        <w:tab/>
      </w:r>
      <w:r>
        <w:rPr>
          <w:sz w:val="22"/>
          <w:szCs w:val="22"/>
        </w:rPr>
        <w:tab/>
      </w:r>
    </w:p>
    <w:p w14:paraId="26326665" w14:textId="56A291C9" w:rsidR="00D2066D" w:rsidRDefault="007F6818" w:rsidP="00EC4858">
      <w:pPr>
        <w:jc w:val="center"/>
        <w:rPr>
          <w:sz w:val="22"/>
          <w:szCs w:val="22"/>
        </w:rPr>
      </w:pPr>
      <w:r>
        <w:rPr>
          <w:noProof/>
          <w:sz w:val="22"/>
          <w:szCs w:val="22"/>
        </w:rPr>
        <w:drawing>
          <wp:inline distT="0" distB="0" distL="0" distR="0" wp14:anchorId="14C2FF89" wp14:editId="66FCD661">
            <wp:extent cx="5376198" cy="1472305"/>
            <wp:effectExtent l="0" t="0" r="0" b="0"/>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885" cy="1479066"/>
                    </a:xfrm>
                    <a:prstGeom prst="rect">
                      <a:avLst/>
                    </a:prstGeom>
                    <a:noFill/>
                  </pic:spPr>
                </pic:pic>
              </a:graphicData>
            </a:graphic>
          </wp:inline>
        </w:drawing>
      </w:r>
    </w:p>
    <w:p w14:paraId="644126DE" w14:textId="06DFC2D5" w:rsidR="00D2066D" w:rsidRPr="001C084D" w:rsidRDefault="001C084D" w:rsidP="00594B13">
      <w:pPr>
        <w:ind w:firstLineChars="400" w:firstLine="880"/>
        <w:rPr>
          <w:rFonts w:eastAsia="宋体"/>
          <w:sz w:val="22"/>
          <w:szCs w:val="22"/>
          <w:lang w:eastAsia="zh-CN"/>
        </w:rPr>
      </w:pPr>
      <w:r>
        <w:rPr>
          <w:rFonts w:eastAsia="宋体"/>
          <w:sz w:val="22"/>
          <w:szCs w:val="22"/>
          <w:lang w:eastAsia="zh-CN"/>
        </w:rPr>
        <w:t>(</w:t>
      </w:r>
      <w:r w:rsidR="008B2DC4">
        <w:rPr>
          <w:rFonts w:eastAsia="宋体"/>
          <w:sz w:val="22"/>
          <w:szCs w:val="22"/>
          <w:lang w:eastAsia="zh-CN"/>
        </w:rPr>
        <w:t>a</w:t>
      </w:r>
      <w:r>
        <w:rPr>
          <w:rFonts w:eastAsia="宋体"/>
          <w:sz w:val="22"/>
          <w:szCs w:val="22"/>
          <w:lang w:eastAsia="zh-CN"/>
        </w:rPr>
        <w:t xml:space="preserve">) </w:t>
      </w:r>
      <w:r w:rsidR="00594B13">
        <w:rPr>
          <w:rFonts w:eastAsia="宋体"/>
          <w:sz w:val="22"/>
          <w:szCs w:val="22"/>
          <w:lang w:eastAsia="zh-CN"/>
        </w:rPr>
        <w:t xml:space="preserve">Type 1: </w:t>
      </w:r>
      <w:r>
        <w:rPr>
          <w:rFonts w:eastAsia="宋体"/>
          <w:sz w:val="22"/>
          <w:szCs w:val="22"/>
          <w:lang w:eastAsia="zh-CN"/>
        </w:rPr>
        <w:t>Subarray-</w:t>
      </w:r>
      <w:r w:rsidR="00D802AE">
        <w:rPr>
          <w:rFonts w:eastAsia="宋体"/>
          <w:sz w:val="22"/>
          <w:szCs w:val="22"/>
          <w:lang w:eastAsia="zh-CN"/>
        </w:rPr>
        <w:t xml:space="preserve">1 </w:t>
      </w:r>
      <w:r w:rsidR="007D1685">
        <w:rPr>
          <w:rFonts w:eastAsia="宋体"/>
          <w:sz w:val="22"/>
          <w:szCs w:val="22"/>
          <w:lang w:eastAsia="zh-CN"/>
        </w:rPr>
        <w:t xml:space="preserve">       </w:t>
      </w:r>
      <w:r w:rsidR="001E319D">
        <w:rPr>
          <w:rFonts w:eastAsia="宋体"/>
          <w:sz w:val="22"/>
          <w:szCs w:val="22"/>
          <w:lang w:eastAsia="zh-CN"/>
        </w:rPr>
        <w:t xml:space="preserve">     </w:t>
      </w:r>
      <w:r w:rsidR="007D1685">
        <w:rPr>
          <w:rFonts w:eastAsia="宋体"/>
          <w:sz w:val="22"/>
          <w:szCs w:val="22"/>
          <w:lang w:eastAsia="zh-CN"/>
        </w:rPr>
        <w:t xml:space="preserve"> </w:t>
      </w:r>
      <w:proofErr w:type="gramStart"/>
      <w:r w:rsidR="007D1685">
        <w:rPr>
          <w:rFonts w:eastAsia="宋体"/>
          <w:sz w:val="22"/>
          <w:szCs w:val="22"/>
          <w:lang w:eastAsia="zh-CN"/>
        </w:rPr>
        <w:t xml:space="preserve">   </w:t>
      </w:r>
      <w:r w:rsidR="00D802AE">
        <w:rPr>
          <w:rFonts w:eastAsia="宋体"/>
          <w:sz w:val="22"/>
          <w:szCs w:val="22"/>
          <w:lang w:eastAsia="zh-CN"/>
        </w:rPr>
        <w:t>(</w:t>
      </w:r>
      <w:proofErr w:type="gramEnd"/>
      <w:r w:rsidR="008B2DC4">
        <w:rPr>
          <w:rFonts w:eastAsia="宋体"/>
          <w:sz w:val="22"/>
          <w:szCs w:val="22"/>
          <w:lang w:eastAsia="zh-CN"/>
        </w:rPr>
        <w:t>b</w:t>
      </w:r>
      <w:r w:rsidR="00D802AE">
        <w:rPr>
          <w:rFonts w:eastAsia="宋体"/>
          <w:sz w:val="22"/>
          <w:szCs w:val="22"/>
          <w:lang w:eastAsia="zh-CN"/>
        </w:rPr>
        <w:t xml:space="preserve">) </w:t>
      </w:r>
      <w:r w:rsidR="00594B13">
        <w:rPr>
          <w:rFonts w:eastAsia="宋体"/>
          <w:sz w:val="22"/>
          <w:szCs w:val="22"/>
          <w:lang w:eastAsia="zh-CN"/>
        </w:rPr>
        <w:t xml:space="preserve">Type 2: </w:t>
      </w:r>
      <w:r w:rsidR="00D802AE">
        <w:rPr>
          <w:rFonts w:eastAsia="宋体"/>
          <w:sz w:val="22"/>
          <w:szCs w:val="22"/>
          <w:lang w:eastAsia="zh-CN"/>
        </w:rPr>
        <w:t xml:space="preserve">Subarray-2 </w:t>
      </w:r>
      <w:r w:rsidR="007D1685">
        <w:rPr>
          <w:rFonts w:eastAsia="宋体"/>
          <w:sz w:val="22"/>
          <w:szCs w:val="22"/>
          <w:lang w:eastAsia="zh-CN"/>
        </w:rPr>
        <w:t xml:space="preserve">        </w:t>
      </w:r>
      <w:r w:rsidR="001E319D">
        <w:rPr>
          <w:rFonts w:eastAsia="宋体"/>
          <w:sz w:val="22"/>
          <w:szCs w:val="22"/>
          <w:lang w:eastAsia="zh-CN"/>
        </w:rPr>
        <w:t xml:space="preserve">     </w:t>
      </w:r>
      <w:r w:rsidR="007D1685">
        <w:rPr>
          <w:rFonts w:eastAsia="宋体"/>
          <w:sz w:val="22"/>
          <w:szCs w:val="22"/>
          <w:lang w:eastAsia="zh-CN"/>
        </w:rPr>
        <w:t xml:space="preserve">   </w:t>
      </w:r>
      <w:r w:rsidR="00D802AE">
        <w:rPr>
          <w:rFonts w:eastAsia="宋体"/>
          <w:sz w:val="22"/>
          <w:szCs w:val="22"/>
          <w:lang w:eastAsia="zh-CN"/>
        </w:rPr>
        <w:t>(</w:t>
      </w:r>
      <w:r w:rsidR="008B2DC4">
        <w:rPr>
          <w:rFonts w:eastAsia="宋体"/>
          <w:sz w:val="22"/>
          <w:szCs w:val="22"/>
          <w:lang w:eastAsia="zh-CN"/>
        </w:rPr>
        <w:t>c</w:t>
      </w:r>
      <w:r w:rsidR="00D802AE">
        <w:rPr>
          <w:rFonts w:eastAsia="宋体"/>
          <w:sz w:val="22"/>
          <w:szCs w:val="22"/>
          <w:lang w:eastAsia="zh-CN"/>
        </w:rPr>
        <w:t xml:space="preserve">) </w:t>
      </w:r>
      <w:r w:rsidR="00594B13">
        <w:rPr>
          <w:rFonts w:eastAsia="宋体"/>
          <w:sz w:val="22"/>
          <w:szCs w:val="22"/>
          <w:lang w:eastAsia="zh-CN"/>
        </w:rPr>
        <w:t xml:space="preserve">Type 3: </w:t>
      </w:r>
      <w:r w:rsidR="00D802AE">
        <w:rPr>
          <w:rFonts w:eastAsia="宋体"/>
          <w:sz w:val="22"/>
          <w:szCs w:val="22"/>
          <w:lang w:eastAsia="zh-CN"/>
        </w:rPr>
        <w:t>Full-connection</w:t>
      </w:r>
      <w:r w:rsidR="00E23A54">
        <w:rPr>
          <w:rFonts w:eastAsia="宋体"/>
          <w:sz w:val="22"/>
          <w:szCs w:val="22"/>
          <w:lang w:eastAsia="zh-CN"/>
        </w:rPr>
        <w:t xml:space="preserve"> </w:t>
      </w:r>
    </w:p>
    <w:p w14:paraId="36EEB8CC" w14:textId="298C3690" w:rsidR="00D010B0" w:rsidRPr="000565D2" w:rsidRDefault="00D010B0" w:rsidP="003216A6">
      <w:pPr>
        <w:ind w:firstLineChars="1300" w:firstLine="2860"/>
        <w:rPr>
          <w:sz w:val="22"/>
          <w:szCs w:val="22"/>
        </w:rPr>
      </w:pPr>
      <w:r>
        <w:rPr>
          <w:sz w:val="22"/>
          <w:szCs w:val="22"/>
        </w:rPr>
        <w:t>Fig</w:t>
      </w:r>
      <w:r w:rsidR="00DA1377">
        <w:rPr>
          <w:sz w:val="22"/>
          <w:szCs w:val="22"/>
        </w:rPr>
        <w:t>.</w:t>
      </w:r>
      <w:r>
        <w:rPr>
          <w:sz w:val="22"/>
          <w:szCs w:val="22"/>
        </w:rPr>
        <w:t>1:</w:t>
      </w:r>
      <w:r w:rsidR="00457041">
        <w:rPr>
          <w:sz w:val="22"/>
          <w:szCs w:val="22"/>
        </w:rPr>
        <w:t xml:space="preserve"> </w:t>
      </w:r>
      <w:r w:rsidR="00774458">
        <w:rPr>
          <w:sz w:val="22"/>
          <w:szCs w:val="22"/>
        </w:rPr>
        <w:t>Types of s</w:t>
      </w:r>
      <w:r w:rsidR="00FE4AD1">
        <w:rPr>
          <w:sz w:val="22"/>
          <w:szCs w:val="22"/>
        </w:rPr>
        <w:t xml:space="preserve">patial </w:t>
      </w:r>
      <w:r w:rsidR="003216A6" w:rsidRPr="003216A6">
        <w:rPr>
          <w:sz w:val="22"/>
          <w:szCs w:val="22"/>
        </w:rPr>
        <w:t xml:space="preserve">elements </w:t>
      </w:r>
      <w:r w:rsidR="00FE4AD1">
        <w:rPr>
          <w:sz w:val="22"/>
          <w:szCs w:val="22"/>
        </w:rPr>
        <w:t>on/off</w:t>
      </w:r>
    </w:p>
    <w:p w14:paraId="14CF6FE9" w14:textId="77777777" w:rsidR="000B0925" w:rsidRPr="005923DA" w:rsidRDefault="000B0925" w:rsidP="005923DA">
      <w:pPr>
        <w:jc w:val="both"/>
        <w:rPr>
          <w:sz w:val="22"/>
          <w:szCs w:val="22"/>
        </w:rPr>
      </w:pPr>
    </w:p>
    <w:p w14:paraId="1DCA428A" w14:textId="61C8B975" w:rsidR="00546CD7" w:rsidRDefault="00254D16" w:rsidP="002C1406">
      <w:pPr>
        <w:jc w:val="both"/>
        <w:rPr>
          <w:sz w:val="22"/>
          <w:szCs w:val="22"/>
        </w:rPr>
      </w:pPr>
      <w:r w:rsidRPr="002C1406">
        <w:rPr>
          <w:sz w:val="22"/>
          <w:szCs w:val="22"/>
        </w:rPr>
        <w:t>For Type 1</w:t>
      </w:r>
      <w:r w:rsidR="00857157" w:rsidRPr="002C1406">
        <w:rPr>
          <w:sz w:val="22"/>
          <w:szCs w:val="22"/>
        </w:rPr>
        <w:t>, the</w:t>
      </w:r>
      <w:r w:rsidR="001752B4" w:rsidRPr="002C1406">
        <w:rPr>
          <w:sz w:val="22"/>
          <w:szCs w:val="22"/>
        </w:rPr>
        <w:t xml:space="preserve"> number of antenna ports</w:t>
      </w:r>
      <w:r w:rsidR="00012966" w:rsidRPr="002C1406">
        <w:rPr>
          <w:sz w:val="22"/>
          <w:szCs w:val="22"/>
        </w:rPr>
        <w:t xml:space="preserve"> </w:t>
      </w:r>
      <w:r w:rsidR="00B87839" w:rsidRPr="002C1406">
        <w:rPr>
          <w:sz w:val="22"/>
          <w:szCs w:val="22"/>
        </w:rPr>
        <w:t xml:space="preserve">of </w:t>
      </w:r>
      <w:proofErr w:type="spellStart"/>
      <w:r w:rsidR="00B87839" w:rsidRPr="002C1406">
        <w:rPr>
          <w:sz w:val="22"/>
          <w:szCs w:val="22"/>
        </w:rPr>
        <w:t>gNB</w:t>
      </w:r>
      <w:proofErr w:type="spellEnd"/>
      <w:r w:rsidR="00B87839" w:rsidRPr="002C1406">
        <w:rPr>
          <w:sz w:val="22"/>
          <w:szCs w:val="22"/>
        </w:rPr>
        <w:t xml:space="preserve"> </w:t>
      </w:r>
      <w:r w:rsidR="004B7EED" w:rsidRPr="002C1406">
        <w:rPr>
          <w:sz w:val="22"/>
          <w:szCs w:val="22"/>
        </w:rPr>
        <w:t xml:space="preserve">may </w:t>
      </w:r>
      <w:r w:rsidR="00DD075D">
        <w:rPr>
          <w:sz w:val="22"/>
          <w:szCs w:val="22"/>
        </w:rPr>
        <w:t xml:space="preserve">be </w:t>
      </w:r>
      <w:r w:rsidR="00256A78" w:rsidRPr="002C1406">
        <w:rPr>
          <w:sz w:val="22"/>
          <w:szCs w:val="22"/>
        </w:rPr>
        <w:t xml:space="preserve">adapted with the </w:t>
      </w:r>
      <w:r w:rsidR="004A554B" w:rsidRPr="002C1406">
        <w:rPr>
          <w:sz w:val="22"/>
          <w:szCs w:val="22"/>
        </w:rPr>
        <w:t>adaptation of spatial elements</w:t>
      </w:r>
      <w:r w:rsidR="00F118AC" w:rsidRPr="002C1406">
        <w:rPr>
          <w:sz w:val="22"/>
          <w:szCs w:val="22"/>
        </w:rPr>
        <w:t xml:space="preserve"> of </w:t>
      </w:r>
      <w:proofErr w:type="spellStart"/>
      <w:r w:rsidR="00F118AC" w:rsidRPr="002C1406">
        <w:rPr>
          <w:sz w:val="22"/>
          <w:szCs w:val="22"/>
        </w:rPr>
        <w:t>gNB</w:t>
      </w:r>
      <w:proofErr w:type="spellEnd"/>
      <w:r w:rsidR="005C05AD" w:rsidRPr="002C1406">
        <w:rPr>
          <w:sz w:val="22"/>
          <w:szCs w:val="22"/>
        </w:rPr>
        <w:t xml:space="preserve">. For Type 2, the </w:t>
      </w:r>
      <w:r w:rsidR="002F6717" w:rsidRPr="002C1406">
        <w:rPr>
          <w:sz w:val="22"/>
          <w:szCs w:val="22"/>
        </w:rPr>
        <w:t>beamforming gain</w:t>
      </w:r>
      <w:r w:rsidR="00F118AC" w:rsidRPr="002C1406">
        <w:rPr>
          <w:sz w:val="22"/>
          <w:szCs w:val="22"/>
        </w:rPr>
        <w:t xml:space="preserve"> of </w:t>
      </w:r>
      <w:proofErr w:type="spellStart"/>
      <w:r w:rsidR="00F118AC" w:rsidRPr="002C1406">
        <w:rPr>
          <w:rFonts w:hint="eastAsia"/>
          <w:sz w:val="22"/>
          <w:szCs w:val="22"/>
        </w:rPr>
        <w:t>gNB</w:t>
      </w:r>
      <w:proofErr w:type="spellEnd"/>
      <w:r w:rsidR="00040F87" w:rsidRPr="002C1406">
        <w:rPr>
          <w:sz w:val="22"/>
          <w:szCs w:val="22"/>
        </w:rPr>
        <w:t xml:space="preserve"> may</w:t>
      </w:r>
      <w:r w:rsidR="00CC7146">
        <w:rPr>
          <w:sz w:val="22"/>
          <w:szCs w:val="22"/>
        </w:rPr>
        <w:t xml:space="preserve"> be</w:t>
      </w:r>
      <w:r w:rsidR="00040F87" w:rsidRPr="002C1406">
        <w:rPr>
          <w:sz w:val="22"/>
          <w:szCs w:val="22"/>
        </w:rPr>
        <w:t xml:space="preserve"> </w:t>
      </w:r>
      <w:r w:rsidR="00F118AC" w:rsidRPr="002C1406">
        <w:rPr>
          <w:sz w:val="22"/>
          <w:szCs w:val="22"/>
        </w:rPr>
        <w:t xml:space="preserve">adapted with the adaptation of spatial elements of </w:t>
      </w:r>
      <w:proofErr w:type="spellStart"/>
      <w:r w:rsidR="00F118AC" w:rsidRPr="002C1406">
        <w:rPr>
          <w:sz w:val="22"/>
          <w:szCs w:val="22"/>
        </w:rPr>
        <w:t>gNB</w:t>
      </w:r>
      <w:proofErr w:type="spellEnd"/>
      <w:r w:rsidR="00040F87" w:rsidRPr="002C1406">
        <w:rPr>
          <w:sz w:val="22"/>
          <w:szCs w:val="22"/>
        </w:rPr>
        <w:t>.</w:t>
      </w:r>
      <w:r w:rsidR="00FA1C41">
        <w:rPr>
          <w:sz w:val="22"/>
          <w:szCs w:val="22"/>
        </w:rPr>
        <w:t xml:space="preserve"> </w:t>
      </w:r>
      <w:r w:rsidR="00EC4461">
        <w:rPr>
          <w:sz w:val="22"/>
          <w:szCs w:val="22"/>
        </w:rPr>
        <w:t xml:space="preserve">For </w:t>
      </w:r>
      <w:r w:rsidR="00FA1C41">
        <w:rPr>
          <w:sz w:val="22"/>
          <w:szCs w:val="22"/>
        </w:rPr>
        <w:t>Type 3</w:t>
      </w:r>
      <w:r w:rsidR="00EC4461">
        <w:rPr>
          <w:sz w:val="22"/>
          <w:szCs w:val="22"/>
        </w:rPr>
        <w:t>, both number of antenna ports a</w:t>
      </w:r>
      <w:r w:rsidR="000C7446">
        <w:rPr>
          <w:sz w:val="22"/>
          <w:szCs w:val="22"/>
        </w:rPr>
        <w:t xml:space="preserve">nd beamforming gain of </w:t>
      </w:r>
      <w:proofErr w:type="spellStart"/>
      <w:r w:rsidR="000C7446">
        <w:rPr>
          <w:sz w:val="22"/>
          <w:szCs w:val="22"/>
        </w:rPr>
        <w:t>gNB</w:t>
      </w:r>
      <w:proofErr w:type="spellEnd"/>
      <w:r w:rsidR="000C7446">
        <w:rPr>
          <w:sz w:val="22"/>
          <w:szCs w:val="22"/>
        </w:rPr>
        <w:t xml:space="preserve"> may</w:t>
      </w:r>
      <w:r w:rsidR="00CC7146">
        <w:rPr>
          <w:sz w:val="22"/>
          <w:szCs w:val="22"/>
        </w:rPr>
        <w:t xml:space="preserve"> be</w:t>
      </w:r>
      <w:r w:rsidR="000C7446">
        <w:rPr>
          <w:sz w:val="22"/>
          <w:szCs w:val="22"/>
        </w:rPr>
        <w:t xml:space="preserve"> adapted with the adaptation of spatial elements of </w:t>
      </w:r>
      <w:proofErr w:type="spellStart"/>
      <w:r w:rsidR="000C7446">
        <w:rPr>
          <w:sz w:val="22"/>
          <w:szCs w:val="22"/>
        </w:rPr>
        <w:t>gNB</w:t>
      </w:r>
      <w:proofErr w:type="spellEnd"/>
      <w:r w:rsidR="000C7446">
        <w:rPr>
          <w:sz w:val="22"/>
          <w:szCs w:val="22"/>
        </w:rPr>
        <w:t>.</w:t>
      </w:r>
      <w:r w:rsidR="00C7554E" w:rsidRPr="002C1406">
        <w:rPr>
          <w:sz w:val="22"/>
          <w:szCs w:val="22"/>
        </w:rPr>
        <w:t xml:space="preserve"> </w:t>
      </w:r>
      <w:r w:rsidR="00091715">
        <w:rPr>
          <w:sz w:val="22"/>
          <w:szCs w:val="22"/>
        </w:rPr>
        <w:t xml:space="preserve">For the </w:t>
      </w:r>
      <w:r w:rsidR="00E61B11">
        <w:rPr>
          <w:sz w:val="22"/>
          <w:szCs w:val="22"/>
        </w:rPr>
        <w:t xml:space="preserve">enhancement on </w:t>
      </w:r>
      <w:r w:rsidR="00091715">
        <w:rPr>
          <w:sz w:val="22"/>
          <w:szCs w:val="22"/>
        </w:rPr>
        <w:t xml:space="preserve">spatial </w:t>
      </w:r>
      <w:r w:rsidR="00546CD7">
        <w:rPr>
          <w:sz w:val="22"/>
          <w:szCs w:val="22"/>
        </w:rPr>
        <w:t>element adaptation,</w:t>
      </w:r>
      <w:r w:rsidR="00F61497">
        <w:rPr>
          <w:sz w:val="22"/>
          <w:szCs w:val="22"/>
        </w:rPr>
        <w:t xml:space="preserve"> </w:t>
      </w:r>
      <w:r w:rsidR="001D17A0">
        <w:rPr>
          <w:sz w:val="22"/>
          <w:szCs w:val="22"/>
        </w:rPr>
        <w:t xml:space="preserve">we should </w:t>
      </w:r>
      <w:r w:rsidR="003425CA">
        <w:rPr>
          <w:sz w:val="22"/>
          <w:szCs w:val="22"/>
        </w:rPr>
        <w:t xml:space="preserve">firstly </w:t>
      </w:r>
      <w:r w:rsidR="001D17A0">
        <w:rPr>
          <w:sz w:val="22"/>
          <w:szCs w:val="22"/>
        </w:rPr>
        <w:t>decide what kind of spatial adaptation</w:t>
      </w:r>
      <w:r w:rsidR="007F5EAE">
        <w:rPr>
          <w:sz w:val="22"/>
          <w:szCs w:val="22"/>
        </w:rPr>
        <w:t xml:space="preserve"> type</w:t>
      </w:r>
      <w:r w:rsidR="001D17A0">
        <w:rPr>
          <w:sz w:val="22"/>
          <w:szCs w:val="22"/>
        </w:rPr>
        <w:t xml:space="preserve"> will be </w:t>
      </w:r>
      <w:r w:rsidR="00F6087C">
        <w:rPr>
          <w:sz w:val="22"/>
          <w:szCs w:val="22"/>
        </w:rPr>
        <w:t xml:space="preserve">supported for R18 NW ES. If </w:t>
      </w:r>
      <w:r w:rsidR="003D549C">
        <w:rPr>
          <w:sz w:val="22"/>
          <w:szCs w:val="22"/>
        </w:rPr>
        <w:t>possible</w:t>
      </w:r>
      <w:r w:rsidR="00F6087C">
        <w:rPr>
          <w:sz w:val="22"/>
          <w:szCs w:val="22"/>
        </w:rPr>
        <w:t>,</w:t>
      </w:r>
      <w:r w:rsidR="00546CD7">
        <w:rPr>
          <w:sz w:val="22"/>
          <w:szCs w:val="22"/>
        </w:rPr>
        <w:t xml:space="preserve"> all </w:t>
      </w:r>
      <w:r w:rsidR="003D549C">
        <w:rPr>
          <w:sz w:val="22"/>
          <w:szCs w:val="22"/>
        </w:rPr>
        <w:t>three</w:t>
      </w:r>
      <w:r w:rsidR="00546CD7">
        <w:rPr>
          <w:sz w:val="22"/>
          <w:szCs w:val="22"/>
        </w:rPr>
        <w:t xml:space="preserve"> adaptation types should be considered</w:t>
      </w:r>
      <w:r w:rsidR="003D549C">
        <w:rPr>
          <w:sz w:val="22"/>
          <w:szCs w:val="22"/>
        </w:rPr>
        <w:t xml:space="preserve"> to achieve the largest flexibility </w:t>
      </w:r>
      <w:r w:rsidR="00EA7FEC">
        <w:rPr>
          <w:sz w:val="22"/>
          <w:szCs w:val="22"/>
        </w:rPr>
        <w:t>of</w:t>
      </w:r>
      <w:r w:rsidR="003D549C">
        <w:rPr>
          <w:sz w:val="22"/>
          <w:szCs w:val="22"/>
        </w:rPr>
        <w:t xml:space="preserve"> </w:t>
      </w:r>
      <w:proofErr w:type="spellStart"/>
      <w:r w:rsidR="007E5661">
        <w:rPr>
          <w:sz w:val="22"/>
          <w:szCs w:val="22"/>
        </w:rPr>
        <w:t>gNB</w:t>
      </w:r>
      <w:proofErr w:type="spellEnd"/>
      <w:r w:rsidR="007E5661">
        <w:rPr>
          <w:sz w:val="22"/>
          <w:szCs w:val="22"/>
        </w:rPr>
        <w:t xml:space="preserve"> </w:t>
      </w:r>
      <w:r w:rsidR="00C53D31">
        <w:rPr>
          <w:sz w:val="22"/>
          <w:szCs w:val="22"/>
        </w:rPr>
        <w:t>energy saving</w:t>
      </w:r>
      <w:r w:rsidR="00546CD7">
        <w:rPr>
          <w:sz w:val="22"/>
          <w:szCs w:val="22"/>
        </w:rPr>
        <w:t>.</w:t>
      </w:r>
      <w:r w:rsidR="00264B0C">
        <w:rPr>
          <w:sz w:val="22"/>
          <w:szCs w:val="22"/>
        </w:rPr>
        <w:t xml:space="preserve">  </w:t>
      </w:r>
      <w:r w:rsidR="00546CD7">
        <w:rPr>
          <w:sz w:val="22"/>
          <w:szCs w:val="22"/>
        </w:rPr>
        <w:t xml:space="preserve"> </w:t>
      </w:r>
    </w:p>
    <w:p w14:paraId="4ED70D97" w14:textId="77777777" w:rsidR="00350E3B" w:rsidRPr="000565D2" w:rsidRDefault="00350E3B" w:rsidP="005923DA">
      <w:pPr>
        <w:jc w:val="both"/>
        <w:rPr>
          <w:sz w:val="22"/>
          <w:szCs w:val="22"/>
        </w:rPr>
      </w:pPr>
    </w:p>
    <w:p w14:paraId="375391D8" w14:textId="77777777" w:rsidR="003911A2" w:rsidRPr="007F5048" w:rsidRDefault="003911A2" w:rsidP="003911A2">
      <w:pPr>
        <w:spacing w:afterLines="50" w:after="120"/>
        <w:jc w:val="both"/>
        <w:rPr>
          <w:rFonts w:eastAsiaTheme="minorEastAsia"/>
          <w:b/>
          <w:sz w:val="22"/>
          <w:szCs w:val="22"/>
          <w:u w:val="single"/>
        </w:rPr>
      </w:pPr>
      <w:r w:rsidRPr="007F5048">
        <w:rPr>
          <w:rFonts w:eastAsiaTheme="minorEastAsia"/>
          <w:b/>
          <w:sz w:val="22"/>
          <w:szCs w:val="22"/>
          <w:u w:val="single"/>
        </w:rPr>
        <w:t>Proposal 1:</w:t>
      </w:r>
    </w:p>
    <w:p w14:paraId="5D29D022" w14:textId="4DF3DD21" w:rsidR="007966C7" w:rsidRPr="00D21177" w:rsidRDefault="00D6121E" w:rsidP="00624B73">
      <w:pPr>
        <w:pStyle w:val="aff"/>
        <w:numPr>
          <w:ilvl w:val="0"/>
          <w:numId w:val="19"/>
        </w:numPr>
        <w:spacing w:afterLines="50" w:after="120"/>
        <w:ind w:leftChars="0"/>
        <w:jc w:val="both"/>
        <w:rPr>
          <w:sz w:val="22"/>
          <w:szCs w:val="22"/>
        </w:rPr>
      </w:pPr>
      <w:r w:rsidRPr="00DD4ACF">
        <w:rPr>
          <w:rFonts w:eastAsia="宋体"/>
          <w:sz w:val="22"/>
          <w:szCs w:val="22"/>
          <w:lang w:val="en-US" w:eastAsia="zh-CN"/>
        </w:rPr>
        <w:t>All</w:t>
      </w:r>
      <w:r w:rsidR="00C55275" w:rsidRPr="00DD4ACF">
        <w:rPr>
          <w:rFonts w:eastAsia="宋体"/>
          <w:sz w:val="22"/>
          <w:szCs w:val="22"/>
          <w:lang w:eastAsia="zh-CN"/>
        </w:rPr>
        <w:t xml:space="preserve"> </w:t>
      </w:r>
      <w:r w:rsidR="0003561A" w:rsidRPr="00DD4ACF">
        <w:rPr>
          <w:rFonts w:eastAsia="宋体"/>
          <w:sz w:val="22"/>
          <w:szCs w:val="22"/>
          <w:lang w:eastAsia="zh-CN"/>
        </w:rPr>
        <w:t>t</w:t>
      </w:r>
      <w:r w:rsidR="00480000" w:rsidRPr="00DD4ACF">
        <w:rPr>
          <w:rFonts w:eastAsia="宋体"/>
          <w:sz w:val="22"/>
          <w:szCs w:val="22"/>
          <w:lang w:eastAsia="zh-CN"/>
        </w:rPr>
        <w:t xml:space="preserve">hree </w:t>
      </w:r>
      <w:r w:rsidRPr="00DD4ACF">
        <w:rPr>
          <w:rFonts w:eastAsia="宋体"/>
          <w:sz w:val="22"/>
          <w:szCs w:val="22"/>
          <w:lang w:eastAsia="zh-CN"/>
        </w:rPr>
        <w:t xml:space="preserve">spatial element adaptation </w:t>
      </w:r>
      <w:r w:rsidR="00480000" w:rsidRPr="00DD4ACF">
        <w:rPr>
          <w:rFonts w:eastAsia="宋体"/>
          <w:sz w:val="22"/>
          <w:szCs w:val="22"/>
          <w:lang w:eastAsia="zh-CN"/>
        </w:rPr>
        <w:t xml:space="preserve">types </w:t>
      </w:r>
      <w:r w:rsidR="00C92EE9" w:rsidRPr="00DD4ACF">
        <w:rPr>
          <w:rFonts w:eastAsia="宋体"/>
          <w:sz w:val="22"/>
          <w:szCs w:val="22"/>
          <w:lang w:eastAsia="zh-CN"/>
        </w:rPr>
        <w:t xml:space="preserve">showed in Fig.1 </w:t>
      </w:r>
      <w:r w:rsidR="001904A4" w:rsidRPr="00DD4ACF">
        <w:rPr>
          <w:rFonts w:eastAsia="宋体"/>
          <w:sz w:val="22"/>
          <w:szCs w:val="22"/>
          <w:lang w:eastAsia="zh-CN"/>
        </w:rPr>
        <w:t>should</w:t>
      </w:r>
      <w:r w:rsidR="00C92EE9" w:rsidRPr="00DD4ACF">
        <w:rPr>
          <w:rFonts w:eastAsia="宋体"/>
          <w:sz w:val="22"/>
          <w:szCs w:val="22"/>
          <w:lang w:eastAsia="zh-CN"/>
        </w:rPr>
        <w:t xml:space="preserve"> be </w:t>
      </w:r>
      <w:r w:rsidR="00DD4ACF" w:rsidRPr="00DD4ACF">
        <w:rPr>
          <w:rFonts w:eastAsia="宋体"/>
          <w:sz w:val="22"/>
          <w:szCs w:val="22"/>
          <w:lang w:eastAsia="zh-CN"/>
        </w:rPr>
        <w:t xml:space="preserve">considered </w:t>
      </w:r>
      <w:r w:rsidR="00CB6620" w:rsidRPr="00CB6620">
        <w:rPr>
          <w:rFonts w:eastAsia="宋体"/>
          <w:sz w:val="22"/>
          <w:szCs w:val="22"/>
          <w:lang w:eastAsia="zh-CN"/>
        </w:rPr>
        <w:t xml:space="preserve">for R18 NWES </w:t>
      </w:r>
      <w:r w:rsidR="00DD4ACF" w:rsidRPr="00DD4ACF">
        <w:rPr>
          <w:rFonts w:eastAsia="宋体"/>
          <w:sz w:val="22"/>
          <w:szCs w:val="22"/>
          <w:lang w:eastAsia="zh-CN"/>
        </w:rPr>
        <w:t xml:space="preserve">to achieve the largest flexibility </w:t>
      </w:r>
      <w:r w:rsidR="00EA7FEC">
        <w:rPr>
          <w:rFonts w:eastAsia="宋体"/>
          <w:sz w:val="22"/>
          <w:szCs w:val="22"/>
          <w:lang w:eastAsia="zh-CN"/>
        </w:rPr>
        <w:t>of</w:t>
      </w:r>
      <w:r w:rsidR="00DD4ACF" w:rsidRPr="00DD4ACF">
        <w:rPr>
          <w:rFonts w:eastAsia="宋体"/>
          <w:sz w:val="22"/>
          <w:szCs w:val="22"/>
          <w:lang w:eastAsia="zh-CN"/>
        </w:rPr>
        <w:t xml:space="preserve"> </w:t>
      </w:r>
      <w:proofErr w:type="spellStart"/>
      <w:r w:rsidR="00DD4ACF" w:rsidRPr="00DD4ACF">
        <w:rPr>
          <w:rFonts w:eastAsia="宋体"/>
          <w:sz w:val="22"/>
          <w:szCs w:val="22"/>
          <w:lang w:eastAsia="zh-CN"/>
        </w:rPr>
        <w:t>gNB</w:t>
      </w:r>
      <w:proofErr w:type="spellEnd"/>
      <w:r w:rsidR="00DD4ACF" w:rsidRPr="00DD4ACF">
        <w:rPr>
          <w:rFonts w:eastAsia="宋体"/>
          <w:sz w:val="22"/>
          <w:szCs w:val="22"/>
          <w:lang w:eastAsia="zh-CN"/>
        </w:rPr>
        <w:t xml:space="preserve"> energy saving.   </w:t>
      </w:r>
    </w:p>
    <w:p w14:paraId="0DA87633" w14:textId="77777777" w:rsidR="00D21177" w:rsidRPr="00DD4ACF" w:rsidRDefault="00D21177" w:rsidP="00D21177">
      <w:pPr>
        <w:pStyle w:val="aff"/>
        <w:spacing w:afterLines="50" w:after="120"/>
        <w:ind w:leftChars="0" w:left="420"/>
        <w:jc w:val="both"/>
        <w:rPr>
          <w:sz w:val="22"/>
          <w:szCs w:val="22"/>
        </w:rPr>
      </w:pPr>
    </w:p>
    <w:p w14:paraId="0727180D" w14:textId="00A83BA9" w:rsidR="00807687" w:rsidRPr="005923DA" w:rsidRDefault="005D3100" w:rsidP="007966C7">
      <w:pPr>
        <w:jc w:val="both"/>
        <w:rPr>
          <w:sz w:val="22"/>
          <w:szCs w:val="22"/>
        </w:rPr>
      </w:pPr>
      <w:r w:rsidRPr="005923DA">
        <w:rPr>
          <w:sz w:val="22"/>
          <w:szCs w:val="22"/>
        </w:rPr>
        <w:t xml:space="preserve">Another issue is the </w:t>
      </w:r>
      <w:r w:rsidR="00A87C4C" w:rsidRPr="005923DA">
        <w:rPr>
          <w:sz w:val="22"/>
          <w:szCs w:val="22"/>
        </w:rPr>
        <w:t xml:space="preserve">transition time of </w:t>
      </w:r>
      <w:r w:rsidR="00850DA7" w:rsidRPr="005923DA">
        <w:rPr>
          <w:sz w:val="22"/>
          <w:szCs w:val="22"/>
        </w:rPr>
        <w:t>spatial elemen</w:t>
      </w:r>
      <w:r w:rsidR="00EF52C3" w:rsidRPr="005923DA">
        <w:rPr>
          <w:sz w:val="22"/>
          <w:szCs w:val="22"/>
        </w:rPr>
        <w:t>t on/off</w:t>
      </w:r>
      <w:r w:rsidR="00290B39" w:rsidRPr="005923DA">
        <w:rPr>
          <w:sz w:val="22"/>
          <w:szCs w:val="22"/>
        </w:rPr>
        <w:t xml:space="preserve"> and t</w:t>
      </w:r>
      <w:r w:rsidR="003A5F8F" w:rsidRPr="005923DA">
        <w:rPr>
          <w:sz w:val="22"/>
          <w:szCs w:val="22"/>
        </w:rPr>
        <w:t>ransmiss</w:t>
      </w:r>
      <w:r w:rsidR="006C0AEA" w:rsidRPr="005923DA">
        <w:rPr>
          <w:sz w:val="22"/>
          <w:szCs w:val="22"/>
        </w:rPr>
        <w:t>i</w:t>
      </w:r>
      <w:r w:rsidR="003A5F8F" w:rsidRPr="005923DA">
        <w:rPr>
          <w:sz w:val="22"/>
          <w:szCs w:val="22"/>
        </w:rPr>
        <w:t xml:space="preserve">on </w:t>
      </w:r>
      <w:r w:rsidR="00290B39" w:rsidRPr="005923DA">
        <w:rPr>
          <w:sz w:val="22"/>
          <w:szCs w:val="22"/>
        </w:rPr>
        <w:t>power scale-up/down</w:t>
      </w:r>
      <w:r w:rsidR="005923DA">
        <w:rPr>
          <w:sz w:val="22"/>
          <w:szCs w:val="22"/>
        </w:rPr>
        <w:t xml:space="preserve"> of </w:t>
      </w:r>
      <w:proofErr w:type="spellStart"/>
      <w:r w:rsidR="005923DA">
        <w:rPr>
          <w:sz w:val="22"/>
          <w:szCs w:val="22"/>
        </w:rPr>
        <w:t>gNB</w:t>
      </w:r>
      <w:proofErr w:type="spellEnd"/>
      <w:r w:rsidR="005923DA">
        <w:rPr>
          <w:sz w:val="22"/>
          <w:szCs w:val="22"/>
        </w:rPr>
        <w:t>.</w:t>
      </w:r>
      <w:r w:rsidR="00E061D0">
        <w:rPr>
          <w:sz w:val="22"/>
          <w:szCs w:val="22"/>
        </w:rPr>
        <w:t xml:space="preserve"> </w:t>
      </w:r>
      <w:r w:rsidR="00894C01">
        <w:rPr>
          <w:sz w:val="22"/>
          <w:szCs w:val="22"/>
        </w:rPr>
        <w:t xml:space="preserve">It is related to the working procedure of </w:t>
      </w:r>
      <w:r w:rsidR="007608BA">
        <w:rPr>
          <w:sz w:val="22"/>
          <w:szCs w:val="22"/>
        </w:rPr>
        <w:t>spatial elements</w:t>
      </w:r>
      <w:r w:rsidR="00035205">
        <w:rPr>
          <w:sz w:val="22"/>
          <w:szCs w:val="22"/>
        </w:rPr>
        <w:t xml:space="preserve"> such as power amplifier (PA).</w:t>
      </w:r>
      <w:r w:rsidR="003D6459">
        <w:rPr>
          <w:sz w:val="22"/>
          <w:szCs w:val="22"/>
        </w:rPr>
        <w:t xml:space="preserve"> </w:t>
      </w:r>
      <w:r w:rsidR="004F3A8E">
        <w:rPr>
          <w:sz w:val="22"/>
          <w:szCs w:val="22"/>
        </w:rPr>
        <w:t xml:space="preserve">When </w:t>
      </w:r>
      <w:r w:rsidR="00B56B38">
        <w:rPr>
          <w:sz w:val="22"/>
          <w:szCs w:val="22"/>
        </w:rPr>
        <w:t xml:space="preserve">the state of PA </w:t>
      </w:r>
      <w:r w:rsidR="00F62D4B">
        <w:rPr>
          <w:sz w:val="22"/>
          <w:szCs w:val="22"/>
        </w:rPr>
        <w:t xml:space="preserve">is </w:t>
      </w:r>
      <w:r w:rsidR="00B56B38">
        <w:rPr>
          <w:sz w:val="22"/>
          <w:szCs w:val="22"/>
        </w:rPr>
        <w:t>transi</w:t>
      </w:r>
      <w:r w:rsidR="00F62D4B">
        <w:rPr>
          <w:sz w:val="22"/>
          <w:szCs w:val="22"/>
        </w:rPr>
        <w:t>ted between off and on,</w:t>
      </w:r>
      <w:r w:rsidR="00656F95">
        <w:rPr>
          <w:sz w:val="22"/>
          <w:szCs w:val="22"/>
        </w:rPr>
        <w:t xml:space="preserve"> </w:t>
      </w:r>
      <w:r w:rsidR="001F5EBF">
        <w:rPr>
          <w:sz w:val="22"/>
          <w:szCs w:val="22"/>
        </w:rPr>
        <w:t>or</w:t>
      </w:r>
      <w:r w:rsidR="00656F95">
        <w:rPr>
          <w:sz w:val="22"/>
          <w:szCs w:val="22"/>
        </w:rPr>
        <w:t xml:space="preserve"> between low and </w:t>
      </w:r>
      <w:proofErr w:type="gramStart"/>
      <w:r w:rsidR="00656F95">
        <w:rPr>
          <w:sz w:val="22"/>
          <w:szCs w:val="22"/>
        </w:rPr>
        <w:t>high power</w:t>
      </w:r>
      <w:proofErr w:type="gramEnd"/>
      <w:r w:rsidR="00587876">
        <w:rPr>
          <w:sz w:val="22"/>
          <w:szCs w:val="22"/>
        </w:rPr>
        <w:t xml:space="preserve"> level</w:t>
      </w:r>
      <w:r w:rsidR="00656F95">
        <w:rPr>
          <w:sz w:val="22"/>
          <w:szCs w:val="22"/>
        </w:rPr>
        <w:t xml:space="preserve">, </w:t>
      </w:r>
      <w:r w:rsidR="00EE7CC6">
        <w:rPr>
          <w:sz w:val="22"/>
          <w:szCs w:val="22"/>
        </w:rPr>
        <w:t xml:space="preserve">a </w:t>
      </w:r>
      <w:r w:rsidR="001766DB">
        <w:rPr>
          <w:sz w:val="22"/>
          <w:szCs w:val="22"/>
        </w:rPr>
        <w:t>short</w:t>
      </w:r>
      <w:r w:rsidR="00CA308E">
        <w:rPr>
          <w:sz w:val="22"/>
          <w:szCs w:val="22"/>
        </w:rPr>
        <w:t xml:space="preserve"> time duration</w:t>
      </w:r>
      <w:r w:rsidR="001766DB">
        <w:rPr>
          <w:sz w:val="22"/>
          <w:szCs w:val="22"/>
        </w:rPr>
        <w:t xml:space="preserve"> for </w:t>
      </w:r>
      <w:r w:rsidR="0055698E">
        <w:rPr>
          <w:sz w:val="22"/>
          <w:szCs w:val="22"/>
        </w:rPr>
        <w:t xml:space="preserve">state </w:t>
      </w:r>
      <w:r w:rsidR="001766DB">
        <w:rPr>
          <w:sz w:val="22"/>
          <w:szCs w:val="22"/>
        </w:rPr>
        <w:t>transition</w:t>
      </w:r>
      <w:r w:rsidR="00CA308E">
        <w:rPr>
          <w:sz w:val="22"/>
          <w:szCs w:val="22"/>
        </w:rPr>
        <w:t xml:space="preserve"> </w:t>
      </w:r>
      <w:r w:rsidR="00587876">
        <w:rPr>
          <w:sz w:val="22"/>
          <w:szCs w:val="22"/>
        </w:rPr>
        <w:t>may be</w:t>
      </w:r>
      <w:r w:rsidR="00EE7CC6">
        <w:rPr>
          <w:sz w:val="22"/>
          <w:szCs w:val="22"/>
        </w:rPr>
        <w:t xml:space="preserve"> needed</w:t>
      </w:r>
      <w:r w:rsidR="001766DB" w:rsidRPr="001766DB">
        <w:rPr>
          <w:rFonts w:hint="eastAsia"/>
          <w:sz w:val="22"/>
          <w:szCs w:val="22"/>
        </w:rPr>
        <w:t>.</w:t>
      </w:r>
      <w:r w:rsidR="001766DB" w:rsidRPr="001766DB">
        <w:rPr>
          <w:sz w:val="22"/>
          <w:szCs w:val="22"/>
        </w:rPr>
        <w:t xml:space="preserve"> </w:t>
      </w:r>
      <w:r w:rsidR="00395D0B">
        <w:rPr>
          <w:sz w:val="22"/>
          <w:szCs w:val="22"/>
        </w:rPr>
        <w:t xml:space="preserve">The length of the duration may depend on the </w:t>
      </w:r>
      <w:r w:rsidR="00EF20EF">
        <w:rPr>
          <w:sz w:val="22"/>
          <w:szCs w:val="22"/>
        </w:rPr>
        <w:t>capability of spatial element</w:t>
      </w:r>
      <w:r w:rsidR="00587876">
        <w:rPr>
          <w:sz w:val="22"/>
          <w:szCs w:val="22"/>
        </w:rPr>
        <w:t>s</w:t>
      </w:r>
      <w:r w:rsidR="00EF20EF">
        <w:rPr>
          <w:sz w:val="22"/>
          <w:szCs w:val="22"/>
        </w:rPr>
        <w:t xml:space="preserve"> </w:t>
      </w:r>
      <w:r w:rsidR="003960DB">
        <w:rPr>
          <w:sz w:val="22"/>
          <w:szCs w:val="22"/>
        </w:rPr>
        <w:t xml:space="preserve">and </w:t>
      </w:r>
      <w:r w:rsidR="008D0198">
        <w:rPr>
          <w:sz w:val="22"/>
          <w:szCs w:val="22"/>
        </w:rPr>
        <w:t xml:space="preserve">the </w:t>
      </w:r>
      <w:r w:rsidR="003960DB">
        <w:rPr>
          <w:sz w:val="22"/>
          <w:szCs w:val="22"/>
        </w:rPr>
        <w:t>specific transition procedure.</w:t>
      </w:r>
      <w:r w:rsidR="00921B8C">
        <w:rPr>
          <w:sz w:val="22"/>
          <w:szCs w:val="22"/>
        </w:rPr>
        <w:t xml:space="preserve"> For example, transition from off to on </w:t>
      </w:r>
      <w:r w:rsidR="00A850BC">
        <w:rPr>
          <w:sz w:val="22"/>
          <w:szCs w:val="22"/>
        </w:rPr>
        <w:t xml:space="preserve">may need longer duration than </w:t>
      </w:r>
      <w:r w:rsidR="00C808D3">
        <w:rPr>
          <w:sz w:val="22"/>
          <w:szCs w:val="22"/>
        </w:rPr>
        <w:t xml:space="preserve">that of </w:t>
      </w:r>
      <w:r w:rsidR="00A850BC">
        <w:rPr>
          <w:sz w:val="22"/>
          <w:szCs w:val="22"/>
        </w:rPr>
        <w:t>transition from low power</w:t>
      </w:r>
      <w:r w:rsidR="008D0198">
        <w:rPr>
          <w:sz w:val="22"/>
          <w:szCs w:val="22"/>
        </w:rPr>
        <w:t xml:space="preserve"> level</w:t>
      </w:r>
      <w:r w:rsidR="00A850BC">
        <w:rPr>
          <w:sz w:val="22"/>
          <w:szCs w:val="22"/>
        </w:rPr>
        <w:t xml:space="preserve"> to high power</w:t>
      </w:r>
      <w:r w:rsidR="008D0198">
        <w:rPr>
          <w:sz w:val="22"/>
          <w:szCs w:val="22"/>
        </w:rPr>
        <w:t xml:space="preserve"> level</w:t>
      </w:r>
      <w:r w:rsidR="00A850BC">
        <w:rPr>
          <w:sz w:val="22"/>
          <w:szCs w:val="22"/>
        </w:rPr>
        <w:t>.</w:t>
      </w:r>
      <w:r w:rsidR="003960DB">
        <w:rPr>
          <w:sz w:val="22"/>
          <w:szCs w:val="22"/>
        </w:rPr>
        <w:t xml:space="preserve"> </w:t>
      </w:r>
      <w:r w:rsidR="00077AF5">
        <w:rPr>
          <w:sz w:val="22"/>
          <w:szCs w:val="22"/>
        </w:rPr>
        <w:t>Th</w:t>
      </w:r>
      <w:r w:rsidR="00D67113">
        <w:rPr>
          <w:sz w:val="22"/>
          <w:szCs w:val="22"/>
        </w:rPr>
        <w:t>is</w:t>
      </w:r>
      <w:r w:rsidR="000C5ACF">
        <w:rPr>
          <w:sz w:val="22"/>
          <w:szCs w:val="22"/>
        </w:rPr>
        <w:t xml:space="preserve"> </w:t>
      </w:r>
      <w:r w:rsidR="00EC0150">
        <w:rPr>
          <w:sz w:val="22"/>
          <w:szCs w:val="22"/>
        </w:rPr>
        <w:t>transition</w:t>
      </w:r>
      <w:r w:rsidR="00D67113">
        <w:rPr>
          <w:sz w:val="22"/>
          <w:szCs w:val="22"/>
        </w:rPr>
        <w:t xml:space="preserve"> duration may have impact on the measurement </w:t>
      </w:r>
      <w:r w:rsidR="003C0C82">
        <w:rPr>
          <w:sz w:val="22"/>
          <w:szCs w:val="22"/>
        </w:rPr>
        <w:t>and</w:t>
      </w:r>
      <w:r w:rsidR="00D67113">
        <w:rPr>
          <w:sz w:val="22"/>
          <w:szCs w:val="22"/>
        </w:rPr>
        <w:t xml:space="preserve"> </w:t>
      </w:r>
      <w:r w:rsidR="002425AB">
        <w:rPr>
          <w:sz w:val="22"/>
          <w:szCs w:val="22"/>
        </w:rPr>
        <w:t>packet</w:t>
      </w:r>
      <w:r w:rsidR="004B117E">
        <w:rPr>
          <w:sz w:val="22"/>
          <w:szCs w:val="22"/>
        </w:rPr>
        <w:t xml:space="preserve"> </w:t>
      </w:r>
      <w:r w:rsidR="00D67113">
        <w:rPr>
          <w:sz w:val="22"/>
          <w:szCs w:val="22"/>
        </w:rPr>
        <w:t>reception</w:t>
      </w:r>
      <w:r w:rsidR="00013611">
        <w:rPr>
          <w:sz w:val="22"/>
          <w:szCs w:val="22"/>
        </w:rPr>
        <w:t xml:space="preserve"> at UE side</w:t>
      </w:r>
      <w:r w:rsidR="00D67113">
        <w:rPr>
          <w:sz w:val="22"/>
          <w:szCs w:val="22"/>
        </w:rPr>
        <w:t>.</w:t>
      </w:r>
      <w:r w:rsidR="00EC0150">
        <w:rPr>
          <w:sz w:val="22"/>
          <w:szCs w:val="22"/>
        </w:rPr>
        <w:t xml:space="preserve"> </w:t>
      </w:r>
      <w:r w:rsidR="00FF37A5">
        <w:rPr>
          <w:sz w:val="22"/>
          <w:szCs w:val="22"/>
        </w:rPr>
        <w:t>F</w:t>
      </w:r>
      <w:r w:rsidR="00EC0150">
        <w:rPr>
          <w:sz w:val="22"/>
          <w:szCs w:val="22"/>
        </w:rPr>
        <w:t xml:space="preserve">or the enhancement </w:t>
      </w:r>
      <w:r w:rsidR="0022259A">
        <w:rPr>
          <w:sz w:val="22"/>
          <w:szCs w:val="22"/>
        </w:rPr>
        <w:t xml:space="preserve">on </w:t>
      </w:r>
      <w:r w:rsidR="00EC0150">
        <w:rPr>
          <w:sz w:val="22"/>
          <w:szCs w:val="22"/>
        </w:rPr>
        <w:t xml:space="preserve">both spatial and power </w:t>
      </w:r>
      <w:r w:rsidR="0022259A">
        <w:rPr>
          <w:sz w:val="22"/>
          <w:szCs w:val="22"/>
        </w:rPr>
        <w:t>adaptation</w:t>
      </w:r>
      <w:r w:rsidR="00EC0150">
        <w:rPr>
          <w:sz w:val="22"/>
          <w:szCs w:val="22"/>
        </w:rPr>
        <w:t>,</w:t>
      </w:r>
      <w:r w:rsidR="0022259A">
        <w:rPr>
          <w:sz w:val="22"/>
          <w:szCs w:val="22"/>
        </w:rPr>
        <w:t xml:space="preserve"> transition time </w:t>
      </w:r>
      <w:r w:rsidR="009768BF" w:rsidRPr="009768BF">
        <w:rPr>
          <w:sz w:val="22"/>
          <w:szCs w:val="22"/>
        </w:rPr>
        <w:t xml:space="preserve">of antenna on/off and power scale-up/down of </w:t>
      </w:r>
      <w:proofErr w:type="spellStart"/>
      <w:r w:rsidR="009768BF" w:rsidRPr="009768BF">
        <w:rPr>
          <w:sz w:val="22"/>
          <w:szCs w:val="22"/>
        </w:rPr>
        <w:t>gNB</w:t>
      </w:r>
      <w:proofErr w:type="spellEnd"/>
      <w:r w:rsidR="009768BF" w:rsidRPr="009768BF">
        <w:rPr>
          <w:sz w:val="22"/>
          <w:szCs w:val="22"/>
        </w:rPr>
        <w:t xml:space="preserve"> should be considered.</w:t>
      </w:r>
      <w:r w:rsidR="00EC0150">
        <w:rPr>
          <w:sz w:val="22"/>
          <w:szCs w:val="22"/>
        </w:rPr>
        <w:t xml:space="preserve">  </w:t>
      </w:r>
      <w:r w:rsidR="00D67113">
        <w:rPr>
          <w:sz w:val="22"/>
          <w:szCs w:val="22"/>
        </w:rPr>
        <w:t xml:space="preserve"> </w:t>
      </w:r>
      <w:r w:rsidR="001766DB">
        <w:rPr>
          <w:sz w:val="22"/>
          <w:szCs w:val="22"/>
        </w:rPr>
        <w:t xml:space="preserve"> </w:t>
      </w:r>
      <w:r w:rsidR="00EE7CC6" w:rsidRPr="001766DB">
        <w:rPr>
          <w:sz w:val="22"/>
          <w:szCs w:val="22"/>
        </w:rPr>
        <w:t xml:space="preserve"> </w:t>
      </w:r>
      <w:r w:rsidR="00EE7CC6" w:rsidRPr="001766DB">
        <w:rPr>
          <w:rFonts w:hint="eastAsia"/>
          <w:sz w:val="22"/>
          <w:szCs w:val="22"/>
        </w:rPr>
        <w:t xml:space="preserve"> </w:t>
      </w:r>
      <w:r w:rsidR="00EE7CC6">
        <w:rPr>
          <w:sz w:val="22"/>
          <w:szCs w:val="22"/>
        </w:rPr>
        <w:t xml:space="preserve"> </w:t>
      </w:r>
    </w:p>
    <w:p w14:paraId="5005F6AB" w14:textId="32D64551" w:rsidR="007966C7" w:rsidRDefault="007966C7" w:rsidP="007966C7">
      <w:pPr>
        <w:jc w:val="both"/>
        <w:rPr>
          <w:sz w:val="22"/>
          <w:szCs w:val="22"/>
        </w:rPr>
      </w:pPr>
    </w:p>
    <w:p w14:paraId="3D67C993" w14:textId="5339C4B7" w:rsidR="00FF37A5" w:rsidRPr="007F5048" w:rsidRDefault="00FF37A5" w:rsidP="00FF37A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806BDC">
        <w:rPr>
          <w:rFonts w:eastAsiaTheme="minorEastAsia"/>
          <w:b/>
          <w:sz w:val="22"/>
          <w:szCs w:val="22"/>
          <w:u w:val="single"/>
        </w:rPr>
        <w:t>2</w:t>
      </w:r>
      <w:r w:rsidRPr="007F5048">
        <w:rPr>
          <w:rFonts w:eastAsiaTheme="minorEastAsia"/>
          <w:b/>
          <w:sz w:val="22"/>
          <w:szCs w:val="22"/>
          <w:u w:val="single"/>
        </w:rPr>
        <w:t>:</w:t>
      </w:r>
    </w:p>
    <w:p w14:paraId="7C009609" w14:textId="23334F87" w:rsidR="00FF37A5" w:rsidRDefault="00FF37A5" w:rsidP="00FF37A5">
      <w:pPr>
        <w:pStyle w:val="aff"/>
        <w:numPr>
          <w:ilvl w:val="0"/>
          <w:numId w:val="19"/>
        </w:numPr>
        <w:spacing w:afterLines="50" w:after="120"/>
        <w:ind w:leftChars="0"/>
        <w:jc w:val="both"/>
        <w:rPr>
          <w:rFonts w:eastAsia="宋体"/>
          <w:sz w:val="22"/>
          <w:szCs w:val="22"/>
          <w:lang w:val="en-US" w:eastAsia="zh-CN"/>
        </w:rPr>
      </w:pPr>
      <w:r w:rsidRPr="00FF37A5">
        <w:rPr>
          <w:rFonts w:eastAsia="宋体"/>
          <w:sz w:val="22"/>
          <w:szCs w:val="22"/>
          <w:lang w:val="en-US" w:eastAsia="zh-CN"/>
        </w:rPr>
        <w:t xml:space="preserve">Transition time of </w:t>
      </w:r>
      <w:r w:rsidR="006002DF">
        <w:rPr>
          <w:rFonts w:eastAsia="宋体"/>
          <w:sz w:val="22"/>
          <w:szCs w:val="22"/>
          <w:lang w:val="en-US" w:eastAsia="zh-CN"/>
        </w:rPr>
        <w:t>spatial element</w:t>
      </w:r>
      <w:r w:rsidRPr="00FF37A5">
        <w:rPr>
          <w:rFonts w:eastAsia="宋体"/>
          <w:sz w:val="22"/>
          <w:szCs w:val="22"/>
          <w:lang w:val="en-US" w:eastAsia="zh-CN"/>
        </w:rPr>
        <w:t xml:space="preserve"> on/off and power scale-up/down of </w:t>
      </w:r>
      <w:proofErr w:type="spellStart"/>
      <w:r w:rsidRPr="00FF37A5">
        <w:rPr>
          <w:rFonts w:eastAsia="宋体"/>
          <w:sz w:val="22"/>
          <w:szCs w:val="22"/>
          <w:lang w:val="en-US" w:eastAsia="zh-CN"/>
        </w:rPr>
        <w:t>gNB</w:t>
      </w:r>
      <w:proofErr w:type="spellEnd"/>
      <w:r w:rsidRPr="00FF37A5">
        <w:rPr>
          <w:rFonts w:eastAsia="宋体"/>
          <w:sz w:val="22"/>
          <w:szCs w:val="22"/>
          <w:lang w:val="en-US" w:eastAsia="zh-CN"/>
        </w:rPr>
        <w:t xml:space="preserve"> should be considered</w:t>
      </w:r>
      <w:r>
        <w:rPr>
          <w:rFonts w:eastAsia="宋体"/>
          <w:sz w:val="22"/>
          <w:szCs w:val="22"/>
          <w:lang w:val="en-US" w:eastAsia="zh-CN"/>
        </w:rPr>
        <w:t xml:space="preserve"> for the </w:t>
      </w:r>
      <w:r w:rsidR="0017732C">
        <w:rPr>
          <w:rFonts w:eastAsia="宋体"/>
          <w:sz w:val="22"/>
          <w:szCs w:val="22"/>
          <w:lang w:val="en-US" w:eastAsia="zh-CN"/>
        </w:rPr>
        <w:t xml:space="preserve">enhancement on both spatial and power adaptation. </w:t>
      </w:r>
      <w:r w:rsidRPr="00FF37A5">
        <w:rPr>
          <w:rFonts w:eastAsia="宋体"/>
          <w:sz w:val="22"/>
          <w:szCs w:val="22"/>
          <w:lang w:val="en-US" w:eastAsia="zh-CN"/>
        </w:rPr>
        <w:t xml:space="preserve"> </w:t>
      </w:r>
    </w:p>
    <w:p w14:paraId="2492CB84" w14:textId="77777777" w:rsidR="002C6BEF" w:rsidRPr="002C6BEF" w:rsidRDefault="002C6BEF" w:rsidP="002C6BEF">
      <w:pPr>
        <w:spacing w:afterLines="50" w:after="120"/>
        <w:jc w:val="both"/>
        <w:rPr>
          <w:rFonts w:eastAsia="宋体"/>
          <w:sz w:val="22"/>
          <w:szCs w:val="22"/>
          <w:lang w:val="en-US" w:eastAsia="zh-CN"/>
        </w:rPr>
      </w:pPr>
    </w:p>
    <w:p w14:paraId="2DAAAED4" w14:textId="2E1CCAD7" w:rsidR="00893C94" w:rsidRDefault="00D80F4A" w:rsidP="00893C94">
      <w:pPr>
        <w:pStyle w:val="1"/>
        <w:numPr>
          <w:ilvl w:val="0"/>
          <w:numId w:val="6"/>
        </w:numPr>
        <w:spacing w:after="120"/>
        <w:jc w:val="both"/>
        <w:rPr>
          <w:rFonts w:eastAsia="等线"/>
          <w:b/>
          <w:lang w:val="en-US" w:eastAsia="zh-CN"/>
        </w:rPr>
      </w:pPr>
      <w:r>
        <w:rPr>
          <w:rFonts w:eastAsia="等线" w:hint="eastAsia"/>
          <w:b/>
          <w:lang w:val="en-US" w:eastAsia="zh-CN"/>
        </w:rPr>
        <w:t>Enhanced</w:t>
      </w:r>
      <w:r>
        <w:rPr>
          <w:rFonts w:eastAsia="等线"/>
          <w:b/>
          <w:lang w:val="en-US" w:eastAsia="zh-CN"/>
        </w:rPr>
        <w:t xml:space="preserve"> t</w:t>
      </w:r>
      <w:r w:rsidR="003248F8">
        <w:rPr>
          <w:rFonts w:eastAsia="等线"/>
          <w:b/>
          <w:lang w:val="en-US" w:eastAsia="zh-CN"/>
        </w:rPr>
        <w:t xml:space="preserve">echnologies </w:t>
      </w:r>
      <w:r w:rsidR="003E558F">
        <w:rPr>
          <w:rFonts w:eastAsia="等线"/>
          <w:b/>
          <w:lang w:val="en-US" w:eastAsia="zh-CN"/>
        </w:rPr>
        <w:t xml:space="preserve">for </w:t>
      </w:r>
      <w:r w:rsidR="00371937">
        <w:rPr>
          <w:rFonts w:eastAsia="等线"/>
          <w:b/>
          <w:lang w:val="en-US" w:eastAsia="zh-CN"/>
        </w:rPr>
        <w:t xml:space="preserve">efficient </w:t>
      </w:r>
      <w:r w:rsidR="003E558F">
        <w:rPr>
          <w:rFonts w:eastAsia="等线"/>
          <w:b/>
          <w:lang w:val="en-US" w:eastAsia="zh-CN"/>
        </w:rPr>
        <w:t>spatial and</w:t>
      </w:r>
      <w:r w:rsidR="001D0CEA">
        <w:rPr>
          <w:rFonts w:eastAsia="等线"/>
          <w:b/>
          <w:lang w:val="en-US" w:eastAsia="zh-CN"/>
        </w:rPr>
        <w:t xml:space="preserve"> p</w:t>
      </w:r>
      <w:r w:rsidR="00893C94">
        <w:rPr>
          <w:rFonts w:eastAsia="等线"/>
          <w:b/>
          <w:lang w:val="en-US" w:eastAsia="zh-CN"/>
        </w:rPr>
        <w:t xml:space="preserve">ower </w:t>
      </w:r>
      <w:r>
        <w:rPr>
          <w:rFonts w:eastAsia="等线"/>
          <w:b/>
          <w:lang w:val="en-US" w:eastAsia="zh-CN"/>
        </w:rPr>
        <w:t xml:space="preserve">adaptation </w:t>
      </w:r>
      <w:r w:rsidR="00893C94">
        <w:rPr>
          <w:rFonts w:eastAsia="等线"/>
          <w:b/>
          <w:lang w:val="en-US" w:eastAsia="zh-CN"/>
        </w:rPr>
        <w:t xml:space="preserve"> </w:t>
      </w:r>
    </w:p>
    <w:p w14:paraId="4BFDADEE" w14:textId="6EC356B7" w:rsidR="004864EA" w:rsidRPr="004864EA" w:rsidRDefault="004864EA" w:rsidP="004864EA">
      <w:pPr>
        <w:jc w:val="both"/>
        <w:rPr>
          <w:sz w:val="22"/>
          <w:szCs w:val="22"/>
        </w:rPr>
      </w:pPr>
      <w:r w:rsidRPr="004864EA">
        <w:rPr>
          <w:sz w:val="22"/>
          <w:szCs w:val="22"/>
        </w:rPr>
        <w:t>In this section, we</w:t>
      </w:r>
      <w:r w:rsidR="007D5353">
        <w:rPr>
          <w:sz w:val="22"/>
          <w:szCs w:val="22"/>
        </w:rPr>
        <w:t xml:space="preserve"> show our view</w:t>
      </w:r>
      <w:r w:rsidR="00D1729E">
        <w:rPr>
          <w:sz w:val="22"/>
          <w:szCs w:val="22"/>
        </w:rPr>
        <w:t>s</w:t>
      </w:r>
      <w:r w:rsidR="007D5353">
        <w:rPr>
          <w:sz w:val="22"/>
          <w:szCs w:val="22"/>
        </w:rPr>
        <w:t xml:space="preserve"> on enhanced technologies for effi</w:t>
      </w:r>
      <w:r w:rsidR="00B91374">
        <w:rPr>
          <w:sz w:val="22"/>
          <w:szCs w:val="22"/>
        </w:rPr>
        <w:t xml:space="preserve">cient spatial and power adaptation.  </w:t>
      </w:r>
      <w:r w:rsidR="00D93C19">
        <w:rPr>
          <w:sz w:val="22"/>
          <w:szCs w:val="22"/>
        </w:rPr>
        <w:t xml:space="preserve"> </w:t>
      </w:r>
    </w:p>
    <w:p w14:paraId="0C9B3B97" w14:textId="758D57C5" w:rsidR="001A221E" w:rsidRDefault="00423878" w:rsidP="001A221E">
      <w:pPr>
        <w:pStyle w:val="1"/>
        <w:numPr>
          <w:ilvl w:val="1"/>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 xml:space="preserve">CSI </w:t>
      </w:r>
      <w:r w:rsidR="007F33D4">
        <w:rPr>
          <w:rFonts w:ascii="Times New Roman" w:eastAsia="等线" w:hAnsi="Times New Roman"/>
          <w:b/>
          <w:lang w:val="en-US" w:eastAsia="zh-CN"/>
        </w:rPr>
        <w:t xml:space="preserve">enhancement </w:t>
      </w:r>
    </w:p>
    <w:p w14:paraId="2B79F5A7" w14:textId="5287B18C" w:rsidR="008358C2" w:rsidRPr="00E50F46" w:rsidRDefault="00B07639" w:rsidP="00E50F46">
      <w:pPr>
        <w:jc w:val="both"/>
        <w:rPr>
          <w:sz w:val="22"/>
          <w:szCs w:val="22"/>
        </w:rPr>
      </w:pPr>
      <w:r w:rsidRPr="00B07639">
        <w:rPr>
          <w:sz w:val="22"/>
          <w:szCs w:val="22"/>
        </w:rPr>
        <w:t xml:space="preserve">For antenna adaptation of spatial domain and power adaptation of power domain, it is expected that CSIs with different </w:t>
      </w:r>
      <w:r w:rsidR="00EB6923">
        <w:rPr>
          <w:sz w:val="22"/>
          <w:szCs w:val="22"/>
        </w:rPr>
        <w:t>spatial</w:t>
      </w:r>
      <w:r w:rsidRPr="00B07639">
        <w:rPr>
          <w:sz w:val="22"/>
          <w:szCs w:val="22"/>
        </w:rPr>
        <w:t xml:space="preserve"> and power assumption</w:t>
      </w:r>
      <w:r w:rsidR="00C12D3D">
        <w:rPr>
          <w:sz w:val="22"/>
          <w:szCs w:val="22"/>
        </w:rPr>
        <w:t>s</w:t>
      </w:r>
      <w:r w:rsidRPr="00B07639">
        <w:rPr>
          <w:sz w:val="22"/>
          <w:szCs w:val="22"/>
        </w:rPr>
        <w:t xml:space="preserve"> can be reported to help </w:t>
      </w:r>
      <w:proofErr w:type="spellStart"/>
      <w:r w:rsidRPr="00B07639">
        <w:rPr>
          <w:sz w:val="22"/>
          <w:szCs w:val="22"/>
        </w:rPr>
        <w:t>gNB</w:t>
      </w:r>
      <w:proofErr w:type="spellEnd"/>
      <w:r w:rsidRPr="00B07639">
        <w:rPr>
          <w:sz w:val="22"/>
          <w:szCs w:val="22"/>
        </w:rPr>
        <w:t xml:space="preserve"> to take </w:t>
      </w:r>
      <w:r w:rsidR="006837DD">
        <w:rPr>
          <w:sz w:val="22"/>
          <w:szCs w:val="22"/>
        </w:rPr>
        <w:t xml:space="preserve">better </w:t>
      </w:r>
      <w:r w:rsidR="006837DD" w:rsidRPr="00B07639">
        <w:rPr>
          <w:sz w:val="22"/>
          <w:szCs w:val="22"/>
        </w:rPr>
        <w:t>adaptation</w:t>
      </w:r>
      <w:r w:rsidR="005B5D75">
        <w:rPr>
          <w:sz w:val="22"/>
          <w:szCs w:val="22"/>
        </w:rPr>
        <w:t xml:space="preserve"> </w:t>
      </w:r>
      <w:r w:rsidR="003F752E" w:rsidRPr="00B07639">
        <w:rPr>
          <w:sz w:val="22"/>
          <w:szCs w:val="22"/>
        </w:rPr>
        <w:t>decision</w:t>
      </w:r>
      <w:r w:rsidR="003F752E">
        <w:rPr>
          <w:sz w:val="22"/>
          <w:szCs w:val="22"/>
        </w:rPr>
        <w:t xml:space="preserve"> </w:t>
      </w:r>
      <w:r w:rsidR="005B5D75">
        <w:rPr>
          <w:sz w:val="22"/>
          <w:szCs w:val="22"/>
        </w:rPr>
        <w:t>and</w:t>
      </w:r>
      <w:r w:rsidR="006837DD">
        <w:rPr>
          <w:sz w:val="22"/>
          <w:szCs w:val="22"/>
        </w:rPr>
        <w:t xml:space="preserve"> </w:t>
      </w:r>
      <w:r w:rsidR="00BE12B5">
        <w:rPr>
          <w:sz w:val="22"/>
          <w:szCs w:val="22"/>
        </w:rPr>
        <w:t>tran</w:t>
      </w:r>
      <w:r w:rsidR="00846A6B">
        <w:rPr>
          <w:sz w:val="22"/>
          <w:szCs w:val="22"/>
        </w:rPr>
        <w:t xml:space="preserve">smit with </w:t>
      </w:r>
      <w:r w:rsidR="009A1631">
        <w:rPr>
          <w:sz w:val="22"/>
          <w:szCs w:val="22"/>
        </w:rPr>
        <w:t xml:space="preserve">accurate </w:t>
      </w:r>
      <w:r w:rsidR="003F752E">
        <w:rPr>
          <w:sz w:val="22"/>
          <w:szCs w:val="22"/>
        </w:rPr>
        <w:t>link adaptation</w:t>
      </w:r>
      <w:r w:rsidR="009C7D88">
        <w:rPr>
          <w:sz w:val="22"/>
          <w:szCs w:val="22"/>
        </w:rPr>
        <w:t>.</w:t>
      </w:r>
      <w:r w:rsidR="00D1099F">
        <w:rPr>
          <w:sz w:val="22"/>
          <w:szCs w:val="22"/>
        </w:rPr>
        <w:t xml:space="preserve"> </w:t>
      </w:r>
      <w:r w:rsidR="009C7D88">
        <w:rPr>
          <w:sz w:val="22"/>
          <w:szCs w:val="22"/>
        </w:rPr>
        <w:t xml:space="preserve"> </w:t>
      </w:r>
      <w:r w:rsidR="00E50F46" w:rsidRPr="00E50F46">
        <w:rPr>
          <w:sz w:val="22"/>
          <w:szCs w:val="22"/>
        </w:rPr>
        <w:t xml:space="preserve"> </w:t>
      </w:r>
    </w:p>
    <w:p w14:paraId="3BA1CFAF" w14:textId="4A117871" w:rsidR="001E46AC" w:rsidRDefault="00874060" w:rsidP="00E50F46">
      <w:pPr>
        <w:jc w:val="both"/>
        <w:rPr>
          <w:sz w:val="22"/>
          <w:szCs w:val="22"/>
        </w:rPr>
      </w:pPr>
      <w:r w:rsidRPr="00A16BCC">
        <w:rPr>
          <w:sz w:val="22"/>
          <w:szCs w:val="22"/>
        </w:rPr>
        <w:lastRenderedPageBreak/>
        <w:t xml:space="preserve">In </w:t>
      </w:r>
      <w:r w:rsidR="00042D90">
        <w:rPr>
          <w:sz w:val="22"/>
          <w:szCs w:val="22"/>
        </w:rPr>
        <w:t>legacy</w:t>
      </w:r>
      <w:r w:rsidR="00DF31F3" w:rsidRPr="00A16BCC">
        <w:rPr>
          <w:sz w:val="22"/>
          <w:szCs w:val="22"/>
        </w:rPr>
        <w:t xml:space="preserve"> CSI procedure</w:t>
      </w:r>
      <w:r w:rsidRPr="00A16BCC">
        <w:rPr>
          <w:sz w:val="22"/>
          <w:szCs w:val="22"/>
        </w:rPr>
        <w:t>, one report configuration</w:t>
      </w:r>
      <w:r w:rsidR="00DF31F3" w:rsidRPr="00A16BCC">
        <w:rPr>
          <w:sz w:val="22"/>
          <w:szCs w:val="22"/>
        </w:rPr>
        <w:t xml:space="preserve"> can only configure</w:t>
      </w:r>
      <w:r w:rsidR="0066513D" w:rsidRPr="00A16BCC">
        <w:rPr>
          <w:sz w:val="22"/>
          <w:szCs w:val="22"/>
        </w:rPr>
        <w:t xml:space="preserve"> reporting for</w:t>
      </w:r>
      <w:r w:rsidR="00DF31F3" w:rsidRPr="00A16BCC">
        <w:rPr>
          <w:sz w:val="22"/>
          <w:szCs w:val="22"/>
        </w:rPr>
        <w:t xml:space="preserve"> </w:t>
      </w:r>
      <w:r w:rsidRPr="00A16BCC">
        <w:rPr>
          <w:sz w:val="22"/>
          <w:szCs w:val="22"/>
        </w:rPr>
        <w:t xml:space="preserve">one </w:t>
      </w:r>
      <w:r>
        <w:rPr>
          <w:sz w:val="22"/>
          <w:szCs w:val="22"/>
        </w:rPr>
        <w:t>spatial</w:t>
      </w:r>
      <w:r w:rsidRPr="00B07639">
        <w:rPr>
          <w:sz w:val="22"/>
          <w:szCs w:val="22"/>
        </w:rPr>
        <w:t xml:space="preserve"> and power </w:t>
      </w:r>
      <w:r w:rsidR="0066513D" w:rsidRPr="00B07639">
        <w:rPr>
          <w:sz w:val="22"/>
          <w:szCs w:val="22"/>
        </w:rPr>
        <w:t>assumption</w:t>
      </w:r>
      <w:r w:rsidR="0066513D">
        <w:rPr>
          <w:sz w:val="22"/>
          <w:szCs w:val="22"/>
        </w:rPr>
        <w:t>.</w:t>
      </w:r>
      <w:r w:rsidR="00163176">
        <w:rPr>
          <w:sz w:val="22"/>
          <w:szCs w:val="22"/>
        </w:rPr>
        <w:t xml:space="preserve"> To </w:t>
      </w:r>
      <w:r w:rsidR="0092064F">
        <w:rPr>
          <w:sz w:val="22"/>
          <w:szCs w:val="22"/>
        </w:rPr>
        <w:t xml:space="preserve">report </w:t>
      </w:r>
      <w:r w:rsidR="002607B8">
        <w:rPr>
          <w:sz w:val="22"/>
          <w:szCs w:val="22"/>
        </w:rPr>
        <w:t xml:space="preserve">CSIs of multiple </w:t>
      </w:r>
      <w:r w:rsidR="00927659">
        <w:rPr>
          <w:sz w:val="22"/>
          <w:szCs w:val="22"/>
        </w:rPr>
        <w:t>spatial and power assumptions,</w:t>
      </w:r>
      <w:r w:rsidR="00514C2A">
        <w:rPr>
          <w:sz w:val="22"/>
          <w:szCs w:val="22"/>
        </w:rPr>
        <w:t xml:space="preserve"> multiple CSI report configurations will be configured to UE.</w:t>
      </w:r>
      <w:r w:rsidR="00203ACF">
        <w:rPr>
          <w:sz w:val="22"/>
          <w:szCs w:val="22"/>
        </w:rPr>
        <w:t xml:space="preserve"> </w:t>
      </w:r>
      <w:r w:rsidR="001E3260">
        <w:rPr>
          <w:sz w:val="22"/>
          <w:szCs w:val="22"/>
        </w:rPr>
        <w:t>This kind of approach</w:t>
      </w:r>
      <w:r w:rsidR="00203ACF">
        <w:rPr>
          <w:sz w:val="22"/>
          <w:szCs w:val="22"/>
        </w:rPr>
        <w:t xml:space="preserve"> has </w:t>
      </w:r>
      <w:r w:rsidR="001E3260">
        <w:rPr>
          <w:sz w:val="22"/>
          <w:szCs w:val="22"/>
        </w:rPr>
        <w:t>many drawbacks</w:t>
      </w:r>
      <w:r w:rsidR="00FC2D23">
        <w:rPr>
          <w:sz w:val="22"/>
          <w:szCs w:val="22"/>
        </w:rPr>
        <w:t xml:space="preserve"> </w:t>
      </w:r>
      <w:r w:rsidR="00FC2D23" w:rsidRPr="00A16BCC">
        <w:rPr>
          <w:rFonts w:hint="eastAsia"/>
          <w:sz w:val="22"/>
          <w:szCs w:val="22"/>
        </w:rPr>
        <w:t>a</w:t>
      </w:r>
      <w:r w:rsidR="00FC2D23" w:rsidRPr="00A16BCC">
        <w:rPr>
          <w:sz w:val="22"/>
          <w:szCs w:val="22"/>
        </w:rPr>
        <w:t>s follow</w:t>
      </w:r>
      <w:r w:rsidR="001E3260">
        <w:rPr>
          <w:sz w:val="22"/>
          <w:szCs w:val="22"/>
        </w:rPr>
        <w:t xml:space="preserve">. </w:t>
      </w:r>
    </w:p>
    <w:p w14:paraId="26C34FD1" w14:textId="798DA7C2" w:rsidR="001E46AC" w:rsidRPr="00E165E7" w:rsidRDefault="001E3260" w:rsidP="00E165E7">
      <w:pPr>
        <w:pStyle w:val="aff"/>
        <w:numPr>
          <w:ilvl w:val="0"/>
          <w:numId w:val="30"/>
        </w:numPr>
        <w:ind w:leftChars="0"/>
        <w:jc w:val="both"/>
        <w:rPr>
          <w:sz w:val="22"/>
          <w:szCs w:val="22"/>
        </w:rPr>
      </w:pPr>
      <w:r w:rsidRPr="00E165E7">
        <w:rPr>
          <w:sz w:val="22"/>
          <w:szCs w:val="22"/>
        </w:rPr>
        <w:t>First</w:t>
      </w:r>
      <w:r w:rsidR="00FC2D23" w:rsidRPr="00E165E7">
        <w:rPr>
          <w:rFonts w:hint="eastAsia"/>
          <w:sz w:val="22"/>
          <w:szCs w:val="22"/>
        </w:rPr>
        <w:t>ly</w:t>
      </w:r>
      <w:r w:rsidRPr="00E165E7">
        <w:rPr>
          <w:sz w:val="22"/>
          <w:szCs w:val="22"/>
        </w:rPr>
        <w:t xml:space="preserve">, it introduces large </w:t>
      </w:r>
      <w:proofErr w:type="spellStart"/>
      <w:r w:rsidRPr="00E165E7">
        <w:rPr>
          <w:sz w:val="22"/>
          <w:szCs w:val="22"/>
        </w:rPr>
        <w:t>gNB</w:t>
      </w:r>
      <w:proofErr w:type="spellEnd"/>
      <w:r w:rsidRPr="00E165E7">
        <w:rPr>
          <w:sz w:val="22"/>
          <w:szCs w:val="22"/>
        </w:rPr>
        <w:t xml:space="preserve"> configuration complexity and indication payloads </w:t>
      </w:r>
      <w:r w:rsidR="001E46AC" w:rsidRPr="00E165E7">
        <w:rPr>
          <w:sz w:val="22"/>
          <w:szCs w:val="22"/>
        </w:rPr>
        <w:t xml:space="preserve">if </w:t>
      </w:r>
      <w:proofErr w:type="spellStart"/>
      <w:r w:rsidR="001E46AC" w:rsidRPr="00E165E7">
        <w:rPr>
          <w:sz w:val="22"/>
          <w:szCs w:val="22"/>
        </w:rPr>
        <w:t>gNB</w:t>
      </w:r>
      <w:proofErr w:type="spellEnd"/>
      <w:r w:rsidR="001E46AC" w:rsidRPr="00E165E7">
        <w:rPr>
          <w:sz w:val="22"/>
          <w:szCs w:val="22"/>
        </w:rPr>
        <w:t xml:space="preserve"> configure multiple CSI report configurations for the UE</w:t>
      </w:r>
      <w:r w:rsidR="003D6CE7" w:rsidRPr="00E165E7">
        <w:rPr>
          <w:sz w:val="22"/>
          <w:szCs w:val="22"/>
        </w:rPr>
        <w:t xml:space="preserve">, since </w:t>
      </w:r>
      <w:r w:rsidR="001E46AC" w:rsidRPr="00E165E7">
        <w:rPr>
          <w:sz w:val="22"/>
          <w:szCs w:val="22"/>
        </w:rPr>
        <w:t>most of the information</w:t>
      </w:r>
      <w:r w:rsidR="003D6CE7" w:rsidRPr="00E165E7">
        <w:rPr>
          <w:sz w:val="22"/>
          <w:szCs w:val="22"/>
        </w:rPr>
        <w:t xml:space="preserve"> of different configurations</w:t>
      </w:r>
      <w:r w:rsidR="001E46AC" w:rsidRPr="00E165E7">
        <w:rPr>
          <w:sz w:val="22"/>
          <w:szCs w:val="22"/>
        </w:rPr>
        <w:t xml:space="preserve"> is </w:t>
      </w:r>
      <w:r w:rsidR="00A400C4" w:rsidRPr="00E165E7">
        <w:rPr>
          <w:sz w:val="22"/>
          <w:szCs w:val="22"/>
        </w:rPr>
        <w:t>the same</w:t>
      </w:r>
      <w:r w:rsidR="001E46AC" w:rsidRPr="00E165E7">
        <w:rPr>
          <w:sz w:val="22"/>
          <w:szCs w:val="22"/>
        </w:rPr>
        <w:t>.</w:t>
      </w:r>
      <w:r w:rsidRPr="00E165E7">
        <w:rPr>
          <w:sz w:val="22"/>
          <w:szCs w:val="22"/>
        </w:rPr>
        <w:t xml:space="preserve"> </w:t>
      </w:r>
    </w:p>
    <w:p w14:paraId="3D99DDC3" w14:textId="77777777" w:rsidR="00C215D5" w:rsidRPr="00E165E7" w:rsidRDefault="00FC2D23" w:rsidP="00E165E7">
      <w:pPr>
        <w:pStyle w:val="aff"/>
        <w:numPr>
          <w:ilvl w:val="0"/>
          <w:numId w:val="30"/>
        </w:numPr>
        <w:ind w:leftChars="0"/>
        <w:jc w:val="both"/>
        <w:rPr>
          <w:sz w:val="22"/>
          <w:szCs w:val="22"/>
        </w:rPr>
      </w:pPr>
      <w:r w:rsidRPr="00E165E7">
        <w:rPr>
          <w:rFonts w:hint="eastAsia"/>
          <w:sz w:val="22"/>
          <w:szCs w:val="22"/>
        </w:rPr>
        <w:t>Second</w:t>
      </w:r>
      <w:r w:rsidR="00170C03" w:rsidRPr="00E165E7">
        <w:rPr>
          <w:sz w:val="22"/>
          <w:szCs w:val="22"/>
        </w:rPr>
        <w:t xml:space="preserve">ly, </w:t>
      </w:r>
      <w:r w:rsidR="002C64AB" w:rsidRPr="00E165E7">
        <w:rPr>
          <w:sz w:val="22"/>
          <w:szCs w:val="22"/>
        </w:rPr>
        <w:t xml:space="preserve">it increases </w:t>
      </w:r>
      <w:r w:rsidR="00C215D5" w:rsidRPr="00E165E7">
        <w:rPr>
          <w:sz w:val="22"/>
          <w:szCs w:val="22"/>
        </w:rPr>
        <w:t xml:space="preserve">the UE complexity </w:t>
      </w:r>
      <w:r w:rsidR="00C215D5" w:rsidRPr="00E165E7">
        <w:rPr>
          <w:rFonts w:hint="eastAsia"/>
          <w:sz w:val="22"/>
          <w:szCs w:val="22"/>
        </w:rPr>
        <w:t>due to multiple measurement procedures</w:t>
      </w:r>
      <w:r w:rsidR="00C215D5" w:rsidRPr="00E165E7">
        <w:rPr>
          <w:sz w:val="22"/>
          <w:szCs w:val="22"/>
        </w:rPr>
        <w:t xml:space="preserve">. </w:t>
      </w:r>
    </w:p>
    <w:p w14:paraId="5CFBCC0C" w14:textId="204B3065" w:rsidR="00C56EF1" w:rsidRPr="00E165E7" w:rsidRDefault="00C215D5" w:rsidP="00E165E7">
      <w:pPr>
        <w:pStyle w:val="aff"/>
        <w:numPr>
          <w:ilvl w:val="0"/>
          <w:numId w:val="30"/>
        </w:numPr>
        <w:ind w:leftChars="0"/>
        <w:jc w:val="both"/>
        <w:rPr>
          <w:sz w:val="22"/>
          <w:szCs w:val="22"/>
        </w:rPr>
      </w:pPr>
      <w:r w:rsidRPr="00E165E7">
        <w:rPr>
          <w:sz w:val="22"/>
          <w:szCs w:val="22"/>
        </w:rPr>
        <w:t xml:space="preserve">Thirdly, </w:t>
      </w:r>
      <w:r w:rsidR="00C56EF1" w:rsidRPr="00E165E7">
        <w:rPr>
          <w:sz w:val="22"/>
          <w:szCs w:val="22"/>
        </w:rPr>
        <w:t>it increases the</w:t>
      </w:r>
      <w:r w:rsidR="00C56EF1" w:rsidRPr="00E165E7">
        <w:rPr>
          <w:rFonts w:hint="eastAsia"/>
          <w:sz w:val="22"/>
          <w:szCs w:val="22"/>
        </w:rPr>
        <w:t xml:space="preserve"> CSI feedback payloads if </w:t>
      </w:r>
      <w:r w:rsidR="00C56EF1" w:rsidRPr="00E165E7">
        <w:rPr>
          <w:sz w:val="22"/>
          <w:szCs w:val="22"/>
        </w:rPr>
        <w:t xml:space="preserve">some of </w:t>
      </w:r>
      <w:r w:rsidR="0043330D" w:rsidRPr="00E165E7">
        <w:rPr>
          <w:sz w:val="22"/>
          <w:szCs w:val="22"/>
        </w:rPr>
        <w:t>CSI</w:t>
      </w:r>
      <w:r w:rsidR="00C56EF1" w:rsidRPr="00E165E7">
        <w:rPr>
          <w:sz w:val="22"/>
          <w:szCs w:val="22"/>
        </w:rPr>
        <w:t xml:space="preserve"> contents of </w:t>
      </w:r>
      <w:r w:rsidR="00C56EF1" w:rsidRPr="00E165E7">
        <w:rPr>
          <w:rFonts w:hint="eastAsia"/>
          <w:sz w:val="22"/>
          <w:szCs w:val="22"/>
        </w:rPr>
        <w:t>multiple CSI</w:t>
      </w:r>
      <w:r w:rsidR="0043330D" w:rsidRPr="00E165E7">
        <w:rPr>
          <w:sz w:val="22"/>
          <w:szCs w:val="22"/>
        </w:rPr>
        <w:t xml:space="preserve"> reports</w:t>
      </w:r>
      <w:r w:rsidR="00C56EF1" w:rsidRPr="00E165E7">
        <w:rPr>
          <w:rFonts w:hint="eastAsia"/>
          <w:sz w:val="22"/>
          <w:szCs w:val="22"/>
        </w:rPr>
        <w:t xml:space="preserve"> are </w:t>
      </w:r>
      <w:r w:rsidR="0043330D" w:rsidRPr="00E165E7">
        <w:rPr>
          <w:sz w:val="22"/>
          <w:szCs w:val="22"/>
        </w:rPr>
        <w:t>the same.</w:t>
      </w:r>
      <w:r w:rsidR="003F17F0" w:rsidRPr="00E165E7">
        <w:rPr>
          <w:sz w:val="22"/>
          <w:szCs w:val="22"/>
        </w:rPr>
        <w:t xml:space="preserve"> </w:t>
      </w:r>
    </w:p>
    <w:p w14:paraId="12457A8E" w14:textId="77777777" w:rsidR="001C158D" w:rsidRPr="00E165E7" w:rsidRDefault="001C158D" w:rsidP="0043330D">
      <w:pPr>
        <w:jc w:val="both"/>
        <w:rPr>
          <w:sz w:val="22"/>
          <w:szCs w:val="22"/>
        </w:rPr>
      </w:pPr>
    </w:p>
    <w:p w14:paraId="03CED8F5" w14:textId="480CD8F8" w:rsidR="0066513D" w:rsidRPr="00E165E7" w:rsidRDefault="006A6496" w:rsidP="0043330D">
      <w:pPr>
        <w:jc w:val="both"/>
        <w:rPr>
          <w:sz w:val="22"/>
          <w:szCs w:val="22"/>
        </w:rPr>
      </w:pPr>
      <w:r w:rsidRPr="00E165E7">
        <w:rPr>
          <w:rFonts w:hint="eastAsia"/>
          <w:sz w:val="22"/>
          <w:szCs w:val="22"/>
        </w:rPr>
        <w:t>D</w:t>
      </w:r>
      <w:r w:rsidRPr="00E165E7">
        <w:rPr>
          <w:sz w:val="22"/>
          <w:szCs w:val="22"/>
        </w:rPr>
        <w:t xml:space="preserve">ue to above reasons, </w:t>
      </w:r>
      <w:r w:rsidR="00F53160" w:rsidRPr="00E165E7">
        <w:rPr>
          <w:sz w:val="22"/>
          <w:szCs w:val="22"/>
        </w:rPr>
        <w:t xml:space="preserve">enhancement of multiple CSI reporting by one CSI report configuration is </w:t>
      </w:r>
      <w:r w:rsidR="00625AE4" w:rsidRPr="00E165E7">
        <w:rPr>
          <w:sz w:val="22"/>
          <w:szCs w:val="22"/>
        </w:rPr>
        <w:t>proposed</w:t>
      </w:r>
      <w:r w:rsidR="003C21DA" w:rsidRPr="00E165E7">
        <w:rPr>
          <w:sz w:val="22"/>
          <w:szCs w:val="22"/>
        </w:rPr>
        <w:t>.</w:t>
      </w:r>
      <w:r w:rsidR="0041239D" w:rsidRPr="00E165E7">
        <w:rPr>
          <w:sz w:val="22"/>
          <w:szCs w:val="22"/>
        </w:rPr>
        <w:t xml:space="preserve"> By the enhancement, </w:t>
      </w:r>
      <w:r w:rsidR="007842B0" w:rsidRPr="00E165E7">
        <w:rPr>
          <w:sz w:val="22"/>
          <w:szCs w:val="22"/>
        </w:rPr>
        <w:t xml:space="preserve">one CSI report configuration can trigger </w:t>
      </w:r>
      <w:r w:rsidR="00984EDF" w:rsidRPr="00E165E7">
        <w:rPr>
          <w:sz w:val="22"/>
          <w:szCs w:val="22"/>
        </w:rPr>
        <w:t>the CSI</w:t>
      </w:r>
      <w:r w:rsidR="00FE3A0A" w:rsidRPr="00E165E7">
        <w:rPr>
          <w:sz w:val="22"/>
          <w:szCs w:val="22"/>
        </w:rPr>
        <w:t>s</w:t>
      </w:r>
      <w:r w:rsidR="00984EDF" w:rsidRPr="00E165E7">
        <w:rPr>
          <w:sz w:val="22"/>
          <w:szCs w:val="22"/>
        </w:rPr>
        <w:t xml:space="preserve"> with multiple spatial and power assumptions.</w:t>
      </w:r>
      <w:r w:rsidR="00D06826">
        <w:rPr>
          <w:sz w:val="22"/>
          <w:szCs w:val="22"/>
        </w:rPr>
        <w:t xml:space="preserve"> It reduce</w:t>
      </w:r>
      <w:r w:rsidR="00956856">
        <w:rPr>
          <w:sz w:val="22"/>
          <w:szCs w:val="22"/>
        </w:rPr>
        <w:t>s</w:t>
      </w:r>
      <w:r w:rsidR="00D06826">
        <w:rPr>
          <w:sz w:val="22"/>
          <w:szCs w:val="22"/>
        </w:rPr>
        <w:t xml:space="preserve"> the </w:t>
      </w:r>
      <w:proofErr w:type="spellStart"/>
      <w:r w:rsidR="00D06826">
        <w:rPr>
          <w:sz w:val="22"/>
          <w:szCs w:val="22"/>
        </w:rPr>
        <w:t>gNB</w:t>
      </w:r>
      <w:proofErr w:type="spellEnd"/>
      <w:r w:rsidR="00D06826">
        <w:rPr>
          <w:sz w:val="22"/>
          <w:szCs w:val="22"/>
        </w:rPr>
        <w:t xml:space="preserve"> configuration </w:t>
      </w:r>
      <w:r w:rsidR="00BE2A81">
        <w:rPr>
          <w:sz w:val="22"/>
          <w:szCs w:val="22"/>
        </w:rPr>
        <w:t xml:space="preserve">and UE measurement complexity, and CSI feedback payload. </w:t>
      </w:r>
      <w:r w:rsidR="00984EDF" w:rsidRPr="00E165E7">
        <w:rPr>
          <w:sz w:val="22"/>
          <w:szCs w:val="22"/>
        </w:rPr>
        <w:t xml:space="preserve"> </w:t>
      </w:r>
      <w:r w:rsidR="003C21DA" w:rsidRPr="00E165E7">
        <w:rPr>
          <w:sz w:val="22"/>
          <w:szCs w:val="22"/>
        </w:rPr>
        <w:t xml:space="preserve"> </w:t>
      </w:r>
    </w:p>
    <w:p w14:paraId="4ADBECCE" w14:textId="66E62029" w:rsidR="00A308A5" w:rsidRDefault="00A308A5" w:rsidP="0043330D">
      <w:pPr>
        <w:jc w:val="both"/>
        <w:rPr>
          <w:sz w:val="22"/>
          <w:szCs w:val="22"/>
        </w:rPr>
      </w:pPr>
    </w:p>
    <w:p w14:paraId="30A877D2" w14:textId="16D5E7B5" w:rsidR="00A856D5" w:rsidRPr="007F5048" w:rsidRDefault="00A856D5" w:rsidP="00A856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4A097B98" w14:textId="2FFD43E9" w:rsidR="00A856D5" w:rsidRDefault="00E05E65" w:rsidP="00A856D5">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Enhancement</w:t>
      </w:r>
      <w:r w:rsidR="00AD26FD">
        <w:rPr>
          <w:rFonts w:eastAsia="宋体"/>
          <w:sz w:val="22"/>
          <w:szCs w:val="22"/>
          <w:lang w:val="en-US" w:eastAsia="zh-CN"/>
        </w:rPr>
        <w:t xml:space="preserve"> of multiple CSI reporting, i.e., </w:t>
      </w:r>
      <w:r>
        <w:rPr>
          <w:rFonts w:eastAsia="宋体"/>
          <w:sz w:val="22"/>
          <w:szCs w:val="22"/>
          <w:lang w:val="en-US" w:eastAsia="zh-CN"/>
        </w:rPr>
        <w:t xml:space="preserve">one CSI report configuration </w:t>
      </w:r>
      <w:r w:rsidR="0091438E">
        <w:rPr>
          <w:rFonts w:eastAsia="宋体"/>
          <w:sz w:val="22"/>
          <w:szCs w:val="22"/>
          <w:lang w:val="en-US" w:eastAsia="zh-CN"/>
        </w:rPr>
        <w:t xml:space="preserve">to trigger the CSIs with multiple </w:t>
      </w:r>
      <w:r w:rsidR="0091438E" w:rsidRPr="00E165E7">
        <w:rPr>
          <w:sz w:val="22"/>
          <w:szCs w:val="22"/>
        </w:rPr>
        <w:t>spatial and power assumptions</w:t>
      </w:r>
      <w:r w:rsidR="00AD26FD">
        <w:rPr>
          <w:sz w:val="22"/>
          <w:szCs w:val="22"/>
        </w:rPr>
        <w:t>,</w:t>
      </w:r>
      <w:r w:rsidR="0091438E">
        <w:rPr>
          <w:sz w:val="22"/>
          <w:szCs w:val="22"/>
        </w:rPr>
        <w:t xml:space="preserve"> should be supported. </w:t>
      </w:r>
      <w:r w:rsidR="0091438E">
        <w:rPr>
          <w:rFonts w:eastAsia="宋体"/>
          <w:sz w:val="22"/>
          <w:szCs w:val="22"/>
          <w:lang w:val="en-US" w:eastAsia="zh-CN"/>
        </w:rPr>
        <w:t xml:space="preserve"> </w:t>
      </w:r>
      <w:r w:rsidR="00A856D5" w:rsidRPr="00FF37A5">
        <w:rPr>
          <w:rFonts w:eastAsia="宋体"/>
          <w:sz w:val="22"/>
          <w:szCs w:val="22"/>
          <w:lang w:val="en-US" w:eastAsia="zh-CN"/>
        </w:rPr>
        <w:t xml:space="preserve"> </w:t>
      </w:r>
    </w:p>
    <w:p w14:paraId="46E5E6FF" w14:textId="1A4181DB" w:rsidR="00693D09" w:rsidRDefault="00693D09" w:rsidP="00E50F46">
      <w:pPr>
        <w:jc w:val="both"/>
        <w:rPr>
          <w:sz w:val="22"/>
          <w:szCs w:val="22"/>
          <w:lang w:val="en-US"/>
        </w:rPr>
      </w:pPr>
    </w:p>
    <w:p w14:paraId="76A0648C" w14:textId="2934D972" w:rsidR="00B17260" w:rsidRDefault="00D417E0" w:rsidP="00E50F46">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 spatial assumption may </w:t>
      </w:r>
      <w:r w:rsidR="00732883">
        <w:rPr>
          <w:rFonts w:eastAsia="宋体"/>
          <w:sz w:val="22"/>
          <w:szCs w:val="22"/>
          <w:lang w:val="en-US" w:eastAsia="zh-CN"/>
        </w:rPr>
        <w:t>include</w:t>
      </w:r>
      <w:r w:rsidR="00B17260">
        <w:rPr>
          <w:rFonts w:eastAsia="宋体"/>
          <w:sz w:val="22"/>
          <w:szCs w:val="22"/>
          <w:lang w:val="en-US" w:eastAsia="zh-CN"/>
        </w:rPr>
        <w:t xml:space="preserve"> following. </w:t>
      </w:r>
      <w:r w:rsidR="000E3A75">
        <w:rPr>
          <w:rFonts w:eastAsia="宋体"/>
          <w:sz w:val="22"/>
          <w:szCs w:val="22"/>
          <w:lang w:val="en-US" w:eastAsia="zh-CN"/>
        </w:rPr>
        <w:t xml:space="preserve"> </w:t>
      </w:r>
    </w:p>
    <w:p w14:paraId="4436CF43" w14:textId="6E7EE9E2" w:rsidR="00095BCF" w:rsidRDefault="00B17260" w:rsidP="00B17260">
      <w:pPr>
        <w:pStyle w:val="aff"/>
        <w:numPr>
          <w:ilvl w:val="0"/>
          <w:numId w:val="30"/>
        </w:numPr>
        <w:ind w:leftChars="0"/>
        <w:jc w:val="both"/>
        <w:rPr>
          <w:rFonts w:eastAsia="宋体"/>
          <w:sz w:val="22"/>
          <w:szCs w:val="22"/>
          <w:lang w:val="en-US" w:eastAsia="zh-CN"/>
        </w:rPr>
      </w:pPr>
      <w:r>
        <w:rPr>
          <w:rFonts w:eastAsia="宋体"/>
          <w:sz w:val="22"/>
          <w:szCs w:val="22"/>
          <w:lang w:val="en-US" w:eastAsia="zh-CN"/>
        </w:rPr>
        <w:t>N</w:t>
      </w:r>
      <w:r w:rsidR="000E3A75" w:rsidRPr="00B17260">
        <w:rPr>
          <w:rFonts w:eastAsia="宋体"/>
          <w:sz w:val="22"/>
          <w:szCs w:val="22"/>
          <w:lang w:val="en-US" w:eastAsia="zh-CN"/>
        </w:rPr>
        <w:t>umber of</w:t>
      </w:r>
      <w:r w:rsidR="006865F2" w:rsidRPr="00B17260">
        <w:rPr>
          <w:rFonts w:eastAsia="宋体"/>
          <w:sz w:val="22"/>
          <w:szCs w:val="22"/>
          <w:lang w:val="en-US" w:eastAsia="zh-CN"/>
        </w:rPr>
        <w:t xml:space="preserve"> active </w:t>
      </w:r>
      <w:r w:rsidR="00A23BBB" w:rsidRPr="00B17260">
        <w:rPr>
          <w:rFonts w:eastAsia="宋体"/>
          <w:sz w:val="22"/>
          <w:szCs w:val="22"/>
          <w:lang w:val="en-US" w:eastAsia="zh-CN"/>
        </w:rPr>
        <w:t>ports</w:t>
      </w:r>
      <w:r>
        <w:rPr>
          <w:rFonts w:eastAsia="宋体"/>
          <w:sz w:val="22"/>
          <w:szCs w:val="22"/>
          <w:lang w:val="en-US" w:eastAsia="zh-CN"/>
        </w:rPr>
        <w:t xml:space="preserve">, which </w:t>
      </w:r>
      <w:r w:rsidR="00095BCF">
        <w:rPr>
          <w:rFonts w:eastAsia="宋体"/>
          <w:sz w:val="22"/>
          <w:szCs w:val="22"/>
          <w:lang w:val="en-US" w:eastAsia="zh-CN"/>
        </w:rPr>
        <w:t>may be adapted by</w:t>
      </w:r>
      <w:r w:rsidR="009123ED" w:rsidRPr="00B17260">
        <w:rPr>
          <w:rFonts w:eastAsia="宋体"/>
          <w:sz w:val="22"/>
          <w:szCs w:val="22"/>
          <w:lang w:val="en-US" w:eastAsia="zh-CN"/>
        </w:rPr>
        <w:t xml:space="preserve"> Type 1 adaptation in </w:t>
      </w:r>
      <w:r w:rsidRPr="00B17260">
        <w:rPr>
          <w:rFonts w:eastAsia="宋体"/>
          <w:sz w:val="22"/>
          <w:szCs w:val="22"/>
          <w:lang w:val="en-US" w:eastAsia="zh-CN"/>
        </w:rPr>
        <w:t>Fig.1 (a)</w:t>
      </w:r>
      <w:r w:rsidR="00095BCF">
        <w:rPr>
          <w:rFonts w:eastAsia="宋体"/>
          <w:sz w:val="22"/>
          <w:szCs w:val="22"/>
          <w:lang w:val="en-US" w:eastAsia="zh-CN"/>
        </w:rPr>
        <w:t xml:space="preserve">, </w:t>
      </w:r>
    </w:p>
    <w:p w14:paraId="52B2B6DF" w14:textId="0F5D505F" w:rsidR="003F4D05" w:rsidRDefault="003F4D05" w:rsidP="003F4D05">
      <w:pPr>
        <w:pStyle w:val="aff"/>
        <w:numPr>
          <w:ilvl w:val="0"/>
          <w:numId w:val="30"/>
        </w:numPr>
        <w:ind w:leftChars="0"/>
        <w:jc w:val="both"/>
        <w:rPr>
          <w:rFonts w:eastAsia="宋体"/>
          <w:sz w:val="22"/>
          <w:szCs w:val="22"/>
          <w:lang w:val="en-US" w:eastAsia="zh-CN"/>
        </w:rPr>
      </w:pPr>
      <w:r>
        <w:rPr>
          <w:rFonts w:eastAsia="宋体"/>
          <w:sz w:val="22"/>
          <w:szCs w:val="22"/>
          <w:lang w:val="en-US" w:eastAsia="zh-CN"/>
        </w:rPr>
        <w:t xml:space="preserve">Number of active antenna </w:t>
      </w:r>
      <w:r w:rsidRPr="003F4D05">
        <w:rPr>
          <w:rFonts w:eastAsia="宋体"/>
          <w:sz w:val="22"/>
          <w:szCs w:val="22"/>
          <w:lang w:val="en-US" w:eastAsia="zh-CN"/>
        </w:rPr>
        <w:t>per Port/T</w:t>
      </w:r>
      <w:r>
        <w:rPr>
          <w:rFonts w:eastAsia="宋体"/>
          <w:sz w:val="22"/>
          <w:szCs w:val="22"/>
          <w:lang w:val="en-US" w:eastAsia="zh-CN"/>
        </w:rPr>
        <w:t>X</w:t>
      </w:r>
      <w:r w:rsidRPr="003F4D05">
        <w:rPr>
          <w:rFonts w:eastAsia="宋体"/>
          <w:sz w:val="22"/>
          <w:szCs w:val="22"/>
          <w:lang w:val="en-US" w:eastAsia="zh-CN"/>
        </w:rPr>
        <w:t>RU</w:t>
      </w:r>
      <w:r w:rsidR="00FA4B6E">
        <w:rPr>
          <w:rFonts w:eastAsia="宋体"/>
          <w:sz w:val="22"/>
          <w:szCs w:val="22"/>
          <w:lang w:val="en-US" w:eastAsia="zh-CN"/>
        </w:rPr>
        <w:t>, which</w:t>
      </w:r>
      <w:r w:rsidR="00357DCB">
        <w:rPr>
          <w:rFonts w:eastAsia="宋体"/>
          <w:sz w:val="22"/>
          <w:szCs w:val="22"/>
          <w:lang w:val="en-US" w:eastAsia="zh-CN"/>
        </w:rPr>
        <w:t xml:space="preserve"> is presented as </w:t>
      </w:r>
      <w:r w:rsidR="00274A6E">
        <w:rPr>
          <w:rFonts w:eastAsia="宋体"/>
          <w:sz w:val="22"/>
          <w:szCs w:val="22"/>
          <w:lang w:val="en-US" w:eastAsia="zh-CN"/>
        </w:rPr>
        <w:t>different</w:t>
      </w:r>
      <w:r w:rsidR="00357DCB">
        <w:rPr>
          <w:rFonts w:eastAsia="宋体"/>
          <w:sz w:val="22"/>
          <w:szCs w:val="22"/>
          <w:lang w:val="en-US" w:eastAsia="zh-CN"/>
        </w:rPr>
        <w:t xml:space="preserve"> beamforming </w:t>
      </w:r>
      <w:r w:rsidR="00B83397">
        <w:rPr>
          <w:rFonts w:eastAsia="宋体"/>
          <w:sz w:val="22"/>
          <w:szCs w:val="22"/>
          <w:lang w:val="en-US" w:eastAsia="zh-CN"/>
        </w:rPr>
        <w:t>gain and</w:t>
      </w:r>
      <w:r>
        <w:rPr>
          <w:rFonts w:eastAsia="宋体"/>
          <w:sz w:val="22"/>
          <w:szCs w:val="22"/>
          <w:lang w:val="en-US" w:eastAsia="zh-CN"/>
        </w:rPr>
        <w:t xml:space="preserve"> adapted by</w:t>
      </w:r>
      <w:r w:rsidRPr="00B17260">
        <w:rPr>
          <w:rFonts w:eastAsia="宋体"/>
          <w:sz w:val="22"/>
          <w:szCs w:val="22"/>
          <w:lang w:val="en-US" w:eastAsia="zh-CN"/>
        </w:rPr>
        <w:t xml:space="preserve"> Type </w:t>
      </w:r>
      <w:r>
        <w:rPr>
          <w:rFonts w:eastAsia="宋体"/>
          <w:sz w:val="22"/>
          <w:szCs w:val="22"/>
          <w:lang w:val="en-US" w:eastAsia="zh-CN"/>
        </w:rPr>
        <w:t>2</w:t>
      </w:r>
      <w:r w:rsidRPr="00B17260">
        <w:rPr>
          <w:rFonts w:eastAsia="宋体"/>
          <w:sz w:val="22"/>
          <w:szCs w:val="22"/>
          <w:lang w:val="en-US" w:eastAsia="zh-CN"/>
        </w:rPr>
        <w:t xml:space="preserve"> adaptation in Fig.1 (</w:t>
      </w:r>
      <w:r>
        <w:rPr>
          <w:rFonts w:eastAsia="宋体"/>
          <w:sz w:val="22"/>
          <w:szCs w:val="22"/>
          <w:lang w:val="en-US" w:eastAsia="zh-CN"/>
        </w:rPr>
        <w:t>b</w:t>
      </w:r>
      <w:r w:rsidRPr="00B17260">
        <w:rPr>
          <w:rFonts w:eastAsia="宋体"/>
          <w:sz w:val="22"/>
          <w:szCs w:val="22"/>
          <w:lang w:val="en-US" w:eastAsia="zh-CN"/>
        </w:rPr>
        <w:t>)</w:t>
      </w:r>
      <w:r>
        <w:rPr>
          <w:rFonts w:eastAsia="宋体"/>
          <w:sz w:val="22"/>
          <w:szCs w:val="22"/>
          <w:lang w:val="en-US" w:eastAsia="zh-CN"/>
        </w:rPr>
        <w:t xml:space="preserve">, </w:t>
      </w:r>
    </w:p>
    <w:p w14:paraId="5E1F70A5" w14:textId="03B99E55" w:rsidR="00D417E0" w:rsidRPr="00B17260" w:rsidRDefault="00882CB4" w:rsidP="00B17260">
      <w:pPr>
        <w:pStyle w:val="aff"/>
        <w:numPr>
          <w:ilvl w:val="0"/>
          <w:numId w:val="30"/>
        </w:numPr>
        <w:ind w:leftChars="0"/>
        <w:jc w:val="both"/>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ombination of above, which may be adapted by</w:t>
      </w:r>
      <w:r w:rsidRPr="00B17260">
        <w:rPr>
          <w:rFonts w:eastAsia="宋体"/>
          <w:sz w:val="22"/>
          <w:szCs w:val="22"/>
          <w:lang w:val="en-US" w:eastAsia="zh-CN"/>
        </w:rPr>
        <w:t xml:space="preserve"> Type </w:t>
      </w:r>
      <w:r w:rsidR="00CB66DB">
        <w:rPr>
          <w:rFonts w:eastAsia="宋体"/>
          <w:sz w:val="22"/>
          <w:szCs w:val="22"/>
          <w:lang w:val="en-US" w:eastAsia="zh-CN"/>
        </w:rPr>
        <w:t xml:space="preserve">3 </w:t>
      </w:r>
      <w:r w:rsidRPr="00B17260">
        <w:rPr>
          <w:rFonts w:eastAsia="宋体"/>
          <w:sz w:val="22"/>
          <w:szCs w:val="22"/>
          <w:lang w:val="en-US" w:eastAsia="zh-CN"/>
        </w:rPr>
        <w:t>adaptation in Fig.1 (</w:t>
      </w:r>
      <w:r>
        <w:rPr>
          <w:rFonts w:eastAsia="宋体"/>
          <w:sz w:val="22"/>
          <w:szCs w:val="22"/>
          <w:lang w:val="en-US" w:eastAsia="zh-CN"/>
        </w:rPr>
        <w:t>c</w:t>
      </w:r>
      <w:r w:rsidRPr="00B17260">
        <w:rPr>
          <w:rFonts w:eastAsia="宋体"/>
          <w:sz w:val="22"/>
          <w:szCs w:val="22"/>
          <w:lang w:val="en-US" w:eastAsia="zh-CN"/>
        </w:rPr>
        <w:t>)</w:t>
      </w:r>
      <w:r w:rsidR="00A03693">
        <w:rPr>
          <w:rFonts w:eastAsia="宋体"/>
          <w:sz w:val="22"/>
          <w:szCs w:val="22"/>
          <w:lang w:val="en-US" w:eastAsia="zh-CN"/>
        </w:rPr>
        <w:t xml:space="preserve">. </w:t>
      </w:r>
    </w:p>
    <w:p w14:paraId="4337F2B8" w14:textId="29AEBEDB" w:rsidR="00AA0B06" w:rsidRDefault="002E63C8" w:rsidP="00E50F46">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legacy CSI </w:t>
      </w:r>
      <w:r w:rsidR="00081DDC">
        <w:rPr>
          <w:rFonts w:eastAsia="宋体"/>
          <w:sz w:val="22"/>
          <w:szCs w:val="22"/>
          <w:lang w:val="en-US" w:eastAsia="zh-CN"/>
        </w:rPr>
        <w:t>procedure</w:t>
      </w:r>
      <w:r>
        <w:rPr>
          <w:rFonts w:eastAsia="宋体"/>
          <w:sz w:val="22"/>
          <w:szCs w:val="22"/>
          <w:lang w:val="en-US" w:eastAsia="zh-CN"/>
        </w:rPr>
        <w:t>,</w:t>
      </w:r>
      <w:r w:rsidR="00E148AB">
        <w:rPr>
          <w:rFonts w:eastAsia="宋体"/>
          <w:sz w:val="22"/>
          <w:szCs w:val="22"/>
          <w:lang w:val="en-US" w:eastAsia="zh-CN"/>
        </w:rPr>
        <w:t xml:space="preserve"> </w:t>
      </w:r>
      <w:r w:rsidR="00216615">
        <w:rPr>
          <w:rFonts w:eastAsia="宋体"/>
          <w:sz w:val="22"/>
          <w:szCs w:val="22"/>
          <w:lang w:val="en-US" w:eastAsia="zh-CN"/>
        </w:rPr>
        <w:t xml:space="preserve">there is </w:t>
      </w:r>
      <w:r w:rsidR="000121DD">
        <w:rPr>
          <w:rFonts w:eastAsia="宋体"/>
          <w:sz w:val="22"/>
          <w:szCs w:val="22"/>
          <w:lang w:val="en-US" w:eastAsia="zh-CN"/>
        </w:rPr>
        <w:t xml:space="preserve">only one port assumption for </w:t>
      </w:r>
      <w:r w:rsidR="00E148AB">
        <w:rPr>
          <w:rFonts w:eastAsia="宋体"/>
          <w:sz w:val="22"/>
          <w:szCs w:val="22"/>
          <w:lang w:val="en-US" w:eastAsia="zh-CN"/>
        </w:rPr>
        <w:t xml:space="preserve">codebook and </w:t>
      </w:r>
      <w:r w:rsidR="00925063">
        <w:rPr>
          <w:rFonts w:eastAsia="宋体"/>
          <w:sz w:val="22"/>
          <w:szCs w:val="22"/>
          <w:lang w:val="en-US" w:eastAsia="zh-CN"/>
        </w:rPr>
        <w:t>CSI-RS</w:t>
      </w:r>
      <w:r w:rsidR="00E148AB">
        <w:rPr>
          <w:rFonts w:eastAsia="宋体"/>
          <w:sz w:val="22"/>
          <w:szCs w:val="22"/>
          <w:lang w:val="en-US" w:eastAsia="zh-CN"/>
        </w:rPr>
        <w:t xml:space="preserve"> resource</w:t>
      </w:r>
      <w:r w:rsidR="00925063">
        <w:rPr>
          <w:rFonts w:eastAsia="宋体"/>
          <w:sz w:val="22"/>
          <w:szCs w:val="22"/>
          <w:lang w:val="en-US" w:eastAsia="zh-CN"/>
        </w:rPr>
        <w:t xml:space="preserve"> </w:t>
      </w:r>
      <w:r w:rsidR="00216615">
        <w:rPr>
          <w:rFonts w:eastAsia="宋体"/>
          <w:sz w:val="22"/>
          <w:szCs w:val="22"/>
          <w:lang w:val="en-US" w:eastAsia="zh-CN"/>
        </w:rPr>
        <w:t>for</w:t>
      </w:r>
      <w:r w:rsidR="00714FB6">
        <w:rPr>
          <w:rFonts w:eastAsia="宋体"/>
          <w:sz w:val="22"/>
          <w:szCs w:val="22"/>
          <w:lang w:val="en-US" w:eastAsia="zh-CN"/>
        </w:rPr>
        <w:t xml:space="preserve"> one CSI report configuration</w:t>
      </w:r>
      <w:r w:rsidR="00DB77D6">
        <w:rPr>
          <w:rFonts w:eastAsia="宋体"/>
          <w:sz w:val="22"/>
          <w:szCs w:val="22"/>
          <w:lang w:val="en-US" w:eastAsia="zh-CN"/>
        </w:rPr>
        <w:t>.</w:t>
      </w:r>
      <w:r w:rsidR="00CD25AF">
        <w:rPr>
          <w:rFonts w:eastAsia="宋体"/>
          <w:sz w:val="22"/>
          <w:szCs w:val="22"/>
          <w:lang w:val="en-US" w:eastAsia="zh-CN"/>
        </w:rPr>
        <w:t xml:space="preserve"> </w:t>
      </w:r>
      <w:r w:rsidR="003F2A47">
        <w:rPr>
          <w:rFonts w:eastAsia="宋体"/>
          <w:sz w:val="22"/>
          <w:szCs w:val="22"/>
          <w:lang w:val="en-US" w:eastAsia="zh-CN"/>
        </w:rPr>
        <w:t>To measure</w:t>
      </w:r>
      <w:r w:rsidR="00457B95">
        <w:rPr>
          <w:rFonts w:eastAsia="宋体"/>
          <w:sz w:val="22"/>
          <w:szCs w:val="22"/>
          <w:lang w:val="en-US" w:eastAsia="zh-CN"/>
        </w:rPr>
        <w:t xml:space="preserve"> </w:t>
      </w:r>
      <w:r w:rsidR="00886903">
        <w:rPr>
          <w:rFonts w:eastAsia="宋体"/>
          <w:sz w:val="22"/>
          <w:szCs w:val="22"/>
          <w:lang w:val="en-US" w:eastAsia="zh-CN"/>
        </w:rPr>
        <w:t xml:space="preserve">CSIs with </w:t>
      </w:r>
      <w:r w:rsidR="00216615">
        <w:rPr>
          <w:rFonts w:eastAsia="宋体"/>
          <w:sz w:val="22"/>
          <w:szCs w:val="22"/>
          <w:lang w:val="en-US" w:eastAsia="zh-CN"/>
        </w:rPr>
        <w:t>multiple assumptions of</w:t>
      </w:r>
      <w:r w:rsidR="00886903">
        <w:rPr>
          <w:rFonts w:eastAsia="宋体"/>
          <w:sz w:val="22"/>
          <w:szCs w:val="22"/>
          <w:lang w:val="en-US" w:eastAsia="zh-CN"/>
        </w:rPr>
        <w:t xml:space="preserve"> number of active ports, </w:t>
      </w:r>
      <w:r w:rsidR="00AC57BC">
        <w:rPr>
          <w:rFonts w:eastAsia="宋体"/>
          <w:sz w:val="22"/>
          <w:szCs w:val="22"/>
          <w:lang w:val="en-US" w:eastAsia="zh-CN"/>
        </w:rPr>
        <w:t>the configuration of codebook and CSI-RS resource should be enhance</w:t>
      </w:r>
      <w:r w:rsidR="004A1474">
        <w:rPr>
          <w:rFonts w:eastAsia="宋体"/>
          <w:sz w:val="22"/>
          <w:szCs w:val="22"/>
          <w:lang w:val="en-US" w:eastAsia="zh-CN"/>
        </w:rPr>
        <w:t>d.</w:t>
      </w:r>
      <w:r w:rsidR="00AA0B06">
        <w:rPr>
          <w:rFonts w:eastAsia="宋体"/>
          <w:sz w:val="22"/>
          <w:szCs w:val="22"/>
          <w:lang w:val="en-US" w:eastAsia="zh-CN"/>
        </w:rPr>
        <w:t xml:space="preserve"> </w:t>
      </w:r>
      <w:r w:rsidR="00584E18">
        <w:rPr>
          <w:rFonts w:eastAsia="宋体"/>
          <w:sz w:val="22"/>
          <w:szCs w:val="22"/>
          <w:lang w:val="en-US" w:eastAsia="zh-CN"/>
        </w:rPr>
        <w:t xml:space="preserve">Furthermore, the </w:t>
      </w:r>
      <w:r w:rsidR="000937C7">
        <w:rPr>
          <w:rFonts w:eastAsia="宋体"/>
          <w:sz w:val="22"/>
          <w:szCs w:val="22"/>
          <w:lang w:val="en-US" w:eastAsia="zh-CN"/>
        </w:rPr>
        <w:t xml:space="preserve">multiple </w:t>
      </w:r>
      <w:r w:rsidR="00584E18">
        <w:rPr>
          <w:rFonts w:eastAsia="宋体"/>
          <w:sz w:val="22"/>
          <w:szCs w:val="22"/>
          <w:lang w:val="en-US" w:eastAsia="zh-CN"/>
        </w:rPr>
        <w:t>assumption</w:t>
      </w:r>
      <w:r w:rsidR="000937C7">
        <w:rPr>
          <w:rFonts w:eastAsia="宋体"/>
          <w:sz w:val="22"/>
          <w:szCs w:val="22"/>
          <w:lang w:val="en-US" w:eastAsia="zh-CN"/>
        </w:rPr>
        <w:t>s</w:t>
      </w:r>
      <w:r w:rsidR="00584E18">
        <w:rPr>
          <w:rFonts w:eastAsia="宋体"/>
          <w:sz w:val="22"/>
          <w:szCs w:val="22"/>
          <w:lang w:val="en-US" w:eastAsia="zh-CN"/>
        </w:rPr>
        <w:t xml:space="preserve"> of number of active antenna per Port/TXRU, </w:t>
      </w:r>
      <w:r w:rsidR="00C87289">
        <w:rPr>
          <w:rFonts w:eastAsia="宋体"/>
          <w:sz w:val="22"/>
          <w:szCs w:val="22"/>
          <w:lang w:val="en-US" w:eastAsia="zh-CN"/>
        </w:rPr>
        <w:t xml:space="preserve">can be </w:t>
      </w:r>
      <w:r w:rsidR="000C37E1">
        <w:rPr>
          <w:rFonts w:eastAsia="宋体"/>
          <w:sz w:val="22"/>
          <w:szCs w:val="22"/>
          <w:lang w:val="en-US" w:eastAsia="zh-CN"/>
        </w:rPr>
        <w:t xml:space="preserve">implemented </w:t>
      </w:r>
      <w:r w:rsidR="00105BA8">
        <w:rPr>
          <w:rFonts w:eastAsia="宋体"/>
          <w:sz w:val="22"/>
          <w:szCs w:val="22"/>
          <w:lang w:val="en-US" w:eastAsia="zh-CN"/>
        </w:rPr>
        <w:t>in</w:t>
      </w:r>
      <w:r w:rsidR="000C37E1">
        <w:rPr>
          <w:rFonts w:eastAsia="宋体"/>
          <w:sz w:val="22"/>
          <w:szCs w:val="22"/>
          <w:lang w:val="en-US" w:eastAsia="zh-CN"/>
        </w:rPr>
        <w:t xml:space="preserve"> </w:t>
      </w:r>
      <w:r w:rsidR="008C5C0F">
        <w:rPr>
          <w:rFonts w:eastAsia="宋体"/>
          <w:sz w:val="22"/>
          <w:szCs w:val="22"/>
          <w:lang w:val="en-US" w:eastAsia="zh-CN"/>
        </w:rPr>
        <w:t>multiple CSI-RS resource</w:t>
      </w:r>
      <w:r w:rsidR="007767C0">
        <w:rPr>
          <w:rFonts w:eastAsia="宋体"/>
          <w:sz w:val="22"/>
          <w:szCs w:val="22"/>
          <w:lang w:val="en-US" w:eastAsia="zh-CN"/>
        </w:rPr>
        <w:t>s</w:t>
      </w:r>
      <w:r w:rsidR="008C5C0F">
        <w:rPr>
          <w:rFonts w:eastAsia="宋体"/>
          <w:sz w:val="22"/>
          <w:szCs w:val="22"/>
          <w:lang w:val="en-US" w:eastAsia="zh-CN"/>
        </w:rPr>
        <w:t xml:space="preserve">. </w:t>
      </w:r>
      <w:r w:rsidR="00BE0D89">
        <w:rPr>
          <w:rFonts w:eastAsia="宋体" w:hint="eastAsia"/>
          <w:sz w:val="22"/>
          <w:szCs w:val="22"/>
          <w:lang w:val="en-US" w:eastAsia="zh-CN"/>
        </w:rPr>
        <w:t>In</w:t>
      </w:r>
      <w:r w:rsidR="00BE0D89">
        <w:rPr>
          <w:rFonts w:eastAsia="宋体"/>
          <w:sz w:val="22"/>
          <w:szCs w:val="22"/>
          <w:lang w:val="en-US" w:eastAsia="zh-CN"/>
        </w:rPr>
        <w:t xml:space="preserve"> summary of above discussion, </w:t>
      </w:r>
      <w:r w:rsidR="00810AEA">
        <w:rPr>
          <w:rFonts w:eastAsia="宋体"/>
          <w:sz w:val="22"/>
          <w:szCs w:val="22"/>
          <w:lang w:val="en-US" w:eastAsia="zh-CN"/>
        </w:rPr>
        <w:t xml:space="preserve">the </w:t>
      </w:r>
      <w:r w:rsidR="00E7199F">
        <w:rPr>
          <w:rFonts w:eastAsia="宋体"/>
          <w:sz w:val="22"/>
          <w:szCs w:val="22"/>
          <w:lang w:val="en-US" w:eastAsia="zh-CN"/>
        </w:rPr>
        <w:t xml:space="preserve">codebook and CSI-RS resource configuration should be enhanced on basis of legacy report configuration to support </w:t>
      </w:r>
      <w:r w:rsidR="003143ED">
        <w:rPr>
          <w:rFonts w:eastAsia="宋体"/>
          <w:sz w:val="22"/>
          <w:szCs w:val="22"/>
          <w:lang w:val="en-US" w:eastAsia="zh-CN"/>
        </w:rPr>
        <w:t xml:space="preserve">multiple </w:t>
      </w:r>
      <w:r w:rsidR="00907207">
        <w:rPr>
          <w:rFonts w:eastAsia="宋体"/>
          <w:sz w:val="22"/>
          <w:szCs w:val="22"/>
          <w:lang w:val="en-US" w:eastAsia="zh-CN"/>
        </w:rPr>
        <w:t xml:space="preserve">CSI reporting on </w:t>
      </w:r>
      <w:r w:rsidR="00812EDB">
        <w:rPr>
          <w:rFonts w:eastAsia="宋体"/>
          <w:sz w:val="22"/>
          <w:szCs w:val="22"/>
          <w:lang w:val="en-US" w:eastAsia="zh-CN"/>
        </w:rPr>
        <w:t>multiple spatial assumption</w:t>
      </w:r>
      <w:r w:rsidR="00447E57">
        <w:rPr>
          <w:rFonts w:eastAsia="宋体"/>
          <w:sz w:val="22"/>
          <w:szCs w:val="22"/>
          <w:lang w:val="en-US" w:eastAsia="zh-CN"/>
        </w:rPr>
        <w:t>s</w:t>
      </w:r>
      <w:r w:rsidR="00812EDB">
        <w:rPr>
          <w:rFonts w:eastAsia="宋体"/>
          <w:sz w:val="22"/>
          <w:szCs w:val="22"/>
          <w:lang w:val="en-US" w:eastAsia="zh-CN"/>
        </w:rPr>
        <w:t xml:space="preserve">. </w:t>
      </w:r>
      <w:r w:rsidR="00F040FC">
        <w:rPr>
          <w:rFonts w:eastAsia="宋体"/>
          <w:sz w:val="22"/>
          <w:szCs w:val="22"/>
          <w:lang w:val="en-US" w:eastAsia="zh-CN"/>
        </w:rPr>
        <w:t xml:space="preserve"> </w:t>
      </w:r>
    </w:p>
    <w:p w14:paraId="342EF079" w14:textId="181A478F" w:rsidR="00AC57BC" w:rsidRDefault="005D0D75" w:rsidP="00E50F46">
      <w:pPr>
        <w:jc w:val="both"/>
        <w:rPr>
          <w:rFonts w:eastAsia="宋体"/>
          <w:sz w:val="22"/>
          <w:szCs w:val="22"/>
          <w:lang w:val="en-US" w:eastAsia="zh-CN"/>
        </w:rPr>
      </w:pPr>
      <w:r>
        <w:rPr>
          <w:rFonts w:eastAsia="宋体"/>
          <w:sz w:val="22"/>
          <w:szCs w:val="22"/>
          <w:lang w:val="en-US" w:eastAsia="zh-CN"/>
        </w:rPr>
        <w:t xml:space="preserve"> </w:t>
      </w:r>
      <w:r w:rsidR="004A1474">
        <w:rPr>
          <w:rFonts w:eastAsia="宋体"/>
          <w:sz w:val="22"/>
          <w:szCs w:val="22"/>
          <w:lang w:val="en-US" w:eastAsia="zh-CN"/>
        </w:rPr>
        <w:t xml:space="preserve"> </w:t>
      </w:r>
      <w:r>
        <w:rPr>
          <w:rFonts w:eastAsia="宋体"/>
          <w:sz w:val="22"/>
          <w:szCs w:val="22"/>
          <w:lang w:val="en-US" w:eastAsia="zh-CN"/>
        </w:rPr>
        <w:t xml:space="preserve">  </w:t>
      </w:r>
    </w:p>
    <w:p w14:paraId="2B694D96" w14:textId="7267D4C4" w:rsidR="00812EDB" w:rsidRPr="007F5048" w:rsidRDefault="00812EDB" w:rsidP="00812EDB">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63F3FA0D" w14:textId="5F2B8539" w:rsidR="008128DD" w:rsidRPr="008128DD" w:rsidRDefault="00C51775" w:rsidP="005B023E">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Codebook and CSI-RS resource configuration should be enhanced to support </w:t>
      </w:r>
      <w:r w:rsidR="003143ED">
        <w:rPr>
          <w:rFonts w:eastAsia="宋体"/>
          <w:sz w:val="22"/>
          <w:szCs w:val="22"/>
          <w:lang w:val="en-US" w:eastAsia="zh-CN"/>
        </w:rPr>
        <w:t xml:space="preserve">multiple </w:t>
      </w:r>
      <w:r w:rsidR="00AB649F">
        <w:rPr>
          <w:rFonts w:eastAsia="宋体"/>
          <w:sz w:val="22"/>
          <w:szCs w:val="22"/>
          <w:lang w:val="en-US" w:eastAsia="zh-CN"/>
        </w:rPr>
        <w:t xml:space="preserve">CSI reporting on multiple </w:t>
      </w:r>
      <w:r>
        <w:rPr>
          <w:rFonts w:eastAsia="宋体"/>
          <w:sz w:val="22"/>
          <w:szCs w:val="22"/>
          <w:lang w:val="en-US" w:eastAsia="zh-CN"/>
        </w:rPr>
        <w:t xml:space="preserve">spatial </w:t>
      </w:r>
      <w:r w:rsidR="00AB649F">
        <w:rPr>
          <w:rFonts w:eastAsia="宋体"/>
          <w:sz w:val="22"/>
          <w:szCs w:val="22"/>
          <w:lang w:val="en-US" w:eastAsia="zh-CN"/>
        </w:rPr>
        <w:t>a</w:t>
      </w:r>
      <w:r w:rsidR="005B023E">
        <w:rPr>
          <w:rFonts w:eastAsia="宋体"/>
          <w:sz w:val="22"/>
          <w:szCs w:val="22"/>
          <w:lang w:val="en-US" w:eastAsia="zh-CN"/>
        </w:rPr>
        <w:t xml:space="preserve">ssumptions.  </w:t>
      </w:r>
    </w:p>
    <w:p w14:paraId="153C9B7F" w14:textId="4FDE8A5B" w:rsidR="003B606B" w:rsidRPr="00DC6C1A" w:rsidRDefault="003B606B" w:rsidP="00E50F46">
      <w:pPr>
        <w:jc w:val="both"/>
        <w:rPr>
          <w:sz w:val="22"/>
          <w:szCs w:val="22"/>
          <w:lang w:val="en-US"/>
        </w:rPr>
      </w:pPr>
    </w:p>
    <w:p w14:paraId="35597DB4" w14:textId="7E6F38C6" w:rsidR="00E01121" w:rsidRPr="00E362FA" w:rsidRDefault="00E362FA" w:rsidP="00E50F46">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he power assumption may include</w:t>
      </w:r>
      <w:r w:rsidR="00E01121">
        <w:rPr>
          <w:rFonts w:eastAsia="宋体"/>
          <w:sz w:val="22"/>
          <w:szCs w:val="22"/>
          <w:lang w:val="en-US" w:eastAsia="zh-CN"/>
        </w:rPr>
        <w:t xml:space="preserve"> PSD offset between CSI-RS and PDSCH or additional offset </w:t>
      </w:r>
      <w:r w:rsidR="0071585C">
        <w:rPr>
          <w:rFonts w:eastAsia="宋体"/>
          <w:sz w:val="22"/>
          <w:szCs w:val="22"/>
          <w:lang w:val="en-US" w:eastAsia="zh-CN"/>
        </w:rPr>
        <w:t>to existing configur</w:t>
      </w:r>
      <w:r w:rsidR="006F6059">
        <w:rPr>
          <w:rFonts w:eastAsia="宋体"/>
          <w:sz w:val="22"/>
          <w:szCs w:val="22"/>
          <w:lang w:val="en-US" w:eastAsia="zh-CN"/>
        </w:rPr>
        <w:t>ed</w:t>
      </w:r>
      <w:r w:rsidR="0071585C">
        <w:rPr>
          <w:rFonts w:eastAsia="宋体"/>
          <w:sz w:val="22"/>
          <w:szCs w:val="22"/>
          <w:lang w:val="en-US" w:eastAsia="zh-CN"/>
        </w:rPr>
        <w:t xml:space="preserve"> </w:t>
      </w:r>
      <w:r w:rsidR="00A96540">
        <w:rPr>
          <w:rFonts w:eastAsia="宋体"/>
          <w:sz w:val="22"/>
          <w:szCs w:val="22"/>
          <w:lang w:val="en-US" w:eastAsia="zh-CN"/>
        </w:rPr>
        <w:t>PSD</w:t>
      </w:r>
      <w:r w:rsidR="0071585C">
        <w:rPr>
          <w:rFonts w:eastAsia="宋体"/>
          <w:sz w:val="22"/>
          <w:szCs w:val="22"/>
          <w:lang w:val="en-US" w:eastAsia="zh-CN"/>
        </w:rPr>
        <w:t xml:space="preserve"> offset between CSI-RS and PDSCH.</w:t>
      </w:r>
      <w:r w:rsidR="00A74DD2">
        <w:rPr>
          <w:rFonts w:eastAsia="宋体"/>
          <w:sz w:val="22"/>
          <w:szCs w:val="22"/>
          <w:lang w:val="en-US" w:eastAsia="zh-CN"/>
        </w:rPr>
        <w:t xml:space="preserve"> In legacy CSI-RS resource configuration, only one </w:t>
      </w:r>
      <w:r w:rsidR="000F3658">
        <w:rPr>
          <w:rFonts w:eastAsia="宋体"/>
          <w:sz w:val="22"/>
          <w:szCs w:val="22"/>
          <w:lang w:val="en-US" w:eastAsia="zh-CN"/>
        </w:rPr>
        <w:t xml:space="preserve">assumption of </w:t>
      </w:r>
      <w:r w:rsidR="00A74DD2">
        <w:rPr>
          <w:rFonts w:eastAsia="宋体"/>
          <w:sz w:val="22"/>
          <w:szCs w:val="22"/>
          <w:lang w:val="en-US" w:eastAsia="zh-CN"/>
        </w:rPr>
        <w:t xml:space="preserve">PSD offset </w:t>
      </w:r>
      <w:r w:rsidR="000F3658">
        <w:rPr>
          <w:rFonts w:eastAsia="宋体"/>
          <w:sz w:val="22"/>
          <w:szCs w:val="22"/>
          <w:lang w:val="en-US" w:eastAsia="zh-CN"/>
        </w:rPr>
        <w:t xml:space="preserve">between CSI-RS and PDSCH </w:t>
      </w:r>
      <w:r w:rsidR="00A74DD2">
        <w:rPr>
          <w:rFonts w:eastAsia="宋体"/>
          <w:sz w:val="22"/>
          <w:szCs w:val="22"/>
          <w:lang w:val="en-US" w:eastAsia="zh-CN"/>
        </w:rPr>
        <w:t xml:space="preserve">is configured </w:t>
      </w:r>
      <w:r w:rsidR="000F3658">
        <w:rPr>
          <w:rFonts w:eastAsia="宋体"/>
          <w:sz w:val="22"/>
          <w:szCs w:val="22"/>
          <w:lang w:val="en-US" w:eastAsia="zh-CN"/>
        </w:rPr>
        <w:t xml:space="preserve">in one CSI-RS resource set. </w:t>
      </w:r>
      <w:r w:rsidR="00C43B4B">
        <w:rPr>
          <w:rFonts w:eastAsia="宋体"/>
          <w:sz w:val="22"/>
          <w:szCs w:val="22"/>
          <w:lang w:val="en-US" w:eastAsia="zh-CN"/>
        </w:rPr>
        <w:t>To support multiple CSI reporting on multiple power assumption</w:t>
      </w:r>
      <w:r w:rsidR="00F941E9">
        <w:rPr>
          <w:rFonts w:eastAsia="宋体"/>
          <w:sz w:val="22"/>
          <w:szCs w:val="22"/>
          <w:lang w:val="en-US" w:eastAsia="zh-CN"/>
        </w:rPr>
        <w:t>s</w:t>
      </w:r>
      <w:r w:rsidR="00C43B4B">
        <w:rPr>
          <w:rFonts w:eastAsia="宋体"/>
          <w:sz w:val="22"/>
          <w:szCs w:val="22"/>
          <w:lang w:val="en-US" w:eastAsia="zh-CN"/>
        </w:rPr>
        <w:t>,</w:t>
      </w:r>
      <w:r w:rsidR="00F941E9">
        <w:rPr>
          <w:rFonts w:eastAsia="宋体"/>
          <w:sz w:val="22"/>
          <w:szCs w:val="22"/>
          <w:lang w:val="en-US" w:eastAsia="zh-CN"/>
        </w:rPr>
        <w:t xml:space="preserve"> enhancement of offset setting</w:t>
      </w:r>
      <w:r w:rsidR="009652BD">
        <w:rPr>
          <w:rFonts w:eastAsia="宋体"/>
          <w:sz w:val="22"/>
          <w:szCs w:val="22"/>
          <w:lang w:val="en-US" w:eastAsia="zh-CN"/>
        </w:rPr>
        <w:t xml:space="preserve"> in one CSI report configuration should be considered. </w:t>
      </w:r>
      <w:r w:rsidR="00F941E9">
        <w:rPr>
          <w:rFonts w:eastAsia="宋体"/>
          <w:sz w:val="22"/>
          <w:szCs w:val="22"/>
          <w:lang w:val="en-US" w:eastAsia="zh-CN"/>
        </w:rPr>
        <w:t xml:space="preserve"> </w:t>
      </w:r>
      <w:r w:rsidR="00C43B4B">
        <w:rPr>
          <w:rFonts w:eastAsia="宋体"/>
          <w:sz w:val="22"/>
          <w:szCs w:val="22"/>
          <w:lang w:val="en-US" w:eastAsia="zh-CN"/>
        </w:rPr>
        <w:t xml:space="preserve"> </w:t>
      </w:r>
      <w:r w:rsidR="00CE2298">
        <w:rPr>
          <w:rFonts w:eastAsia="宋体"/>
          <w:sz w:val="22"/>
          <w:szCs w:val="22"/>
          <w:lang w:val="en-US" w:eastAsia="zh-CN"/>
        </w:rPr>
        <w:t xml:space="preserve">  </w:t>
      </w:r>
    </w:p>
    <w:p w14:paraId="793C2221" w14:textId="7E131E1A" w:rsidR="000F76BC" w:rsidRDefault="000F76BC" w:rsidP="00E50F46">
      <w:pPr>
        <w:jc w:val="both"/>
        <w:rPr>
          <w:sz w:val="22"/>
          <w:szCs w:val="22"/>
        </w:rPr>
      </w:pPr>
    </w:p>
    <w:p w14:paraId="6F0D8A03" w14:textId="1C9D5E98" w:rsidR="009652BD" w:rsidRPr="007F5048" w:rsidRDefault="009652BD" w:rsidP="009652B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75747FEF" w14:textId="29AFD923" w:rsidR="009652BD" w:rsidRPr="008128DD" w:rsidRDefault="00731EFD" w:rsidP="009652BD">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Multiple </w:t>
      </w:r>
      <w:r w:rsidRPr="00731EFD">
        <w:rPr>
          <w:rFonts w:eastAsia="宋体"/>
          <w:sz w:val="22"/>
          <w:szCs w:val="22"/>
          <w:lang w:val="en-US" w:eastAsia="zh-CN"/>
        </w:rPr>
        <w:t>power offset values between PDSCH and CSI-RS</w:t>
      </w:r>
      <w:r>
        <w:rPr>
          <w:rFonts w:eastAsia="宋体"/>
          <w:sz w:val="22"/>
          <w:szCs w:val="22"/>
          <w:lang w:val="en-US" w:eastAsia="zh-CN"/>
        </w:rPr>
        <w:t xml:space="preserve"> should be configured </w:t>
      </w:r>
      <w:r w:rsidR="00704263">
        <w:rPr>
          <w:rFonts w:eastAsia="宋体"/>
          <w:sz w:val="22"/>
          <w:szCs w:val="22"/>
          <w:lang w:val="en-US" w:eastAsia="zh-CN"/>
        </w:rPr>
        <w:t>in</w:t>
      </w:r>
      <w:r>
        <w:rPr>
          <w:rFonts w:eastAsia="宋体"/>
          <w:sz w:val="22"/>
          <w:szCs w:val="22"/>
          <w:lang w:val="en-US" w:eastAsia="zh-CN"/>
        </w:rPr>
        <w:t xml:space="preserve"> one CSI report configuration to</w:t>
      </w:r>
      <w:r w:rsidR="009652BD">
        <w:rPr>
          <w:rFonts w:eastAsia="宋体"/>
          <w:sz w:val="22"/>
          <w:szCs w:val="22"/>
          <w:lang w:val="en-US" w:eastAsia="zh-CN"/>
        </w:rPr>
        <w:t xml:space="preserve"> support multiple CSI reporting on multiple </w:t>
      </w:r>
      <w:r w:rsidR="002F39DC">
        <w:rPr>
          <w:rFonts w:eastAsia="宋体"/>
          <w:sz w:val="22"/>
          <w:szCs w:val="22"/>
          <w:lang w:val="en-US" w:eastAsia="zh-CN"/>
        </w:rPr>
        <w:t>power</w:t>
      </w:r>
      <w:r w:rsidR="009652BD">
        <w:rPr>
          <w:rFonts w:eastAsia="宋体"/>
          <w:sz w:val="22"/>
          <w:szCs w:val="22"/>
          <w:lang w:val="en-US" w:eastAsia="zh-CN"/>
        </w:rPr>
        <w:t xml:space="preserve"> assumptions.  </w:t>
      </w:r>
    </w:p>
    <w:p w14:paraId="3E76CFC5" w14:textId="1334DE01" w:rsidR="009652BD" w:rsidRDefault="009652BD" w:rsidP="00E50F46">
      <w:pPr>
        <w:jc w:val="both"/>
        <w:rPr>
          <w:sz w:val="22"/>
          <w:szCs w:val="22"/>
          <w:lang w:val="en-US"/>
        </w:rPr>
      </w:pPr>
    </w:p>
    <w:p w14:paraId="65923F00" w14:textId="73B971EB" w:rsidR="00E80E86" w:rsidRDefault="00231CBD" w:rsidP="00E50F46">
      <w:pPr>
        <w:jc w:val="both"/>
        <w:rPr>
          <w:rFonts w:eastAsia="宋体"/>
          <w:sz w:val="22"/>
          <w:szCs w:val="22"/>
          <w:lang w:val="en-US" w:eastAsia="zh-CN"/>
        </w:rPr>
      </w:pPr>
      <w:r>
        <w:rPr>
          <w:rFonts w:eastAsia="宋体"/>
          <w:sz w:val="22"/>
          <w:szCs w:val="22"/>
          <w:lang w:val="en-US" w:eastAsia="zh-CN"/>
        </w:rPr>
        <w:t xml:space="preserve">In </w:t>
      </w:r>
      <w:r w:rsidR="00865163">
        <w:rPr>
          <w:rFonts w:eastAsia="宋体"/>
          <w:sz w:val="22"/>
          <w:szCs w:val="22"/>
          <w:lang w:val="en-US" w:eastAsia="zh-CN"/>
        </w:rPr>
        <w:t>some situations, s</w:t>
      </w:r>
      <w:r w:rsidR="00E80E86" w:rsidRPr="00E80E86">
        <w:rPr>
          <w:rFonts w:eastAsia="宋体"/>
          <w:sz w:val="22"/>
          <w:szCs w:val="22"/>
          <w:lang w:val="en-US" w:eastAsia="zh-CN"/>
        </w:rPr>
        <w:t xml:space="preserve">ome </w:t>
      </w:r>
      <w:r w:rsidR="00865163">
        <w:rPr>
          <w:rFonts w:eastAsia="宋体"/>
          <w:sz w:val="22"/>
          <w:szCs w:val="22"/>
          <w:lang w:val="en-US" w:eastAsia="zh-CN"/>
        </w:rPr>
        <w:t xml:space="preserve">of the </w:t>
      </w:r>
      <w:r w:rsidR="00EC6502">
        <w:rPr>
          <w:rFonts w:eastAsia="宋体"/>
          <w:sz w:val="22"/>
          <w:szCs w:val="22"/>
          <w:lang w:val="en-US" w:eastAsia="zh-CN"/>
        </w:rPr>
        <w:t xml:space="preserve">reported </w:t>
      </w:r>
      <w:r w:rsidR="00E80E86" w:rsidRPr="00E80E86">
        <w:rPr>
          <w:rFonts w:eastAsia="宋体"/>
          <w:sz w:val="22"/>
          <w:szCs w:val="22"/>
          <w:lang w:val="en-US" w:eastAsia="zh-CN"/>
        </w:rPr>
        <w:t xml:space="preserve">CSI </w:t>
      </w:r>
      <w:r w:rsidR="00EC6502">
        <w:rPr>
          <w:rFonts w:eastAsia="宋体"/>
          <w:sz w:val="22"/>
          <w:szCs w:val="22"/>
          <w:lang w:val="en-US" w:eastAsia="zh-CN"/>
        </w:rPr>
        <w:t>value</w:t>
      </w:r>
      <w:r w:rsidR="00E80E86" w:rsidRPr="00E80E86">
        <w:rPr>
          <w:rFonts w:eastAsia="宋体"/>
          <w:sz w:val="22"/>
          <w:szCs w:val="22"/>
          <w:lang w:val="en-US" w:eastAsia="zh-CN"/>
        </w:rPr>
        <w:t xml:space="preserve">s of multiple </w:t>
      </w:r>
      <w:r w:rsidR="007E03FF">
        <w:rPr>
          <w:rFonts w:eastAsia="宋体"/>
          <w:sz w:val="22"/>
          <w:szCs w:val="22"/>
          <w:lang w:val="en-US" w:eastAsia="zh-CN"/>
        </w:rPr>
        <w:t>spatial and power assumptions</w:t>
      </w:r>
      <w:r w:rsidR="00E80E86" w:rsidRPr="00E80E86">
        <w:rPr>
          <w:rFonts w:eastAsia="宋体"/>
          <w:sz w:val="22"/>
          <w:szCs w:val="22"/>
          <w:lang w:val="en-US" w:eastAsia="zh-CN"/>
        </w:rPr>
        <w:t xml:space="preserve"> are the same</w:t>
      </w:r>
      <w:r w:rsidR="007E03FF">
        <w:rPr>
          <w:rFonts w:eastAsia="宋体"/>
          <w:sz w:val="22"/>
          <w:szCs w:val="22"/>
          <w:lang w:val="en-US" w:eastAsia="zh-CN"/>
        </w:rPr>
        <w:t xml:space="preserve">. </w:t>
      </w:r>
      <w:r w:rsidR="00E71D73">
        <w:rPr>
          <w:rFonts w:eastAsia="宋体"/>
          <w:sz w:val="22"/>
          <w:szCs w:val="22"/>
          <w:lang w:val="en-US" w:eastAsia="zh-CN"/>
        </w:rPr>
        <w:t xml:space="preserve">In this case, </w:t>
      </w:r>
      <w:r w:rsidR="00697D26" w:rsidRPr="00697D26">
        <w:rPr>
          <w:rFonts w:eastAsia="宋体"/>
          <w:sz w:val="22"/>
          <w:szCs w:val="22"/>
          <w:lang w:val="en-US" w:eastAsia="zh-CN"/>
        </w:rPr>
        <w:t xml:space="preserve">the duplicated reporting contents can be omitted to reduce the reporting payload size. </w:t>
      </w:r>
      <w:r w:rsidR="007E03FF">
        <w:rPr>
          <w:rFonts w:eastAsia="宋体"/>
          <w:sz w:val="22"/>
          <w:szCs w:val="22"/>
          <w:lang w:val="en-US" w:eastAsia="zh-CN"/>
        </w:rPr>
        <w:t xml:space="preserve">For example, </w:t>
      </w:r>
      <w:r w:rsidR="0004640A">
        <w:rPr>
          <w:rFonts w:eastAsia="宋体"/>
          <w:sz w:val="22"/>
          <w:szCs w:val="22"/>
          <w:lang w:val="en-US" w:eastAsia="zh-CN"/>
        </w:rPr>
        <w:t>when UE</w:t>
      </w:r>
      <w:r w:rsidR="00865163">
        <w:rPr>
          <w:rFonts w:eastAsia="宋体"/>
          <w:sz w:val="22"/>
          <w:szCs w:val="22"/>
          <w:lang w:val="en-US" w:eastAsia="zh-CN"/>
        </w:rPr>
        <w:t xml:space="preserve"> is configured to</w:t>
      </w:r>
      <w:r w:rsidR="0004640A">
        <w:rPr>
          <w:rFonts w:eastAsia="宋体"/>
          <w:sz w:val="22"/>
          <w:szCs w:val="22"/>
          <w:lang w:val="en-US" w:eastAsia="zh-CN"/>
        </w:rPr>
        <w:t xml:space="preserve"> report multiple CSIs </w:t>
      </w:r>
      <w:r w:rsidR="00B11238">
        <w:rPr>
          <w:rFonts w:eastAsia="宋体"/>
          <w:sz w:val="22"/>
          <w:szCs w:val="22"/>
          <w:lang w:val="en-US" w:eastAsia="zh-CN"/>
        </w:rPr>
        <w:t>with</w:t>
      </w:r>
      <w:r w:rsidR="0004640A">
        <w:rPr>
          <w:rFonts w:eastAsia="宋体"/>
          <w:sz w:val="22"/>
          <w:szCs w:val="22"/>
          <w:lang w:val="en-US" w:eastAsia="zh-CN"/>
        </w:rPr>
        <w:t xml:space="preserve"> different power </w:t>
      </w:r>
      <w:r w:rsidR="00B11238">
        <w:rPr>
          <w:rFonts w:eastAsia="宋体"/>
          <w:sz w:val="22"/>
          <w:szCs w:val="22"/>
          <w:lang w:val="en-US" w:eastAsia="zh-CN"/>
        </w:rPr>
        <w:t>assumptions</w:t>
      </w:r>
      <w:r w:rsidR="0004640A">
        <w:rPr>
          <w:rFonts w:eastAsia="宋体"/>
          <w:sz w:val="22"/>
          <w:szCs w:val="22"/>
          <w:lang w:val="en-US" w:eastAsia="zh-CN"/>
        </w:rPr>
        <w:t xml:space="preserve">, </w:t>
      </w:r>
      <w:r w:rsidR="00A7304F">
        <w:rPr>
          <w:rFonts w:eastAsia="宋体"/>
          <w:sz w:val="22"/>
          <w:szCs w:val="22"/>
          <w:lang w:val="en-US" w:eastAsia="zh-CN"/>
        </w:rPr>
        <w:t>the reported CRI/RI/PMI</w:t>
      </w:r>
      <w:r w:rsidR="00EF5B55">
        <w:rPr>
          <w:rFonts w:eastAsia="宋体"/>
          <w:sz w:val="22"/>
          <w:szCs w:val="22"/>
          <w:lang w:val="en-US" w:eastAsia="zh-CN"/>
        </w:rPr>
        <w:t>s</w:t>
      </w:r>
      <w:r w:rsidR="00A7304F">
        <w:rPr>
          <w:rFonts w:eastAsia="宋体"/>
          <w:sz w:val="22"/>
          <w:szCs w:val="22"/>
          <w:lang w:val="en-US" w:eastAsia="zh-CN"/>
        </w:rPr>
        <w:t xml:space="preserve"> </w:t>
      </w:r>
      <w:r w:rsidR="00635FA8">
        <w:rPr>
          <w:rFonts w:eastAsia="宋体"/>
          <w:sz w:val="22"/>
          <w:szCs w:val="22"/>
          <w:lang w:val="en-US" w:eastAsia="zh-CN"/>
        </w:rPr>
        <w:t xml:space="preserve">of different power </w:t>
      </w:r>
      <w:r w:rsidR="00B11238">
        <w:rPr>
          <w:rFonts w:eastAsia="宋体"/>
          <w:sz w:val="22"/>
          <w:szCs w:val="22"/>
          <w:lang w:val="en-US" w:eastAsia="zh-CN"/>
        </w:rPr>
        <w:t xml:space="preserve">assumptions </w:t>
      </w:r>
      <w:r w:rsidR="00A7304F">
        <w:rPr>
          <w:rFonts w:eastAsia="宋体"/>
          <w:sz w:val="22"/>
          <w:szCs w:val="22"/>
          <w:lang w:val="en-US" w:eastAsia="zh-CN"/>
        </w:rPr>
        <w:t>may be the same</w:t>
      </w:r>
      <w:r w:rsidR="00296764">
        <w:rPr>
          <w:rFonts w:eastAsia="宋体"/>
          <w:sz w:val="22"/>
          <w:szCs w:val="22"/>
          <w:lang w:val="en-US" w:eastAsia="zh-CN"/>
        </w:rPr>
        <w:t xml:space="preserve"> </w:t>
      </w:r>
      <w:r w:rsidR="00B40E14">
        <w:rPr>
          <w:rFonts w:eastAsia="宋体"/>
          <w:sz w:val="22"/>
          <w:szCs w:val="22"/>
          <w:lang w:val="en-US" w:eastAsia="zh-CN"/>
        </w:rPr>
        <w:t>since</w:t>
      </w:r>
      <w:r w:rsidR="00296764">
        <w:rPr>
          <w:rFonts w:eastAsia="宋体"/>
          <w:sz w:val="22"/>
          <w:szCs w:val="22"/>
          <w:lang w:val="en-US" w:eastAsia="zh-CN"/>
        </w:rPr>
        <w:t xml:space="preserve"> the spatial condition is not changed</w:t>
      </w:r>
      <w:r w:rsidR="00834C7C">
        <w:rPr>
          <w:rFonts w:eastAsia="宋体"/>
          <w:sz w:val="22"/>
          <w:szCs w:val="22"/>
          <w:lang w:val="en-US" w:eastAsia="zh-CN"/>
        </w:rPr>
        <w:t xml:space="preserve"> and the reported CQI</w:t>
      </w:r>
      <w:r w:rsidR="00EF5B55">
        <w:rPr>
          <w:rFonts w:eastAsia="宋体"/>
          <w:sz w:val="22"/>
          <w:szCs w:val="22"/>
          <w:lang w:val="en-US" w:eastAsia="zh-CN"/>
        </w:rPr>
        <w:t>s</w:t>
      </w:r>
      <w:r w:rsidR="00834C7C">
        <w:rPr>
          <w:rFonts w:eastAsia="宋体"/>
          <w:sz w:val="22"/>
          <w:szCs w:val="22"/>
          <w:lang w:val="en-US" w:eastAsia="zh-CN"/>
        </w:rPr>
        <w:t xml:space="preserve"> of different power assumptions may be different due to power difference</w:t>
      </w:r>
      <w:r w:rsidR="00635FA8">
        <w:rPr>
          <w:rFonts w:eastAsia="宋体"/>
          <w:sz w:val="22"/>
          <w:szCs w:val="22"/>
          <w:lang w:val="en-US" w:eastAsia="zh-CN"/>
        </w:rPr>
        <w:t>.</w:t>
      </w:r>
      <w:r w:rsidR="00CD187E">
        <w:rPr>
          <w:rFonts w:eastAsia="宋体"/>
          <w:sz w:val="22"/>
          <w:szCs w:val="22"/>
          <w:lang w:val="en-US" w:eastAsia="zh-CN"/>
        </w:rPr>
        <w:t xml:space="preserve"> </w:t>
      </w:r>
      <w:r w:rsidR="00B848E4">
        <w:rPr>
          <w:rFonts w:eastAsia="宋体"/>
          <w:sz w:val="22"/>
          <w:szCs w:val="22"/>
          <w:lang w:val="en-US" w:eastAsia="zh-CN"/>
        </w:rPr>
        <w:t xml:space="preserve">In this </w:t>
      </w:r>
      <w:r w:rsidR="00D851FC">
        <w:rPr>
          <w:rFonts w:eastAsia="宋体"/>
          <w:sz w:val="22"/>
          <w:szCs w:val="22"/>
          <w:lang w:val="en-US" w:eastAsia="zh-CN"/>
        </w:rPr>
        <w:t xml:space="preserve">situation, enabling UE to report common CRI/RI/PMI </w:t>
      </w:r>
      <w:r w:rsidR="00D82FD1">
        <w:rPr>
          <w:rFonts w:eastAsia="宋体"/>
          <w:sz w:val="22"/>
          <w:szCs w:val="22"/>
          <w:lang w:val="en-US" w:eastAsia="zh-CN"/>
        </w:rPr>
        <w:t>values but</w:t>
      </w:r>
      <w:r w:rsidR="009A2201">
        <w:rPr>
          <w:rFonts w:eastAsia="宋体"/>
          <w:sz w:val="22"/>
          <w:szCs w:val="22"/>
          <w:lang w:val="en-US" w:eastAsia="zh-CN"/>
        </w:rPr>
        <w:t xml:space="preserve"> </w:t>
      </w:r>
      <w:r w:rsidR="00197332">
        <w:rPr>
          <w:rFonts w:eastAsia="宋体"/>
          <w:sz w:val="22"/>
          <w:szCs w:val="22"/>
          <w:lang w:val="en-US" w:eastAsia="zh-CN"/>
        </w:rPr>
        <w:t>different CQI</w:t>
      </w:r>
      <w:r w:rsidR="009A2201">
        <w:rPr>
          <w:rFonts w:eastAsia="宋体"/>
          <w:sz w:val="22"/>
          <w:szCs w:val="22"/>
          <w:lang w:val="en-US" w:eastAsia="zh-CN"/>
        </w:rPr>
        <w:t xml:space="preserve"> </w:t>
      </w:r>
      <w:r w:rsidR="00D82FD1">
        <w:rPr>
          <w:rFonts w:eastAsia="宋体"/>
          <w:sz w:val="22"/>
          <w:szCs w:val="22"/>
          <w:lang w:val="en-US" w:eastAsia="zh-CN"/>
        </w:rPr>
        <w:t xml:space="preserve">values </w:t>
      </w:r>
      <w:r w:rsidR="00D851FC">
        <w:rPr>
          <w:rFonts w:eastAsia="宋体"/>
          <w:sz w:val="22"/>
          <w:szCs w:val="22"/>
          <w:lang w:val="en-US" w:eastAsia="zh-CN"/>
        </w:rPr>
        <w:t xml:space="preserve">across multiple </w:t>
      </w:r>
      <w:r w:rsidR="002D7D4F">
        <w:rPr>
          <w:rFonts w:eastAsia="宋体"/>
          <w:sz w:val="22"/>
          <w:szCs w:val="22"/>
          <w:lang w:val="en-US" w:eastAsia="zh-CN"/>
        </w:rPr>
        <w:t>power assumptions</w:t>
      </w:r>
      <w:r w:rsidR="00D851FC">
        <w:rPr>
          <w:rFonts w:eastAsia="宋体"/>
          <w:sz w:val="22"/>
          <w:szCs w:val="22"/>
          <w:lang w:val="en-US" w:eastAsia="zh-CN"/>
        </w:rPr>
        <w:t xml:space="preserve"> </w:t>
      </w:r>
      <w:r w:rsidR="00333219">
        <w:rPr>
          <w:rFonts w:eastAsia="宋体"/>
          <w:sz w:val="22"/>
          <w:szCs w:val="22"/>
          <w:lang w:val="en-US" w:eastAsia="zh-CN"/>
        </w:rPr>
        <w:t>can help to</w:t>
      </w:r>
      <w:r w:rsidR="00197332">
        <w:rPr>
          <w:rFonts w:eastAsia="宋体"/>
          <w:sz w:val="22"/>
          <w:szCs w:val="22"/>
          <w:lang w:val="en-US" w:eastAsia="zh-CN"/>
        </w:rPr>
        <w:t xml:space="preserve"> reduce the CSI report</w:t>
      </w:r>
      <w:r w:rsidR="00333219">
        <w:rPr>
          <w:rFonts w:eastAsia="宋体"/>
          <w:sz w:val="22"/>
          <w:szCs w:val="22"/>
          <w:lang w:val="en-US" w:eastAsia="zh-CN"/>
        </w:rPr>
        <w:t>ing payload size</w:t>
      </w:r>
      <w:r w:rsidR="00197332">
        <w:rPr>
          <w:rFonts w:eastAsia="宋体"/>
          <w:sz w:val="22"/>
          <w:szCs w:val="22"/>
          <w:lang w:val="en-US" w:eastAsia="zh-CN"/>
        </w:rPr>
        <w:t xml:space="preserve">. </w:t>
      </w:r>
      <w:r w:rsidR="007E03FF">
        <w:rPr>
          <w:rFonts w:eastAsia="宋体"/>
          <w:sz w:val="22"/>
          <w:szCs w:val="22"/>
          <w:lang w:val="en-US" w:eastAsia="zh-CN"/>
        </w:rPr>
        <w:t xml:space="preserve"> </w:t>
      </w:r>
    </w:p>
    <w:p w14:paraId="713D2B1A" w14:textId="693E51FA" w:rsidR="001B1B66" w:rsidRPr="002D7D4F" w:rsidRDefault="001B1B66" w:rsidP="00E50F46">
      <w:pPr>
        <w:jc w:val="both"/>
        <w:rPr>
          <w:sz w:val="22"/>
          <w:szCs w:val="22"/>
          <w:lang w:val="en-US"/>
        </w:rPr>
      </w:pPr>
    </w:p>
    <w:p w14:paraId="0A7D263D" w14:textId="0E2C4253" w:rsidR="00D82FD1" w:rsidRPr="007F5048" w:rsidRDefault="00D82FD1" w:rsidP="00D82FD1">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7E30A1E3" w14:textId="23C82FAA" w:rsidR="00D82FD1" w:rsidRPr="008128DD" w:rsidRDefault="00D96CC8" w:rsidP="00D82FD1">
      <w:pPr>
        <w:pStyle w:val="aff"/>
        <w:numPr>
          <w:ilvl w:val="0"/>
          <w:numId w:val="19"/>
        </w:numPr>
        <w:spacing w:afterLines="50" w:after="120"/>
        <w:ind w:leftChars="0"/>
        <w:jc w:val="both"/>
        <w:rPr>
          <w:rFonts w:eastAsia="宋体"/>
          <w:sz w:val="22"/>
          <w:szCs w:val="22"/>
          <w:lang w:val="en-US" w:eastAsia="zh-CN"/>
        </w:rPr>
      </w:pPr>
      <w:r>
        <w:rPr>
          <w:rFonts w:eastAsia="宋体" w:hint="eastAsia"/>
          <w:sz w:val="22"/>
          <w:szCs w:val="22"/>
          <w:lang w:val="en-US" w:eastAsia="zh-CN"/>
        </w:rPr>
        <w:t>For</w:t>
      </w:r>
      <w:r>
        <w:rPr>
          <w:rFonts w:eastAsia="宋体"/>
          <w:sz w:val="22"/>
          <w:szCs w:val="22"/>
          <w:lang w:val="en-US" w:eastAsia="zh-CN"/>
        </w:rPr>
        <w:t xml:space="preserve"> multiple CSI reporting,</w:t>
      </w:r>
      <w:r w:rsidR="001B0139">
        <w:rPr>
          <w:rFonts w:eastAsia="宋体"/>
          <w:sz w:val="22"/>
          <w:szCs w:val="22"/>
          <w:lang w:val="en-US" w:eastAsia="zh-CN"/>
        </w:rPr>
        <w:t xml:space="preserve"> the duplicated CSI reporting contents </w:t>
      </w:r>
      <w:r w:rsidR="0013159C">
        <w:rPr>
          <w:rFonts w:eastAsia="宋体"/>
          <w:sz w:val="22"/>
          <w:szCs w:val="22"/>
          <w:lang w:val="en-US" w:eastAsia="zh-CN"/>
        </w:rPr>
        <w:t xml:space="preserve">of the triggered multiple CSIs can be omitted to </w:t>
      </w:r>
      <w:r w:rsidR="0013159C" w:rsidRPr="0013159C">
        <w:rPr>
          <w:rFonts w:eastAsia="宋体"/>
          <w:sz w:val="22"/>
          <w:szCs w:val="22"/>
          <w:lang w:val="en-US" w:eastAsia="zh-CN"/>
        </w:rPr>
        <w:t xml:space="preserve">reduce the CSI reporting payload size.  </w:t>
      </w:r>
      <w:r w:rsidR="00D82FD1">
        <w:rPr>
          <w:rFonts w:eastAsia="宋体"/>
          <w:sz w:val="22"/>
          <w:szCs w:val="22"/>
          <w:lang w:val="en-US" w:eastAsia="zh-CN"/>
        </w:rPr>
        <w:t xml:space="preserve"> </w:t>
      </w:r>
    </w:p>
    <w:p w14:paraId="16DBD4BD" w14:textId="77777777" w:rsidR="00D82FD1" w:rsidRPr="00D82FD1" w:rsidRDefault="00D82FD1" w:rsidP="00E50F46">
      <w:pPr>
        <w:jc w:val="both"/>
        <w:rPr>
          <w:sz w:val="22"/>
          <w:szCs w:val="22"/>
          <w:lang w:val="en-US"/>
        </w:rPr>
      </w:pPr>
    </w:p>
    <w:p w14:paraId="6B77F348" w14:textId="10A1C0FA" w:rsidR="00864FA6" w:rsidRDefault="00864FA6" w:rsidP="00864FA6">
      <w:pPr>
        <w:pStyle w:val="1"/>
        <w:numPr>
          <w:ilvl w:val="1"/>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Beam management</w:t>
      </w:r>
      <w:r w:rsidR="00A50E75">
        <w:rPr>
          <w:rFonts w:ascii="Times New Roman" w:eastAsia="等线" w:hAnsi="Times New Roman"/>
          <w:b/>
          <w:lang w:val="en-US" w:eastAsia="zh-CN"/>
        </w:rPr>
        <w:t xml:space="preserve"> enhancement </w:t>
      </w:r>
      <w:r>
        <w:rPr>
          <w:rFonts w:ascii="Times New Roman" w:eastAsia="等线" w:hAnsi="Times New Roman"/>
          <w:b/>
          <w:lang w:val="en-US" w:eastAsia="zh-CN"/>
        </w:rPr>
        <w:t xml:space="preserve"> </w:t>
      </w:r>
      <w:r w:rsidR="009B6AB8">
        <w:rPr>
          <w:rFonts w:ascii="Times New Roman" w:eastAsia="等线" w:hAnsi="Times New Roman"/>
          <w:b/>
          <w:lang w:val="en-US" w:eastAsia="zh-CN"/>
        </w:rPr>
        <w:t xml:space="preserve"> </w:t>
      </w:r>
      <w:r>
        <w:rPr>
          <w:rFonts w:ascii="Times New Roman" w:eastAsia="等线" w:hAnsi="Times New Roman"/>
          <w:b/>
          <w:lang w:val="en-US" w:eastAsia="zh-CN"/>
        </w:rPr>
        <w:t xml:space="preserve">    </w:t>
      </w:r>
    </w:p>
    <w:p w14:paraId="2F9D8945" w14:textId="5A13F604" w:rsidR="00D06EEE" w:rsidRDefault="00287736" w:rsidP="00C01FDA">
      <w:pPr>
        <w:jc w:val="both"/>
        <w:rPr>
          <w:rFonts w:eastAsia="宋体"/>
          <w:sz w:val="22"/>
          <w:szCs w:val="22"/>
          <w:lang w:val="en-US" w:eastAsia="zh-CN"/>
        </w:rPr>
      </w:pPr>
      <w:r w:rsidRPr="00C01FDA">
        <w:rPr>
          <w:rFonts w:eastAsia="宋体"/>
          <w:sz w:val="22"/>
          <w:szCs w:val="22"/>
          <w:lang w:val="en-US" w:eastAsia="zh-CN"/>
        </w:rPr>
        <w:t>For</w:t>
      </w:r>
      <w:r w:rsidR="0009182E" w:rsidRPr="00C01FDA">
        <w:rPr>
          <w:rFonts w:eastAsia="宋体"/>
          <w:sz w:val="22"/>
          <w:szCs w:val="22"/>
          <w:lang w:val="en-US" w:eastAsia="zh-CN"/>
        </w:rPr>
        <w:t xml:space="preserve"> </w:t>
      </w:r>
      <w:r w:rsidR="00422743" w:rsidRPr="00C01FDA">
        <w:rPr>
          <w:rFonts w:eastAsia="宋体"/>
          <w:sz w:val="22"/>
          <w:szCs w:val="22"/>
          <w:lang w:val="en-US" w:eastAsia="zh-CN"/>
        </w:rPr>
        <w:t xml:space="preserve">measurement and </w:t>
      </w:r>
      <w:r w:rsidR="008B647B">
        <w:rPr>
          <w:rFonts w:eastAsia="宋体"/>
          <w:sz w:val="22"/>
          <w:szCs w:val="22"/>
          <w:lang w:val="en-US" w:eastAsia="zh-CN"/>
        </w:rPr>
        <w:t xml:space="preserve">data </w:t>
      </w:r>
      <w:r w:rsidR="00464592" w:rsidRPr="00C01FDA">
        <w:rPr>
          <w:rFonts w:eastAsia="宋体"/>
          <w:sz w:val="22"/>
          <w:szCs w:val="22"/>
          <w:lang w:val="en-US" w:eastAsia="zh-CN"/>
        </w:rPr>
        <w:t>reception</w:t>
      </w:r>
      <w:r w:rsidR="008B647B">
        <w:rPr>
          <w:rFonts w:eastAsia="宋体"/>
          <w:sz w:val="22"/>
          <w:szCs w:val="22"/>
          <w:lang w:val="en-US" w:eastAsia="zh-CN"/>
        </w:rPr>
        <w:t xml:space="preserve"> at UE side</w:t>
      </w:r>
      <w:r w:rsidR="00422743" w:rsidRPr="00C01FDA">
        <w:rPr>
          <w:rFonts w:eastAsia="宋体"/>
          <w:sz w:val="22"/>
          <w:szCs w:val="22"/>
          <w:lang w:val="en-US" w:eastAsia="zh-CN"/>
        </w:rPr>
        <w:t xml:space="preserve">, </w:t>
      </w:r>
      <w:r w:rsidR="0057733F" w:rsidRPr="00C01FDA">
        <w:rPr>
          <w:rFonts w:eastAsia="宋体"/>
          <w:sz w:val="22"/>
          <w:szCs w:val="22"/>
          <w:lang w:val="en-US" w:eastAsia="zh-CN"/>
        </w:rPr>
        <w:t>a</w:t>
      </w:r>
      <w:r w:rsidR="00422743" w:rsidRPr="00C01FDA">
        <w:rPr>
          <w:rFonts w:eastAsia="宋体"/>
          <w:sz w:val="22"/>
          <w:szCs w:val="22"/>
          <w:lang w:val="en-US" w:eastAsia="zh-CN"/>
        </w:rPr>
        <w:t xml:space="preserve"> TCI state is </w:t>
      </w:r>
      <w:r w:rsidR="00124F04" w:rsidRPr="00C01FDA">
        <w:rPr>
          <w:rFonts w:eastAsia="宋体"/>
          <w:sz w:val="22"/>
          <w:szCs w:val="22"/>
          <w:lang w:val="en-US" w:eastAsia="zh-CN"/>
        </w:rPr>
        <w:t>configured</w:t>
      </w:r>
      <w:r w:rsidR="00080840" w:rsidRPr="00C01FDA">
        <w:rPr>
          <w:rFonts w:eastAsia="宋体"/>
          <w:sz w:val="22"/>
          <w:szCs w:val="22"/>
          <w:lang w:val="en-US" w:eastAsia="zh-CN"/>
        </w:rPr>
        <w:t xml:space="preserve"> with </w:t>
      </w:r>
      <w:r w:rsidR="00E237F9">
        <w:rPr>
          <w:rFonts w:eastAsia="宋体"/>
          <w:sz w:val="22"/>
          <w:szCs w:val="22"/>
          <w:lang w:val="en-US" w:eastAsia="zh-CN"/>
        </w:rPr>
        <w:t>one or two</w:t>
      </w:r>
      <w:r w:rsidR="00124F04" w:rsidRPr="00C01FDA">
        <w:rPr>
          <w:rFonts w:eastAsia="宋体"/>
          <w:sz w:val="22"/>
          <w:szCs w:val="22"/>
          <w:lang w:val="en-US" w:eastAsia="zh-CN"/>
        </w:rPr>
        <w:t xml:space="preserve"> </w:t>
      </w:r>
      <w:r w:rsidR="00EA211C" w:rsidRPr="00C01FDA">
        <w:rPr>
          <w:rFonts w:eastAsia="宋体"/>
          <w:sz w:val="22"/>
          <w:szCs w:val="22"/>
          <w:lang w:val="en-US" w:eastAsia="zh-CN"/>
        </w:rPr>
        <w:t>associated</w:t>
      </w:r>
      <w:r w:rsidR="00080840" w:rsidRPr="00C01FDA">
        <w:rPr>
          <w:rFonts w:eastAsia="宋体"/>
          <w:sz w:val="22"/>
          <w:szCs w:val="22"/>
          <w:lang w:val="en-US" w:eastAsia="zh-CN"/>
        </w:rPr>
        <w:t xml:space="preserve"> RS resource</w:t>
      </w:r>
      <w:r w:rsidR="002E4B62">
        <w:rPr>
          <w:rFonts w:eastAsia="宋体"/>
          <w:sz w:val="22"/>
          <w:szCs w:val="22"/>
          <w:lang w:val="en-US" w:eastAsia="zh-CN"/>
        </w:rPr>
        <w:t>(s)</w:t>
      </w:r>
      <w:r w:rsidR="00080840" w:rsidRPr="00C01FDA">
        <w:rPr>
          <w:rFonts w:eastAsia="宋体"/>
          <w:sz w:val="22"/>
          <w:szCs w:val="22"/>
          <w:lang w:val="en-US" w:eastAsia="zh-CN"/>
        </w:rPr>
        <w:t xml:space="preserve"> as QCL reference.</w:t>
      </w:r>
      <w:r w:rsidR="006965DB" w:rsidRPr="00C01FDA">
        <w:rPr>
          <w:rFonts w:eastAsia="宋体"/>
          <w:sz w:val="22"/>
          <w:szCs w:val="22"/>
          <w:lang w:val="en-US" w:eastAsia="zh-CN"/>
        </w:rPr>
        <w:t xml:space="preserve"> </w:t>
      </w:r>
      <w:r w:rsidR="007E52CD">
        <w:rPr>
          <w:rFonts w:eastAsia="宋体"/>
          <w:sz w:val="22"/>
          <w:szCs w:val="22"/>
          <w:lang w:val="en-US" w:eastAsia="zh-CN"/>
        </w:rPr>
        <w:t xml:space="preserve">UE could reuse </w:t>
      </w:r>
      <w:r w:rsidR="008C564A">
        <w:rPr>
          <w:rFonts w:eastAsia="宋体"/>
          <w:sz w:val="22"/>
          <w:szCs w:val="22"/>
          <w:lang w:val="en-US" w:eastAsia="zh-CN"/>
        </w:rPr>
        <w:t xml:space="preserve">some of </w:t>
      </w:r>
      <w:r w:rsidR="007E52CD">
        <w:rPr>
          <w:rFonts w:eastAsia="宋体"/>
          <w:sz w:val="22"/>
          <w:szCs w:val="22"/>
          <w:lang w:val="en-US" w:eastAsia="zh-CN"/>
        </w:rPr>
        <w:t>t</w:t>
      </w:r>
      <w:r w:rsidR="006965DB" w:rsidRPr="00C01FDA">
        <w:rPr>
          <w:rFonts w:eastAsia="宋体" w:hint="eastAsia"/>
          <w:sz w:val="22"/>
          <w:szCs w:val="22"/>
          <w:lang w:val="en-US" w:eastAsia="zh-CN"/>
        </w:rPr>
        <w:t>he</w:t>
      </w:r>
      <w:r w:rsidR="006965DB" w:rsidRPr="00C01FDA">
        <w:rPr>
          <w:rFonts w:eastAsia="宋体"/>
          <w:sz w:val="22"/>
          <w:szCs w:val="22"/>
          <w:lang w:val="en-US" w:eastAsia="zh-CN"/>
        </w:rPr>
        <w:t xml:space="preserve"> largescale propert</w:t>
      </w:r>
      <w:r w:rsidR="00132BDE">
        <w:rPr>
          <w:rFonts w:eastAsia="宋体"/>
          <w:sz w:val="22"/>
          <w:szCs w:val="22"/>
          <w:lang w:val="en-US" w:eastAsia="zh-CN"/>
        </w:rPr>
        <w:t>ies</w:t>
      </w:r>
      <w:r w:rsidR="00D849D9">
        <w:rPr>
          <w:rFonts w:eastAsia="宋体"/>
          <w:sz w:val="22"/>
          <w:szCs w:val="22"/>
          <w:lang w:val="en-US" w:eastAsia="zh-CN"/>
        </w:rPr>
        <w:t>,</w:t>
      </w:r>
      <w:r w:rsidR="00162050">
        <w:rPr>
          <w:rFonts w:eastAsia="宋体"/>
          <w:sz w:val="22"/>
          <w:szCs w:val="22"/>
          <w:lang w:val="en-US" w:eastAsia="zh-CN"/>
        </w:rPr>
        <w:t xml:space="preserve"> such as </w:t>
      </w:r>
      <w:r w:rsidR="009F720B" w:rsidRPr="009F720B">
        <w:rPr>
          <w:rFonts w:eastAsia="宋体" w:hint="eastAsia"/>
          <w:sz w:val="22"/>
          <w:szCs w:val="22"/>
          <w:lang w:eastAsia="zh-CN"/>
        </w:rPr>
        <w:t>delay spread, doppler spread</w:t>
      </w:r>
      <w:r w:rsidR="009F720B">
        <w:rPr>
          <w:rFonts w:eastAsia="宋体"/>
          <w:sz w:val="22"/>
          <w:szCs w:val="22"/>
          <w:lang w:eastAsia="zh-CN"/>
        </w:rPr>
        <w:t xml:space="preserve"> and</w:t>
      </w:r>
      <w:r w:rsidR="009F720B" w:rsidRPr="009F720B">
        <w:rPr>
          <w:rFonts w:eastAsia="宋体" w:hint="eastAsia"/>
          <w:sz w:val="22"/>
          <w:szCs w:val="22"/>
          <w:lang w:eastAsia="zh-CN"/>
        </w:rPr>
        <w:t xml:space="preserve"> average gain</w:t>
      </w:r>
      <w:r w:rsidR="009F720B">
        <w:rPr>
          <w:rFonts w:eastAsia="宋体"/>
          <w:sz w:val="22"/>
          <w:szCs w:val="22"/>
          <w:lang w:eastAsia="zh-CN"/>
        </w:rPr>
        <w:t>,</w:t>
      </w:r>
      <w:r w:rsidR="006965DB" w:rsidRPr="00C01FDA">
        <w:rPr>
          <w:rFonts w:eastAsia="宋体"/>
          <w:sz w:val="22"/>
          <w:szCs w:val="22"/>
          <w:lang w:val="en-US" w:eastAsia="zh-CN"/>
        </w:rPr>
        <w:t xml:space="preserve"> of QCL</w:t>
      </w:r>
      <w:r w:rsidR="005C5FF5" w:rsidRPr="00C01FDA">
        <w:rPr>
          <w:rFonts w:eastAsia="宋体"/>
          <w:sz w:val="22"/>
          <w:szCs w:val="22"/>
          <w:lang w:val="en-US" w:eastAsia="zh-CN"/>
        </w:rPr>
        <w:t xml:space="preserve"> reference</w:t>
      </w:r>
      <w:r w:rsidR="006965DB" w:rsidRPr="00C01FDA">
        <w:rPr>
          <w:rFonts w:eastAsia="宋体"/>
          <w:sz w:val="22"/>
          <w:szCs w:val="22"/>
          <w:lang w:val="en-US" w:eastAsia="zh-CN"/>
        </w:rPr>
        <w:t xml:space="preserve"> </w:t>
      </w:r>
      <w:r w:rsidR="004D64DD">
        <w:rPr>
          <w:rFonts w:eastAsia="宋体"/>
          <w:sz w:val="22"/>
          <w:szCs w:val="22"/>
          <w:lang w:val="en-US" w:eastAsia="zh-CN"/>
        </w:rPr>
        <w:t>for measurement and data reception</w:t>
      </w:r>
      <w:r w:rsidR="007C69C7" w:rsidRPr="00C01FDA">
        <w:rPr>
          <w:rFonts w:eastAsia="宋体"/>
          <w:sz w:val="22"/>
          <w:szCs w:val="22"/>
          <w:lang w:val="en-US" w:eastAsia="zh-CN"/>
        </w:rPr>
        <w:t>.</w:t>
      </w:r>
      <w:r w:rsidR="00080840" w:rsidRPr="00C01FDA">
        <w:rPr>
          <w:rFonts w:eastAsia="宋体"/>
          <w:sz w:val="22"/>
          <w:szCs w:val="22"/>
          <w:lang w:val="en-US" w:eastAsia="zh-CN"/>
        </w:rPr>
        <w:t xml:space="preserve"> </w:t>
      </w:r>
      <w:r w:rsidR="00CC2C55" w:rsidRPr="00C01FDA">
        <w:rPr>
          <w:rFonts w:eastAsia="宋体"/>
          <w:sz w:val="22"/>
          <w:szCs w:val="22"/>
          <w:lang w:val="en-US" w:eastAsia="zh-CN"/>
        </w:rPr>
        <w:t>But w</w:t>
      </w:r>
      <w:r w:rsidR="006517F7" w:rsidRPr="00C01FDA">
        <w:rPr>
          <w:rFonts w:eastAsia="宋体"/>
          <w:sz w:val="22"/>
          <w:szCs w:val="22"/>
          <w:lang w:val="en-US" w:eastAsia="zh-CN"/>
        </w:rPr>
        <w:t xml:space="preserve">ith the </w:t>
      </w:r>
      <w:r w:rsidR="00206C10" w:rsidRPr="00C01FDA">
        <w:rPr>
          <w:rFonts w:eastAsia="宋体"/>
          <w:sz w:val="22"/>
          <w:szCs w:val="22"/>
          <w:lang w:val="en-US" w:eastAsia="zh-CN"/>
        </w:rPr>
        <w:t xml:space="preserve">dynamic spatial and power adaptation, the largescale property </w:t>
      </w:r>
      <w:r w:rsidR="00995A48" w:rsidRPr="00C01FDA">
        <w:rPr>
          <w:rFonts w:eastAsia="宋体"/>
          <w:sz w:val="22"/>
          <w:szCs w:val="22"/>
          <w:lang w:val="en-US" w:eastAsia="zh-CN"/>
        </w:rPr>
        <w:t xml:space="preserve">between the QCL </w:t>
      </w:r>
      <w:r w:rsidR="00C87404" w:rsidRPr="00C01FDA">
        <w:rPr>
          <w:rFonts w:eastAsia="宋体"/>
          <w:sz w:val="22"/>
          <w:szCs w:val="22"/>
          <w:lang w:val="en-US" w:eastAsia="zh-CN"/>
        </w:rPr>
        <w:t>reference</w:t>
      </w:r>
      <w:r w:rsidR="00605E9F" w:rsidRPr="00C01FDA">
        <w:rPr>
          <w:rFonts w:eastAsia="宋体"/>
          <w:sz w:val="22"/>
          <w:szCs w:val="22"/>
          <w:lang w:val="en-US" w:eastAsia="zh-CN"/>
        </w:rPr>
        <w:t xml:space="preserve"> (</w:t>
      </w:r>
      <w:r w:rsidR="000E483A">
        <w:rPr>
          <w:rFonts w:eastAsia="宋体"/>
          <w:sz w:val="22"/>
          <w:szCs w:val="22"/>
          <w:lang w:val="en-US" w:eastAsia="zh-CN"/>
        </w:rPr>
        <w:t xml:space="preserve">RS </w:t>
      </w:r>
      <w:r w:rsidR="00605E9F" w:rsidRPr="00C01FDA">
        <w:rPr>
          <w:rFonts w:eastAsia="宋体"/>
          <w:sz w:val="22"/>
          <w:szCs w:val="22"/>
          <w:lang w:val="en-US" w:eastAsia="zh-CN"/>
        </w:rPr>
        <w:t>configured in TCI</w:t>
      </w:r>
      <w:r w:rsidR="001B1BEF" w:rsidRPr="00C01FDA">
        <w:rPr>
          <w:rFonts w:eastAsia="宋体"/>
          <w:sz w:val="22"/>
          <w:szCs w:val="22"/>
          <w:lang w:val="en-US" w:eastAsia="zh-CN"/>
        </w:rPr>
        <w:t xml:space="preserve"> state</w:t>
      </w:r>
      <w:r w:rsidR="00605E9F" w:rsidRPr="00C01FDA">
        <w:rPr>
          <w:rFonts w:eastAsia="宋体"/>
          <w:sz w:val="22"/>
          <w:szCs w:val="22"/>
          <w:lang w:val="en-US" w:eastAsia="zh-CN"/>
        </w:rPr>
        <w:t>)</w:t>
      </w:r>
      <w:r w:rsidR="00995A48" w:rsidRPr="00C01FDA">
        <w:rPr>
          <w:rFonts w:eastAsia="宋体"/>
          <w:sz w:val="22"/>
          <w:szCs w:val="22"/>
          <w:lang w:val="en-US" w:eastAsia="zh-CN"/>
        </w:rPr>
        <w:t xml:space="preserve"> and </w:t>
      </w:r>
      <w:r w:rsidR="005979E9" w:rsidRPr="00C01FDA">
        <w:rPr>
          <w:rFonts w:eastAsia="宋体"/>
          <w:sz w:val="22"/>
          <w:szCs w:val="22"/>
          <w:lang w:val="en-US" w:eastAsia="zh-CN"/>
        </w:rPr>
        <w:t xml:space="preserve">QCL </w:t>
      </w:r>
      <w:r w:rsidR="00995A48" w:rsidRPr="00C01FDA">
        <w:rPr>
          <w:rFonts w:eastAsia="宋体"/>
          <w:sz w:val="22"/>
          <w:szCs w:val="22"/>
          <w:lang w:val="en-US" w:eastAsia="zh-CN"/>
        </w:rPr>
        <w:t>target</w:t>
      </w:r>
      <w:r w:rsidR="00620F59" w:rsidRPr="00C01FDA">
        <w:rPr>
          <w:rFonts w:eastAsia="宋体"/>
          <w:sz w:val="22"/>
          <w:szCs w:val="22"/>
          <w:lang w:val="en-US" w:eastAsia="zh-CN"/>
        </w:rPr>
        <w:t xml:space="preserve"> (RS/PDCCH</w:t>
      </w:r>
      <w:r w:rsidR="00D20B72" w:rsidRPr="00C01FDA">
        <w:rPr>
          <w:rFonts w:eastAsia="宋体"/>
          <w:sz w:val="22"/>
          <w:szCs w:val="22"/>
          <w:lang w:val="en-US" w:eastAsia="zh-CN"/>
        </w:rPr>
        <w:t>/PDSCH</w:t>
      </w:r>
      <w:r w:rsidR="00620F59" w:rsidRPr="00C01FDA">
        <w:rPr>
          <w:rFonts w:eastAsia="宋体"/>
          <w:sz w:val="22"/>
          <w:szCs w:val="22"/>
          <w:lang w:val="en-US" w:eastAsia="zh-CN"/>
        </w:rPr>
        <w:t>)</w:t>
      </w:r>
      <w:r w:rsidR="00995A48" w:rsidRPr="00C01FDA">
        <w:rPr>
          <w:rFonts w:eastAsia="宋体"/>
          <w:sz w:val="22"/>
          <w:szCs w:val="22"/>
          <w:lang w:val="en-US" w:eastAsia="zh-CN"/>
        </w:rPr>
        <w:t xml:space="preserve"> may be changed </w:t>
      </w:r>
      <w:r w:rsidR="004923ED" w:rsidRPr="00C01FDA">
        <w:rPr>
          <w:rFonts w:eastAsia="宋体"/>
          <w:sz w:val="22"/>
          <w:szCs w:val="22"/>
          <w:lang w:val="en-US" w:eastAsia="zh-CN"/>
        </w:rPr>
        <w:t>then</w:t>
      </w:r>
      <w:r w:rsidR="00995A48" w:rsidRPr="00C01FDA">
        <w:rPr>
          <w:rFonts w:eastAsia="宋体"/>
          <w:sz w:val="22"/>
          <w:szCs w:val="22"/>
          <w:lang w:val="en-US" w:eastAsia="zh-CN"/>
        </w:rPr>
        <w:t xml:space="preserve"> invalid</w:t>
      </w:r>
      <w:r w:rsidR="000D577F" w:rsidRPr="00C01FDA">
        <w:rPr>
          <w:rFonts w:eastAsia="宋体"/>
          <w:sz w:val="22"/>
          <w:szCs w:val="22"/>
          <w:lang w:val="en-US" w:eastAsia="zh-CN"/>
        </w:rPr>
        <w:t>.</w:t>
      </w:r>
      <w:r w:rsidR="000E78AB">
        <w:rPr>
          <w:rFonts w:eastAsia="宋体"/>
          <w:sz w:val="22"/>
          <w:szCs w:val="22"/>
          <w:lang w:val="en-US" w:eastAsia="zh-CN"/>
        </w:rPr>
        <w:t xml:space="preserve"> In case of </w:t>
      </w:r>
      <w:r w:rsidR="0078104A">
        <w:rPr>
          <w:rFonts w:eastAsia="宋体"/>
          <w:sz w:val="22"/>
          <w:szCs w:val="22"/>
          <w:lang w:val="en-US" w:eastAsia="zh-CN"/>
        </w:rPr>
        <w:t xml:space="preserve">invalidation of TCI, a fast TCI switch mechanism </w:t>
      </w:r>
      <w:r w:rsidR="0043288A">
        <w:rPr>
          <w:rFonts w:eastAsia="宋体"/>
          <w:sz w:val="22"/>
          <w:szCs w:val="22"/>
          <w:lang w:val="en-US" w:eastAsia="zh-CN"/>
        </w:rPr>
        <w:t xml:space="preserve">corresponding to dynamic spatial and power adaptation, </w:t>
      </w:r>
      <w:r w:rsidR="00941F11">
        <w:rPr>
          <w:rFonts w:eastAsia="宋体"/>
          <w:sz w:val="22"/>
          <w:szCs w:val="22"/>
          <w:lang w:val="en-US" w:eastAsia="zh-CN"/>
        </w:rPr>
        <w:t xml:space="preserve">should be </w:t>
      </w:r>
      <w:proofErr w:type="gramStart"/>
      <w:r w:rsidR="00941F11">
        <w:rPr>
          <w:rFonts w:eastAsia="宋体"/>
          <w:sz w:val="22"/>
          <w:szCs w:val="22"/>
          <w:lang w:val="en-US" w:eastAsia="zh-CN"/>
        </w:rPr>
        <w:t>investigated</w:t>
      </w:r>
      <w:proofErr w:type="gramEnd"/>
      <w:r w:rsidR="00941F11">
        <w:rPr>
          <w:rFonts w:eastAsia="宋体"/>
          <w:sz w:val="22"/>
          <w:szCs w:val="22"/>
          <w:lang w:val="en-US" w:eastAsia="zh-CN"/>
        </w:rPr>
        <w:t xml:space="preserve"> and supported. </w:t>
      </w:r>
      <w:r w:rsidR="0078104A">
        <w:rPr>
          <w:rFonts w:eastAsia="宋体"/>
          <w:sz w:val="22"/>
          <w:szCs w:val="22"/>
          <w:lang w:val="en-US" w:eastAsia="zh-CN"/>
        </w:rPr>
        <w:t xml:space="preserve"> </w:t>
      </w:r>
      <w:r w:rsidR="000D577F" w:rsidRPr="00C01FDA">
        <w:rPr>
          <w:rFonts w:eastAsia="宋体"/>
          <w:sz w:val="22"/>
          <w:szCs w:val="22"/>
          <w:lang w:val="en-US" w:eastAsia="zh-CN"/>
        </w:rPr>
        <w:t xml:space="preserve"> </w:t>
      </w:r>
    </w:p>
    <w:p w14:paraId="13F29E4C" w14:textId="77777777" w:rsidR="00C01FDA" w:rsidRPr="00C01FDA" w:rsidRDefault="00C01FDA" w:rsidP="00C01FDA">
      <w:pPr>
        <w:jc w:val="both"/>
        <w:rPr>
          <w:rFonts w:eastAsia="宋体"/>
          <w:sz w:val="22"/>
          <w:szCs w:val="22"/>
          <w:lang w:val="en-US" w:eastAsia="zh-CN"/>
        </w:rPr>
      </w:pPr>
    </w:p>
    <w:p w14:paraId="1FD6220B" w14:textId="25D1A324" w:rsidR="00242BCE" w:rsidRPr="007F5048" w:rsidRDefault="00242BCE" w:rsidP="00242BC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5C8E1A50" w14:textId="5C92C53A" w:rsidR="004731AE" w:rsidRDefault="00177784" w:rsidP="00242BCE">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Configured TCI may</w:t>
      </w:r>
      <w:r w:rsidR="004D7B40">
        <w:rPr>
          <w:rFonts w:eastAsia="宋体"/>
          <w:sz w:val="22"/>
          <w:szCs w:val="22"/>
          <w:lang w:val="en-US" w:eastAsia="zh-CN"/>
        </w:rPr>
        <w:t xml:space="preserve"> be</w:t>
      </w:r>
      <w:r>
        <w:rPr>
          <w:rFonts w:eastAsia="宋体"/>
          <w:sz w:val="22"/>
          <w:szCs w:val="22"/>
          <w:lang w:val="en-US" w:eastAsia="zh-CN"/>
        </w:rPr>
        <w:t xml:space="preserve"> invalid due to dynamic </w:t>
      </w:r>
      <w:r w:rsidRPr="00177784">
        <w:rPr>
          <w:rFonts w:eastAsia="宋体"/>
          <w:sz w:val="22"/>
          <w:szCs w:val="22"/>
          <w:lang w:val="en-US" w:eastAsia="zh-CN"/>
        </w:rPr>
        <w:t xml:space="preserve">spatial and power </w:t>
      </w:r>
      <w:r>
        <w:rPr>
          <w:rFonts w:eastAsia="宋体"/>
          <w:sz w:val="22"/>
          <w:szCs w:val="22"/>
          <w:lang w:val="en-US" w:eastAsia="zh-CN"/>
        </w:rPr>
        <w:t xml:space="preserve">adaptation. </w:t>
      </w:r>
      <w:r w:rsidR="00C55DBA">
        <w:rPr>
          <w:rFonts w:eastAsia="宋体"/>
          <w:sz w:val="22"/>
          <w:szCs w:val="22"/>
          <w:lang w:val="en-US" w:eastAsia="zh-CN"/>
        </w:rPr>
        <w:t>A</w:t>
      </w:r>
      <w:r w:rsidR="002C4F34">
        <w:rPr>
          <w:rFonts w:eastAsia="宋体"/>
          <w:sz w:val="22"/>
          <w:szCs w:val="22"/>
          <w:lang w:val="en-US" w:eastAsia="zh-CN"/>
        </w:rPr>
        <w:t>n enhanced TCI switch mechanism</w:t>
      </w:r>
      <w:r w:rsidR="00BF65F3">
        <w:rPr>
          <w:rFonts w:eastAsia="宋体"/>
          <w:sz w:val="22"/>
          <w:szCs w:val="22"/>
          <w:lang w:val="en-US" w:eastAsia="zh-CN"/>
        </w:rPr>
        <w:t xml:space="preserve"> corresponding to dynamic adaptation should be supported</w:t>
      </w:r>
      <w:r w:rsidR="005F5109">
        <w:rPr>
          <w:rFonts w:eastAsia="宋体"/>
          <w:sz w:val="22"/>
          <w:szCs w:val="22"/>
          <w:lang w:val="en-US" w:eastAsia="zh-CN"/>
        </w:rPr>
        <w:t>.</w:t>
      </w:r>
      <w:r w:rsidR="00BF65F3">
        <w:rPr>
          <w:rFonts w:eastAsia="宋体"/>
          <w:sz w:val="22"/>
          <w:szCs w:val="22"/>
          <w:lang w:val="en-US" w:eastAsia="zh-CN"/>
        </w:rPr>
        <w:t xml:space="preserve"> </w:t>
      </w:r>
    </w:p>
    <w:p w14:paraId="28252EEC" w14:textId="77777777" w:rsidR="00046EA3" w:rsidRPr="003645E2" w:rsidRDefault="00046EA3" w:rsidP="00A74D1B">
      <w:pPr>
        <w:spacing w:afterLines="50" w:after="120"/>
        <w:jc w:val="both"/>
        <w:rPr>
          <w:rFonts w:eastAsia="宋体"/>
          <w:sz w:val="20"/>
          <w:lang w:val="en-US" w:eastAsia="zh-CN"/>
        </w:rPr>
      </w:pPr>
    </w:p>
    <w:p w14:paraId="50094B52" w14:textId="77777777" w:rsidR="00CC3557" w:rsidRPr="00787821" w:rsidRDefault="00CC3557" w:rsidP="00CC3557">
      <w:pPr>
        <w:pStyle w:val="1"/>
        <w:numPr>
          <w:ilvl w:val="0"/>
          <w:numId w:val="6"/>
        </w:numPr>
        <w:spacing w:after="120"/>
        <w:jc w:val="both"/>
        <w:rPr>
          <w:rFonts w:eastAsia="等线"/>
          <w:b/>
          <w:lang w:val="en-US" w:eastAsia="zh-CN"/>
        </w:rPr>
      </w:pPr>
      <w:r w:rsidRPr="00787821">
        <w:rPr>
          <w:rFonts w:eastAsia="等线"/>
          <w:b/>
          <w:lang w:val="en-US" w:eastAsia="zh-CN"/>
        </w:rPr>
        <w:t>Conclusion</w:t>
      </w:r>
    </w:p>
    <w:p w14:paraId="0F9B6C86" w14:textId="3FCDBD8F" w:rsidR="00CC3557" w:rsidRPr="00303211" w:rsidRDefault="00CC3557" w:rsidP="0014396D">
      <w:pPr>
        <w:jc w:val="both"/>
        <w:rPr>
          <w:rFonts w:eastAsia="宋体"/>
          <w:sz w:val="22"/>
          <w:szCs w:val="22"/>
          <w:lang w:eastAsia="zh-CN"/>
        </w:rPr>
      </w:pPr>
      <w:r w:rsidRPr="0014396D">
        <w:rPr>
          <w:rFonts w:eastAsia="宋体"/>
          <w:sz w:val="22"/>
          <w:szCs w:val="22"/>
          <w:lang w:val="en-US" w:eastAsia="zh-CN"/>
        </w:rPr>
        <w:t xml:space="preserve">In this contribution, we </w:t>
      </w:r>
      <w:r w:rsidR="009E6B63" w:rsidRPr="0014396D">
        <w:rPr>
          <w:rFonts w:eastAsia="宋体"/>
          <w:sz w:val="22"/>
          <w:szCs w:val="22"/>
          <w:lang w:val="en-US" w:eastAsia="zh-CN"/>
        </w:rPr>
        <w:t xml:space="preserve">present the following proposals </w:t>
      </w:r>
      <w:r w:rsidR="00E67485">
        <w:rPr>
          <w:rFonts w:eastAsia="宋体" w:hint="eastAsia"/>
          <w:sz w:val="22"/>
          <w:szCs w:val="22"/>
          <w:lang w:val="en-US" w:eastAsia="zh-CN"/>
        </w:rPr>
        <w:t>of</w:t>
      </w:r>
      <w:r w:rsidR="00E67485">
        <w:rPr>
          <w:rFonts w:eastAsia="宋体"/>
          <w:sz w:val="22"/>
          <w:szCs w:val="22"/>
          <w:lang w:val="en-US" w:eastAsia="zh-CN"/>
        </w:rPr>
        <w:t xml:space="preserve"> </w:t>
      </w:r>
      <w:r w:rsidR="00303211" w:rsidRPr="00303211">
        <w:rPr>
          <w:rFonts w:eastAsia="宋体"/>
          <w:sz w:val="22"/>
          <w:szCs w:val="22"/>
          <w:lang w:val="en-US" w:eastAsia="zh-CN"/>
        </w:rPr>
        <w:t>spatial and power domain techniques for network energy saving</w:t>
      </w:r>
      <w:r w:rsidR="00F92B3B">
        <w:rPr>
          <w:rFonts w:eastAsia="宋体" w:hint="eastAsia"/>
          <w:sz w:val="22"/>
          <w:szCs w:val="22"/>
          <w:lang w:val="en-US" w:eastAsia="zh-CN"/>
        </w:rPr>
        <w:t>.</w:t>
      </w:r>
    </w:p>
    <w:p w14:paraId="6B70C5A3" w14:textId="77777777" w:rsidR="0014396D" w:rsidRPr="0014396D" w:rsidRDefault="0014396D" w:rsidP="0014396D">
      <w:pPr>
        <w:jc w:val="both"/>
        <w:rPr>
          <w:rFonts w:eastAsia="宋体"/>
          <w:sz w:val="22"/>
          <w:szCs w:val="22"/>
          <w:lang w:val="en-US" w:eastAsia="zh-CN"/>
        </w:rPr>
      </w:pPr>
    </w:p>
    <w:p w14:paraId="48D3A70D"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Proposal 1:</w:t>
      </w:r>
    </w:p>
    <w:p w14:paraId="121BBF7D" w14:textId="77777777" w:rsidR="00D328D2" w:rsidRPr="00D21177" w:rsidRDefault="00D328D2" w:rsidP="00D328D2">
      <w:pPr>
        <w:pStyle w:val="aff"/>
        <w:numPr>
          <w:ilvl w:val="0"/>
          <w:numId w:val="19"/>
        </w:numPr>
        <w:spacing w:afterLines="50" w:after="120"/>
        <w:ind w:leftChars="0"/>
        <w:jc w:val="both"/>
        <w:rPr>
          <w:sz w:val="22"/>
          <w:szCs w:val="22"/>
        </w:rPr>
      </w:pPr>
      <w:r w:rsidRPr="00DD4ACF">
        <w:rPr>
          <w:rFonts w:eastAsia="宋体"/>
          <w:sz w:val="22"/>
          <w:szCs w:val="22"/>
          <w:lang w:val="en-US" w:eastAsia="zh-CN"/>
        </w:rPr>
        <w:t>All</w:t>
      </w:r>
      <w:r w:rsidRPr="00DD4ACF">
        <w:rPr>
          <w:rFonts w:eastAsia="宋体"/>
          <w:sz w:val="22"/>
          <w:szCs w:val="22"/>
          <w:lang w:eastAsia="zh-CN"/>
        </w:rPr>
        <w:t xml:space="preserve"> three spatial element adaptation types showed in Fig.1 should be considered </w:t>
      </w:r>
      <w:r w:rsidRPr="00CB6620">
        <w:rPr>
          <w:rFonts w:eastAsia="宋体"/>
          <w:sz w:val="22"/>
          <w:szCs w:val="22"/>
          <w:lang w:eastAsia="zh-CN"/>
        </w:rPr>
        <w:t xml:space="preserve">for R18 NWES </w:t>
      </w:r>
      <w:r w:rsidRPr="00DD4ACF">
        <w:rPr>
          <w:rFonts w:eastAsia="宋体"/>
          <w:sz w:val="22"/>
          <w:szCs w:val="22"/>
          <w:lang w:eastAsia="zh-CN"/>
        </w:rPr>
        <w:t xml:space="preserve">to achieve the largest flexibility </w:t>
      </w:r>
      <w:r>
        <w:rPr>
          <w:rFonts w:eastAsia="宋体"/>
          <w:sz w:val="22"/>
          <w:szCs w:val="22"/>
          <w:lang w:eastAsia="zh-CN"/>
        </w:rPr>
        <w:t>of</w:t>
      </w:r>
      <w:r w:rsidRPr="00DD4ACF">
        <w:rPr>
          <w:rFonts w:eastAsia="宋体"/>
          <w:sz w:val="22"/>
          <w:szCs w:val="22"/>
          <w:lang w:eastAsia="zh-CN"/>
        </w:rPr>
        <w:t xml:space="preserve"> </w:t>
      </w:r>
      <w:proofErr w:type="spellStart"/>
      <w:r w:rsidRPr="00DD4ACF">
        <w:rPr>
          <w:rFonts w:eastAsia="宋体"/>
          <w:sz w:val="22"/>
          <w:szCs w:val="22"/>
          <w:lang w:eastAsia="zh-CN"/>
        </w:rPr>
        <w:t>gNB</w:t>
      </w:r>
      <w:proofErr w:type="spellEnd"/>
      <w:r w:rsidRPr="00DD4ACF">
        <w:rPr>
          <w:rFonts w:eastAsia="宋体"/>
          <w:sz w:val="22"/>
          <w:szCs w:val="22"/>
          <w:lang w:eastAsia="zh-CN"/>
        </w:rPr>
        <w:t xml:space="preserve"> energy saving.   </w:t>
      </w:r>
    </w:p>
    <w:p w14:paraId="6ABE3EAD"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2759616F" w14:textId="77777777" w:rsidR="00D328D2" w:rsidRDefault="00D328D2" w:rsidP="00D328D2">
      <w:pPr>
        <w:pStyle w:val="aff"/>
        <w:numPr>
          <w:ilvl w:val="0"/>
          <w:numId w:val="19"/>
        </w:numPr>
        <w:spacing w:afterLines="50" w:after="120"/>
        <w:ind w:leftChars="0"/>
        <w:jc w:val="both"/>
        <w:rPr>
          <w:rFonts w:eastAsia="宋体"/>
          <w:sz w:val="22"/>
          <w:szCs w:val="22"/>
          <w:lang w:val="en-US" w:eastAsia="zh-CN"/>
        </w:rPr>
      </w:pPr>
      <w:r w:rsidRPr="00FF37A5">
        <w:rPr>
          <w:rFonts w:eastAsia="宋体"/>
          <w:sz w:val="22"/>
          <w:szCs w:val="22"/>
          <w:lang w:val="en-US" w:eastAsia="zh-CN"/>
        </w:rPr>
        <w:t xml:space="preserve">Transition time of </w:t>
      </w:r>
      <w:r>
        <w:rPr>
          <w:rFonts w:eastAsia="宋体"/>
          <w:sz w:val="22"/>
          <w:szCs w:val="22"/>
          <w:lang w:val="en-US" w:eastAsia="zh-CN"/>
        </w:rPr>
        <w:t>spatial element</w:t>
      </w:r>
      <w:r w:rsidRPr="00FF37A5">
        <w:rPr>
          <w:rFonts w:eastAsia="宋体"/>
          <w:sz w:val="22"/>
          <w:szCs w:val="22"/>
          <w:lang w:val="en-US" w:eastAsia="zh-CN"/>
        </w:rPr>
        <w:t xml:space="preserve"> on/off and power scale-up/down of </w:t>
      </w:r>
      <w:proofErr w:type="spellStart"/>
      <w:r w:rsidRPr="00FF37A5">
        <w:rPr>
          <w:rFonts w:eastAsia="宋体"/>
          <w:sz w:val="22"/>
          <w:szCs w:val="22"/>
          <w:lang w:val="en-US" w:eastAsia="zh-CN"/>
        </w:rPr>
        <w:t>gNB</w:t>
      </w:r>
      <w:proofErr w:type="spellEnd"/>
      <w:r w:rsidRPr="00FF37A5">
        <w:rPr>
          <w:rFonts w:eastAsia="宋体"/>
          <w:sz w:val="22"/>
          <w:szCs w:val="22"/>
          <w:lang w:val="en-US" w:eastAsia="zh-CN"/>
        </w:rPr>
        <w:t xml:space="preserve"> should be considered</w:t>
      </w:r>
      <w:r>
        <w:rPr>
          <w:rFonts w:eastAsia="宋体"/>
          <w:sz w:val="22"/>
          <w:szCs w:val="22"/>
          <w:lang w:val="en-US" w:eastAsia="zh-CN"/>
        </w:rPr>
        <w:t xml:space="preserve"> for the enhancement on both spatial and power adaptation. </w:t>
      </w:r>
      <w:r w:rsidRPr="00FF37A5">
        <w:rPr>
          <w:rFonts w:eastAsia="宋体"/>
          <w:sz w:val="22"/>
          <w:szCs w:val="22"/>
          <w:lang w:val="en-US" w:eastAsia="zh-CN"/>
        </w:rPr>
        <w:t xml:space="preserve"> </w:t>
      </w:r>
    </w:p>
    <w:p w14:paraId="6A0BDEC2"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21081D14" w14:textId="77777777" w:rsidR="00043237" w:rsidRDefault="00043237" w:rsidP="00043237">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Enhancement of multiple CSI reporting, i.e., one CSI report configuration to trigger the CSIs with multiple </w:t>
      </w:r>
      <w:r w:rsidRPr="00E165E7">
        <w:rPr>
          <w:sz w:val="22"/>
          <w:szCs w:val="22"/>
        </w:rPr>
        <w:t>spatial and power assumptions</w:t>
      </w:r>
      <w:r>
        <w:rPr>
          <w:sz w:val="22"/>
          <w:szCs w:val="22"/>
        </w:rPr>
        <w:t xml:space="preserve">, should be supported. </w:t>
      </w:r>
      <w:r>
        <w:rPr>
          <w:rFonts w:eastAsia="宋体"/>
          <w:sz w:val="22"/>
          <w:szCs w:val="22"/>
          <w:lang w:val="en-US" w:eastAsia="zh-CN"/>
        </w:rPr>
        <w:t xml:space="preserve"> </w:t>
      </w:r>
      <w:r w:rsidRPr="00FF37A5">
        <w:rPr>
          <w:rFonts w:eastAsia="宋体"/>
          <w:sz w:val="22"/>
          <w:szCs w:val="22"/>
          <w:lang w:val="en-US" w:eastAsia="zh-CN"/>
        </w:rPr>
        <w:t xml:space="preserve"> </w:t>
      </w:r>
    </w:p>
    <w:p w14:paraId="35D76429"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4E1B07BB" w14:textId="77777777" w:rsidR="00043237" w:rsidRPr="008128DD" w:rsidRDefault="00043237" w:rsidP="00043237">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Codebook and CSI-RS resource configuration should be enhanced to support multiple CSI reporting on multiple spatial assumptions.  </w:t>
      </w:r>
    </w:p>
    <w:p w14:paraId="0D1290C2"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78655052" w14:textId="77777777" w:rsidR="00043237" w:rsidRPr="008128DD" w:rsidRDefault="00043237" w:rsidP="00043237">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 xml:space="preserve">Multiple </w:t>
      </w:r>
      <w:r w:rsidRPr="00731EFD">
        <w:rPr>
          <w:rFonts w:eastAsia="宋体"/>
          <w:sz w:val="22"/>
          <w:szCs w:val="22"/>
          <w:lang w:val="en-US" w:eastAsia="zh-CN"/>
        </w:rPr>
        <w:t>power offset values between PDSCH and CSI-RS</w:t>
      </w:r>
      <w:r>
        <w:rPr>
          <w:rFonts w:eastAsia="宋体"/>
          <w:sz w:val="22"/>
          <w:szCs w:val="22"/>
          <w:lang w:val="en-US" w:eastAsia="zh-CN"/>
        </w:rPr>
        <w:t xml:space="preserve"> should be configured in one CSI report configuration to support multiple CSI reporting on multiple power assumptions.  </w:t>
      </w:r>
    </w:p>
    <w:p w14:paraId="7BF73C76"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659E55D4" w14:textId="77777777" w:rsidR="00043237" w:rsidRPr="008128DD" w:rsidRDefault="00043237" w:rsidP="00043237">
      <w:pPr>
        <w:pStyle w:val="aff"/>
        <w:numPr>
          <w:ilvl w:val="0"/>
          <w:numId w:val="19"/>
        </w:numPr>
        <w:spacing w:afterLines="50" w:after="120"/>
        <w:ind w:leftChars="0"/>
        <w:jc w:val="both"/>
        <w:rPr>
          <w:rFonts w:eastAsia="宋体"/>
          <w:sz w:val="22"/>
          <w:szCs w:val="22"/>
          <w:lang w:val="en-US" w:eastAsia="zh-CN"/>
        </w:rPr>
      </w:pPr>
      <w:r>
        <w:rPr>
          <w:rFonts w:eastAsia="宋体" w:hint="eastAsia"/>
          <w:sz w:val="22"/>
          <w:szCs w:val="22"/>
          <w:lang w:val="en-US" w:eastAsia="zh-CN"/>
        </w:rPr>
        <w:t>For</w:t>
      </w:r>
      <w:r>
        <w:rPr>
          <w:rFonts w:eastAsia="宋体"/>
          <w:sz w:val="22"/>
          <w:szCs w:val="22"/>
          <w:lang w:val="en-US" w:eastAsia="zh-CN"/>
        </w:rPr>
        <w:t xml:space="preserve"> multiple CSI reporting, the duplicated CSI reporting contents of the triggered multiple CSIs can be omitted to </w:t>
      </w:r>
      <w:r w:rsidRPr="0013159C">
        <w:rPr>
          <w:rFonts w:eastAsia="宋体"/>
          <w:sz w:val="22"/>
          <w:szCs w:val="22"/>
          <w:lang w:val="en-US" w:eastAsia="zh-CN"/>
        </w:rPr>
        <w:t xml:space="preserve">reduce the CSI reporting payload size.  </w:t>
      </w:r>
      <w:r>
        <w:rPr>
          <w:rFonts w:eastAsia="宋体"/>
          <w:sz w:val="22"/>
          <w:szCs w:val="22"/>
          <w:lang w:val="en-US" w:eastAsia="zh-CN"/>
        </w:rPr>
        <w:t xml:space="preserve"> </w:t>
      </w:r>
    </w:p>
    <w:p w14:paraId="4A54E8EF" w14:textId="77777777" w:rsidR="001458F3" w:rsidRPr="007F5048" w:rsidRDefault="001458F3" w:rsidP="001458F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36F39A37" w14:textId="35D49F02" w:rsidR="00043237" w:rsidRDefault="00043237" w:rsidP="00043237">
      <w:pPr>
        <w:pStyle w:val="aff"/>
        <w:numPr>
          <w:ilvl w:val="0"/>
          <w:numId w:val="19"/>
        </w:numPr>
        <w:spacing w:afterLines="50" w:after="120"/>
        <w:ind w:leftChars="0"/>
        <w:jc w:val="both"/>
        <w:rPr>
          <w:rFonts w:eastAsia="宋体"/>
          <w:sz w:val="22"/>
          <w:szCs w:val="22"/>
          <w:lang w:val="en-US" w:eastAsia="zh-CN"/>
        </w:rPr>
      </w:pPr>
      <w:r>
        <w:rPr>
          <w:rFonts w:eastAsia="宋体"/>
          <w:sz w:val="22"/>
          <w:szCs w:val="22"/>
          <w:lang w:val="en-US" w:eastAsia="zh-CN"/>
        </w:rPr>
        <w:t>Configured TCI may</w:t>
      </w:r>
      <w:r w:rsidR="00271751">
        <w:rPr>
          <w:rFonts w:eastAsia="宋体"/>
          <w:sz w:val="22"/>
          <w:szCs w:val="22"/>
          <w:lang w:val="en-US" w:eastAsia="zh-CN"/>
        </w:rPr>
        <w:t xml:space="preserve"> be</w:t>
      </w:r>
      <w:r>
        <w:rPr>
          <w:rFonts w:eastAsia="宋体"/>
          <w:sz w:val="22"/>
          <w:szCs w:val="22"/>
          <w:lang w:val="en-US" w:eastAsia="zh-CN"/>
        </w:rPr>
        <w:t xml:space="preserve"> invalid due to dynamic </w:t>
      </w:r>
      <w:r w:rsidRPr="00177784">
        <w:rPr>
          <w:rFonts w:eastAsia="宋体"/>
          <w:sz w:val="22"/>
          <w:szCs w:val="22"/>
          <w:lang w:val="en-US" w:eastAsia="zh-CN"/>
        </w:rPr>
        <w:t xml:space="preserve">spatial and power </w:t>
      </w:r>
      <w:r>
        <w:rPr>
          <w:rFonts w:eastAsia="宋体"/>
          <w:sz w:val="22"/>
          <w:szCs w:val="22"/>
          <w:lang w:val="en-US" w:eastAsia="zh-CN"/>
        </w:rPr>
        <w:t xml:space="preserve">adaptation. An enhanced TCI switch mechanism corresponding to dynamic adaptation should be supported. </w:t>
      </w:r>
    </w:p>
    <w:p w14:paraId="5C269AB0" w14:textId="77777777" w:rsidR="00CC3557" w:rsidRPr="00043237" w:rsidRDefault="00CC355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749126E5" w:rsidR="00E30DD3" w:rsidRPr="003F6934" w:rsidRDefault="00AA7C8F" w:rsidP="00A74D1B">
      <w:pPr>
        <w:pStyle w:val="aff"/>
        <w:numPr>
          <w:ilvl w:val="0"/>
          <w:numId w:val="4"/>
        </w:numPr>
        <w:spacing w:afterLines="50" w:after="120"/>
        <w:ind w:leftChars="0"/>
        <w:jc w:val="both"/>
        <w:rPr>
          <w:rFonts w:eastAsia="MS Mincho"/>
          <w:sz w:val="22"/>
          <w:szCs w:val="22"/>
        </w:rPr>
      </w:pPr>
      <w:r w:rsidRPr="003F6934">
        <w:rPr>
          <w:rFonts w:eastAsia="MS Mincho"/>
          <w:sz w:val="22"/>
          <w:szCs w:val="22"/>
        </w:rPr>
        <w:t>RP-223540</w:t>
      </w:r>
      <w:r w:rsidR="00A74D1B" w:rsidRPr="003F6934">
        <w:rPr>
          <w:rFonts w:eastAsia="MS Mincho"/>
          <w:sz w:val="22"/>
          <w:szCs w:val="22"/>
        </w:rPr>
        <w:t xml:space="preserve">, </w:t>
      </w:r>
      <w:r w:rsidR="000950BF" w:rsidRPr="003F6934">
        <w:rPr>
          <w:rFonts w:eastAsia="MS Mincho"/>
          <w:sz w:val="22"/>
          <w:szCs w:val="22"/>
        </w:rPr>
        <w:t>New WID: Network energy savings for NR</w:t>
      </w:r>
      <w:r w:rsidR="00A74D1B" w:rsidRPr="003F6934">
        <w:rPr>
          <w:rFonts w:eastAsia="MS Mincho"/>
          <w:sz w:val="22"/>
          <w:szCs w:val="22"/>
        </w:rPr>
        <w:t>, Dec. 202</w:t>
      </w:r>
      <w:r w:rsidR="000E7975" w:rsidRPr="003F6934">
        <w:rPr>
          <w:rFonts w:eastAsia="MS Mincho"/>
          <w:sz w:val="22"/>
          <w:szCs w:val="22"/>
        </w:rPr>
        <w:t>2</w:t>
      </w:r>
      <w:r w:rsidR="00A74D1B" w:rsidRPr="003F6934">
        <w:rPr>
          <w:rFonts w:eastAsia="MS Mincho"/>
          <w:sz w:val="22"/>
          <w:szCs w:val="22"/>
        </w:rPr>
        <w:t>, Huawei.</w:t>
      </w:r>
    </w:p>
    <w:p w14:paraId="7F8E05FD" w14:textId="4B510526" w:rsidR="00FF2C30" w:rsidRPr="003F6934" w:rsidRDefault="00AC52A2" w:rsidP="00A74D1B">
      <w:pPr>
        <w:pStyle w:val="aff"/>
        <w:numPr>
          <w:ilvl w:val="0"/>
          <w:numId w:val="4"/>
        </w:numPr>
        <w:spacing w:afterLines="50" w:after="120"/>
        <w:ind w:leftChars="0"/>
        <w:jc w:val="both"/>
        <w:rPr>
          <w:rFonts w:eastAsia="MS Mincho"/>
          <w:sz w:val="22"/>
          <w:szCs w:val="22"/>
        </w:rPr>
      </w:pPr>
      <w:r w:rsidRPr="003F6934">
        <w:rPr>
          <w:rFonts w:eastAsia="MS Mincho"/>
          <w:sz w:val="22"/>
          <w:szCs w:val="22"/>
        </w:rPr>
        <w:t>TR 36.897, “</w:t>
      </w:r>
      <w:r w:rsidR="00616B11" w:rsidRPr="003F6934">
        <w:rPr>
          <w:rFonts w:eastAsia="MS Mincho"/>
          <w:sz w:val="22"/>
          <w:szCs w:val="22"/>
        </w:rPr>
        <w:t>Multiple Input Multiple Output (MIMO) for LTE</w:t>
      </w:r>
      <w:r w:rsidRPr="003F6934">
        <w:rPr>
          <w:rFonts w:eastAsia="MS Mincho"/>
          <w:sz w:val="22"/>
          <w:szCs w:val="22"/>
        </w:rPr>
        <w:t>”</w:t>
      </w:r>
      <w:r w:rsidR="00616B11" w:rsidRPr="003F6934">
        <w:rPr>
          <w:rFonts w:eastAsia="MS Mincho"/>
          <w:sz w:val="22"/>
          <w:szCs w:val="22"/>
        </w:rPr>
        <w:t xml:space="preserve">, </w:t>
      </w:r>
      <w:r w:rsidR="008E101E" w:rsidRPr="003F6934">
        <w:rPr>
          <w:rFonts w:eastAsia="MS Mincho"/>
          <w:sz w:val="22"/>
          <w:szCs w:val="22"/>
        </w:rPr>
        <w:t>Jun. 2015</w:t>
      </w:r>
      <w:r w:rsidR="00661018" w:rsidRPr="003F6934">
        <w:rPr>
          <w:rFonts w:eastAsia="MS Mincho"/>
          <w:sz w:val="22"/>
          <w:szCs w:val="22"/>
        </w:rPr>
        <w:t xml:space="preserve">. </w:t>
      </w:r>
    </w:p>
    <w:sectPr w:rsidR="00FF2C30" w:rsidRPr="003F693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774B" w14:textId="77777777" w:rsidR="00EB1A4E" w:rsidRDefault="00EB1A4E">
      <w:r>
        <w:separator/>
      </w:r>
    </w:p>
  </w:endnote>
  <w:endnote w:type="continuationSeparator" w:id="0">
    <w:p w14:paraId="095C81FE" w14:textId="77777777" w:rsidR="00EB1A4E" w:rsidRDefault="00EB1A4E">
      <w:r>
        <w:continuationSeparator/>
      </w:r>
    </w:p>
  </w:endnote>
  <w:endnote w:type="continuationNotice" w:id="1">
    <w:p w14:paraId="6BEBBA94" w14:textId="77777777" w:rsidR="00EB1A4E" w:rsidRDefault="00EB1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1630A">
      <w:rPr>
        <w:rStyle w:val="af3"/>
        <w:rFonts w:eastAsia="MS Gothic"/>
        <w:noProof/>
      </w:rPr>
      <w:t>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1630A">
      <w:rPr>
        <w:rStyle w:val="af3"/>
        <w:rFonts w:eastAsia="MS Gothic"/>
        <w:noProof/>
      </w:rPr>
      <w:t>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B8E5" w14:textId="77777777" w:rsidR="00EB1A4E" w:rsidRDefault="00EB1A4E">
      <w:r>
        <w:separator/>
      </w:r>
    </w:p>
  </w:footnote>
  <w:footnote w:type="continuationSeparator" w:id="0">
    <w:p w14:paraId="531723E9" w14:textId="77777777" w:rsidR="00EB1A4E" w:rsidRDefault="00EB1A4E">
      <w:r>
        <w:continuationSeparator/>
      </w:r>
    </w:p>
  </w:footnote>
  <w:footnote w:type="continuationNotice" w:id="1">
    <w:p w14:paraId="0378DFDE" w14:textId="77777777" w:rsidR="00EB1A4E" w:rsidRDefault="00EB1A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A572E92"/>
    <w:multiLevelType w:val="hybridMultilevel"/>
    <w:tmpl w:val="C2F835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4D624D"/>
    <w:multiLevelType w:val="hybridMultilevel"/>
    <w:tmpl w:val="BDF6FE7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5" w15:restartNumberingAfterBreak="0">
    <w:nsid w:val="53FF17CA"/>
    <w:multiLevelType w:val="hybridMultilevel"/>
    <w:tmpl w:val="28662B3A"/>
    <w:lvl w:ilvl="0" w:tplc="48B01EB8">
      <w:start w:val="1"/>
      <w:numFmt w:val="bullet"/>
      <w:lvlText w:val="•"/>
      <w:lvlJc w:val="left"/>
      <w:pPr>
        <w:ind w:left="475" w:hanging="420"/>
      </w:pPr>
      <w:rPr>
        <w:rFonts w:ascii="Arial" w:hAnsi="Arial" w:hint="default"/>
      </w:rPr>
    </w:lvl>
    <w:lvl w:ilvl="1" w:tplc="4E5CA9E4">
      <w:numFmt w:val="bullet"/>
      <w:lvlText w:val="-"/>
      <w:lvlJc w:val="left"/>
      <w:pPr>
        <w:ind w:left="895" w:hanging="420"/>
      </w:pPr>
      <w:rPr>
        <w:rFonts w:ascii="Times New Roman" w:eastAsia="MS Mincho" w:hAnsi="Times New Roman" w:cs="Times New Roman"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4E551F"/>
    <w:multiLevelType w:val="hybridMultilevel"/>
    <w:tmpl w:val="80D03D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D0793"/>
    <w:multiLevelType w:val="hybridMultilevel"/>
    <w:tmpl w:val="6194F77E"/>
    <w:lvl w:ilvl="0" w:tplc="528AD6E2">
      <w:start w:val="1"/>
      <w:numFmt w:val="bullet"/>
      <w:lvlText w:val="−"/>
      <w:lvlJc w:val="left"/>
      <w:pPr>
        <w:tabs>
          <w:tab w:val="num" w:pos="720"/>
        </w:tabs>
        <w:ind w:left="720" w:hanging="360"/>
      </w:pPr>
      <w:rPr>
        <w:rFonts w:ascii="Arial" w:hAnsi="Arial" w:hint="default"/>
      </w:rPr>
    </w:lvl>
    <w:lvl w:ilvl="1" w:tplc="1BCA8BFC">
      <w:start w:val="1"/>
      <w:numFmt w:val="bullet"/>
      <w:lvlText w:val="−"/>
      <w:lvlJc w:val="left"/>
      <w:pPr>
        <w:tabs>
          <w:tab w:val="num" w:pos="1440"/>
        </w:tabs>
        <w:ind w:left="1440" w:hanging="360"/>
      </w:pPr>
      <w:rPr>
        <w:rFonts w:ascii="Arial" w:hAnsi="Arial" w:hint="default"/>
      </w:rPr>
    </w:lvl>
    <w:lvl w:ilvl="2" w:tplc="BAF60F0E" w:tentative="1">
      <w:start w:val="1"/>
      <w:numFmt w:val="bullet"/>
      <w:lvlText w:val="−"/>
      <w:lvlJc w:val="left"/>
      <w:pPr>
        <w:tabs>
          <w:tab w:val="num" w:pos="2160"/>
        </w:tabs>
        <w:ind w:left="2160" w:hanging="360"/>
      </w:pPr>
      <w:rPr>
        <w:rFonts w:ascii="Arial" w:hAnsi="Arial" w:hint="default"/>
      </w:rPr>
    </w:lvl>
    <w:lvl w:ilvl="3" w:tplc="F1503166" w:tentative="1">
      <w:start w:val="1"/>
      <w:numFmt w:val="bullet"/>
      <w:lvlText w:val="−"/>
      <w:lvlJc w:val="left"/>
      <w:pPr>
        <w:tabs>
          <w:tab w:val="num" w:pos="2880"/>
        </w:tabs>
        <w:ind w:left="2880" w:hanging="360"/>
      </w:pPr>
      <w:rPr>
        <w:rFonts w:ascii="Arial" w:hAnsi="Arial" w:hint="default"/>
      </w:rPr>
    </w:lvl>
    <w:lvl w:ilvl="4" w:tplc="5E52FC72" w:tentative="1">
      <w:start w:val="1"/>
      <w:numFmt w:val="bullet"/>
      <w:lvlText w:val="−"/>
      <w:lvlJc w:val="left"/>
      <w:pPr>
        <w:tabs>
          <w:tab w:val="num" w:pos="3600"/>
        </w:tabs>
        <w:ind w:left="3600" w:hanging="360"/>
      </w:pPr>
      <w:rPr>
        <w:rFonts w:ascii="Arial" w:hAnsi="Arial" w:hint="default"/>
      </w:rPr>
    </w:lvl>
    <w:lvl w:ilvl="5" w:tplc="5BF8B88A" w:tentative="1">
      <w:start w:val="1"/>
      <w:numFmt w:val="bullet"/>
      <w:lvlText w:val="−"/>
      <w:lvlJc w:val="left"/>
      <w:pPr>
        <w:tabs>
          <w:tab w:val="num" w:pos="4320"/>
        </w:tabs>
        <w:ind w:left="4320" w:hanging="360"/>
      </w:pPr>
      <w:rPr>
        <w:rFonts w:ascii="Arial" w:hAnsi="Arial" w:hint="default"/>
      </w:rPr>
    </w:lvl>
    <w:lvl w:ilvl="6" w:tplc="176CCD2E" w:tentative="1">
      <w:start w:val="1"/>
      <w:numFmt w:val="bullet"/>
      <w:lvlText w:val="−"/>
      <w:lvlJc w:val="left"/>
      <w:pPr>
        <w:tabs>
          <w:tab w:val="num" w:pos="5040"/>
        </w:tabs>
        <w:ind w:left="5040" w:hanging="360"/>
      </w:pPr>
      <w:rPr>
        <w:rFonts w:ascii="Arial" w:hAnsi="Arial" w:hint="default"/>
      </w:rPr>
    </w:lvl>
    <w:lvl w:ilvl="7" w:tplc="FDCAE652" w:tentative="1">
      <w:start w:val="1"/>
      <w:numFmt w:val="bullet"/>
      <w:lvlText w:val="−"/>
      <w:lvlJc w:val="left"/>
      <w:pPr>
        <w:tabs>
          <w:tab w:val="num" w:pos="5760"/>
        </w:tabs>
        <w:ind w:left="5760" w:hanging="360"/>
      </w:pPr>
      <w:rPr>
        <w:rFonts w:ascii="Arial" w:hAnsi="Arial" w:hint="default"/>
      </w:rPr>
    </w:lvl>
    <w:lvl w:ilvl="8" w:tplc="693A58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9"/>
  </w:num>
  <w:num w:numId="3" w16cid:durableId="168713440">
    <w:abstractNumId w:val="10"/>
  </w:num>
  <w:num w:numId="4" w16cid:durableId="296450079">
    <w:abstractNumId w:val="6"/>
  </w:num>
  <w:num w:numId="5" w16cid:durableId="1874270697">
    <w:abstractNumId w:val="28"/>
  </w:num>
  <w:num w:numId="6" w16cid:durableId="666442764">
    <w:abstractNumId w:val="17"/>
  </w:num>
  <w:num w:numId="7" w16cid:durableId="1266424677">
    <w:abstractNumId w:val="8"/>
  </w:num>
  <w:num w:numId="8" w16cid:durableId="268782519">
    <w:abstractNumId w:val="1"/>
  </w:num>
  <w:num w:numId="9" w16cid:durableId="1018853316">
    <w:abstractNumId w:val="18"/>
  </w:num>
  <w:num w:numId="10" w16cid:durableId="1041709777">
    <w:abstractNumId w:val="3"/>
  </w:num>
  <w:num w:numId="11" w16cid:durableId="1336104050">
    <w:abstractNumId w:val="14"/>
  </w:num>
  <w:num w:numId="12" w16cid:durableId="319430471">
    <w:abstractNumId w:val="23"/>
  </w:num>
  <w:num w:numId="13" w16cid:durableId="1938250264">
    <w:abstractNumId w:val="11"/>
  </w:num>
  <w:num w:numId="14" w16cid:durableId="1884441342">
    <w:abstractNumId w:val="13"/>
  </w:num>
  <w:num w:numId="15" w16cid:durableId="1895387823">
    <w:abstractNumId w:val="12"/>
  </w:num>
  <w:num w:numId="16" w16cid:durableId="1649020832">
    <w:abstractNumId w:val="13"/>
  </w:num>
  <w:num w:numId="17" w16cid:durableId="1666326274">
    <w:abstractNumId w:val="20"/>
  </w:num>
  <w:num w:numId="18" w16cid:durableId="1855025735">
    <w:abstractNumId w:val="22"/>
  </w:num>
  <w:num w:numId="19" w16cid:durableId="2047098098">
    <w:abstractNumId w:val="9"/>
  </w:num>
  <w:num w:numId="20" w16cid:durableId="1160461036">
    <w:abstractNumId w:val="5"/>
  </w:num>
  <w:num w:numId="21" w16cid:durableId="1642224914">
    <w:abstractNumId w:val="24"/>
  </w:num>
  <w:num w:numId="22" w16cid:durableId="1802114955">
    <w:abstractNumId w:val="16"/>
  </w:num>
  <w:num w:numId="23" w16cid:durableId="1972860188">
    <w:abstractNumId w:val="26"/>
  </w:num>
  <w:num w:numId="24" w16cid:durableId="1214999970">
    <w:abstractNumId w:val="21"/>
    <w:lvlOverride w:ilvl="0">
      <w:startOverride w:val="1"/>
    </w:lvlOverride>
  </w:num>
  <w:num w:numId="25" w16cid:durableId="776757345">
    <w:abstractNumId w:val="27"/>
  </w:num>
  <w:num w:numId="26" w16cid:durableId="755829521">
    <w:abstractNumId w:val="2"/>
  </w:num>
  <w:num w:numId="27" w16cid:durableId="1555895956">
    <w:abstractNumId w:val="15"/>
  </w:num>
  <w:num w:numId="28" w16cid:durableId="1551377557">
    <w:abstractNumId w:val="4"/>
  </w:num>
  <w:num w:numId="29" w16cid:durableId="1229071371">
    <w:abstractNumId w:val="25"/>
  </w:num>
  <w:num w:numId="30" w16cid:durableId="43282210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6ED3"/>
    <w:rsid w:val="00007533"/>
    <w:rsid w:val="00007729"/>
    <w:rsid w:val="00007889"/>
    <w:rsid w:val="00007AD6"/>
    <w:rsid w:val="00007AE0"/>
    <w:rsid w:val="00007F10"/>
    <w:rsid w:val="00007F20"/>
    <w:rsid w:val="0001012D"/>
    <w:rsid w:val="0001038D"/>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6C58"/>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DAA"/>
    <w:rsid w:val="00034E72"/>
    <w:rsid w:val="00035038"/>
    <w:rsid w:val="0003518B"/>
    <w:rsid w:val="00035205"/>
    <w:rsid w:val="0003561A"/>
    <w:rsid w:val="00035722"/>
    <w:rsid w:val="00035725"/>
    <w:rsid w:val="0003602B"/>
    <w:rsid w:val="00036917"/>
    <w:rsid w:val="000369AF"/>
    <w:rsid w:val="00036DA7"/>
    <w:rsid w:val="00036F2E"/>
    <w:rsid w:val="000373FB"/>
    <w:rsid w:val="0003786D"/>
    <w:rsid w:val="0003793A"/>
    <w:rsid w:val="00037AAB"/>
    <w:rsid w:val="00037BEB"/>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CE6"/>
    <w:rsid w:val="00043E91"/>
    <w:rsid w:val="000445C0"/>
    <w:rsid w:val="0004496E"/>
    <w:rsid w:val="00044B96"/>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80A"/>
    <w:rsid w:val="00053AB7"/>
    <w:rsid w:val="00053B11"/>
    <w:rsid w:val="00054622"/>
    <w:rsid w:val="00054CED"/>
    <w:rsid w:val="00055087"/>
    <w:rsid w:val="000550B8"/>
    <w:rsid w:val="00055353"/>
    <w:rsid w:val="000553DE"/>
    <w:rsid w:val="00055727"/>
    <w:rsid w:val="00055942"/>
    <w:rsid w:val="00055F29"/>
    <w:rsid w:val="000565CC"/>
    <w:rsid w:val="000565D2"/>
    <w:rsid w:val="00056631"/>
    <w:rsid w:val="00056ECA"/>
    <w:rsid w:val="0005703C"/>
    <w:rsid w:val="000572B0"/>
    <w:rsid w:val="00057481"/>
    <w:rsid w:val="00057896"/>
    <w:rsid w:val="000578B8"/>
    <w:rsid w:val="00057A56"/>
    <w:rsid w:val="00057C70"/>
    <w:rsid w:val="00057F42"/>
    <w:rsid w:val="0006006F"/>
    <w:rsid w:val="000603C9"/>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2"/>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4D2D"/>
    <w:rsid w:val="0007521D"/>
    <w:rsid w:val="00075498"/>
    <w:rsid w:val="0007585B"/>
    <w:rsid w:val="00075C87"/>
    <w:rsid w:val="0007603A"/>
    <w:rsid w:val="000761E9"/>
    <w:rsid w:val="00076824"/>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78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715"/>
    <w:rsid w:val="0009182E"/>
    <w:rsid w:val="00091A61"/>
    <w:rsid w:val="000921FC"/>
    <w:rsid w:val="00092268"/>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6CC"/>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25"/>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A17"/>
    <w:rsid w:val="000B7BD6"/>
    <w:rsid w:val="000B7DA5"/>
    <w:rsid w:val="000B7F6F"/>
    <w:rsid w:val="000B7F7A"/>
    <w:rsid w:val="000C0010"/>
    <w:rsid w:val="000C01E9"/>
    <w:rsid w:val="000C0A66"/>
    <w:rsid w:val="000C0B19"/>
    <w:rsid w:val="000C0C09"/>
    <w:rsid w:val="000C0E41"/>
    <w:rsid w:val="000C0F4D"/>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ACF"/>
    <w:rsid w:val="000C5F42"/>
    <w:rsid w:val="000C664F"/>
    <w:rsid w:val="000C6981"/>
    <w:rsid w:val="000C735F"/>
    <w:rsid w:val="000C7446"/>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331"/>
    <w:rsid w:val="000E1B84"/>
    <w:rsid w:val="000E1E77"/>
    <w:rsid w:val="000E207F"/>
    <w:rsid w:val="000E2243"/>
    <w:rsid w:val="000E2538"/>
    <w:rsid w:val="000E263F"/>
    <w:rsid w:val="000E2F84"/>
    <w:rsid w:val="000E31E6"/>
    <w:rsid w:val="000E3A75"/>
    <w:rsid w:val="000E3C68"/>
    <w:rsid w:val="000E3D18"/>
    <w:rsid w:val="000E3F97"/>
    <w:rsid w:val="000E416E"/>
    <w:rsid w:val="000E44C6"/>
    <w:rsid w:val="000E4567"/>
    <w:rsid w:val="000E483A"/>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658"/>
    <w:rsid w:val="000F37BF"/>
    <w:rsid w:val="000F3A57"/>
    <w:rsid w:val="000F3F41"/>
    <w:rsid w:val="000F4501"/>
    <w:rsid w:val="000F45A0"/>
    <w:rsid w:val="000F4662"/>
    <w:rsid w:val="000F470C"/>
    <w:rsid w:val="000F4A86"/>
    <w:rsid w:val="000F4D77"/>
    <w:rsid w:val="000F4EA6"/>
    <w:rsid w:val="000F4EFA"/>
    <w:rsid w:val="000F4F62"/>
    <w:rsid w:val="000F61A9"/>
    <w:rsid w:val="000F63BD"/>
    <w:rsid w:val="000F649A"/>
    <w:rsid w:val="000F64C4"/>
    <w:rsid w:val="000F6598"/>
    <w:rsid w:val="000F6A09"/>
    <w:rsid w:val="000F706B"/>
    <w:rsid w:val="000F76BC"/>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A8"/>
    <w:rsid w:val="00105BC6"/>
    <w:rsid w:val="00105DCF"/>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705"/>
    <w:rsid w:val="00117C5D"/>
    <w:rsid w:val="00117FE0"/>
    <w:rsid w:val="001201AD"/>
    <w:rsid w:val="00120630"/>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F04"/>
    <w:rsid w:val="001251F2"/>
    <w:rsid w:val="00125670"/>
    <w:rsid w:val="001261AD"/>
    <w:rsid w:val="001264B5"/>
    <w:rsid w:val="00126811"/>
    <w:rsid w:val="001273BB"/>
    <w:rsid w:val="0012757C"/>
    <w:rsid w:val="00127795"/>
    <w:rsid w:val="00127C8F"/>
    <w:rsid w:val="00127FE2"/>
    <w:rsid w:val="001300D8"/>
    <w:rsid w:val="001302E3"/>
    <w:rsid w:val="00130934"/>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96D"/>
    <w:rsid w:val="00143DBE"/>
    <w:rsid w:val="00144294"/>
    <w:rsid w:val="0014491B"/>
    <w:rsid w:val="00144C85"/>
    <w:rsid w:val="00144E06"/>
    <w:rsid w:val="00144EE2"/>
    <w:rsid w:val="0014501E"/>
    <w:rsid w:val="00145072"/>
    <w:rsid w:val="001450AD"/>
    <w:rsid w:val="0014520C"/>
    <w:rsid w:val="001458F3"/>
    <w:rsid w:val="00145F02"/>
    <w:rsid w:val="0014629B"/>
    <w:rsid w:val="001462F7"/>
    <w:rsid w:val="001463A1"/>
    <w:rsid w:val="00146823"/>
    <w:rsid w:val="00146BB7"/>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1E4"/>
    <w:rsid w:val="00151A8D"/>
    <w:rsid w:val="00151B40"/>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B67"/>
    <w:rsid w:val="00160C5E"/>
    <w:rsid w:val="00160E1D"/>
    <w:rsid w:val="00161061"/>
    <w:rsid w:val="0016146D"/>
    <w:rsid w:val="001615CA"/>
    <w:rsid w:val="00161649"/>
    <w:rsid w:val="0016174F"/>
    <w:rsid w:val="00161937"/>
    <w:rsid w:val="00161B93"/>
    <w:rsid w:val="00161C92"/>
    <w:rsid w:val="00162050"/>
    <w:rsid w:val="00162382"/>
    <w:rsid w:val="0016275C"/>
    <w:rsid w:val="00162932"/>
    <w:rsid w:val="00162C38"/>
    <w:rsid w:val="00162DB2"/>
    <w:rsid w:val="00162F99"/>
    <w:rsid w:val="00163176"/>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0C0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A7F5D"/>
    <w:rsid w:val="001B0139"/>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89C"/>
    <w:rsid w:val="001B7AFA"/>
    <w:rsid w:val="001C06AE"/>
    <w:rsid w:val="001C084D"/>
    <w:rsid w:val="001C0992"/>
    <w:rsid w:val="001C0BA7"/>
    <w:rsid w:val="001C148D"/>
    <w:rsid w:val="001C15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07FA"/>
    <w:rsid w:val="001D0CEA"/>
    <w:rsid w:val="001D135C"/>
    <w:rsid w:val="001D17A0"/>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9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F26"/>
    <w:rsid w:val="001E3054"/>
    <w:rsid w:val="001E319D"/>
    <w:rsid w:val="001E3260"/>
    <w:rsid w:val="001E3D5A"/>
    <w:rsid w:val="001E421A"/>
    <w:rsid w:val="001E4282"/>
    <w:rsid w:val="001E42AC"/>
    <w:rsid w:val="001E42D7"/>
    <w:rsid w:val="001E4340"/>
    <w:rsid w:val="001E46AC"/>
    <w:rsid w:val="001E4B78"/>
    <w:rsid w:val="001E4F6D"/>
    <w:rsid w:val="001E5822"/>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DFC"/>
    <w:rsid w:val="001F2F17"/>
    <w:rsid w:val="001F316B"/>
    <w:rsid w:val="001F330C"/>
    <w:rsid w:val="001F3C1C"/>
    <w:rsid w:val="001F41B8"/>
    <w:rsid w:val="001F42EE"/>
    <w:rsid w:val="001F442F"/>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468"/>
    <w:rsid w:val="001F79E8"/>
    <w:rsid w:val="001F7C1E"/>
    <w:rsid w:val="00200717"/>
    <w:rsid w:val="00200AFA"/>
    <w:rsid w:val="00200B05"/>
    <w:rsid w:val="00200BCA"/>
    <w:rsid w:val="00200C79"/>
    <w:rsid w:val="00200C81"/>
    <w:rsid w:val="00200CB3"/>
    <w:rsid w:val="00200E54"/>
    <w:rsid w:val="00200EA2"/>
    <w:rsid w:val="0020144E"/>
    <w:rsid w:val="0020165E"/>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C10"/>
    <w:rsid w:val="0020744F"/>
    <w:rsid w:val="0020746F"/>
    <w:rsid w:val="00207591"/>
    <w:rsid w:val="002077C0"/>
    <w:rsid w:val="00207B54"/>
    <w:rsid w:val="00207C49"/>
    <w:rsid w:val="00207E64"/>
    <w:rsid w:val="0021080D"/>
    <w:rsid w:val="00210B76"/>
    <w:rsid w:val="0021156E"/>
    <w:rsid w:val="002116F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80A"/>
    <w:rsid w:val="0021681A"/>
    <w:rsid w:val="00216A57"/>
    <w:rsid w:val="00216E6E"/>
    <w:rsid w:val="002170E2"/>
    <w:rsid w:val="00217B9A"/>
    <w:rsid w:val="00217D09"/>
    <w:rsid w:val="00217E0D"/>
    <w:rsid w:val="00220533"/>
    <w:rsid w:val="00220828"/>
    <w:rsid w:val="00221A81"/>
    <w:rsid w:val="0022207C"/>
    <w:rsid w:val="0022259A"/>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CBD"/>
    <w:rsid w:val="00231D85"/>
    <w:rsid w:val="00231E77"/>
    <w:rsid w:val="00232477"/>
    <w:rsid w:val="00232FB9"/>
    <w:rsid w:val="00232FD4"/>
    <w:rsid w:val="002332EC"/>
    <w:rsid w:val="0023354D"/>
    <w:rsid w:val="00233553"/>
    <w:rsid w:val="00233E8A"/>
    <w:rsid w:val="0023430D"/>
    <w:rsid w:val="002343D8"/>
    <w:rsid w:val="00234A40"/>
    <w:rsid w:val="00234A97"/>
    <w:rsid w:val="00234C3E"/>
    <w:rsid w:val="00234D14"/>
    <w:rsid w:val="00234D18"/>
    <w:rsid w:val="002351F9"/>
    <w:rsid w:val="002355BC"/>
    <w:rsid w:val="00235619"/>
    <w:rsid w:val="00235EA3"/>
    <w:rsid w:val="002360C8"/>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4BA"/>
    <w:rsid w:val="00256A4F"/>
    <w:rsid w:val="00256A5E"/>
    <w:rsid w:val="00256A78"/>
    <w:rsid w:val="00256DC7"/>
    <w:rsid w:val="00256F01"/>
    <w:rsid w:val="0025734C"/>
    <w:rsid w:val="00257482"/>
    <w:rsid w:val="00257558"/>
    <w:rsid w:val="00257645"/>
    <w:rsid w:val="002576FB"/>
    <w:rsid w:val="00257B28"/>
    <w:rsid w:val="00257D86"/>
    <w:rsid w:val="00260195"/>
    <w:rsid w:val="002602CE"/>
    <w:rsid w:val="002603EF"/>
    <w:rsid w:val="002606A0"/>
    <w:rsid w:val="002607B8"/>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555"/>
    <w:rsid w:val="00263F5B"/>
    <w:rsid w:val="002640D0"/>
    <w:rsid w:val="002642B1"/>
    <w:rsid w:val="002644F5"/>
    <w:rsid w:val="0026473B"/>
    <w:rsid w:val="0026490D"/>
    <w:rsid w:val="0026498A"/>
    <w:rsid w:val="00264B0C"/>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51"/>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736"/>
    <w:rsid w:val="00287CA4"/>
    <w:rsid w:val="00287DFB"/>
    <w:rsid w:val="00287EFB"/>
    <w:rsid w:val="0029095B"/>
    <w:rsid w:val="00290B39"/>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D37"/>
    <w:rsid w:val="002B5F72"/>
    <w:rsid w:val="002B661D"/>
    <w:rsid w:val="002B6B5F"/>
    <w:rsid w:val="002B6D4C"/>
    <w:rsid w:val="002B7268"/>
    <w:rsid w:val="002B76D9"/>
    <w:rsid w:val="002B798A"/>
    <w:rsid w:val="002B7E18"/>
    <w:rsid w:val="002B7F7A"/>
    <w:rsid w:val="002C03AA"/>
    <w:rsid w:val="002C109C"/>
    <w:rsid w:val="002C135E"/>
    <w:rsid w:val="002C1402"/>
    <w:rsid w:val="002C1406"/>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4F34"/>
    <w:rsid w:val="002C4F5A"/>
    <w:rsid w:val="002C50C0"/>
    <w:rsid w:val="002C52E2"/>
    <w:rsid w:val="002C5590"/>
    <w:rsid w:val="002C56A2"/>
    <w:rsid w:val="002C570C"/>
    <w:rsid w:val="002C579F"/>
    <w:rsid w:val="002C5E75"/>
    <w:rsid w:val="002C6088"/>
    <w:rsid w:val="002C64AB"/>
    <w:rsid w:val="002C6703"/>
    <w:rsid w:val="002C6836"/>
    <w:rsid w:val="002C6ADE"/>
    <w:rsid w:val="002C6BEF"/>
    <w:rsid w:val="002C6D00"/>
    <w:rsid w:val="002C6D87"/>
    <w:rsid w:val="002D07FE"/>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807"/>
    <w:rsid w:val="002D39A6"/>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F1"/>
    <w:rsid w:val="002D7916"/>
    <w:rsid w:val="002D7D4F"/>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B62"/>
    <w:rsid w:val="002E4C5E"/>
    <w:rsid w:val="002E4FE8"/>
    <w:rsid w:val="002E508A"/>
    <w:rsid w:val="002E56E8"/>
    <w:rsid w:val="002E5758"/>
    <w:rsid w:val="002E5A14"/>
    <w:rsid w:val="002E5BF8"/>
    <w:rsid w:val="002E5F67"/>
    <w:rsid w:val="002E63C8"/>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11"/>
    <w:rsid w:val="00303298"/>
    <w:rsid w:val="003032AD"/>
    <w:rsid w:val="00303316"/>
    <w:rsid w:val="0030361D"/>
    <w:rsid w:val="00303765"/>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58C"/>
    <w:rsid w:val="00323A47"/>
    <w:rsid w:val="00323AAF"/>
    <w:rsid w:val="00323C81"/>
    <w:rsid w:val="00323D79"/>
    <w:rsid w:val="00324168"/>
    <w:rsid w:val="0032419D"/>
    <w:rsid w:val="003242C7"/>
    <w:rsid w:val="003246E1"/>
    <w:rsid w:val="003248F8"/>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8E6"/>
    <w:rsid w:val="00330F77"/>
    <w:rsid w:val="00331302"/>
    <w:rsid w:val="0033191F"/>
    <w:rsid w:val="00331B6A"/>
    <w:rsid w:val="00331C24"/>
    <w:rsid w:val="00331EFF"/>
    <w:rsid w:val="003321B2"/>
    <w:rsid w:val="00332667"/>
    <w:rsid w:val="0033290C"/>
    <w:rsid w:val="00332BCF"/>
    <w:rsid w:val="00333064"/>
    <w:rsid w:val="00333219"/>
    <w:rsid w:val="003333DA"/>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8FB"/>
    <w:rsid w:val="00342C28"/>
    <w:rsid w:val="00343093"/>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3B"/>
    <w:rsid w:val="00350E5E"/>
    <w:rsid w:val="0035167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BC7"/>
    <w:rsid w:val="00354D50"/>
    <w:rsid w:val="00354FB8"/>
    <w:rsid w:val="00355347"/>
    <w:rsid w:val="003557A2"/>
    <w:rsid w:val="00355982"/>
    <w:rsid w:val="0035636D"/>
    <w:rsid w:val="003567D6"/>
    <w:rsid w:val="00356823"/>
    <w:rsid w:val="003569FA"/>
    <w:rsid w:val="00356E3D"/>
    <w:rsid w:val="00357494"/>
    <w:rsid w:val="003575AA"/>
    <w:rsid w:val="0035775C"/>
    <w:rsid w:val="00357CA6"/>
    <w:rsid w:val="00357DCB"/>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0BC7"/>
    <w:rsid w:val="0037114B"/>
    <w:rsid w:val="0037116F"/>
    <w:rsid w:val="00371561"/>
    <w:rsid w:val="00371937"/>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0B"/>
    <w:rsid w:val="00395D67"/>
    <w:rsid w:val="003960D5"/>
    <w:rsid w:val="003960DB"/>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8F"/>
    <w:rsid w:val="003A5FEA"/>
    <w:rsid w:val="003A6131"/>
    <w:rsid w:val="003A6356"/>
    <w:rsid w:val="003A65B0"/>
    <w:rsid w:val="003A674A"/>
    <w:rsid w:val="003A677F"/>
    <w:rsid w:val="003A6997"/>
    <w:rsid w:val="003A6BAB"/>
    <w:rsid w:val="003A6FDE"/>
    <w:rsid w:val="003A7948"/>
    <w:rsid w:val="003A7B53"/>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A73"/>
    <w:rsid w:val="003B606B"/>
    <w:rsid w:val="003B60BB"/>
    <w:rsid w:val="003B63AD"/>
    <w:rsid w:val="003B64D9"/>
    <w:rsid w:val="003B6599"/>
    <w:rsid w:val="003B6DC9"/>
    <w:rsid w:val="003B6FC8"/>
    <w:rsid w:val="003B7431"/>
    <w:rsid w:val="003C000B"/>
    <w:rsid w:val="003C00A1"/>
    <w:rsid w:val="003C0C82"/>
    <w:rsid w:val="003C0DBD"/>
    <w:rsid w:val="003C0FCF"/>
    <w:rsid w:val="003C1058"/>
    <w:rsid w:val="003C1433"/>
    <w:rsid w:val="003C179E"/>
    <w:rsid w:val="003C19CE"/>
    <w:rsid w:val="003C1C86"/>
    <w:rsid w:val="003C208F"/>
    <w:rsid w:val="003C21DA"/>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852"/>
    <w:rsid w:val="003D1B92"/>
    <w:rsid w:val="003D1BFA"/>
    <w:rsid w:val="003D1C8F"/>
    <w:rsid w:val="003D2077"/>
    <w:rsid w:val="003D2275"/>
    <w:rsid w:val="003D2333"/>
    <w:rsid w:val="003D293C"/>
    <w:rsid w:val="003D2BF2"/>
    <w:rsid w:val="003D2E3C"/>
    <w:rsid w:val="003D2F06"/>
    <w:rsid w:val="003D2FC4"/>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49C"/>
    <w:rsid w:val="003D5873"/>
    <w:rsid w:val="003D5DF1"/>
    <w:rsid w:val="003D5FD6"/>
    <w:rsid w:val="003D6459"/>
    <w:rsid w:val="003D6955"/>
    <w:rsid w:val="003D6AF4"/>
    <w:rsid w:val="003D6C68"/>
    <w:rsid w:val="003D6CE7"/>
    <w:rsid w:val="003D715F"/>
    <w:rsid w:val="003D72C8"/>
    <w:rsid w:val="003D7A7A"/>
    <w:rsid w:val="003D7E76"/>
    <w:rsid w:val="003E038E"/>
    <w:rsid w:val="003E03AC"/>
    <w:rsid w:val="003E07EC"/>
    <w:rsid w:val="003E10AF"/>
    <w:rsid w:val="003E1279"/>
    <w:rsid w:val="003E13DF"/>
    <w:rsid w:val="003E1688"/>
    <w:rsid w:val="003E172C"/>
    <w:rsid w:val="003E17F1"/>
    <w:rsid w:val="003E1887"/>
    <w:rsid w:val="003E19A4"/>
    <w:rsid w:val="003E19C9"/>
    <w:rsid w:val="003E1CBF"/>
    <w:rsid w:val="003E2EDA"/>
    <w:rsid w:val="003E33FB"/>
    <w:rsid w:val="003E354D"/>
    <w:rsid w:val="003E35B0"/>
    <w:rsid w:val="003E37F5"/>
    <w:rsid w:val="003E39FC"/>
    <w:rsid w:val="003E3D8F"/>
    <w:rsid w:val="003E4083"/>
    <w:rsid w:val="003E45E0"/>
    <w:rsid w:val="003E4B40"/>
    <w:rsid w:val="003E4C21"/>
    <w:rsid w:val="003E4CF7"/>
    <w:rsid w:val="003E558F"/>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184"/>
    <w:rsid w:val="003F6365"/>
    <w:rsid w:val="003F64A2"/>
    <w:rsid w:val="003F6745"/>
    <w:rsid w:val="003F6934"/>
    <w:rsid w:val="003F7230"/>
    <w:rsid w:val="003F7291"/>
    <w:rsid w:val="003F72E0"/>
    <w:rsid w:val="003F752E"/>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C95"/>
    <w:rsid w:val="00423E62"/>
    <w:rsid w:val="00424029"/>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47E57"/>
    <w:rsid w:val="004503B3"/>
    <w:rsid w:val="00450542"/>
    <w:rsid w:val="00450C13"/>
    <w:rsid w:val="00450EA8"/>
    <w:rsid w:val="00451147"/>
    <w:rsid w:val="00451261"/>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041"/>
    <w:rsid w:val="0045766D"/>
    <w:rsid w:val="00457699"/>
    <w:rsid w:val="00457B21"/>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1AE"/>
    <w:rsid w:val="00473370"/>
    <w:rsid w:val="0047347B"/>
    <w:rsid w:val="004734AA"/>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836"/>
    <w:rsid w:val="004919E9"/>
    <w:rsid w:val="00491B93"/>
    <w:rsid w:val="00491BC9"/>
    <w:rsid w:val="004923ED"/>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474"/>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54B"/>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17E"/>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A8E"/>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3FF6"/>
    <w:rsid w:val="005141D2"/>
    <w:rsid w:val="0051421E"/>
    <w:rsid w:val="00514885"/>
    <w:rsid w:val="00514AA9"/>
    <w:rsid w:val="00514B8A"/>
    <w:rsid w:val="00514C2A"/>
    <w:rsid w:val="00514C68"/>
    <w:rsid w:val="00514EC2"/>
    <w:rsid w:val="005157CC"/>
    <w:rsid w:val="005157F9"/>
    <w:rsid w:val="00516077"/>
    <w:rsid w:val="0051621A"/>
    <w:rsid w:val="0051661A"/>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74E"/>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29"/>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D9"/>
    <w:rsid w:val="005408E2"/>
    <w:rsid w:val="005409E6"/>
    <w:rsid w:val="00540CCF"/>
    <w:rsid w:val="0054134C"/>
    <w:rsid w:val="005413DD"/>
    <w:rsid w:val="00541618"/>
    <w:rsid w:val="005418EA"/>
    <w:rsid w:val="00541B2D"/>
    <w:rsid w:val="00541D17"/>
    <w:rsid w:val="00541F0A"/>
    <w:rsid w:val="00542434"/>
    <w:rsid w:val="005424EB"/>
    <w:rsid w:val="0054292B"/>
    <w:rsid w:val="00542949"/>
    <w:rsid w:val="00543229"/>
    <w:rsid w:val="00543370"/>
    <w:rsid w:val="0054350C"/>
    <w:rsid w:val="00543578"/>
    <w:rsid w:val="00543719"/>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CD7"/>
    <w:rsid w:val="00546E2C"/>
    <w:rsid w:val="00546E6B"/>
    <w:rsid w:val="005471B1"/>
    <w:rsid w:val="00547452"/>
    <w:rsid w:val="00547902"/>
    <w:rsid w:val="00547BD0"/>
    <w:rsid w:val="00547E27"/>
    <w:rsid w:val="00547ECE"/>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43E"/>
    <w:rsid w:val="005568EB"/>
    <w:rsid w:val="0055698E"/>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820"/>
    <w:rsid w:val="00583F6E"/>
    <w:rsid w:val="0058412F"/>
    <w:rsid w:val="005847EE"/>
    <w:rsid w:val="00584905"/>
    <w:rsid w:val="005849CD"/>
    <w:rsid w:val="00584B23"/>
    <w:rsid w:val="00584B68"/>
    <w:rsid w:val="00584B85"/>
    <w:rsid w:val="00584E18"/>
    <w:rsid w:val="00585798"/>
    <w:rsid w:val="00585957"/>
    <w:rsid w:val="00585C57"/>
    <w:rsid w:val="00585EC7"/>
    <w:rsid w:val="0058620C"/>
    <w:rsid w:val="005869AC"/>
    <w:rsid w:val="00586B37"/>
    <w:rsid w:val="00586ECE"/>
    <w:rsid w:val="00586FF1"/>
    <w:rsid w:val="00587876"/>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3DA"/>
    <w:rsid w:val="005929C5"/>
    <w:rsid w:val="00592ABA"/>
    <w:rsid w:val="00592C48"/>
    <w:rsid w:val="00592D72"/>
    <w:rsid w:val="0059312A"/>
    <w:rsid w:val="005934E0"/>
    <w:rsid w:val="00593595"/>
    <w:rsid w:val="005937DA"/>
    <w:rsid w:val="00593D5F"/>
    <w:rsid w:val="00593E6C"/>
    <w:rsid w:val="00593EC4"/>
    <w:rsid w:val="00594A8C"/>
    <w:rsid w:val="00594AEE"/>
    <w:rsid w:val="00594B13"/>
    <w:rsid w:val="00594E86"/>
    <w:rsid w:val="005953E2"/>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5D75"/>
    <w:rsid w:val="005B695E"/>
    <w:rsid w:val="005B69BE"/>
    <w:rsid w:val="005B6BFF"/>
    <w:rsid w:val="005B6CB2"/>
    <w:rsid w:val="005B6CF7"/>
    <w:rsid w:val="005B734F"/>
    <w:rsid w:val="005B775C"/>
    <w:rsid w:val="005B7955"/>
    <w:rsid w:val="005B7BAA"/>
    <w:rsid w:val="005B7BEA"/>
    <w:rsid w:val="005B7E30"/>
    <w:rsid w:val="005C042F"/>
    <w:rsid w:val="005C05AD"/>
    <w:rsid w:val="005C0E50"/>
    <w:rsid w:val="005C1120"/>
    <w:rsid w:val="005C1C98"/>
    <w:rsid w:val="005C1D11"/>
    <w:rsid w:val="005C1F5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A69"/>
    <w:rsid w:val="005D0BB9"/>
    <w:rsid w:val="005D0D75"/>
    <w:rsid w:val="005D13D3"/>
    <w:rsid w:val="005D1597"/>
    <w:rsid w:val="005D1638"/>
    <w:rsid w:val="005D17A3"/>
    <w:rsid w:val="005D1D42"/>
    <w:rsid w:val="005D1EE5"/>
    <w:rsid w:val="005D2283"/>
    <w:rsid w:val="005D270E"/>
    <w:rsid w:val="005D271D"/>
    <w:rsid w:val="005D2AD6"/>
    <w:rsid w:val="005D2FE5"/>
    <w:rsid w:val="005D3100"/>
    <w:rsid w:val="005D318D"/>
    <w:rsid w:val="005D352F"/>
    <w:rsid w:val="005D356B"/>
    <w:rsid w:val="005D3AF3"/>
    <w:rsid w:val="005D4D50"/>
    <w:rsid w:val="005D4D5A"/>
    <w:rsid w:val="005D4F69"/>
    <w:rsid w:val="005D5892"/>
    <w:rsid w:val="005D59DA"/>
    <w:rsid w:val="005D5C74"/>
    <w:rsid w:val="005D5FF5"/>
    <w:rsid w:val="005D68A1"/>
    <w:rsid w:val="005D6A0A"/>
    <w:rsid w:val="005D6A37"/>
    <w:rsid w:val="005D6B61"/>
    <w:rsid w:val="005D79AA"/>
    <w:rsid w:val="005D7DBF"/>
    <w:rsid w:val="005E09B0"/>
    <w:rsid w:val="005E0B50"/>
    <w:rsid w:val="005E0F80"/>
    <w:rsid w:val="005E111A"/>
    <w:rsid w:val="005E152D"/>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55"/>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891"/>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BDA"/>
    <w:rsid w:val="005F7D32"/>
    <w:rsid w:val="006001DB"/>
    <w:rsid w:val="006001E2"/>
    <w:rsid w:val="006002DF"/>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B57"/>
    <w:rsid w:val="00607C44"/>
    <w:rsid w:val="00610766"/>
    <w:rsid w:val="0061088A"/>
    <w:rsid w:val="00610DDD"/>
    <w:rsid w:val="00610E8C"/>
    <w:rsid w:val="00610EAC"/>
    <w:rsid w:val="00610EFC"/>
    <w:rsid w:val="00611434"/>
    <w:rsid w:val="0061151D"/>
    <w:rsid w:val="00611BEF"/>
    <w:rsid w:val="00611FBF"/>
    <w:rsid w:val="00612172"/>
    <w:rsid w:val="00612191"/>
    <w:rsid w:val="0061226D"/>
    <w:rsid w:val="006122D2"/>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B11"/>
    <w:rsid w:val="00616D5E"/>
    <w:rsid w:val="006172F0"/>
    <w:rsid w:val="00617961"/>
    <w:rsid w:val="00620103"/>
    <w:rsid w:val="006201AF"/>
    <w:rsid w:val="0062055B"/>
    <w:rsid w:val="0062071D"/>
    <w:rsid w:val="00620F59"/>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6532"/>
    <w:rsid w:val="00626F65"/>
    <w:rsid w:val="00626F91"/>
    <w:rsid w:val="00626FB1"/>
    <w:rsid w:val="006272EA"/>
    <w:rsid w:val="006273EC"/>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7E4"/>
    <w:rsid w:val="00633AC7"/>
    <w:rsid w:val="00633B3A"/>
    <w:rsid w:val="00633D18"/>
    <w:rsid w:val="00633E7D"/>
    <w:rsid w:val="00633F6F"/>
    <w:rsid w:val="00634037"/>
    <w:rsid w:val="006340ED"/>
    <w:rsid w:val="00634207"/>
    <w:rsid w:val="00634755"/>
    <w:rsid w:val="0063497C"/>
    <w:rsid w:val="00634D3D"/>
    <w:rsid w:val="00634F15"/>
    <w:rsid w:val="00634F20"/>
    <w:rsid w:val="00635FA8"/>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7F7"/>
    <w:rsid w:val="00651827"/>
    <w:rsid w:val="006518B5"/>
    <w:rsid w:val="0065191D"/>
    <w:rsid w:val="00651C3B"/>
    <w:rsid w:val="00651E7C"/>
    <w:rsid w:val="0065210E"/>
    <w:rsid w:val="006525E6"/>
    <w:rsid w:val="00652613"/>
    <w:rsid w:val="00652671"/>
    <w:rsid w:val="006529BF"/>
    <w:rsid w:val="00652D50"/>
    <w:rsid w:val="00653050"/>
    <w:rsid w:val="0065317C"/>
    <w:rsid w:val="006531CD"/>
    <w:rsid w:val="006532B5"/>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6F95"/>
    <w:rsid w:val="00657591"/>
    <w:rsid w:val="0065769A"/>
    <w:rsid w:val="006576DC"/>
    <w:rsid w:val="0065774A"/>
    <w:rsid w:val="00657E49"/>
    <w:rsid w:val="0066020C"/>
    <w:rsid w:val="0066047B"/>
    <w:rsid w:val="00660CC6"/>
    <w:rsid w:val="00661018"/>
    <w:rsid w:val="00661925"/>
    <w:rsid w:val="00661C17"/>
    <w:rsid w:val="00661E6D"/>
    <w:rsid w:val="00661E8E"/>
    <w:rsid w:val="00661E9E"/>
    <w:rsid w:val="006622C1"/>
    <w:rsid w:val="00662323"/>
    <w:rsid w:val="006625FA"/>
    <w:rsid w:val="00663044"/>
    <w:rsid w:val="00663A44"/>
    <w:rsid w:val="00663BFA"/>
    <w:rsid w:val="00663C0F"/>
    <w:rsid w:val="006645DA"/>
    <w:rsid w:val="00664922"/>
    <w:rsid w:val="00664D51"/>
    <w:rsid w:val="00664F6B"/>
    <w:rsid w:val="0066513D"/>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DD"/>
    <w:rsid w:val="0068399C"/>
    <w:rsid w:val="00683CB1"/>
    <w:rsid w:val="0068415F"/>
    <w:rsid w:val="00684491"/>
    <w:rsid w:val="00684586"/>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E84"/>
    <w:rsid w:val="00694F8B"/>
    <w:rsid w:val="00695133"/>
    <w:rsid w:val="006955E4"/>
    <w:rsid w:val="0069564B"/>
    <w:rsid w:val="006963B2"/>
    <w:rsid w:val="0069641F"/>
    <w:rsid w:val="006964E1"/>
    <w:rsid w:val="006965DB"/>
    <w:rsid w:val="0069660A"/>
    <w:rsid w:val="00696873"/>
    <w:rsid w:val="00696AC8"/>
    <w:rsid w:val="00697127"/>
    <w:rsid w:val="00697D26"/>
    <w:rsid w:val="006A0015"/>
    <w:rsid w:val="006A05DD"/>
    <w:rsid w:val="006A067A"/>
    <w:rsid w:val="006A0723"/>
    <w:rsid w:val="006A0740"/>
    <w:rsid w:val="006A0A52"/>
    <w:rsid w:val="006A0BD5"/>
    <w:rsid w:val="006A11EF"/>
    <w:rsid w:val="006A12AB"/>
    <w:rsid w:val="006A13F0"/>
    <w:rsid w:val="006A152D"/>
    <w:rsid w:val="006A153B"/>
    <w:rsid w:val="006A1952"/>
    <w:rsid w:val="006A1DB4"/>
    <w:rsid w:val="006A1E3D"/>
    <w:rsid w:val="006A2056"/>
    <w:rsid w:val="006A21B0"/>
    <w:rsid w:val="006A2381"/>
    <w:rsid w:val="006A27DB"/>
    <w:rsid w:val="006A2EF1"/>
    <w:rsid w:val="006A2F0F"/>
    <w:rsid w:val="006A3162"/>
    <w:rsid w:val="006A3193"/>
    <w:rsid w:val="006A347A"/>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96"/>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0AEA"/>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2D40"/>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54F"/>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059"/>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263"/>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4FB6"/>
    <w:rsid w:val="0071531E"/>
    <w:rsid w:val="00715620"/>
    <w:rsid w:val="0071581D"/>
    <w:rsid w:val="0071583F"/>
    <w:rsid w:val="0071585C"/>
    <w:rsid w:val="00715AC1"/>
    <w:rsid w:val="00715DF5"/>
    <w:rsid w:val="0071672E"/>
    <w:rsid w:val="00716E35"/>
    <w:rsid w:val="007170A9"/>
    <w:rsid w:val="007172A3"/>
    <w:rsid w:val="007173BF"/>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1EFD"/>
    <w:rsid w:val="0073209D"/>
    <w:rsid w:val="00732545"/>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506DB"/>
    <w:rsid w:val="00750AC5"/>
    <w:rsid w:val="00750E7B"/>
    <w:rsid w:val="007513F2"/>
    <w:rsid w:val="00751A22"/>
    <w:rsid w:val="00751ACF"/>
    <w:rsid w:val="00751DC4"/>
    <w:rsid w:val="007521D1"/>
    <w:rsid w:val="0075239A"/>
    <w:rsid w:val="007529C9"/>
    <w:rsid w:val="00752A22"/>
    <w:rsid w:val="00753312"/>
    <w:rsid w:val="00753562"/>
    <w:rsid w:val="0075437C"/>
    <w:rsid w:val="00754657"/>
    <w:rsid w:val="00754AA2"/>
    <w:rsid w:val="00754C3B"/>
    <w:rsid w:val="00754DCC"/>
    <w:rsid w:val="00754F12"/>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7C0"/>
    <w:rsid w:val="007769CC"/>
    <w:rsid w:val="00776A58"/>
    <w:rsid w:val="00776E9C"/>
    <w:rsid w:val="0077708A"/>
    <w:rsid w:val="007774CF"/>
    <w:rsid w:val="007776B9"/>
    <w:rsid w:val="00777A0F"/>
    <w:rsid w:val="00777A79"/>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821"/>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66C7"/>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A3"/>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271"/>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55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658"/>
    <w:rsid w:val="007C57C7"/>
    <w:rsid w:val="007C5B79"/>
    <w:rsid w:val="007C5EB6"/>
    <w:rsid w:val="007C5FAF"/>
    <w:rsid w:val="007C63E7"/>
    <w:rsid w:val="007C6968"/>
    <w:rsid w:val="007C69C7"/>
    <w:rsid w:val="007C6A40"/>
    <w:rsid w:val="007C6DA8"/>
    <w:rsid w:val="007C6F56"/>
    <w:rsid w:val="007C7011"/>
    <w:rsid w:val="007C7043"/>
    <w:rsid w:val="007C71B2"/>
    <w:rsid w:val="007C79BC"/>
    <w:rsid w:val="007C7F2A"/>
    <w:rsid w:val="007C7F82"/>
    <w:rsid w:val="007D0F7C"/>
    <w:rsid w:val="007D0FF3"/>
    <w:rsid w:val="007D1685"/>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3FF"/>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2CD"/>
    <w:rsid w:val="007E539B"/>
    <w:rsid w:val="007E554D"/>
    <w:rsid w:val="007E55D5"/>
    <w:rsid w:val="007E5661"/>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D4"/>
    <w:rsid w:val="007F33F1"/>
    <w:rsid w:val="007F34FC"/>
    <w:rsid w:val="007F3535"/>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CAD"/>
    <w:rsid w:val="007F7F62"/>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2AB"/>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B71"/>
    <w:rsid w:val="00830CEB"/>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7C"/>
    <w:rsid w:val="00835184"/>
    <w:rsid w:val="008351F7"/>
    <w:rsid w:val="00835607"/>
    <w:rsid w:val="008358C2"/>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A6B"/>
    <w:rsid w:val="00846B59"/>
    <w:rsid w:val="00846DD0"/>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57"/>
    <w:rsid w:val="0085718D"/>
    <w:rsid w:val="00857A47"/>
    <w:rsid w:val="00857AFB"/>
    <w:rsid w:val="00857B5A"/>
    <w:rsid w:val="00857C9A"/>
    <w:rsid w:val="00857F0B"/>
    <w:rsid w:val="00860040"/>
    <w:rsid w:val="008609BF"/>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FA6"/>
    <w:rsid w:val="00865163"/>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2CB4"/>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6903"/>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353"/>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5701"/>
    <w:rsid w:val="008B6087"/>
    <w:rsid w:val="008B62BE"/>
    <w:rsid w:val="008B63FE"/>
    <w:rsid w:val="008B647B"/>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64A"/>
    <w:rsid w:val="008C581E"/>
    <w:rsid w:val="008C5C0F"/>
    <w:rsid w:val="008C62EE"/>
    <w:rsid w:val="008C648F"/>
    <w:rsid w:val="008C6562"/>
    <w:rsid w:val="008C69F0"/>
    <w:rsid w:val="008C6BBC"/>
    <w:rsid w:val="008C6F95"/>
    <w:rsid w:val="008C7991"/>
    <w:rsid w:val="008C7B0F"/>
    <w:rsid w:val="008C7BCF"/>
    <w:rsid w:val="008C7BD5"/>
    <w:rsid w:val="008C7F76"/>
    <w:rsid w:val="008D00D2"/>
    <w:rsid w:val="008D014E"/>
    <w:rsid w:val="008D0198"/>
    <w:rsid w:val="008D035E"/>
    <w:rsid w:val="008D0521"/>
    <w:rsid w:val="008D0729"/>
    <w:rsid w:val="008D0B2C"/>
    <w:rsid w:val="008D14F8"/>
    <w:rsid w:val="008D162C"/>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380"/>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207"/>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3ED"/>
    <w:rsid w:val="00912498"/>
    <w:rsid w:val="00912604"/>
    <w:rsid w:val="00912A91"/>
    <w:rsid w:val="00912E8D"/>
    <w:rsid w:val="0091306D"/>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64F"/>
    <w:rsid w:val="00920E65"/>
    <w:rsid w:val="00920FDC"/>
    <w:rsid w:val="0092126F"/>
    <w:rsid w:val="009214FF"/>
    <w:rsid w:val="00921B8C"/>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2E83"/>
    <w:rsid w:val="009330AB"/>
    <w:rsid w:val="00933173"/>
    <w:rsid w:val="009334A5"/>
    <w:rsid w:val="00933CF6"/>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5DBE"/>
    <w:rsid w:val="009560A8"/>
    <w:rsid w:val="009560DC"/>
    <w:rsid w:val="00956689"/>
    <w:rsid w:val="00956856"/>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39"/>
    <w:rsid w:val="009673CD"/>
    <w:rsid w:val="009676F3"/>
    <w:rsid w:val="00967B3E"/>
    <w:rsid w:val="00967C5E"/>
    <w:rsid w:val="00967CAE"/>
    <w:rsid w:val="00970A4F"/>
    <w:rsid w:val="00970B8B"/>
    <w:rsid w:val="00970C01"/>
    <w:rsid w:val="0097165A"/>
    <w:rsid w:val="009717AA"/>
    <w:rsid w:val="00971D1B"/>
    <w:rsid w:val="00971D61"/>
    <w:rsid w:val="009724C5"/>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3F36"/>
    <w:rsid w:val="00984052"/>
    <w:rsid w:val="009846AF"/>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48"/>
    <w:rsid w:val="00995AB2"/>
    <w:rsid w:val="00995E19"/>
    <w:rsid w:val="00995F06"/>
    <w:rsid w:val="0099617F"/>
    <w:rsid w:val="00996265"/>
    <w:rsid w:val="0099644D"/>
    <w:rsid w:val="0099664D"/>
    <w:rsid w:val="0099699A"/>
    <w:rsid w:val="00997405"/>
    <w:rsid w:val="009974CA"/>
    <w:rsid w:val="00997746"/>
    <w:rsid w:val="009A02CB"/>
    <w:rsid w:val="009A07CA"/>
    <w:rsid w:val="009A0DA2"/>
    <w:rsid w:val="009A125B"/>
    <w:rsid w:val="009A13A0"/>
    <w:rsid w:val="009A14EB"/>
    <w:rsid w:val="009A159A"/>
    <w:rsid w:val="009A1631"/>
    <w:rsid w:val="009A16BB"/>
    <w:rsid w:val="009A18AB"/>
    <w:rsid w:val="009A1A47"/>
    <w:rsid w:val="009A1A62"/>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7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3DE"/>
    <w:rsid w:val="009D063E"/>
    <w:rsid w:val="009D0E09"/>
    <w:rsid w:val="009D0E49"/>
    <w:rsid w:val="009D0E8C"/>
    <w:rsid w:val="009D1070"/>
    <w:rsid w:val="009D10A2"/>
    <w:rsid w:val="009D12FE"/>
    <w:rsid w:val="009D148F"/>
    <w:rsid w:val="009D1662"/>
    <w:rsid w:val="009D1772"/>
    <w:rsid w:val="009D1AB3"/>
    <w:rsid w:val="009D2340"/>
    <w:rsid w:val="009D2989"/>
    <w:rsid w:val="009D299F"/>
    <w:rsid w:val="009D2C3A"/>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431"/>
    <w:rsid w:val="009E58A0"/>
    <w:rsid w:val="009E5A2F"/>
    <w:rsid w:val="009E5A86"/>
    <w:rsid w:val="009E63D5"/>
    <w:rsid w:val="009E68B4"/>
    <w:rsid w:val="009E696F"/>
    <w:rsid w:val="009E6B63"/>
    <w:rsid w:val="009E6E98"/>
    <w:rsid w:val="009E6E9B"/>
    <w:rsid w:val="009E70F0"/>
    <w:rsid w:val="009E71A3"/>
    <w:rsid w:val="009E71EA"/>
    <w:rsid w:val="009E74C1"/>
    <w:rsid w:val="009E773E"/>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17D"/>
    <w:rsid w:val="009F720B"/>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1F8F"/>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F4B"/>
    <w:rsid w:val="00A1615F"/>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BBB"/>
    <w:rsid w:val="00A23FC9"/>
    <w:rsid w:val="00A24462"/>
    <w:rsid w:val="00A249EA"/>
    <w:rsid w:val="00A24A8B"/>
    <w:rsid w:val="00A24AAC"/>
    <w:rsid w:val="00A24ACD"/>
    <w:rsid w:val="00A24D1E"/>
    <w:rsid w:val="00A24FB1"/>
    <w:rsid w:val="00A25024"/>
    <w:rsid w:val="00A251D5"/>
    <w:rsid w:val="00A2533F"/>
    <w:rsid w:val="00A25822"/>
    <w:rsid w:val="00A25910"/>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8A5"/>
    <w:rsid w:val="00A30B36"/>
    <w:rsid w:val="00A3122E"/>
    <w:rsid w:val="00A31440"/>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6CD5"/>
    <w:rsid w:val="00A371AA"/>
    <w:rsid w:val="00A37569"/>
    <w:rsid w:val="00A37634"/>
    <w:rsid w:val="00A378CB"/>
    <w:rsid w:val="00A37C27"/>
    <w:rsid w:val="00A40022"/>
    <w:rsid w:val="00A400C4"/>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EE8"/>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0E75"/>
    <w:rsid w:val="00A51044"/>
    <w:rsid w:val="00A51357"/>
    <w:rsid w:val="00A5184F"/>
    <w:rsid w:val="00A51887"/>
    <w:rsid w:val="00A51D2D"/>
    <w:rsid w:val="00A51E6C"/>
    <w:rsid w:val="00A5245C"/>
    <w:rsid w:val="00A52685"/>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19D"/>
    <w:rsid w:val="00A6045E"/>
    <w:rsid w:val="00A607C2"/>
    <w:rsid w:val="00A60C94"/>
    <w:rsid w:val="00A618F7"/>
    <w:rsid w:val="00A62AA0"/>
    <w:rsid w:val="00A62CD7"/>
    <w:rsid w:val="00A62EB4"/>
    <w:rsid w:val="00A6304A"/>
    <w:rsid w:val="00A63054"/>
    <w:rsid w:val="00A63149"/>
    <w:rsid w:val="00A63ABF"/>
    <w:rsid w:val="00A63C59"/>
    <w:rsid w:val="00A63CA0"/>
    <w:rsid w:val="00A63EA9"/>
    <w:rsid w:val="00A6443A"/>
    <w:rsid w:val="00A649D9"/>
    <w:rsid w:val="00A64F1A"/>
    <w:rsid w:val="00A6508D"/>
    <w:rsid w:val="00A65B56"/>
    <w:rsid w:val="00A65F3D"/>
    <w:rsid w:val="00A66056"/>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AFB"/>
    <w:rsid w:val="00A71E2C"/>
    <w:rsid w:val="00A7241F"/>
    <w:rsid w:val="00A7293B"/>
    <w:rsid w:val="00A72DBF"/>
    <w:rsid w:val="00A73023"/>
    <w:rsid w:val="00A7304F"/>
    <w:rsid w:val="00A730A7"/>
    <w:rsid w:val="00A73761"/>
    <w:rsid w:val="00A737D1"/>
    <w:rsid w:val="00A73A52"/>
    <w:rsid w:val="00A73AE0"/>
    <w:rsid w:val="00A73C61"/>
    <w:rsid w:val="00A73D05"/>
    <w:rsid w:val="00A73E5E"/>
    <w:rsid w:val="00A7409B"/>
    <w:rsid w:val="00A743C4"/>
    <w:rsid w:val="00A743EF"/>
    <w:rsid w:val="00A7495A"/>
    <w:rsid w:val="00A74960"/>
    <w:rsid w:val="00A74B8E"/>
    <w:rsid w:val="00A74D1B"/>
    <w:rsid w:val="00A74DD2"/>
    <w:rsid w:val="00A74E43"/>
    <w:rsid w:val="00A75655"/>
    <w:rsid w:val="00A75E65"/>
    <w:rsid w:val="00A7622D"/>
    <w:rsid w:val="00A7624D"/>
    <w:rsid w:val="00A7626D"/>
    <w:rsid w:val="00A762DC"/>
    <w:rsid w:val="00A76522"/>
    <w:rsid w:val="00A76CC0"/>
    <w:rsid w:val="00A77416"/>
    <w:rsid w:val="00A77468"/>
    <w:rsid w:val="00A7755F"/>
    <w:rsid w:val="00A778A2"/>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A29"/>
    <w:rsid w:val="00A84BED"/>
    <w:rsid w:val="00A84F57"/>
    <w:rsid w:val="00A850BC"/>
    <w:rsid w:val="00A85131"/>
    <w:rsid w:val="00A856D5"/>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A6E"/>
    <w:rsid w:val="00A91C20"/>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636"/>
    <w:rsid w:val="00AA57AF"/>
    <w:rsid w:val="00AA582C"/>
    <w:rsid w:val="00AA59F5"/>
    <w:rsid w:val="00AA62DE"/>
    <w:rsid w:val="00AA68B1"/>
    <w:rsid w:val="00AA69C3"/>
    <w:rsid w:val="00AA6E1E"/>
    <w:rsid w:val="00AA6EC4"/>
    <w:rsid w:val="00AA7124"/>
    <w:rsid w:val="00AA7C8F"/>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D51"/>
    <w:rsid w:val="00AB4ED6"/>
    <w:rsid w:val="00AB5157"/>
    <w:rsid w:val="00AB536D"/>
    <w:rsid w:val="00AB542E"/>
    <w:rsid w:val="00AB5D7A"/>
    <w:rsid w:val="00AB5E67"/>
    <w:rsid w:val="00AB61D6"/>
    <w:rsid w:val="00AB6366"/>
    <w:rsid w:val="00AB63E9"/>
    <w:rsid w:val="00AB649F"/>
    <w:rsid w:val="00AB6B48"/>
    <w:rsid w:val="00AB6BF1"/>
    <w:rsid w:val="00AB6C80"/>
    <w:rsid w:val="00AB6F76"/>
    <w:rsid w:val="00AB7697"/>
    <w:rsid w:val="00AB77A7"/>
    <w:rsid w:val="00AB78E4"/>
    <w:rsid w:val="00AB7A8E"/>
    <w:rsid w:val="00AB7A90"/>
    <w:rsid w:val="00AB7AF7"/>
    <w:rsid w:val="00AC0B92"/>
    <w:rsid w:val="00AC0CE2"/>
    <w:rsid w:val="00AC10FA"/>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2A2"/>
    <w:rsid w:val="00AC563B"/>
    <w:rsid w:val="00AC57BC"/>
    <w:rsid w:val="00AC58E4"/>
    <w:rsid w:val="00AC60FC"/>
    <w:rsid w:val="00AC6A5A"/>
    <w:rsid w:val="00AC6CE7"/>
    <w:rsid w:val="00AC6EA0"/>
    <w:rsid w:val="00AC7721"/>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6FD"/>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600"/>
    <w:rsid w:val="00AE66B9"/>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0C4"/>
    <w:rsid w:val="00B051D9"/>
    <w:rsid w:val="00B054F6"/>
    <w:rsid w:val="00B05A03"/>
    <w:rsid w:val="00B060F4"/>
    <w:rsid w:val="00B068BB"/>
    <w:rsid w:val="00B06AC6"/>
    <w:rsid w:val="00B06C94"/>
    <w:rsid w:val="00B06D6D"/>
    <w:rsid w:val="00B075F6"/>
    <w:rsid w:val="00B07639"/>
    <w:rsid w:val="00B07709"/>
    <w:rsid w:val="00B07B10"/>
    <w:rsid w:val="00B07B2B"/>
    <w:rsid w:val="00B07D28"/>
    <w:rsid w:val="00B10496"/>
    <w:rsid w:val="00B10F51"/>
    <w:rsid w:val="00B111C1"/>
    <w:rsid w:val="00B111D5"/>
    <w:rsid w:val="00B11238"/>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3FF5"/>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E14"/>
    <w:rsid w:val="00B40F2C"/>
    <w:rsid w:val="00B41712"/>
    <w:rsid w:val="00B41A0C"/>
    <w:rsid w:val="00B424FF"/>
    <w:rsid w:val="00B425FB"/>
    <w:rsid w:val="00B42E75"/>
    <w:rsid w:val="00B432E1"/>
    <w:rsid w:val="00B43415"/>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4E2"/>
    <w:rsid w:val="00B554F6"/>
    <w:rsid w:val="00B5576F"/>
    <w:rsid w:val="00B558B4"/>
    <w:rsid w:val="00B558CC"/>
    <w:rsid w:val="00B55DE7"/>
    <w:rsid w:val="00B565FF"/>
    <w:rsid w:val="00B56608"/>
    <w:rsid w:val="00B56A97"/>
    <w:rsid w:val="00B56B38"/>
    <w:rsid w:val="00B56DD5"/>
    <w:rsid w:val="00B56E6B"/>
    <w:rsid w:val="00B56FC9"/>
    <w:rsid w:val="00B57059"/>
    <w:rsid w:val="00B57087"/>
    <w:rsid w:val="00B60085"/>
    <w:rsid w:val="00B60424"/>
    <w:rsid w:val="00B6084E"/>
    <w:rsid w:val="00B60894"/>
    <w:rsid w:val="00B60C3A"/>
    <w:rsid w:val="00B60D18"/>
    <w:rsid w:val="00B614BC"/>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89F"/>
    <w:rsid w:val="00B70E53"/>
    <w:rsid w:val="00B71DC2"/>
    <w:rsid w:val="00B71E8C"/>
    <w:rsid w:val="00B71FAC"/>
    <w:rsid w:val="00B72008"/>
    <w:rsid w:val="00B72388"/>
    <w:rsid w:val="00B72602"/>
    <w:rsid w:val="00B727CB"/>
    <w:rsid w:val="00B72D20"/>
    <w:rsid w:val="00B735B5"/>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41BD"/>
    <w:rsid w:val="00B84308"/>
    <w:rsid w:val="00B84429"/>
    <w:rsid w:val="00B84573"/>
    <w:rsid w:val="00B84687"/>
    <w:rsid w:val="00B848E4"/>
    <w:rsid w:val="00B8500F"/>
    <w:rsid w:val="00B85E39"/>
    <w:rsid w:val="00B8600A"/>
    <w:rsid w:val="00B861A3"/>
    <w:rsid w:val="00B86886"/>
    <w:rsid w:val="00B86978"/>
    <w:rsid w:val="00B86ABC"/>
    <w:rsid w:val="00B86BF4"/>
    <w:rsid w:val="00B86C2A"/>
    <w:rsid w:val="00B86E9A"/>
    <w:rsid w:val="00B8706B"/>
    <w:rsid w:val="00B870B1"/>
    <w:rsid w:val="00B870DA"/>
    <w:rsid w:val="00B874DF"/>
    <w:rsid w:val="00B87839"/>
    <w:rsid w:val="00B8796E"/>
    <w:rsid w:val="00B87ADF"/>
    <w:rsid w:val="00B87B5A"/>
    <w:rsid w:val="00B87C7B"/>
    <w:rsid w:val="00B87CA7"/>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BFE"/>
    <w:rsid w:val="00B94228"/>
    <w:rsid w:val="00B9432A"/>
    <w:rsid w:val="00B94376"/>
    <w:rsid w:val="00B947D0"/>
    <w:rsid w:val="00B94D32"/>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0FA"/>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030"/>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D0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45AD"/>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E2B"/>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2D1"/>
    <w:rsid w:val="00BE04FF"/>
    <w:rsid w:val="00BE0582"/>
    <w:rsid w:val="00BE06FF"/>
    <w:rsid w:val="00BE0CC9"/>
    <w:rsid w:val="00BE0D89"/>
    <w:rsid w:val="00BE1279"/>
    <w:rsid w:val="00BE12AC"/>
    <w:rsid w:val="00BE12B5"/>
    <w:rsid w:val="00BE12E1"/>
    <w:rsid w:val="00BE1706"/>
    <w:rsid w:val="00BE1848"/>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0E48"/>
    <w:rsid w:val="00C1100F"/>
    <w:rsid w:val="00C110A3"/>
    <w:rsid w:val="00C111AE"/>
    <w:rsid w:val="00C11567"/>
    <w:rsid w:val="00C11630"/>
    <w:rsid w:val="00C119B8"/>
    <w:rsid w:val="00C11C97"/>
    <w:rsid w:val="00C12185"/>
    <w:rsid w:val="00C12821"/>
    <w:rsid w:val="00C128E6"/>
    <w:rsid w:val="00C12986"/>
    <w:rsid w:val="00C12999"/>
    <w:rsid w:val="00C12D3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46A"/>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B4B"/>
    <w:rsid w:val="00C43C23"/>
    <w:rsid w:val="00C440DF"/>
    <w:rsid w:val="00C44182"/>
    <w:rsid w:val="00C44331"/>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3D"/>
    <w:rsid w:val="00C5107F"/>
    <w:rsid w:val="00C51370"/>
    <w:rsid w:val="00C51775"/>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922"/>
    <w:rsid w:val="00C64F3C"/>
    <w:rsid w:val="00C652C2"/>
    <w:rsid w:val="00C65AA3"/>
    <w:rsid w:val="00C65BA9"/>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4E"/>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8D3"/>
    <w:rsid w:val="00C80C24"/>
    <w:rsid w:val="00C80E40"/>
    <w:rsid w:val="00C81179"/>
    <w:rsid w:val="00C814C3"/>
    <w:rsid w:val="00C81B05"/>
    <w:rsid w:val="00C81B2E"/>
    <w:rsid w:val="00C81EF5"/>
    <w:rsid w:val="00C82055"/>
    <w:rsid w:val="00C828E1"/>
    <w:rsid w:val="00C82B95"/>
    <w:rsid w:val="00C834D3"/>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89"/>
    <w:rsid w:val="00C872B4"/>
    <w:rsid w:val="00C87404"/>
    <w:rsid w:val="00C875B2"/>
    <w:rsid w:val="00C877BD"/>
    <w:rsid w:val="00C87AAE"/>
    <w:rsid w:val="00C87ADB"/>
    <w:rsid w:val="00C90247"/>
    <w:rsid w:val="00C9072F"/>
    <w:rsid w:val="00C90B09"/>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A51"/>
    <w:rsid w:val="00CA4C47"/>
    <w:rsid w:val="00CA51A9"/>
    <w:rsid w:val="00CA5644"/>
    <w:rsid w:val="00CA5900"/>
    <w:rsid w:val="00CA5C8A"/>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8B9"/>
    <w:rsid w:val="00CB4C77"/>
    <w:rsid w:val="00CB4D5C"/>
    <w:rsid w:val="00CB4D9C"/>
    <w:rsid w:val="00CB5420"/>
    <w:rsid w:val="00CB5710"/>
    <w:rsid w:val="00CB5783"/>
    <w:rsid w:val="00CB6620"/>
    <w:rsid w:val="00CB66DB"/>
    <w:rsid w:val="00CB6AFE"/>
    <w:rsid w:val="00CB6BB8"/>
    <w:rsid w:val="00CB6EB6"/>
    <w:rsid w:val="00CB70D2"/>
    <w:rsid w:val="00CB714C"/>
    <w:rsid w:val="00CB72B2"/>
    <w:rsid w:val="00CB7632"/>
    <w:rsid w:val="00CB76E2"/>
    <w:rsid w:val="00CB779D"/>
    <w:rsid w:val="00CB7939"/>
    <w:rsid w:val="00CB7A3B"/>
    <w:rsid w:val="00CC02E1"/>
    <w:rsid w:val="00CC04AE"/>
    <w:rsid w:val="00CC051C"/>
    <w:rsid w:val="00CC0B1A"/>
    <w:rsid w:val="00CC126E"/>
    <w:rsid w:val="00CC1852"/>
    <w:rsid w:val="00CC1949"/>
    <w:rsid w:val="00CC1B75"/>
    <w:rsid w:val="00CC1B85"/>
    <w:rsid w:val="00CC1FF2"/>
    <w:rsid w:val="00CC2134"/>
    <w:rsid w:val="00CC2421"/>
    <w:rsid w:val="00CC2913"/>
    <w:rsid w:val="00CC2C55"/>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46"/>
    <w:rsid w:val="00CC7175"/>
    <w:rsid w:val="00CC79F2"/>
    <w:rsid w:val="00CD0012"/>
    <w:rsid w:val="00CD01C9"/>
    <w:rsid w:val="00CD034D"/>
    <w:rsid w:val="00CD0A90"/>
    <w:rsid w:val="00CD0B39"/>
    <w:rsid w:val="00CD0F95"/>
    <w:rsid w:val="00CD1069"/>
    <w:rsid w:val="00CD187E"/>
    <w:rsid w:val="00CD1B1F"/>
    <w:rsid w:val="00CD1D47"/>
    <w:rsid w:val="00CD25AF"/>
    <w:rsid w:val="00CD288B"/>
    <w:rsid w:val="00CD289E"/>
    <w:rsid w:val="00CD2999"/>
    <w:rsid w:val="00CD2D59"/>
    <w:rsid w:val="00CD3100"/>
    <w:rsid w:val="00CD3BD2"/>
    <w:rsid w:val="00CD4026"/>
    <w:rsid w:val="00CD435E"/>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08"/>
    <w:rsid w:val="00CD77F8"/>
    <w:rsid w:val="00CD7FA2"/>
    <w:rsid w:val="00CE0456"/>
    <w:rsid w:val="00CE04E1"/>
    <w:rsid w:val="00CE07DA"/>
    <w:rsid w:val="00CE0921"/>
    <w:rsid w:val="00CE1510"/>
    <w:rsid w:val="00CE176E"/>
    <w:rsid w:val="00CE19D6"/>
    <w:rsid w:val="00CE2298"/>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A9B"/>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826"/>
    <w:rsid w:val="00D06EBE"/>
    <w:rsid w:val="00D06EEE"/>
    <w:rsid w:val="00D07353"/>
    <w:rsid w:val="00D07AAA"/>
    <w:rsid w:val="00D07DCF"/>
    <w:rsid w:val="00D07FB0"/>
    <w:rsid w:val="00D10206"/>
    <w:rsid w:val="00D1055D"/>
    <w:rsid w:val="00D10583"/>
    <w:rsid w:val="00D108AC"/>
    <w:rsid w:val="00D108B2"/>
    <w:rsid w:val="00D1099F"/>
    <w:rsid w:val="00D10B2A"/>
    <w:rsid w:val="00D10B3C"/>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9E"/>
    <w:rsid w:val="00D172D5"/>
    <w:rsid w:val="00D17495"/>
    <w:rsid w:val="00D17D34"/>
    <w:rsid w:val="00D17EB3"/>
    <w:rsid w:val="00D17FEA"/>
    <w:rsid w:val="00D204BF"/>
    <w:rsid w:val="00D2066D"/>
    <w:rsid w:val="00D20B72"/>
    <w:rsid w:val="00D20DE5"/>
    <w:rsid w:val="00D20E87"/>
    <w:rsid w:val="00D21028"/>
    <w:rsid w:val="00D21177"/>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27FF3"/>
    <w:rsid w:val="00D3017D"/>
    <w:rsid w:val="00D3029E"/>
    <w:rsid w:val="00D30399"/>
    <w:rsid w:val="00D30D98"/>
    <w:rsid w:val="00D3180F"/>
    <w:rsid w:val="00D31923"/>
    <w:rsid w:val="00D31E74"/>
    <w:rsid w:val="00D31EB2"/>
    <w:rsid w:val="00D31F57"/>
    <w:rsid w:val="00D320CF"/>
    <w:rsid w:val="00D328D2"/>
    <w:rsid w:val="00D3291D"/>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D0"/>
    <w:rsid w:val="00D37E71"/>
    <w:rsid w:val="00D37F18"/>
    <w:rsid w:val="00D4031D"/>
    <w:rsid w:val="00D406F6"/>
    <w:rsid w:val="00D4096C"/>
    <w:rsid w:val="00D40ABD"/>
    <w:rsid w:val="00D4121A"/>
    <w:rsid w:val="00D4160F"/>
    <w:rsid w:val="00D417E0"/>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2ED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2AF"/>
    <w:rsid w:val="00D77AD2"/>
    <w:rsid w:val="00D77E13"/>
    <w:rsid w:val="00D77E4A"/>
    <w:rsid w:val="00D77FEE"/>
    <w:rsid w:val="00D802AE"/>
    <w:rsid w:val="00D807D9"/>
    <w:rsid w:val="00D80E31"/>
    <w:rsid w:val="00D80F4A"/>
    <w:rsid w:val="00D8113E"/>
    <w:rsid w:val="00D81365"/>
    <w:rsid w:val="00D816B9"/>
    <w:rsid w:val="00D820CB"/>
    <w:rsid w:val="00D8265F"/>
    <w:rsid w:val="00D826EC"/>
    <w:rsid w:val="00D827FD"/>
    <w:rsid w:val="00D828AE"/>
    <w:rsid w:val="00D82A73"/>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1D9"/>
    <w:rsid w:val="00D93320"/>
    <w:rsid w:val="00D9366E"/>
    <w:rsid w:val="00D93B67"/>
    <w:rsid w:val="00D93C19"/>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77"/>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C54"/>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13"/>
    <w:rsid w:val="00DB5ED5"/>
    <w:rsid w:val="00DB60F8"/>
    <w:rsid w:val="00DB60FE"/>
    <w:rsid w:val="00DB6284"/>
    <w:rsid w:val="00DB67D6"/>
    <w:rsid w:val="00DB6859"/>
    <w:rsid w:val="00DB6D3B"/>
    <w:rsid w:val="00DB6D87"/>
    <w:rsid w:val="00DB6E52"/>
    <w:rsid w:val="00DB77D6"/>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E98"/>
    <w:rsid w:val="00DC3FD1"/>
    <w:rsid w:val="00DC40F9"/>
    <w:rsid w:val="00DC5453"/>
    <w:rsid w:val="00DC56BC"/>
    <w:rsid w:val="00DC5912"/>
    <w:rsid w:val="00DC5A0D"/>
    <w:rsid w:val="00DC6460"/>
    <w:rsid w:val="00DC6C1A"/>
    <w:rsid w:val="00DC7090"/>
    <w:rsid w:val="00DC7A5B"/>
    <w:rsid w:val="00DC7ADF"/>
    <w:rsid w:val="00DC7BC8"/>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2331"/>
    <w:rsid w:val="00DF26C2"/>
    <w:rsid w:val="00DF2B58"/>
    <w:rsid w:val="00DF2FD9"/>
    <w:rsid w:val="00DF31F3"/>
    <w:rsid w:val="00DF3246"/>
    <w:rsid w:val="00DF3688"/>
    <w:rsid w:val="00DF3DC6"/>
    <w:rsid w:val="00DF3E78"/>
    <w:rsid w:val="00DF4024"/>
    <w:rsid w:val="00DF41AB"/>
    <w:rsid w:val="00DF42CB"/>
    <w:rsid w:val="00DF4393"/>
    <w:rsid w:val="00DF46C3"/>
    <w:rsid w:val="00DF4B42"/>
    <w:rsid w:val="00DF4EF4"/>
    <w:rsid w:val="00DF52E5"/>
    <w:rsid w:val="00DF53D8"/>
    <w:rsid w:val="00DF5421"/>
    <w:rsid w:val="00DF5429"/>
    <w:rsid w:val="00DF595C"/>
    <w:rsid w:val="00DF5D06"/>
    <w:rsid w:val="00DF6415"/>
    <w:rsid w:val="00DF663D"/>
    <w:rsid w:val="00DF66C5"/>
    <w:rsid w:val="00DF66EF"/>
    <w:rsid w:val="00DF684F"/>
    <w:rsid w:val="00DF69C3"/>
    <w:rsid w:val="00DF768E"/>
    <w:rsid w:val="00DF793D"/>
    <w:rsid w:val="00DF794B"/>
    <w:rsid w:val="00DF7CA7"/>
    <w:rsid w:val="00DF7F55"/>
    <w:rsid w:val="00DF7F7C"/>
    <w:rsid w:val="00DF7FD3"/>
    <w:rsid w:val="00E0016C"/>
    <w:rsid w:val="00E00280"/>
    <w:rsid w:val="00E00B6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141"/>
    <w:rsid w:val="00E0579D"/>
    <w:rsid w:val="00E05989"/>
    <w:rsid w:val="00E05E65"/>
    <w:rsid w:val="00E05E88"/>
    <w:rsid w:val="00E061D0"/>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B03"/>
    <w:rsid w:val="00E14B3D"/>
    <w:rsid w:val="00E15064"/>
    <w:rsid w:val="00E152CE"/>
    <w:rsid w:val="00E1559C"/>
    <w:rsid w:val="00E1598A"/>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0F46"/>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11"/>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99F"/>
    <w:rsid w:val="00E71A1E"/>
    <w:rsid w:val="00E71CCA"/>
    <w:rsid w:val="00E71D73"/>
    <w:rsid w:val="00E721BD"/>
    <w:rsid w:val="00E721C7"/>
    <w:rsid w:val="00E7239F"/>
    <w:rsid w:val="00E724CC"/>
    <w:rsid w:val="00E72682"/>
    <w:rsid w:val="00E72810"/>
    <w:rsid w:val="00E72E63"/>
    <w:rsid w:val="00E733A5"/>
    <w:rsid w:val="00E73642"/>
    <w:rsid w:val="00E7385D"/>
    <w:rsid w:val="00E739E3"/>
    <w:rsid w:val="00E73C6D"/>
    <w:rsid w:val="00E741E3"/>
    <w:rsid w:val="00E74898"/>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3A8"/>
    <w:rsid w:val="00E77C16"/>
    <w:rsid w:val="00E77CA8"/>
    <w:rsid w:val="00E77DA8"/>
    <w:rsid w:val="00E801EC"/>
    <w:rsid w:val="00E8031C"/>
    <w:rsid w:val="00E80358"/>
    <w:rsid w:val="00E8048D"/>
    <w:rsid w:val="00E8057E"/>
    <w:rsid w:val="00E80B5D"/>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1B4"/>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6EA"/>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A7FEC"/>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300"/>
    <w:rsid w:val="00EB7576"/>
    <w:rsid w:val="00EB782F"/>
    <w:rsid w:val="00EC0004"/>
    <w:rsid w:val="00EC0150"/>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1"/>
    <w:rsid w:val="00EC4468"/>
    <w:rsid w:val="00EC4525"/>
    <w:rsid w:val="00EC4821"/>
    <w:rsid w:val="00EC4858"/>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6502"/>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378"/>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CC6"/>
    <w:rsid w:val="00EE7E0F"/>
    <w:rsid w:val="00EE7F96"/>
    <w:rsid w:val="00EF013A"/>
    <w:rsid w:val="00EF072B"/>
    <w:rsid w:val="00EF0C65"/>
    <w:rsid w:val="00EF0D62"/>
    <w:rsid w:val="00EF126D"/>
    <w:rsid w:val="00EF1498"/>
    <w:rsid w:val="00EF1572"/>
    <w:rsid w:val="00EF15F6"/>
    <w:rsid w:val="00EF1627"/>
    <w:rsid w:val="00EF18B1"/>
    <w:rsid w:val="00EF1BA3"/>
    <w:rsid w:val="00EF1C60"/>
    <w:rsid w:val="00EF1DDE"/>
    <w:rsid w:val="00EF1F7E"/>
    <w:rsid w:val="00EF20EF"/>
    <w:rsid w:val="00EF295D"/>
    <w:rsid w:val="00EF2F1F"/>
    <w:rsid w:val="00EF376D"/>
    <w:rsid w:val="00EF3776"/>
    <w:rsid w:val="00EF39A6"/>
    <w:rsid w:val="00EF3A66"/>
    <w:rsid w:val="00EF3F8D"/>
    <w:rsid w:val="00EF4125"/>
    <w:rsid w:val="00EF4694"/>
    <w:rsid w:val="00EF4BFB"/>
    <w:rsid w:val="00EF4C8F"/>
    <w:rsid w:val="00EF4D4F"/>
    <w:rsid w:val="00EF4E14"/>
    <w:rsid w:val="00EF52C3"/>
    <w:rsid w:val="00EF53AD"/>
    <w:rsid w:val="00EF5608"/>
    <w:rsid w:val="00EF5AAF"/>
    <w:rsid w:val="00EF5B55"/>
    <w:rsid w:val="00EF5E3E"/>
    <w:rsid w:val="00EF621A"/>
    <w:rsid w:val="00EF636C"/>
    <w:rsid w:val="00EF649E"/>
    <w:rsid w:val="00EF672A"/>
    <w:rsid w:val="00EF6B2B"/>
    <w:rsid w:val="00EF6B5F"/>
    <w:rsid w:val="00EF714E"/>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0FC"/>
    <w:rsid w:val="00F04249"/>
    <w:rsid w:val="00F044EC"/>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359"/>
    <w:rsid w:val="00F0751B"/>
    <w:rsid w:val="00F07A22"/>
    <w:rsid w:val="00F1008D"/>
    <w:rsid w:val="00F102D0"/>
    <w:rsid w:val="00F1030E"/>
    <w:rsid w:val="00F1095B"/>
    <w:rsid w:val="00F109E4"/>
    <w:rsid w:val="00F10C9D"/>
    <w:rsid w:val="00F10E37"/>
    <w:rsid w:val="00F114CA"/>
    <w:rsid w:val="00F11628"/>
    <w:rsid w:val="00F118AC"/>
    <w:rsid w:val="00F11AA7"/>
    <w:rsid w:val="00F11E29"/>
    <w:rsid w:val="00F11E39"/>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C0F"/>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83A"/>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3061"/>
    <w:rsid w:val="00F53160"/>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DD6"/>
    <w:rsid w:val="00F60171"/>
    <w:rsid w:val="00F606C7"/>
    <w:rsid w:val="00F6087C"/>
    <w:rsid w:val="00F6091E"/>
    <w:rsid w:val="00F60C55"/>
    <w:rsid w:val="00F61026"/>
    <w:rsid w:val="00F61497"/>
    <w:rsid w:val="00F61641"/>
    <w:rsid w:val="00F6193D"/>
    <w:rsid w:val="00F61A95"/>
    <w:rsid w:val="00F61EC0"/>
    <w:rsid w:val="00F62500"/>
    <w:rsid w:val="00F62558"/>
    <w:rsid w:val="00F62D4B"/>
    <w:rsid w:val="00F62D55"/>
    <w:rsid w:val="00F631C0"/>
    <w:rsid w:val="00F634C2"/>
    <w:rsid w:val="00F6354C"/>
    <w:rsid w:val="00F635E0"/>
    <w:rsid w:val="00F64209"/>
    <w:rsid w:val="00F64E42"/>
    <w:rsid w:val="00F650D0"/>
    <w:rsid w:val="00F654A8"/>
    <w:rsid w:val="00F65C72"/>
    <w:rsid w:val="00F665F9"/>
    <w:rsid w:val="00F66CF1"/>
    <w:rsid w:val="00F66F7C"/>
    <w:rsid w:val="00F673AA"/>
    <w:rsid w:val="00F677A7"/>
    <w:rsid w:val="00F67AB7"/>
    <w:rsid w:val="00F67C82"/>
    <w:rsid w:val="00F67D0B"/>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7C0"/>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B64"/>
    <w:rsid w:val="00FA2F92"/>
    <w:rsid w:val="00FA3059"/>
    <w:rsid w:val="00FA3395"/>
    <w:rsid w:val="00FA3595"/>
    <w:rsid w:val="00FA3714"/>
    <w:rsid w:val="00FA3731"/>
    <w:rsid w:val="00FA3B98"/>
    <w:rsid w:val="00FA4B6E"/>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2FAF"/>
    <w:rsid w:val="00FB322F"/>
    <w:rsid w:val="00FB347C"/>
    <w:rsid w:val="00FB3553"/>
    <w:rsid w:val="00FB3907"/>
    <w:rsid w:val="00FB3923"/>
    <w:rsid w:val="00FB44AD"/>
    <w:rsid w:val="00FB5197"/>
    <w:rsid w:val="00FB566E"/>
    <w:rsid w:val="00FB57C3"/>
    <w:rsid w:val="00FB5A04"/>
    <w:rsid w:val="00FB5E2A"/>
    <w:rsid w:val="00FB651D"/>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578"/>
    <w:rsid w:val="00FD29B6"/>
    <w:rsid w:val="00FD2B54"/>
    <w:rsid w:val="00FD2C6E"/>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478"/>
    <w:rsid w:val="00FE44B5"/>
    <w:rsid w:val="00FE499C"/>
    <w:rsid w:val="00FE4AC6"/>
    <w:rsid w:val="00FE4AD1"/>
    <w:rsid w:val="00FE5105"/>
    <w:rsid w:val="00FE546A"/>
    <w:rsid w:val="00FE57F3"/>
    <w:rsid w:val="00FE5804"/>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2C30"/>
    <w:rsid w:val="00FF32C0"/>
    <w:rsid w:val="00FF37A5"/>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81</Lines>
  <LinksUpToDate>false</LinksUpToDate>
  <Paragraphs>22</Paragraphs>
  <ScaleCrop>false</ScaleCrop>
  <CharactersWithSpaces>11481</CharactersWithSpaces>
  <SharedDoc>false</SharedDoc>
  <HyperlinksChanged>false</HyperlinksChanged>
  <AppVersion>16.0000</AppVersion>
  <Characters>9731</Characters>
  <Pages>5</Pages>
  <DocSecurity>0</DocSecurity>
  <Words>1772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2023-02-17T04:44:00Z</dcterms:modified>
  <dc:title/>
  <cp:lastModifiedBy>jiangy</cp:lastModifiedBy>
  <dcterms:created xsi:type="dcterms:W3CDTF">2023-02-16T02:09:00Z</dcterms:created>
  <cp:revision>12</cp:revision>
</cp:coreProperties>
</file>

<file path=docProps/custom.xml><?xml version="1.0" encoding="utf-8"?>
<Properties xmlns="http://schemas.openxmlformats.org/officeDocument/2006/custom-properties" xmlns:vt="http://schemas.openxmlformats.org/officeDocument/2006/docPropsVTypes"/>
</file>