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25C4" w14:textId="0E88DF8F" w:rsidR="009220A8" w:rsidRPr="0007160F" w:rsidRDefault="009220A8" w:rsidP="009220A8">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sidR="00C029F5">
        <w:rPr>
          <w:rFonts w:ascii="Arial" w:eastAsia="MS Mincho" w:hAnsi="Arial" w:cs="Arial"/>
          <w:b/>
          <w:bCs/>
        </w:rPr>
        <w:t>112</w:t>
      </w:r>
      <w:r w:rsidRPr="0007160F">
        <w:rPr>
          <w:rFonts w:ascii="Arial" w:eastAsia="MS Mincho" w:hAnsi="Arial" w:cs="Arial"/>
          <w:b/>
          <w:bCs/>
        </w:rPr>
        <w:tab/>
        <w:t xml:space="preserve">                                                       </w:t>
      </w:r>
      <w:r w:rsidR="000F5127" w:rsidRPr="0007160F">
        <w:rPr>
          <w:rFonts w:ascii="Arial" w:eastAsia="MS Mincho" w:hAnsi="Arial" w:cs="Arial"/>
          <w:b/>
          <w:bCs/>
        </w:rPr>
        <w:t>R1-2</w:t>
      </w:r>
      <w:r w:rsidR="00C029F5">
        <w:rPr>
          <w:rFonts w:ascii="Arial" w:eastAsia="MS Mincho" w:hAnsi="Arial" w:cs="Arial"/>
          <w:b/>
          <w:bCs/>
        </w:rPr>
        <w:t>3</w:t>
      </w:r>
      <w:r w:rsidR="0028500B">
        <w:rPr>
          <w:rFonts w:ascii="Arial" w:eastAsia="MS Mincho" w:hAnsi="Arial" w:cs="Arial"/>
          <w:b/>
          <w:bCs/>
        </w:rPr>
        <w:t>01332</w:t>
      </w:r>
    </w:p>
    <w:p w14:paraId="2DE6B056" w14:textId="2290BACC" w:rsidR="009220A8" w:rsidRPr="0007160F" w:rsidRDefault="00C029F5" w:rsidP="009220A8">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9220A8" w:rsidRPr="0007160F">
        <w:rPr>
          <w:rFonts w:ascii="Arial" w:eastAsia="MS Mincho" w:hAnsi="Arial" w:cs="Arial"/>
          <w:b/>
          <w:bCs/>
          <w:lang w:eastAsia="ja-JP"/>
        </w:rPr>
        <w:t xml:space="preserve">, </w:t>
      </w:r>
      <w:r>
        <w:rPr>
          <w:rFonts w:ascii="Arial" w:eastAsia="MS Mincho" w:hAnsi="Arial" w:cs="Arial"/>
          <w:b/>
          <w:bCs/>
          <w:lang w:eastAsia="ja-JP"/>
        </w:rPr>
        <w:t>Greece</w:t>
      </w:r>
      <w:r w:rsidR="009220A8" w:rsidRPr="0007160F">
        <w:rPr>
          <w:rFonts w:ascii="Arial" w:eastAsia="MS Mincho" w:hAnsi="Arial" w:cs="Arial"/>
          <w:b/>
          <w:bCs/>
          <w:lang w:eastAsia="ja-JP"/>
        </w:rPr>
        <w:t xml:space="preserve">, </w:t>
      </w:r>
      <w:r>
        <w:rPr>
          <w:rFonts w:ascii="Arial" w:eastAsia="MS Mincho" w:hAnsi="Arial" w:cs="Arial"/>
          <w:b/>
          <w:bCs/>
          <w:lang w:eastAsia="ja-JP"/>
        </w:rPr>
        <w:t>February</w:t>
      </w:r>
      <w:r w:rsidR="009220A8" w:rsidRPr="0007160F">
        <w:rPr>
          <w:rFonts w:ascii="Arial" w:eastAsia="MS Mincho" w:hAnsi="Arial" w:cs="Arial"/>
          <w:b/>
          <w:bCs/>
          <w:lang w:eastAsia="ja-JP"/>
        </w:rPr>
        <w:t xml:space="preserve"> </w:t>
      </w:r>
      <w:r>
        <w:rPr>
          <w:rFonts w:ascii="Arial" w:eastAsia="MS Mincho" w:hAnsi="Arial" w:cs="Arial"/>
          <w:b/>
          <w:bCs/>
          <w:lang w:eastAsia="ja-JP"/>
        </w:rPr>
        <w:t>27</w:t>
      </w:r>
      <w:r w:rsidR="009220A8" w:rsidRPr="0007160F">
        <w:rPr>
          <w:rFonts w:ascii="Arial" w:eastAsia="MS Mincho" w:hAnsi="Arial" w:cs="Arial"/>
          <w:b/>
          <w:bCs/>
          <w:vertAlign w:val="superscript"/>
          <w:lang w:eastAsia="ja-JP"/>
        </w:rPr>
        <w:t>th</w:t>
      </w:r>
      <w:r w:rsidR="009220A8" w:rsidRPr="0007160F">
        <w:rPr>
          <w:rFonts w:ascii="Arial" w:eastAsia="MS Mincho" w:hAnsi="Arial" w:cs="Arial"/>
          <w:b/>
          <w:bCs/>
          <w:lang w:eastAsia="ja-JP"/>
        </w:rPr>
        <w:t xml:space="preserve"> – </w:t>
      </w:r>
      <w:r>
        <w:rPr>
          <w:rFonts w:ascii="Arial" w:eastAsia="MS Mincho" w:hAnsi="Arial" w:cs="Arial"/>
          <w:b/>
          <w:bCs/>
          <w:lang w:eastAsia="ja-JP"/>
        </w:rPr>
        <w:t>March 3</w:t>
      </w:r>
      <w:r w:rsidRPr="00C029F5">
        <w:rPr>
          <w:rFonts w:ascii="Arial" w:eastAsia="MS Mincho" w:hAnsi="Arial" w:cs="Arial"/>
          <w:b/>
          <w:bCs/>
          <w:vertAlign w:val="superscript"/>
          <w:lang w:eastAsia="ja-JP"/>
        </w:rPr>
        <w:t>rd</w:t>
      </w:r>
      <w:r w:rsidR="009220A8" w:rsidRPr="0007160F">
        <w:rPr>
          <w:rFonts w:ascii="Arial" w:eastAsia="MS Mincho" w:hAnsi="Arial" w:cs="Arial"/>
          <w:b/>
          <w:bCs/>
          <w:lang w:eastAsia="ja-JP"/>
        </w:rPr>
        <w:t>, 202</w:t>
      </w:r>
      <w:r>
        <w:rPr>
          <w:rFonts w:ascii="Arial" w:eastAsia="MS Mincho" w:hAnsi="Arial" w:cs="Arial"/>
          <w:b/>
          <w:bCs/>
          <w:lang w:eastAsia="ja-JP"/>
        </w:rPr>
        <w:t>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4E4AB12F"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231AAB">
        <w:rPr>
          <w:sz w:val="22"/>
          <w:szCs w:val="22"/>
        </w:rPr>
        <w:t>1.3</w:t>
      </w:r>
      <w:r w:rsidR="003572AA">
        <w:rPr>
          <w:sz w:val="22"/>
          <w:szCs w:val="22"/>
        </w:rPr>
        <w:t>.1</w:t>
      </w:r>
    </w:p>
    <w:p w14:paraId="16F5C7EC" w14:textId="76375ED5"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 Inc.</w:t>
      </w:r>
    </w:p>
    <w:p w14:paraId="6E036978" w14:textId="03CA2E53"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3572AA" w:rsidRPr="003572AA">
        <w:rPr>
          <w:sz w:val="22"/>
          <w:szCs w:val="22"/>
          <w:lang w:val="en-DE"/>
        </w:rPr>
        <w:t>Views on supporting increased number of orthogonal DMRS ports</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197517DF" w14:textId="2F5AF4FA" w:rsidR="009A18D6" w:rsidRPr="00E2106B" w:rsidRDefault="00275BA2" w:rsidP="007B4405">
      <w:pPr>
        <w:pStyle w:val="0Maintext"/>
        <w:spacing w:before="100" w:beforeAutospacing="1" w:line="240" w:lineRule="auto"/>
        <w:ind w:firstLine="0"/>
        <w:rPr>
          <w:rFonts w:cs="Times New Roman"/>
          <w:i/>
          <w:iCs/>
          <w:sz w:val="22"/>
          <w:szCs w:val="22"/>
          <w:lang w:val="en-US"/>
        </w:rPr>
      </w:pPr>
      <w:bookmarkStart w:id="0" w:name="_Hlk58595024"/>
      <w:r w:rsidRPr="00E2106B">
        <w:rPr>
          <w:rFonts w:cs="Times New Roman"/>
          <w:i/>
          <w:iCs/>
          <w:sz w:val="22"/>
          <w:szCs w:val="22"/>
          <w:lang w:val="en-US"/>
        </w:rPr>
        <w:t>In RAN</w:t>
      </w:r>
      <w:r w:rsidR="00E2106B" w:rsidRPr="00E2106B">
        <w:rPr>
          <w:rFonts w:cs="Times New Roman"/>
          <w:i/>
          <w:iCs/>
          <w:sz w:val="22"/>
          <w:szCs w:val="22"/>
          <w:lang w:val="en-US"/>
        </w:rPr>
        <w:t>1#111, following agreements related to DMRS enhancements in MIMO have been made:</w:t>
      </w:r>
    </w:p>
    <w:p w14:paraId="4406097C" w14:textId="77777777" w:rsidR="00E2106B" w:rsidRPr="00E2106B" w:rsidRDefault="00E2106B" w:rsidP="00E2106B">
      <w:pPr>
        <w:jc w:val="both"/>
        <w:rPr>
          <w:rFonts w:eastAsia="Malgun Gothic"/>
          <w:b/>
          <w:bCs/>
          <w:i/>
          <w:iCs/>
          <w:sz w:val="22"/>
          <w:szCs w:val="22"/>
          <w:highlight w:val="green"/>
          <w:lang w:eastAsia="ja-JP"/>
        </w:rPr>
      </w:pPr>
      <w:r w:rsidRPr="00E2106B">
        <w:rPr>
          <w:rFonts w:eastAsia="Malgun Gothic"/>
          <w:b/>
          <w:bCs/>
          <w:i/>
          <w:iCs/>
          <w:sz w:val="22"/>
          <w:szCs w:val="22"/>
          <w:highlight w:val="green"/>
          <w:lang w:eastAsia="ja-JP"/>
        </w:rPr>
        <w:t>Agreement</w:t>
      </w:r>
    </w:p>
    <w:p w14:paraId="36A6B742" w14:textId="1263BE56" w:rsidR="00E2106B" w:rsidRPr="00E2106B" w:rsidRDefault="00E2106B" w:rsidP="00E2106B">
      <w:pPr>
        <w:pStyle w:val="ListParagraph"/>
        <w:tabs>
          <w:tab w:val="left" w:pos="0"/>
        </w:tabs>
        <w:ind w:leftChars="0" w:left="0"/>
        <w:jc w:val="both"/>
        <w:rPr>
          <w:rFonts w:ascii="Times New Roman" w:eastAsia="Malgun Gothic" w:hAnsi="Times New Roman"/>
          <w:i/>
          <w:iCs/>
          <w:sz w:val="22"/>
          <w:szCs w:val="22"/>
          <w:lang w:eastAsia="ja-JP"/>
        </w:rPr>
      </w:pPr>
      <w:r>
        <w:rPr>
          <w:rFonts w:ascii="Times New Roman" w:eastAsia="Malgun Gothic" w:hAnsi="Times New Roman"/>
          <w:i/>
          <w:iCs/>
          <w:sz w:val="22"/>
          <w:szCs w:val="22"/>
          <w:lang w:eastAsia="ja-JP"/>
        </w:rPr>
        <w:tab/>
      </w:r>
      <w:r w:rsidRPr="00E2106B">
        <w:rPr>
          <w:rFonts w:ascii="Times New Roman" w:eastAsia="Malgun Gothic" w:hAnsi="Times New Roman"/>
          <w:i/>
          <w:iCs/>
          <w:sz w:val="22"/>
          <w:szCs w:val="22"/>
          <w:lang w:eastAsia="ja-JP"/>
        </w:rPr>
        <w:t>For FD-OCC length 4 for PDSCH/PUSCH, select the following:</w:t>
      </w:r>
    </w:p>
    <w:p w14:paraId="34D13751" w14:textId="77777777" w:rsidR="00E2106B" w:rsidRPr="00E2106B" w:rsidRDefault="00E2106B" w:rsidP="00E2106B">
      <w:pPr>
        <w:pStyle w:val="ListParagraph"/>
        <w:numPr>
          <w:ilvl w:val="0"/>
          <w:numId w:val="23"/>
        </w:numPr>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Opt.1-1 (Walsh matrix) for PDSCH</w:t>
      </w:r>
    </w:p>
    <w:p w14:paraId="5943FE2F"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Opt.1-2 (Cyclic shift) for PUSCH</w:t>
      </w:r>
    </w:p>
    <w:p w14:paraId="030EF4F3" w14:textId="77777777" w:rsidR="00E2106B" w:rsidRPr="00E2106B" w:rsidRDefault="00E2106B" w:rsidP="00E2106B">
      <w:pPr>
        <w:rPr>
          <w:i/>
          <w:iCs/>
          <w:sz w:val="22"/>
          <w:szCs w:val="22"/>
        </w:rPr>
      </w:pPr>
    </w:p>
    <w:p w14:paraId="6FD7D05D" w14:textId="77777777" w:rsidR="00E2106B" w:rsidRPr="00E2106B" w:rsidRDefault="00E2106B" w:rsidP="00E2106B">
      <w:pPr>
        <w:jc w:val="both"/>
        <w:rPr>
          <w:b/>
          <w:bCs/>
          <w:i/>
          <w:iCs/>
          <w:sz w:val="22"/>
          <w:szCs w:val="22"/>
          <w:highlight w:val="green"/>
        </w:rPr>
      </w:pPr>
      <w:r w:rsidRPr="00E2106B">
        <w:rPr>
          <w:b/>
          <w:bCs/>
          <w:i/>
          <w:iCs/>
          <w:sz w:val="22"/>
          <w:szCs w:val="22"/>
          <w:highlight w:val="green"/>
        </w:rPr>
        <w:t>Agreement</w:t>
      </w:r>
    </w:p>
    <w:p w14:paraId="45616192"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 xml:space="preserve">For the antenna ports indication in Rel.18 eType1/eType2 DMRS ports with </w:t>
      </w:r>
      <w:proofErr w:type="spellStart"/>
      <w:r w:rsidRPr="00E2106B">
        <w:rPr>
          <w:rFonts w:ascii="Times New Roman" w:eastAsia="Malgun Gothic" w:hAnsi="Times New Roman"/>
          <w:i/>
          <w:iCs/>
          <w:sz w:val="22"/>
          <w:szCs w:val="22"/>
          <w:lang w:eastAsia="ja-JP"/>
        </w:rPr>
        <w:t>maxLength</w:t>
      </w:r>
      <w:proofErr w:type="spellEnd"/>
      <w:r w:rsidRPr="00E2106B">
        <w:rPr>
          <w:rFonts w:ascii="Times New Roman" w:eastAsia="Malgun Gothic" w:hAnsi="Times New Roman"/>
          <w:i/>
          <w:iCs/>
          <w:sz w:val="22"/>
          <w:szCs w:val="22"/>
          <w:lang w:eastAsia="ja-JP"/>
        </w:rPr>
        <w:t xml:space="preserve"> = 1/2 for PDSCH, all of the following port combinations can be indicated:</w:t>
      </w:r>
    </w:p>
    <w:p w14:paraId="43E8EA17" w14:textId="77777777" w:rsidR="00E2106B" w:rsidRPr="00E2106B" w:rsidRDefault="00E2106B" w:rsidP="00E2106B">
      <w:pPr>
        <w:pStyle w:val="ListParagraph"/>
        <w:numPr>
          <w:ilvl w:val="1"/>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SimSun" w:hAnsi="Times New Roman"/>
          <w:i/>
          <w:iCs/>
          <w:sz w:val="22"/>
          <w:szCs w:val="22"/>
          <w:lang w:eastAsia="zh-CN"/>
        </w:rPr>
        <w:t>Cat. 1) Legacy port indexes (</w:t>
      </w:r>
      <w:proofErr w:type="spellStart"/>
      <w:r w:rsidRPr="00E2106B">
        <w:rPr>
          <w:rFonts w:ascii="Times New Roman" w:eastAsia="SimSun" w:hAnsi="Times New Roman"/>
          <w:i/>
          <w:iCs/>
          <w:sz w:val="22"/>
          <w:szCs w:val="22"/>
          <w:lang w:eastAsia="zh-CN"/>
        </w:rPr>
        <w:t>eType</w:t>
      </w:r>
      <w:proofErr w:type="spellEnd"/>
      <w:r w:rsidRPr="00E2106B">
        <w:rPr>
          <w:rFonts w:ascii="Times New Roman" w:eastAsia="SimSun" w:hAnsi="Times New Roman"/>
          <w:i/>
          <w:iCs/>
          <w:sz w:val="22"/>
          <w:szCs w:val="22"/>
          <w:lang w:eastAsia="zh-CN"/>
        </w:rPr>
        <w:t xml:space="preserve"> 1: p=0~7, </w:t>
      </w:r>
      <w:proofErr w:type="spellStart"/>
      <w:r w:rsidRPr="00E2106B">
        <w:rPr>
          <w:rFonts w:ascii="Times New Roman" w:eastAsia="SimSun" w:hAnsi="Times New Roman"/>
          <w:i/>
          <w:iCs/>
          <w:sz w:val="22"/>
          <w:szCs w:val="22"/>
          <w:lang w:eastAsia="zh-CN"/>
        </w:rPr>
        <w:t>eType</w:t>
      </w:r>
      <w:proofErr w:type="spellEnd"/>
      <w:r w:rsidRPr="00E2106B">
        <w:rPr>
          <w:rFonts w:ascii="Times New Roman" w:eastAsia="SimSun" w:hAnsi="Times New Roman"/>
          <w:i/>
          <w:iCs/>
          <w:sz w:val="22"/>
          <w:szCs w:val="22"/>
          <w:lang w:eastAsia="zh-CN"/>
        </w:rPr>
        <w:t xml:space="preserve"> 2: p=0~11)</w:t>
      </w:r>
    </w:p>
    <w:p w14:paraId="59695C34" w14:textId="77777777" w:rsidR="00E2106B" w:rsidRPr="00E2106B" w:rsidRDefault="00E2106B" w:rsidP="00E2106B">
      <w:pPr>
        <w:pStyle w:val="ListParagraph"/>
        <w:numPr>
          <w:ilvl w:val="1"/>
          <w:numId w:val="23"/>
        </w:numPr>
        <w:tabs>
          <w:tab w:val="left" w:pos="0"/>
        </w:tabs>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Cat. 2) New port indexes (</w:t>
      </w:r>
      <w:proofErr w:type="spellStart"/>
      <w:r w:rsidRPr="00E2106B">
        <w:rPr>
          <w:rFonts w:ascii="Times New Roman" w:eastAsia="SimSun" w:hAnsi="Times New Roman"/>
          <w:i/>
          <w:iCs/>
          <w:sz w:val="22"/>
          <w:szCs w:val="22"/>
          <w:lang w:eastAsia="zh-CN"/>
        </w:rPr>
        <w:t>eType</w:t>
      </w:r>
      <w:proofErr w:type="spellEnd"/>
      <w:r w:rsidRPr="00E2106B">
        <w:rPr>
          <w:rFonts w:ascii="Times New Roman" w:eastAsia="SimSun" w:hAnsi="Times New Roman"/>
          <w:i/>
          <w:iCs/>
          <w:sz w:val="22"/>
          <w:szCs w:val="22"/>
          <w:lang w:eastAsia="zh-CN"/>
        </w:rPr>
        <w:t xml:space="preserve"> 1: p=8~15, </w:t>
      </w:r>
      <w:proofErr w:type="spellStart"/>
      <w:r w:rsidRPr="00E2106B">
        <w:rPr>
          <w:rFonts w:ascii="Times New Roman" w:eastAsia="SimSun" w:hAnsi="Times New Roman"/>
          <w:i/>
          <w:iCs/>
          <w:sz w:val="22"/>
          <w:szCs w:val="22"/>
          <w:lang w:eastAsia="zh-CN"/>
        </w:rPr>
        <w:t>eType</w:t>
      </w:r>
      <w:proofErr w:type="spellEnd"/>
      <w:r w:rsidRPr="00E2106B">
        <w:rPr>
          <w:rFonts w:ascii="Times New Roman" w:eastAsia="SimSun" w:hAnsi="Times New Roman"/>
          <w:i/>
          <w:iCs/>
          <w:sz w:val="22"/>
          <w:szCs w:val="22"/>
          <w:lang w:eastAsia="zh-CN"/>
        </w:rPr>
        <w:t xml:space="preserve"> 2: p=12~23)</w:t>
      </w:r>
    </w:p>
    <w:p w14:paraId="3A032DA7" w14:textId="77777777" w:rsidR="00E2106B" w:rsidRPr="00E2106B" w:rsidRDefault="00E2106B" w:rsidP="00E2106B">
      <w:pPr>
        <w:pStyle w:val="ListParagraph"/>
        <w:numPr>
          <w:ilvl w:val="1"/>
          <w:numId w:val="23"/>
        </w:numPr>
        <w:tabs>
          <w:tab w:val="left" w:pos="0"/>
        </w:tabs>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Cat. 3) Legacy port indexes and New port indexes at least within a CDM group at least for </w:t>
      </w:r>
      <w:proofErr w:type="spellStart"/>
      <w:r w:rsidRPr="00E2106B">
        <w:rPr>
          <w:rFonts w:ascii="Times New Roman" w:eastAsia="SimSun" w:hAnsi="Times New Roman"/>
          <w:i/>
          <w:iCs/>
          <w:sz w:val="22"/>
          <w:szCs w:val="22"/>
          <w:lang w:eastAsia="zh-CN"/>
        </w:rPr>
        <w:t>maxLength</w:t>
      </w:r>
      <w:proofErr w:type="spellEnd"/>
      <w:r w:rsidRPr="00E2106B">
        <w:rPr>
          <w:rFonts w:ascii="Times New Roman" w:eastAsia="SimSun" w:hAnsi="Times New Roman"/>
          <w:i/>
          <w:iCs/>
          <w:sz w:val="22"/>
          <w:szCs w:val="22"/>
          <w:lang w:eastAsia="zh-CN"/>
        </w:rPr>
        <w:t>=1 (</w:t>
      </w:r>
      <w:proofErr w:type="spellStart"/>
      <w:r w:rsidRPr="00E2106B">
        <w:rPr>
          <w:rFonts w:ascii="Times New Roman" w:eastAsia="SimSun" w:hAnsi="Times New Roman"/>
          <w:i/>
          <w:iCs/>
          <w:sz w:val="22"/>
          <w:szCs w:val="22"/>
          <w:lang w:eastAsia="zh-CN"/>
        </w:rPr>
        <w:t>eType</w:t>
      </w:r>
      <w:proofErr w:type="spellEnd"/>
      <w:r w:rsidRPr="00E2106B">
        <w:rPr>
          <w:rFonts w:ascii="Times New Roman" w:eastAsia="SimSun" w:hAnsi="Times New Roman"/>
          <w:i/>
          <w:iCs/>
          <w:sz w:val="22"/>
          <w:szCs w:val="22"/>
          <w:lang w:eastAsia="zh-CN"/>
        </w:rPr>
        <w:t xml:space="preserve"> 1: up to 4 ports from {0, 1, 8, 9} and/or up to 4 ports from {2, 3, 10, 11}, </w:t>
      </w:r>
      <w:proofErr w:type="spellStart"/>
      <w:r w:rsidRPr="00E2106B">
        <w:rPr>
          <w:rFonts w:ascii="Times New Roman" w:eastAsia="SimSun" w:hAnsi="Times New Roman"/>
          <w:i/>
          <w:iCs/>
          <w:sz w:val="22"/>
          <w:szCs w:val="22"/>
          <w:lang w:eastAsia="zh-CN"/>
        </w:rPr>
        <w:t>eType</w:t>
      </w:r>
      <w:proofErr w:type="spellEnd"/>
      <w:r w:rsidRPr="00E2106B">
        <w:rPr>
          <w:rFonts w:ascii="Times New Roman" w:eastAsia="SimSun" w:hAnsi="Times New Roman"/>
          <w:i/>
          <w:iCs/>
          <w:sz w:val="22"/>
          <w:szCs w:val="22"/>
          <w:lang w:eastAsia="zh-CN"/>
        </w:rPr>
        <w:t xml:space="preserve"> 2: up to 4 ports from {0, 1, 12, 13} and/or up to 4 ports from {2, 3, 14, 15} and/or up to 4 ports from {4, 5, 16, 17}) at least for S-TRP case,</w:t>
      </w:r>
    </w:p>
    <w:p w14:paraId="26FB35B0" w14:textId="77777777" w:rsidR="00E2106B" w:rsidRPr="00E2106B" w:rsidRDefault="00E2106B" w:rsidP="00E2106B">
      <w:pPr>
        <w:pStyle w:val="ListParagraph"/>
        <w:numPr>
          <w:ilvl w:val="2"/>
          <w:numId w:val="23"/>
        </w:numPr>
        <w:tabs>
          <w:tab w:val="left" w:pos="0"/>
        </w:tabs>
        <w:ind w:leftChars="0"/>
        <w:jc w:val="both"/>
        <w:rPr>
          <w:rFonts w:ascii="Times New Roman" w:eastAsia="SimSun" w:hAnsi="Times New Roman"/>
          <w:i/>
          <w:iCs/>
          <w:sz w:val="22"/>
          <w:szCs w:val="22"/>
          <w:lang w:eastAsia="zh-CN"/>
        </w:rPr>
      </w:pPr>
      <w:r w:rsidRPr="00E2106B">
        <w:rPr>
          <w:rFonts w:ascii="Times New Roman" w:eastAsia="Malgun Gothic" w:hAnsi="Times New Roman"/>
          <w:i/>
          <w:iCs/>
          <w:sz w:val="22"/>
          <w:szCs w:val="22"/>
          <w:lang w:eastAsia="ja-JP"/>
        </w:rPr>
        <w:t>For up to 4 ranks, only one CDM group is used per UE. For larger than 4 ranks, more than one CDM groups can be used per UE.</w:t>
      </w:r>
    </w:p>
    <w:p w14:paraId="0E47687F"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FFS: Whether to increase the size of antenna ports field in DCI format 1_1/1_2, or introduce new DCI field for antenna ports indication, or not.</w:t>
      </w:r>
    </w:p>
    <w:p w14:paraId="64809585"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FFS: Whether the new antenna port(s) table is specified or not.</w:t>
      </w:r>
    </w:p>
    <w:p w14:paraId="33F4F0CD"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FFS: MU restrictions for certain entries. e.g., DMRS ports = {0,2}, or {8,10}, etc.</w:t>
      </w:r>
    </w:p>
    <w:p w14:paraId="56C6A803"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FFS: Cat.3 for M-TRP case.</w:t>
      </w:r>
    </w:p>
    <w:p w14:paraId="1E285621" w14:textId="77777777" w:rsidR="00E2106B" w:rsidRPr="00E2106B" w:rsidRDefault="00E2106B" w:rsidP="00E2106B">
      <w:pPr>
        <w:pStyle w:val="ListParagraph"/>
        <w:numPr>
          <w:ilvl w:val="0"/>
          <w:numId w:val="23"/>
        </w:numPr>
        <w:tabs>
          <w:tab w:val="left" w:pos="0"/>
        </w:tabs>
        <w:ind w:leftChars="0"/>
        <w:jc w:val="both"/>
        <w:rPr>
          <w:rFonts w:ascii="Times New Roman" w:eastAsia="Malgun Gothic" w:hAnsi="Times New Roman"/>
          <w:i/>
          <w:iCs/>
          <w:sz w:val="22"/>
          <w:szCs w:val="22"/>
          <w:lang w:eastAsia="ja-JP"/>
        </w:rPr>
      </w:pPr>
      <w:r w:rsidRPr="00E2106B">
        <w:rPr>
          <w:rFonts w:ascii="Times New Roman" w:eastAsia="Malgun Gothic" w:hAnsi="Times New Roman"/>
          <w:i/>
          <w:iCs/>
          <w:sz w:val="22"/>
          <w:szCs w:val="22"/>
          <w:lang w:eastAsia="ja-JP"/>
        </w:rPr>
        <w:t>Note: DMRS port index for PDSCH is determined by p +1000</w:t>
      </w:r>
    </w:p>
    <w:p w14:paraId="0C7CFE11" w14:textId="77777777" w:rsidR="00E2106B" w:rsidRPr="00E2106B" w:rsidRDefault="00E2106B" w:rsidP="00E2106B">
      <w:pPr>
        <w:jc w:val="both"/>
        <w:rPr>
          <w:b/>
          <w:bCs/>
          <w:i/>
          <w:iCs/>
          <w:sz w:val="22"/>
          <w:szCs w:val="22"/>
          <w:highlight w:val="yellow"/>
        </w:rPr>
      </w:pPr>
    </w:p>
    <w:p w14:paraId="322B8FFE" w14:textId="77777777" w:rsidR="00E2106B" w:rsidRPr="00E2106B" w:rsidRDefault="00E2106B" w:rsidP="00E2106B">
      <w:pPr>
        <w:jc w:val="both"/>
        <w:rPr>
          <w:b/>
          <w:bCs/>
          <w:i/>
          <w:iCs/>
          <w:sz w:val="22"/>
          <w:szCs w:val="22"/>
          <w:highlight w:val="green"/>
        </w:rPr>
      </w:pPr>
      <w:r w:rsidRPr="00E2106B">
        <w:rPr>
          <w:b/>
          <w:bCs/>
          <w:i/>
          <w:iCs/>
          <w:sz w:val="22"/>
          <w:szCs w:val="22"/>
          <w:highlight w:val="green"/>
        </w:rPr>
        <w:t>Agreement</w:t>
      </w:r>
    </w:p>
    <w:p w14:paraId="4C3FD77E" w14:textId="77777777" w:rsidR="00E2106B" w:rsidRPr="00E2106B" w:rsidRDefault="00E2106B" w:rsidP="00E2106B">
      <w:pPr>
        <w:pStyle w:val="ListParagraph"/>
        <w:ind w:leftChars="0" w:left="0" w:firstLine="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For &gt; 4 layers PUSCH, support new antenna ports tables for rank = 5,6,7,8 for both single-symbol/double-symbol DMRS. </w:t>
      </w:r>
    </w:p>
    <w:p w14:paraId="483ADCE8"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For Type 1/Type 2 Rel.15 DMRS ports, new antenna ports tables are the following: </w:t>
      </w:r>
    </w:p>
    <w:p w14:paraId="15398BD9" w14:textId="77777777" w:rsidR="00E2106B" w:rsidRPr="00E2106B" w:rsidRDefault="00E2106B" w:rsidP="00E2106B">
      <w:pPr>
        <w:pStyle w:val="ListParagraph"/>
        <w:numPr>
          <w:ilvl w:val="1"/>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The same DMRS port combination(s) as that for rank = 5,6,7,8 for PDSCH is reused at least for full or non-coherent UL codebook.</w:t>
      </w:r>
    </w:p>
    <w:p w14:paraId="5BB6B5F5"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For Rel.18 eType1/eType2 DMRS ports, </w:t>
      </w:r>
    </w:p>
    <w:p w14:paraId="0B6F65B4" w14:textId="77777777" w:rsidR="00E2106B" w:rsidRPr="00E2106B" w:rsidRDefault="00E2106B" w:rsidP="00E2106B">
      <w:pPr>
        <w:pStyle w:val="ListParagraph"/>
        <w:numPr>
          <w:ilvl w:val="1"/>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New antenna ports tables with new DMRS port combinations are used for rank = 5,6,7,8 (FFS: details). </w:t>
      </w:r>
    </w:p>
    <w:p w14:paraId="4B9D5ADE" w14:textId="77777777" w:rsidR="00E2106B" w:rsidRPr="00E2106B" w:rsidRDefault="00E2106B" w:rsidP="00E2106B">
      <w:pPr>
        <w:pStyle w:val="ListParagraph"/>
        <w:numPr>
          <w:ilvl w:val="1"/>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Note: Whether the DMRS port combination allows to use single symbol DMRS for rank = 5,6,7,8 should be checked. </w:t>
      </w:r>
    </w:p>
    <w:p w14:paraId="6EB3E47E"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FFS: For partial coherent UL codebook, support layers to DMRS port mapping that layers associated to the same antenna port group are multiplexed into the same DMRS CDM group.</w:t>
      </w:r>
    </w:p>
    <w:p w14:paraId="06519A8E"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lastRenderedPageBreak/>
        <w:t>FFS: One or more than one DMRS port combination(s) for each rank and TPMI</w:t>
      </w:r>
    </w:p>
    <w:p w14:paraId="03A2F8E8"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 xml:space="preserve">Note: New DMRS port combinations above does not preclude the new antenna ports tables including the current DMRS port combination(s) for PDSCH for rank = 5,6,7,8 in Rel.15-17. </w:t>
      </w:r>
    </w:p>
    <w:p w14:paraId="1E337C0E"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FFS: Whether the antenna ports combinations for rank = 5,6,7,8 can be indicated by the reserved entries of existing antenna ports tables for rank =1,2,3,4, if the rank is indicated together with DMRS antenna ports.</w:t>
      </w:r>
    </w:p>
    <w:p w14:paraId="66FE350F" w14:textId="77777777" w:rsidR="00E2106B" w:rsidRPr="00E2106B" w:rsidRDefault="00E2106B" w:rsidP="00E2106B">
      <w:pPr>
        <w:rPr>
          <w:b/>
          <w:bCs/>
          <w:i/>
          <w:iCs/>
          <w:sz w:val="22"/>
          <w:szCs w:val="22"/>
        </w:rPr>
      </w:pPr>
    </w:p>
    <w:p w14:paraId="41467809" w14:textId="77777777" w:rsidR="00E2106B" w:rsidRPr="00E2106B" w:rsidRDefault="00E2106B" w:rsidP="00E2106B">
      <w:pPr>
        <w:jc w:val="both"/>
        <w:rPr>
          <w:b/>
          <w:bCs/>
          <w:i/>
          <w:iCs/>
          <w:sz w:val="22"/>
          <w:szCs w:val="22"/>
          <w:highlight w:val="green"/>
        </w:rPr>
      </w:pPr>
      <w:r w:rsidRPr="00E2106B">
        <w:rPr>
          <w:b/>
          <w:bCs/>
          <w:i/>
          <w:iCs/>
          <w:sz w:val="22"/>
          <w:szCs w:val="22"/>
          <w:highlight w:val="green"/>
        </w:rPr>
        <w:t>Agreement</w:t>
      </w:r>
    </w:p>
    <w:p w14:paraId="4777C736" w14:textId="77777777" w:rsidR="00E2106B" w:rsidRPr="00E2106B" w:rsidRDefault="00E2106B" w:rsidP="00E2106B">
      <w:pPr>
        <w:shd w:val="clear" w:color="auto" w:fill="FFFFFF"/>
        <w:rPr>
          <w:rFonts w:eastAsia="MS PGothic"/>
          <w:i/>
          <w:iCs/>
          <w:color w:val="242424"/>
          <w:sz w:val="22"/>
          <w:szCs w:val="22"/>
          <w:lang w:eastAsia="ja-JP"/>
        </w:rPr>
      </w:pPr>
      <w:r w:rsidRPr="00E2106B">
        <w:rPr>
          <w:rFonts w:eastAsia="MS PGothic"/>
          <w:i/>
          <w:iCs/>
          <w:color w:val="242424"/>
          <w:sz w:val="22"/>
          <w:szCs w:val="22"/>
          <w:lang w:eastAsia="ja-JP"/>
        </w:rPr>
        <w:t xml:space="preserve">For length 2 TD-OCC (across consecutive DMRS symbols, if any) for DMRS of PDSCH/PUSCH for Rel.18 </w:t>
      </w:r>
      <w:proofErr w:type="spellStart"/>
      <w:r w:rsidRPr="00E2106B">
        <w:rPr>
          <w:rFonts w:eastAsia="MS PGothic"/>
          <w:i/>
          <w:iCs/>
          <w:color w:val="242424"/>
          <w:sz w:val="22"/>
          <w:szCs w:val="22"/>
          <w:lang w:eastAsia="ja-JP"/>
        </w:rPr>
        <w:t>eType</w:t>
      </w:r>
      <w:proofErr w:type="spellEnd"/>
      <w:r w:rsidRPr="00E2106B">
        <w:rPr>
          <w:rFonts w:eastAsia="MS PGothic"/>
          <w:i/>
          <w:iCs/>
          <w:color w:val="242424"/>
          <w:sz w:val="22"/>
          <w:szCs w:val="22"/>
          <w:lang w:eastAsia="ja-JP"/>
        </w:rPr>
        <w:t xml:space="preserv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868"/>
        <w:gridCol w:w="868"/>
      </w:tblGrid>
      <w:tr w:rsidR="00E2106B" w:rsidRPr="00E2106B" w14:paraId="64ADA55E" w14:textId="77777777" w:rsidTr="00DB1D92">
        <w:trPr>
          <w:jc w:val="center"/>
        </w:trPr>
        <w:tc>
          <w:tcPr>
            <w:tcW w:w="1299" w:type="dxa"/>
            <w:shd w:val="clear" w:color="auto" w:fill="auto"/>
          </w:tcPr>
          <w:p w14:paraId="59224991"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b/>
                <w:bCs/>
                <w:i/>
                <w:iCs/>
                <w:color w:val="000000"/>
                <w:kern w:val="24"/>
                <w:sz w:val="22"/>
                <w:szCs w:val="22"/>
              </w:rPr>
              <w:t>TD-OCC index</w:t>
            </w:r>
          </w:p>
        </w:tc>
        <w:tc>
          <w:tcPr>
            <w:tcW w:w="868" w:type="dxa"/>
            <w:shd w:val="clear" w:color="auto" w:fill="auto"/>
          </w:tcPr>
          <w:p w14:paraId="136D2F8C"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b/>
                <w:bCs/>
                <w:i/>
                <w:iCs/>
                <w:color w:val="000000"/>
                <w:kern w:val="24"/>
                <w:sz w:val="22"/>
                <w:szCs w:val="22"/>
              </w:rPr>
              <w:t>W</w:t>
            </w:r>
            <w:r w:rsidRPr="00E2106B">
              <w:rPr>
                <w:rFonts w:eastAsia="Meiryo UI"/>
                <w:b/>
                <w:bCs/>
                <w:i/>
                <w:iCs/>
                <w:color w:val="000000"/>
                <w:kern w:val="24"/>
                <w:position w:val="-6"/>
                <w:sz w:val="22"/>
                <w:szCs w:val="22"/>
                <w:vertAlign w:val="subscript"/>
              </w:rPr>
              <w:t>t</w:t>
            </w:r>
            <w:r w:rsidRPr="00E2106B">
              <w:rPr>
                <w:rFonts w:eastAsia="Meiryo UI"/>
                <w:b/>
                <w:bCs/>
                <w:i/>
                <w:iCs/>
                <w:color w:val="000000"/>
                <w:kern w:val="24"/>
                <w:sz w:val="22"/>
                <w:szCs w:val="22"/>
              </w:rPr>
              <w:t>(0)</w:t>
            </w:r>
          </w:p>
        </w:tc>
        <w:tc>
          <w:tcPr>
            <w:tcW w:w="868" w:type="dxa"/>
            <w:shd w:val="clear" w:color="auto" w:fill="auto"/>
          </w:tcPr>
          <w:p w14:paraId="5EC5C89A"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b/>
                <w:bCs/>
                <w:i/>
                <w:iCs/>
                <w:color w:val="000000"/>
                <w:kern w:val="24"/>
                <w:sz w:val="22"/>
                <w:szCs w:val="22"/>
              </w:rPr>
              <w:t>W</w:t>
            </w:r>
            <w:r w:rsidRPr="00E2106B">
              <w:rPr>
                <w:rFonts w:eastAsia="Meiryo UI"/>
                <w:b/>
                <w:bCs/>
                <w:i/>
                <w:iCs/>
                <w:color w:val="000000"/>
                <w:kern w:val="24"/>
                <w:position w:val="-6"/>
                <w:sz w:val="22"/>
                <w:szCs w:val="22"/>
                <w:vertAlign w:val="subscript"/>
              </w:rPr>
              <w:t>t</w:t>
            </w:r>
            <w:r w:rsidRPr="00E2106B">
              <w:rPr>
                <w:rFonts w:eastAsia="Meiryo UI"/>
                <w:b/>
                <w:bCs/>
                <w:i/>
                <w:iCs/>
                <w:color w:val="000000"/>
                <w:kern w:val="24"/>
                <w:sz w:val="22"/>
                <w:szCs w:val="22"/>
              </w:rPr>
              <w:t>(1)</w:t>
            </w:r>
          </w:p>
        </w:tc>
      </w:tr>
      <w:tr w:rsidR="00E2106B" w:rsidRPr="00E2106B" w14:paraId="01A1536C" w14:textId="77777777" w:rsidTr="00DB1D92">
        <w:trPr>
          <w:jc w:val="center"/>
        </w:trPr>
        <w:tc>
          <w:tcPr>
            <w:tcW w:w="1299" w:type="dxa"/>
            <w:shd w:val="clear" w:color="auto" w:fill="auto"/>
          </w:tcPr>
          <w:p w14:paraId="74ADF6CA"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i/>
                <w:iCs/>
                <w:color w:val="000000"/>
                <w:kern w:val="24"/>
                <w:sz w:val="22"/>
                <w:szCs w:val="22"/>
              </w:rPr>
              <w:t>0</w:t>
            </w:r>
          </w:p>
        </w:tc>
        <w:tc>
          <w:tcPr>
            <w:tcW w:w="868" w:type="dxa"/>
            <w:shd w:val="clear" w:color="auto" w:fill="auto"/>
          </w:tcPr>
          <w:p w14:paraId="50E195F3"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i/>
                <w:iCs/>
                <w:color w:val="000000"/>
                <w:kern w:val="24"/>
                <w:sz w:val="22"/>
                <w:szCs w:val="22"/>
              </w:rPr>
              <w:t>+1</w:t>
            </w:r>
          </w:p>
        </w:tc>
        <w:tc>
          <w:tcPr>
            <w:tcW w:w="868" w:type="dxa"/>
            <w:shd w:val="clear" w:color="auto" w:fill="auto"/>
          </w:tcPr>
          <w:p w14:paraId="79425AC6"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i/>
                <w:iCs/>
                <w:color w:val="000000"/>
                <w:kern w:val="24"/>
                <w:sz w:val="22"/>
                <w:szCs w:val="22"/>
              </w:rPr>
              <w:t>+1</w:t>
            </w:r>
          </w:p>
        </w:tc>
      </w:tr>
      <w:tr w:rsidR="00E2106B" w:rsidRPr="00E2106B" w14:paraId="3512C4D7" w14:textId="77777777" w:rsidTr="00DB1D92">
        <w:trPr>
          <w:jc w:val="center"/>
        </w:trPr>
        <w:tc>
          <w:tcPr>
            <w:tcW w:w="1299" w:type="dxa"/>
            <w:shd w:val="clear" w:color="auto" w:fill="auto"/>
          </w:tcPr>
          <w:p w14:paraId="250A0285"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i/>
                <w:iCs/>
                <w:color w:val="000000"/>
                <w:kern w:val="24"/>
                <w:sz w:val="22"/>
                <w:szCs w:val="22"/>
              </w:rPr>
              <w:t>1</w:t>
            </w:r>
          </w:p>
        </w:tc>
        <w:tc>
          <w:tcPr>
            <w:tcW w:w="868" w:type="dxa"/>
            <w:shd w:val="clear" w:color="auto" w:fill="auto"/>
          </w:tcPr>
          <w:p w14:paraId="0C0F6935"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i/>
                <w:iCs/>
                <w:color w:val="000000"/>
                <w:kern w:val="24"/>
                <w:sz w:val="22"/>
                <w:szCs w:val="22"/>
              </w:rPr>
              <w:t>+1</w:t>
            </w:r>
          </w:p>
        </w:tc>
        <w:tc>
          <w:tcPr>
            <w:tcW w:w="868" w:type="dxa"/>
            <w:shd w:val="clear" w:color="auto" w:fill="auto"/>
          </w:tcPr>
          <w:p w14:paraId="4643E0C5" w14:textId="77777777" w:rsidR="00E2106B" w:rsidRPr="00E2106B" w:rsidRDefault="00E2106B" w:rsidP="00DB1D92">
            <w:pPr>
              <w:overflowPunct w:val="0"/>
              <w:autoSpaceDE w:val="0"/>
              <w:autoSpaceDN w:val="0"/>
              <w:adjustRightInd w:val="0"/>
              <w:jc w:val="center"/>
              <w:rPr>
                <w:rFonts w:eastAsia="MS PGothic"/>
                <w:i/>
                <w:iCs/>
                <w:color w:val="000000"/>
                <w:sz w:val="22"/>
                <w:szCs w:val="22"/>
              </w:rPr>
            </w:pPr>
            <w:r w:rsidRPr="00E2106B">
              <w:rPr>
                <w:rFonts w:eastAsia="Meiryo UI"/>
                <w:i/>
                <w:iCs/>
                <w:color w:val="000000"/>
                <w:kern w:val="24"/>
                <w:sz w:val="22"/>
                <w:szCs w:val="22"/>
              </w:rPr>
              <w:t>-1</w:t>
            </w:r>
          </w:p>
        </w:tc>
      </w:tr>
    </w:tbl>
    <w:p w14:paraId="2C16310B" w14:textId="77777777" w:rsidR="00E2106B" w:rsidRPr="00E2106B" w:rsidRDefault="00E2106B" w:rsidP="00E2106B">
      <w:pPr>
        <w:rPr>
          <w:b/>
          <w:bCs/>
          <w:i/>
          <w:iCs/>
          <w:sz w:val="22"/>
          <w:szCs w:val="22"/>
        </w:rPr>
      </w:pPr>
    </w:p>
    <w:p w14:paraId="6A642AAA" w14:textId="77777777" w:rsidR="00E2106B" w:rsidRPr="00E2106B" w:rsidRDefault="00E2106B" w:rsidP="00E2106B">
      <w:pPr>
        <w:jc w:val="both"/>
        <w:rPr>
          <w:b/>
          <w:bCs/>
          <w:i/>
          <w:iCs/>
          <w:sz w:val="22"/>
          <w:szCs w:val="22"/>
          <w:highlight w:val="green"/>
        </w:rPr>
      </w:pPr>
      <w:r w:rsidRPr="00E2106B">
        <w:rPr>
          <w:b/>
          <w:bCs/>
          <w:i/>
          <w:iCs/>
          <w:sz w:val="22"/>
          <w:szCs w:val="22"/>
          <w:highlight w:val="green"/>
        </w:rPr>
        <w:t>Agreement</w:t>
      </w:r>
    </w:p>
    <w:p w14:paraId="1FC5BA64"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For full-coherent PUSCH with rank 5-8, UE shall expect only one port PTRS to be configured.</w:t>
      </w:r>
    </w:p>
    <w:p w14:paraId="7F8C40C0" w14:textId="77777777" w:rsidR="00E2106B" w:rsidRPr="00E2106B" w:rsidRDefault="00E2106B" w:rsidP="00E2106B">
      <w:pPr>
        <w:pStyle w:val="ListParagraph"/>
        <w:numPr>
          <w:ilvl w:val="0"/>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Down select from the following in RAN1#112:</w:t>
      </w:r>
    </w:p>
    <w:p w14:paraId="429D0F52" w14:textId="77777777" w:rsidR="00E2106B" w:rsidRPr="00E2106B" w:rsidRDefault="00E2106B" w:rsidP="00E2106B">
      <w:pPr>
        <w:pStyle w:val="ListParagraph"/>
        <w:numPr>
          <w:ilvl w:val="1"/>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Alt.1: the size of PTRS-DMRS association field is 2bit in DCI format 0_1/0_2.</w:t>
      </w:r>
    </w:p>
    <w:p w14:paraId="1E618326" w14:textId="77777777" w:rsidR="00E2106B" w:rsidRPr="00E2106B" w:rsidRDefault="00E2106B" w:rsidP="00E2106B">
      <w:pPr>
        <w:pStyle w:val="ListParagraph"/>
        <w:numPr>
          <w:ilvl w:val="2"/>
          <w:numId w:val="24"/>
        </w:numPr>
        <w:ind w:leftChars="0"/>
        <w:jc w:val="both"/>
        <w:rPr>
          <w:rFonts w:ascii="Times New Roman" w:eastAsia="SimSun" w:hAnsi="Times New Roman"/>
          <w:i/>
          <w:iCs/>
          <w:sz w:val="22"/>
          <w:szCs w:val="22"/>
          <w:lang w:eastAsia="zh-CN"/>
        </w:rPr>
      </w:pPr>
      <w:r w:rsidRPr="00E2106B">
        <w:rPr>
          <w:rFonts w:ascii="Times New Roman" w:eastAsia="Malgun Gothic" w:hAnsi="Times New Roman"/>
          <w:i/>
          <w:iCs/>
          <w:sz w:val="22"/>
          <w:szCs w:val="22"/>
          <w:lang w:eastAsia="ja-JP"/>
        </w:rPr>
        <w:t>FFS: Association with the CW with the higher MCS.</w:t>
      </w:r>
    </w:p>
    <w:p w14:paraId="1DF111CA" w14:textId="77777777" w:rsidR="00E2106B" w:rsidRPr="00E2106B" w:rsidRDefault="00E2106B" w:rsidP="00E2106B">
      <w:pPr>
        <w:pStyle w:val="ListParagraph"/>
        <w:keepNext/>
        <w:keepLines/>
        <w:snapToGrid w:val="0"/>
        <w:ind w:left="960" w:firstLine="420"/>
        <w:jc w:val="center"/>
        <w:rPr>
          <w:rFonts w:ascii="Times New Roman" w:hAnsi="Times New Roman"/>
          <w:bCs/>
          <w:i/>
          <w:iCs/>
          <w:sz w:val="22"/>
          <w:szCs w:val="22"/>
        </w:rPr>
      </w:pPr>
      <w:r w:rsidRPr="00E2106B">
        <w:rPr>
          <w:rFonts w:ascii="Times New Roman" w:hAnsi="Times New Roman"/>
          <w:bCs/>
          <w:i/>
          <w:iCs/>
          <w:sz w:val="22"/>
          <w:szCs w:val="22"/>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E2106B" w:rsidRPr="00E2106B" w14:paraId="32E05334" w14:textId="77777777" w:rsidTr="00DB1D92">
        <w:trPr>
          <w:trHeight w:val="412"/>
          <w:jc w:val="center"/>
        </w:trPr>
        <w:tc>
          <w:tcPr>
            <w:tcW w:w="1137" w:type="dxa"/>
            <w:shd w:val="clear" w:color="auto" w:fill="D9D9D9"/>
            <w:vAlign w:val="center"/>
          </w:tcPr>
          <w:p w14:paraId="444422B6" w14:textId="77777777" w:rsidR="00E2106B" w:rsidRPr="00E2106B" w:rsidRDefault="00E2106B" w:rsidP="00DB1D92">
            <w:pPr>
              <w:keepNext/>
              <w:keepLines/>
              <w:snapToGrid w:val="0"/>
              <w:jc w:val="center"/>
              <w:rPr>
                <w:i/>
                <w:iCs/>
                <w:sz w:val="22"/>
                <w:szCs w:val="22"/>
              </w:rPr>
            </w:pPr>
            <w:r w:rsidRPr="00E2106B">
              <w:rPr>
                <w:b/>
                <w:bCs/>
                <w:i/>
                <w:iCs/>
                <w:sz w:val="22"/>
                <w:szCs w:val="22"/>
              </w:rPr>
              <w:t>Value</w:t>
            </w:r>
          </w:p>
        </w:tc>
        <w:tc>
          <w:tcPr>
            <w:tcW w:w="2969" w:type="dxa"/>
            <w:shd w:val="clear" w:color="auto" w:fill="D9D9D9"/>
            <w:vAlign w:val="center"/>
          </w:tcPr>
          <w:p w14:paraId="04F48008" w14:textId="77777777" w:rsidR="00E2106B" w:rsidRPr="00E2106B" w:rsidRDefault="00E2106B" w:rsidP="00DB1D92">
            <w:pPr>
              <w:keepNext/>
              <w:keepLines/>
              <w:snapToGrid w:val="0"/>
              <w:jc w:val="center"/>
              <w:rPr>
                <w:i/>
                <w:iCs/>
                <w:sz w:val="22"/>
                <w:szCs w:val="22"/>
              </w:rPr>
            </w:pPr>
            <w:r w:rsidRPr="00E2106B">
              <w:rPr>
                <w:b/>
                <w:bCs/>
                <w:i/>
                <w:iCs/>
                <w:sz w:val="22"/>
                <w:szCs w:val="22"/>
              </w:rPr>
              <w:t>DMRS port</w:t>
            </w:r>
          </w:p>
        </w:tc>
      </w:tr>
      <w:tr w:rsidR="00E2106B" w:rsidRPr="00E2106B" w14:paraId="5301979B" w14:textId="77777777" w:rsidTr="00DB1D92">
        <w:trPr>
          <w:trHeight w:val="222"/>
          <w:jc w:val="center"/>
        </w:trPr>
        <w:tc>
          <w:tcPr>
            <w:tcW w:w="1137" w:type="dxa"/>
            <w:shd w:val="clear" w:color="auto" w:fill="auto"/>
            <w:vAlign w:val="center"/>
          </w:tcPr>
          <w:p w14:paraId="62E4B061" w14:textId="77777777" w:rsidR="00E2106B" w:rsidRPr="00E2106B" w:rsidRDefault="00E2106B" w:rsidP="00DB1D92">
            <w:pPr>
              <w:keepNext/>
              <w:keepLines/>
              <w:snapToGrid w:val="0"/>
              <w:jc w:val="center"/>
              <w:rPr>
                <w:i/>
                <w:iCs/>
                <w:sz w:val="22"/>
                <w:szCs w:val="22"/>
              </w:rPr>
            </w:pPr>
            <w:r w:rsidRPr="00E2106B">
              <w:rPr>
                <w:i/>
                <w:iCs/>
                <w:sz w:val="22"/>
                <w:szCs w:val="22"/>
              </w:rPr>
              <w:t>0</w:t>
            </w:r>
          </w:p>
        </w:tc>
        <w:tc>
          <w:tcPr>
            <w:tcW w:w="2969" w:type="dxa"/>
            <w:shd w:val="clear" w:color="auto" w:fill="auto"/>
            <w:vAlign w:val="center"/>
          </w:tcPr>
          <w:p w14:paraId="7A4F65CE" w14:textId="77777777" w:rsidR="00E2106B" w:rsidRPr="00E2106B" w:rsidRDefault="00E2106B" w:rsidP="00DB1D92">
            <w:pPr>
              <w:keepNext/>
              <w:keepLines/>
              <w:snapToGrid w:val="0"/>
              <w:jc w:val="center"/>
              <w:rPr>
                <w:i/>
                <w:iCs/>
                <w:sz w:val="22"/>
                <w:szCs w:val="22"/>
              </w:rPr>
            </w:pPr>
            <w:r w:rsidRPr="00E2106B">
              <w:rPr>
                <w:i/>
                <w:iCs/>
                <w:sz w:val="22"/>
                <w:szCs w:val="22"/>
              </w:rPr>
              <w:t>1</w:t>
            </w:r>
            <w:r w:rsidRPr="00E2106B">
              <w:rPr>
                <w:i/>
                <w:iCs/>
                <w:sz w:val="22"/>
                <w:szCs w:val="22"/>
                <w:vertAlign w:val="superscript"/>
              </w:rPr>
              <w:t>st</w:t>
            </w:r>
            <w:r w:rsidRPr="00E2106B">
              <w:rPr>
                <w:i/>
                <w:iCs/>
                <w:sz w:val="22"/>
                <w:szCs w:val="22"/>
              </w:rPr>
              <w:t xml:space="preserve"> scheduled DMRS port with the CW with the higher MCS</w:t>
            </w:r>
          </w:p>
        </w:tc>
      </w:tr>
      <w:tr w:rsidR="00E2106B" w:rsidRPr="00E2106B" w14:paraId="2B16806D" w14:textId="77777777" w:rsidTr="00DB1D92">
        <w:trPr>
          <w:trHeight w:val="206"/>
          <w:jc w:val="center"/>
        </w:trPr>
        <w:tc>
          <w:tcPr>
            <w:tcW w:w="1137" w:type="dxa"/>
            <w:shd w:val="clear" w:color="auto" w:fill="auto"/>
            <w:vAlign w:val="center"/>
          </w:tcPr>
          <w:p w14:paraId="7F21F43D" w14:textId="77777777" w:rsidR="00E2106B" w:rsidRPr="00E2106B" w:rsidRDefault="00E2106B" w:rsidP="00DB1D92">
            <w:pPr>
              <w:keepNext/>
              <w:keepLines/>
              <w:snapToGrid w:val="0"/>
              <w:jc w:val="center"/>
              <w:rPr>
                <w:i/>
                <w:iCs/>
                <w:sz w:val="22"/>
                <w:szCs w:val="22"/>
              </w:rPr>
            </w:pPr>
            <w:r w:rsidRPr="00E2106B">
              <w:rPr>
                <w:i/>
                <w:iCs/>
                <w:sz w:val="22"/>
                <w:szCs w:val="22"/>
              </w:rPr>
              <w:t>1</w:t>
            </w:r>
          </w:p>
        </w:tc>
        <w:tc>
          <w:tcPr>
            <w:tcW w:w="2969" w:type="dxa"/>
            <w:shd w:val="clear" w:color="auto" w:fill="auto"/>
            <w:vAlign w:val="center"/>
          </w:tcPr>
          <w:p w14:paraId="54A3CDAE" w14:textId="77777777" w:rsidR="00E2106B" w:rsidRPr="00E2106B" w:rsidRDefault="00E2106B" w:rsidP="00DB1D92">
            <w:pPr>
              <w:keepNext/>
              <w:keepLines/>
              <w:snapToGrid w:val="0"/>
              <w:jc w:val="center"/>
              <w:rPr>
                <w:i/>
                <w:iCs/>
                <w:sz w:val="22"/>
                <w:szCs w:val="22"/>
              </w:rPr>
            </w:pPr>
            <w:r w:rsidRPr="00E2106B">
              <w:rPr>
                <w:i/>
                <w:iCs/>
                <w:sz w:val="22"/>
                <w:szCs w:val="22"/>
              </w:rPr>
              <w:t>2</w:t>
            </w:r>
            <w:r w:rsidRPr="00E2106B">
              <w:rPr>
                <w:i/>
                <w:iCs/>
                <w:sz w:val="22"/>
                <w:szCs w:val="22"/>
                <w:vertAlign w:val="superscript"/>
              </w:rPr>
              <w:t>nd</w:t>
            </w:r>
            <w:r w:rsidRPr="00E2106B">
              <w:rPr>
                <w:i/>
                <w:iCs/>
                <w:sz w:val="22"/>
                <w:szCs w:val="22"/>
              </w:rPr>
              <w:t xml:space="preserve"> scheduled DMRS port the CW with the higher MCS</w:t>
            </w:r>
          </w:p>
        </w:tc>
      </w:tr>
      <w:tr w:rsidR="00E2106B" w:rsidRPr="00E2106B" w14:paraId="6EFCA93A" w14:textId="77777777" w:rsidTr="00DB1D92">
        <w:trPr>
          <w:trHeight w:val="206"/>
          <w:jc w:val="center"/>
        </w:trPr>
        <w:tc>
          <w:tcPr>
            <w:tcW w:w="1137" w:type="dxa"/>
            <w:shd w:val="clear" w:color="auto" w:fill="auto"/>
            <w:vAlign w:val="center"/>
          </w:tcPr>
          <w:p w14:paraId="1949A4E0" w14:textId="77777777" w:rsidR="00E2106B" w:rsidRPr="00E2106B" w:rsidRDefault="00E2106B" w:rsidP="00DB1D92">
            <w:pPr>
              <w:keepNext/>
              <w:keepLines/>
              <w:snapToGrid w:val="0"/>
              <w:jc w:val="center"/>
              <w:rPr>
                <w:i/>
                <w:iCs/>
                <w:sz w:val="22"/>
                <w:szCs w:val="22"/>
              </w:rPr>
            </w:pPr>
            <w:r w:rsidRPr="00E2106B">
              <w:rPr>
                <w:i/>
                <w:iCs/>
                <w:sz w:val="22"/>
                <w:szCs w:val="22"/>
              </w:rPr>
              <w:t>2</w:t>
            </w:r>
          </w:p>
        </w:tc>
        <w:tc>
          <w:tcPr>
            <w:tcW w:w="2969" w:type="dxa"/>
            <w:shd w:val="clear" w:color="auto" w:fill="auto"/>
            <w:vAlign w:val="center"/>
          </w:tcPr>
          <w:p w14:paraId="3946DF98" w14:textId="77777777" w:rsidR="00E2106B" w:rsidRPr="00E2106B" w:rsidRDefault="00E2106B" w:rsidP="00DB1D92">
            <w:pPr>
              <w:keepNext/>
              <w:keepLines/>
              <w:snapToGrid w:val="0"/>
              <w:jc w:val="center"/>
              <w:rPr>
                <w:i/>
                <w:iCs/>
                <w:sz w:val="22"/>
                <w:szCs w:val="22"/>
              </w:rPr>
            </w:pPr>
            <w:r w:rsidRPr="00E2106B">
              <w:rPr>
                <w:i/>
                <w:iCs/>
                <w:sz w:val="22"/>
                <w:szCs w:val="22"/>
              </w:rPr>
              <w:t>3</w:t>
            </w:r>
            <w:r w:rsidRPr="00E2106B">
              <w:rPr>
                <w:i/>
                <w:iCs/>
                <w:sz w:val="22"/>
                <w:szCs w:val="22"/>
                <w:vertAlign w:val="superscript"/>
              </w:rPr>
              <w:t>rd</w:t>
            </w:r>
            <w:r w:rsidRPr="00E2106B">
              <w:rPr>
                <w:i/>
                <w:iCs/>
                <w:sz w:val="22"/>
                <w:szCs w:val="22"/>
              </w:rPr>
              <w:t xml:space="preserve"> scheduled DMRS port the CW with the higher MCS</w:t>
            </w:r>
          </w:p>
        </w:tc>
      </w:tr>
      <w:tr w:rsidR="00E2106B" w:rsidRPr="00E2106B" w14:paraId="3139A5D5" w14:textId="77777777" w:rsidTr="00DB1D92">
        <w:trPr>
          <w:trHeight w:val="222"/>
          <w:jc w:val="center"/>
        </w:trPr>
        <w:tc>
          <w:tcPr>
            <w:tcW w:w="1137" w:type="dxa"/>
            <w:shd w:val="clear" w:color="auto" w:fill="auto"/>
            <w:vAlign w:val="center"/>
          </w:tcPr>
          <w:p w14:paraId="6DF4FC32" w14:textId="77777777" w:rsidR="00E2106B" w:rsidRPr="00E2106B" w:rsidRDefault="00E2106B" w:rsidP="00DB1D92">
            <w:pPr>
              <w:keepNext/>
              <w:keepLines/>
              <w:snapToGrid w:val="0"/>
              <w:jc w:val="center"/>
              <w:rPr>
                <w:i/>
                <w:iCs/>
                <w:sz w:val="22"/>
                <w:szCs w:val="22"/>
              </w:rPr>
            </w:pPr>
            <w:r w:rsidRPr="00E2106B">
              <w:rPr>
                <w:i/>
                <w:iCs/>
                <w:sz w:val="22"/>
                <w:szCs w:val="22"/>
              </w:rPr>
              <w:t>3</w:t>
            </w:r>
          </w:p>
        </w:tc>
        <w:tc>
          <w:tcPr>
            <w:tcW w:w="2969" w:type="dxa"/>
            <w:shd w:val="clear" w:color="auto" w:fill="auto"/>
            <w:vAlign w:val="center"/>
          </w:tcPr>
          <w:p w14:paraId="6A7BFA2E" w14:textId="77777777" w:rsidR="00E2106B" w:rsidRPr="00E2106B" w:rsidRDefault="00E2106B" w:rsidP="00DB1D92">
            <w:pPr>
              <w:keepNext/>
              <w:keepLines/>
              <w:snapToGrid w:val="0"/>
              <w:jc w:val="center"/>
              <w:rPr>
                <w:i/>
                <w:iCs/>
                <w:sz w:val="22"/>
                <w:szCs w:val="22"/>
              </w:rPr>
            </w:pPr>
            <w:r w:rsidRPr="00E2106B">
              <w:rPr>
                <w:i/>
                <w:iCs/>
                <w:sz w:val="22"/>
                <w:szCs w:val="22"/>
              </w:rPr>
              <w:t>4</w:t>
            </w:r>
            <w:r w:rsidRPr="00E2106B">
              <w:rPr>
                <w:i/>
                <w:iCs/>
                <w:sz w:val="22"/>
                <w:szCs w:val="22"/>
                <w:vertAlign w:val="superscript"/>
              </w:rPr>
              <w:t>th</w:t>
            </w:r>
            <w:r w:rsidRPr="00E2106B">
              <w:rPr>
                <w:i/>
                <w:iCs/>
                <w:sz w:val="22"/>
                <w:szCs w:val="22"/>
              </w:rPr>
              <w:t xml:space="preserve"> scheduled DMRS port the CW with the higher MCS</w:t>
            </w:r>
          </w:p>
        </w:tc>
      </w:tr>
    </w:tbl>
    <w:p w14:paraId="0B9B9E2B" w14:textId="77777777" w:rsidR="00E2106B" w:rsidRPr="00E2106B" w:rsidRDefault="00E2106B" w:rsidP="00E2106B">
      <w:pPr>
        <w:pStyle w:val="ListParagraph"/>
        <w:numPr>
          <w:ilvl w:val="1"/>
          <w:numId w:val="24"/>
        </w:numPr>
        <w:ind w:leftChars="0"/>
        <w:jc w:val="both"/>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Alt.2: The size of PTRS-DMRS association field is 3bit in DCI format 0_1/0_2, and the following PTRS-DMRS association for UL PTRS port 0 is specified in TS38.212.</w:t>
      </w:r>
    </w:p>
    <w:p w14:paraId="6C0F9D87" w14:textId="77777777" w:rsidR="00E2106B" w:rsidRPr="00E2106B" w:rsidRDefault="00E2106B" w:rsidP="00E2106B">
      <w:pPr>
        <w:keepNext/>
        <w:keepLines/>
        <w:snapToGrid w:val="0"/>
        <w:jc w:val="center"/>
        <w:rPr>
          <w:bCs/>
          <w:i/>
          <w:iCs/>
          <w:sz w:val="22"/>
          <w:szCs w:val="22"/>
        </w:rPr>
      </w:pPr>
      <w:r w:rsidRPr="00E2106B">
        <w:rPr>
          <w:bCs/>
          <w:i/>
          <w:iCs/>
          <w:sz w:val="22"/>
          <w:szCs w:val="22"/>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E2106B" w:rsidRPr="00E2106B" w14:paraId="14168CF9" w14:textId="77777777" w:rsidTr="00DB1D92">
        <w:trPr>
          <w:trHeight w:val="412"/>
          <w:jc w:val="center"/>
        </w:trPr>
        <w:tc>
          <w:tcPr>
            <w:tcW w:w="1137" w:type="dxa"/>
            <w:shd w:val="clear" w:color="auto" w:fill="D9D9D9"/>
            <w:vAlign w:val="center"/>
          </w:tcPr>
          <w:p w14:paraId="2E1B2FF1" w14:textId="77777777" w:rsidR="00E2106B" w:rsidRPr="00E2106B" w:rsidRDefault="00E2106B" w:rsidP="00DB1D92">
            <w:pPr>
              <w:keepNext/>
              <w:keepLines/>
              <w:snapToGrid w:val="0"/>
              <w:jc w:val="center"/>
              <w:rPr>
                <w:i/>
                <w:iCs/>
                <w:sz w:val="22"/>
                <w:szCs w:val="22"/>
              </w:rPr>
            </w:pPr>
            <w:r w:rsidRPr="00E2106B">
              <w:rPr>
                <w:b/>
                <w:bCs/>
                <w:i/>
                <w:iCs/>
                <w:sz w:val="22"/>
                <w:szCs w:val="22"/>
              </w:rPr>
              <w:t>Value</w:t>
            </w:r>
          </w:p>
        </w:tc>
        <w:tc>
          <w:tcPr>
            <w:tcW w:w="2969" w:type="dxa"/>
            <w:shd w:val="clear" w:color="auto" w:fill="D9D9D9"/>
            <w:vAlign w:val="center"/>
          </w:tcPr>
          <w:p w14:paraId="640AF99B" w14:textId="77777777" w:rsidR="00E2106B" w:rsidRPr="00E2106B" w:rsidRDefault="00E2106B" w:rsidP="00DB1D92">
            <w:pPr>
              <w:keepNext/>
              <w:keepLines/>
              <w:snapToGrid w:val="0"/>
              <w:jc w:val="center"/>
              <w:rPr>
                <w:i/>
                <w:iCs/>
                <w:sz w:val="22"/>
                <w:szCs w:val="22"/>
              </w:rPr>
            </w:pPr>
            <w:r w:rsidRPr="00E2106B">
              <w:rPr>
                <w:b/>
                <w:bCs/>
                <w:i/>
                <w:iCs/>
                <w:sz w:val="22"/>
                <w:szCs w:val="22"/>
              </w:rPr>
              <w:t>DMRS port</w:t>
            </w:r>
          </w:p>
        </w:tc>
      </w:tr>
      <w:tr w:rsidR="00E2106B" w:rsidRPr="00E2106B" w14:paraId="504993AF" w14:textId="77777777" w:rsidTr="00DB1D92">
        <w:trPr>
          <w:trHeight w:val="222"/>
          <w:jc w:val="center"/>
        </w:trPr>
        <w:tc>
          <w:tcPr>
            <w:tcW w:w="1137" w:type="dxa"/>
            <w:shd w:val="clear" w:color="auto" w:fill="auto"/>
            <w:vAlign w:val="center"/>
          </w:tcPr>
          <w:p w14:paraId="402AE1E2" w14:textId="77777777" w:rsidR="00E2106B" w:rsidRPr="00E2106B" w:rsidRDefault="00E2106B" w:rsidP="00DB1D92">
            <w:pPr>
              <w:keepNext/>
              <w:keepLines/>
              <w:snapToGrid w:val="0"/>
              <w:jc w:val="center"/>
              <w:rPr>
                <w:i/>
                <w:iCs/>
                <w:sz w:val="22"/>
                <w:szCs w:val="22"/>
              </w:rPr>
            </w:pPr>
            <w:r w:rsidRPr="00E2106B">
              <w:rPr>
                <w:i/>
                <w:iCs/>
                <w:sz w:val="22"/>
                <w:szCs w:val="22"/>
              </w:rPr>
              <w:t>0</w:t>
            </w:r>
          </w:p>
        </w:tc>
        <w:tc>
          <w:tcPr>
            <w:tcW w:w="2969" w:type="dxa"/>
            <w:shd w:val="clear" w:color="auto" w:fill="auto"/>
            <w:vAlign w:val="center"/>
          </w:tcPr>
          <w:p w14:paraId="48286222" w14:textId="77777777" w:rsidR="00E2106B" w:rsidRPr="00E2106B" w:rsidRDefault="00E2106B" w:rsidP="00DB1D92">
            <w:pPr>
              <w:keepNext/>
              <w:keepLines/>
              <w:snapToGrid w:val="0"/>
              <w:jc w:val="center"/>
              <w:rPr>
                <w:i/>
                <w:iCs/>
                <w:sz w:val="22"/>
                <w:szCs w:val="22"/>
              </w:rPr>
            </w:pPr>
            <w:r w:rsidRPr="00E2106B">
              <w:rPr>
                <w:i/>
                <w:iCs/>
                <w:sz w:val="22"/>
                <w:szCs w:val="22"/>
              </w:rPr>
              <w:t>1</w:t>
            </w:r>
            <w:r w:rsidRPr="00E2106B">
              <w:rPr>
                <w:i/>
                <w:iCs/>
                <w:sz w:val="22"/>
                <w:szCs w:val="22"/>
                <w:vertAlign w:val="superscript"/>
              </w:rPr>
              <w:t>st</w:t>
            </w:r>
            <w:r w:rsidRPr="00E2106B">
              <w:rPr>
                <w:i/>
                <w:iCs/>
                <w:sz w:val="22"/>
                <w:szCs w:val="22"/>
              </w:rPr>
              <w:t xml:space="preserve"> scheduled DMRS port</w:t>
            </w:r>
          </w:p>
        </w:tc>
      </w:tr>
      <w:tr w:rsidR="00E2106B" w:rsidRPr="00E2106B" w14:paraId="7F5594D5" w14:textId="77777777" w:rsidTr="00DB1D92">
        <w:trPr>
          <w:trHeight w:val="206"/>
          <w:jc w:val="center"/>
        </w:trPr>
        <w:tc>
          <w:tcPr>
            <w:tcW w:w="1137" w:type="dxa"/>
            <w:shd w:val="clear" w:color="auto" w:fill="auto"/>
            <w:vAlign w:val="center"/>
          </w:tcPr>
          <w:p w14:paraId="31B3788B" w14:textId="77777777" w:rsidR="00E2106B" w:rsidRPr="00E2106B" w:rsidRDefault="00E2106B" w:rsidP="00DB1D92">
            <w:pPr>
              <w:keepNext/>
              <w:keepLines/>
              <w:snapToGrid w:val="0"/>
              <w:jc w:val="center"/>
              <w:rPr>
                <w:i/>
                <w:iCs/>
                <w:sz w:val="22"/>
                <w:szCs w:val="22"/>
              </w:rPr>
            </w:pPr>
            <w:r w:rsidRPr="00E2106B">
              <w:rPr>
                <w:i/>
                <w:iCs/>
                <w:sz w:val="22"/>
                <w:szCs w:val="22"/>
              </w:rPr>
              <w:t>1</w:t>
            </w:r>
          </w:p>
        </w:tc>
        <w:tc>
          <w:tcPr>
            <w:tcW w:w="2969" w:type="dxa"/>
            <w:shd w:val="clear" w:color="auto" w:fill="auto"/>
            <w:vAlign w:val="center"/>
          </w:tcPr>
          <w:p w14:paraId="4D24296A" w14:textId="77777777" w:rsidR="00E2106B" w:rsidRPr="00E2106B" w:rsidRDefault="00E2106B" w:rsidP="00DB1D92">
            <w:pPr>
              <w:keepNext/>
              <w:keepLines/>
              <w:snapToGrid w:val="0"/>
              <w:jc w:val="center"/>
              <w:rPr>
                <w:i/>
                <w:iCs/>
                <w:sz w:val="22"/>
                <w:szCs w:val="22"/>
              </w:rPr>
            </w:pPr>
            <w:r w:rsidRPr="00E2106B">
              <w:rPr>
                <w:i/>
                <w:iCs/>
                <w:sz w:val="22"/>
                <w:szCs w:val="22"/>
              </w:rPr>
              <w:t>2</w:t>
            </w:r>
            <w:r w:rsidRPr="00E2106B">
              <w:rPr>
                <w:i/>
                <w:iCs/>
                <w:sz w:val="22"/>
                <w:szCs w:val="22"/>
                <w:vertAlign w:val="superscript"/>
              </w:rPr>
              <w:t>nd</w:t>
            </w:r>
            <w:r w:rsidRPr="00E2106B">
              <w:rPr>
                <w:i/>
                <w:iCs/>
                <w:sz w:val="22"/>
                <w:szCs w:val="22"/>
              </w:rPr>
              <w:t xml:space="preserve"> scheduled DMRS port</w:t>
            </w:r>
          </w:p>
        </w:tc>
      </w:tr>
      <w:tr w:rsidR="00E2106B" w:rsidRPr="00E2106B" w14:paraId="3A7C7859" w14:textId="77777777" w:rsidTr="00DB1D92">
        <w:trPr>
          <w:trHeight w:val="206"/>
          <w:jc w:val="center"/>
        </w:trPr>
        <w:tc>
          <w:tcPr>
            <w:tcW w:w="1137" w:type="dxa"/>
            <w:shd w:val="clear" w:color="auto" w:fill="auto"/>
            <w:vAlign w:val="center"/>
          </w:tcPr>
          <w:p w14:paraId="113B9A9B" w14:textId="77777777" w:rsidR="00E2106B" w:rsidRPr="00E2106B" w:rsidRDefault="00E2106B" w:rsidP="00DB1D92">
            <w:pPr>
              <w:keepNext/>
              <w:keepLines/>
              <w:snapToGrid w:val="0"/>
              <w:jc w:val="center"/>
              <w:rPr>
                <w:i/>
                <w:iCs/>
                <w:sz w:val="22"/>
                <w:szCs w:val="22"/>
              </w:rPr>
            </w:pPr>
            <w:r w:rsidRPr="00E2106B">
              <w:rPr>
                <w:i/>
                <w:iCs/>
                <w:sz w:val="22"/>
                <w:szCs w:val="22"/>
              </w:rPr>
              <w:t>2</w:t>
            </w:r>
          </w:p>
        </w:tc>
        <w:tc>
          <w:tcPr>
            <w:tcW w:w="2969" w:type="dxa"/>
            <w:shd w:val="clear" w:color="auto" w:fill="auto"/>
            <w:vAlign w:val="center"/>
          </w:tcPr>
          <w:p w14:paraId="36A6DD16" w14:textId="77777777" w:rsidR="00E2106B" w:rsidRPr="00E2106B" w:rsidRDefault="00E2106B" w:rsidP="00DB1D92">
            <w:pPr>
              <w:keepNext/>
              <w:keepLines/>
              <w:snapToGrid w:val="0"/>
              <w:jc w:val="center"/>
              <w:rPr>
                <w:i/>
                <w:iCs/>
                <w:sz w:val="22"/>
                <w:szCs w:val="22"/>
              </w:rPr>
            </w:pPr>
            <w:r w:rsidRPr="00E2106B">
              <w:rPr>
                <w:i/>
                <w:iCs/>
                <w:sz w:val="22"/>
                <w:szCs w:val="22"/>
              </w:rPr>
              <w:t>3</w:t>
            </w:r>
            <w:r w:rsidRPr="00E2106B">
              <w:rPr>
                <w:i/>
                <w:iCs/>
                <w:sz w:val="22"/>
                <w:szCs w:val="22"/>
                <w:vertAlign w:val="superscript"/>
              </w:rPr>
              <w:t>rd</w:t>
            </w:r>
            <w:r w:rsidRPr="00E2106B">
              <w:rPr>
                <w:i/>
                <w:iCs/>
                <w:sz w:val="22"/>
                <w:szCs w:val="22"/>
              </w:rPr>
              <w:t xml:space="preserve"> scheduled DMRS port</w:t>
            </w:r>
          </w:p>
        </w:tc>
      </w:tr>
      <w:tr w:rsidR="00E2106B" w:rsidRPr="00E2106B" w14:paraId="299C9783" w14:textId="77777777" w:rsidTr="00DB1D92">
        <w:trPr>
          <w:trHeight w:val="222"/>
          <w:jc w:val="center"/>
        </w:trPr>
        <w:tc>
          <w:tcPr>
            <w:tcW w:w="1137" w:type="dxa"/>
            <w:shd w:val="clear" w:color="auto" w:fill="auto"/>
            <w:vAlign w:val="center"/>
          </w:tcPr>
          <w:p w14:paraId="5421C2A0" w14:textId="77777777" w:rsidR="00E2106B" w:rsidRPr="00E2106B" w:rsidRDefault="00E2106B" w:rsidP="00DB1D92">
            <w:pPr>
              <w:keepNext/>
              <w:keepLines/>
              <w:snapToGrid w:val="0"/>
              <w:jc w:val="center"/>
              <w:rPr>
                <w:i/>
                <w:iCs/>
                <w:sz w:val="22"/>
                <w:szCs w:val="22"/>
              </w:rPr>
            </w:pPr>
            <w:r w:rsidRPr="00E2106B">
              <w:rPr>
                <w:i/>
                <w:iCs/>
                <w:sz w:val="22"/>
                <w:szCs w:val="22"/>
              </w:rPr>
              <w:t>3</w:t>
            </w:r>
          </w:p>
        </w:tc>
        <w:tc>
          <w:tcPr>
            <w:tcW w:w="2969" w:type="dxa"/>
            <w:shd w:val="clear" w:color="auto" w:fill="auto"/>
            <w:vAlign w:val="center"/>
          </w:tcPr>
          <w:p w14:paraId="2E345B3A" w14:textId="77777777" w:rsidR="00E2106B" w:rsidRPr="00E2106B" w:rsidRDefault="00E2106B" w:rsidP="00DB1D92">
            <w:pPr>
              <w:keepNext/>
              <w:keepLines/>
              <w:snapToGrid w:val="0"/>
              <w:jc w:val="center"/>
              <w:rPr>
                <w:i/>
                <w:iCs/>
                <w:sz w:val="22"/>
                <w:szCs w:val="22"/>
              </w:rPr>
            </w:pPr>
            <w:r w:rsidRPr="00E2106B">
              <w:rPr>
                <w:i/>
                <w:iCs/>
                <w:sz w:val="22"/>
                <w:szCs w:val="22"/>
              </w:rPr>
              <w:t>4</w:t>
            </w:r>
            <w:r w:rsidRPr="00E2106B">
              <w:rPr>
                <w:i/>
                <w:iCs/>
                <w:sz w:val="22"/>
                <w:szCs w:val="22"/>
                <w:vertAlign w:val="superscript"/>
              </w:rPr>
              <w:t>th</w:t>
            </w:r>
            <w:r w:rsidRPr="00E2106B">
              <w:rPr>
                <w:i/>
                <w:iCs/>
                <w:sz w:val="22"/>
                <w:szCs w:val="22"/>
              </w:rPr>
              <w:t xml:space="preserve"> scheduled DMRS port</w:t>
            </w:r>
          </w:p>
        </w:tc>
      </w:tr>
      <w:tr w:rsidR="00E2106B" w:rsidRPr="00E2106B" w14:paraId="5BFB3EBC" w14:textId="77777777" w:rsidTr="00DB1D92">
        <w:trPr>
          <w:trHeight w:val="222"/>
          <w:jc w:val="center"/>
        </w:trPr>
        <w:tc>
          <w:tcPr>
            <w:tcW w:w="1137" w:type="dxa"/>
            <w:shd w:val="clear" w:color="auto" w:fill="auto"/>
            <w:vAlign w:val="center"/>
          </w:tcPr>
          <w:p w14:paraId="776D5574" w14:textId="77777777" w:rsidR="00E2106B" w:rsidRPr="00E2106B" w:rsidRDefault="00E2106B" w:rsidP="00DB1D92">
            <w:pPr>
              <w:keepNext/>
              <w:keepLines/>
              <w:snapToGrid w:val="0"/>
              <w:jc w:val="center"/>
              <w:rPr>
                <w:i/>
                <w:iCs/>
                <w:sz w:val="22"/>
                <w:szCs w:val="22"/>
              </w:rPr>
            </w:pPr>
            <w:r w:rsidRPr="00E2106B">
              <w:rPr>
                <w:i/>
                <w:iCs/>
                <w:sz w:val="22"/>
                <w:szCs w:val="22"/>
              </w:rPr>
              <w:t>4</w:t>
            </w:r>
          </w:p>
        </w:tc>
        <w:tc>
          <w:tcPr>
            <w:tcW w:w="2969" w:type="dxa"/>
            <w:shd w:val="clear" w:color="auto" w:fill="auto"/>
            <w:vAlign w:val="center"/>
          </w:tcPr>
          <w:p w14:paraId="38742D51" w14:textId="77777777" w:rsidR="00E2106B" w:rsidRPr="00E2106B" w:rsidRDefault="00E2106B" w:rsidP="00DB1D92">
            <w:pPr>
              <w:keepNext/>
              <w:keepLines/>
              <w:snapToGrid w:val="0"/>
              <w:jc w:val="center"/>
              <w:rPr>
                <w:i/>
                <w:iCs/>
                <w:sz w:val="22"/>
                <w:szCs w:val="22"/>
              </w:rPr>
            </w:pPr>
            <w:r w:rsidRPr="00E2106B">
              <w:rPr>
                <w:i/>
                <w:iCs/>
                <w:sz w:val="22"/>
                <w:szCs w:val="22"/>
              </w:rPr>
              <w:t>5</w:t>
            </w:r>
            <w:r w:rsidRPr="00E2106B">
              <w:rPr>
                <w:i/>
                <w:iCs/>
                <w:sz w:val="22"/>
                <w:szCs w:val="22"/>
                <w:vertAlign w:val="superscript"/>
              </w:rPr>
              <w:t>th</w:t>
            </w:r>
            <w:r w:rsidRPr="00E2106B">
              <w:rPr>
                <w:i/>
                <w:iCs/>
                <w:sz w:val="22"/>
                <w:szCs w:val="22"/>
              </w:rPr>
              <w:t xml:space="preserve"> scheduled DMRS port</w:t>
            </w:r>
          </w:p>
        </w:tc>
      </w:tr>
      <w:tr w:rsidR="00E2106B" w:rsidRPr="00E2106B" w14:paraId="3BECAB43" w14:textId="77777777" w:rsidTr="00DB1D92">
        <w:trPr>
          <w:trHeight w:val="222"/>
          <w:jc w:val="center"/>
        </w:trPr>
        <w:tc>
          <w:tcPr>
            <w:tcW w:w="1137" w:type="dxa"/>
            <w:shd w:val="clear" w:color="auto" w:fill="auto"/>
            <w:vAlign w:val="center"/>
          </w:tcPr>
          <w:p w14:paraId="50A2A8FC" w14:textId="77777777" w:rsidR="00E2106B" w:rsidRPr="00E2106B" w:rsidRDefault="00E2106B" w:rsidP="00DB1D92">
            <w:pPr>
              <w:keepNext/>
              <w:keepLines/>
              <w:snapToGrid w:val="0"/>
              <w:jc w:val="center"/>
              <w:rPr>
                <w:i/>
                <w:iCs/>
                <w:sz w:val="22"/>
                <w:szCs w:val="22"/>
              </w:rPr>
            </w:pPr>
            <w:r w:rsidRPr="00E2106B">
              <w:rPr>
                <w:i/>
                <w:iCs/>
                <w:sz w:val="22"/>
                <w:szCs w:val="22"/>
              </w:rPr>
              <w:t>5</w:t>
            </w:r>
          </w:p>
        </w:tc>
        <w:tc>
          <w:tcPr>
            <w:tcW w:w="2969" w:type="dxa"/>
            <w:shd w:val="clear" w:color="auto" w:fill="auto"/>
            <w:vAlign w:val="center"/>
          </w:tcPr>
          <w:p w14:paraId="0B399A9A" w14:textId="77777777" w:rsidR="00E2106B" w:rsidRPr="00E2106B" w:rsidRDefault="00E2106B" w:rsidP="00DB1D92">
            <w:pPr>
              <w:keepNext/>
              <w:keepLines/>
              <w:snapToGrid w:val="0"/>
              <w:jc w:val="center"/>
              <w:rPr>
                <w:i/>
                <w:iCs/>
                <w:sz w:val="22"/>
                <w:szCs w:val="22"/>
              </w:rPr>
            </w:pPr>
            <w:r w:rsidRPr="00E2106B">
              <w:rPr>
                <w:i/>
                <w:iCs/>
                <w:sz w:val="22"/>
                <w:szCs w:val="22"/>
              </w:rPr>
              <w:t>6</w:t>
            </w:r>
            <w:r w:rsidRPr="00E2106B">
              <w:rPr>
                <w:i/>
                <w:iCs/>
                <w:sz w:val="22"/>
                <w:szCs w:val="22"/>
                <w:vertAlign w:val="superscript"/>
              </w:rPr>
              <w:t>th</w:t>
            </w:r>
            <w:r w:rsidRPr="00E2106B">
              <w:rPr>
                <w:i/>
                <w:iCs/>
                <w:sz w:val="22"/>
                <w:szCs w:val="22"/>
              </w:rPr>
              <w:t xml:space="preserve"> scheduled DMRS port</w:t>
            </w:r>
          </w:p>
        </w:tc>
      </w:tr>
      <w:tr w:rsidR="00E2106B" w:rsidRPr="00E2106B" w14:paraId="67560463" w14:textId="77777777" w:rsidTr="00DB1D92">
        <w:trPr>
          <w:trHeight w:val="222"/>
          <w:jc w:val="center"/>
        </w:trPr>
        <w:tc>
          <w:tcPr>
            <w:tcW w:w="1137" w:type="dxa"/>
            <w:shd w:val="clear" w:color="auto" w:fill="auto"/>
            <w:vAlign w:val="center"/>
          </w:tcPr>
          <w:p w14:paraId="0172EE5A" w14:textId="77777777" w:rsidR="00E2106B" w:rsidRPr="00E2106B" w:rsidRDefault="00E2106B" w:rsidP="00DB1D92">
            <w:pPr>
              <w:keepNext/>
              <w:keepLines/>
              <w:snapToGrid w:val="0"/>
              <w:jc w:val="center"/>
              <w:rPr>
                <w:i/>
                <w:iCs/>
                <w:sz w:val="22"/>
                <w:szCs w:val="22"/>
              </w:rPr>
            </w:pPr>
            <w:r w:rsidRPr="00E2106B">
              <w:rPr>
                <w:i/>
                <w:iCs/>
                <w:sz w:val="22"/>
                <w:szCs w:val="22"/>
              </w:rPr>
              <w:t>6</w:t>
            </w:r>
          </w:p>
        </w:tc>
        <w:tc>
          <w:tcPr>
            <w:tcW w:w="2969" w:type="dxa"/>
            <w:shd w:val="clear" w:color="auto" w:fill="auto"/>
            <w:vAlign w:val="center"/>
          </w:tcPr>
          <w:p w14:paraId="312EB156" w14:textId="77777777" w:rsidR="00E2106B" w:rsidRPr="00E2106B" w:rsidRDefault="00E2106B" w:rsidP="00DB1D92">
            <w:pPr>
              <w:keepNext/>
              <w:keepLines/>
              <w:snapToGrid w:val="0"/>
              <w:jc w:val="center"/>
              <w:rPr>
                <w:i/>
                <w:iCs/>
                <w:sz w:val="22"/>
                <w:szCs w:val="22"/>
              </w:rPr>
            </w:pPr>
            <w:r w:rsidRPr="00E2106B">
              <w:rPr>
                <w:i/>
                <w:iCs/>
                <w:sz w:val="22"/>
                <w:szCs w:val="22"/>
              </w:rPr>
              <w:t>7</w:t>
            </w:r>
            <w:r w:rsidRPr="00E2106B">
              <w:rPr>
                <w:i/>
                <w:iCs/>
                <w:sz w:val="22"/>
                <w:szCs w:val="22"/>
                <w:vertAlign w:val="superscript"/>
              </w:rPr>
              <w:t>th</w:t>
            </w:r>
            <w:r w:rsidRPr="00E2106B">
              <w:rPr>
                <w:i/>
                <w:iCs/>
                <w:sz w:val="22"/>
                <w:szCs w:val="22"/>
              </w:rPr>
              <w:t xml:space="preserve"> scheduled DMRS port</w:t>
            </w:r>
          </w:p>
        </w:tc>
      </w:tr>
      <w:tr w:rsidR="00E2106B" w:rsidRPr="00E2106B" w14:paraId="029A14E3" w14:textId="77777777" w:rsidTr="00DB1D92">
        <w:trPr>
          <w:trHeight w:val="222"/>
          <w:jc w:val="center"/>
        </w:trPr>
        <w:tc>
          <w:tcPr>
            <w:tcW w:w="1137" w:type="dxa"/>
            <w:shd w:val="clear" w:color="auto" w:fill="auto"/>
            <w:vAlign w:val="center"/>
          </w:tcPr>
          <w:p w14:paraId="69F32EA1" w14:textId="77777777" w:rsidR="00E2106B" w:rsidRPr="00E2106B" w:rsidRDefault="00E2106B" w:rsidP="00DB1D92">
            <w:pPr>
              <w:keepNext/>
              <w:keepLines/>
              <w:snapToGrid w:val="0"/>
              <w:jc w:val="center"/>
              <w:rPr>
                <w:i/>
                <w:iCs/>
                <w:sz w:val="22"/>
                <w:szCs w:val="22"/>
              </w:rPr>
            </w:pPr>
            <w:r w:rsidRPr="00E2106B">
              <w:rPr>
                <w:i/>
                <w:iCs/>
                <w:sz w:val="22"/>
                <w:szCs w:val="22"/>
              </w:rPr>
              <w:t>7</w:t>
            </w:r>
          </w:p>
        </w:tc>
        <w:tc>
          <w:tcPr>
            <w:tcW w:w="2969" w:type="dxa"/>
            <w:shd w:val="clear" w:color="auto" w:fill="auto"/>
            <w:vAlign w:val="center"/>
          </w:tcPr>
          <w:p w14:paraId="3150C4C9" w14:textId="77777777" w:rsidR="00E2106B" w:rsidRPr="00E2106B" w:rsidRDefault="00E2106B" w:rsidP="00DB1D92">
            <w:pPr>
              <w:keepNext/>
              <w:keepLines/>
              <w:snapToGrid w:val="0"/>
              <w:jc w:val="center"/>
              <w:rPr>
                <w:i/>
                <w:iCs/>
                <w:sz w:val="22"/>
                <w:szCs w:val="22"/>
              </w:rPr>
            </w:pPr>
            <w:r w:rsidRPr="00E2106B">
              <w:rPr>
                <w:i/>
                <w:iCs/>
                <w:sz w:val="22"/>
                <w:szCs w:val="22"/>
              </w:rPr>
              <w:t>8</w:t>
            </w:r>
            <w:r w:rsidRPr="00E2106B">
              <w:rPr>
                <w:i/>
                <w:iCs/>
                <w:sz w:val="22"/>
                <w:szCs w:val="22"/>
                <w:vertAlign w:val="superscript"/>
              </w:rPr>
              <w:t>th</w:t>
            </w:r>
            <w:r w:rsidRPr="00E2106B">
              <w:rPr>
                <w:i/>
                <w:iCs/>
                <w:sz w:val="22"/>
                <w:szCs w:val="22"/>
              </w:rPr>
              <w:t xml:space="preserve"> scheduled DMRS port</w:t>
            </w:r>
          </w:p>
        </w:tc>
      </w:tr>
    </w:tbl>
    <w:p w14:paraId="6C1FEEFA" w14:textId="77777777" w:rsidR="00E2106B" w:rsidRPr="00E2106B" w:rsidRDefault="00E2106B" w:rsidP="00E2106B">
      <w:pPr>
        <w:rPr>
          <w:b/>
          <w:bCs/>
          <w:i/>
          <w:iCs/>
          <w:sz w:val="22"/>
          <w:szCs w:val="22"/>
        </w:rPr>
      </w:pPr>
    </w:p>
    <w:p w14:paraId="201FD49A" w14:textId="77777777" w:rsidR="00E2106B" w:rsidRPr="00E2106B" w:rsidRDefault="00E2106B" w:rsidP="00E2106B">
      <w:pPr>
        <w:jc w:val="both"/>
        <w:rPr>
          <w:b/>
          <w:bCs/>
          <w:i/>
          <w:iCs/>
          <w:sz w:val="22"/>
          <w:szCs w:val="22"/>
          <w:highlight w:val="green"/>
        </w:rPr>
      </w:pPr>
      <w:r w:rsidRPr="00E2106B">
        <w:rPr>
          <w:b/>
          <w:bCs/>
          <w:i/>
          <w:iCs/>
          <w:sz w:val="22"/>
          <w:szCs w:val="22"/>
          <w:highlight w:val="green"/>
        </w:rPr>
        <w:t>Agreement</w:t>
      </w:r>
    </w:p>
    <w:p w14:paraId="002BD205" w14:textId="77777777" w:rsidR="00E2106B" w:rsidRPr="00E2106B" w:rsidRDefault="00E2106B" w:rsidP="00E2106B">
      <w:pPr>
        <w:pStyle w:val="ListParagraph"/>
        <w:ind w:leftChars="0" w:left="0" w:firstLine="0"/>
        <w:rPr>
          <w:rFonts w:ascii="Times New Roman" w:eastAsia="SimSun" w:hAnsi="Times New Roman"/>
          <w:i/>
          <w:iCs/>
          <w:sz w:val="22"/>
          <w:szCs w:val="22"/>
          <w:lang w:eastAsia="zh-CN"/>
        </w:rPr>
      </w:pPr>
      <w:r w:rsidRPr="00E2106B">
        <w:rPr>
          <w:rFonts w:ascii="Times New Roman" w:eastAsia="SimSun" w:hAnsi="Times New Roman"/>
          <w:i/>
          <w:iCs/>
          <w:sz w:val="22"/>
          <w:szCs w:val="22"/>
          <w:lang w:eastAsia="zh-CN"/>
        </w:rPr>
        <w:t>For the antenna ports indication in Rel.18 eType1</w:t>
      </w:r>
      <w:r w:rsidRPr="00E2106B">
        <w:rPr>
          <w:rFonts w:ascii="Times New Roman" w:hAnsi="Times New Roman"/>
          <w:i/>
          <w:iCs/>
          <w:sz w:val="22"/>
          <w:szCs w:val="22"/>
        </w:rPr>
        <w:t xml:space="preserve"> </w:t>
      </w:r>
      <w:r w:rsidRPr="00E2106B">
        <w:rPr>
          <w:rFonts w:ascii="Times New Roman" w:eastAsia="SimSun" w:hAnsi="Times New Roman"/>
          <w:i/>
          <w:iCs/>
          <w:sz w:val="22"/>
          <w:szCs w:val="22"/>
          <w:lang w:eastAsia="zh-CN"/>
        </w:rPr>
        <w:t xml:space="preserve">DMRS ports with </w:t>
      </w:r>
      <w:proofErr w:type="spellStart"/>
      <w:r w:rsidRPr="00E2106B">
        <w:rPr>
          <w:rFonts w:ascii="Times New Roman" w:eastAsia="SimSun" w:hAnsi="Times New Roman"/>
          <w:i/>
          <w:iCs/>
          <w:sz w:val="22"/>
          <w:szCs w:val="22"/>
          <w:lang w:eastAsia="zh-CN"/>
        </w:rPr>
        <w:t>maxLength</w:t>
      </w:r>
      <w:proofErr w:type="spellEnd"/>
      <w:r w:rsidRPr="00E2106B">
        <w:rPr>
          <w:rFonts w:ascii="Times New Roman" w:eastAsia="SimSun" w:hAnsi="Times New Roman"/>
          <w:i/>
          <w:iCs/>
          <w:sz w:val="22"/>
          <w:szCs w:val="22"/>
          <w:lang w:eastAsia="zh-CN"/>
        </w:rPr>
        <w:t xml:space="preserve"> = 1 for PDSCH, at least for S-TRP case, support the following rows of DMRS port combinations and Number of DMRS CDM group(s) without data.</w:t>
      </w:r>
    </w:p>
    <w:p w14:paraId="2C24B487" w14:textId="77777777" w:rsidR="00E2106B" w:rsidRPr="00E2106B" w:rsidRDefault="00E2106B" w:rsidP="00E2106B">
      <w:pPr>
        <w:pStyle w:val="ListParagraph"/>
        <w:numPr>
          <w:ilvl w:val="0"/>
          <w:numId w:val="25"/>
        </w:numPr>
        <w:ind w:leftChars="0"/>
        <w:rPr>
          <w:rFonts w:ascii="Times New Roman" w:eastAsia="SimSun" w:hAnsi="Times New Roman"/>
          <w:i/>
          <w:iCs/>
          <w:sz w:val="22"/>
          <w:szCs w:val="22"/>
          <w:lang w:eastAsia="zh-CN"/>
        </w:rPr>
      </w:pPr>
      <w:r w:rsidRPr="00E2106B">
        <w:rPr>
          <w:rFonts w:ascii="Times New Roman" w:eastAsia="Malgun Gothic" w:hAnsi="Times New Roman"/>
          <w:i/>
          <w:iCs/>
          <w:sz w:val="22"/>
          <w:szCs w:val="22"/>
          <w:lang w:eastAsia="ja-JP"/>
        </w:rPr>
        <w:lastRenderedPageBreak/>
        <w:t xml:space="preserve">FFS: Antenna ports indication in Rel.18 eType1 DMRS ports with </w:t>
      </w:r>
      <w:proofErr w:type="spellStart"/>
      <w:r w:rsidRPr="00E2106B">
        <w:rPr>
          <w:rFonts w:ascii="Times New Roman" w:eastAsia="Malgun Gothic" w:hAnsi="Times New Roman"/>
          <w:i/>
          <w:iCs/>
          <w:sz w:val="22"/>
          <w:szCs w:val="22"/>
          <w:lang w:eastAsia="ja-JP"/>
        </w:rPr>
        <w:t>maxLength</w:t>
      </w:r>
      <w:proofErr w:type="spellEnd"/>
      <w:r w:rsidRPr="00E2106B">
        <w:rPr>
          <w:rFonts w:ascii="Times New Roman" w:eastAsia="Malgun Gothic" w:hAnsi="Times New Roman"/>
          <w:i/>
          <w:iCs/>
          <w:sz w:val="22"/>
          <w:szCs w:val="22"/>
          <w:lang w:eastAsia="ja-JP"/>
        </w:rPr>
        <w:t xml:space="preserve"> = 1 for PDSCH for M-TRP case.</w:t>
      </w:r>
    </w:p>
    <w:p w14:paraId="172E670E" w14:textId="77777777" w:rsidR="00E2106B" w:rsidRPr="00E2106B" w:rsidRDefault="00E2106B" w:rsidP="00E2106B">
      <w:pPr>
        <w:pStyle w:val="TH"/>
        <w:rPr>
          <w:rFonts w:ascii="Times New Roman" w:hAnsi="Times New Roman"/>
          <w:b w:val="0"/>
          <w:bCs/>
          <w:i/>
          <w:iCs/>
          <w:sz w:val="22"/>
          <w:szCs w:val="22"/>
          <w:lang w:eastAsia="zh-CN"/>
        </w:rPr>
      </w:pPr>
      <w:r w:rsidRPr="00E2106B">
        <w:rPr>
          <w:rFonts w:ascii="Times New Roman" w:hAnsi="Times New Roman"/>
          <w:b w:val="0"/>
          <w:bCs/>
          <w:i/>
          <w:iCs/>
          <w:sz w:val="22"/>
          <w:szCs w:val="22"/>
        </w:rPr>
        <w:t xml:space="preserve">Table </w:t>
      </w:r>
      <w:r w:rsidRPr="00E2106B">
        <w:rPr>
          <w:rFonts w:ascii="Times New Roman" w:hAnsi="Times New Roman"/>
          <w:b w:val="0"/>
          <w:bCs/>
          <w:i/>
          <w:iCs/>
          <w:sz w:val="22"/>
          <w:szCs w:val="22"/>
          <w:lang w:eastAsia="zh-CN"/>
        </w:rPr>
        <w:t>7.3.1.2.2</w:t>
      </w:r>
      <w:r w:rsidRPr="00E2106B">
        <w:rPr>
          <w:rFonts w:ascii="Times New Roman" w:hAnsi="Times New Roman"/>
          <w:b w:val="0"/>
          <w:bCs/>
          <w:i/>
          <w:iCs/>
          <w:sz w:val="22"/>
          <w:szCs w:val="22"/>
        </w:rPr>
        <w:t>-</w:t>
      </w:r>
      <w:r w:rsidRPr="00E2106B">
        <w:rPr>
          <w:rFonts w:ascii="Times New Roman" w:hAnsi="Times New Roman"/>
          <w:b w:val="0"/>
          <w:bCs/>
          <w:i/>
          <w:iCs/>
          <w:sz w:val="22"/>
          <w:szCs w:val="22"/>
          <w:lang w:eastAsia="zh-CN"/>
        </w:rPr>
        <w:t>1</w:t>
      </w:r>
      <w:r w:rsidRPr="00E2106B">
        <w:rPr>
          <w:rFonts w:ascii="Times New Roman" w:hAnsi="Times New Roman"/>
          <w:b w:val="0"/>
          <w:bCs/>
          <w:i/>
          <w:iCs/>
          <w:sz w:val="22"/>
          <w:szCs w:val="22"/>
          <w:lang w:eastAsia="ja-JP"/>
        </w:rPr>
        <w:t>-X</w:t>
      </w:r>
      <w:r w:rsidRPr="00E2106B">
        <w:rPr>
          <w:rFonts w:ascii="Times New Roman" w:hAnsi="Times New Roman"/>
          <w:b w:val="0"/>
          <w:bCs/>
          <w:i/>
          <w:iCs/>
          <w:sz w:val="22"/>
          <w:szCs w:val="22"/>
          <w:lang w:eastAsia="zh-CN"/>
        </w:rPr>
        <w:t xml:space="preserve">: Antenna port(s) (1000 + DMRS port), </w:t>
      </w:r>
      <w:proofErr w:type="spellStart"/>
      <w:r w:rsidRPr="00E2106B">
        <w:rPr>
          <w:rFonts w:ascii="Times New Roman" w:hAnsi="Times New Roman"/>
          <w:b w:val="0"/>
          <w:bCs/>
          <w:i/>
          <w:iCs/>
          <w:sz w:val="22"/>
          <w:szCs w:val="22"/>
          <w:lang w:eastAsia="zh-CN"/>
        </w:rPr>
        <w:t>dmrs</w:t>
      </w:r>
      <w:proofErr w:type="spellEnd"/>
      <w:r w:rsidRPr="00E2106B">
        <w:rPr>
          <w:rFonts w:ascii="Times New Roman" w:hAnsi="Times New Roman"/>
          <w:b w:val="0"/>
          <w:bCs/>
          <w:i/>
          <w:iCs/>
          <w:sz w:val="22"/>
          <w:szCs w:val="22"/>
          <w:lang w:eastAsia="zh-CN"/>
        </w:rPr>
        <w:t xml:space="preserve">-Type=eType1, </w:t>
      </w:r>
      <w:proofErr w:type="spellStart"/>
      <w:r w:rsidRPr="00E2106B">
        <w:rPr>
          <w:rFonts w:ascii="Times New Roman" w:hAnsi="Times New Roman"/>
          <w:b w:val="0"/>
          <w:bCs/>
          <w:i/>
          <w:iCs/>
          <w:sz w:val="22"/>
          <w:szCs w:val="22"/>
          <w:lang w:eastAsia="zh-CN"/>
        </w:rPr>
        <w:t>maxLength</w:t>
      </w:r>
      <w:proofErr w:type="spellEnd"/>
      <w:r w:rsidRPr="00E2106B">
        <w:rPr>
          <w:rFonts w:ascii="Times New Roman" w:hAnsi="Times New Roman"/>
          <w:b w:val="0"/>
          <w:bCs/>
          <w:i/>
          <w:iCs/>
          <w:sz w:val="22"/>
          <w:szCs w:val="22"/>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096"/>
        <w:gridCol w:w="1041"/>
        <w:gridCol w:w="1093"/>
        <w:gridCol w:w="754"/>
        <w:gridCol w:w="1070"/>
        <w:gridCol w:w="1873"/>
        <w:gridCol w:w="1223"/>
      </w:tblGrid>
      <w:tr w:rsidR="00E2106B" w:rsidRPr="00E2106B" w14:paraId="36EA3A33" w14:textId="77777777" w:rsidTr="00DB1D92">
        <w:trPr>
          <w:trHeight w:val="214"/>
          <w:jc w:val="center"/>
        </w:trPr>
        <w:tc>
          <w:tcPr>
            <w:tcW w:w="4126" w:type="dxa"/>
            <w:gridSpan w:val="4"/>
            <w:tcBorders>
              <w:bottom w:val="single" w:sz="4" w:space="0" w:color="auto"/>
            </w:tcBorders>
            <w:shd w:val="clear" w:color="auto" w:fill="D9D9D9"/>
            <w:vAlign w:val="center"/>
          </w:tcPr>
          <w:p w14:paraId="6A3434F0" w14:textId="77777777" w:rsidR="00E2106B" w:rsidRPr="00E2106B" w:rsidRDefault="00E2106B" w:rsidP="00DB1D92">
            <w:pPr>
              <w:pStyle w:val="TAC"/>
              <w:rPr>
                <w:rFonts w:ascii="Times New Roman" w:hAnsi="Times New Roman"/>
                <w:b/>
                <w:bCs/>
                <w:i/>
                <w:iCs/>
                <w:sz w:val="22"/>
                <w:szCs w:val="22"/>
                <w:lang w:eastAsia="zh-CN"/>
              </w:rPr>
            </w:pPr>
            <w:r w:rsidRPr="00E2106B">
              <w:rPr>
                <w:rFonts w:ascii="Times New Roman" w:hAnsi="Times New Roman"/>
                <w:b/>
                <w:bCs/>
                <w:i/>
                <w:iCs/>
                <w:sz w:val="22"/>
                <w:szCs w:val="22"/>
                <w:lang w:eastAsia="zh-CN"/>
              </w:rPr>
              <w:t>One Codeword:</w:t>
            </w:r>
          </w:p>
          <w:p w14:paraId="6FDFC582" w14:textId="77777777" w:rsidR="00E2106B" w:rsidRPr="00E2106B" w:rsidRDefault="00E2106B" w:rsidP="00DB1D92">
            <w:pPr>
              <w:snapToGrid w:val="0"/>
              <w:jc w:val="center"/>
              <w:rPr>
                <w:rFonts w:eastAsia="KaiTi_GB2312"/>
                <w:b/>
                <w:bCs/>
                <w:i/>
                <w:iCs/>
                <w:kern w:val="28"/>
                <w:sz w:val="22"/>
                <w:szCs w:val="22"/>
              </w:rPr>
            </w:pPr>
            <w:r w:rsidRPr="00E2106B">
              <w:rPr>
                <w:rFonts w:eastAsia="KaiTi_GB2312"/>
                <w:b/>
                <w:bCs/>
                <w:i/>
                <w:iCs/>
                <w:kern w:val="28"/>
                <w:sz w:val="22"/>
                <w:szCs w:val="22"/>
              </w:rPr>
              <w:t>Codeword 0 enabled,</w:t>
            </w:r>
          </w:p>
          <w:p w14:paraId="76A902C3" w14:textId="77777777" w:rsidR="00E2106B" w:rsidRPr="00E2106B" w:rsidRDefault="00E2106B" w:rsidP="00DB1D92">
            <w:pPr>
              <w:pStyle w:val="TAC"/>
              <w:rPr>
                <w:rFonts w:ascii="Times New Roman" w:hAnsi="Times New Roman"/>
                <w:b/>
                <w:bCs/>
                <w:i/>
                <w:iCs/>
                <w:sz w:val="22"/>
                <w:szCs w:val="22"/>
                <w:lang w:eastAsia="zh-CN"/>
              </w:rPr>
            </w:pPr>
            <w:r w:rsidRPr="00E2106B">
              <w:rPr>
                <w:rFonts w:ascii="Times New Roman" w:eastAsia="KaiTi_GB2312" w:hAnsi="Times New Roman"/>
                <w:b/>
                <w:bCs/>
                <w:i/>
                <w:iCs/>
                <w:kern w:val="28"/>
                <w:sz w:val="22"/>
                <w:szCs w:val="22"/>
                <w:lang w:eastAsia="zh-CN"/>
              </w:rPr>
              <w:t>Codeword 1 disabled</w:t>
            </w:r>
          </w:p>
        </w:tc>
        <w:tc>
          <w:tcPr>
            <w:tcW w:w="4779" w:type="dxa"/>
            <w:gridSpan w:val="4"/>
            <w:tcBorders>
              <w:bottom w:val="single" w:sz="4" w:space="0" w:color="auto"/>
            </w:tcBorders>
            <w:shd w:val="clear" w:color="auto" w:fill="D9D9D9"/>
            <w:vAlign w:val="center"/>
          </w:tcPr>
          <w:p w14:paraId="4CDBDA77" w14:textId="77777777" w:rsidR="00E2106B" w:rsidRPr="00E2106B" w:rsidRDefault="00E2106B" w:rsidP="00DB1D92">
            <w:pPr>
              <w:pStyle w:val="TAC"/>
              <w:rPr>
                <w:rFonts w:ascii="Times New Roman" w:hAnsi="Times New Roman"/>
                <w:b/>
                <w:bCs/>
                <w:i/>
                <w:iCs/>
                <w:sz w:val="22"/>
                <w:szCs w:val="22"/>
                <w:lang w:eastAsia="zh-CN"/>
              </w:rPr>
            </w:pPr>
            <w:r w:rsidRPr="00E2106B">
              <w:rPr>
                <w:rFonts w:ascii="Times New Roman" w:hAnsi="Times New Roman"/>
                <w:b/>
                <w:bCs/>
                <w:i/>
                <w:iCs/>
                <w:sz w:val="22"/>
                <w:szCs w:val="22"/>
                <w:lang w:eastAsia="zh-CN"/>
              </w:rPr>
              <w:t>Two Codewords:</w:t>
            </w:r>
          </w:p>
          <w:p w14:paraId="2958E92A" w14:textId="77777777" w:rsidR="00E2106B" w:rsidRPr="00E2106B" w:rsidRDefault="00E2106B" w:rsidP="00DB1D92">
            <w:pPr>
              <w:snapToGrid w:val="0"/>
              <w:jc w:val="center"/>
              <w:rPr>
                <w:rFonts w:eastAsia="KaiTi_GB2312"/>
                <w:b/>
                <w:bCs/>
                <w:i/>
                <w:iCs/>
                <w:kern w:val="28"/>
                <w:sz w:val="22"/>
                <w:szCs w:val="22"/>
              </w:rPr>
            </w:pPr>
            <w:r w:rsidRPr="00E2106B">
              <w:rPr>
                <w:rFonts w:eastAsia="KaiTi_GB2312"/>
                <w:b/>
                <w:bCs/>
                <w:i/>
                <w:iCs/>
                <w:kern w:val="28"/>
                <w:sz w:val="22"/>
                <w:szCs w:val="22"/>
              </w:rPr>
              <w:t>Codeword 0 enabled,</w:t>
            </w:r>
          </w:p>
          <w:p w14:paraId="52F5B33E" w14:textId="77777777" w:rsidR="00E2106B" w:rsidRPr="00E2106B" w:rsidRDefault="00E2106B" w:rsidP="00DB1D92">
            <w:pPr>
              <w:pStyle w:val="TAC"/>
              <w:rPr>
                <w:rFonts w:ascii="Times New Roman" w:hAnsi="Times New Roman"/>
                <w:b/>
                <w:bCs/>
                <w:i/>
                <w:iCs/>
                <w:sz w:val="22"/>
                <w:szCs w:val="22"/>
                <w:lang w:eastAsia="zh-CN"/>
              </w:rPr>
            </w:pPr>
            <w:r w:rsidRPr="00E2106B">
              <w:rPr>
                <w:rFonts w:ascii="Times New Roman" w:eastAsia="KaiTi_GB2312" w:hAnsi="Times New Roman"/>
                <w:b/>
                <w:bCs/>
                <w:i/>
                <w:iCs/>
                <w:kern w:val="28"/>
                <w:sz w:val="22"/>
                <w:szCs w:val="22"/>
                <w:lang w:eastAsia="zh-CN"/>
              </w:rPr>
              <w:t>Codeword 1 enabled</w:t>
            </w:r>
          </w:p>
        </w:tc>
      </w:tr>
      <w:tr w:rsidR="00E2106B" w:rsidRPr="00E2106B" w14:paraId="4D592B49" w14:textId="77777777" w:rsidTr="00DB1D92">
        <w:trPr>
          <w:trHeight w:val="214"/>
          <w:jc w:val="center"/>
        </w:trPr>
        <w:tc>
          <w:tcPr>
            <w:tcW w:w="0" w:type="auto"/>
            <w:shd w:val="clear" w:color="auto" w:fill="D9D9D9"/>
            <w:vAlign w:val="center"/>
          </w:tcPr>
          <w:p w14:paraId="52C786DA"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b/>
                <w:bCs/>
                <w:i/>
                <w:iCs/>
                <w:sz w:val="22"/>
                <w:szCs w:val="22"/>
              </w:rPr>
              <w:t>Value</w:t>
            </w:r>
          </w:p>
        </w:tc>
        <w:tc>
          <w:tcPr>
            <w:tcW w:w="1155" w:type="dxa"/>
            <w:shd w:val="clear" w:color="auto" w:fill="D9D9D9"/>
            <w:vAlign w:val="center"/>
          </w:tcPr>
          <w:p w14:paraId="4B8D283F"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b/>
                <w:bCs/>
                <w:i/>
                <w:iCs/>
                <w:sz w:val="22"/>
                <w:szCs w:val="22"/>
              </w:rPr>
              <w:t xml:space="preserve">Number of </w:t>
            </w:r>
            <w:r w:rsidRPr="00E2106B">
              <w:rPr>
                <w:rFonts w:ascii="Times New Roman" w:hAnsi="Times New Roman"/>
                <w:b/>
                <w:bCs/>
                <w:i/>
                <w:iCs/>
                <w:sz w:val="22"/>
                <w:szCs w:val="22"/>
                <w:lang w:eastAsia="zh-CN"/>
              </w:rPr>
              <w:t xml:space="preserve">DMRS </w:t>
            </w:r>
            <w:r w:rsidRPr="00E2106B">
              <w:rPr>
                <w:rFonts w:ascii="Times New Roman" w:hAnsi="Times New Roman"/>
                <w:b/>
                <w:bCs/>
                <w:i/>
                <w:iCs/>
                <w:sz w:val="22"/>
                <w:szCs w:val="22"/>
              </w:rPr>
              <w:t xml:space="preserve">CDM group(s) </w:t>
            </w:r>
            <w:r w:rsidRPr="00E2106B">
              <w:rPr>
                <w:rFonts w:ascii="Times New Roman" w:hAnsi="Times New Roman"/>
                <w:b/>
                <w:bCs/>
                <w:i/>
                <w:iCs/>
                <w:sz w:val="22"/>
                <w:szCs w:val="22"/>
                <w:lang w:eastAsia="zh-CN"/>
              </w:rPr>
              <w:t>without data</w:t>
            </w:r>
          </w:p>
        </w:tc>
        <w:tc>
          <w:tcPr>
            <w:tcW w:w="966" w:type="dxa"/>
            <w:shd w:val="clear" w:color="auto" w:fill="D9D9D9"/>
            <w:vAlign w:val="center"/>
          </w:tcPr>
          <w:p w14:paraId="014DC492"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b/>
                <w:bCs/>
                <w:i/>
                <w:iCs/>
                <w:sz w:val="22"/>
                <w:szCs w:val="22"/>
              </w:rPr>
              <w:t>DMRS port(s)</w:t>
            </w:r>
          </w:p>
        </w:tc>
        <w:tc>
          <w:tcPr>
            <w:tcW w:w="1288" w:type="dxa"/>
            <w:shd w:val="clear" w:color="auto" w:fill="D9D9D9"/>
            <w:vAlign w:val="center"/>
          </w:tcPr>
          <w:p w14:paraId="1F7AB3B0"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b/>
                <w:bCs/>
                <w:i/>
                <w:iCs/>
                <w:sz w:val="22"/>
                <w:szCs w:val="22"/>
                <w:lang w:eastAsia="zh-CN"/>
              </w:rPr>
              <w:t>Notes</w:t>
            </w:r>
          </w:p>
        </w:tc>
        <w:tc>
          <w:tcPr>
            <w:tcW w:w="716" w:type="dxa"/>
            <w:shd w:val="clear" w:color="auto" w:fill="D9D9D9"/>
            <w:vAlign w:val="center"/>
          </w:tcPr>
          <w:p w14:paraId="414C2594"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b/>
                <w:bCs/>
                <w:i/>
                <w:iCs/>
                <w:sz w:val="22"/>
                <w:szCs w:val="22"/>
              </w:rPr>
              <w:t>Value</w:t>
            </w:r>
          </w:p>
        </w:tc>
        <w:tc>
          <w:tcPr>
            <w:tcW w:w="1114" w:type="dxa"/>
            <w:shd w:val="clear" w:color="auto" w:fill="D9D9D9"/>
            <w:vAlign w:val="center"/>
          </w:tcPr>
          <w:p w14:paraId="214A7E6A" w14:textId="77777777" w:rsidR="00E2106B" w:rsidRPr="00E2106B" w:rsidRDefault="00E2106B" w:rsidP="00DB1D92">
            <w:pPr>
              <w:pStyle w:val="TAC"/>
              <w:rPr>
                <w:rFonts w:ascii="Times New Roman" w:hAnsi="Times New Roman"/>
                <w:i/>
                <w:iCs/>
                <w:sz w:val="22"/>
                <w:szCs w:val="22"/>
              </w:rPr>
            </w:pPr>
            <w:r w:rsidRPr="00E2106B">
              <w:rPr>
                <w:rFonts w:ascii="Times New Roman" w:hAnsi="Times New Roman"/>
                <w:b/>
                <w:bCs/>
                <w:i/>
                <w:iCs/>
                <w:sz w:val="22"/>
                <w:szCs w:val="22"/>
              </w:rPr>
              <w:t xml:space="preserve">Number of </w:t>
            </w:r>
            <w:r w:rsidRPr="00E2106B">
              <w:rPr>
                <w:rFonts w:ascii="Times New Roman" w:hAnsi="Times New Roman"/>
                <w:b/>
                <w:bCs/>
                <w:i/>
                <w:iCs/>
                <w:sz w:val="22"/>
                <w:szCs w:val="22"/>
                <w:lang w:eastAsia="zh-CN"/>
              </w:rPr>
              <w:t xml:space="preserve">DMRS </w:t>
            </w:r>
            <w:r w:rsidRPr="00E2106B">
              <w:rPr>
                <w:rFonts w:ascii="Times New Roman" w:hAnsi="Times New Roman"/>
                <w:b/>
                <w:bCs/>
                <w:i/>
                <w:iCs/>
                <w:sz w:val="22"/>
                <w:szCs w:val="22"/>
              </w:rPr>
              <w:t xml:space="preserve">CDM group(s) </w:t>
            </w:r>
            <w:r w:rsidRPr="00E2106B">
              <w:rPr>
                <w:rFonts w:ascii="Times New Roman" w:hAnsi="Times New Roman"/>
                <w:b/>
                <w:bCs/>
                <w:i/>
                <w:iCs/>
                <w:sz w:val="22"/>
                <w:szCs w:val="22"/>
                <w:lang w:eastAsia="zh-CN"/>
              </w:rPr>
              <w:t>without data</w:t>
            </w:r>
          </w:p>
        </w:tc>
        <w:tc>
          <w:tcPr>
            <w:tcW w:w="1566" w:type="dxa"/>
            <w:shd w:val="clear" w:color="auto" w:fill="D9D9D9"/>
            <w:vAlign w:val="center"/>
          </w:tcPr>
          <w:p w14:paraId="41E069FF" w14:textId="77777777" w:rsidR="00E2106B" w:rsidRPr="00E2106B" w:rsidRDefault="00E2106B" w:rsidP="00DB1D92">
            <w:pPr>
              <w:pStyle w:val="TAC"/>
              <w:rPr>
                <w:rFonts w:ascii="Times New Roman" w:hAnsi="Times New Roman"/>
                <w:i/>
                <w:iCs/>
                <w:sz w:val="22"/>
                <w:szCs w:val="22"/>
              </w:rPr>
            </w:pPr>
            <w:r w:rsidRPr="00E2106B">
              <w:rPr>
                <w:rFonts w:ascii="Times New Roman" w:hAnsi="Times New Roman"/>
                <w:b/>
                <w:bCs/>
                <w:i/>
                <w:iCs/>
                <w:sz w:val="22"/>
                <w:szCs w:val="22"/>
              </w:rPr>
              <w:t>DMRS port(s)</w:t>
            </w:r>
          </w:p>
        </w:tc>
        <w:tc>
          <w:tcPr>
            <w:tcW w:w="1383" w:type="dxa"/>
            <w:shd w:val="clear" w:color="auto" w:fill="D9D9D9"/>
            <w:vAlign w:val="center"/>
          </w:tcPr>
          <w:p w14:paraId="594F2C09"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lang w:eastAsia="zh-CN"/>
              </w:rPr>
              <w:t>Notes</w:t>
            </w:r>
          </w:p>
        </w:tc>
      </w:tr>
      <w:tr w:rsidR="00E2106B" w:rsidRPr="00E2106B" w14:paraId="47D2A86F" w14:textId="77777777" w:rsidTr="00DB1D92">
        <w:trPr>
          <w:trHeight w:val="214"/>
          <w:jc w:val="center"/>
        </w:trPr>
        <w:tc>
          <w:tcPr>
            <w:tcW w:w="0" w:type="auto"/>
            <w:shd w:val="clear" w:color="auto" w:fill="auto"/>
            <w:vAlign w:val="center"/>
          </w:tcPr>
          <w:p w14:paraId="70DE7D70"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0</w:t>
            </w:r>
          </w:p>
        </w:tc>
        <w:tc>
          <w:tcPr>
            <w:tcW w:w="1155" w:type="dxa"/>
            <w:shd w:val="clear" w:color="auto" w:fill="auto"/>
            <w:vAlign w:val="center"/>
          </w:tcPr>
          <w:p w14:paraId="227F1D70" w14:textId="77777777" w:rsidR="00E2106B" w:rsidRPr="00E2106B" w:rsidRDefault="00E2106B" w:rsidP="00DB1D92">
            <w:pPr>
              <w:pStyle w:val="TAC"/>
              <w:rPr>
                <w:rFonts w:ascii="Times New Roman" w:hAnsi="Times New Roman"/>
                <w:i/>
                <w:iCs/>
                <w:sz w:val="22"/>
                <w:szCs w:val="22"/>
                <w:lang w:eastAsia="zh-CN"/>
              </w:rPr>
            </w:pPr>
            <w:ins w:id="1" w:author="Author">
              <w:r w:rsidRPr="00E2106B">
                <w:rPr>
                  <w:rFonts w:ascii="Times New Roman" w:hAnsi="Times New Roman"/>
                  <w:i/>
                  <w:iCs/>
                  <w:sz w:val="22"/>
                  <w:szCs w:val="22"/>
                </w:rPr>
                <w:t>[</w:t>
              </w:r>
            </w:ins>
            <w:r w:rsidRPr="00E2106B">
              <w:rPr>
                <w:rFonts w:ascii="Times New Roman" w:hAnsi="Times New Roman"/>
                <w:i/>
                <w:iCs/>
                <w:sz w:val="22"/>
                <w:szCs w:val="22"/>
              </w:rPr>
              <w:t>1</w:t>
            </w:r>
            <w:ins w:id="2" w:author="Author">
              <w:r w:rsidRPr="00E2106B">
                <w:rPr>
                  <w:rFonts w:ascii="Times New Roman" w:hAnsi="Times New Roman"/>
                  <w:i/>
                  <w:iCs/>
                  <w:sz w:val="22"/>
                  <w:szCs w:val="22"/>
                </w:rPr>
                <w:t>]</w:t>
              </w:r>
            </w:ins>
          </w:p>
        </w:tc>
        <w:tc>
          <w:tcPr>
            <w:tcW w:w="966" w:type="dxa"/>
            <w:shd w:val="clear" w:color="auto" w:fill="auto"/>
            <w:vAlign w:val="center"/>
          </w:tcPr>
          <w:p w14:paraId="01990CF6" w14:textId="77777777" w:rsidR="00E2106B" w:rsidRPr="00E2106B" w:rsidRDefault="00E2106B" w:rsidP="00DB1D92">
            <w:pPr>
              <w:pStyle w:val="TAC"/>
              <w:rPr>
                <w:rFonts w:ascii="Times New Roman" w:hAnsi="Times New Roman"/>
                <w:i/>
                <w:iCs/>
                <w:sz w:val="22"/>
                <w:szCs w:val="22"/>
              </w:rPr>
            </w:pPr>
            <w:ins w:id="3" w:author="Author">
              <w:r w:rsidRPr="00E2106B">
                <w:rPr>
                  <w:rFonts w:ascii="Times New Roman" w:hAnsi="Times New Roman"/>
                  <w:i/>
                  <w:iCs/>
                  <w:sz w:val="22"/>
                  <w:szCs w:val="22"/>
                </w:rPr>
                <w:t>[</w:t>
              </w:r>
            </w:ins>
            <w:r w:rsidRPr="00E2106B">
              <w:rPr>
                <w:rFonts w:ascii="Times New Roman" w:hAnsi="Times New Roman"/>
                <w:i/>
                <w:iCs/>
                <w:sz w:val="22"/>
                <w:szCs w:val="22"/>
              </w:rPr>
              <w:t>0</w:t>
            </w:r>
            <w:ins w:id="4" w:author="Author">
              <w:r w:rsidRPr="00E2106B">
                <w:rPr>
                  <w:rFonts w:ascii="Times New Roman" w:hAnsi="Times New Roman"/>
                  <w:i/>
                  <w:iCs/>
                  <w:sz w:val="22"/>
                  <w:szCs w:val="22"/>
                </w:rPr>
                <w:t>]</w:t>
              </w:r>
            </w:ins>
          </w:p>
        </w:tc>
        <w:tc>
          <w:tcPr>
            <w:tcW w:w="1288" w:type="dxa"/>
            <w:vMerge w:val="restart"/>
            <w:shd w:val="clear" w:color="auto" w:fill="auto"/>
            <w:vAlign w:val="center"/>
          </w:tcPr>
          <w:p w14:paraId="6792E07A" w14:textId="77777777" w:rsidR="00E2106B" w:rsidRPr="00E2106B" w:rsidRDefault="00E2106B" w:rsidP="00DB1D92">
            <w:pPr>
              <w:pStyle w:val="TAC"/>
              <w:rPr>
                <w:rFonts w:ascii="Times New Roman" w:hAnsi="Times New Roman"/>
                <w:i/>
                <w:iCs/>
                <w:sz w:val="22"/>
                <w:szCs w:val="22"/>
              </w:rPr>
            </w:pPr>
            <w:r w:rsidRPr="00E2106B">
              <w:rPr>
                <w:rFonts w:ascii="Times New Roman" w:hAnsi="Times New Roman"/>
                <w:i/>
                <w:iCs/>
                <w:sz w:val="22"/>
                <w:szCs w:val="22"/>
              </w:rPr>
              <w:t>Cat. 1</w:t>
            </w:r>
          </w:p>
        </w:tc>
        <w:tc>
          <w:tcPr>
            <w:tcW w:w="716" w:type="dxa"/>
            <w:shd w:val="clear" w:color="auto" w:fill="auto"/>
            <w:vAlign w:val="center"/>
          </w:tcPr>
          <w:p w14:paraId="08BAA17C"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[0]</w:t>
            </w:r>
          </w:p>
        </w:tc>
        <w:tc>
          <w:tcPr>
            <w:tcW w:w="1114" w:type="dxa"/>
            <w:shd w:val="clear" w:color="auto" w:fill="auto"/>
            <w:vAlign w:val="center"/>
          </w:tcPr>
          <w:p w14:paraId="7AD1C5F8"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[2]</w:t>
            </w:r>
          </w:p>
        </w:tc>
        <w:tc>
          <w:tcPr>
            <w:tcW w:w="1566" w:type="dxa"/>
            <w:shd w:val="clear" w:color="auto" w:fill="auto"/>
            <w:vAlign w:val="center"/>
          </w:tcPr>
          <w:p w14:paraId="5CA4B693"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[0,1,2,3,8]</w:t>
            </w:r>
          </w:p>
        </w:tc>
        <w:tc>
          <w:tcPr>
            <w:tcW w:w="1383" w:type="dxa"/>
            <w:vMerge w:val="restart"/>
            <w:shd w:val="clear" w:color="auto" w:fill="auto"/>
            <w:vAlign w:val="center"/>
          </w:tcPr>
          <w:p w14:paraId="35FD0C6E"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[Rank 5-8 with one DMRS symbol]</w:t>
            </w:r>
          </w:p>
        </w:tc>
      </w:tr>
      <w:tr w:rsidR="00E2106B" w:rsidRPr="00E2106B" w14:paraId="79CD1D59" w14:textId="77777777" w:rsidTr="00DB1D92">
        <w:trPr>
          <w:trHeight w:val="214"/>
          <w:jc w:val="center"/>
        </w:trPr>
        <w:tc>
          <w:tcPr>
            <w:tcW w:w="0" w:type="auto"/>
            <w:shd w:val="clear" w:color="auto" w:fill="auto"/>
            <w:vAlign w:val="center"/>
          </w:tcPr>
          <w:p w14:paraId="7794874F"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1</w:t>
            </w:r>
          </w:p>
        </w:tc>
        <w:tc>
          <w:tcPr>
            <w:tcW w:w="1155" w:type="dxa"/>
            <w:shd w:val="clear" w:color="auto" w:fill="auto"/>
            <w:vAlign w:val="center"/>
          </w:tcPr>
          <w:p w14:paraId="1817CB80" w14:textId="77777777" w:rsidR="00E2106B" w:rsidRPr="00E2106B" w:rsidRDefault="00E2106B" w:rsidP="00DB1D92">
            <w:pPr>
              <w:pStyle w:val="TAC"/>
              <w:rPr>
                <w:rFonts w:ascii="Times New Roman" w:hAnsi="Times New Roman"/>
                <w:i/>
                <w:iCs/>
                <w:sz w:val="22"/>
                <w:szCs w:val="22"/>
                <w:lang w:eastAsia="zh-CN"/>
              </w:rPr>
            </w:pPr>
            <w:ins w:id="5" w:author="Author">
              <w:r w:rsidRPr="00E2106B">
                <w:rPr>
                  <w:rFonts w:ascii="Times New Roman" w:hAnsi="Times New Roman"/>
                  <w:i/>
                  <w:iCs/>
                  <w:sz w:val="22"/>
                  <w:szCs w:val="22"/>
                </w:rPr>
                <w:t>[</w:t>
              </w:r>
            </w:ins>
            <w:r w:rsidRPr="00E2106B">
              <w:rPr>
                <w:rFonts w:ascii="Times New Roman" w:hAnsi="Times New Roman"/>
                <w:i/>
                <w:iCs/>
                <w:sz w:val="22"/>
                <w:szCs w:val="22"/>
              </w:rPr>
              <w:t>1</w:t>
            </w:r>
            <w:ins w:id="6" w:author="Author">
              <w:r w:rsidRPr="00E2106B">
                <w:rPr>
                  <w:rFonts w:ascii="Times New Roman" w:hAnsi="Times New Roman"/>
                  <w:i/>
                  <w:iCs/>
                  <w:sz w:val="22"/>
                  <w:szCs w:val="22"/>
                </w:rPr>
                <w:t>]</w:t>
              </w:r>
            </w:ins>
          </w:p>
        </w:tc>
        <w:tc>
          <w:tcPr>
            <w:tcW w:w="966" w:type="dxa"/>
            <w:shd w:val="clear" w:color="auto" w:fill="auto"/>
            <w:vAlign w:val="center"/>
          </w:tcPr>
          <w:p w14:paraId="63E6B342" w14:textId="77777777" w:rsidR="00E2106B" w:rsidRPr="00E2106B" w:rsidRDefault="00E2106B" w:rsidP="00DB1D92">
            <w:pPr>
              <w:pStyle w:val="TAC"/>
              <w:rPr>
                <w:rFonts w:ascii="Times New Roman" w:hAnsi="Times New Roman"/>
                <w:i/>
                <w:iCs/>
                <w:sz w:val="22"/>
                <w:szCs w:val="22"/>
                <w:lang w:eastAsia="zh-CN"/>
              </w:rPr>
            </w:pPr>
            <w:ins w:id="7" w:author="Author">
              <w:r w:rsidRPr="00E2106B">
                <w:rPr>
                  <w:rFonts w:ascii="Times New Roman" w:hAnsi="Times New Roman"/>
                  <w:i/>
                  <w:iCs/>
                  <w:sz w:val="22"/>
                  <w:szCs w:val="22"/>
                </w:rPr>
                <w:t>[</w:t>
              </w:r>
            </w:ins>
            <w:r w:rsidRPr="00E2106B">
              <w:rPr>
                <w:rFonts w:ascii="Times New Roman" w:hAnsi="Times New Roman"/>
                <w:i/>
                <w:iCs/>
                <w:sz w:val="22"/>
                <w:szCs w:val="22"/>
              </w:rPr>
              <w:t>1</w:t>
            </w:r>
            <w:ins w:id="8" w:author="Author">
              <w:r w:rsidRPr="00E2106B">
                <w:rPr>
                  <w:rFonts w:ascii="Times New Roman" w:hAnsi="Times New Roman"/>
                  <w:i/>
                  <w:iCs/>
                  <w:sz w:val="22"/>
                  <w:szCs w:val="22"/>
                </w:rPr>
                <w:t>]</w:t>
              </w:r>
            </w:ins>
          </w:p>
        </w:tc>
        <w:tc>
          <w:tcPr>
            <w:tcW w:w="1288" w:type="dxa"/>
            <w:vMerge/>
            <w:shd w:val="clear" w:color="auto" w:fill="auto"/>
            <w:vAlign w:val="center"/>
          </w:tcPr>
          <w:p w14:paraId="2477C8F0"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2264707D"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[1]</w:t>
            </w:r>
          </w:p>
        </w:tc>
        <w:tc>
          <w:tcPr>
            <w:tcW w:w="1114" w:type="dxa"/>
            <w:shd w:val="clear" w:color="auto" w:fill="auto"/>
            <w:vAlign w:val="center"/>
          </w:tcPr>
          <w:p w14:paraId="023C21F6"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w:t>
            </w:r>
          </w:p>
        </w:tc>
        <w:tc>
          <w:tcPr>
            <w:tcW w:w="1566" w:type="dxa"/>
            <w:shd w:val="clear" w:color="auto" w:fill="auto"/>
            <w:vAlign w:val="center"/>
          </w:tcPr>
          <w:p w14:paraId="57EF96D5"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[0,1,2,3,8,10]</w:t>
            </w:r>
          </w:p>
        </w:tc>
        <w:tc>
          <w:tcPr>
            <w:tcW w:w="1383" w:type="dxa"/>
            <w:vMerge/>
            <w:shd w:val="clear" w:color="auto" w:fill="auto"/>
            <w:vAlign w:val="center"/>
          </w:tcPr>
          <w:p w14:paraId="1D7A59A0"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0775DC85" w14:textId="77777777" w:rsidTr="00DB1D92">
        <w:trPr>
          <w:trHeight w:val="214"/>
          <w:jc w:val="center"/>
        </w:trPr>
        <w:tc>
          <w:tcPr>
            <w:tcW w:w="0" w:type="auto"/>
            <w:shd w:val="clear" w:color="auto" w:fill="auto"/>
            <w:vAlign w:val="center"/>
          </w:tcPr>
          <w:p w14:paraId="4CEBD173"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1155" w:type="dxa"/>
            <w:shd w:val="clear" w:color="auto" w:fill="auto"/>
            <w:vAlign w:val="center"/>
          </w:tcPr>
          <w:p w14:paraId="0DCEF4D5" w14:textId="77777777" w:rsidR="00E2106B" w:rsidRPr="00E2106B" w:rsidRDefault="00E2106B" w:rsidP="00DB1D92">
            <w:pPr>
              <w:pStyle w:val="TAC"/>
              <w:rPr>
                <w:rFonts w:ascii="Times New Roman" w:hAnsi="Times New Roman"/>
                <w:i/>
                <w:iCs/>
                <w:sz w:val="22"/>
                <w:szCs w:val="22"/>
                <w:lang w:eastAsia="zh-CN"/>
              </w:rPr>
            </w:pPr>
            <w:ins w:id="9" w:author="Author">
              <w:r w:rsidRPr="00E2106B">
                <w:rPr>
                  <w:rFonts w:ascii="Times New Roman" w:hAnsi="Times New Roman"/>
                  <w:i/>
                  <w:iCs/>
                  <w:sz w:val="22"/>
                  <w:szCs w:val="22"/>
                </w:rPr>
                <w:t>[</w:t>
              </w:r>
            </w:ins>
            <w:r w:rsidRPr="00E2106B">
              <w:rPr>
                <w:rFonts w:ascii="Times New Roman" w:hAnsi="Times New Roman"/>
                <w:i/>
                <w:iCs/>
                <w:sz w:val="22"/>
                <w:szCs w:val="22"/>
              </w:rPr>
              <w:t>1</w:t>
            </w:r>
            <w:ins w:id="10" w:author="Author">
              <w:r w:rsidRPr="00E2106B">
                <w:rPr>
                  <w:rFonts w:ascii="Times New Roman" w:hAnsi="Times New Roman"/>
                  <w:i/>
                  <w:iCs/>
                  <w:sz w:val="22"/>
                  <w:szCs w:val="22"/>
                </w:rPr>
                <w:t>]</w:t>
              </w:r>
            </w:ins>
          </w:p>
        </w:tc>
        <w:tc>
          <w:tcPr>
            <w:tcW w:w="966" w:type="dxa"/>
            <w:shd w:val="clear" w:color="auto" w:fill="auto"/>
            <w:vAlign w:val="center"/>
          </w:tcPr>
          <w:p w14:paraId="579350DD" w14:textId="77777777" w:rsidR="00E2106B" w:rsidRPr="00E2106B" w:rsidRDefault="00E2106B" w:rsidP="00DB1D92">
            <w:pPr>
              <w:pStyle w:val="TAC"/>
              <w:rPr>
                <w:rFonts w:ascii="Times New Roman" w:hAnsi="Times New Roman"/>
                <w:i/>
                <w:iCs/>
                <w:sz w:val="22"/>
                <w:szCs w:val="22"/>
              </w:rPr>
            </w:pPr>
            <w:ins w:id="11" w:author="Author">
              <w:r w:rsidRPr="00E2106B">
                <w:rPr>
                  <w:rFonts w:ascii="Times New Roman" w:hAnsi="Times New Roman"/>
                  <w:i/>
                  <w:iCs/>
                  <w:sz w:val="22"/>
                  <w:szCs w:val="22"/>
                </w:rPr>
                <w:t>[</w:t>
              </w:r>
            </w:ins>
            <w:r w:rsidRPr="00E2106B">
              <w:rPr>
                <w:rFonts w:ascii="Times New Roman" w:hAnsi="Times New Roman"/>
                <w:i/>
                <w:iCs/>
                <w:sz w:val="22"/>
                <w:szCs w:val="22"/>
              </w:rPr>
              <w:t>0,1</w:t>
            </w:r>
            <w:ins w:id="12" w:author="Author">
              <w:r w:rsidRPr="00E2106B">
                <w:rPr>
                  <w:rFonts w:ascii="Times New Roman" w:hAnsi="Times New Roman"/>
                  <w:i/>
                  <w:iCs/>
                  <w:sz w:val="22"/>
                  <w:szCs w:val="22"/>
                </w:rPr>
                <w:t>]</w:t>
              </w:r>
            </w:ins>
          </w:p>
        </w:tc>
        <w:tc>
          <w:tcPr>
            <w:tcW w:w="1288" w:type="dxa"/>
            <w:vMerge/>
            <w:shd w:val="clear" w:color="auto" w:fill="auto"/>
            <w:vAlign w:val="center"/>
          </w:tcPr>
          <w:p w14:paraId="4992250C" w14:textId="77777777" w:rsidR="00E2106B" w:rsidRPr="00E2106B" w:rsidRDefault="00E2106B" w:rsidP="00DB1D92">
            <w:pPr>
              <w:pStyle w:val="TAC"/>
              <w:rPr>
                <w:rFonts w:ascii="Times New Roman" w:hAnsi="Times New Roman"/>
                <w:i/>
                <w:iCs/>
                <w:sz w:val="22"/>
                <w:szCs w:val="22"/>
              </w:rPr>
            </w:pPr>
          </w:p>
        </w:tc>
        <w:tc>
          <w:tcPr>
            <w:tcW w:w="716" w:type="dxa"/>
            <w:shd w:val="clear" w:color="auto" w:fill="auto"/>
            <w:vAlign w:val="center"/>
          </w:tcPr>
          <w:p w14:paraId="06A41362"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w:t>
            </w:r>
          </w:p>
        </w:tc>
        <w:tc>
          <w:tcPr>
            <w:tcW w:w="1114" w:type="dxa"/>
            <w:shd w:val="clear" w:color="auto" w:fill="auto"/>
            <w:vAlign w:val="center"/>
          </w:tcPr>
          <w:p w14:paraId="5F8837CB"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[2]</w:t>
            </w:r>
          </w:p>
        </w:tc>
        <w:tc>
          <w:tcPr>
            <w:tcW w:w="1566" w:type="dxa"/>
            <w:shd w:val="clear" w:color="auto" w:fill="auto"/>
            <w:vAlign w:val="center"/>
          </w:tcPr>
          <w:p w14:paraId="07D1527F"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[0,1,2,3,8,9,10]</w:t>
            </w:r>
          </w:p>
        </w:tc>
        <w:tc>
          <w:tcPr>
            <w:tcW w:w="1383" w:type="dxa"/>
            <w:vMerge/>
            <w:shd w:val="clear" w:color="auto" w:fill="auto"/>
            <w:vAlign w:val="center"/>
          </w:tcPr>
          <w:p w14:paraId="04568D42"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65344FF3" w14:textId="77777777" w:rsidTr="00DB1D92">
        <w:trPr>
          <w:trHeight w:val="214"/>
          <w:jc w:val="center"/>
        </w:trPr>
        <w:tc>
          <w:tcPr>
            <w:tcW w:w="0" w:type="auto"/>
            <w:shd w:val="clear" w:color="auto" w:fill="auto"/>
            <w:vAlign w:val="center"/>
          </w:tcPr>
          <w:p w14:paraId="4F998EFE"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3</w:t>
            </w:r>
          </w:p>
        </w:tc>
        <w:tc>
          <w:tcPr>
            <w:tcW w:w="1155" w:type="dxa"/>
            <w:shd w:val="clear" w:color="auto" w:fill="auto"/>
            <w:vAlign w:val="center"/>
          </w:tcPr>
          <w:p w14:paraId="510F7459"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966" w:type="dxa"/>
            <w:shd w:val="clear" w:color="auto" w:fill="auto"/>
            <w:vAlign w:val="center"/>
          </w:tcPr>
          <w:p w14:paraId="58EF5E83"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0</w:t>
            </w:r>
          </w:p>
        </w:tc>
        <w:tc>
          <w:tcPr>
            <w:tcW w:w="1288" w:type="dxa"/>
            <w:vMerge/>
            <w:shd w:val="clear" w:color="auto" w:fill="auto"/>
            <w:vAlign w:val="center"/>
          </w:tcPr>
          <w:p w14:paraId="72099BCE"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75AB3454"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[3]</w:t>
            </w:r>
          </w:p>
        </w:tc>
        <w:tc>
          <w:tcPr>
            <w:tcW w:w="1114" w:type="dxa"/>
            <w:shd w:val="clear" w:color="auto" w:fill="auto"/>
            <w:vAlign w:val="center"/>
          </w:tcPr>
          <w:p w14:paraId="44037C84"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[2]</w:t>
            </w:r>
          </w:p>
        </w:tc>
        <w:tc>
          <w:tcPr>
            <w:tcW w:w="1566" w:type="dxa"/>
            <w:shd w:val="clear" w:color="auto" w:fill="auto"/>
            <w:vAlign w:val="center"/>
          </w:tcPr>
          <w:p w14:paraId="54CCB37C" w14:textId="77777777" w:rsidR="00E2106B" w:rsidRPr="00E2106B" w:rsidRDefault="00E2106B" w:rsidP="00DB1D92">
            <w:pPr>
              <w:pStyle w:val="TAC"/>
              <w:rPr>
                <w:rFonts w:ascii="Times New Roman" w:hAnsi="Times New Roman"/>
                <w:i/>
                <w:iCs/>
                <w:color w:val="FF0000"/>
                <w:sz w:val="22"/>
                <w:szCs w:val="22"/>
              </w:rPr>
            </w:pPr>
            <w:r w:rsidRPr="00E2106B">
              <w:rPr>
                <w:rFonts w:ascii="Times New Roman" w:hAnsi="Times New Roman"/>
                <w:i/>
                <w:iCs/>
                <w:color w:val="FF0000"/>
                <w:sz w:val="22"/>
                <w:szCs w:val="22"/>
              </w:rPr>
              <w:t>[0,1,2,3,8,9,10,11]</w:t>
            </w:r>
          </w:p>
        </w:tc>
        <w:tc>
          <w:tcPr>
            <w:tcW w:w="1383" w:type="dxa"/>
            <w:vMerge/>
            <w:shd w:val="clear" w:color="auto" w:fill="auto"/>
            <w:vAlign w:val="center"/>
          </w:tcPr>
          <w:p w14:paraId="4C0E8C97" w14:textId="77777777" w:rsidR="00E2106B" w:rsidRPr="00E2106B" w:rsidRDefault="00E2106B" w:rsidP="00DB1D92">
            <w:pPr>
              <w:pStyle w:val="TAC"/>
              <w:rPr>
                <w:rFonts w:ascii="Times New Roman" w:hAnsi="Times New Roman"/>
                <w:i/>
                <w:iCs/>
                <w:color w:val="FF0000"/>
                <w:sz w:val="22"/>
                <w:szCs w:val="22"/>
              </w:rPr>
            </w:pPr>
          </w:p>
        </w:tc>
      </w:tr>
      <w:tr w:rsidR="00E2106B" w:rsidRPr="00E2106B" w14:paraId="720676CD" w14:textId="77777777" w:rsidTr="00DB1D92">
        <w:trPr>
          <w:trHeight w:val="214"/>
          <w:jc w:val="center"/>
        </w:trPr>
        <w:tc>
          <w:tcPr>
            <w:tcW w:w="0" w:type="auto"/>
            <w:shd w:val="clear" w:color="auto" w:fill="auto"/>
            <w:vAlign w:val="center"/>
          </w:tcPr>
          <w:p w14:paraId="22EC07FA"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4</w:t>
            </w:r>
          </w:p>
        </w:tc>
        <w:tc>
          <w:tcPr>
            <w:tcW w:w="1155" w:type="dxa"/>
            <w:shd w:val="clear" w:color="auto" w:fill="auto"/>
            <w:vAlign w:val="center"/>
          </w:tcPr>
          <w:p w14:paraId="53FACE79"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966" w:type="dxa"/>
            <w:shd w:val="clear" w:color="auto" w:fill="auto"/>
            <w:vAlign w:val="center"/>
          </w:tcPr>
          <w:p w14:paraId="57CFCAD4" w14:textId="77777777" w:rsidR="00E2106B" w:rsidRPr="00E2106B" w:rsidRDefault="00E2106B" w:rsidP="00DB1D92">
            <w:pPr>
              <w:pStyle w:val="TAC"/>
              <w:rPr>
                <w:rFonts w:ascii="Times New Roman" w:hAnsi="Times New Roman"/>
                <w:i/>
                <w:iCs/>
                <w:sz w:val="22"/>
                <w:szCs w:val="22"/>
              </w:rPr>
            </w:pPr>
            <w:r w:rsidRPr="00E2106B">
              <w:rPr>
                <w:rFonts w:ascii="Times New Roman" w:hAnsi="Times New Roman"/>
                <w:i/>
                <w:iCs/>
                <w:sz w:val="22"/>
                <w:szCs w:val="22"/>
              </w:rPr>
              <w:t>1</w:t>
            </w:r>
          </w:p>
        </w:tc>
        <w:tc>
          <w:tcPr>
            <w:tcW w:w="1288" w:type="dxa"/>
            <w:vMerge/>
            <w:shd w:val="clear" w:color="auto" w:fill="auto"/>
            <w:vAlign w:val="center"/>
          </w:tcPr>
          <w:p w14:paraId="59A4FCCF" w14:textId="77777777" w:rsidR="00E2106B" w:rsidRPr="00E2106B" w:rsidRDefault="00E2106B" w:rsidP="00DB1D92">
            <w:pPr>
              <w:pStyle w:val="TAC"/>
              <w:rPr>
                <w:rFonts w:ascii="Times New Roman" w:hAnsi="Times New Roman"/>
                <w:i/>
                <w:iCs/>
                <w:sz w:val="22"/>
                <w:szCs w:val="22"/>
              </w:rPr>
            </w:pPr>
          </w:p>
        </w:tc>
        <w:tc>
          <w:tcPr>
            <w:tcW w:w="716" w:type="dxa"/>
            <w:shd w:val="clear" w:color="auto" w:fill="auto"/>
            <w:vAlign w:val="center"/>
          </w:tcPr>
          <w:p w14:paraId="29836A37" w14:textId="77777777" w:rsidR="00E2106B" w:rsidRPr="00E2106B" w:rsidRDefault="00E2106B" w:rsidP="00DB1D92">
            <w:pPr>
              <w:pStyle w:val="TAC"/>
              <w:rPr>
                <w:rFonts w:ascii="Times New Roman" w:hAnsi="Times New Roman"/>
                <w:i/>
                <w:iCs/>
                <w:sz w:val="22"/>
                <w:szCs w:val="22"/>
                <w:lang w:eastAsia="ja-JP"/>
              </w:rPr>
            </w:pPr>
          </w:p>
        </w:tc>
        <w:tc>
          <w:tcPr>
            <w:tcW w:w="1114" w:type="dxa"/>
            <w:shd w:val="clear" w:color="auto" w:fill="auto"/>
            <w:vAlign w:val="center"/>
          </w:tcPr>
          <w:p w14:paraId="318E91BA" w14:textId="77777777" w:rsidR="00E2106B" w:rsidRPr="00E2106B" w:rsidRDefault="00E2106B" w:rsidP="00DB1D92">
            <w:pPr>
              <w:pStyle w:val="TAC"/>
              <w:rPr>
                <w:rFonts w:ascii="Times New Roman" w:hAnsi="Times New Roman"/>
                <w:i/>
                <w:iCs/>
                <w:sz w:val="22"/>
                <w:szCs w:val="22"/>
                <w:lang w:eastAsia="ja-JP"/>
              </w:rPr>
            </w:pPr>
          </w:p>
        </w:tc>
        <w:tc>
          <w:tcPr>
            <w:tcW w:w="1566" w:type="dxa"/>
            <w:shd w:val="clear" w:color="auto" w:fill="auto"/>
            <w:vAlign w:val="center"/>
          </w:tcPr>
          <w:p w14:paraId="45796CEE" w14:textId="77777777" w:rsidR="00E2106B" w:rsidRPr="00E2106B" w:rsidRDefault="00E2106B" w:rsidP="00DB1D92">
            <w:pPr>
              <w:pStyle w:val="TAC"/>
              <w:rPr>
                <w:rFonts w:ascii="Times New Roman" w:hAnsi="Times New Roman"/>
                <w:i/>
                <w:iCs/>
                <w:sz w:val="22"/>
                <w:szCs w:val="22"/>
              </w:rPr>
            </w:pPr>
          </w:p>
        </w:tc>
        <w:tc>
          <w:tcPr>
            <w:tcW w:w="1383" w:type="dxa"/>
            <w:shd w:val="clear" w:color="auto" w:fill="auto"/>
            <w:vAlign w:val="center"/>
          </w:tcPr>
          <w:p w14:paraId="5E54B090" w14:textId="77777777" w:rsidR="00E2106B" w:rsidRPr="00E2106B" w:rsidRDefault="00E2106B" w:rsidP="00DB1D92">
            <w:pPr>
              <w:pStyle w:val="TAC"/>
              <w:rPr>
                <w:rFonts w:ascii="Times New Roman" w:hAnsi="Times New Roman"/>
                <w:i/>
                <w:iCs/>
                <w:sz w:val="22"/>
                <w:szCs w:val="22"/>
              </w:rPr>
            </w:pPr>
          </w:p>
        </w:tc>
      </w:tr>
      <w:tr w:rsidR="00E2106B" w:rsidRPr="00E2106B" w14:paraId="56ACAB35" w14:textId="77777777" w:rsidTr="00DB1D92">
        <w:trPr>
          <w:trHeight w:val="90"/>
          <w:jc w:val="center"/>
        </w:trPr>
        <w:tc>
          <w:tcPr>
            <w:tcW w:w="0" w:type="auto"/>
            <w:shd w:val="clear" w:color="auto" w:fill="auto"/>
            <w:vAlign w:val="center"/>
          </w:tcPr>
          <w:p w14:paraId="7D08854A"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5</w:t>
            </w:r>
          </w:p>
        </w:tc>
        <w:tc>
          <w:tcPr>
            <w:tcW w:w="1155" w:type="dxa"/>
            <w:shd w:val="clear" w:color="auto" w:fill="auto"/>
            <w:vAlign w:val="center"/>
          </w:tcPr>
          <w:p w14:paraId="4AEE5A99"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966" w:type="dxa"/>
            <w:shd w:val="clear" w:color="auto" w:fill="auto"/>
            <w:vAlign w:val="center"/>
          </w:tcPr>
          <w:p w14:paraId="35167D05"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1288" w:type="dxa"/>
            <w:vMerge/>
            <w:shd w:val="clear" w:color="auto" w:fill="auto"/>
            <w:vAlign w:val="center"/>
          </w:tcPr>
          <w:p w14:paraId="3AC6EFB3"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7CE6796B" w14:textId="77777777" w:rsidR="00E2106B" w:rsidRPr="00E2106B" w:rsidRDefault="00E2106B" w:rsidP="00DB1D92">
            <w:pPr>
              <w:pStyle w:val="TAC"/>
              <w:rPr>
                <w:rFonts w:ascii="Times New Roman" w:hAnsi="Times New Roman"/>
                <w:i/>
                <w:iCs/>
                <w:color w:val="FF0000"/>
                <w:sz w:val="22"/>
                <w:szCs w:val="22"/>
                <w:lang w:eastAsia="ja-JP"/>
              </w:rPr>
            </w:pPr>
          </w:p>
        </w:tc>
        <w:tc>
          <w:tcPr>
            <w:tcW w:w="1114" w:type="dxa"/>
            <w:shd w:val="clear" w:color="auto" w:fill="auto"/>
            <w:vAlign w:val="center"/>
          </w:tcPr>
          <w:p w14:paraId="30CD0472"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44304595"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AEA3980"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06592A17" w14:textId="77777777" w:rsidTr="00DB1D92">
        <w:trPr>
          <w:trHeight w:val="214"/>
          <w:jc w:val="center"/>
        </w:trPr>
        <w:tc>
          <w:tcPr>
            <w:tcW w:w="0" w:type="auto"/>
            <w:shd w:val="clear" w:color="auto" w:fill="auto"/>
            <w:vAlign w:val="center"/>
          </w:tcPr>
          <w:p w14:paraId="3930E393"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6</w:t>
            </w:r>
          </w:p>
        </w:tc>
        <w:tc>
          <w:tcPr>
            <w:tcW w:w="1155" w:type="dxa"/>
            <w:shd w:val="clear" w:color="auto" w:fill="auto"/>
            <w:vAlign w:val="center"/>
          </w:tcPr>
          <w:p w14:paraId="239757A5"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966" w:type="dxa"/>
            <w:shd w:val="clear" w:color="auto" w:fill="auto"/>
            <w:vAlign w:val="center"/>
          </w:tcPr>
          <w:p w14:paraId="000A153C"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3</w:t>
            </w:r>
          </w:p>
        </w:tc>
        <w:tc>
          <w:tcPr>
            <w:tcW w:w="1288" w:type="dxa"/>
            <w:vMerge/>
            <w:shd w:val="clear" w:color="auto" w:fill="auto"/>
            <w:vAlign w:val="center"/>
          </w:tcPr>
          <w:p w14:paraId="1DDD4C6E"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4DC9E331" w14:textId="77777777" w:rsidR="00E2106B" w:rsidRPr="00E2106B" w:rsidRDefault="00E2106B" w:rsidP="00DB1D92">
            <w:pPr>
              <w:pStyle w:val="TAC"/>
              <w:rPr>
                <w:rFonts w:ascii="Times New Roman" w:hAnsi="Times New Roman"/>
                <w:i/>
                <w:iCs/>
                <w:color w:val="FF0000"/>
                <w:sz w:val="22"/>
                <w:szCs w:val="22"/>
                <w:lang w:eastAsia="ja-JP"/>
              </w:rPr>
            </w:pPr>
          </w:p>
        </w:tc>
        <w:tc>
          <w:tcPr>
            <w:tcW w:w="1114" w:type="dxa"/>
            <w:shd w:val="clear" w:color="auto" w:fill="auto"/>
            <w:vAlign w:val="center"/>
          </w:tcPr>
          <w:p w14:paraId="551D9E00"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6C433F9D"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6AEC4D2A"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6A76D3A7" w14:textId="77777777" w:rsidTr="00DB1D92">
        <w:trPr>
          <w:trHeight w:val="214"/>
          <w:jc w:val="center"/>
        </w:trPr>
        <w:tc>
          <w:tcPr>
            <w:tcW w:w="0" w:type="auto"/>
            <w:shd w:val="clear" w:color="auto" w:fill="auto"/>
            <w:vAlign w:val="center"/>
          </w:tcPr>
          <w:p w14:paraId="25B06223"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7</w:t>
            </w:r>
          </w:p>
        </w:tc>
        <w:tc>
          <w:tcPr>
            <w:tcW w:w="1155" w:type="dxa"/>
            <w:shd w:val="clear" w:color="auto" w:fill="auto"/>
            <w:vAlign w:val="center"/>
          </w:tcPr>
          <w:p w14:paraId="7AB1B1E0" w14:textId="77777777" w:rsidR="00E2106B" w:rsidRPr="00E2106B" w:rsidRDefault="00E2106B" w:rsidP="00DB1D92">
            <w:pPr>
              <w:pStyle w:val="TAC"/>
              <w:rPr>
                <w:rFonts w:ascii="Times New Roman" w:hAnsi="Times New Roman"/>
                <w:i/>
                <w:iCs/>
                <w:sz w:val="22"/>
                <w:szCs w:val="22"/>
              </w:rPr>
            </w:pPr>
            <w:r w:rsidRPr="00E2106B">
              <w:rPr>
                <w:rFonts w:ascii="Times New Roman" w:hAnsi="Times New Roman"/>
                <w:i/>
                <w:iCs/>
                <w:sz w:val="22"/>
                <w:szCs w:val="22"/>
              </w:rPr>
              <w:t>2</w:t>
            </w:r>
          </w:p>
        </w:tc>
        <w:tc>
          <w:tcPr>
            <w:tcW w:w="966" w:type="dxa"/>
            <w:shd w:val="clear" w:color="auto" w:fill="auto"/>
            <w:vAlign w:val="center"/>
          </w:tcPr>
          <w:p w14:paraId="0E01E46D"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0,1</w:t>
            </w:r>
          </w:p>
        </w:tc>
        <w:tc>
          <w:tcPr>
            <w:tcW w:w="1288" w:type="dxa"/>
            <w:vMerge/>
            <w:shd w:val="clear" w:color="auto" w:fill="auto"/>
            <w:vAlign w:val="center"/>
          </w:tcPr>
          <w:p w14:paraId="79A4DB6C"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4482B66B" w14:textId="77777777" w:rsidR="00E2106B" w:rsidRPr="00E2106B" w:rsidRDefault="00E2106B" w:rsidP="00DB1D92">
            <w:pPr>
              <w:pStyle w:val="TAC"/>
              <w:rPr>
                <w:rFonts w:ascii="Times New Roman" w:hAnsi="Times New Roman"/>
                <w:i/>
                <w:iCs/>
                <w:color w:val="FF0000"/>
                <w:sz w:val="22"/>
                <w:szCs w:val="22"/>
                <w:lang w:eastAsia="ja-JP"/>
              </w:rPr>
            </w:pPr>
          </w:p>
        </w:tc>
        <w:tc>
          <w:tcPr>
            <w:tcW w:w="1114" w:type="dxa"/>
            <w:shd w:val="clear" w:color="auto" w:fill="auto"/>
            <w:vAlign w:val="center"/>
          </w:tcPr>
          <w:p w14:paraId="659D0E32"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55368082"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26ECEE18"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6991C25F" w14:textId="77777777" w:rsidTr="00DB1D92">
        <w:trPr>
          <w:trHeight w:val="214"/>
          <w:jc w:val="center"/>
        </w:trPr>
        <w:tc>
          <w:tcPr>
            <w:tcW w:w="0" w:type="auto"/>
            <w:shd w:val="clear" w:color="auto" w:fill="auto"/>
            <w:vAlign w:val="center"/>
          </w:tcPr>
          <w:p w14:paraId="6BA28BB3"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8</w:t>
            </w:r>
          </w:p>
        </w:tc>
        <w:tc>
          <w:tcPr>
            <w:tcW w:w="1155" w:type="dxa"/>
            <w:shd w:val="clear" w:color="auto" w:fill="auto"/>
            <w:vAlign w:val="center"/>
          </w:tcPr>
          <w:p w14:paraId="55D650A8"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w:t>
            </w:r>
          </w:p>
        </w:tc>
        <w:tc>
          <w:tcPr>
            <w:tcW w:w="966" w:type="dxa"/>
            <w:shd w:val="clear" w:color="auto" w:fill="auto"/>
            <w:vAlign w:val="center"/>
          </w:tcPr>
          <w:p w14:paraId="19E115F9"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2,3</w:t>
            </w:r>
          </w:p>
        </w:tc>
        <w:tc>
          <w:tcPr>
            <w:tcW w:w="1288" w:type="dxa"/>
            <w:vMerge/>
            <w:shd w:val="clear" w:color="auto" w:fill="auto"/>
            <w:vAlign w:val="center"/>
          </w:tcPr>
          <w:p w14:paraId="6B14BC3C"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15862E47"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57AA2399"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35247B33"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53972C77"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711CF451" w14:textId="77777777" w:rsidTr="00DB1D92">
        <w:trPr>
          <w:trHeight w:val="214"/>
          <w:jc w:val="center"/>
        </w:trPr>
        <w:tc>
          <w:tcPr>
            <w:tcW w:w="0" w:type="auto"/>
            <w:shd w:val="clear" w:color="auto" w:fill="auto"/>
            <w:vAlign w:val="center"/>
          </w:tcPr>
          <w:p w14:paraId="17DA9AFE" w14:textId="77777777" w:rsidR="00E2106B" w:rsidRPr="00E2106B" w:rsidRDefault="00E2106B" w:rsidP="00DB1D92">
            <w:pPr>
              <w:pStyle w:val="TAC"/>
              <w:rPr>
                <w:rFonts w:ascii="Times New Roman" w:hAnsi="Times New Roman"/>
                <w:i/>
                <w:iCs/>
                <w:sz w:val="22"/>
                <w:szCs w:val="22"/>
              </w:rPr>
            </w:pPr>
            <w:r w:rsidRPr="00E2106B">
              <w:rPr>
                <w:rFonts w:ascii="Times New Roman" w:hAnsi="Times New Roman"/>
                <w:i/>
                <w:iCs/>
                <w:sz w:val="22"/>
                <w:szCs w:val="22"/>
              </w:rPr>
              <w:t>9</w:t>
            </w:r>
          </w:p>
        </w:tc>
        <w:tc>
          <w:tcPr>
            <w:tcW w:w="1155" w:type="dxa"/>
            <w:shd w:val="clear" w:color="auto" w:fill="auto"/>
            <w:vAlign w:val="center"/>
          </w:tcPr>
          <w:p w14:paraId="3878CC01" w14:textId="77777777" w:rsidR="00E2106B" w:rsidRPr="00E2106B" w:rsidRDefault="00E2106B" w:rsidP="00DB1D92">
            <w:pPr>
              <w:pStyle w:val="TAC"/>
              <w:rPr>
                <w:rFonts w:ascii="Times New Roman" w:hAnsi="Times New Roman"/>
                <w:i/>
                <w:iCs/>
                <w:sz w:val="22"/>
                <w:szCs w:val="22"/>
                <w:lang w:eastAsia="zh-CN"/>
              </w:rPr>
            </w:pPr>
            <w:ins w:id="13" w:author="Author">
              <w:r w:rsidRPr="00E2106B">
                <w:rPr>
                  <w:rFonts w:ascii="Times New Roman" w:hAnsi="Times New Roman"/>
                  <w:i/>
                  <w:iCs/>
                  <w:sz w:val="22"/>
                  <w:szCs w:val="22"/>
                </w:rPr>
                <w:t>[</w:t>
              </w:r>
            </w:ins>
            <w:r w:rsidRPr="00E2106B">
              <w:rPr>
                <w:rFonts w:ascii="Times New Roman" w:hAnsi="Times New Roman"/>
                <w:i/>
                <w:iCs/>
                <w:sz w:val="22"/>
                <w:szCs w:val="22"/>
              </w:rPr>
              <w:t>2</w:t>
            </w:r>
            <w:ins w:id="14" w:author="Author">
              <w:r w:rsidRPr="00E2106B">
                <w:rPr>
                  <w:rFonts w:ascii="Times New Roman" w:hAnsi="Times New Roman"/>
                  <w:i/>
                  <w:iCs/>
                  <w:sz w:val="22"/>
                  <w:szCs w:val="22"/>
                </w:rPr>
                <w:t>]</w:t>
              </w:r>
            </w:ins>
          </w:p>
        </w:tc>
        <w:tc>
          <w:tcPr>
            <w:tcW w:w="966" w:type="dxa"/>
            <w:shd w:val="clear" w:color="auto" w:fill="auto"/>
            <w:vAlign w:val="center"/>
          </w:tcPr>
          <w:p w14:paraId="0D371204" w14:textId="77777777" w:rsidR="00E2106B" w:rsidRPr="00E2106B" w:rsidRDefault="00E2106B" w:rsidP="00DB1D92">
            <w:pPr>
              <w:pStyle w:val="TAC"/>
              <w:rPr>
                <w:rFonts w:ascii="Times New Roman" w:hAnsi="Times New Roman"/>
                <w:i/>
                <w:iCs/>
                <w:sz w:val="22"/>
                <w:szCs w:val="22"/>
                <w:lang w:eastAsia="zh-CN"/>
              </w:rPr>
            </w:pPr>
            <w:ins w:id="15" w:author="Author">
              <w:r w:rsidRPr="00E2106B">
                <w:rPr>
                  <w:rFonts w:ascii="Times New Roman" w:hAnsi="Times New Roman"/>
                  <w:i/>
                  <w:iCs/>
                  <w:sz w:val="22"/>
                  <w:szCs w:val="22"/>
                </w:rPr>
                <w:t>[</w:t>
              </w:r>
            </w:ins>
            <w:r w:rsidRPr="00E2106B">
              <w:rPr>
                <w:rFonts w:ascii="Times New Roman" w:hAnsi="Times New Roman"/>
                <w:i/>
                <w:iCs/>
                <w:sz w:val="22"/>
                <w:szCs w:val="22"/>
              </w:rPr>
              <w:t>0-2</w:t>
            </w:r>
            <w:ins w:id="16" w:author="Author">
              <w:r w:rsidRPr="00E2106B">
                <w:rPr>
                  <w:rFonts w:ascii="Times New Roman" w:hAnsi="Times New Roman"/>
                  <w:i/>
                  <w:iCs/>
                  <w:sz w:val="22"/>
                  <w:szCs w:val="22"/>
                </w:rPr>
                <w:t>]</w:t>
              </w:r>
            </w:ins>
          </w:p>
        </w:tc>
        <w:tc>
          <w:tcPr>
            <w:tcW w:w="1288" w:type="dxa"/>
            <w:vMerge/>
            <w:shd w:val="clear" w:color="auto" w:fill="auto"/>
            <w:vAlign w:val="center"/>
          </w:tcPr>
          <w:p w14:paraId="14BADA27"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5F4FD492"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149ACD0B"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1B8D6F8"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7B1BB5DE"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6A3A0BC0" w14:textId="77777777" w:rsidTr="00DB1D92">
        <w:trPr>
          <w:trHeight w:val="214"/>
          <w:jc w:val="center"/>
        </w:trPr>
        <w:tc>
          <w:tcPr>
            <w:tcW w:w="0" w:type="auto"/>
            <w:shd w:val="clear" w:color="auto" w:fill="auto"/>
            <w:vAlign w:val="center"/>
          </w:tcPr>
          <w:p w14:paraId="7ED5AC33"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10</w:t>
            </w:r>
          </w:p>
        </w:tc>
        <w:tc>
          <w:tcPr>
            <w:tcW w:w="1155" w:type="dxa"/>
            <w:shd w:val="clear" w:color="auto" w:fill="auto"/>
            <w:vAlign w:val="center"/>
          </w:tcPr>
          <w:p w14:paraId="663C2C91" w14:textId="77777777" w:rsidR="00E2106B" w:rsidRPr="00E2106B" w:rsidRDefault="00E2106B" w:rsidP="00DB1D92">
            <w:pPr>
              <w:pStyle w:val="TAC"/>
              <w:rPr>
                <w:rFonts w:ascii="Times New Roman" w:hAnsi="Times New Roman"/>
                <w:i/>
                <w:iCs/>
                <w:sz w:val="22"/>
                <w:szCs w:val="22"/>
                <w:lang w:eastAsia="zh-CN"/>
              </w:rPr>
            </w:pPr>
            <w:ins w:id="17" w:author="Author">
              <w:r w:rsidRPr="00E2106B">
                <w:rPr>
                  <w:rFonts w:ascii="Times New Roman" w:hAnsi="Times New Roman"/>
                  <w:i/>
                  <w:iCs/>
                  <w:sz w:val="22"/>
                  <w:szCs w:val="22"/>
                </w:rPr>
                <w:t>[</w:t>
              </w:r>
            </w:ins>
            <w:r w:rsidRPr="00E2106B">
              <w:rPr>
                <w:rFonts w:ascii="Times New Roman" w:hAnsi="Times New Roman"/>
                <w:i/>
                <w:iCs/>
                <w:sz w:val="22"/>
                <w:szCs w:val="22"/>
              </w:rPr>
              <w:t>2</w:t>
            </w:r>
            <w:ins w:id="18" w:author="Author">
              <w:r w:rsidRPr="00E2106B">
                <w:rPr>
                  <w:rFonts w:ascii="Times New Roman" w:hAnsi="Times New Roman"/>
                  <w:i/>
                  <w:iCs/>
                  <w:sz w:val="22"/>
                  <w:szCs w:val="22"/>
                </w:rPr>
                <w:t>]</w:t>
              </w:r>
            </w:ins>
          </w:p>
        </w:tc>
        <w:tc>
          <w:tcPr>
            <w:tcW w:w="966" w:type="dxa"/>
            <w:shd w:val="clear" w:color="auto" w:fill="auto"/>
            <w:vAlign w:val="center"/>
          </w:tcPr>
          <w:p w14:paraId="2D86A340" w14:textId="77777777" w:rsidR="00E2106B" w:rsidRPr="00E2106B" w:rsidRDefault="00E2106B" w:rsidP="00DB1D92">
            <w:pPr>
              <w:pStyle w:val="TAC"/>
              <w:rPr>
                <w:rFonts w:ascii="Times New Roman" w:hAnsi="Times New Roman"/>
                <w:i/>
                <w:iCs/>
                <w:sz w:val="22"/>
                <w:szCs w:val="22"/>
                <w:lang w:eastAsia="zh-CN"/>
              </w:rPr>
            </w:pPr>
            <w:ins w:id="19" w:author="Author">
              <w:r w:rsidRPr="00E2106B">
                <w:rPr>
                  <w:rFonts w:ascii="Times New Roman" w:hAnsi="Times New Roman"/>
                  <w:i/>
                  <w:iCs/>
                  <w:sz w:val="22"/>
                  <w:szCs w:val="22"/>
                </w:rPr>
                <w:t>[</w:t>
              </w:r>
            </w:ins>
            <w:r w:rsidRPr="00E2106B">
              <w:rPr>
                <w:rFonts w:ascii="Times New Roman" w:hAnsi="Times New Roman"/>
                <w:i/>
                <w:iCs/>
                <w:sz w:val="22"/>
                <w:szCs w:val="22"/>
              </w:rPr>
              <w:t>0-3</w:t>
            </w:r>
            <w:ins w:id="20" w:author="Author">
              <w:r w:rsidRPr="00E2106B">
                <w:rPr>
                  <w:rFonts w:ascii="Times New Roman" w:hAnsi="Times New Roman"/>
                  <w:i/>
                  <w:iCs/>
                  <w:sz w:val="22"/>
                  <w:szCs w:val="22"/>
                </w:rPr>
                <w:t>]</w:t>
              </w:r>
            </w:ins>
          </w:p>
        </w:tc>
        <w:tc>
          <w:tcPr>
            <w:tcW w:w="1288" w:type="dxa"/>
            <w:vMerge/>
            <w:shd w:val="clear" w:color="auto" w:fill="auto"/>
            <w:vAlign w:val="center"/>
          </w:tcPr>
          <w:p w14:paraId="2131894C"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046CE12F"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600780DE"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AE7B8B7"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46A605D1"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7FED4959" w14:textId="77777777" w:rsidTr="00DB1D92">
        <w:trPr>
          <w:trHeight w:val="214"/>
          <w:jc w:val="center"/>
        </w:trPr>
        <w:tc>
          <w:tcPr>
            <w:tcW w:w="0" w:type="auto"/>
            <w:shd w:val="clear" w:color="auto" w:fill="auto"/>
            <w:vAlign w:val="center"/>
          </w:tcPr>
          <w:p w14:paraId="4FE1A302" w14:textId="77777777" w:rsidR="00E2106B" w:rsidRPr="00E2106B" w:rsidRDefault="00E2106B" w:rsidP="00DB1D92">
            <w:pPr>
              <w:pStyle w:val="TAC"/>
              <w:rPr>
                <w:rFonts w:ascii="Times New Roman" w:hAnsi="Times New Roman"/>
                <w:i/>
                <w:iCs/>
                <w:sz w:val="22"/>
                <w:szCs w:val="22"/>
                <w:lang w:eastAsia="zh-CN"/>
              </w:rPr>
            </w:pPr>
            <w:r w:rsidRPr="00E2106B">
              <w:rPr>
                <w:rFonts w:ascii="Times New Roman" w:hAnsi="Times New Roman"/>
                <w:i/>
                <w:iCs/>
                <w:sz w:val="22"/>
                <w:szCs w:val="22"/>
              </w:rPr>
              <w:t>11</w:t>
            </w:r>
          </w:p>
        </w:tc>
        <w:tc>
          <w:tcPr>
            <w:tcW w:w="1155" w:type="dxa"/>
            <w:shd w:val="clear" w:color="auto" w:fill="auto"/>
            <w:vAlign w:val="center"/>
          </w:tcPr>
          <w:p w14:paraId="1E3770E6" w14:textId="77777777" w:rsidR="00E2106B" w:rsidRPr="00E2106B" w:rsidRDefault="00E2106B" w:rsidP="00DB1D92">
            <w:pPr>
              <w:pStyle w:val="TAC"/>
              <w:rPr>
                <w:rFonts w:ascii="Times New Roman" w:hAnsi="Times New Roman"/>
                <w:i/>
                <w:iCs/>
                <w:sz w:val="22"/>
                <w:szCs w:val="22"/>
                <w:lang w:eastAsia="zh-CN"/>
              </w:rPr>
            </w:pPr>
            <w:ins w:id="21" w:author="Author">
              <w:r w:rsidRPr="00E2106B">
                <w:rPr>
                  <w:rFonts w:ascii="Times New Roman" w:hAnsi="Times New Roman"/>
                  <w:i/>
                  <w:iCs/>
                  <w:sz w:val="22"/>
                  <w:szCs w:val="22"/>
                </w:rPr>
                <w:t>[</w:t>
              </w:r>
            </w:ins>
            <w:r w:rsidRPr="00E2106B">
              <w:rPr>
                <w:rFonts w:ascii="Times New Roman" w:hAnsi="Times New Roman"/>
                <w:i/>
                <w:iCs/>
                <w:sz w:val="22"/>
                <w:szCs w:val="22"/>
              </w:rPr>
              <w:t>2</w:t>
            </w:r>
            <w:ins w:id="22" w:author="Author">
              <w:r w:rsidRPr="00E2106B">
                <w:rPr>
                  <w:rFonts w:ascii="Times New Roman" w:hAnsi="Times New Roman"/>
                  <w:i/>
                  <w:iCs/>
                  <w:sz w:val="22"/>
                  <w:szCs w:val="22"/>
                </w:rPr>
                <w:t>]</w:t>
              </w:r>
            </w:ins>
          </w:p>
        </w:tc>
        <w:tc>
          <w:tcPr>
            <w:tcW w:w="966" w:type="dxa"/>
            <w:shd w:val="clear" w:color="auto" w:fill="auto"/>
            <w:vAlign w:val="center"/>
          </w:tcPr>
          <w:p w14:paraId="4FF2F3FB" w14:textId="77777777" w:rsidR="00E2106B" w:rsidRPr="00E2106B" w:rsidRDefault="00E2106B" w:rsidP="00DB1D92">
            <w:pPr>
              <w:pStyle w:val="TAC"/>
              <w:rPr>
                <w:rFonts w:ascii="Times New Roman" w:hAnsi="Times New Roman"/>
                <w:i/>
                <w:iCs/>
                <w:sz w:val="22"/>
                <w:szCs w:val="22"/>
                <w:lang w:eastAsia="zh-CN"/>
              </w:rPr>
            </w:pPr>
            <w:ins w:id="23" w:author="Author">
              <w:r w:rsidRPr="00E2106B">
                <w:rPr>
                  <w:rFonts w:ascii="Times New Roman" w:hAnsi="Times New Roman"/>
                  <w:i/>
                  <w:iCs/>
                  <w:sz w:val="22"/>
                  <w:szCs w:val="22"/>
                </w:rPr>
                <w:t>[</w:t>
              </w:r>
            </w:ins>
            <w:r w:rsidRPr="00E2106B">
              <w:rPr>
                <w:rFonts w:ascii="Times New Roman" w:hAnsi="Times New Roman"/>
                <w:i/>
                <w:iCs/>
                <w:sz w:val="22"/>
                <w:szCs w:val="22"/>
              </w:rPr>
              <w:t>0,2</w:t>
            </w:r>
            <w:ins w:id="24" w:author="Author">
              <w:r w:rsidRPr="00E2106B">
                <w:rPr>
                  <w:rFonts w:ascii="Times New Roman" w:hAnsi="Times New Roman"/>
                  <w:i/>
                  <w:iCs/>
                  <w:sz w:val="22"/>
                  <w:szCs w:val="22"/>
                </w:rPr>
                <w:t>]</w:t>
              </w:r>
            </w:ins>
          </w:p>
        </w:tc>
        <w:tc>
          <w:tcPr>
            <w:tcW w:w="1288" w:type="dxa"/>
            <w:vMerge/>
            <w:shd w:val="clear" w:color="auto" w:fill="auto"/>
            <w:vAlign w:val="center"/>
          </w:tcPr>
          <w:p w14:paraId="3686C883" w14:textId="77777777" w:rsidR="00E2106B" w:rsidRPr="00E2106B" w:rsidRDefault="00E2106B" w:rsidP="00DB1D92">
            <w:pPr>
              <w:pStyle w:val="TAC"/>
              <w:rPr>
                <w:rFonts w:ascii="Times New Roman" w:hAnsi="Times New Roman"/>
                <w:i/>
                <w:iCs/>
                <w:sz w:val="22"/>
                <w:szCs w:val="22"/>
                <w:lang w:eastAsia="zh-CN"/>
              </w:rPr>
            </w:pPr>
          </w:p>
        </w:tc>
        <w:tc>
          <w:tcPr>
            <w:tcW w:w="716" w:type="dxa"/>
            <w:shd w:val="clear" w:color="auto" w:fill="auto"/>
            <w:vAlign w:val="center"/>
          </w:tcPr>
          <w:p w14:paraId="6BC72BBE"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52E61647"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5FF17E2E"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4E828320"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1F182E1B" w14:textId="77777777" w:rsidTr="00DB1D92">
        <w:trPr>
          <w:trHeight w:val="214"/>
          <w:jc w:val="center"/>
        </w:trPr>
        <w:tc>
          <w:tcPr>
            <w:tcW w:w="0" w:type="auto"/>
            <w:shd w:val="clear" w:color="auto" w:fill="auto"/>
            <w:vAlign w:val="center"/>
          </w:tcPr>
          <w:p w14:paraId="4D23DCA8"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12</w:t>
            </w:r>
          </w:p>
        </w:tc>
        <w:tc>
          <w:tcPr>
            <w:tcW w:w="1155" w:type="dxa"/>
            <w:shd w:val="clear" w:color="auto" w:fill="auto"/>
            <w:vAlign w:val="center"/>
          </w:tcPr>
          <w:p w14:paraId="73D506A6" w14:textId="77777777" w:rsidR="00E2106B" w:rsidRPr="00E2106B" w:rsidRDefault="00E2106B" w:rsidP="00DB1D92">
            <w:pPr>
              <w:pStyle w:val="TAC"/>
              <w:rPr>
                <w:rFonts w:ascii="Times New Roman" w:hAnsi="Times New Roman"/>
                <w:i/>
                <w:iCs/>
                <w:color w:val="0000FF"/>
                <w:sz w:val="22"/>
                <w:szCs w:val="22"/>
                <w:lang w:eastAsia="zh-CN"/>
              </w:rPr>
            </w:pPr>
            <w:ins w:id="25"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1</w:t>
            </w:r>
            <w:ins w:id="26" w:author="Author">
              <w:r w:rsidRPr="00E2106B">
                <w:rPr>
                  <w:rFonts w:ascii="Times New Roman" w:hAnsi="Times New Roman"/>
                  <w:i/>
                  <w:iCs/>
                  <w:color w:val="0000FF"/>
                  <w:sz w:val="22"/>
                  <w:szCs w:val="22"/>
                  <w:lang w:eastAsia="zh-CN"/>
                </w:rPr>
                <w:t>]</w:t>
              </w:r>
            </w:ins>
          </w:p>
        </w:tc>
        <w:tc>
          <w:tcPr>
            <w:tcW w:w="966" w:type="dxa"/>
            <w:shd w:val="clear" w:color="auto" w:fill="auto"/>
            <w:vAlign w:val="center"/>
          </w:tcPr>
          <w:p w14:paraId="4E6D048A" w14:textId="77777777" w:rsidR="00E2106B" w:rsidRPr="00E2106B" w:rsidRDefault="00E2106B" w:rsidP="00DB1D92">
            <w:pPr>
              <w:pStyle w:val="TAC"/>
              <w:rPr>
                <w:rFonts w:ascii="Times New Roman" w:hAnsi="Times New Roman"/>
                <w:i/>
                <w:iCs/>
                <w:color w:val="0000FF"/>
                <w:sz w:val="22"/>
                <w:szCs w:val="22"/>
                <w:lang w:eastAsia="zh-CN"/>
              </w:rPr>
            </w:pPr>
            <w:ins w:id="27"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8</w:t>
            </w:r>
            <w:ins w:id="28" w:author="Author">
              <w:r w:rsidRPr="00E2106B">
                <w:rPr>
                  <w:rFonts w:ascii="Times New Roman" w:hAnsi="Times New Roman"/>
                  <w:i/>
                  <w:iCs/>
                  <w:color w:val="0000FF"/>
                  <w:sz w:val="22"/>
                  <w:szCs w:val="22"/>
                  <w:lang w:eastAsia="zh-CN"/>
                </w:rPr>
                <w:t>]</w:t>
              </w:r>
            </w:ins>
          </w:p>
        </w:tc>
        <w:tc>
          <w:tcPr>
            <w:tcW w:w="1288" w:type="dxa"/>
            <w:vMerge w:val="restart"/>
            <w:shd w:val="clear" w:color="auto" w:fill="auto"/>
            <w:vAlign w:val="center"/>
          </w:tcPr>
          <w:p w14:paraId="47541440" w14:textId="77777777" w:rsidR="00E2106B" w:rsidRPr="00E2106B" w:rsidRDefault="00E2106B" w:rsidP="00DB1D92">
            <w:pPr>
              <w:pStyle w:val="TAC"/>
              <w:rPr>
                <w:rFonts w:ascii="Times New Roman" w:eastAsia="DengXian" w:hAnsi="Times New Roman"/>
                <w:i/>
                <w:iCs/>
                <w:color w:val="0000FF"/>
                <w:sz w:val="22"/>
                <w:szCs w:val="22"/>
                <w:lang w:eastAsia="zh-CN"/>
              </w:rPr>
            </w:pPr>
            <w:r w:rsidRPr="00E2106B">
              <w:rPr>
                <w:rFonts w:ascii="Times New Roman" w:hAnsi="Times New Roman"/>
                <w:i/>
                <w:iCs/>
                <w:color w:val="0000FF"/>
                <w:sz w:val="22"/>
                <w:szCs w:val="22"/>
                <w:lang w:eastAsia="zh-CN"/>
              </w:rPr>
              <w:t>Cat.2</w:t>
            </w:r>
          </w:p>
        </w:tc>
        <w:tc>
          <w:tcPr>
            <w:tcW w:w="716" w:type="dxa"/>
            <w:shd w:val="clear" w:color="auto" w:fill="auto"/>
            <w:vAlign w:val="center"/>
          </w:tcPr>
          <w:p w14:paraId="7F99A739"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44B13CF4"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5E7C313C"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5D79A768"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3D8155C4" w14:textId="77777777" w:rsidTr="00DB1D92">
        <w:trPr>
          <w:trHeight w:val="214"/>
          <w:jc w:val="center"/>
        </w:trPr>
        <w:tc>
          <w:tcPr>
            <w:tcW w:w="0" w:type="auto"/>
            <w:shd w:val="clear" w:color="auto" w:fill="auto"/>
            <w:vAlign w:val="center"/>
          </w:tcPr>
          <w:p w14:paraId="7DAD75CE"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13</w:t>
            </w:r>
          </w:p>
        </w:tc>
        <w:tc>
          <w:tcPr>
            <w:tcW w:w="1155" w:type="dxa"/>
            <w:shd w:val="clear" w:color="auto" w:fill="auto"/>
            <w:vAlign w:val="center"/>
          </w:tcPr>
          <w:p w14:paraId="028D624A" w14:textId="77777777" w:rsidR="00E2106B" w:rsidRPr="00E2106B" w:rsidRDefault="00E2106B" w:rsidP="00DB1D92">
            <w:pPr>
              <w:pStyle w:val="TAC"/>
              <w:rPr>
                <w:rFonts w:ascii="Times New Roman" w:hAnsi="Times New Roman"/>
                <w:i/>
                <w:iCs/>
                <w:color w:val="0000FF"/>
                <w:sz w:val="22"/>
                <w:szCs w:val="22"/>
                <w:lang w:eastAsia="zh-CN"/>
              </w:rPr>
            </w:pPr>
            <w:ins w:id="29"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1</w:t>
            </w:r>
            <w:ins w:id="30" w:author="Author">
              <w:r w:rsidRPr="00E2106B">
                <w:rPr>
                  <w:rFonts w:ascii="Times New Roman" w:hAnsi="Times New Roman"/>
                  <w:i/>
                  <w:iCs/>
                  <w:color w:val="0000FF"/>
                  <w:sz w:val="22"/>
                  <w:szCs w:val="22"/>
                  <w:lang w:eastAsia="zh-CN"/>
                </w:rPr>
                <w:t>]</w:t>
              </w:r>
            </w:ins>
          </w:p>
        </w:tc>
        <w:tc>
          <w:tcPr>
            <w:tcW w:w="966" w:type="dxa"/>
            <w:shd w:val="clear" w:color="auto" w:fill="auto"/>
            <w:vAlign w:val="center"/>
          </w:tcPr>
          <w:p w14:paraId="05006D81" w14:textId="77777777" w:rsidR="00E2106B" w:rsidRPr="00E2106B" w:rsidRDefault="00E2106B" w:rsidP="00DB1D92">
            <w:pPr>
              <w:pStyle w:val="TAC"/>
              <w:rPr>
                <w:rFonts w:ascii="Times New Roman" w:hAnsi="Times New Roman"/>
                <w:i/>
                <w:iCs/>
                <w:color w:val="0000FF"/>
                <w:sz w:val="22"/>
                <w:szCs w:val="22"/>
                <w:lang w:eastAsia="zh-CN"/>
              </w:rPr>
            </w:pPr>
            <w:ins w:id="31"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9</w:t>
            </w:r>
            <w:ins w:id="32" w:author="Author">
              <w:r w:rsidRPr="00E2106B">
                <w:rPr>
                  <w:rFonts w:ascii="Times New Roman" w:hAnsi="Times New Roman"/>
                  <w:i/>
                  <w:iCs/>
                  <w:color w:val="0000FF"/>
                  <w:sz w:val="22"/>
                  <w:szCs w:val="22"/>
                  <w:lang w:eastAsia="zh-CN"/>
                </w:rPr>
                <w:t>]</w:t>
              </w:r>
            </w:ins>
          </w:p>
        </w:tc>
        <w:tc>
          <w:tcPr>
            <w:tcW w:w="1288" w:type="dxa"/>
            <w:vMerge/>
            <w:shd w:val="clear" w:color="auto" w:fill="auto"/>
            <w:vAlign w:val="center"/>
          </w:tcPr>
          <w:p w14:paraId="7C759F51"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476DD2C3"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5B3B6691"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0DABFD1"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32FD610F"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35931263" w14:textId="77777777" w:rsidTr="00DB1D92">
        <w:trPr>
          <w:trHeight w:val="214"/>
          <w:jc w:val="center"/>
        </w:trPr>
        <w:tc>
          <w:tcPr>
            <w:tcW w:w="0" w:type="auto"/>
            <w:shd w:val="clear" w:color="auto" w:fill="auto"/>
            <w:vAlign w:val="center"/>
          </w:tcPr>
          <w:p w14:paraId="25C40776"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14</w:t>
            </w:r>
          </w:p>
        </w:tc>
        <w:tc>
          <w:tcPr>
            <w:tcW w:w="1155" w:type="dxa"/>
            <w:shd w:val="clear" w:color="auto" w:fill="auto"/>
            <w:vAlign w:val="center"/>
          </w:tcPr>
          <w:p w14:paraId="6C5F09BD" w14:textId="77777777" w:rsidR="00E2106B" w:rsidRPr="00E2106B" w:rsidRDefault="00E2106B" w:rsidP="00DB1D92">
            <w:pPr>
              <w:pStyle w:val="TAC"/>
              <w:rPr>
                <w:rFonts w:ascii="Times New Roman" w:hAnsi="Times New Roman"/>
                <w:i/>
                <w:iCs/>
                <w:color w:val="0000FF"/>
                <w:sz w:val="22"/>
                <w:szCs w:val="22"/>
                <w:lang w:eastAsia="zh-CN"/>
              </w:rPr>
            </w:pPr>
            <w:ins w:id="33"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1</w:t>
            </w:r>
            <w:ins w:id="34" w:author="Author">
              <w:r w:rsidRPr="00E2106B">
                <w:rPr>
                  <w:rFonts w:ascii="Times New Roman" w:hAnsi="Times New Roman"/>
                  <w:i/>
                  <w:iCs/>
                  <w:color w:val="0000FF"/>
                  <w:sz w:val="22"/>
                  <w:szCs w:val="22"/>
                  <w:lang w:eastAsia="zh-CN"/>
                </w:rPr>
                <w:t>]</w:t>
              </w:r>
            </w:ins>
          </w:p>
        </w:tc>
        <w:tc>
          <w:tcPr>
            <w:tcW w:w="966" w:type="dxa"/>
            <w:shd w:val="clear" w:color="auto" w:fill="auto"/>
            <w:vAlign w:val="center"/>
          </w:tcPr>
          <w:p w14:paraId="150589A1" w14:textId="77777777" w:rsidR="00E2106B" w:rsidRPr="00E2106B" w:rsidRDefault="00E2106B" w:rsidP="00DB1D92">
            <w:pPr>
              <w:pStyle w:val="TAC"/>
              <w:rPr>
                <w:rFonts w:ascii="Times New Roman" w:hAnsi="Times New Roman"/>
                <w:i/>
                <w:iCs/>
                <w:color w:val="0000FF"/>
                <w:sz w:val="22"/>
                <w:szCs w:val="22"/>
                <w:lang w:eastAsia="zh-CN"/>
              </w:rPr>
            </w:pPr>
            <w:ins w:id="35"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8,9</w:t>
            </w:r>
            <w:ins w:id="36" w:author="Author">
              <w:r w:rsidRPr="00E2106B">
                <w:rPr>
                  <w:rFonts w:ascii="Times New Roman" w:hAnsi="Times New Roman"/>
                  <w:i/>
                  <w:iCs/>
                  <w:color w:val="0000FF"/>
                  <w:sz w:val="22"/>
                  <w:szCs w:val="22"/>
                  <w:lang w:eastAsia="zh-CN"/>
                </w:rPr>
                <w:t>]</w:t>
              </w:r>
            </w:ins>
          </w:p>
        </w:tc>
        <w:tc>
          <w:tcPr>
            <w:tcW w:w="1288" w:type="dxa"/>
            <w:vMerge/>
            <w:shd w:val="clear" w:color="auto" w:fill="auto"/>
            <w:vAlign w:val="center"/>
          </w:tcPr>
          <w:p w14:paraId="107DA39B"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3EFA3B0A"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20B7BE49"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440BAD38"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F0107C0"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50408517" w14:textId="77777777" w:rsidTr="00DB1D92">
        <w:trPr>
          <w:trHeight w:val="214"/>
          <w:jc w:val="center"/>
        </w:trPr>
        <w:tc>
          <w:tcPr>
            <w:tcW w:w="0" w:type="auto"/>
            <w:shd w:val="clear" w:color="auto" w:fill="auto"/>
            <w:vAlign w:val="center"/>
          </w:tcPr>
          <w:p w14:paraId="66353E4C"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15</w:t>
            </w:r>
          </w:p>
        </w:tc>
        <w:tc>
          <w:tcPr>
            <w:tcW w:w="1155" w:type="dxa"/>
            <w:shd w:val="clear" w:color="auto" w:fill="auto"/>
            <w:vAlign w:val="center"/>
          </w:tcPr>
          <w:p w14:paraId="23A3DDC0"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2</w:t>
            </w:r>
          </w:p>
        </w:tc>
        <w:tc>
          <w:tcPr>
            <w:tcW w:w="966" w:type="dxa"/>
            <w:shd w:val="clear" w:color="auto" w:fill="auto"/>
            <w:vAlign w:val="center"/>
          </w:tcPr>
          <w:p w14:paraId="607ED70E"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8</w:t>
            </w:r>
          </w:p>
        </w:tc>
        <w:tc>
          <w:tcPr>
            <w:tcW w:w="1288" w:type="dxa"/>
            <w:vMerge/>
            <w:shd w:val="clear" w:color="auto" w:fill="auto"/>
            <w:vAlign w:val="center"/>
          </w:tcPr>
          <w:p w14:paraId="7D0D18C9"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7A7CDC04"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23116F2E"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6EE2F693"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141A4E74"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4846E2DF" w14:textId="77777777" w:rsidTr="00DB1D92">
        <w:trPr>
          <w:trHeight w:val="201"/>
          <w:jc w:val="center"/>
        </w:trPr>
        <w:tc>
          <w:tcPr>
            <w:tcW w:w="0" w:type="auto"/>
            <w:shd w:val="clear" w:color="auto" w:fill="auto"/>
            <w:vAlign w:val="center"/>
          </w:tcPr>
          <w:p w14:paraId="563EB219"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16</w:t>
            </w:r>
          </w:p>
        </w:tc>
        <w:tc>
          <w:tcPr>
            <w:tcW w:w="1155" w:type="dxa"/>
            <w:shd w:val="clear" w:color="auto" w:fill="auto"/>
            <w:vAlign w:val="center"/>
          </w:tcPr>
          <w:p w14:paraId="3E4354C1"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2</w:t>
            </w:r>
          </w:p>
        </w:tc>
        <w:tc>
          <w:tcPr>
            <w:tcW w:w="966" w:type="dxa"/>
            <w:shd w:val="clear" w:color="auto" w:fill="auto"/>
            <w:vAlign w:val="center"/>
          </w:tcPr>
          <w:p w14:paraId="38174AA1"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9</w:t>
            </w:r>
          </w:p>
        </w:tc>
        <w:tc>
          <w:tcPr>
            <w:tcW w:w="1288" w:type="dxa"/>
            <w:vMerge/>
            <w:shd w:val="clear" w:color="auto" w:fill="auto"/>
            <w:vAlign w:val="center"/>
          </w:tcPr>
          <w:p w14:paraId="7096C625"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633C7A77"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22331F58"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E462CF7"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537C9D7"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452EEE36" w14:textId="77777777" w:rsidTr="00DB1D92">
        <w:trPr>
          <w:trHeight w:val="214"/>
          <w:jc w:val="center"/>
        </w:trPr>
        <w:tc>
          <w:tcPr>
            <w:tcW w:w="0" w:type="auto"/>
            <w:shd w:val="clear" w:color="auto" w:fill="auto"/>
            <w:vAlign w:val="center"/>
          </w:tcPr>
          <w:p w14:paraId="627A4D77"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17</w:t>
            </w:r>
          </w:p>
        </w:tc>
        <w:tc>
          <w:tcPr>
            <w:tcW w:w="1155" w:type="dxa"/>
            <w:shd w:val="clear" w:color="auto" w:fill="auto"/>
            <w:vAlign w:val="center"/>
          </w:tcPr>
          <w:p w14:paraId="08FAC0E0"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2</w:t>
            </w:r>
          </w:p>
        </w:tc>
        <w:tc>
          <w:tcPr>
            <w:tcW w:w="966" w:type="dxa"/>
            <w:shd w:val="clear" w:color="auto" w:fill="auto"/>
            <w:vAlign w:val="center"/>
          </w:tcPr>
          <w:p w14:paraId="16C60168"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10</w:t>
            </w:r>
          </w:p>
        </w:tc>
        <w:tc>
          <w:tcPr>
            <w:tcW w:w="1288" w:type="dxa"/>
            <w:vMerge/>
            <w:shd w:val="clear" w:color="auto" w:fill="auto"/>
            <w:vAlign w:val="center"/>
          </w:tcPr>
          <w:p w14:paraId="4530B6D1"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78E24710"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1BCD3A89"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2B4B47DA"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21044E0"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588E3B01" w14:textId="77777777" w:rsidTr="00DB1D92">
        <w:trPr>
          <w:trHeight w:val="214"/>
          <w:jc w:val="center"/>
        </w:trPr>
        <w:tc>
          <w:tcPr>
            <w:tcW w:w="0" w:type="auto"/>
            <w:shd w:val="clear" w:color="auto" w:fill="auto"/>
            <w:vAlign w:val="center"/>
          </w:tcPr>
          <w:p w14:paraId="3475673C"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18</w:t>
            </w:r>
          </w:p>
        </w:tc>
        <w:tc>
          <w:tcPr>
            <w:tcW w:w="1155" w:type="dxa"/>
            <w:shd w:val="clear" w:color="auto" w:fill="auto"/>
            <w:vAlign w:val="center"/>
          </w:tcPr>
          <w:p w14:paraId="17063C92"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2</w:t>
            </w:r>
          </w:p>
        </w:tc>
        <w:tc>
          <w:tcPr>
            <w:tcW w:w="966" w:type="dxa"/>
            <w:shd w:val="clear" w:color="auto" w:fill="auto"/>
            <w:vAlign w:val="center"/>
          </w:tcPr>
          <w:p w14:paraId="654E635C"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11</w:t>
            </w:r>
          </w:p>
        </w:tc>
        <w:tc>
          <w:tcPr>
            <w:tcW w:w="1288" w:type="dxa"/>
            <w:vMerge/>
            <w:shd w:val="clear" w:color="auto" w:fill="auto"/>
            <w:vAlign w:val="center"/>
          </w:tcPr>
          <w:p w14:paraId="0B46B4B7"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328F805C"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463C25E2"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0C862E7D"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12B22DA8"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3D9B49E7" w14:textId="77777777" w:rsidTr="00DB1D92">
        <w:trPr>
          <w:trHeight w:val="214"/>
          <w:jc w:val="center"/>
        </w:trPr>
        <w:tc>
          <w:tcPr>
            <w:tcW w:w="0" w:type="auto"/>
            <w:shd w:val="clear" w:color="auto" w:fill="auto"/>
            <w:vAlign w:val="center"/>
          </w:tcPr>
          <w:p w14:paraId="637A7F4F"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19</w:t>
            </w:r>
          </w:p>
        </w:tc>
        <w:tc>
          <w:tcPr>
            <w:tcW w:w="1155" w:type="dxa"/>
            <w:shd w:val="clear" w:color="auto" w:fill="auto"/>
            <w:vAlign w:val="center"/>
          </w:tcPr>
          <w:p w14:paraId="6D72F3C1"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2</w:t>
            </w:r>
          </w:p>
        </w:tc>
        <w:tc>
          <w:tcPr>
            <w:tcW w:w="966" w:type="dxa"/>
            <w:shd w:val="clear" w:color="auto" w:fill="auto"/>
            <w:vAlign w:val="center"/>
          </w:tcPr>
          <w:p w14:paraId="6DFE2F31"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8,9</w:t>
            </w:r>
          </w:p>
        </w:tc>
        <w:tc>
          <w:tcPr>
            <w:tcW w:w="1288" w:type="dxa"/>
            <w:vMerge/>
            <w:shd w:val="clear" w:color="auto" w:fill="auto"/>
            <w:vAlign w:val="center"/>
          </w:tcPr>
          <w:p w14:paraId="4B656336"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0B9BE490"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769C28E6"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5FD9EF6C"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46C2E36B"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5212572D" w14:textId="77777777" w:rsidTr="00DB1D92">
        <w:trPr>
          <w:trHeight w:val="214"/>
          <w:jc w:val="center"/>
        </w:trPr>
        <w:tc>
          <w:tcPr>
            <w:tcW w:w="0" w:type="auto"/>
            <w:shd w:val="clear" w:color="auto" w:fill="auto"/>
            <w:vAlign w:val="center"/>
          </w:tcPr>
          <w:p w14:paraId="096EE815"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20</w:t>
            </w:r>
          </w:p>
        </w:tc>
        <w:tc>
          <w:tcPr>
            <w:tcW w:w="1155" w:type="dxa"/>
            <w:shd w:val="clear" w:color="auto" w:fill="auto"/>
            <w:vAlign w:val="center"/>
          </w:tcPr>
          <w:p w14:paraId="7ECA13D7"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2</w:t>
            </w:r>
          </w:p>
        </w:tc>
        <w:tc>
          <w:tcPr>
            <w:tcW w:w="966" w:type="dxa"/>
            <w:shd w:val="clear" w:color="auto" w:fill="auto"/>
            <w:vAlign w:val="center"/>
          </w:tcPr>
          <w:p w14:paraId="2968115F"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10,11</w:t>
            </w:r>
          </w:p>
        </w:tc>
        <w:tc>
          <w:tcPr>
            <w:tcW w:w="1288" w:type="dxa"/>
            <w:vMerge/>
            <w:shd w:val="clear" w:color="auto" w:fill="auto"/>
            <w:vAlign w:val="center"/>
          </w:tcPr>
          <w:p w14:paraId="186F4381"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7F7D651B"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089CB453"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7EBE7CD6"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6CC80FC8"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274C61F6" w14:textId="77777777" w:rsidTr="00DB1D92">
        <w:trPr>
          <w:trHeight w:val="214"/>
          <w:jc w:val="center"/>
        </w:trPr>
        <w:tc>
          <w:tcPr>
            <w:tcW w:w="0" w:type="auto"/>
            <w:shd w:val="clear" w:color="auto" w:fill="auto"/>
            <w:vAlign w:val="center"/>
          </w:tcPr>
          <w:p w14:paraId="24A74C5D"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21</w:t>
            </w:r>
          </w:p>
        </w:tc>
        <w:tc>
          <w:tcPr>
            <w:tcW w:w="1155" w:type="dxa"/>
            <w:shd w:val="clear" w:color="auto" w:fill="auto"/>
            <w:vAlign w:val="center"/>
          </w:tcPr>
          <w:p w14:paraId="41295EA8" w14:textId="77777777" w:rsidR="00E2106B" w:rsidRPr="00E2106B" w:rsidRDefault="00E2106B" w:rsidP="00DB1D92">
            <w:pPr>
              <w:pStyle w:val="TAC"/>
              <w:rPr>
                <w:rFonts w:ascii="Times New Roman" w:hAnsi="Times New Roman"/>
                <w:i/>
                <w:iCs/>
                <w:color w:val="0000FF"/>
                <w:sz w:val="22"/>
                <w:szCs w:val="22"/>
                <w:lang w:eastAsia="zh-CN"/>
              </w:rPr>
            </w:pPr>
            <w:ins w:id="37"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2</w:t>
            </w:r>
            <w:ins w:id="38" w:author="Author">
              <w:r w:rsidRPr="00E2106B">
                <w:rPr>
                  <w:rFonts w:ascii="Times New Roman" w:hAnsi="Times New Roman"/>
                  <w:i/>
                  <w:iCs/>
                  <w:color w:val="0000FF"/>
                  <w:sz w:val="22"/>
                  <w:szCs w:val="22"/>
                  <w:lang w:eastAsia="zh-CN"/>
                </w:rPr>
                <w:t>]</w:t>
              </w:r>
            </w:ins>
          </w:p>
        </w:tc>
        <w:tc>
          <w:tcPr>
            <w:tcW w:w="966" w:type="dxa"/>
            <w:shd w:val="clear" w:color="auto" w:fill="auto"/>
            <w:vAlign w:val="center"/>
          </w:tcPr>
          <w:p w14:paraId="6B2128D2" w14:textId="77777777" w:rsidR="00E2106B" w:rsidRPr="00E2106B" w:rsidRDefault="00E2106B" w:rsidP="00DB1D92">
            <w:pPr>
              <w:pStyle w:val="TAC"/>
              <w:rPr>
                <w:rFonts w:ascii="Times New Roman" w:hAnsi="Times New Roman"/>
                <w:i/>
                <w:iCs/>
                <w:color w:val="0000FF"/>
                <w:sz w:val="22"/>
                <w:szCs w:val="22"/>
                <w:lang w:eastAsia="zh-CN"/>
              </w:rPr>
            </w:pPr>
            <w:ins w:id="39"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8-10</w:t>
            </w:r>
            <w:ins w:id="40" w:author="Author">
              <w:r w:rsidRPr="00E2106B">
                <w:rPr>
                  <w:rFonts w:ascii="Times New Roman" w:hAnsi="Times New Roman"/>
                  <w:i/>
                  <w:iCs/>
                  <w:color w:val="0000FF"/>
                  <w:sz w:val="22"/>
                  <w:szCs w:val="22"/>
                  <w:lang w:eastAsia="zh-CN"/>
                </w:rPr>
                <w:t>]</w:t>
              </w:r>
            </w:ins>
          </w:p>
        </w:tc>
        <w:tc>
          <w:tcPr>
            <w:tcW w:w="1288" w:type="dxa"/>
            <w:vMerge/>
            <w:shd w:val="clear" w:color="auto" w:fill="auto"/>
            <w:vAlign w:val="center"/>
          </w:tcPr>
          <w:p w14:paraId="7227FFAA"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038814DF"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16956916"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7CED1BB3"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2F4C9066"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4403745D" w14:textId="77777777" w:rsidTr="00DB1D92">
        <w:trPr>
          <w:trHeight w:val="214"/>
          <w:jc w:val="center"/>
        </w:trPr>
        <w:tc>
          <w:tcPr>
            <w:tcW w:w="0" w:type="auto"/>
            <w:shd w:val="clear" w:color="auto" w:fill="auto"/>
            <w:vAlign w:val="center"/>
          </w:tcPr>
          <w:p w14:paraId="3856EA17"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22</w:t>
            </w:r>
          </w:p>
        </w:tc>
        <w:tc>
          <w:tcPr>
            <w:tcW w:w="1155" w:type="dxa"/>
            <w:shd w:val="clear" w:color="auto" w:fill="auto"/>
            <w:vAlign w:val="center"/>
          </w:tcPr>
          <w:p w14:paraId="795F5862" w14:textId="77777777" w:rsidR="00E2106B" w:rsidRPr="00E2106B" w:rsidRDefault="00E2106B" w:rsidP="00DB1D92">
            <w:pPr>
              <w:pStyle w:val="TAC"/>
              <w:rPr>
                <w:rFonts w:ascii="Times New Roman" w:hAnsi="Times New Roman"/>
                <w:i/>
                <w:iCs/>
                <w:color w:val="0000FF"/>
                <w:sz w:val="22"/>
                <w:szCs w:val="22"/>
                <w:lang w:eastAsia="zh-CN"/>
              </w:rPr>
            </w:pPr>
            <w:ins w:id="41"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2</w:t>
            </w:r>
            <w:ins w:id="42" w:author="Author">
              <w:r w:rsidRPr="00E2106B">
                <w:rPr>
                  <w:rFonts w:ascii="Times New Roman" w:hAnsi="Times New Roman"/>
                  <w:i/>
                  <w:iCs/>
                  <w:color w:val="0000FF"/>
                  <w:sz w:val="22"/>
                  <w:szCs w:val="22"/>
                  <w:lang w:eastAsia="zh-CN"/>
                </w:rPr>
                <w:t>]</w:t>
              </w:r>
            </w:ins>
          </w:p>
        </w:tc>
        <w:tc>
          <w:tcPr>
            <w:tcW w:w="966" w:type="dxa"/>
            <w:shd w:val="clear" w:color="auto" w:fill="auto"/>
            <w:vAlign w:val="center"/>
          </w:tcPr>
          <w:p w14:paraId="59CE943F" w14:textId="77777777" w:rsidR="00E2106B" w:rsidRPr="00E2106B" w:rsidRDefault="00E2106B" w:rsidP="00DB1D92">
            <w:pPr>
              <w:pStyle w:val="TAC"/>
              <w:rPr>
                <w:rFonts w:ascii="Times New Roman" w:hAnsi="Times New Roman"/>
                <w:i/>
                <w:iCs/>
                <w:color w:val="0000FF"/>
                <w:sz w:val="22"/>
                <w:szCs w:val="22"/>
                <w:lang w:eastAsia="zh-CN"/>
              </w:rPr>
            </w:pPr>
            <w:ins w:id="43"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8-11</w:t>
            </w:r>
            <w:ins w:id="44" w:author="Author">
              <w:r w:rsidRPr="00E2106B">
                <w:rPr>
                  <w:rFonts w:ascii="Times New Roman" w:hAnsi="Times New Roman"/>
                  <w:i/>
                  <w:iCs/>
                  <w:color w:val="0000FF"/>
                  <w:sz w:val="22"/>
                  <w:szCs w:val="22"/>
                  <w:lang w:eastAsia="zh-CN"/>
                </w:rPr>
                <w:t>]</w:t>
              </w:r>
            </w:ins>
          </w:p>
        </w:tc>
        <w:tc>
          <w:tcPr>
            <w:tcW w:w="1288" w:type="dxa"/>
            <w:vMerge/>
            <w:shd w:val="clear" w:color="auto" w:fill="auto"/>
            <w:vAlign w:val="center"/>
          </w:tcPr>
          <w:p w14:paraId="651A1D69"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35E72DE5"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00D8817D"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0CEC3CFB"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5DEC0EDF"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00B7F8EB" w14:textId="77777777" w:rsidTr="00DB1D92">
        <w:trPr>
          <w:trHeight w:val="214"/>
          <w:jc w:val="center"/>
        </w:trPr>
        <w:tc>
          <w:tcPr>
            <w:tcW w:w="0" w:type="auto"/>
            <w:shd w:val="clear" w:color="auto" w:fill="auto"/>
            <w:vAlign w:val="center"/>
          </w:tcPr>
          <w:p w14:paraId="5393F2CB" w14:textId="77777777" w:rsidR="00E2106B" w:rsidRPr="00E2106B" w:rsidRDefault="00E2106B" w:rsidP="00DB1D92">
            <w:pPr>
              <w:pStyle w:val="TAC"/>
              <w:rPr>
                <w:rFonts w:ascii="Times New Roman" w:hAnsi="Times New Roman"/>
                <w:i/>
                <w:iCs/>
                <w:color w:val="0000FF"/>
                <w:sz w:val="22"/>
                <w:szCs w:val="22"/>
                <w:lang w:eastAsia="zh-CN"/>
              </w:rPr>
            </w:pPr>
            <w:r w:rsidRPr="00E2106B">
              <w:rPr>
                <w:rFonts w:ascii="Times New Roman" w:hAnsi="Times New Roman"/>
                <w:i/>
                <w:iCs/>
                <w:color w:val="0000FF"/>
                <w:sz w:val="22"/>
                <w:szCs w:val="22"/>
              </w:rPr>
              <w:t>23</w:t>
            </w:r>
          </w:p>
        </w:tc>
        <w:tc>
          <w:tcPr>
            <w:tcW w:w="1155" w:type="dxa"/>
            <w:shd w:val="clear" w:color="auto" w:fill="auto"/>
            <w:vAlign w:val="center"/>
          </w:tcPr>
          <w:p w14:paraId="6DD63BDF" w14:textId="77777777" w:rsidR="00E2106B" w:rsidRPr="00E2106B" w:rsidRDefault="00E2106B" w:rsidP="00DB1D92">
            <w:pPr>
              <w:pStyle w:val="TAC"/>
              <w:rPr>
                <w:rFonts w:ascii="Times New Roman" w:hAnsi="Times New Roman"/>
                <w:i/>
                <w:iCs/>
                <w:color w:val="0000FF"/>
                <w:sz w:val="22"/>
                <w:szCs w:val="22"/>
                <w:lang w:eastAsia="zh-CN"/>
              </w:rPr>
            </w:pPr>
            <w:ins w:id="45" w:author="Author">
              <w:r w:rsidRPr="00E2106B">
                <w:rPr>
                  <w:rFonts w:ascii="Times New Roman" w:hAnsi="Times New Roman"/>
                  <w:i/>
                  <w:iCs/>
                  <w:color w:val="0000FF"/>
                  <w:sz w:val="22"/>
                  <w:szCs w:val="22"/>
                  <w:lang w:eastAsia="zh-CN"/>
                </w:rPr>
                <w:t>[</w:t>
              </w:r>
            </w:ins>
            <w:r w:rsidRPr="00E2106B">
              <w:rPr>
                <w:rFonts w:ascii="Times New Roman" w:hAnsi="Times New Roman"/>
                <w:i/>
                <w:iCs/>
                <w:color w:val="0000FF"/>
                <w:sz w:val="22"/>
                <w:szCs w:val="22"/>
                <w:lang w:eastAsia="zh-CN"/>
              </w:rPr>
              <w:t>2</w:t>
            </w:r>
            <w:ins w:id="46" w:author="Author">
              <w:r w:rsidRPr="00E2106B">
                <w:rPr>
                  <w:rFonts w:ascii="Times New Roman" w:hAnsi="Times New Roman"/>
                  <w:i/>
                  <w:iCs/>
                  <w:color w:val="0000FF"/>
                  <w:sz w:val="22"/>
                  <w:szCs w:val="22"/>
                  <w:lang w:eastAsia="zh-CN"/>
                </w:rPr>
                <w:t>]</w:t>
              </w:r>
            </w:ins>
          </w:p>
        </w:tc>
        <w:tc>
          <w:tcPr>
            <w:tcW w:w="966" w:type="dxa"/>
            <w:shd w:val="clear" w:color="auto" w:fill="auto"/>
            <w:vAlign w:val="center"/>
          </w:tcPr>
          <w:p w14:paraId="4EC3C9F4" w14:textId="77777777" w:rsidR="00E2106B" w:rsidRPr="00E2106B" w:rsidRDefault="00E2106B" w:rsidP="00DB1D92">
            <w:pPr>
              <w:pStyle w:val="TAC"/>
              <w:rPr>
                <w:ins w:id="47" w:author="Author"/>
                <w:rFonts w:ascii="Times New Roman" w:hAnsi="Times New Roman"/>
                <w:i/>
                <w:iCs/>
                <w:color w:val="0000FF"/>
                <w:sz w:val="22"/>
                <w:szCs w:val="22"/>
                <w:lang w:eastAsia="zh-CN"/>
              </w:rPr>
            </w:pPr>
            <w:r w:rsidRPr="00E2106B">
              <w:rPr>
                <w:rFonts w:ascii="Times New Roman" w:hAnsi="Times New Roman"/>
                <w:i/>
                <w:iCs/>
                <w:color w:val="0000FF"/>
                <w:sz w:val="22"/>
                <w:szCs w:val="22"/>
                <w:lang w:eastAsia="zh-CN"/>
              </w:rPr>
              <w:t>[8, 10],</w:t>
            </w:r>
          </w:p>
          <w:p w14:paraId="48277DDE" w14:textId="77777777" w:rsidR="00E2106B" w:rsidRPr="00E2106B" w:rsidRDefault="00E2106B" w:rsidP="00DB1D92">
            <w:pPr>
              <w:pStyle w:val="TAC"/>
              <w:rPr>
                <w:rFonts w:ascii="Times New Roman" w:hAnsi="Times New Roman"/>
                <w:i/>
                <w:iCs/>
                <w:color w:val="0000FF"/>
                <w:sz w:val="22"/>
                <w:szCs w:val="22"/>
                <w:lang w:eastAsia="ja-JP"/>
              </w:rPr>
            </w:pPr>
            <w:ins w:id="48" w:author="Author">
              <w:r w:rsidRPr="00E2106B">
                <w:rPr>
                  <w:rFonts w:ascii="Times New Roman" w:hAnsi="Times New Roman"/>
                  <w:i/>
                  <w:iCs/>
                  <w:color w:val="0000FF"/>
                  <w:sz w:val="22"/>
                  <w:szCs w:val="22"/>
                  <w:lang w:eastAsia="ja-JP"/>
                </w:rPr>
                <w:t>[9, 11]</w:t>
              </w:r>
            </w:ins>
          </w:p>
        </w:tc>
        <w:tc>
          <w:tcPr>
            <w:tcW w:w="1288" w:type="dxa"/>
            <w:vMerge/>
            <w:shd w:val="clear" w:color="auto" w:fill="auto"/>
            <w:vAlign w:val="center"/>
          </w:tcPr>
          <w:p w14:paraId="2E147A87" w14:textId="77777777" w:rsidR="00E2106B" w:rsidRPr="00E2106B" w:rsidRDefault="00E2106B" w:rsidP="00DB1D92">
            <w:pPr>
              <w:pStyle w:val="TAC"/>
              <w:rPr>
                <w:rFonts w:ascii="Times New Roman" w:hAnsi="Times New Roman"/>
                <w:i/>
                <w:iCs/>
                <w:color w:val="0000FF"/>
                <w:sz w:val="22"/>
                <w:szCs w:val="22"/>
                <w:lang w:eastAsia="zh-CN"/>
              </w:rPr>
            </w:pPr>
          </w:p>
        </w:tc>
        <w:tc>
          <w:tcPr>
            <w:tcW w:w="716" w:type="dxa"/>
            <w:shd w:val="clear" w:color="auto" w:fill="auto"/>
            <w:vAlign w:val="center"/>
          </w:tcPr>
          <w:p w14:paraId="62AD4E74"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2DA7A7EF"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3E255F7"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6D08ABE9"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2E88E069" w14:textId="77777777" w:rsidTr="00DB1D92">
        <w:trPr>
          <w:trHeight w:val="214"/>
          <w:jc w:val="center"/>
        </w:trPr>
        <w:tc>
          <w:tcPr>
            <w:tcW w:w="0" w:type="auto"/>
            <w:shd w:val="clear" w:color="auto" w:fill="auto"/>
            <w:vAlign w:val="center"/>
          </w:tcPr>
          <w:p w14:paraId="2CD4F8CF"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24</w:t>
            </w:r>
          </w:p>
        </w:tc>
        <w:tc>
          <w:tcPr>
            <w:tcW w:w="1155" w:type="dxa"/>
            <w:shd w:val="clear" w:color="auto" w:fill="auto"/>
            <w:vAlign w:val="center"/>
          </w:tcPr>
          <w:p w14:paraId="0159E1D7" w14:textId="77777777" w:rsidR="00E2106B" w:rsidRPr="00E2106B" w:rsidRDefault="00E2106B" w:rsidP="00DB1D92">
            <w:pPr>
              <w:pStyle w:val="TAC"/>
              <w:rPr>
                <w:rFonts w:ascii="Times New Roman" w:hAnsi="Times New Roman"/>
                <w:i/>
                <w:iCs/>
                <w:color w:val="FF0000"/>
                <w:sz w:val="22"/>
                <w:szCs w:val="22"/>
                <w:lang w:eastAsia="zh-CN"/>
              </w:rPr>
            </w:pPr>
            <w:ins w:id="49" w:author="Author">
              <w:r w:rsidRPr="00E2106B">
                <w:rPr>
                  <w:rFonts w:ascii="Times New Roman" w:hAnsi="Times New Roman"/>
                  <w:i/>
                  <w:iCs/>
                  <w:color w:val="FF0000"/>
                  <w:sz w:val="22"/>
                  <w:szCs w:val="22"/>
                  <w:lang w:eastAsia="zh-CN"/>
                </w:rPr>
                <w:t>[</w:t>
              </w:r>
            </w:ins>
            <w:r w:rsidRPr="00E2106B">
              <w:rPr>
                <w:rFonts w:ascii="Times New Roman" w:hAnsi="Times New Roman"/>
                <w:i/>
                <w:iCs/>
                <w:color w:val="FF0000"/>
                <w:sz w:val="22"/>
                <w:szCs w:val="22"/>
                <w:lang w:eastAsia="zh-CN"/>
              </w:rPr>
              <w:t>1</w:t>
            </w:r>
            <w:ins w:id="50" w:author="Author">
              <w:r w:rsidRPr="00E2106B">
                <w:rPr>
                  <w:rFonts w:ascii="Times New Roman" w:hAnsi="Times New Roman"/>
                  <w:i/>
                  <w:iCs/>
                  <w:color w:val="FF0000"/>
                  <w:sz w:val="22"/>
                  <w:szCs w:val="22"/>
                  <w:lang w:eastAsia="zh-CN"/>
                </w:rPr>
                <w:t>]</w:t>
              </w:r>
            </w:ins>
          </w:p>
        </w:tc>
        <w:tc>
          <w:tcPr>
            <w:tcW w:w="966" w:type="dxa"/>
            <w:shd w:val="clear" w:color="auto" w:fill="auto"/>
            <w:vAlign w:val="center"/>
          </w:tcPr>
          <w:p w14:paraId="70399C67" w14:textId="77777777" w:rsidR="00E2106B" w:rsidRPr="00E2106B" w:rsidRDefault="00E2106B" w:rsidP="00DB1D92">
            <w:pPr>
              <w:pStyle w:val="TAC"/>
              <w:rPr>
                <w:rFonts w:ascii="Times New Roman" w:hAnsi="Times New Roman"/>
                <w:i/>
                <w:iCs/>
                <w:color w:val="00B050"/>
                <w:sz w:val="22"/>
                <w:szCs w:val="22"/>
                <w:lang w:eastAsia="zh-CN"/>
              </w:rPr>
            </w:pPr>
            <w:ins w:id="51" w:author="Author">
              <w:r w:rsidRPr="00E2106B">
                <w:rPr>
                  <w:rFonts w:ascii="Times New Roman" w:hAnsi="Times New Roman"/>
                  <w:i/>
                  <w:iCs/>
                  <w:color w:val="FF0000"/>
                  <w:sz w:val="22"/>
                  <w:szCs w:val="22"/>
                  <w:lang w:eastAsia="zh-CN"/>
                </w:rPr>
                <w:t>[</w:t>
              </w:r>
            </w:ins>
            <w:r w:rsidRPr="00E2106B">
              <w:rPr>
                <w:rFonts w:ascii="Times New Roman" w:hAnsi="Times New Roman"/>
                <w:i/>
                <w:iCs/>
                <w:color w:val="FF0000"/>
                <w:sz w:val="22"/>
                <w:szCs w:val="22"/>
                <w:lang w:eastAsia="zh-CN"/>
              </w:rPr>
              <w:t>0,1,8</w:t>
            </w:r>
            <w:ins w:id="52" w:author="Author">
              <w:r w:rsidRPr="00E2106B">
                <w:rPr>
                  <w:rFonts w:ascii="Times New Roman" w:hAnsi="Times New Roman"/>
                  <w:i/>
                  <w:iCs/>
                  <w:color w:val="FF0000"/>
                  <w:sz w:val="22"/>
                  <w:szCs w:val="22"/>
                  <w:lang w:eastAsia="zh-CN"/>
                </w:rPr>
                <w:t>]</w:t>
              </w:r>
            </w:ins>
          </w:p>
        </w:tc>
        <w:tc>
          <w:tcPr>
            <w:tcW w:w="1288" w:type="dxa"/>
            <w:vMerge w:val="restart"/>
            <w:shd w:val="clear" w:color="auto" w:fill="auto"/>
            <w:vAlign w:val="center"/>
          </w:tcPr>
          <w:p w14:paraId="6D3212D1"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Cat.3</w:t>
            </w:r>
          </w:p>
        </w:tc>
        <w:tc>
          <w:tcPr>
            <w:tcW w:w="716" w:type="dxa"/>
            <w:shd w:val="clear" w:color="auto" w:fill="auto"/>
            <w:vAlign w:val="center"/>
          </w:tcPr>
          <w:p w14:paraId="3508BF35"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2B9C21A8"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FC3F5DC"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3BBBCBDE"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180FD941" w14:textId="77777777" w:rsidTr="00DB1D92">
        <w:trPr>
          <w:trHeight w:val="214"/>
          <w:jc w:val="center"/>
        </w:trPr>
        <w:tc>
          <w:tcPr>
            <w:tcW w:w="0" w:type="auto"/>
            <w:shd w:val="clear" w:color="auto" w:fill="auto"/>
            <w:vAlign w:val="center"/>
          </w:tcPr>
          <w:p w14:paraId="5415F10A"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25</w:t>
            </w:r>
          </w:p>
        </w:tc>
        <w:tc>
          <w:tcPr>
            <w:tcW w:w="1155" w:type="dxa"/>
            <w:shd w:val="clear" w:color="auto" w:fill="auto"/>
            <w:vAlign w:val="center"/>
          </w:tcPr>
          <w:p w14:paraId="68CCDEC1" w14:textId="77777777" w:rsidR="00E2106B" w:rsidRPr="00E2106B" w:rsidRDefault="00E2106B" w:rsidP="00DB1D92">
            <w:pPr>
              <w:pStyle w:val="TAC"/>
              <w:rPr>
                <w:rFonts w:ascii="Times New Roman" w:hAnsi="Times New Roman"/>
                <w:i/>
                <w:iCs/>
                <w:color w:val="FF0000"/>
                <w:sz w:val="22"/>
                <w:szCs w:val="22"/>
                <w:lang w:eastAsia="zh-CN"/>
              </w:rPr>
            </w:pPr>
            <w:ins w:id="53" w:author="Author">
              <w:r w:rsidRPr="00E2106B">
                <w:rPr>
                  <w:rFonts w:ascii="Times New Roman" w:hAnsi="Times New Roman"/>
                  <w:i/>
                  <w:iCs/>
                  <w:color w:val="FF0000"/>
                  <w:sz w:val="22"/>
                  <w:szCs w:val="22"/>
                  <w:lang w:eastAsia="zh-CN"/>
                </w:rPr>
                <w:t>[</w:t>
              </w:r>
            </w:ins>
            <w:r w:rsidRPr="00E2106B">
              <w:rPr>
                <w:rFonts w:ascii="Times New Roman" w:hAnsi="Times New Roman"/>
                <w:i/>
                <w:iCs/>
                <w:color w:val="FF0000"/>
                <w:sz w:val="22"/>
                <w:szCs w:val="22"/>
                <w:lang w:eastAsia="zh-CN"/>
              </w:rPr>
              <w:t>1</w:t>
            </w:r>
            <w:ins w:id="54" w:author="Author">
              <w:r w:rsidRPr="00E2106B">
                <w:rPr>
                  <w:rFonts w:ascii="Times New Roman" w:hAnsi="Times New Roman"/>
                  <w:i/>
                  <w:iCs/>
                  <w:color w:val="FF0000"/>
                  <w:sz w:val="22"/>
                  <w:szCs w:val="22"/>
                  <w:lang w:eastAsia="zh-CN"/>
                </w:rPr>
                <w:t>]</w:t>
              </w:r>
            </w:ins>
          </w:p>
        </w:tc>
        <w:tc>
          <w:tcPr>
            <w:tcW w:w="966" w:type="dxa"/>
            <w:shd w:val="clear" w:color="auto" w:fill="auto"/>
            <w:vAlign w:val="center"/>
          </w:tcPr>
          <w:p w14:paraId="168A6EF4" w14:textId="77777777" w:rsidR="00E2106B" w:rsidRPr="00E2106B" w:rsidRDefault="00E2106B" w:rsidP="00DB1D92">
            <w:pPr>
              <w:pStyle w:val="TAC"/>
              <w:rPr>
                <w:rFonts w:ascii="Times New Roman" w:hAnsi="Times New Roman"/>
                <w:i/>
                <w:iCs/>
                <w:color w:val="00B050"/>
                <w:sz w:val="22"/>
                <w:szCs w:val="22"/>
                <w:lang w:eastAsia="zh-CN"/>
              </w:rPr>
            </w:pPr>
            <w:ins w:id="55" w:author="Author">
              <w:r w:rsidRPr="00E2106B">
                <w:rPr>
                  <w:rFonts w:ascii="Times New Roman" w:hAnsi="Times New Roman"/>
                  <w:i/>
                  <w:iCs/>
                  <w:color w:val="FF0000"/>
                  <w:sz w:val="22"/>
                  <w:szCs w:val="22"/>
                  <w:lang w:eastAsia="zh-CN"/>
                </w:rPr>
                <w:t>[</w:t>
              </w:r>
            </w:ins>
            <w:r w:rsidRPr="00E2106B">
              <w:rPr>
                <w:rFonts w:ascii="Times New Roman" w:hAnsi="Times New Roman"/>
                <w:i/>
                <w:iCs/>
                <w:color w:val="FF0000"/>
                <w:sz w:val="22"/>
                <w:szCs w:val="22"/>
                <w:lang w:eastAsia="zh-CN"/>
              </w:rPr>
              <w:t>0,1,8,9</w:t>
            </w:r>
            <w:ins w:id="56" w:author="Author">
              <w:r w:rsidRPr="00E2106B">
                <w:rPr>
                  <w:rFonts w:ascii="Times New Roman" w:hAnsi="Times New Roman"/>
                  <w:i/>
                  <w:iCs/>
                  <w:color w:val="FF0000"/>
                  <w:sz w:val="22"/>
                  <w:szCs w:val="22"/>
                  <w:lang w:eastAsia="zh-CN"/>
                </w:rPr>
                <w:t>]</w:t>
              </w:r>
            </w:ins>
          </w:p>
        </w:tc>
        <w:tc>
          <w:tcPr>
            <w:tcW w:w="1288" w:type="dxa"/>
            <w:vMerge/>
            <w:shd w:val="clear" w:color="auto" w:fill="auto"/>
            <w:vAlign w:val="center"/>
          </w:tcPr>
          <w:p w14:paraId="57CF3C23"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4442FF14"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59407F7A"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A6743AA"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69B8A28"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3169F2EF" w14:textId="77777777" w:rsidTr="00DB1D92">
        <w:trPr>
          <w:trHeight w:val="214"/>
          <w:jc w:val="center"/>
        </w:trPr>
        <w:tc>
          <w:tcPr>
            <w:tcW w:w="0" w:type="auto"/>
            <w:shd w:val="clear" w:color="auto" w:fill="auto"/>
            <w:vAlign w:val="center"/>
          </w:tcPr>
          <w:p w14:paraId="330E5959"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rPr>
              <w:t>26</w:t>
            </w:r>
          </w:p>
        </w:tc>
        <w:tc>
          <w:tcPr>
            <w:tcW w:w="1155" w:type="dxa"/>
            <w:shd w:val="clear" w:color="auto" w:fill="auto"/>
            <w:vAlign w:val="center"/>
          </w:tcPr>
          <w:p w14:paraId="488670CA"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w:t>
            </w:r>
          </w:p>
        </w:tc>
        <w:tc>
          <w:tcPr>
            <w:tcW w:w="966" w:type="dxa"/>
            <w:shd w:val="clear" w:color="auto" w:fill="auto"/>
            <w:vAlign w:val="center"/>
          </w:tcPr>
          <w:p w14:paraId="68A1DDD5"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0,1,8</w:t>
            </w:r>
          </w:p>
        </w:tc>
        <w:tc>
          <w:tcPr>
            <w:tcW w:w="1288" w:type="dxa"/>
            <w:vMerge/>
            <w:shd w:val="clear" w:color="auto" w:fill="auto"/>
            <w:vAlign w:val="center"/>
          </w:tcPr>
          <w:p w14:paraId="24C8162A"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2B06FE4F"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4656E741"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0EF27831"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6F99F89"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3A2445A7" w14:textId="77777777" w:rsidTr="00DB1D92">
        <w:trPr>
          <w:trHeight w:val="214"/>
          <w:jc w:val="center"/>
        </w:trPr>
        <w:tc>
          <w:tcPr>
            <w:tcW w:w="0" w:type="auto"/>
            <w:shd w:val="clear" w:color="auto" w:fill="auto"/>
            <w:vAlign w:val="center"/>
          </w:tcPr>
          <w:p w14:paraId="48997C16"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rPr>
              <w:t>27</w:t>
            </w:r>
          </w:p>
        </w:tc>
        <w:tc>
          <w:tcPr>
            <w:tcW w:w="1155" w:type="dxa"/>
            <w:shd w:val="clear" w:color="auto" w:fill="auto"/>
            <w:vAlign w:val="center"/>
          </w:tcPr>
          <w:p w14:paraId="433A39D9"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w:t>
            </w:r>
          </w:p>
        </w:tc>
        <w:tc>
          <w:tcPr>
            <w:tcW w:w="966" w:type="dxa"/>
            <w:shd w:val="clear" w:color="auto" w:fill="auto"/>
            <w:vAlign w:val="center"/>
          </w:tcPr>
          <w:p w14:paraId="2BCA1C37"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0,1,8,9</w:t>
            </w:r>
          </w:p>
        </w:tc>
        <w:tc>
          <w:tcPr>
            <w:tcW w:w="1288" w:type="dxa"/>
            <w:vMerge/>
            <w:shd w:val="clear" w:color="auto" w:fill="auto"/>
            <w:vAlign w:val="center"/>
          </w:tcPr>
          <w:p w14:paraId="03A9306B"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0CB32276"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4F3DB513"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0D587A30"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16544693"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57299918" w14:textId="77777777" w:rsidTr="00DB1D92">
        <w:trPr>
          <w:trHeight w:val="214"/>
          <w:jc w:val="center"/>
        </w:trPr>
        <w:tc>
          <w:tcPr>
            <w:tcW w:w="0" w:type="auto"/>
            <w:shd w:val="clear" w:color="auto" w:fill="auto"/>
            <w:vAlign w:val="center"/>
          </w:tcPr>
          <w:p w14:paraId="1C90DFC0"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rPr>
              <w:t>28</w:t>
            </w:r>
          </w:p>
        </w:tc>
        <w:tc>
          <w:tcPr>
            <w:tcW w:w="1155" w:type="dxa"/>
            <w:shd w:val="clear" w:color="auto" w:fill="auto"/>
            <w:vAlign w:val="center"/>
          </w:tcPr>
          <w:p w14:paraId="7CE4988C"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w:t>
            </w:r>
          </w:p>
        </w:tc>
        <w:tc>
          <w:tcPr>
            <w:tcW w:w="966" w:type="dxa"/>
            <w:shd w:val="clear" w:color="auto" w:fill="auto"/>
            <w:vAlign w:val="center"/>
          </w:tcPr>
          <w:p w14:paraId="68BD1DDB"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2,3,10</w:t>
            </w:r>
          </w:p>
        </w:tc>
        <w:tc>
          <w:tcPr>
            <w:tcW w:w="1288" w:type="dxa"/>
            <w:vMerge/>
            <w:shd w:val="clear" w:color="auto" w:fill="auto"/>
            <w:vAlign w:val="center"/>
          </w:tcPr>
          <w:p w14:paraId="3A2F4316"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422D6561"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62971187"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58885955"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01D8044C"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48DDCADE" w14:textId="77777777" w:rsidTr="00DB1D92">
        <w:trPr>
          <w:trHeight w:val="214"/>
          <w:jc w:val="center"/>
        </w:trPr>
        <w:tc>
          <w:tcPr>
            <w:tcW w:w="0" w:type="auto"/>
            <w:shd w:val="clear" w:color="auto" w:fill="auto"/>
            <w:vAlign w:val="center"/>
          </w:tcPr>
          <w:p w14:paraId="71E3247B"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rPr>
              <w:t>29</w:t>
            </w:r>
          </w:p>
        </w:tc>
        <w:tc>
          <w:tcPr>
            <w:tcW w:w="1155" w:type="dxa"/>
            <w:shd w:val="clear" w:color="auto" w:fill="auto"/>
            <w:vAlign w:val="center"/>
          </w:tcPr>
          <w:p w14:paraId="31FB6FB5"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w:t>
            </w:r>
          </w:p>
        </w:tc>
        <w:tc>
          <w:tcPr>
            <w:tcW w:w="966" w:type="dxa"/>
            <w:shd w:val="clear" w:color="auto" w:fill="auto"/>
            <w:vAlign w:val="center"/>
          </w:tcPr>
          <w:p w14:paraId="15F93152" w14:textId="77777777" w:rsidR="00E2106B" w:rsidRPr="00E2106B" w:rsidRDefault="00E2106B" w:rsidP="00DB1D92">
            <w:pPr>
              <w:pStyle w:val="TAC"/>
              <w:rPr>
                <w:rFonts w:ascii="Times New Roman" w:hAnsi="Times New Roman"/>
                <w:i/>
                <w:iCs/>
                <w:color w:val="FF0000"/>
                <w:sz w:val="22"/>
                <w:szCs w:val="22"/>
                <w:lang w:eastAsia="zh-CN"/>
              </w:rPr>
            </w:pPr>
            <w:r w:rsidRPr="00E2106B">
              <w:rPr>
                <w:rFonts w:ascii="Times New Roman" w:hAnsi="Times New Roman"/>
                <w:i/>
                <w:iCs/>
                <w:color w:val="FF0000"/>
                <w:sz w:val="22"/>
                <w:szCs w:val="22"/>
                <w:lang w:eastAsia="zh-CN"/>
              </w:rPr>
              <w:t>2,3,10,11</w:t>
            </w:r>
          </w:p>
        </w:tc>
        <w:tc>
          <w:tcPr>
            <w:tcW w:w="1288" w:type="dxa"/>
            <w:vMerge/>
            <w:shd w:val="clear" w:color="auto" w:fill="auto"/>
            <w:vAlign w:val="center"/>
          </w:tcPr>
          <w:p w14:paraId="13E5E3F8"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75675803"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18A870C4"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10FAC47B"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7F505BC7"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3478B022" w14:textId="77777777" w:rsidTr="00DB1D92">
        <w:trPr>
          <w:trHeight w:val="214"/>
          <w:jc w:val="center"/>
        </w:trPr>
        <w:tc>
          <w:tcPr>
            <w:tcW w:w="0" w:type="auto"/>
            <w:shd w:val="clear" w:color="auto" w:fill="auto"/>
            <w:vAlign w:val="center"/>
          </w:tcPr>
          <w:p w14:paraId="7FBC7DF0" w14:textId="77777777" w:rsidR="00E2106B" w:rsidRPr="00E2106B" w:rsidRDefault="00E2106B" w:rsidP="00DB1D92">
            <w:pPr>
              <w:pStyle w:val="TAC"/>
              <w:rPr>
                <w:rFonts w:ascii="Times New Roman" w:hAnsi="Times New Roman"/>
                <w:i/>
                <w:iCs/>
                <w:sz w:val="22"/>
                <w:szCs w:val="22"/>
                <w:lang w:eastAsia="zh-CN"/>
              </w:rPr>
            </w:pPr>
          </w:p>
        </w:tc>
        <w:tc>
          <w:tcPr>
            <w:tcW w:w="1155" w:type="dxa"/>
            <w:shd w:val="clear" w:color="auto" w:fill="auto"/>
            <w:vAlign w:val="center"/>
          </w:tcPr>
          <w:p w14:paraId="7D38517A" w14:textId="77777777" w:rsidR="00E2106B" w:rsidRPr="00E2106B" w:rsidRDefault="00E2106B" w:rsidP="00DB1D92">
            <w:pPr>
              <w:pStyle w:val="TAC"/>
              <w:rPr>
                <w:rFonts w:ascii="Times New Roman" w:hAnsi="Times New Roman"/>
                <w:i/>
                <w:iCs/>
                <w:sz w:val="22"/>
                <w:szCs w:val="22"/>
                <w:lang w:eastAsia="ja-JP"/>
              </w:rPr>
            </w:pPr>
          </w:p>
        </w:tc>
        <w:tc>
          <w:tcPr>
            <w:tcW w:w="966" w:type="dxa"/>
            <w:shd w:val="clear" w:color="auto" w:fill="auto"/>
            <w:vAlign w:val="center"/>
          </w:tcPr>
          <w:p w14:paraId="749AA7BC" w14:textId="77777777" w:rsidR="00E2106B" w:rsidRPr="00E2106B" w:rsidRDefault="00E2106B" w:rsidP="00DB1D92">
            <w:pPr>
              <w:pStyle w:val="TAC"/>
              <w:rPr>
                <w:rFonts w:ascii="Times New Roman" w:hAnsi="Times New Roman"/>
                <w:i/>
                <w:iCs/>
                <w:sz w:val="22"/>
                <w:szCs w:val="22"/>
                <w:lang w:eastAsia="zh-CN"/>
              </w:rPr>
            </w:pPr>
          </w:p>
        </w:tc>
        <w:tc>
          <w:tcPr>
            <w:tcW w:w="1288" w:type="dxa"/>
            <w:shd w:val="clear" w:color="auto" w:fill="auto"/>
            <w:vAlign w:val="center"/>
          </w:tcPr>
          <w:p w14:paraId="6C21BF38"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65B1C525"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6FE51BBE"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4366392A"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43ABE4E3" w14:textId="77777777" w:rsidR="00E2106B" w:rsidRPr="00E2106B" w:rsidRDefault="00E2106B" w:rsidP="00DB1D92">
            <w:pPr>
              <w:pStyle w:val="TAC"/>
              <w:rPr>
                <w:rFonts w:ascii="Times New Roman" w:hAnsi="Times New Roman"/>
                <w:i/>
                <w:iCs/>
                <w:color w:val="FF0000"/>
                <w:sz w:val="22"/>
                <w:szCs w:val="22"/>
                <w:lang w:eastAsia="zh-CN"/>
              </w:rPr>
            </w:pPr>
          </w:p>
        </w:tc>
      </w:tr>
      <w:tr w:rsidR="00E2106B" w:rsidRPr="00E2106B" w14:paraId="28DF8AFA" w14:textId="77777777" w:rsidTr="00DB1D92">
        <w:trPr>
          <w:trHeight w:val="214"/>
          <w:jc w:val="center"/>
        </w:trPr>
        <w:tc>
          <w:tcPr>
            <w:tcW w:w="0" w:type="auto"/>
            <w:shd w:val="clear" w:color="auto" w:fill="auto"/>
            <w:vAlign w:val="center"/>
          </w:tcPr>
          <w:p w14:paraId="1509CFC3" w14:textId="77777777" w:rsidR="00E2106B" w:rsidRPr="00E2106B" w:rsidRDefault="00E2106B" w:rsidP="00DB1D92">
            <w:pPr>
              <w:pStyle w:val="TAC"/>
              <w:rPr>
                <w:rFonts w:ascii="Times New Roman" w:hAnsi="Times New Roman"/>
                <w:i/>
                <w:iCs/>
                <w:sz w:val="22"/>
                <w:szCs w:val="22"/>
                <w:lang w:eastAsia="zh-CN"/>
              </w:rPr>
            </w:pPr>
          </w:p>
        </w:tc>
        <w:tc>
          <w:tcPr>
            <w:tcW w:w="1155" w:type="dxa"/>
            <w:shd w:val="clear" w:color="auto" w:fill="auto"/>
            <w:vAlign w:val="center"/>
          </w:tcPr>
          <w:p w14:paraId="3474234A" w14:textId="77777777" w:rsidR="00E2106B" w:rsidRPr="00E2106B" w:rsidRDefault="00E2106B" w:rsidP="00DB1D92">
            <w:pPr>
              <w:pStyle w:val="TAC"/>
              <w:rPr>
                <w:rFonts w:ascii="Times New Roman" w:hAnsi="Times New Roman"/>
                <w:i/>
                <w:iCs/>
                <w:sz w:val="22"/>
                <w:szCs w:val="22"/>
                <w:lang w:eastAsia="zh-CN"/>
              </w:rPr>
            </w:pPr>
          </w:p>
        </w:tc>
        <w:tc>
          <w:tcPr>
            <w:tcW w:w="966" w:type="dxa"/>
            <w:shd w:val="clear" w:color="auto" w:fill="auto"/>
            <w:vAlign w:val="center"/>
          </w:tcPr>
          <w:p w14:paraId="667A913E" w14:textId="77777777" w:rsidR="00E2106B" w:rsidRPr="00E2106B" w:rsidRDefault="00E2106B" w:rsidP="00DB1D92">
            <w:pPr>
              <w:pStyle w:val="TAC"/>
              <w:rPr>
                <w:rFonts w:ascii="Times New Roman" w:hAnsi="Times New Roman"/>
                <w:i/>
                <w:iCs/>
                <w:sz w:val="22"/>
                <w:szCs w:val="22"/>
                <w:lang w:eastAsia="zh-CN"/>
              </w:rPr>
            </w:pPr>
          </w:p>
        </w:tc>
        <w:tc>
          <w:tcPr>
            <w:tcW w:w="1288" w:type="dxa"/>
            <w:shd w:val="clear" w:color="auto" w:fill="auto"/>
            <w:vAlign w:val="center"/>
          </w:tcPr>
          <w:p w14:paraId="0722DCAE" w14:textId="77777777" w:rsidR="00E2106B" w:rsidRPr="00E2106B" w:rsidRDefault="00E2106B" w:rsidP="00DB1D92">
            <w:pPr>
              <w:pStyle w:val="TAC"/>
              <w:rPr>
                <w:rFonts w:ascii="Times New Roman" w:hAnsi="Times New Roman"/>
                <w:i/>
                <w:iCs/>
                <w:color w:val="FF0000"/>
                <w:sz w:val="22"/>
                <w:szCs w:val="22"/>
                <w:lang w:eastAsia="zh-CN"/>
              </w:rPr>
            </w:pPr>
          </w:p>
        </w:tc>
        <w:tc>
          <w:tcPr>
            <w:tcW w:w="716" w:type="dxa"/>
            <w:shd w:val="clear" w:color="auto" w:fill="auto"/>
            <w:vAlign w:val="center"/>
          </w:tcPr>
          <w:p w14:paraId="5F78BAED" w14:textId="77777777" w:rsidR="00E2106B" w:rsidRPr="00E2106B" w:rsidRDefault="00E2106B" w:rsidP="00DB1D92">
            <w:pPr>
              <w:pStyle w:val="TAC"/>
              <w:rPr>
                <w:rFonts w:ascii="Times New Roman" w:hAnsi="Times New Roman"/>
                <w:i/>
                <w:iCs/>
                <w:color w:val="FF0000"/>
                <w:sz w:val="22"/>
                <w:szCs w:val="22"/>
                <w:lang w:eastAsia="zh-CN"/>
              </w:rPr>
            </w:pPr>
          </w:p>
        </w:tc>
        <w:tc>
          <w:tcPr>
            <w:tcW w:w="1114" w:type="dxa"/>
            <w:shd w:val="clear" w:color="auto" w:fill="auto"/>
            <w:vAlign w:val="center"/>
          </w:tcPr>
          <w:p w14:paraId="35A80D62" w14:textId="77777777" w:rsidR="00E2106B" w:rsidRPr="00E2106B" w:rsidRDefault="00E2106B" w:rsidP="00DB1D92">
            <w:pPr>
              <w:pStyle w:val="TAC"/>
              <w:rPr>
                <w:rFonts w:ascii="Times New Roman" w:hAnsi="Times New Roman"/>
                <w:i/>
                <w:iCs/>
                <w:color w:val="FF0000"/>
                <w:sz w:val="22"/>
                <w:szCs w:val="22"/>
                <w:lang w:eastAsia="zh-CN"/>
              </w:rPr>
            </w:pPr>
          </w:p>
        </w:tc>
        <w:tc>
          <w:tcPr>
            <w:tcW w:w="1566" w:type="dxa"/>
            <w:shd w:val="clear" w:color="auto" w:fill="auto"/>
            <w:vAlign w:val="center"/>
          </w:tcPr>
          <w:p w14:paraId="0B16490A" w14:textId="77777777" w:rsidR="00E2106B" w:rsidRPr="00E2106B" w:rsidRDefault="00E2106B" w:rsidP="00DB1D92">
            <w:pPr>
              <w:pStyle w:val="TAC"/>
              <w:rPr>
                <w:rFonts w:ascii="Times New Roman" w:hAnsi="Times New Roman"/>
                <w:i/>
                <w:iCs/>
                <w:color w:val="FF0000"/>
                <w:sz w:val="22"/>
                <w:szCs w:val="22"/>
                <w:lang w:eastAsia="zh-CN"/>
              </w:rPr>
            </w:pPr>
          </w:p>
        </w:tc>
        <w:tc>
          <w:tcPr>
            <w:tcW w:w="1383" w:type="dxa"/>
            <w:shd w:val="clear" w:color="auto" w:fill="auto"/>
            <w:vAlign w:val="center"/>
          </w:tcPr>
          <w:p w14:paraId="70FCAF57" w14:textId="77777777" w:rsidR="00E2106B" w:rsidRPr="00E2106B" w:rsidRDefault="00E2106B" w:rsidP="00DB1D92">
            <w:pPr>
              <w:pStyle w:val="TAC"/>
              <w:rPr>
                <w:rFonts w:ascii="Times New Roman" w:hAnsi="Times New Roman"/>
                <w:i/>
                <w:iCs/>
                <w:color w:val="FF0000"/>
                <w:sz w:val="22"/>
                <w:szCs w:val="22"/>
                <w:lang w:eastAsia="zh-CN"/>
              </w:rPr>
            </w:pPr>
          </w:p>
        </w:tc>
      </w:tr>
    </w:tbl>
    <w:p w14:paraId="22E361BA" w14:textId="166D8396" w:rsidR="00E2106B" w:rsidRDefault="00E2106B" w:rsidP="00E2106B">
      <w:pPr>
        <w:rPr>
          <w:b/>
          <w:bCs/>
          <w:i/>
          <w:iCs/>
          <w:sz w:val="22"/>
          <w:szCs w:val="22"/>
        </w:rPr>
      </w:pPr>
    </w:p>
    <w:p w14:paraId="5C7A1E50" w14:textId="77777777" w:rsidR="00E2106B" w:rsidRDefault="00E2106B" w:rsidP="00E2106B">
      <w:pPr>
        <w:jc w:val="both"/>
        <w:rPr>
          <w:sz w:val="22"/>
          <w:szCs w:val="22"/>
        </w:rPr>
      </w:pPr>
    </w:p>
    <w:p w14:paraId="025DCE6A" w14:textId="4839623A" w:rsidR="00E2106B" w:rsidRPr="00E2106B" w:rsidRDefault="00E2106B" w:rsidP="00E2106B">
      <w:pPr>
        <w:jc w:val="both"/>
        <w:rPr>
          <w:sz w:val="22"/>
          <w:szCs w:val="22"/>
        </w:rPr>
      </w:pPr>
      <w:r w:rsidRPr="00E2106B">
        <w:rPr>
          <w:sz w:val="22"/>
          <w:szCs w:val="22"/>
        </w:rPr>
        <w:lastRenderedPageBreak/>
        <w:t>In this contribution, we provide our views on following aspects for DMRS enhancements:</w:t>
      </w:r>
    </w:p>
    <w:p w14:paraId="67970B4C" w14:textId="15E3C6D0" w:rsidR="00E2106B" w:rsidRDefault="00E2106B" w:rsidP="00E2106B">
      <w:pPr>
        <w:pStyle w:val="ListParagraph"/>
        <w:numPr>
          <w:ilvl w:val="0"/>
          <w:numId w:val="26"/>
        </w:numPr>
        <w:ind w:leftChars="0"/>
        <w:jc w:val="both"/>
        <w:rPr>
          <w:rFonts w:ascii="Times New Roman" w:hAnsi="Times New Roman"/>
          <w:sz w:val="22"/>
          <w:szCs w:val="22"/>
        </w:rPr>
      </w:pPr>
      <w:r w:rsidRPr="00E2106B">
        <w:rPr>
          <w:rFonts w:ascii="Times New Roman" w:hAnsi="Times New Roman"/>
          <w:sz w:val="22"/>
          <w:szCs w:val="22"/>
        </w:rPr>
        <w:t>MU-MIMO restrictions/limitations between legacy and new DMRS antenna ports</w:t>
      </w:r>
    </w:p>
    <w:p w14:paraId="5E4ED2BB" w14:textId="4D66647F" w:rsidR="00ED6B35" w:rsidRPr="00E2106B" w:rsidRDefault="00ED6B35" w:rsidP="00E2106B">
      <w:pPr>
        <w:pStyle w:val="ListParagraph"/>
        <w:numPr>
          <w:ilvl w:val="0"/>
          <w:numId w:val="26"/>
        </w:numPr>
        <w:ind w:leftChars="0"/>
        <w:jc w:val="both"/>
        <w:rPr>
          <w:rFonts w:ascii="Times New Roman" w:hAnsi="Times New Roman"/>
          <w:sz w:val="22"/>
          <w:szCs w:val="22"/>
        </w:rPr>
      </w:pPr>
      <w:r>
        <w:rPr>
          <w:rFonts w:ascii="Times New Roman" w:hAnsi="Times New Roman"/>
          <w:sz w:val="22"/>
          <w:szCs w:val="22"/>
        </w:rPr>
        <w:t>DMRS antenna port indication</w:t>
      </w:r>
    </w:p>
    <w:p w14:paraId="082EE724" w14:textId="54D84F54" w:rsidR="00B17429" w:rsidRPr="00725DBD" w:rsidRDefault="00E2106B" w:rsidP="00725DBD">
      <w:pPr>
        <w:pStyle w:val="ListParagraph"/>
        <w:numPr>
          <w:ilvl w:val="0"/>
          <w:numId w:val="26"/>
        </w:numPr>
        <w:ind w:leftChars="0"/>
        <w:jc w:val="both"/>
        <w:rPr>
          <w:rFonts w:ascii="Times New Roman" w:hAnsi="Times New Roman"/>
          <w:sz w:val="22"/>
          <w:szCs w:val="22"/>
        </w:rPr>
      </w:pPr>
      <w:r w:rsidRPr="00E2106B">
        <w:rPr>
          <w:rFonts w:ascii="Times New Roman" w:hAnsi="Times New Roman"/>
          <w:sz w:val="22"/>
          <w:szCs w:val="22"/>
        </w:rPr>
        <w:t>PTRS to DMRS enhancements</w:t>
      </w:r>
    </w:p>
    <w:p w14:paraId="6CD3CA0B" w14:textId="3CC4F171" w:rsidR="008A13B7" w:rsidRPr="0007160F" w:rsidRDefault="00725DBD" w:rsidP="00006719">
      <w:pPr>
        <w:pStyle w:val="Heading1"/>
        <w:jc w:val="both"/>
      </w:pPr>
      <w:r>
        <w:t>MU-MIMO between legacy and new DMRS ports</w:t>
      </w:r>
    </w:p>
    <w:bookmarkEnd w:id="0"/>
    <w:p w14:paraId="5B617243" w14:textId="6B3C0CA3" w:rsidR="004E2890" w:rsidRPr="00206B91" w:rsidRDefault="00F518F4" w:rsidP="00964756">
      <w:pPr>
        <w:jc w:val="both"/>
        <w:rPr>
          <w:sz w:val="22"/>
          <w:szCs w:val="22"/>
        </w:rPr>
      </w:pPr>
      <w:r w:rsidRPr="00206B91">
        <w:rPr>
          <w:sz w:val="22"/>
          <w:szCs w:val="22"/>
        </w:rPr>
        <w:t>In RAN#110 [</w:t>
      </w:r>
      <w:r w:rsidR="00B03CAA">
        <w:rPr>
          <w:sz w:val="22"/>
          <w:szCs w:val="22"/>
        </w:rPr>
        <w:t>2</w:t>
      </w:r>
      <w:r w:rsidRPr="00206B91">
        <w:rPr>
          <w:sz w:val="22"/>
          <w:szCs w:val="22"/>
        </w:rPr>
        <w:t>], following agreement related to MU-MIMO has been made:</w:t>
      </w:r>
    </w:p>
    <w:p w14:paraId="3C35A406" w14:textId="70E25F7B" w:rsidR="00F518F4" w:rsidRPr="00206B91" w:rsidRDefault="00F518F4" w:rsidP="00964756">
      <w:pPr>
        <w:jc w:val="both"/>
        <w:rPr>
          <w:sz w:val="22"/>
          <w:szCs w:val="22"/>
        </w:rPr>
      </w:pPr>
    </w:p>
    <w:p w14:paraId="40607F25" w14:textId="77777777" w:rsidR="00F518F4" w:rsidRPr="00206B91" w:rsidRDefault="00F518F4" w:rsidP="00F518F4">
      <w:pPr>
        <w:jc w:val="both"/>
        <w:rPr>
          <w:rFonts w:eastAsia="Malgun Gothic"/>
          <w:b/>
          <w:bCs/>
          <w:i/>
          <w:iCs/>
          <w:sz w:val="22"/>
          <w:szCs w:val="22"/>
          <w:highlight w:val="green"/>
          <w:lang w:eastAsia="ja-JP"/>
        </w:rPr>
      </w:pPr>
      <w:r w:rsidRPr="00206B91">
        <w:rPr>
          <w:rFonts w:eastAsia="Malgun Gothic"/>
          <w:b/>
          <w:bCs/>
          <w:i/>
          <w:iCs/>
          <w:sz w:val="22"/>
          <w:szCs w:val="22"/>
          <w:highlight w:val="green"/>
          <w:lang w:eastAsia="ja-JP"/>
        </w:rPr>
        <w:t>Agreement</w:t>
      </w:r>
    </w:p>
    <w:p w14:paraId="50FA9697" w14:textId="77777777" w:rsidR="00F518F4" w:rsidRPr="00206B91" w:rsidRDefault="00F518F4" w:rsidP="00F518F4">
      <w:pPr>
        <w:pStyle w:val="ListParagraph"/>
        <w:ind w:leftChars="0" w:left="0" w:firstLine="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Support MU-MIMO between Rel.15 DMRS ports and Rel.18 DMRS ports.</w:t>
      </w:r>
    </w:p>
    <w:p w14:paraId="38700B21" w14:textId="77777777" w:rsidR="00F518F4" w:rsidRPr="00206B91" w:rsidRDefault="00F518F4" w:rsidP="00F518F4">
      <w:pPr>
        <w:pStyle w:val="ListParagraph"/>
        <w:numPr>
          <w:ilvl w:val="0"/>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For MU-MIMO by different CDM groups, no MU-MIMO scheduling restriction of PUSCH/PDSCH (i.e. MU-MIMO between Rel.15 UE and Rel.18 UE is allowed).</w:t>
      </w:r>
    </w:p>
    <w:p w14:paraId="3D67B686" w14:textId="77777777" w:rsidR="00F518F4" w:rsidRPr="00206B91" w:rsidRDefault="00F518F4" w:rsidP="00F518F4">
      <w:pPr>
        <w:pStyle w:val="ListParagraph"/>
        <w:numPr>
          <w:ilvl w:val="0"/>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For MU-MIMO within a CDM group, study whether and how to support MU-MIMO between Rel.15 DMRS ports and Rel.18 DMRS ports for PDSCH.</w:t>
      </w:r>
    </w:p>
    <w:p w14:paraId="4ED1FBBC" w14:textId="77777777" w:rsidR="00F518F4" w:rsidRPr="00206B91" w:rsidRDefault="00F518F4" w:rsidP="00F518F4">
      <w:pPr>
        <w:pStyle w:val="ListParagraph"/>
        <w:numPr>
          <w:ilvl w:val="1"/>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Note: the study includes MU-MIMO between Rel.15 UE and Rel.18 UE, and between Rel.18 UEs.</w:t>
      </w:r>
    </w:p>
    <w:p w14:paraId="68B338F5" w14:textId="77777777" w:rsidR="00F518F4" w:rsidRPr="00206B91" w:rsidRDefault="00F518F4" w:rsidP="00F518F4">
      <w:pPr>
        <w:pStyle w:val="ListParagraph"/>
        <w:numPr>
          <w:ilvl w:val="0"/>
          <w:numId w:val="28"/>
        </w:numPr>
        <w:ind w:leftChars="0"/>
        <w:jc w:val="both"/>
        <w:rPr>
          <w:rFonts w:ascii="Times New Roman" w:eastAsia="Malgun Gothic" w:hAnsi="Times New Roman"/>
          <w:i/>
          <w:iCs/>
          <w:sz w:val="22"/>
          <w:szCs w:val="22"/>
          <w:lang w:eastAsia="ja-JP"/>
        </w:rPr>
      </w:pPr>
      <w:r w:rsidRPr="00206B91">
        <w:rPr>
          <w:rFonts w:ascii="Times New Roman" w:eastAsia="Malgun Gothic" w:hAnsi="Times New Roman"/>
          <w:i/>
          <w:iCs/>
          <w:sz w:val="22"/>
          <w:szCs w:val="22"/>
          <w:lang w:eastAsia="ja-JP"/>
        </w:rPr>
        <w:t>Note: PUSCH above is CP-OFDM waveform.</w:t>
      </w:r>
    </w:p>
    <w:p w14:paraId="3775E1B4" w14:textId="77777777" w:rsidR="00F518F4" w:rsidRPr="00F518F4" w:rsidRDefault="00F518F4" w:rsidP="00964756">
      <w:pPr>
        <w:jc w:val="both"/>
        <w:rPr>
          <w:sz w:val="22"/>
          <w:szCs w:val="22"/>
          <w:lang w:val="en-GB"/>
        </w:rPr>
      </w:pPr>
    </w:p>
    <w:p w14:paraId="4E2A8A2F" w14:textId="3704D85D" w:rsidR="00DF4D5A" w:rsidRDefault="005D6381" w:rsidP="00964756">
      <w:pPr>
        <w:jc w:val="both"/>
        <w:rPr>
          <w:sz w:val="22"/>
          <w:szCs w:val="22"/>
        </w:rPr>
      </w:pPr>
      <w:r>
        <w:rPr>
          <w:sz w:val="22"/>
          <w:szCs w:val="22"/>
        </w:rPr>
        <w:t>Furthermore, in RAN1#111, following proposal has been considered (but not agreed) in the moderator’s summary for DMRS enhancements [</w:t>
      </w:r>
      <w:r w:rsidR="001B12F2">
        <w:rPr>
          <w:sz w:val="22"/>
          <w:szCs w:val="22"/>
        </w:rPr>
        <w:t>3</w:t>
      </w:r>
      <w:r>
        <w:rPr>
          <w:sz w:val="22"/>
          <w:szCs w:val="22"/>
        </w:rPr>
        <w:t>]:</w:t>
      </w:r>
    </w:p>
    <w:p w14:paraId="18767469" w14:textId="135CA408" w:rsidR="00D222EA" w:rsidRDefault="00D222EA" w:rsidP="00964756">
      <w:pPr>
        <w:jc w:val="both"/>
        <w:rPr>
          <w:sz w:val="22"/>
          <w:szCs w:val="22"/>
        </w:rPr>
      </w:pPr>
    </w:p>
    <w:p w14:paraId="775E6DC4" w14:textId="77777777" w:rsidR="00D222EA" w:rsidRPr="00D222EA" w:rsidRDefault="00D222EA" w:rsidP="00D222EA">
      <w:pPr>
        <w:jc w:val="both"/>
        <w:rPr>
          <w:b/>
          <w:bCs/>
          <w:i/>
          <w:iCs/>
          <w:sz w:val="22"/>
          <w:szCs w:val="22"/>
        </w:rPr>
      </w:pPr>
      <w:r w:rsidRPr="00D222EA">
        <w:rPr>
          <w:b/>
          <w:bCs/>
          <w:i/>
          <w:iCs/>
          <w:sz w:val="22"/>
          <w:szCs w:val="22"/>
          <w:highlight w:val="yellow"/>
        </w:rPr>
        <w:t>FL Proposal 2-6A</w:t>
      </w:r>
    </w:p>
    <w:p w14:paraId="7CA5F21C" w14:textId="77777777" w:rsidR="00D222EA" w:rsidRPr="00D222EA" w:rsidRDefault="00D222EA" w:rsidP="00D222EA">
      <w:pPr>
        <w:pStyle w:val="ListParagraph"/>
        <w:numPr>
          <w:ilvl w:val="0"/>
          <w:numId w:val="29"/>
        </w:numPr>
        <w:ind w:leftChars="0"/>
        <w:rPr>
          <w:rFonts w:ascii="Times New Roman" w:eastAsia="SimSun" w:hAnsi="Times New Roman"/>
          <w:i/>
          <w:iCs/>
          <w:sz w:val="22"/>
          <w:szCs w:val="22"/>
          <w:lang w:eastAsia="zh-CN"/>
        </w:rPr>
      </w:pPr>
      <w:r w:rsidRPr="00D222EA">
        <w:rPr>
          <w:rFonts w:ascii="Times New Roman" w:eastAsia="SimSun" w:hAnsi="Times New Roman"/>
          <w:i/>
          <w:iCs/>
          <w:sz w:val="22"/>
          <w:szCs w:val="22"/>
          <w:lang w:eastAsia="zh-CN"/>
        </w:rPr>
        <w:t>For MU-MIMO within a CDM group between Rel.15 DMRS ports and Rel.18 DMRS ports,</w:t>
      </w:r>
    </w:p>
    <w:p w14:paraId="05460A65" w14:textId="77777777" w:rsidR="00D222EA" w:rsidRPr="00D222EA" w:rsidRDefault="00D222EA" w:rsidP="00D222EA">
      <w:pPr>
        <w:pStyle w:val="ListParagraph"/>
        <w:numPr>
          <w:ilvl w:val="1"/>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i/>
          <w:iCs/>
          <w:sz w:val="22"/>
          <w:szCs w:val="22"/>
          <w:lang w:eastAsia="ja-JP"/>
        </w:rPr>
        <w:t>1) For PUSCH, there is no restriction.</w:t>
      </w:r>
    </w:p>
    <w:p w14:paraId="6B097FA8" w14:textId="77777777" w:rsidR="00D222EA" w:rsidRPr="00D222EA" w:rsidRDefault="00D222EA" w:rsidP="00D222EA">
      <w:pPr>
        <w:pStyle w:val="ListParagraph"/>
        <w:numPr>
          <w:ilvl w:val="1"/>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i/>
          <w:iCs/>
          <w:sz w:val="22"/>
          <w:szCs w:val="22"/>
          <w:lang w:eastAsia="ja-JP"/>
        </w:rPr>
        <w:t xml:space="preserve">2) For PDSCH, there is no additional restriction between UE1 indicated with Rel-18 </w:t>
      </w:r>
      <w:r w:rsidRPr="00D222EA">
        <w:rPr>
          <w:rFonts w:ascii="Times New Roman" w:eastAsiaTheme="minorEastAsia" w:hAnsi="Times New Roman"/>
          <w:i/>
          <w:iCs/>
          <w:color w:val="FF0000"/>
          <w:sz w:val="22"/>
          <w:szCs w:val="22"/>
          <w:lang w:eastAsia="ja-JP"/>
        </w:rPr>
        <w:t>Legacy</w:t>
      </w:r>
      <w:r w:rsidRPr="00D222EA">
        <w:rPr>
          <w:rFonts w:ascii="Times New Roman" w:eastAsiaTheme="minorEastAsia" w:hAnsi="Times New Roman"/>
          <w:i/>
          <w:iCs/>
          <w:sz w:val="22"/>
          <w:szCs w:val="22"/>
          <w:lang w:eastAsia="ja-JP"/>
        </w:rPr>
        <w:t xml:space="preserve"> ports (eType1: ports 1000-1007, eType2: ports 1000-1011) and UE2 indicated with Rel.15 DMRS ports in a CDM group.</w:t>
      </w:r>
    </w:p>
    <w:p w14:paraId="66734E5C" w14:textId="77777777" w:rsidR="00D222EA" w:rsidRPr="00D222EA" w:rsidRDefault="00D222EA" w:rsidP="00D222EA">
      <w:pPr>
        <w:pStyle w:val="ListParagraph"/>
        <w:numPr>
          <w:ilvl w:val="1"/>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i/>
          <w:iCs/>
          <w:sz w:val="22"/>
          <w:szCs w:val="22"/>
          <w:lang w:eastAsia="ja-JP"/>
        </w:rPr>
        <w:t xml:space="preserve">3) For PDSCH, between UE1 indicated with Rel-18 </w:t>
      </w:r>
      <w:r w:rsidRPr="00D222EA">
        <w:rPr>
          <w:rFonts w:ascii="Times New Roman" w:eastAsiaTheme="minorEastAsia" w:hAnsi="Times New Roman"/>
          <w:i/>
          <w:iCs/>
          <w:color w:val="FF0000"/>
          <w:sz w:val="22"/>
          <w:szCs w:val="22"/>
          <w:lang w:eastAsia="ja-JP"/>
        </w:rPr>
        <w:t>New</w:t>
      </w:r>
      <w:r w:rsidRPr="00D222EA">
        <w:rPr>
          <w:rFonts w:ascii="Times New Roman" w:eastAsiaTheme="minorEastAsia" w:hAnsi="Times New Roman"/>
          <w:i/>
          <w:iCs/>
          <w:sz w:val="22"/>
          <w:szCs w:val="22"/>
          <w:lang w:eastAsia="ja-JP"/>
        </w:rPr>
        <w:t xml:space="preserve"> ports (eType1: ports 1008-1015, eType2: ports 1012-1023) and UE2 indicated with Rel.15 DMRS ports in a CDM group,</w:t>
      </w:r>
    </w:p>
    <w:p w14:paraId="709202D9" w14:textId="77777777" w:rsidR="00D222EA" w:rsidRPr="00D222EA" w:rsidRDefault="00D222EA" w:rsidP="00D222EA">
      <w:pPr>
        <w:pStyle w:val="ListParagraph"/>
        <w:numPr>
          <w:ilvl w:val="2"/>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i/>
          <w:iCs/>
          <w:sz w:val="22"/>
          <w:szCs w:val="22"/>
          <w:lang w:eastAsia="ja-JP"/>
        </w:rPr>
        <w:t>Alt.1: UE does not expect such MU-MIMO in a CDM group.</w:t>
      </w:r>
    </w:p>
    <w:p w14:paraId="2C844076" w14:textId="77777777" w:rsidR="00D222EA" w:rsidRPr="00D222EA" w:rsidRDefault="00D222EA" w:rsidP="00D222EA">
      <w:pPr>
        <w:pStyle w:val="ListParagraph"/>
        <w:numPr>
          <w:ilvl w:val="2"/>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i/>
          <w:iCs/>
          <w:sz w:val="22"/>
          <w:szCs w:val="22"/>
          <w:lang w:eastAsia="ja-JP"/>
        </w:rPr>
        <w:t xml:space="preserve">Alt.2: Introduce RRC </w:t>
      </w:r>
      <w:proofErr w:type="spellStart"/>
      <w:r w:rsidRPr="00D222EA">
        <w:rPr>
          <w:rFonts w:ascii="Times New Roman" w:eastAsiaTheme="minorEastAsia" w:hAnsi="Times New Roman"/>
          <w:i/>
          <w:iCs/>
          <w:sz w:val="22"/>
          <w:szCs w:val="22"/>
          <w:lang w:eastAsia="ja-JP"/>
        </w:rPr>
        <w:t>signaling</w:t>
      </w:r>
      <w:proofErr w:type="spellEnd"/>
      <w:r w:rsidRPr="00D222EA">
        <w:rPr>
          <w:rFonts w:ascii="Times New Roman" w:eastAsiaTheme="minorEastAsia" w:hAnsi="Times New Roman"/>
          <w:i/>
          <w:iCs/>
          <w:sz w:val="22"/>
          <w:szCs w:val="22"/>
          <w:lang w:eastAsia="ja-JP"/>
        </w:rPr>
        <w:t xml:space="preserve"> and UE capability </w:t>
      </w:r>
      <w:proofErr w:type="spellStart"/>
      <w:r w:rsidRPr="00D222EA">
        <w:rPr>
          <w:rFonts w:ascii="Times New Roman" w:eastAsiaTheme="minorEastAsia" w:hAnsi="Times New Roman"/>
          <w:i/>
          <w:iCs/>
          <w:sz w:val="22"/>
          <w:szCs w:val="22"/>
          <w:lang w:eastAsia="ja-JP"/>
        </w:rPr>
        <w:t>signaling</w:t>
      </w:r>
      <w:proofErr w:type="spellEnd"/>
      <w:r w:rsidRPr="00D222EA">
        <w:rPr>
          <w:rFonts w:ascii="Times New Roman" w:eastAsiaTheme="minorEastAsia" w:hAnsi="Times New Roman"/>
          <w:i/>
          <w:iCs/>
          <w:sz w:val="22"/>
          <w:szCs w:val="22"/>
          <w:lang w:eastAsia="ja-JP"/>
        </w:rPr>
        <w:t xml:space="preserve"> for UE configured with Rel.15 DMRS ports, to indicate that there may be another UE with Rel.18 New ports (eType1: ports 1008-1015, eType2: ports 1012-1023) in the same CDM group, so that the UE can assume FD-OCC length 4 for channel estimation of Rel.15 DMRS ports.</w:t>
      </w:r>
    </w:p>
    <w:p w14:paraId="68A9ABA2" w14:textId="77777777" w:rsidR="00D222EA" w:rsidRPr="00D222EA" w:rsidRDefault="00D222EA" w:rsidP="00D222EA">
      <w:pPr>
        <w:pStyle w:val="ListParagraph"/>
        <w:numPr>
          <w:ilvl w:val="2"/>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i/>
          <w:iCs/>
          <w:sz w:val="22"/>
          <w:szCs w:val="22"/>
          <w:lang w:eastAsia="ja-JP"/>
        </w:rPr>
        <w:t>Alt.3: It is up to gNB implementation whether to indicate such MU-MIMO in a CDM group (no need to specify).</w:t>
      </w:r>
    </w:p>
    <w:p w14:paraId="502A4B9B" w14:textId="77777777" w:rsidR="00D222EA" w:rsidRPr="00D222EA" w:rsidRDefault="00D222EA" w:rsidP="00D222EA">
      <w:pPr>
        <w:pStyle w:val="ListParagraph"/>
        <w:numPr>
          <w:ilvl w:val="2"/>
          <w:numId w:val="29"/>
        </w:numPr>
        <w:ind w:leftChars="0"/>
        <w:rPr>
          <w:rFonts w:ascii="Times New Roman" w:eastAsia="SimSun" w:hAnsi="Times New Roman"/>
          <w:i/>
          <w:iCs/>
          <w:sz w:val="22"/>
          <w:szCs w:val="22"/>
          <w:lang w:eastAsia="zh-CN"/>
        </w:rPr>
      </w:pPr>
      <w:r w:rsidRPr="00D222EA">
        <w:rPr>
          <w:rFonts w:ascii="Times New Roman" w:eastAsiaTheme="minorEastAsia" w:hAnsi="Times New Roman" w:hint="eastAsia"/>
          <w:i/>
          <w:iCs/>
          <w:sz w:val="22"/>
          <w:szCs w:val="22"/>
          <w:lang w:eastAsia="ja-JP"/>
        </w:rPr>
        <w:t>N</w:t>
      </w:r>
      <w:r w:rsidRPr="00D222EA">
        <w:rPr>
          <w:rFonts w:ascii="Times New Roman" w:eastAsiaTheme="minorEastAsia" w:hAnsi="Times New Roman"/>
          <w:i/>
          <w:iCs/>
          <w:sz w:val="22"/>
          <w:szCs w:val="22"/>
          <w:lang w:eastAsia="ja-JP"/>
        </w:rPr>
        <w:t>ote: Alt.2 can be applied to only Rel.18 UE configured with Rel.15 DMRS ports (e.g. to save DCI overhead of antenna ports field). For Rel.15-17 UE, only Alt.1 or 3 can be applied.</w:t>
      </w:r>
    </w:p>
    <w:p w14:paraId="640D901C" w14:textId="77777777" w:rsidR="00D222EA" w:rsidRDefault="00D222EA" w:rsidP="00964756">
      <w:pPr>
        <w:jc w:val="both"/>
        <w:rPr>
          <w:sz w:val="22"/>
          <w:szCs w:val="22"/>
        </w:rPr>
      </w:pPr>
    </w:p>
    <w:p w14:paraId="2BD62228" w14:textId="59BB6682" w:rsidR="005D6381" w:rsidRDefault="00491ABD" w:rsidP="00964756">
      <w:pPr>
        <w:jc w:val="both"/>
        <w:rPr>
          <w:sz w:val="22"/>
          <w:szCs w:val="22"/>
        </w:rPr>
      </w:pPr>
      <w:r>
        <w:rPr>
          <w:sz w:val="22"/>
          <w:szCs w:val="22"/>
        </w:rPr>
        <w:t xml:space="preserve">In our view, for PDSCH, for legacy UEs, it should be clear that no multiplexing of other UEs with the new </w:t>
      </w:r>
      <w:r w:rsidR="00B5413D">
        <w:rPr>
          <w:sz w:val="22"/>
          <w:szCs w:val="22"/>
        </w:rPr>
        <w:t xml:space="preserve">DMRS antenna </w:t>
      </w:r>
      <w:r>
        <w:rPr>
          <w:sz w:val="22"/>
          <w:szCs w:val="22"/>
        </w:rPr>
        <w:t xml:space="preserve">ports within the same CDM group is supported. As there is no possibility to indicate </w:t>
      </w:r>
      <w:r w:rsidR="00CB2FF3">
        <w:rPr>
          <w:sz w:val="22"/>
          <w:szCs w:val="22"/>
        </w:rPr>
        <w:t xml:space="preserve">to </w:t>
      </w:r>
      <w:r>
        <w:rPr>
          <w:sz w:val="22"/>
          <w:szCs w:val="22"/>
        </w:rPr>
        <w:t xml:space="preserve">the legacy UEs, therefore, it should not be considered. For the case </w:t>
      </w:r>
      <w:r w:rsidR="00D233E9">
        <w:rPr>
          <w:sz w:val="22"/>
          <w:szCs w:val="22"/>
        </w:rPr>
        <w:t>of</w:t>
      </w:r>
      <w:r>
        <w:rPr>
          <w:sz w:val="22"/>
          <w:szCs w:val="22"/>
        </w:rPr>
        <w:t xml:space="preserve"> Rel-18 UE</w:t>
      </w:r>
      <w:r w:rsidR="00B5413D">
        <w:rPr>
          <w:sz w:val="22"/>
          <w:szCs w:val="22"/>
        </w:rPr>
        <w:t xml:space="preserve">, there could be two possibilities. One possibility is that </w:t>
      </w:r>
      <w:r w:rsidR="00D233E9">
        <w:rPr>
          <w:sz w:val="22"/>
          <w:szCs w:val="22"/>
        </w:rPr>
        <w:t>the UE</w:t>
      </w:r>
      <w:r w:rsidR="00B5413D">
        <w:rPr>
          <w:sz w:val="22"/>
          <w:szCs w:val="22"/>
        </w:rPr>
        <w:t xml:space="preserve"> is only configured with legacy </w:t>
      </w:r>
      <w:r w:rsidR="00D233E9">
        <w:rPr>
          <w:sz w:val="22"/>
          <w:szCs w:val="22"/>
        </w:rPr>
        <w:t xml:space="preserve">DMRS antenna </w:t>
      </w:r>
      <w:r w:rsidR="00B5413D">
        <w:rPr>
          <w:sz w:val="22"/>
          <w:szCs w:val="22"/>
        </w:rPr>
        <w:t>ports and the other possibility is that the UE is configured with legacy as well as new DMRS antenna ports.</w:t>
      </w:r>
      <w:r w:rsidR="00D233E9">
        <w:rPr>
          <w:sz w:val="22"/>
          <w:szCs w:val="22"/>
        </w:rPr>
        <w:t xml:space="preserve"> For </w:t>
      </w:r>
      <w:r w:rsidR="009B197B">
        <w:rPr>
          <w:sz w:val="22"/>
          <w:szCs w:val="22"/>
        </w:rPr>
        <w:t xml:space="preserve">the first possibility, the default/baseline capability should be also that there is no multiplexing of other UEs with the new DMRS antenna ports within the same CDM group. Additionally, it could be an optional UE capability to indicate the support of multiplexing between legacy and new DMRS antenna ports within the same CDM </w:t>
      </w:r>
      <w:r w:rsidR="009B197B">
        <w:rPr>
          <w:sz w:val="22"/>
          <w:szCs w:val="22"/>
        </w:rPr>
        <w:lastRenderedPageBreak/>
        <w:t xml:space="preserve">group for PDSCH. </w:t>
      </w:r>
      <w:r w:rsidR="00DE448F">
        <w:rPr>
          <w:sz w:val="22"/>
          <w:szCs w:val="22"/>
        </w:rPr>
        <w:t xml:space="preserve">For the second possibility, it can be a default capability that multiplexing between legacy and new DMRS antenna ports within the same CDM group for PDSCH is supported. </w:t>
      </w:r>
    </w:p>
    <w:p w14:paraId="0528AA62" w14:textId="77777777" w:rsidR="0087690D" w:rsidRDefault="0087690D" w:rsidP="00964756">
      <w:pPr>
        <w:jc w:val="both"/>
        <w:rPr>
          <w:b/>
          <w:bCs/>
          <w:i/>
          <w:iCs/>
          <w:sz w:val="22"/>
          <w:szCs w:val="22"/>
        </w:rPr>
      </w:pPr>
    </w:p>
    <w:p w14:paraId="055880D1" w14:textId="5BA2872D" w:rsidR="00DA40AC" w:rsidRPr="001C0731" w:rsidRDefault="00DA40AC" w:rsidP="00964756">
      <w:pPr>
        <w:jc w:val="both"/>
        <w:rPr>
          <w:b/>
          <w:bCs/>
          <w:i/>
          <w:iCs/>
          <w:sz w:val="22"/>
          <w:szCs w:val="22"/>
        </w:rPr>
      </w:pPr>
      <w:r w:rsidRPr="001C0731">
        <w:rPr>
          <w:b/>
          <w:bCs/>
          <w:i/>
          <w:iCs/>
          <w:sz w:val="22"/>
          <w:szCs w:val="22"/>
        </w:rPr>
        <w:t>Proposal 1: For a legacy UE, multiplexing with a Rel-18 UE on new DMRS antenna ports within the same CDM group for PDSCH is not supported</w:t>
      </w:r>
    </w:p>
    <w:p w14:paraId="3EA28157" w14:textId="77777777" w:rsidR="005710CA" w:rsidRPr="001C0731" w:rsidRDefault="005710CA" w:rsidP="005710CA">
      <w:pPr>
        <w:jc w:val="both"/>
        <w:rPr>
          <w:b/>
          <w:bCs/>
          <w:i/>
          <w:iCs/>
          <w:sz w:val="22"/>
          <w:szCs w:val="22"/>
        </w:rPr>
      </w:pPr>
    </w:p>
    <w:p w14:paraId="065C3476" w14:textId="1579C195" w:rsidR="005710CA" w:rsidRPr="001C0731" w:rsidRDefault="005710CA" w:rsidP="005710CA">
      <w:pPr>
        <w:jc w:val="both"/>
        <w:rPr>
          <w:b/>
          <w:bCs/>
          <w:i/>
          <w:iCs/>
          <w:sz w:val="22"/>
          <w:szCs w:val="22"/>
        </w:rPr>
      </w:pPr>
      <w:r w:rsidRPr="001C0731">
        <w:rPr>
          <w:b/>
          <w:bCs/>
          <w:i/>
          <w:iCs/>
          <w:sz w:val="22"/>
          <w:szCs w:val="22"/>
        </w:rPr>
        <w:t>Proposal 2: For a Rel-18 UE that is only configured with legacy DMRS antenna ports, multiplexing with another Rel-18 UE on new DMRS antenna ports within the same CDM group for PDSCH is not supported as a default capability</w:t>
      </w:r>
    </w:p>
    <w:p w14:paraId="057312A0" w14:textId="77777777" w:rsidR="005710CA" w:rsidRPr="001C0731" w:rsidRDefault="005710CA" w:rsidP="005710CA">
      <w:pPr>
        <w:jc w:val="both"/>
        <w:rPr>
          <w:b/>
          <w:bCs/>
          <w:i/>
          <w:iCs/>
          <w:sz w:val="22"/>
          <w:szCs w:val="22"/>
        </w:rPr>
      </w:pPr>
    </w:p>
    <w:p w14:paraId="1A0E322D" w14:textId="063CD859" w:rsidR="006E220E" w:rsidRPr="001C0731" w:rsidRDefault="006E220E" w:rsidP="006E220E">
      <w:pPr>
        <w:jc w:val="both"/>
        <w:rPr>
          <w:b/>
          <w:bCs/>
          <w:i/>
          <w:iCs/>
          <w:sz w:val="22"/>
          <w:szCs w:val="22"/>
        </w:rPr>
      </w:pPr>
      <w:r w:rsidRPr="001C0731">
        <w:rPr>
          <w:b/>
          <w:bCs/>
          <w:i/>
          <w:iCs/>
          <w:sz w:val="22"/>
          <w:szCs w:val="22"/>
        </w:rPr>
        <w:t xml:space="preserve">Proposal </w:t>
      </w:r>
      <w:r w:rsidR="002D6AE2" w:rsidRPr="001C0731">
        <w:rPr>
          <w:b/>
          <w:bCs/>
          <w:i/>
          <w:iCs/>
          <w:sz w:val="22"/>
          <w:szCs w:val="22"/>
        </w:rPr>
        <w:t>3</w:t>
      </w:r>
      <w:r w:rsidRPr="001C0731">
        <w:rPr>
          <w:b/>
          <w:bCs/>
          <w:i/>
          <w:iCs/>
          <w:sz w:val="22"/>
          <w:szCs w:val="22"/>
        </w:rPr>
        <w:t>: For a Rel-18 UE that is only configured with legacy DMRS antenna ports, multiplexing with another Rel-18 UE on new DMRS antenna ports within the same CDM group for PDSCH can be supported as an optional UE capability</w:t>
      </w:r>
    </w:p>
    <w:p w14:paraId="326DE535" w14:textId="40DCEA23" w:rsidR="00DA40AC" w:rsidRPr="001C0731" w:rsidRDefault="00DA40AC" w:rsidP="00964756">
      <w:pPr>
        <w:jc w:val="both"/>
        <w:rPr>
          <w:b/>
          <w:bCs/>
          <w:i/>
          <w:iCs/>
          <w:sz w:val="22"/>
          <w:szCs w:val="22"/>
        </w:rPr>
      </w:pPr>
    </w:p>
    <w:p w14:paraId="3AE53D7E" w14:textId="7821436A" w:rsidR="00D05BB9" w:rsidRPr="001C0731" w:rsidRDefault="00D05BB9" w:rsidP="00D05BB9">
      <w:pPr>
        <w:jc w:val="both"/>
        <w:rPr>
          <w:b/>
          <w:bCs/>
          <w:i/>
          <w:iCs/>
          <w:sz w:val="22"/>
          <w:szCs w:val="22"/>
        </w:rPr>
      </w:pPr>
      <w:r w:rsidRPr="001C0731">
        <w:rPr>
          <w:b/>
          <w:bCs/>
          <w:i/>
          <w:iCs/>
          <w:sz w:val="22"/>
          <w:szCs w:val="22"/>
        </w:rPr>
        <w:t>Proposal 4: For a Rel-18 UE that is configured with new DMRS antenna ports, multiplexing with another Rel-18 UE on new DMRS antenna ports within the same CDM group for PDSCH is supported</w:t>
      </w:r>
    </w:p>
    <w:p w14:paraId="760F0FFC" w14:textId="173C7204" w:rsidR="00D05BB9" w:rsidRDefault="00D05BB9" w:rsidP="00964756">
      <w:pPr>
        <w:jc w:val="both"/>
        <w:rPr>
          <w:sz w:val="22"/>
          <w:szCs w:val="22"/>
        </w:rPr>
      </w:pPr>
    </w:p>
    <w:p w14:paraId="02628269" w14:textId="5F320AA4" w:rsidR="00BA5609" w:rsidRPr="00BA5609" w:rsidRDefault="001C0731" w:rsidP="00722E72">
      <w:pPr>
        <w:jc w:val="both"/>
        <w:rPr>
          <w:sz w:val="22"/>
          <w:szCs w:val="22"/>
        </w:rPr>
      </w:pPr>
      <w:r w:rsidRPr="00BA5609">
        <w:rPr>
          <w:sz w:val="22"/>
          <w:szCs w:val="22"/>
        </w:rPr>
        <w:t>Furthermore, similar to legacy behavior, specific entries in the new DMRS antenna port indication table can be specified for which MU-</w:t>
      </w:r>
      <w:r w:rsidR="009B5E85">
        <w:rPr>
          <w:sz w:val="22"/>
          <w:szCs w:val="22"/>
        </w:rPr>
        <w:t>MIMO</w:t>
      </w:r>
      <w:r w:rsidRPr="00BA5609">
        <w:rPr>
          <w:sz w:val="22"/>
          <w:szCs w:val="22"/>
        </w:rPr>
        <w:t xml:space="preserve"> within the same CDM group is not supported.</w:t>
      </w:r>
      <w:r w:rsidR="00BA5609" w:rsidRPr="00BA5609">
        <w:rPr>
          <w:sz w:val="22"/>
          <w:szCs w:val="22"/>
        </w:rPr>
        <w:t xml:space="preserve"> For example, for the</w:t>
      </w:r>
      <w:r w:rsidR="00722E72">
        <w:rPr>
          <w:sz w:val="22"/>
          <w:szCs w:val="22"/>
        </w:rPr>
        <w:t xml:space="preserve"> </w:t>
      </w:r>
      <w:r w:rsidR="00BA5609" w:rsidRPr="00BA5609">
        <w:rPr>
          <w:sz w:val="22"/>
          <w:szCs w:val="22"/>
        </w:rPr>
        <w:t xml:space="preserve">antenna ports indication in Rel.18 eType1 DMRS ports with </w:t>
      </w:r>
      <w:proofErr w:type="spellStart"/>
      <w:r w:rsidR="00BA5609" w:rsidRPr="00BA5609">
        <w:rPr>
          <w:sz w:val="22"/>
          <w:szCs w:val="22"/>
        </w:rPr>
        <w:t>maxLength</w:t>
      </w:r>
      <w:proofErr w:type="spellEnd"/>
      <w:r w:rsidR="00BA5609" w:rsidRPr="00BA5609">
        <w:rPr>
          <w:sz w:val="22"/>
          <w:szCs w:val="22"/>
        </w:rPr>
        <w:t xml:space="preserve"> = 1 for PDSCH, at least for S-TRP case, if </w:t>
      </w:r>
      <w:r w:rsidR="00373AE6">
        <w:rPr>
          <w:sz w:val="22"/>
          <w:szCs w:val="22"/>
        </w:rPr>
        <w:t xml:space="preserve">one </w:t>
      </w:r>
      <w:r w:rsidR="00BA5609" w:rsidRPr="00BA5609">
        <w:rPr>
          <w:sz w:val="22"/>
          <w:szCs w:val="22"/>
        </w:rPr>
        <w:t xml:space="preserve">UE is scheduled with one codeword and assigned with one of the row indices {9,10,11,21,22,23,24,28} from its configured table, then UE may assume that all the remaining DMRS antenna ports within the same CDM group are not associated with transmission of PDSCH to </w:t>
      </w:r>
      <w:r w:rsidR="00373AE6">
        <w:rPr>
          <w:sz w:val="22"/>
          <w:szCs w:val="22"/>
        </w:rPr>
        <w:t>another UE</w:t>
      </w:r>
      <w:r w:rsidR="0089449F">
        <w:rPr>
          <w:sz w:val="22"/>
          <w:szCs w:val="22"/>
        </w:rPr>
        <w:t>.</w:t>
      </w:r>
    </w:p>
    <w:p w14:paraId="1CE638B9" w14:textId="51E351AE" w:rsidR="00DA40AC" w:rsidRDefault="00DA40AC" w:rsidP="00964756">
      <w:pPr>
        <w:jc w:val="both"/>
        <w:rPr>
          <w:sz w:val="22"/>
          <w:szCs w:val="22"/>
        </w:rPr>
      </w:pPr>
    </w:p>
    <w:p w14:paraId="18C167B1" w14:textId="71D5FCA6" w:rsidR="00FD7F2E" w:rsidRPr="00371E2A" w:rsidRDefault="00FD7F2E" w:rsidP="00964756">
      <w:pPr>
        <w:jc w:val="both"/>
        <w:rPr>
          <w:b/>
          <w:bCs/>
          <w:i/>
          <w:iCs/>
          <w:sz w:val="22"/>
          <w:szCs w:val="22"/>
        </w:rPr>
      </w:pPr>
      <w:r w:rsidRPr="00371E2A">
        <w:rPr>
          <w:b/>
          <w:bCs/>
          <w:i/>
          <w:iCs/>
          <w:sz w:val="22"/>
          <w:szCs w:val="22"/>
        </w:rPr>
        <w:t>Proposal 5: Specific entries in the new DMRS antenna port indication table can be specified for which MU-</w:t>
      </w:r>
      <w:r w:rsidR="00843064" w:rsidRPr="00371E2A">
        <w:rPr>
          <w:b/>
          <w:bCs/>
          <w:i/>
          <w:iCs/>
          <w:sz w:val="22"/>
          <w:szCs w:val="22"/>
        </w:rPr>
        <w:t>MIMO</w:t>
      </w:r>
      <w:r w:rsidRPr="00371E2A">
        <w:rPr>
          <w:b/>
          <w:bCs/>
          <w:i/>
          <w:iCs/>
          <w:sz w:val="22"/>
          <w:szCs w:val="22"/>
        </w:rPr>
        <w:t xml:space="preserve"> within the same CDM group is not supported</w:t>
      </w:r>
      <w:r w:rsidR="00722E72" w:rsidRPr="00371E2A">
        <w:rPr>
          <w:b/>
          <w:bCs/>
          <w:i/>
          <w:iCs/>
          <w:sz w:val="22"/>
          <w:szCs w:val="22"/>
        </w:rPr>
        <w:t>:</w:t>
      </w:r>
    </w:p>
    <w:p w14:paraId="5ED8412F" w14:textId="1D402420" w:rsidR="00722E72" w:rsidRPr="00371E2A" w:rsidRDefault="00E94A81" w:rsidP="003666E7">
      <w:pPr>
        <w:pStyle w:val="ListParagraph"/>
        <w:numPr>
          <w:ilvl w:val="0"/>
          <w:numId w:val="28"/>
        </w:numPr>
        <w:ind w:leftChars="0"/>
        <w:jc w:val="both"/>
        <w:rPr>
          <w:rFonts w:ascii="Times New Roman" w:hAnsi="Times New Roman"/>
          <w:b/>
          <w:bCs/>
          <w:i/>
          <w:iCs/>
          <w:sz w:val="22"/>
          <w:szCs w:val="22"/>
        </w:rPr>
      </w:pPr>
      <w:r>
        <w:rPr>
          <w:rFonts w:ascii="Times New Roman" w:hAnsi="Times New Roman"/>
          <w:b/>
          <w:bCs/>
          <w:i/>
          <w:iCs/>
          <w:sz w:val="22"/>
          <w:szCs w:val="22"/>
        </w:rPr>
        <w:t>F</w:t>
      </w:r>
      <w:r w:rsidR="00722E72" w:rsidRPr="00371E2A">
        <w:rPr>
          <w:rFonts w:ascii="Times New Roman" w:hAnsi="Times New Roman"/>
          <w:b/>
          <w:bCs/>
          <w:i/>
          <w:iCs/>
          <w:sz w:val="22"/>
          <w:szCs w:val="22"/>
        </w:rPr>
        <w:t xml:space="preserve">or the </w:t>
      </w:r>
      <w:r w:rsidR="00722E72" w:rsidRPr="00371E2A">
        <w:rPr>
          <w:rFonts w:ascii="Times New Roman" w:eastAsia="Times New Roman" w:hAnsi="Times New Roman"/>
          <w:b/>
          <w:bCs/>
          <w:i/>
          <w:iCs/>
          <w:sz w:val="22"/>
          <w:szCs w:val="22"/>
        </w:rPr>
        <w:t>antenna ports indication in Rel.18 eType1</w:t>
      </w:r>
      <w:r w:rsidR="00722E72" w:rsidRPr="00371E2A">
        <w:rPr>
          <w:rFonts w:ascii="Times New Roman" w:hAnsi="Times New Roman"/>
          <w:b/>
          <w:bCs/>
          <w:i/>
          <w:iCs/>
          <w:sz w:val="22"/>
          <w:szCs w:val="22"/>
        </w:rPr>
        <w:t xml:space="preserve"> </w:t>
      </w:r>
      <w:r w:rsidR="00722E72" w:rsidRPr="00371E2A">
        <w:rPr>
          <w:rFonts w:ascii="Times New Roman" w:eastAsia="Times New Roman" w:hAnsi="Times New Roman"/>
          <w:b/>
          <w:bCs/>
          <w:i/>
          <w:iCs/>
          <w:sz w:val="22"/>
          <w:szCs w:val="22"/>
        </w:rPr>
        <w:t xml:space="preserve">DMRS ports with </w:t>
      </w:r>
      <w:proofErr w:type="spellStart"/>
      <w:r w:rsidR="00722E72" w:rsidRPr="00371E2A">
        <w:rPr>
          <w:rFonts w:ascii="Times New Roman" w:eastAsia="Times New Roman" w:hAnsi="Times New Roman"/>
          <w:b/>
          <w:bCs/>
          <w:i/>
          <w:iCs/>
          <w:sz w:val="22"/>
          <w:szCs w:val="22"/>
        </w:rPr>
        <w:t>maxLength</w:t>
      </w:r>
      <w:proofErr w:type="spellEnd"/>
      <w:r w:rsidR="00722E72" w:rsidRPr="00371E2A">
        <w:rPr>
          <w:rFonts w:ascii="Times New Roman" w:eastAsia="Times New Roman" w:hAnsi="Times New Roman"/>
          <w:b/>
          <w:bCs/>
          <w:i/>
          <w:iCs/>
          <w:sz w:val="22"/>
          <w:szCs w:val="22"/>
        </w:rPr>
        <w:t xml:space="preserve"> = 1 for PDSCH, at least for S-TRP case,</w:t>
      </w:r>
      <w:r w:rsidR="00722E72" w:rsidRPr="00371E2A">
        <w:rPr>
          <w:rFonts w:ascii="Times New Roman" w:hAnsi="Times New Roman"/>
          <w:b/>
          <w:bCs/>
          <w:i/>
          <w:iCs/>
          <w:sz w:val="22"/>
          <w:szCs w:val="22"/>
        </w:rPr>
        <w:t xml:space="preserve"> </w:t>
      </w:r>
      <w:r w:rsidR="00722E72" w:rsidRPr="00371E2A">
        <w:rPr>
          <w:rFonts w:ascii="Times New Roman" w:eastAsia="Times New Roman" w:hAnsi="Times New Roman"/>
          <w:b/>
          <w:bCs/>
          <w:i/>
          <w:iCs/>
          <w:sz w:val="22"/>
          <w:szCs w:val="22"/>
        </w:rPr>
        <w:t xml:space="preserve">if </w:t>
      </w:r>
      <w:r w:rsidR="00722E72" w:rsidRPr="00371E2A">
        <w:rPr>
          <w:rFonts w:ascii="Times New Roman" w:hAnsi="Times New Roman"/>
          <w:b/>
          <w:bCs/>
          <w:i/>
          <w:iCs/>
          <w:sz w:val="22"/>
          <w:szCs w:val="22"/>
        </w:rPr>
        <w:t xml:space="preserve">one </w:t>
      </w:r>
      <w:r w:rsidR="00722E72" w:rsidRPr="00371E2A">
        <w:rPr>
          <w:rFonts w:ascii="Times New Roman" w:eastAsia="Times New Roman" w:hAnsi="Times New Roman"/>
          <w:b/>
          <w:bCs/>
          <w:i/>
          <w:iCs/>
          <w:sz w:val="22"/>
          <w:szCs w:val="22"/>
        </w:rPr>
        <w:t xml:space="preserve">UE is scheduled with one codeword and assigned with one of the row indices {9,10,11,21,22,23,24,28} from its configured table, then UE may assume that all the remaining DMRS antenna ports within the same CDM group are not associated with transmission of PDSCH to </w:t>
      </w:r>
      <w:r w:rsidR="00722E72" w:rsidRPr="00371E2A">
        <w:rPr>
          <w:rFonts w:ascii="Times New Roman" w:hAnsi="Times New Roman"/>
          <w:b/>
          <w:bCs/>
          <w:i/>
          <w:iCs/>
          <w:sz w:val="22"/>
          <w:szCs w:val="22"/>
        </w:rPr>
        <w:t>another UE</w:t>
      </w:r>
    </w:p>
    <w:p w14:paraId="52151EE9" w14:textId="5D4B9859" w:rsidR="00722E72" w:rsidRDefault="00722E72" w:rsidP="00722E72">
      <w:pPr>
        <w:pStyle w:val="ListParagraph"/>
        <w:ind w:leftChars="0" w:left="720" w:firstLine="0"/>
        <w:jc w:val="both"/>
        <w:rPr>
          <w:sz w:val="22"/>
          <w:szCs w:val="22"/>
        </w:rPr>
      </w:pPr>
    </w:p>
    <w:p w14:paraId="51B30A57" w14:textId="038788E6" w:rsidR="00A06620" w:rsidRPr="0007160F" w:rsidRDefault="00A223F2" w:rsidP="00A06620">
      <w:pPr>
        <w:pStyle w:val="Heading1"/>
        <w:jc w:val="both"/>
      </w:pPr>
      <w:r>
        <w:t>DMRS antenna port indication</w:t>
      </w:r>
    </w:p>
    <w:p w14:paraId="38207EF3" w14:textId="1C264DB4" w:rsidR="00A06620" w:rsidRDefault="002813D3" w:rsidP="00A06620">
      <w:pPr>
        <w:jc w:val="both"/>
        <w:rPr>
          <w:sz w:val="22"/>
          <w:szCs w:val="22"/>
        </w:rPr>
      </w:pPr>
      <w:r>
        <w:rPr>
          <w:sz w:val="22"/>
          <w:szCs w:val="22"/>
        </w:rPr>
        <w:t xml:space="preserve">For DMRS antenna port indication, it is quite straightforward to add new entries to the existing tables and consequently increase the bitfield size, wherever the current bitfield size is not sufficient. Based on this, no new field is needed in the DCI. </w:t>
      </w:r>
    </w:p>
    <w:p w14:paraId="047FC677" w14:textId="34ED6F11" w:rsidR="004367DB" w:rsidRDefault="004367DB" w:rsidP="00A06620">
      <w:pPr>
        <w:jc w:val="both"/>
        <w:rPr>
          <w:sz w:val="22"/>
          <w:szCs w:val="22"/>
        </w:rPr>
      </w:pPr>
    </w:p>
    <w:p w14:paraId="27E7DEEF" w14:textId="561E13D1" w:rsidR="004367DB" w:rsidRPr="00AF77E1" w:rsidRDefault="004367DB" w:rsidP="00A06620">
      <w:pPr>
        <w:jc w:val="both"/>
        <w:rPr>
          <w:b/>
          <w:bCs/>
          <w:i/>
          <w:iCs/>
          <w:sz w:val="22"/>
          <w:szCs w:val="22"/>
        </w:rPr>
      </w:pPr>
      <w:r w:rsidRPr="00AF77E1">
        <w:rPr>
          <w:b/>
          <w:bCs/>
          <w:i/>
          <w:iCs/>
          <w:sz w:val="22"/>
          <w:szCs w:val="22"/>
        </w:rPr>
        <w:t>Proposal 6: For DMRS antenna port indication, add new entries to the existing tables and increase the bitfield size, wherever required</w:t>
      </w:r>
    </w:p>
    <w:p w14:paraId="17D2C49A" w14:textId="635D4B3B" w:rsidR="004367DB" w:rsidRPr="00AF77E1" w:rsidRDefault="004367DB" w:rsidP="004367DB">
      <w:pPr>
        <w:pStyle w:val="ListParagraph"/>
        <w:numPr>
          <w:ilvl w:val="0"/>
          <w:numId w:val="28"/>
        </w:numPr>
        <w:ind w:leftChars="0"/>
        <w:jc w:val="both"/>
        <w:rPr>
          <w:rFonts w:ascii="Times New Roman" w:hAnsi="Times New Roman"/>
          <w:b/>
          <w:bCs/>
          <w:i/>
          <w:iCs/>
          <w:sz w:val="22"/>
          <w:szCs w:val="22"/>
        </w:rPr>
      </w:pPr>
      <w:r w:rsidRPr="00AF77E1">
        <w:rPr>
          <w:rFonts w:ascii="Times New Roman" w:hAnsi="Times New Roman"/>
          <w:b/>
          <w:bCs/>
          <w:i/>
          <w:iCs/>
          <w:sz w:val="22"/>
          <w:szCs w:val="22"/>
        </w:rPr>
        <w:t>No new field related to DMRS is needed</w:t>
      </w:r>
    </w:p>
    <w:p w14:paraId="0D1C01F6" w14:textId="1C2AE92F" w:rsidR="004367DB" w:rsidRDefault="004367DB" w:rsidP="002B0E61">
      <w:pPr>
        <w:jc w:val="both"/>
        <w:rPr>
          <w:sz w:val="22"/>
          <w:szCs w:val="22"/>
        </w:rPr>
      </w:pPr>
    </w:p>
    <w:p w14:paraId="354061AD" w14:textId="7710F5EE" w:rsidR="002B0E61" w:rsidRDefault="002B0E61" w:rsidP="002B0E61">
      <w:pPr>
        <w:jc w:val="both"/>
        <w:rPr>
          <w:sz w:val="22"/>
          <w:szCs w:val="22"/>
        </w:rPr>
      </w:pPr>
      <w:r>
        <w:rPr>
          <w:sz w:val="22"/>
          <w:szCs w:val="22"/>
        </w:rPr>
        <w:t>Another remaining key issue is related to dynamic switching between legacy DMRS antenna port indication table and new DMRS antenna port indication table. In our view, similar procedure as in legacy cases can be followed. Currently, the DMRS configuration type and maximum length is semi-statically configured. No dynamic switching between these tables is supported. Similarly, new DMRS antenna port indication tables should also be considered as new additional configurations and similar semi-static switching should be sufficient.</w:t>
      </w:r>
      <w:r w:rsidR="00A815FA">
        <w:rPr>
          <w:sz w:val="22"/>
          <w:szCs w:val="22"/>
        </w:rPr>
        <w:t xml:space="preserve"> Already the flexibility provided by new DMRS antenna port indication table is sufficient. </w:t>
      </w:r>
    </w:p>
    <w:p w14:paraId="60B79688" w14:textId="7E16CEF9" w:rsidR="00A815FA" w:rsidRDefault="00A815FA" w:rsidP="002B0E61">
      <w:pPr>
        <w:jc w:val="both"/>
        <w:rPr>
          <w:sz w:val="22"/>
          <w:szCs w:val="22"/>
        </w:rPr>
      </w:pPr>
    </w:p>
    <w:p w14:paraId="4C0F120E" w14:textId="7BD6147D" w:rsidR="00A815FA" w:rsidRPr="002E7D84" w:rsidRDefault="00A815FA" w:rsidP="002E7D84">
      <w:pPr>
        <w:pStyle w:val="0Maintext"/>
        <w:spacing w:after="120" w:afterAutospacing="0" w:line="240" w:lineRule="auto"/>
        <w:ind w:firstLine="0"/>
        <w:contextualSpacing/>
        <w:rPr>
          <w:b/>
          <w:bCs/>
          <w:i/>
          <w:iCs/>
          <w:sz w:val="22"/>
          <w:szCs w:val="22"/>
        </w:rPr>
      </w:pPr>
      <w:r w:rsidRPr="00CC60CF">
        <w:rPr>
          <w:b/>
          <w:bCs/>
          <w:i/>
          <w:iCs/>
          <w:sz w:val="22"/>
          <w:szCs w:val="22"/>
        </w:rPr>
        <w:lastRenderedPageBreak/>
        <w:t xml:space="preserve">Proposal 7: </w:t>
      </w:r>
      <w:r w:rsidRPr="00CC60CF">
        <w:rPr>
          <w:b/>
          <w:bCs/>
          <w:i/>
          <w:iCs/>
          <w:sz w:val="22"/>
          <w:szCs w:val="22"/>
          <w:lang w:val="en-US"/>
        </w:rPr>
        <w:t>DCI based switching between DMRS port(s) associated with length 2 FD-OCC and DMRS port(s) associated with length M FD-OCC (where M &gt; 2) is not supported</w:t>
      </w:r>
    </w:p>
    <w:p w14:paraId="232C4701" w14:textId="38FE55E2" w:rsidR="00DF4D5A" w:rsidRPr="0007160F" w:rsidRDefault="00DF4D5A" w:rsidP="00DF4D5A">
      <w:pPr>
        <w:pStyle w:val="Heading1"/>
        <w:jc w:val="both"/>
      </w:pPr>
      <w:r>
        <w:t>PTRS to DMRS enhancements</w:t>
      </w:r>
    </w:p>
    <w:p w14:paraId="5F3FF539" w14:textId="7DAF6E8A" w:rsidR="00361179" w:rsidRPr="0069410C" w:rsidRDefault="00361179" w:rsidP="0069410C">
      <w:pPr>
        <w:jc w:val="both"/>
        <w:rPr>
          <w:sz w:val="22"/>
          <w:szCs w:val="22"/>
        </w:rPr>
      </w:pPr>
      <w:r w:rsidRPr="0069410C">
        <w:rPr>
          <w:sz w:val="22"/>
          <w:szCs w:val="22"/>
        </w:rPr>
        <w:t>In the current specification, we only support up to 2 port PTRS, the 2 bits “PTRS-DMRS association” field is supported in DCI. The current design supports up to 2 independent phase noise and up to 4-layer PUSCH transmission, for example. 4 Tx partial coherent codebook operation with two panels (port groups). In Rel-18, it was agreed to support 8 Tx UL operation, we need to consider the following agreed antenna architecture</w:t>
      </w:r>
    </w:p>
    <w:p w14:paraId="4E30B2A6" w14:textId="1A9B2736" w:rsidR="00680352" w:rsidRPr="0069410C" w:rsidRDefault="00680352" w:rsidP="0069410C">
      <w:pPr>
        <w:jc w:val="center"/>
        <w:rPr>
          <w:sz w:val="22"/>
          <w:szCs w:val="22"/>
        </w:rPr>
      </w:pPr>
    </w:p>
    <w:p w14:paraId="4D3BF352" w14:textId="6C67D910" w:rsidR="007F4963" w:rsidRPr="0069410C" w:rsidRDefault="007F4963" w:rsidP="0069410C">
      <w:pPr>
        <w:jc w:val="center"/>
        <w:rPr>
          <w:b/>
          <w:bCs/>
          <w:sz w:val="22"/>
          <w:szCs w:val="22"/>
        </w:rPr>
      </w:pPr>
      <w:r w:rsidRPr="0069410C">
        <w:rPr>
          <w:b/>
          <w:bCs/>
          <w:sz w:val="22"/>
          <w:szCs w:val="22"/>
        </w:rPr>
        <w:t xml:space="preserve">Table 1: Illustration of UE antenna </w:t>
      </w:r>
      <w:r w:rsidR="00E3523B" w:rsidRPr="0069410C">
        <w:rPr>
          <w:b/>
          <w:bCs/>
          <w:sz w:val="22"/>
          <w:szCs w:val="22"/>
        </w:rPr>
        <w:t>layout</w:t>
      </w:r>
    </w:p>
    <w:p w14:paraId="33AF7595" w14:textId="77777777" w:rsidR="00361179" w:rsidRPr="0069410C" w:rsidRDefault="00361179" w:rsidP="0069410C">
      <w:pPr>
        <w:jc w:val="both"/>
        <w:rPr>
          <w:sz w:val="22"/>
          <w:szCs w:val="22"/>
        </w:rPr>
      </w:pPr>
      <w:r w:rsidRPr="0069410C">
        <w:rPr>
          <w:noProof/>
          <w:sz w:val="22"/>
          <w:szCs w:val="22"/>
        </w:rPr>
        <w:drawing>
          <wp:inline distT="0" distB="0" distL="0" distR="0" wp14:anchorId="2F651ACE" wp14:editId="3ACB3CB9">
            <wp:extent cx="5943600" cy="3537585"/>
            <wp:effectExtent l="0" t="0" r="0" b="571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8"/>
                    <a:stretch>
                      <a:fillRect/>
                    </a:stretch>
                  </pic:blipFill>
                  <pic:spPr>
                    <a:xfrm>
                      <a:off x="0" y="0"/>
                      <a:ext cx="5943600" cy="3537585"/>
                    </a:xfrm>
                    <a:prstGeom prst="rect">
                      <a:avLst/>
                    </a:prstGeom>
                  </pic:spPr>
                </pic:pic>
              </a:graphicData>
            </a:graphic>
          </wp:inline>
        </w:drawing>
      </w:r>
    </w:p>
    <w:p w14:paraId="6D3EA1DA" w14:textId="77777777" w:rsidR="00361179" w:rsidRPr="0069410C" w:rsidRDefault="00361179" w:rsidP="0069410C">
      <w:pPr>
        <w:jc w:val="both"/>
        <w:rPr>
          <w:sz w:val="22"/>
          <w:szCs w:val="22"/>
        </w:rPr>
      </w:pPr>
    </w:p>
    <w:p w14:paraId="16D42867" w14:textId="77777777" w:rsidR="00361179" w:rsidRPr="0069410C" w:rsidRDefault="00361179" w:rsidP="0069410C">
      <w:pPr>
        <w:jc w:val="both"/>
        <w:rPr>
          <w:sz w:val="22"/>
          <w:szCs w:val="22"/>
        </w:rPr>
      </w:pPr>
      <w:r w:rsidRPr="0069410C">
        <w:rPr>
          <w:sz w:val="22"/>
          <w:szCs w:val="22"/>
        </w:rPr>
        <w:t>If we assume each antenna port group has its own independent phase noise in the worst case, and if we support up to 8 Tx UL partial-coherent operation over 4 port groups (panels) with up to 8 layers, we need the following</w:t>
      </w:r>
    </w:p>
    <w:p w14:paraId="641EA2CD" w14:textId="77777777" w:rsidR="00361179" w:rsidRPr="0069410C" w:rsidRDefault="00361179" w:rsidP="0069410C">
      <w:pPr>
        <w:pStyle w:val="ListParagraph"/>
        <w:numPr>
          <w:ilvl w:val="0"/>
          <w:numId w:val="27"/>
        </w:numPr>
        <w:ind w:leftChars="0"/>
        <w:jc w:val="both"/>
        <w:rPr>
          <w:rFonts w:ascii="Times New Roman" w:hAnsi="Times New Roman"/>
          <w:sz w:val="22"/>
          <w:szCs w:val="22"/>
        </w:rPr>
      </w:pPr>
      <w:r w:rsidRPr="0069410C">
        <w:rPr>
          <w:rFonts w:ascii="Times New Roman" w:hAnsi="Times New Roman"/>
          <w:sz w:val="22"/>
          <w:szCs w:val="22"/>
        </w:rPr>
        <w:t xml:space="preserve">4 port PTRS </w:t>
      </w:r>
    </w:p>
    <w:p w14:paraId="065872D6" w14:textId="77777777" w:rsidR="00361179" w:rsidRPr="0069410C" w:rsidRDefault="00361179" w:rsidP="0069410C">
      <w:pPr>
        <w:pStyle w:val="ListParagraph"/>
        <w:numPr>
          <w:ilvl w:val="0"/>
          <w:numId w:val="27"/>
        </w:numPr>
        <w:ind w:leftChars="0"/>
        <w:jc w:val="both"/>
        <w:rPr>
          <w:rFonts w:ascii="Times New Roman" w:hAnsi="Times New Roman"/>
          <w:sz w:val="22"/>
          <w:szCs w:val="22"/>
        </w:rPr>
      </w:pPr>
      <w:r w:rsidRPr="0069410C">
        <w:rPr>
          <w:rFonts w:ascii="Times New Roman" w:hAnsi="Times New Roman"/>
          <w:sz w:val="22"/>
          <w:szCs w:val="22"/>
        </w:rPr>
        <w:t>4 bit “PTRS-DMRS association” field in DCI</w:t>
      </w:r>
    </w:p>
    <w:p w14:paraId="0A3A1F7D" w14:textId="77777777" w:rsidR="00361179" w:rsidRPr="0069410C" w:rsidRDefault="00361179" w:rsidP="0069410C">
      <w:pPr>
        <w:jc w:val="both"/>
        <w:rPr>
          <w:sz w:val="22"/>
          <w:szCs w:val="22"/>
        </w:rPr>
      </w:pPr>
    </w:p>
    <w:p w14:paraId="25C8CB4E" w14:textId="6E6ED310" w:rsidR="00DF4D5A" w:rsidRPr="0069410C" w:rsidRDefault="00361179" w:rsidP="0069410C">
      <w:pPr>
        <w:pStyle w:val="0Maintext"/>
        <w:spacing w:after="120"/>
        <w:ind w:firstLine="0"/>
        <w:contextualSpacing/>
        <w:rPr>
          <w:rFonts w:cs="Times New Roman"/>
          <w:sz w:val="22"/>
          <w:szCs w:val="22"/>
        </w:rPr>
      </w:pPr>
      <w:r w:rsidRPr="0069410C">
        <w:rPr>
          <w:rFonts w:cs="Times New Roman"/>
          <w:b/>
          <w:i/>
          <w:sz w:val="22"/>
          <w:szCs w:val="22"/>
          <w:lang w:val="en-US"/>
        </w:rPr>
        <w:t xml:space="preserve">Proposal </w:t>
      </w:r>
      <w:r w:rsidR="0087690D">
        <w:rPr>
          <w:rFonts w:cs="Times New Roman"/>
          <w:b/>
          <w:i/>
          <w:sz w:val="22"/>
          <w:szCs w:val="22"/>
          <w:lang w:val="en-US"/>
        </w:rPr>
        <w:t>8</w:t>
      </w:r>
      <w:r w:rsidR="005B6CAD" w:rsidRPr="0069410C">
        <w:rPr>
          <w:rFonts w:cs="Times New Roman"/>
          <w:b/>
          <w:i/>
          <w:sz w:val="22"/>
          <w:szCs w:val="22"/>
          <w:lang w:val="en-US"/>
        </w:rPr>
        <w:t>:</w:t>
      </w:r>
      <w:r w:rsidRPr="0069410C">
        <w:rPr>
          <w:rFonts w:cs="Times New Roman"/>
          <w:b/>
          <w:i/>
          <w:sz w:val="22"/>
          <w:szCs w:val="22"/>
          <w:lang w:val="en-US"/>
        </w:rPr>
        <w:t xml:space="preserve"> To support 8 Tx UL operation, support 4 port PTRS and 4 bit “PTRS-DMRS association” field in DCI</w:t>
      </w:r>
    </w:p>
    <w:p w14:paraId="5AF7F5BB" w14:textId="56D7FAD9" w:rsidR="00ED7653" w:rsidRPr="0007160F" w:rsidRDefault="008A13B7" w:rsidP="008134DE">
      <w:pPr>
        <w:pStyle w:val="Heading1"/>
      </w:pPr>
      <w:r w:rsidRPr="0007160F">
        <w:t>Con</w:t>
      </w:r>
      <w:r w:rsidR="00ED7653" w:rsidRPr="0007160F">
        <w:t>clusion</w:t>
      </w:r>
    </w:p>
    <w:p w14:paraId="2F0BF6F9" w14:textId="3AA7E5D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1E1FF1">
        <w:rPr>
          <w:sz w:val="22"/>
          <w:szCs w:val="22"/>
          <w:lang w:val="en-US"/>
        </w:rPr>
        <w:t>DMRS enhancements and made following proposals:</w:t>
      </w:r>
    </w:p>
    <w:p w14:paraId="76C9E90C" w14:textId="77777777" w:rsidR="0059379C" w:rsidRDefault="0059379C" w:rsidP="0044731C">
      <w:pPr>
        <w:jc w:val="both"/>
        <w:rPr>
          <w:b/>
          <w:bCs/>
          <w:i/>
          <w:iCs/>
          <w:sz w:val="22"/>
          <w:szCs w:val="22"/>
        </w:rPr>
      </w:pPr>
    </w:p>
    <w:p w14:paraId="29CD5CAE" w14:textId="21E55A67" w:rsidR="0044731C" w:rsidRPr="001C0731" w:rsidRDefault="0044731C" w:rsidP="0044731C">
      <w:pPr>
        <w:jc w:val="both"/>
        <w:rPr>
          <w:b/>
          <w:bCs/>
          <w:i/>
          <w:iCs/>
          <w:sz w:val="22"/>
          <w:szCs w:val="22"/>
        </w:rPr>
      </w:pPr>
      <w:r w:rsidRPr="001C0731">
        <w:rPr>
          <w:b/>
          <w:bCs/>
          <w:i/>
          <w:iCs/>
          <w:sz w:val="22"/>
          <w:szCs w:val="22"/>
        </w:rPr>
        <w:lastRenderedPageBreak/>
        <w:t>Proposal 1: For a legacy UE, multiplexing with a Rel-18 UE on new DMRS antenna ports within the same CDM group for PDSCH is not supported</w:t>
      </w:r>
    </w:p>
    <w:p w14:paraId="4C520A56" w14:textId="77777777" w:rsidR="0059379C" w:rsidRDefault="0059379C" w:rsidP="0044731C">
      <w:pPr>
        <w:jc w:val="both"/>
        <w:rPr>
          <w:b/>
          <w:bCs/>
          <w:i/>
          <w:iCs/>
          <w:sz w:val="22"/>
          <w:szCs w:val="22"/>
        </w:rPr>
      </w:pPr>
    </w:p>
    <w:p w14:paraId="51A143DE" w14:textId="3AFE6413" w:rsidR="0044731C" w:rsidRPr="001C0731" w:rsidRDefault="0044731C" w:rsidP="0044731C">
      <w:pPr>
        <w:jc w:val="both"/>
        <w:rPr>
          <w:b/>
          <w:bCs/>
          <w:i/>
          <w:iCs/>
          <w:sz w:val="22"/>
          <w:szCs w:val="22"/>
        </w:rPr>
      </w:pPr>
      <w:r w:rsidRPr="001C0731">
        <w:rPr>
          <w:b/>
          <w:bCs/>
          <w:i/>
          <w:iCs/>
          <w:sz w:val="22"/>
          <w:szCs w:val="22"/>
        </w:rPr>
        <w:t>Proposal 2: For a Rel-18 UE that is only configured with legacy DMRS antenna ports, multiplexing with another Rel-18 UE on new DMRS antenna ports within the same CDM group for PDSCH is not supported as a default capability</w:t>
      </w:r>
    </w:p>
    <w:p w14:paraId="32B58FF0" w14:textId="77777777" w:rsidR="0044731C" w:rsidRPr="001C0731" w:rsidRDefault="0044731C" w:rsidP="0044731C">
      <w:pPr>
        <w:jc w:val="both"/>
        <w:rPr>
          <w:b/>
          <w:bCs/>
          <w:i/>
          <w:iCs/>
          <w:sz w:val="22"/>
          <w:szCs w:val="22"/>
        </w:rPr>
      </w:pPr>
    </w:p>
    <w:p w14:paraId="7A5FC06D" w14:textId="77777777" w:rsidR="0044731C" w:rsidRPr="001C0731" w:rsidRDefault="0044731C" w:rsidP="0044731C">
      <w:pPr>
        <w:jc w:val="both"/>
        <w:rPr>
          <w:b/>
          <w:bCs/>
          <w:i/>
          <w:iCs/>
          <w:sz w:val="22"/>
          <w:szCs w:val="22"/>
        </w:rPr>
      </w:pPr>
      <w:r w:rsidRPr="001C0731">
        <w:rPr>
          <w:b/>
          <w:bCs/>
          <w:i/>
          <w:iCs/>
          <w:sz w:val="22"/>
          <w:szCs w:val="22"/>
        </w:rPr>
        <w:t>Proposal 3: For a Rel-18 UE that is only configured with legacy DMRS antenna ports, multiplexing with another Rel-18 UE on new DMRS antenna ports within the same CDM group for PDSCH can be supported as an optional UE capability</w:t>
      </w:r>
    </w:p>
    <w:p w14:paraId="4666186C" w14:textId="77777777" w:rsidR="0044731C" w:rsidRPr="001C0731" w:rsidRDefault="0044731C" w:rsidP="0044731C">
      <w:pPr>
        <w:jc w:val="both"/>
        <w:rPr>
          <w:b/>
          <w:bCs/>
          <w:i/>
          <w:iCs/>
          <w:sz w:val="22"/>
          <w:szCs w:val="22"/>
        </w:rPr>
      </w:pPr>
    </w:p>
    <w:p w14:paraId="55C3C6C4" w14:textId="77777777" w:rsidR="0044731C" w:rsidRPr="001C0731" w:rsidRDefault="0044731C" w:rsidP="0044731C">
      <w:pPr>
        <w:jc w:val="both"/>
        <w:rPr>
          <w:b/>
          <w:bCs/>
          <w:i/>
          <w:iCs/>
          <w:sz w:val="22"/>
          <w:szCs w:val="22"/>
        </w:rPr>
      </w:pPr>
      <w:r w:rsidRPr="001C0731">
        <w:rPr>
          <w:b/>
          <w:bCs/>
          <w:i/>
          <w:iCs/>
          <w:sz w:val="22"/>
          <w:szCs w:val="22"/>
        </w:rPr>
        <w:t>Proposal 4: For a Rel-18 UE that is configured with new DMRS antenna ports, multiplexing with another Rel-18 UE on new DMRS antenna ports within the same CDM group for PDSCH is supported</w:t>
      </w:r>
    </w:p>
    <w:p w14:paraId="4A496E74" w14:textId="77777777" w:rsidR="0044731C" w:rsidRDefault="0044731C" w:rsidP="0044731C">
      <w:pPr>
        <w:jc w:val="both"/>
        <w:rPr>
          <w:b/>
          <w:bCs/>
          <w:i/>
          <w:iCs/>
          <w:sz w:val="22"/>
          <w:szCs w:val="22"/>
        </w:rPr>
      </w:pPr>
    </w:p>
    <w:p w14:paraId="52AD3DBF" w14:textId="348AC236" w:rsidR="0044731C" w:rsidRPr="00371E2A" w:rsidRDefault="0044731C" w:rsidP="0044731C">
      <w:pPr>
        <w:jc w:val="both"/>
        <w:rPr>
          <w:b/>
          <w:bCs/>
          <w:i/>
          <w:iCs/>
          <w:sz w:val="22"/>
          <w:szCs w:val="22"/>
        </w:rPr>
      </w:pPr>
      <w:r w:rsidRPr="00371E2A">
        <w:rPr>
          <w:b/>
          <w:bCs/>
          <w:i/>
          <w:iCs/>
          <w:sz w:val="22"/>
          <w:szCs w:val="22"/>
        </w:rPr>
        <w:t>Proposal 5: Specific entries in the new DMRS antenna port indication table can be specified for which MU-MIMO within the same CDM group is not supported:</w:t>
      </w:r>
    </w:p>
    <w:p w14:paraId="5B269B7B" w14:textId="77777777" w:rsidR="0044731C" w:rsidRPr="00371E2A" w:rsidRDefault="0044731C" w:rsidP="0044731C">
      <w:pPr>
        <w:pStyle w:val="ListParagraph"/>
        <w:numPr>
          <w:ilvl w:val="0"/>
          <w:numId w:val="28"/>
        </w:numPr>
        <w:ind w:leftChars="0"/>
        <w:jc w:val="both"/>
        <w:rPr>
          <w:rFonts w:ascii="Times New Roman" w:hAnsi="Times New Roman"/>
          <w:b/>
          <w:bCs/>
          <w:i/>
          <w:iCs/>
          <w:sz w:val="22"/>
          <w:szCs w:val="22"/>
        </w:rPr>
      </w:pPr>
      <w:r>
        <w:rPr>
          <w:rFonts w:ascii="Times New Roman" w:hAnsi="Times New Roman"/>
          <w:b/>
          <w:bCs/>
          <w:i/>
          <w:iCs/>
          <w:sz w:val="22"/>
          <w:szCs w:val="22"/>
        </w:rPr>
        <w:t>F</w:t>
      </w:r>
      <w:r w:rsidRPr="00371E2A">
        <w:rPr>
          <w:rFonts w:ascii="Times New Roman" w:hAnsi="Times New Roman"/>
          <w:b/>
          <w:bCs/>
          <w:i/>
          <w:iCs/>
          <w:sz w:val="22"/>
          <w:szCs w:val="22"/>
        </w:rPr>
        <w:t xml:space="preserve">or the </w:t>
      </w:r>
      <w:r w:rsidRPr="00371E2A">
        <w:rPr>
          <w:rFonts w:ascii="Times New Roman" w:eastAsia="Times New Roman" w:hAnsi="Times New Roman"/>
          <w:b/>
          <w:bCs/>
          <w:i/>
          <w:iCs/>
          <w:sz w:val="22"/>
          <w:szCs w:val="22"/>
        </w:rPr>
        <w:t>antenna ports indication in Rel.18 eType1</w:t>
      </w:r>
      <w:r w:rsidRPr="00371E2A">
        <w:rPr>
          <w:rFonts w:ascii="Times New Roman" w:hAnsi="Times New Roman"/>
          <w:b/>
          <w:bCs/>
          <w:i/>
          <w:iCs/>
          <w:sz w:val="22"/>
          <w:szCs w:val="22"/>
        </w:rPr>
        <w:t xml:space="preserve"> </w:t>
      </w:r>
      <w:r w:rsidRPr="00371E2A">
        <w:rPr>
          <w:rFonts w:ascii="Times New Roman" w:eastAsia="Times New Roman" w:hAnsi="Times New Roman"/>
          <w:b/>
          <w:bCs/>
          <w:i/>
          <w:iCs/>
          <w:sz w:val="22"/>
          <w:szCs w:val="22"/>
        </w:rPr>
        <w:t xml:space="preserve">DMRS ports with </w:t>
      </w:r>
      <w:proofErr w:type="spellStart"/>
      <w:r w:rsidRPr="00371E2A">
        <w:rPr>
          <w:rFonts w:ascii="Times New Roman" w:eastAsia="Times New Roman" w:hAnsi="Times New Roman"/>
          <w:b/>
          <w:bCs/>
          <w:i/>
          <w:iCs/>
          <w:sz w:val="22"/>
          <w:szCs w:val="22"/>
        </w:rPr>
        <w:t>maxLength</w:t>
      </w:r>
      <w:proofErr w:type="spellEnd"/>
      <w:r w:rsidRPr="00371E2A">
        <w:rPr>
          <w:rFonts w:ascii="Times New Roman" w:eastAsia="Times New Roman" w:hAnsi="Times New Roman"/>
          <w:b/>
          <w:bCs/>
          <w:i/>
          <w:iCs/>
          <w:sz w:val="22"/>
          <w:szCs w:val="22"/>
        </w:rPr>
        <w:t xml:space="preserve"> = 1 for PDSCH, at least for S-TRP case,</w:t>
      </w:r>
      <w:r w:rsidRPr="00371E2A">
        <w:rPr>
          <w:rFonts w:ascii="Times New Roman" w:hAnsi="Times New Roman"/>
          <w:b/>
          <w:bCs/>
          <w:i/>
          <w:iCs/>
          <w:sz w:val="22"/>
          <w:szCs w:val="22"/>
        </w:rPr>
        <w:t xml:space="preserve"> </w:t>
      </w:r>
      <w:r w:rsidRPr="00371E2A">
        <w:rPr>
          <w:rFonts w:ascii="Times New Roman" w:eastAsia="Times New Roman" w:hAnsi="Times New Roman"/>
          <w:b/>
          <w:bCs/>
          <w:i/>
          <w:iCs/>
          <w:sz w:val="22"/>
          <w:szCs w:val="22"/>
        </w:rPr>
        <w:t xml:space="preserve">if </w:t>
      </w:r>
      <w:r w:rsidRPr="00371E2A">
        <w:rPr>
          <w:rFonts w:ascii="Times New Roman" w:hAnsi="Times New Roman"/>
          <w:b/>
          <w:bCs/>
          <w:i/>
          <w:iCs/>
          <w:sz w:val="22"/>
          <w:szCs w:val="22"/>
        </w:rPr>
        <w:t xml:space="preserve">one </w:t>
      </w:r>
      <w:r w:rsidRPr="00371E2A">
        <w:rPr>
          <w:rFonts w:ascii="Times New Roman" w:eastAsia="Times New Roman" w:hAnsi="Times New Roman"/>
          <w:b/>
          <w:bCs/>
          <w:i/>
          <w:iCs/>
          <w:sz w:val="22"/>
          <w:szCs w:val="22"/>
        </w:rPr>
        <w:t xml:space="preserve">UE is scheduled with one codeword and assigned with one of the row indices {9,10,11,21,22,23,24,28} from its configured table, then UE may assume that all the remaining DMRS antenna ports within the same CDM group are not associated with transmission of PDSCH to </w:t>
      </w:r>
      <w:r w:rsidRPr="00371E2A">
        <w:rPr>
          <w:rFonts w:ascii="Times New Roman" w:hAnsi="Times New Roman"/>
          <w:b/>
          <w:bCs/>
          <w:i/>
          <w:iCs/>
          <w:sz w:val="22"/>
          <w:szCs w:val="22"/>
        </w:rPr>
        <w:t>another UE</w:t>
      </w:r>
    </w:p>
    <w:p w14:paraId="0E1AD85E" w14:textId="77777777" w:rsidR="0044731C" w:rsidRDefault="0044731C" w:rsidP="0044731C">
      <w:pPr>
        <w:jc w:val="both"/>
        <w:rPr>
          <w:b/>
          <w:bCs/>
          <w:i/>
          <w:iCs/>
          <w:sz w:val="22"/>
          <w:szCs w:val="22"/>
        </w:rPr>
      </w:pPr>
    </w:p>
    <w:p w14:paraId="7327A861" w14:textId="7E1F3400" w:rsidR="0044731C" w:rsidRPr="00AF77E1" w:rsidRDefault="0044731C" w:rsidP="0044731C">
      <w:pPr>
        <w:jc w:val="both"/>
        <w:rPr>
          <w:b/>
          <w:bCs/>
          <w:i/>
          <w:iCs/>
          <w:sz w:val="22"/>
          <w:szCs w:val="22"/>
        </w:rPr>
      </w:pPr>
      <w:r w:rsidRPr="00AF77E1">
        <w:rPr>
          <w:b/>
          <w:bCs/>
          <w:i/>
          <w:iCs/>
          <w:sz w:val="22"/>
          <w:szCs w:val="22"/>
        </w:rPr>
        <w:t>Proposal 6: For DMRS antenna port indication, add new entries to the existing tables and increase the bitfield size, wherever required</w:t>
      </w:r>
    </w:p>
    <w:p w14:paraId="53738441" w14:textId="77777777" w:rsidR="0044731C" w:rsidRPr="00AF77E1" w:rsidRDefault="0044731C" w:rsidP="0044731C">
      <w:pPr>
        <w:pStyle w:val="ListParagraph"/>
        <w:numPr>
          <w:ilvl w:val="0"/>
          <w:numId w:val="28"/>
        </w:numPr>
        <w:ind w:leftChars="0"/>
        <w:jc w:val="both"/>
        <w:rPr>
          <w:rFonts w:ascii="Times New Roman" w:hAnsi="Times New Roman"/>
          <w:b/>
          <w:bCs/>
          <w:i/>
          <w:iCs/>
          <w:sz w:val="22"/>
          <w:szCs w:val="22"/>
        </w:rPr>
      </w:pPr>
      <w:r w:rsidRPr="00AF77E1">
        <w:rPr>
          <w:rFonts w:ascii="Times New Roman" w:hAnsi="Times New Roman"/>
          <w:b/>
          <w:bCs/>
          <w:i/>
          <w:iCs/>
          <w:sz w:val="22"/>
          <w:szCs w:val="22"/>
        </w:rPr>
        <w:t>No new field related to DMRS is needed</w:t>
      </w:r>
    </w:p>
    <w:p w14:paraId="7AC5A2D8" w14:textId="77777777" w:rsidR="0044731C" w:rsidRDefault="0044731C" w:rsidP="0044731C">
      <w:pPr>
        <w:pStyle w:val="0Maintext"/>
        <w:spacing w:after="120" w:afterAutospacing="0" w:line="240" w:lineRule="auto"/>
        <w:ind w:firstLine="0"/>
        <w:contextualSpacing/>
        <w:rPr>
          <w:b/>
          <w:bCs/>
          <w:i/>
          <w:iCs/>
          <w:sz w:val="22"/>
          <w:szCs w:val="22"/>
        </w:rPr>
      </w:pPr>
    </w:p>
    <w:p w14:paraId="11A58490" w14:textId="36EB4512" w:rsidR="0044731C" w:rsidRPr="002E7D84" w:rsidRDefault="0044731C" w:rsidP="0044731C">
      <w:pPr>
        <w:pStyle w:val="0Maintext"/>
        <w:spacing w:after="120" w:afterAutospacing="0" w:line="240" w:lineRule="auto"/>
        <w:ind w:firstLine="0"/>
        <w:contextualSpacing/>
        <w:rPr>
          <w:b/>
          <w:bCs/>
          <w:i/>
          <w:iCs/>
          <w:sz w:val="22"/>
          <w:szCs w:val="22"/>
        </w:rPr>
      </w:pPr>
      <w:r w:rsidRPr="00CC60CF">
        <w:rPr>
          <w:b/>
          <w:bCs/>
          <w:i/>
          <w:iCs/>
          <w:sz w:val="22"/>
          <w:szCs w:val="22"/>
        </w:rPr>
        <w:t xml:space="preserve">Proposal 7: </w:t>
      </w:r>
      <w:r w:rsidRPr="00CC60CF">
        <w:rPr>
          <w:b/>
          <w:bCs/>
          <w:i/>
          <w:iCs/>
          <w:sz w:val="22"/>
          <w:szCs w:val="22"/>
          <w:lang w:val="en-US"/>
        </w:rPr>
        <w:t>DCI based switching between DMRS port(s) associated with length 2 FD-OCC and DMRS port(s) associated with length M FD-OCC (where M &gt; 2) is not supported</w:t>
      </w:r>
    </w:p>
    <w:p w14:paraId="24BFA5B8" w14:textId="77777777" w:rsidR="0044731C" w:rsidRDefault="0044731C" w:rsidP="0044731C">
      <w:pPr>
        <w:pStyle w:val="0Maintext"/>
        <w:spacing w:after="120"/>
        <w:ind w:firstLine="0"/>
        <w:contextualSpacing/>
        <w:rPr>
          <w:rFonts w:cs="Times New Roman"/>
          <w:b/>
          <w:i/>
          <w:sz w:val="22"/>
          <w:szCs w:val="22"/>
          <w:lang w:val="en-US"/>
        </w:rPr>
      </w:pPr>
    </w:p>
    <w:p w14:paraId="15DB3EB7" w14:textId="52B5D52B" w:rsidR="0044731C" w:rsidRPr="0069410C" w:rsidRDefault="0044731C" w:rsidP="0044731C">
      <w:pPr>
        <w:pStyle w:val="0Maintext"/>
        <w:spacing w:after="120"/>
        <w:ind w:firstLine="0"/>
        <w:contextualSpacing/>
        <w:rPr>
          <w:rFonts w:cs="Times New Roman"/>
          <w:sz w:val="22"/>
          <w:szCs w:val="22"/>
        </w:rPr>
      </w:pPr>
      <w:r w:rsidRPr="0069410C">
        <w:rPr>
          <w:rFonts w:cs="Times New Roman"/>
          <w:b/>
          <w:i/>
          <w:sz w:val="22"/>
          <w:szCs w:val="22"/>
          <w:lang w:val="en-US"/>
        </w:rPr>
        <w:t xml:space="preserve">Proposal </w:t>
      </w:r>
      <w:r>
        <w:rPr>
          <w:rFonts w:cs="Times New Roman"/>
          <w:b/>
          <w:i/>
          <w:sz w:val="22"/>
          <w:szCs w:val="22"/>
          <w:lang w:val="en-US"/>
        </w:rPr>
        <w:t>8</w:t>
      </w:r>
      <w:r w:rsidRPr="0069410C">
        <w:rPr>
          <w:rFonts w:cs="Times New Roman"/>
          <w:b/>
          <w:i/>
          <w:sz w:val="22"/>
          <w:szCs w:val="22"/>
          <w:lang w:val="en-US"/>
        </w:rPr>
        <w:t>: To support 8 Tx UL operation, support 4 port PTRS and 4 bit “PTRS-DMRS association” field in DCI</w:t>
      </w:r>
    </w:p>
    <w:p w14:paraId="2A5BA4DC" w14:textId="6DB80A0A" w:rsidR="002134C9" w:rsidRPr="0007160F" w:rsidRDefault="002134C9" w:rsidP="008134DE">
      <w:pPr>
        <w:pStyle w:val="Heading1"/>
      </w:pPr>
      <w:r w:rsidRPr="0007160F">
        <w:t>Reference</w:t>
      </w:r>
    </w:p>
    <w:p w14:paraId="1B89267E" w14:textId="39353174" w:rsidR="009C48DB" w:rsidRPr="00204EFA" w:rsidRDefault="001B6FBC" w:rsidP="006C19D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57" w:name="_Ref61153333"/>
      <w:r w:rsidRPr="00204EFA">
        <w:rPr>
          <w:bCs/>
          <w:sz w:val="22"/>
          <w:szCs w:val="22"/>
          <w:lang w:val="de-DE"/>
        </w:rPr>
        <w:t>3GPP RAN1#11</w:t>
      </w:r>
      <w:r w:rsidR="00C77022">
        <w:rPr>
          <w:bCs/>
          <w:sz w:val="22"/>
          <w:szCs w:val="22"/>
          <w:lang w:val="de-DE"/>
        </w:rPr>
        <w:t>1</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57"/>
    </w:p>
    <w:p w14:paraId="487E4B71" w14:textId="616C0A79" w:rsidR="00CF78CC" w:rsidRPr="00A2379D" w:rsidRDefault="00674766" w:rsidP="0067476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A2379D">
        <w:rPr>
          <w:bCs/>
          <w:sz w:val="22"/>
          <w:szCs w:val="22"/>
          <w:lang w:val="de-DE"/>
        </w:rPr>
        <w:t>3GPP RAN1#110, “</w:t>
      </w:r>
      <w:r w:rsidRPr="00A2379D">
        <w:rPr>
          <w:bCs/>
          <w:i/>
          <w:iCs/>
          <w:sz w:val="22"/>
          <w:szCs w:val="22"/>
          <w:lang w:val="de-DE"/>
        </w:rPr>
        <w:t>Chairman Notes</w:t>
      </w:r>
      <w:r w:rsidRPr="00A2379D">
        <w:rPr>
          <w:bCs/>
          <w:sz w:val="22"/>
          <w:szCs w:val="22"/>
          <w:lang w:val="de-DE"/>
        </w:rPr>
        <w:t>”</w:t>
      </w:r>
    </w:p>
    <w:p w14:paraId="48349224" w14:textId="22F5467B" w:rsidR="00A2379D" w:rsidRPr="00A2379D" w:rsidRDefault="00A2379D" w:rsidP="00A2379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2379D">
        <w:rPr>
          <w:bCs/>
          <w:sz w:val="22"/>
          <w:szCs w:val="22"/>
          <w:lang w:val="en-GB"/>
        </w:rPr>
        <w:t>R1-2212760</w:t>
      </w:r>
      <w:r w:rsidRPr="00A2379D">
        <w:rPr>
          <w:bCs/>
          <w:sz w:val="22"/>
          <w:szCs w:val="22"/>
        </w:rPr>
        <w:t>, “</w:t>
      </w:r>
      <w:r w:rsidRPr="00A2379D">
        <w:rPr>
          <w:rFonts w:ascii="Arial" w:eastAsia="Malgun Gothic" w:hAnsi="Arial" w:cs="Arial"/>
          <w:bCs/>
          <w:szCs w:val="20"/>
          <w:lang w:eastAsia="ko-KR"/>
        </w:rPr>
        <w:t xml:space="preserve"> </w:t>
      </w:r>
      <w:r w:rsidRPr="00A2379D">
        <w:rPr>
          <w:bCs/>
          <w:i/>
          <w:iCs/>
          <w:sz w:val="22"/>
          <w:szCs w:val="22"/>
        </w:rPr>
        <w:t>FL summary on DMRS#3</w:t>
      </w:r>
      <w:r w:rsidRPr="00A2379D">
        <w:rPr>
          <w:bCs/>
          <w:sz w:val="22"/>
          <w:szCs w:val="22"/>
        </w:rPr>
        <w:t xml:space="preserve">”, </w:t>
      </w:r>
      <w:r w:rsidRPr="00A2379D">
        <w:rPr>
          <w:bCs/>
          <w:sz w:val="22"/>
          <w:szCs w:val="22"/>
          <w:lang w:val="en-GB"/>
        </w:rPr>
        <w:t>Moderator (NTT DOCOMO)</w:t>
      </w:r>
    </w:p>
    <w:p w14:paraId="08DAAD3C" w14:textId="77777777" w:rsidR="00A2379D" w:rsidRPr="00A2379D" w:rsidRDefault="00A2379D" w:rsidP="00A2379D">
      <w:pPr>
        <w:overflowPunct w:val="0"/>
        <w:autoSpaceDE w:val="0"/>
        <w:autoSpaceDN w:val="0"/>
        <w:adjustRightInd w:val="0"/>
        <w:spacing w:before="100" w:beforeAutospacing="1" w:after="120"/>
        <w:jc w:val="both"/>
        <w:textAlignment w:val="baseline"/>
        <w:rPr>
          <w:bCs/>
          <w:sz w:val="22"/>
          <w:szCs w:val="22"/>
        </w:rPr>
      </w:pPr>
    </w:p>
    <w:sectPr w:rsidR="00A2379D" w:rsidRPr="00A2379D"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D791B" w14:textId="77777777" w:rsidR="005D421A" w:rsidRDefault="005D421A" w:rsidP="00161DF4">
      <w:r>
        <w:separator/>
      </w:r>
    </w:p>
  </w:endnote>
  <w:endnote w:type="continuationSeparator" w:id="0">
    <w:p w14:paraId="5F3A5A25" w14:textId="77777777" w:rsidR="005D421A" w:rsidRDefault="005D421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9441" w14:textId="77777777" w:rsidR="005D421A" w:rsidRDefault="005D421A" w:rsidP="00161DF4">
      <w:r>
        <w:separator/>
      </w:r>
    </w:p>
  </w:footnote>
  <w:footnote w:type="continuationSeparator" w:id="0">
    <w:p w14:paraId="7123332D" w14:textId="77777777" w:rsidR="005D421A" w:rsidRDefault="005D421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19"/>
  </w:num>
  <w:num w:numId="4" w16cid:durableId="1476750993">
    <w:abstractNumId w:val="2"/>
  </w:num>
  <w:num w:numId="5" w16cid:durableId="519661540">
    <w:abstractNumId w:val="9"/>
  </w:num>
  <w:num w:numId="6" w16cid:durableId="121463692">
    <w:abstractNumId w:val="10"/>
  </w:num>
  <w:num w:numId="7" w16cid:durableId="1489128550">
    <w:abstractNumId w:val="21"/>
  </w:num>
  <w:num w:numId="8" w16cid:durableId="136655418">
    <w:abstractNumId w:val="7"/>
  </w:num>
  <w:num w:numId="9" w16cid:durableId="2082559837">
    <w:abstractNumId w:val="23"/>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7"/>
  </w:num>
  <w:num w:numId="15" w16cid:durableId="624384415">
    <w:abstractNumId w:val="4"/>
  </w:num>
  <w:num w:numId="16" w16cid:durableId="1582636745">
    <w:abstractNumId w:val="14"/>
  </w:num>
  <w:num w:numId="17" w16cid:durableId="941256274">
    <w:abstractNumId w:val="26"/>
  </w:num>
  <w:num w:numId="18" w16cid:durableId="507452148">
    <w:abstractNumId w:val="15"/>
  </w:num>
  <w:num w:numId="19" w16cid:durableId="823591015">
    <w:abstractNumId w:val="16"/>
  </w:num>
  <w:num w:numId="20" w16cid:durableId="1874153301">
    <w:abstractNumId w:val="22"/>
  </w:num>
  <w:num w:numId="21" w16cid:durableId="1521239020">
    <w:abstractNumId w:val="0"/>
  </w:num>
  <w:num w:numId="22" w16cid:durableId="1158157239">
    <w:abstractNumId w:val="8"/>
  </w:num>
  <w:num w:numId="23" w16cid:durableId="72051544">
    <w:abstractNumId w:val="25"/>
  </w:num>
  <w:num w:numId="24" w16cid:durableId="1813908668">
    <w:abstractNumId w:val="27"/>
  </w:num>
  <w:num w:numId="25" w16cid:durableId="726146554">
    <w:abstractNumId w:val="24"/>
  </w:num>
  <w:num w:numId="26" w16cid:durableId="1994144330">
    <w:abstractNumId w:val="18"/>
  </w:num>
  <w:num w:numId="27" w16cid:durableId="1504541444">
    <w:abstractNumId w:val="5"/>
  </w:num>
  <w:num w:numId="28" w16cid:durableId="1205602067">
    <w:abstractNumId w:val="20"/>
  </w:num>
  <w:num w:numId="29" w16cid:durableId="1620380078">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removePersonalInformation/>
  <w:removeDateAndTim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74A"/>
    <w:rsid w:val="00030A78"/>
    <w:rsid w:val="00031E68"/>
    <w:rsid w:val="00032FD3"/>
    <w:rsid w:val="00033C6F"/>
    <w:rsid w:val="00033D5B"/>
    <w:rsid w:val="00034EA5"/>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26E"/>
    <w:rsid w:val="000614E9"/>
    <w:rsid w:val="000630A4"/>
    <w:rsid w:val="00064549"/>
    <w:rsid w:val="00066E21"/>
    <w:rsid w:val="00067790"/>
    <w:rsid w:val="00067C74"/>
    <w:rsid w:val="0007160F"/>
    <w:rsid w:val="00073136"/>
    <w:rsid w:val="0007342E"/>
    <w:rsid w:val="00075735"/>
    <w:rsid w:val="00076942"/>
    <w:rsid w:val="000821B7"/>
    <w:rsid w:val="000833DB"/>
    <w:rsid w:val="0008535C"/>
    <w:rsid w:val="00086B8A"/>
    <w:rsid w:val="00086D3F"/>
    <w:rsid w:val="00087B6E"/>
    <w:rsid w:val="000910D7"/>
    <w:rsid w:val="00092209"/>
    <w:rsid w:val="00094F6E"/>
    <w:rsid w:val="00095B24"/>
    <w:rsid w:val="00097006"/>
    <w:rsid w:val="000A1890"/>
    <w:rsid w:val="000A2AAA"/>
    <w:rsid w:val="000A3013"/>
    <w:rsid w:val="000A432A"/>
    <w:rsid w:val="000A5A78"/>
    <w:rsid w:val="000A7DA5"/>
    <w:rsid w:val="000B0EE6"/>
    <w:rsid w:val="000B40A3"/>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87D"/>
    <w:rsid w:val="00105122"/>
    <w:rsid w:val="00106710"/>
    <w:rsid w:val="0010681A"/>
    <w:rsid w:val="0010756F"/>
    <w:rsid w:val="001110CB"/>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116B"/>
    <w:rsid w:val="00131739"/>
    <w:rsid w:val="00131BB0"/>
    <w:rsid w:val="00135CA7"/>
    <w:rsid w:val="001367D8"/>
    <w:rsid w:val="00140849"/>
    <w:rsid w:val="001408EE"/>
    <w:rsid w:val="00140D7D"/>
    <w:rsid w:val="001412B7"/>
    <w:rsid w:val="00141578"/>
    <w:rsid w:val="00143F2E"/>
    <w:rsid w:val="001454B7"/>
    <w:rsid w:val="00146F16"/>
    <w:rsid w:val="0014795A"/>
    <w:rsid w:val="00147CD5"/>
    <w:rsid w:val="00151E5F"/>
    <w:rsid w:val="001522EE"/>
    <w:rsid w:val="00153773"/>
    <w:rsid w:val="0015438D"/>
    <w:rsid w:val="00156BB3"/>
    <w:rsid w:val="00161DF4"/>
    <w:rsid w:val="00162915"/>
    <w:rsid w:val="00163E9A"/>
    <w:rsid w:val="001666C6"/>
    <w:rsid w:val="00167BE8"/>
    <w:rsid w:val="001723E1"/>
    <w:rsid w:val="001767CF"/>
    <w:rsid w:val="001779C8"/>
    <w:rsid w:val="00185220"/>
    <w:rsid w:val="00185CB2"/>
    <w:rsid w:val="00185D90"/>
    <w:rsid w:val="0018607A"/>
    <w:rsid w:val="001879CE"/>
    <w:rsid w:val="00190D2B"/>
    <w:rsid w:val="0019343B"/>
    <w:rsid w:val="00193A51"/>
    <w:rsid w:val="00194352"/>
    <w:rsid w:val="00194BBD"/>
    <w:rsid w:val="00196E1D"/>
    <w:rsid w:val="00196F0A"/>
    <w:rsid w:val="001A076A"/>
    <w:rsid w:val="001A0AE1"/>
    <w:rsid w:val="001A0F1F"/>
    <w:rsid w:val="001A6E2A"/>
    <w:rsid w:val="001A7109"/>
    <w:rsid w:val="001A711F"/>
    <w:rsid w:val="001B12F2"/>
    <w:rsid w:val="001B2A5D"/>
    <w:rsid w:val="001B2AEE"/>
    <w:rsid w:val="001B4EDD"/>
    <w:rsid w:val="001B6FBC"/>
    <w:rsid w:val="001C066A"/>
    <w:rsid w:val="001C0731"/>
    <w:rsid w:val="001C0E12"/>
    <w:rsid w:val="001C21D5"/>
    <w:rsid w:val="001C222F"/>
    <w:rsid w:val="001C26AB"/>
    <w:rsid w:val="001C4008"/>
    <w:rsid w:val="001C528B"/>
    <w:rsid w:val="001C7E9F"/>
    <w:rsid w:val="001D07EE"/>
    <w:rsid w:val="001D1068"/>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35CB"/>
    <w:rsid w:val="0020019B"/>
    <w:rsid w:val="00201935"/>
    <w:rsid w:val="00201FE9"/>
    <w:rsid w:val="002047CD"/>
    <w:rsid w:val="002047D4"/>
    <w:rsid w:val="00204EFA"/>
    <w:rsid w:val="00206B91"/>
    <w:rsid w:val="0020703E"/>
    <w:rsid w:val="0020754D"/>
    <w:rsid w:val="002121CD"/>
    <w:rsid w:val="002134C9"/>
    <w:rsid w:val="00214538"/>
    <w:rsid w:val="00214FC5"/>
    <w:rsid w:val="00216A54"/>
    <w:rsid w:val="002172B2"/>
    <w:rsid w:val="00217514"/>
    <w:rsid w:val="00217BB8"/>
    <w:rsid w:val="00220B0E"/>
    <w:rsid w:val="00222848"/>
    <w:rsid w:val="00223324"/>
    <w:rsid w:val="00223E81"/>
    <w:rsid w:val="00226F2D"/>
    <w:rsid w:val="00231A45"/>
    <w:rsid w:val="00231AAB"/>
    <w:rsid w:val="00232222"/>
    <w:rsid w:val="002352F2"/>
    <w:rsid w:val="00241960"/>
    <w:rsid w:val="00243094"/>
    <w:rsid w:val="002470E0"/>
    <w:rsid w:val="00252287"/>
    <w:rsid w:val="00252B41"/>
    <w:rsid w:val="00252C1F"/>
    <w:rsid w:val="00254356"/>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3D3"/>
    <w:rsid w:val="002814BE"/>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274D"/>
    <w:rsid w:val="002A2CED"/>
    <w:rsid w:val="002A4704"/>
    <w:rsid w:val="002A5B21"/>
    <w:rsid w:val="002B05B7"/>
    <w:rsid w:val="002B0E61"/>
    <w:rsid w:val="002B11E1"/>
    <w:rsid w:val="002B162B"/>
    <w:rsid w:val="002B2988"/>
    <w:rsid w:val="002B2A57"/>
    <w:rsid w:val="002B5FC9"/>
    <w:rsid w:val="002B6731"/>
    <w:rsid w:val="002B6C30"/>
    <w:rsid w:val="002B72F3"/>
    <w:rsid w:val="002B7E2A"/>
    <w:rsid w:val="002C02F7"/>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E1942"/>
    <w:rsid w:val="002E2196"/>
    <w:rsid w:val="002E362A"/>
    <w:rsid w:val="002E39E1"/>
    <w:rsid w:val="002E62B8"/>
    <w:rsid w:val="002E659D"/>
    <w:rsid w:val="002E7927"/>
    <w:rsid w:val="002E7D84"/>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C91"/>
    <w:rsid w:val="003149C1"/>
    <w:rsid w:val="00316B9A"/>
    <w:rsid w:val="003175A9"/>
    <w:rsid w:val="00317764"/>
    <w:rsid w:val="0032327C"/>
    <w:rsid w:val="00325087"/>
    <w:rsid w:val="00327E70"/>
    <w:rsid w:val="00331A4C"/>
    <w:rsid w:val="00332773"/>
    <w:rsid w:val="003328CF"/>
    <w:rsid w:val="00334198"/>
    <w:rsid w:val="0033434F"/>
    <w:rsid w:val="003350C5"/>
    <w:rsid w:val="00335A1C"/>
    <w:rsid w:val="00336525"/>
    <w:rsid w:val="003368D5"/>
    <w:rsid w:val="00336D76"/>
    <w:rsid w:val="0034266A"/>
    <w:rsid w:val="00342FC3"/>
    <w:rsid w:val="0034417B"/>
    <w:rsid w:val="00345127"/>
    <w:rsid w:val="00347C0B"/>
    <w:rsid w:val="00352A29"/>
    <w:rsid w:val="0035386A"/>
    <w:rsid w:val="00353B76"/>
    <w:rsid w:val="0035494F"/>
    <w:rsid w:val="00354E9A"/>
    <w:rsid w:val="00355ED4"/>
    <w:rsid w:val="00356A2B"/>
    <w:rsid w:val="003570C6"/>
    <w:rsid w:val="003572AA"/>
    <w:rsid w:val="00361179"/>
    <w:rsid w:val="00364D2D"/>
    <w:rsid w:val="00364F04"/>
    <w:rsid w:val="003650B8"/>
    <w:rsid w:val="003652F9"/>
    <w:rsid w:val="003666E7"/>
    <w:rsid w:val="00366F52"/>
    <w:rsid w:val="00370563"/>
    <w:rsid w:val="003708F5"/>
    <w:rsid w:val="003715EE"/>
    <w:rsid w:val="00371DFE"/>
    <w:rsid w:val="00371E2A"/>
    <w:rsid w:val="00372BFB"/>
    <w:rsid w:val="00373AE6"/>
    <w:rsid w:val="00374E59"/>
    <w:rsid w:val="0037788F"/>
    <w:rsid w:val="0038015B"/>
    <w:rsid w:val="00380298"/>
    <w:rsid w:val="003817C4"/>
    <w:rsid w:val="00384C75"/>
    <w:rsid w:val="00386BDB"/>
    <w:rsid w:val="00390DE7"/>
    <w:rsid w:val="00391F46"/>
    <w:rsid w:val="00394063"/>
    <w:rsid w:val="00394C1C"/>
    <w:rsid w:val="003968DC"/>
    <w:rsid w:val="00397AA2"/>
    <w:rsid w:val="00397E30"/>
    <w:rsid w:val="003A0742"/>
    <w:rsid w:val="003A0DEE"/>
    <w:rsid w:val="003A13B3"/>
    <w:rsid w:val="003A1E1A"/>
    <w:rsid w:val="003A5B30"/>
    <w:rsid w:val="003A65EF"/>
    <w:rsid w:val="003B092E"/>
    <w:rsid w:val="003B1F3F"/>
    <w:rsid w:val="003B3FCB"/>
    <w:rsid w:val="003B5721"/>
    <w:rsid w:val="003B59F4"/>
    <w:rsid w:val="003B6202"/>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5316"/>
    <w:rsid w:val="003F670D"/>
    <w:rsid w:val="004002C4"/>
    <w:rsid w:val="004017DC"/>
    <w:rsid w:val="0040315C"/>
    <w:rsid w:val="004052A3"/>
    <w:rsid w:val="00405A82"/>
    <w:rsid w:val="00405A98"/>
    <w:rsid w:val="00406063"/>
    <w:rsid w:val="00406D50"/>
    <w:rsid w:val="00406FB8"/>
    <w:rsid w:val="004107D1"/>
    <w:rsid w:val="00412318"/>
    <w:rsid w:val="0041279C"/>
    <w:rsid w:val="00413D98"/>
    <w:rsid w:val="00416658"/>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F9F"/>
    <w:rsid w:val="004458A9"/>
    <w:rsid w:val="004463E6"/>
    <w:rsid w:val="00446818"/>
    <w:rsid w:val="00447039"/>
    <w:rsid w:val="0044731C"/>
    <w:rsid w:val="004516DF"/>
    <w:rsid w:val="004549D3"/>
    <w:rsid w:val="00461B15"/>
    <w:rsid w:val="00462395"/>
    <w:rsid w:val="00463ADE"/>
    <w:rsid w:val="00463D8C"/>
    <w:rsid w:val="00464079"/>
    <w:rsid w:val="00464C6B"/>
    <w:rsid w:val="00465589"/>
    <w:rsid w:val="0046615D"/>
    <w:rsid w:val="004672D5"/>
    <w:rsid w:val="0046786A"/>
    <w:rsid w:val="004679FD"/>
    <w:rsid w:val="00471720"/>
    <w:rsid w:val="0047390B"/>
    <w:rsid w:val="00475C2B"/>
    <w:rsid w:val="00476CE9"/>
    <w:rsid w:val="00482475"/>
    <w:rsid w:val="00484173"/>
    <w:rsid w:val="0048537F"/>
    <w:rsid w:val="00490DA8"/>
    <w:rsid w:val="00491ABD"/>
    <w:rsid w:val="00493CE1"/>
    <w:rsid w:val="00496416"/>
    <w:rsid w:val="00496D0C"/>
    <w:rsid w:val="004A1C18"/>
    <w:rsid w:val="004A1F1C"/>
    <w:rsid w:val="004A41EF"/>
    <w:rsid w:val="004A68B2"/>
    <w:rsid w:val="004A7222"/>
    <w:rsid w:val="004A7BEE"/>
    <w:rsid w:val="004B05E8"/>
    <w:rsid w:val="004B1AAE"/>
    <w:rsid w:val="004B1C85"/>
    <w:rsid w:val="004B2604"/>
    <w:rsid w:val="004B2BF9"/>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63AB"/>
    <w:rsid w:val="004E0015"/>
    <w:rsid w:val="004E1317"/>
    <w:rsid w:val="004E13F7"/>
    <w:rsid w:val="004E1C04"/>
    <w:rsid w:val="004E284F"/>
    <w:rsid w:val="004E2890"/>
    <w:rsid w:val="004E4173"/>
    <w:rsid w:val="004E4A0C"/>
    <w:rsid w:val="004F0380"/>
    <w:rsid w:val="004F04BF"/>
    <w:rsid w:val="004F358B"/>
    <w:rsid w:val="004F58E9"/>
    <w:rsid w:val="00500932"/>
    <w:rsid w:val="005013DA"/>
    <w:rsid w:val="005014E1"/>
    <w:rsid w:val="00502DA5"/>
    <w:rsid w:val="0050538C"/>
    <w:rsid w:val="005070D0"/>
    <w:rsid w:val="00507685"/>
    <w:rsid w:val="0050787D"/>
    <w:rsid w:val="00510FA4"/>
    <w:rsid w:val="00512CD8"/>
    <w:rsid w:val="005150C5"/>
    <w:rsid w:val="00516048"/>
    <w:rsid w:val="00517ADD"/>
    <w:rsid w:val="00517CF1"/>
    <w:rsid w:val="00520C19"/>
    <w:rsid w:val="00522CAB"/>
    <w:rsid w:val="00525675"/>
    <w:rsid w:val="00525999"/>
    <w:rsid w:val="005270F6"/>
    <w:rsid w:val="00530108"/>
    <w:rsid w:val="00530AB8"/>
    <w:rsid w:val="00531865"/>
    <w:rsid w:val="00532BB0"/>
    <w:rsid w:val="0053461C"/>
    <w:rsid w:val="005363A1"/>
    <w:rsid w:val="0053782C"/>
    <w:rsid w:val="00537856"/>
    <w:rsid w:val="00537F2B"/>
    <w:rsid w:val="00543076"/>
    <w:rsid w:val="00550F71"/>
    <w:rsid w:val="00552A99"/>
    <w:rsid w:val="00552DC1"/>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B2D"/>
    <w:rsid w:val="005755A2"/>
    <w:rsid w:val="0057649C"/>
    <w:rsid w:val="0057776E"/>
    <w:rsid w:val="005779BF"/>
    <w:rsid w:val="0058082D"/>
    <w:rsid w:val="005811A6"/>
    <w:rsid w:val="00581425"/>
    <w:rsid w:val="005877A6"/>
    <w:rsid w:val="005879E3"/>
    <w:rsid w:val="00587C69"/>
    <w:rsid w:val="00590CCB"/>
    <w:rsid w:val="00591382"/>
    <w:rsid w:val="00591408"/>
    <w:rsid w:val="00591848"/>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6CAD"/>
    <w:rsid w:val="005B7E89"/>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D6C"/>
    <w:rsid w:val="005E3D31"/>
    <w:rsid w:val="005E58E4"/>
    <w:rsid w:val="005E5F6C"/>
    <w:rsid w:val="005F0B11"/>
    <w:rsid w:val="005F3C4E"/>
    <w:rsid w:val="005F4FE6"/>
    <w:rsid w:val="005F5500"/>
    <w:rsid w:val="005F5A01"/>
    <w:rsid w:val="005F5FAE"/>
    <w:rsid w:val="005F7A0E"/>
    <w:rsid w:val="005F7A68"/>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BF7"/>
    <w:rsid w:val="00621B57"/>
    <w:rsid w:val="00621BEB"/>
    <w:rsid w:val="00621F4D"/>
    <w:rsid w:val="00626534"/>
    <w:rsid w:val="00626A17"/>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5F94"/>
    <w:rsid w:val="00646B05"/>
    <w:rsid w:val="00646CC7"/>
    <w:rsid w:val="00647210"/>
    <w:rsid w:val="0064793E"/>
    <w:rsid w:val="00647FDF"/>
    <w:rsid w:val="006502BA"/>
    <w:rsid w:val="00652FDB"/>
    <w:rsid w:val="006531B1"/>
    <w:rsid w:val="00661178"/>
    <w:rsid w:val="00661562"/>
    <w:rsid w:val="006626DD"/>
    <w:rsid w:val="00664689"/>
    <w:rsid w:val="00666024"/>
    <w:rsid w:val="006664E6"/>
    <w:rsid w:val="00667076"/>
    <w:rsid w:val="00671652"/>
    <w:rsid w:val="00672198"/>
    <w:rsid w:val="0067402F"/>
    <w:rsid w:val="00674766"/>
    <w:rsid w:val="0067572B"/>
    <w:rsid w:val="006757A7"/>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C099A"/>
    <w:rsid w:val="006C111C"/>
    <w:rsid w:val="006C19DC"/>
    <w:rsid w:val="006C3900"/>
    <w:rsid w:val="006C5F12"/>
    <w:rsid w:val="006D0468"/>
    <w:rsid w:val="006D2608"/>
    <w:rsid w:val="006D26F5"/>
    <w:rsid w:val="006D54CF"/>
    <w:rsid w:val="006D7760"/>
    <w:rsid w:val="006D79C4"/>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6C64"/>
    <w:rsid w:val="00721E79"/>
    <w:rsid w:val="00722E72"/>
    <w:rsid w:val="0072418D"/>
    <w:rsid w:val="00725DBD"/>
    <w:rsid w:val="00732388"/>
    <w:rsid w:val="007332EA"/>
    <w:rsid w:val="00733B2B"/>
    <w:rsid w:val="00734F92"/>
    <w:rsid w:val="007355E3"/>
    <w:rsid w:val="0073667B"/>
    <w:rsid w:val="0074056D"/>
    <w:rsid w:val="00742037"/>
    <w:rsid w:val="00745146"/>
    <w:rsid w:val="00745905"/>
    <w:rsid w:val="007507A5"/>
    <w:rsid w:val="00750A0B"/>
    <w:rsid w:val="00751993"/>
    <w:rsid w:val="007544F6"/>
    <w:rsid w:val="00754B3C"/>
    <w:rsid w:val="00756F9A"/>
    <w:rsid w:val="0076028F"/>
    <w:rsid w:val="007644BF"/>
    <w:rsid w:val="00766534"/>
    <w:rsid w:val="007666E9"/>
    <w:rsid w:val="00766F27"/>
    <w:rsid w:val="00767F84"/>
    <w:rsid w:val="0078114E"/>
    <w:rsid w:val="00781FC0"/>
    <w:rsid w:val="00782BA5"/>
    <w:rsid w:val="007837A8"/>
    <w:rsid w:val="00783BDE"/>
    <w:rsid w:val="00784DF0"/>
    <w:rsid w:val="00784EA6"/>
    <w:rsid w:val="007854B5"/>
    <w:rsid w:val="0078666B"/>
    <w:rsid w:val="007879E8"/>
    <w:rsid w:val="0079007E"/>
    <w:rsid w:val="007901F7"/>
    <w:rsid w:val="0079026F"/>
    <w:rsid w:val="0079126B"/>
    <w:rsid w:val="007917E0"/>
    <w:rsid w:val="007925E3"/>
    <w:rsid w:val="007932B8"/>
    <w:rsid w:val="007959B0"/>
    <w:rsid w:val="007976FB"/>
    <w:rsid w:val="007A0999"/>
    <w:rsid w:val="007A168E"/>
    <w:rsid w:val="007A1B25"/>
    <w:rsid w:val="007A2421"/>
    <w:rsid w:val="007A3DB7"/>
    <w:rsid w:val="007A433B"/>
    <w:rsid w:val="007A591D"/>
    <w:rsid w:val="007B03C8"/>
    <w:rsid w:val="007B21FD"/>
    <w:rsid w:val="007B23AA"/>
    <w:rsid w:val="007B2681"/>
    <w:rsid w:val="007B3735"/>
    <w:rsid w:val="007B38C1"/>
    <w:rsid w:val="007B3EA1"/>
    <w:rsid w:val="007B4405"/>
    <w:rsid w:val="007B6960"/>
    <w:rsid w:val="007B6D10"/>
    <w:rsid w:val="007C041A"/>
    <w:rsid w:val="007C405F"/>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7343"/>
    <w:rsid w:val="008220B5"/>
    <w:rsid w:val="00822EF0"/>
    <w:rsid w:val="00824EBE"/>
    <w:rsid w:val="0082589C"/>
    <w:rsid w:val="008273C9"/>
    <w:rsid w:val="0083064B"/>
    <w:rsid w:val="00830F9D"/>
    <w:rsid w:val="00834075"/>
    <w:rsid w:val="00836085"/>
    <w:rsid w:val="0084192D"/>
    <w:rsid w:val="00843064"/>
    <w:rsid w:val="0084395B"/>
    <w:rsid w:val="00844D2C"/>
    <w:rsid w:val="00846A23"/>
    <w:rsid w:val="00846C7E"/>
    <w:rsid w:val="008519DA"/>
    <w:rsid w:val="00853267"/>
    <w:rsid w:val="00855551"/>
    <w:rsid w:val="00856411"/>
    <w:rsid w:val="0085667B"/>
    <w:rsid w:val="00857A1E"/>
    <w:rsid w:val="00861D60"/>
    <w:rsid w:val="008625DE"/>
    <w:rsid w:val="0086332B"/>
    <w:rsid w:val="0086569F"/>
    <w:rsid w:val="00865BEB"/>
    <w:rsid w:val="008661D9"/>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B8C"/>
    <w:rsid w:val="008B7164"/>
    <w:rsid w:val="008B7DBE"/>
    <w:rsid w:val="008C0F6F"/>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5A70"/>
    <w:rsid w:val="008F6B5A"/>
    <w:rsid w:val="008F70CD"/>
    <w:rsid w:val="008F7547"/>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4320D"/>
    <w:rsid w:val="009441CF"/>
    <w:rsid w:val="00944C73"/>
    <w:rsid w:val="00945CB0"/>
    <w:rsid w:val="00947EE8"/>
    <w:rsid w:val="00947EF2"/>
    <w:rsid w:val="00950F90"/>
    <w:rsid w:val="00952748"/>
    <w:rsid w:val="00954A34"/>
    <w:rsid w:val="009561E2"/>
    <w:rsid w:val="00960388"/>
    <w:rsid w:val="00960870"/>
    <w:rsid w:val="009638DF"/>
    <w:rsid w:val="00964756"/>
    <w:rsid w:val="009655B3"/>
    <w:rsid w:val="00966DB5"/>
    <w:rsid w:val="00967E2E"/>
    <w:rsid w:val="00971D9B"/>
    <w:rsid w:val="00971F7B"/>
    <w:rsid w:val="009721F4"/>
    <w:rsid w:val="009723C1"/>
    <w:rsid w:val="00972708"/>
    <w:rsid w:val="0097297A"/>
    <w:rsid w:val="009740C8"/>
    <w:rsid w:val="00976123"/>
    <w:rsid w:val="00977119"/>
    <w:rsid w:val="00980153"/>
    <w:rsid w:val="009809E5"/>
    <w:rsid w:val="00983F09"/>
    <w:rsid w:val="00984D15"/>
    <w:rsid w:val="00992975"/>
    <w:rsid w:val="0099705B"/>
    <w:rsid w:val="009A01D8"/>
    <w:rsid w:val="009A01ED"/>
    <w:rsid w:val="009A0CB9"/>
    <w:rsid w:val="009A18A6"/>
    <w:rsid w:val="009A18D6"/>
    <w:rsid w:val="009A55AA"/>
    <w:rsid w:val="009A6925"/>
    <w:rsid w:val="009A6B8D"/>
    <w:rsid w:val="009A79C5"/>
    <w:rsid w:val="009A79E5"/>
    <w:rsid w:val="009B15B5"/>
    <w:rsid w:val="009B197B"/>
    <w:rsid w:val="009B1FA5"/>
    <w:rsid w:val="009B5B0A"/>
    <w:rsid w:val="009B5E85"/>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3067"/>
    <w:rsid w:val="009E44AD"/>
    <w:rsid w:val="009E4685"/>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9BB"/>
    <w:rsid w:val="009F7D20"/>
    <w:rsid w:val="009F7DD0"/>
    <w:rsid w:val="00A00F0B"/>
    <w:rsid w:val="00A026E1"/>
    <w:rsid w:val="00A03700"/>
    <w:rsid w:val="00A03E83"/>
    <w:rsid w:val="00A0639A"/>
    <w:rsid w:val="00A06620"/>
    <w:rsid w:val="00A07A80"/>
    <w:rsid w:val="00A1036A"/>
    <w:rsid w:val="00A13177"/>
    <w:rsid w:val="00A1471D"/>
    <w:rsid w:val="00A14CDA"/>
    <w:rsid w:val="00A159B3"/>
    <w:rsid w:val="00A176ED"/>
    <w:rsid w:val="00A223F2"/>
    <w:rsid w:val="00A2379D"/>
    <w:rsid w:val="00A25178"/>
    <w:rsid w:val="00A26570"/>
    <w:rsid w:val="00A26B99"/>
    <w:rsid w:val="00A27184"/>
    <w:rsid w:val="00A3059C"/>
    <w:rsid w:val="00A31E2B"/>
    <w:rsid w:val="00A3214E"/>
    <w:rsid w:val="00A3379A"/>
    <w:rsid w:val="00A352F0"/>
    <w:rsid w:val="00A35352"/>
    <w:rsid w:val="00A36981"/>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63DD"/>
    <w:rsid w:val="00A5675A"/>
    <w:rsid w:val="00A56A79"/>
    <w:rsid w:val="00A607E0"/>
    <w:rsid w:val="00A66D16"/>
    <w:rsid w:val="00A71130"/>
    <w:rsid w:val="00A71667"/>
    <w:rsid w:val="00A75912"/>
    <w:rsid w:val="00A77E79"/>
    <w:rsid w:val="00A805B9"/>
    <w:rsid w:val="00A815FA"/>
    <w:rsid w:val="00A84A25"/>
    <w:rsid w:val="00A857E5"/>
    <w:rsid w:val="00A85F15"/>
    <w:rsid w:val="00A934CF"/>
    <w:rsid w:val="00A93DEE"/>
    <w:rsid w:val="00A95871"/>
    <w:rsid w:val="00A95A78"/>
    <w:rsid w:val="00A97E41"/>
    <w:rsid w:val="00AA1820"/>
    <w:rsid w:val="00AA24F4"/>
    <w:rsid w:val="00AA32E9"/>
    <w:rsid w:val="00AA5ED0"/>
    <w:rsid w:val="00AA7F73"/>
    <w:rsid w:val="00AB26E1"/>
    <w:rsid w:val="00AB371D"/>
    <w:rsid w:val="00AB3D7B"/>
    <w:rsid w:val="00AB40F7"/>
    <w:rsid w:val="00AB621B"/>
    <w:rsid w:val="00AB754E"/>
    <w:rsid w:val="00AB7940"/>
    <w:rsid w:val="00AB7A4E"/>
    <w:rsid w:val="00AC33D5"/>
    <w:rsid w:val="00AC33E4"/>
    <w:rsid w:val="00AC6D5C"/>
    <w:rsid w:val="00AC724B"/>
    <w:rsid w:val="00AD1997"/>
    <w:rsid w:val="00AD2358"/>
    <w:rsid w:val="00AD2F87"/>
    <w:rsid w:val="00AE00C6"/>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AF77E1"/>
    <w:rsid w:val="00B00726"/>
    <w:rsid w:val="00B01AD4"/>
    <w:rsid w:val="00B01CCA"/>
    <w:rsid w:val="00B03283"/>
    <w:rsid w:val="00B03CAA"/>
    <w:rsid w:val="00B05023"/>
    <w:rsid w:val="00B0519A"/>
    <w:rsid w:val="00B0669A"/>
    <w:rsid w:val="00B06AF7"/>
    <w:rsid w:val="00B07AF0"/>
    <w:rsid w:val="00B11037"/>
    <w:rsid w:val="00B1293A"/>
    <w:rsid w:val="00B129A6"/>
    <w:rsid w:val="00B14FC6"/>
    <w:rsid w:val="00B1512A"/>
    <w:rsid w:val="00B1587D"/>
    <w:rsid w:val="00B15883"/>
    <w:rsid w:val="00B16FCE"/>
    <w:rsid w:val="00B17429"/>
    <w:rsid w:val="00B2039B"/>
    <w:rsid w:val="00B21FFA"/>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25BD"/>
    <w:rsid w:val="00B43047"/>
    <w:rsid w:val="00B437B0"/>
    <w:rsid w:val="00B43A37"/>
    <w:rsid w:val="00B43BF8"/>
    <w:rsid w:val="00B45BF4"/>
    <w:rsid w:val="00B45C1E"/>
    <w:rsid w:val="00B45F42"/>
    <w:rsid w:val="00B460ED"/>
    <w:rsid w:val="00B4730D"/>
    <w:rsid w:val="00B475BC"/>
    <w:rsid w:val="00B5413D"/>
    <w:rsid w:val="00B54170"/>
    <w:rsid w:val="00B55099"/>
    <w:rsid w:val="00B551C8"/>
    <w:rsid w:val="00B55B9E"/>
    <w:rsid w:val="00B56AA7"/>
    <w:rsid w:val="00B62AA3"/>
    <w:rsid w:val="00B648D1"/>
    <w:rsid w:val="00B64AFF"/>
    <w:rsid w:val="00B66598"/>
    <w:rsid w:val="00B676B3"/>
    <w:rsid w:val="00B67B38"/>
    <w:rsid w:val="00B706ED"/>
    <w:rsid w:val="00B7104D"/>
    <w:rsid w:val="00B72388"/>
    <w:rsid w:val="00B77012"/>
    <w:rsid w:val="00B777EC"/>
    <w:rsid w:val="00B77CE0"/>
    <w:rsid w:val="00B8140B"/>
    <w:rsid w:val="00B83C16"/>
    <w:rsid w:val="00B84957"/>
    <w:rsid w:val="00B8526B"/>
    <w:rsid w:val="00B8586F"/>
    <w:rsid w:val="00B862DB"/>
    <w:rsid w:val="00B86FBF"/>
    <w:rsid w:val="00B875E8"/>
    <w:rsid w:val="00B87B19"/>
    <w:rsid w:val="00B922C1"/>
    <w:rsid w:val="00B92DC3"/>
    <w:rsid w:val="00B959B3"/>
    <w:rsid w:val="00B96E1B"/>
    <w:rsid w:val="00BA24F8"/>
    <w:rsid w:val="00BA2E7B"/>
    <w:rsid w:val="00BA3B55"/>
    <w:rsid w:val="00BA3E1C"/>
    <w:rsid w:val="00BA4101"/>
    <w:rsid w:val="00BA5609"/>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C7"/>
    <w:rsid w:val="00BD32F5"/>
    <w:rsid w:val="00BD65C1"/>
    <w:rsid w:val="00BD76CD"/>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2D5D"/>
    <w:rsid w:val="00C34479"/>
    <w:rsid w:val="00C345B5"/>
    <w:rsid w:val="00C35BA0"/>
    <w:rsid w:val="00C36C12"/>
    <w:rsid w:val="00C36E32"/>
    <w:rsid w:val="00C3741F"/>
    <w:rsid w:val="00C37C08"/>
    <w:rsid w:val="00C40398"/>
    <w:rsid w:val="00C42379"/>
    <w:rsid w:val="00C43C6A"/>
    <w:rsid w:val="00C43D1E"/>
    <w:rsid w:val="00C44328"/>
    <w:rsid w:val="00C45008"/>
    <w:rsid w:val="00C45A47"/>
    <w:rsid w:val="00C4642B"/>
    <w:rsid w:val="00C47BEF"/>
    <w:rsid w:val="00C50175"/>
    <w:rsid w:val="00C509C5"/>
    <w:rsid w:val="00C525F7"/>
    <w:rsid w:val="00C55533"/>
    <w:rsid w:val="00C5579C"/>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590"/>
    <w:rsid w:val="00C83BF6"/>
    <w:rsid w:val="00C849E1"/>
    <w:rsid w:val="00C84FE2"/>
    <w:rsid w:val="00C86492"/>
    <w:rsid w:val="00C868D2"/>
    <w:rsid w:val="00C87B00"/>
    <w:rsid w:val="00C87D55"/>
    <w:rsid w:val="00C90C2B"/>
    <w:rsid w:val="00C91612"/>
    <w:rsid w:val="00C945FD"/>
    <w:rsid w:val="00C95560"/>
    <w:rsid w:val="00C959FC"/>
    <w:rsid w:val="00C96503"/>
    <w:rsid w:val="00CA1058"/>
    <w:rsid w:val="00CA26DE"/>
    <w:rsid w:val="00CA6A92"/>
    <w:rsid w:val="00CB135B"/>
    <w:rsid w:val="00CB2FF3"/>
    <w:rsid w:val="00CB3368"/>
    <w:rsid w:val="00CB38F0"/>
    <w:rsid w:val="00CB3D5C"/>
    <w:rsid w:val="00CB4AF4"/>
    <w:rsid w:val="00CB6EA4"/>
    <w:rsid w:val="00CB74A7"/>
    <w:rsid w:val="00CC2BD8"/>
    <w:rsid w:val="00CC60CF"/>
    <w:rsid w:val="00CD12E3"/>
    <w:rsid w:val="00CD1404"/>
    <w:rsid w:val="00CD3E0B"/>
    <w:rsid w:val="00CD4E05"/>
    <w:rsid w:val="00CD6CA6"/>
    <w:rsid w:val="00CD755A"/>
    <w:rsid w:val="00CE1472"/>
    <w:rsid w:val="00CE42AC"/>
    <w:rsid w:val="00CE4350"/>
    <w:rsid w:val="00CE6C73"/>
    <w:rsid w:val="00CE6CAA"/>
    <w:rsid w:val="00CE6DE0"/>
    <w:rsid w:val="00CE7069"/>
    <w:rsid w:val="00CE769D"/>
    <w:rsid w:val="00CF071D"/>
    <w:rsid w:val="00CF1011"/>
    <w:rsid w:val="00CF11CD"/>
    <w:rsid w:val="00CF175E"/>
    <w:rsid w:val="00CF2F00"/>
    <w:rsid w:val="00CF5021"/>
    <w:rsid w:val="00CF65E4"/>
    <w:rsid w:val="00CF7467"/>
    <w:rsid w:val="00CF75D3"/>
    <w:rsid w:val="00CF78CC"/>
    <w:rsid w:val="00D01665"/>
    <w:rsid w:val="00D026FC"/>
    <w:rsid w:val="00D02FA0"/>
    <w:rsid w:val="00D051EE"/>
    <w:rsid w:val="00D05254"/>
    <w:rsid w:val="00D05B3C"/>
    <w:rsid w:val="00D05BB9"/>
    <w:rsid w:val="00D06E71"/>
    <w:rsid w:val="00D114EF"/>
    <w:rsid w:val="00D13EEE"/>
    <w:rsid w:val="00D14B77"/>
    <w:rsid w:val="00D16273"/>
    <w:rsid w:val="00D17A21"/>
    <w:rsid w:val="00D17B0A"/>
    <w:rsid w:val="00D222EA"/>
    <w:rsid w:val="00D224DF"/>
    <w:rsid w:val="00D224FA"/>
    <w:rsid w:val="00D2331E"/>
    <w:rsid w:val="00D233E9"/>
    <w:rsid w:val="00D2427F"/>
    <w:rsid w:val="00D2627A"/>
    <w:rsid w:val="00D263F1"/>
    <w:rsid w:val="00D310A3"/>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5012"/>
    <w:rsid w:val="00D76239"/>
    <w:rsid w:val="00D76C84"/>
    <w:rsid w:val="00D772D4"/>
    <w:rsid w:val="00D774D0"/>
    <w:rsid w:val="00D81AF6"/>
    <w:rsid w:val="00D82D97"/>
    <w:rsid w:val="00D877E4"/>
    <w:rsid w:val="00D87FA6"/>
    <w:rsid w:val="00D90F34"/>
    <w:rsid w:val="00D930ED"/>
    <w:rsid w:val="00D934BA"/>
    <w:rsid w:val="00D936DF"/>
    <w:rsid w:val="00D93CC2"/>
    <w:rsid w:val="00D94316"/>
    <w:rsid w:val="00D9635E"/>
    <w:rsid w:val="00D97A9D"/>
    <w:rsid w:val="00DA158D"/>
    <w:rsid w:val="00DA40AC"/>
    <w:rsid w:val="00DA43A2"/>
    <w:rsid w:val="00DA5C6E"/>
    <w:rsid w:val="00DA5F28"/>
    <w:rsid w:val="00DB0CF0"/>
    <w:rsid w:val="00DB2464"/>
    <w:rsid w:val="00DB2C6E"/>
    <w:rsid w:val="00DB7692"/>
    <w:rsid w:val="00DC0267"/>
    <w:rsid w:val="00DC12C0"/>
    <w:rsid w:val="00DC21A5"/>
    <w:rsid w:val="00DC24CB"/>
    <w:rsid w:val="00DC3467"/>
    <w:rsid w:val="00DC41F9"/>
    <w:rsid w:val="00DC64E2"/>
    <w:rsid w:val="00DC69C5"/>
    <w:rsid w:val="00DD0598"/>
    <w:rsid w:val="00DD12DE"/>
    <w:rsid w:val="00DD592D"/>
    <w:rsid w:val="00DD655F"/>
    <w:rsid w:val="00DD7737"/>
    <w:rsid w:val="00DD7902"/>
    <w:rsid w:val="00DE2FA3"/>
    <w:rsid w:val="00DE30DB"/>
    <w:rsid w:val="00DE3E8D"/>
    <w:rsid w:val="00DE4378"/>
    <w:rsid w:val="00DE448F"/>
    <w:rsid w:val="00DE49DD"/>
    <w:rsid w:val="00DE54C5"/>
    <w:rsid w:val="00DE5FE6"/>
    <w:rsid w:val="00DE611F"/>
    <w:rsid w:val="00DE72C7"/>
    <w:rsid w:val="00DF1C31"/>
    <w:rsid w:val="00DF26C5"/>
    <w:rsid w:val="00DF2BBD"/>
    <w:rsid w:val="00DF4732"/>
    <w:rsid w:val="00DF4D5A"/>
    <w:rsid w:val="00DF53F0"/>
    <w:rsid w:val="00DF5476"/>
    <w:rsid w:val="00E0028A"/>
    <w:rsid w:val="00E00AFE"/>
    <w:rsid w:val="00E0193A"/>
    <w:rsid w:val="00E0449F"/>
    <w:rsid w:val="00E05EFB"/>
    <w:rsid w:val="00E067AA"/>
    <w:rsid w:val="00E10456"/>
    <w:rsid w:val="00E106B9"/>
    <w:rsid w:val="00E10BE3"/>
    <w:rsid w:val="00E119AC"/>
    <w:rsid w:val="00E11B95"/>
    <w:rsid w:val="00E14A1C"/>
    <w:rsid w:val="00E172E3"/>
    <w:rsid w:val="00E2056E"/>
    <w:rsid w:val="00E20939"/>
    <w:rsid w:val="00E2106B"/>
    <w:rsid w:val="00E2355A"/>
    <w:rsid w:val="00E24D94"/>
    <w:rsid w:val="00E24E85"/>
    <w:rsid w:val="00E2590A"/>
    <w:rsid w:val="00E25F92"/>
    <w:rsid w:val="00E2616D"/>
    <w:rsid w:val="00E26B10"/>
    <w:rsid w:val="00E30128"/>
    <w:rsid w:val="00E324AA"/>
    <w:rsid w:val="00E33B02"/>
    <w:rsid w:val="00E34EC7"/>
    <w:rsid w:val="00E3523B"/>
    <w:rsid w:val="00E405A2"/>
    <w:rsid w:val="00E43413"/>
    <w:rsid w:val="00E43F14"/>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D211C"/>
    <w:rsid w:val="00ED39AD"/>
    <w:rsid w:val="00ED562A"/>
    <w:rsid w:val="00ED6081"/>
    <w:rsid w:val="00ED6659"/>
    <w:rsid w:val="00ED67C1"/>
    <w:rsid w:val="00ED6B35"/>
    <w:rsid w:val="00ED71F3"/>
    <w:rsid w:val="00ED7653"/>
    <w:rsid w:val="00ED76FA"/>
    <w:rsid w:val="00ED7A20"/>
    <w:rsid w:val="00EE0523"/>
    <w:rsid w:val="00EE18CC"/>
    <w:rsid w:val="00EE4636"/>
    <w:rsid w:val="00EE581E"/>
    <w:rsid w:val="00EE5C0E"/>
    <w:rsid w:val="00EF0866"/>
    <w:rsid w:val="00EF5E1E"/>
    <w:rsid w:val="00EF7114"/>
    <w:rsid w:val="00EF796F"/>
    <w:rsid w:val="00EF7A4E"/>
    <w:rsid w:val="00F022DD"/>
    <w:rsid w:val="00F04945"/>
    <w:rsid w:val="00F05177"/>
    <w:rsid w:val="00F05BCC"/>
    <w:rsid w:val="00F0605E"/>
    <w:rsid w:val="00F06B12"/>
    <w:rsid w:val="00F06BC0"/>
    <w:rsid w:val="00F10E84"/>
    <w:rsid w:val="00F14D9E"/>
    <w:rsid w:val="00F14DC6"/>
    <w:rsid w:val="00F15EB8"/>
    <w:rsid w:val="00F17D02"/>
    <w:rsid w:val="00F21D54"/>
    <w:rsid w:val="00F262F8"/>
    <w:rsid w:val="00F26B9A"/>
    <w:rsid w:val="00F2764C"/>
    <w:rsid w:val="00F352A5"/>
    <w:rsid w:val="00F36D7D"/>
    <w:rsid w:val="00F37734"/>
    <w:rsid w:val="00F415A5"/>
    <w:rsid w:val="00F41641"/>
    <w:rsid w:val="00F42939"/>
    <w:rsid w:val="00F42A82"/>
    <w:rsid w:val="00F43CD1"/>
    <w:rsid w:val="00F50376"/>
    <w:rsid w:val="00F518F4"/>
    <w:rsid w:val="00F52A5A"/>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607"/>
    <w:rsid w:val="00F824B3"/>
    <w:rsid w:val="00F82590"/>
    <w:rsid w:val="00F841D7"/>
    <w:rsid w:val="00F84A8B"/>
    <w:rsid w:val="00F84F7E"/>
    <w:rsid w:val="00F85638"/>
    <w:rsid w:val="00F85FBC"/>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944"/>
    <w:rsid w:val="00FA2B4A"/>
    <w:rsid w:val="00FA36DE"/>
    <w:rsid w:val="00FA48C3"/>
    <w:rsid w:val="00FA7626"/>
    <w:rsid w:val="00FB0051"/>
    <w:rsid w:val="00FB0923"/>
    <w:rsid w:val="00FB553B"/>
    <w:rsid w:val="00FB79FA"/>
    <w:rsid w:val="00FC2C5A"/>
    <w:rsid w:val="00FC5FFB"/>
    <w:rsid w:val="00FC70A5"/>
    <w:rsid w:val="00FC75C4"/>
    <w:rsid w:val="00FD2F2B"/>
    <w:rsid w:val="00FD3E70"/>
    <w:rsid w:val="00FD511C"/>
    <w:rsid w:val="00FD58A6"/>
    <w:rsid w:val="00FD77F9"/>
    <w:rsid w:val="00FD7F2E"/>
    <w:rsid w:val="00FE016B"/>
    <w:rsid w:val="00FE0389"/>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609"/>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2023-02-16T15:25:00Z</dcterms:created>
  <dcterms:modified xsi:type="dcterms:W3CDTF">2023-02-17T13:27:00Z</dcterms:modified>
  <cp:category/>
</cp:coreProperties>
</file>