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06085" w14:textId="42518D10" w:rsidR="00937208" w:rsidRPr="00937208" w:rsidRDefault="00937208" w:rsidP="00937208">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937208">
        <w:rPr>
          <w:rFonts w:ascii="Arial" w:eastAsia="바탕" w:hAnsi="Arial" w:cs="Arial"/>
          <w:b/>
          <w:bCs/>
          <w:kern w:val="0"/>
          <w:sz w:val="28"/>
          <w:szCs w:val="24"/>
          <w:lang w:val="en-GB" w:eastAsia="en-US"/>
        </w:rPr>
        <w:t>3GPP TSG RAN WG1 #112</w:t>
      </w:r>
      <w:r w:rsidRPr="00937208">
        <w:rPr>
          <w:rFonts w:ascii="Arial" w:eastAsia="바탕" w:hAnsi="Arial" w:cs="Arial"/>
          <w:b/>
          <w:bCs/>
          <w:kern w:val="0"/>
          <w:sz w:val="28"/>
          <w:szCs w:val="24"/>
          <w:lang w:val="en-GB" w:eastAsia="en-US"/>
        </w:rPr>
        <w:tab/>
      </w:r>
      <w:r w:rsidRPr="00937208">
        <w:rPr>
          <w:rFonts w:ascii="Arial" w:eastAsia="바탕" w:hAnsi="Arial" w:cs="Arial"/>
          <w:b/>
          <w:bCs/>
          <w:kern w:val="0"/>
          <w:sz w:val="28"/>
          <w:szCs w:val="24"/>
          <w:lang w:val="en-GB" w:eastAsia="en-US"/>
        </w:rPr>
        <w:tab/>
      </w:r>
      <w:r w:rsidRPr="00937208">
        <w:rPr>
          <w:rFonts w:ascii="Arial" w:eastAsia="바탕" w:hAnsi="Arial" w:cs="Arial"/>
          <w:b/>
          <w:bCs/>
          <w:kern w:val="0"/>
          <w:sz w:val="28"/>
          <w:szCs w:val="24"/>
          <w:lang w:val="en-GB" w:eastAsia="en-US"/>
        </w:rPr>
        <w:tab/>
        <w:t>R1-</w:t>
      </w:r>
      <w:r w:rsidR="00760211" w:rsidRPr="00760211">
        <w:rPr>
          <w:rFonts w:ascii="Arial" w:eastAsia="바탕" w:hAnsi="Arial" w:cs="Arial"/>
          <w:b/>
          <w:bCs/>
          <w:kern w:val="0"/>
          <w:sz w:val="28"/>
          <w:szCs w:val="24"/>
          <w:lang w:val="en-GB" w:eastAsia="en-US"/>
        </w:rPr>
        <w:t>2301067</w:t>
      </w:r>
    </w:p>
    <w:p w14:paraId="06E3B426" w14:textId="77777777" w:rsidR="00937208" w:rsidRPr="00937208" w:rsidRDefault="00937208" w:rsidP="00937208">
      <w:pPr>
        <w:widowControl/>
        <w:tabs>
          <w:tab w:val="center" w:pos="4536"/>
          <w:tab w:val="right" w:pos="9072"/>
        </w:tabs>
        <w:wordWrap/>
        <w:autoSpaceDE/>
        <w:autoSpaceDN/>
        <w:spacing w:after="0" w:line="240" w:lineRule="auto"/>
        <w:jc w:val="left"/>
        <w:rPr>
          <w:rFonts w:ascii="Arial" w:eastAsia="MS Mincho" w:hAnsi="Arial" w:cs="Arial"/>
          <w:b/>
          <w:bCs/>
          <w:kern w:val="0"/>
          <w:sz w:val="28"/>
          <w:szCs w:val="24"/>
          <w:lang w:val="en-GB" w:eastAsia="ja-JP"/>
        </w:rPr>
      </w:pPr>
      <w:r w:rsidRPr="00937208">
        <w:rPr>
          <w:rFonts w:ascii="Arial" w:eastAsia="MS Mincho" w:hAnsi="Arial" w:cs="Arial"/>
          <w:b/>
          <w:bCs/>
          <w:kern w:val="0"/>
          <w:sz w:val="28"/>
          <w:szCs w:val="24"/>
          <w:lang w:val="en-GB" w:eastAsia="ja-JP"/>
        </w:rPr>
        <w:t>Athens, Greece, February 27</w:t>
      </w:r>
      <w:r w:rsidRPr="00937208">
        <w:rPr>
          <w:rFonts w:ascii="Arial" w:eastAsia="MS Mincho" w:hAnsi="Arial" w:cs="Arial"/>
          <w:b/>
          <w:bCs/>
          <w:kern w:val="0"/>
          <w:sz w:val="28"/>
          <w:szCs w:val="24"/>
          <w:vertAlign w:val="superscript"/>
          <w:lang w:val="en-GB" w:eastAsia="ja-JP"/>
        </w:rPr>
        <w:t>th</w:t>
      </w:r>
      <w:r w:rsidRPr="00937208">
        <w:rPr>
          <w:rFonts w:ascii="Arial" w:eastAsia="MS Mincho" w:hAnsi="Arial" w:cs="Arial"/>
          <w:b/>
          <w:bCs/>
          <w:kern w:val="0"/>
          <w:sz w:val="28"/>
          <w:szCs w:val="24"/>
          <w:lang w:val="en-GB" w:eastAsia="ja-JP"/>
        </w:rPr>
        <w:t xml:space="preserve"> – March 3</w:t>
      </w:r>
      <w:r w:rsidRPr="00937208">
        <w:rPr>
          <w:rFonts w:ascii="Arial" w:eastAsia="MS Mincho" w:hAnsi="Arial" w:cs="Arial"/>
          <w:b/>
          <w:bCs/>
          <w:kern w:val="0"/>
          <w:sz w:val="28"/>
          <w:szCs w:val="24"/>
          <w:vertAlign w:val="superscript"/>
          <w:lang w:val="en-GB" w:eastAsia="ja-JP"/>
        </w:rPr>
        <w:t>rd</w:t>
      </w:r>
      <w:r w:rsidRPr="00937208">
        <w:rPr>
          <w:rFonts w:ascii="Arial" w:eastAsia="MS Mincho" w:hAnsi="Arial" w:cs="Arial"/>
          <w:b/>
          <w:bCs/>
          <w:kern w:val="0"/>
          <w:sz w:val="28"/>
          <w:szCs w:val="24"/>
          <w:lang w:val="en-GB" w:eastAsia="ja-JP"/>
        </w:rPr>
        <w:t>, 2023</w:t>
      </w:r>
    </w:p>
    <w:p w14:paraId="25FAF506" w14:textId="77777777" w:rsidR="00321621" w:rsidRPr="00937208" w:rsidRDefault="00321621" w:rsidP="00321621">
      <w:pPr>
        <w:tabs>
          <w:tab w:val="center" w:pos="4536"/>
          <w:tab w:val="right" w:pos="9072"/>
        </w:tabs>
        <w:jc w:val="left"/>
        <w:rPr>
          <w:rFonts w:ascii="Arial" w:eastAsia="MS Gothic" w:hAnsi="Arial" w:cs="Arial"/>
          <w:b/>
          <w:bCs/>
          <w:sz w:val="28"/>
          <w:szCs w:val="24"/>
          <w:highlight w:val="yellow"/>
          <w:lang w:val="en-GB" w:eastAsia="ja-JP"/>
        </w:rPr>
      </w:pPr>
    </w:p>
    <w:p w14:paraId="1C7C8F2B" w14:textId="35F8672E" w:rsidR="00342404" w:rsidRPr="00937208" w:rsidRDefault="00342404" w:rsidP="00342404">
      <w:pPr>
        <w:tabs>
          <w:tab w:val="left" w:pos="1985"/>
        </w:tabs>
        <w:spacing w:after="0"/>
        <w:rPr>
          <w:rFonts w:ascii="Arial" w:eastAsia="맑은 고딕" w:hAnsi="Arial" w:cs="Times New Roman"/>
          <w:sz w:val="24"/>
        </w:rPr>
      </w:pPr>
      <w:r w:rsidRPr="00937208">
        <w:rPr>
          <w:rFonts w:ascii="Arial" w:eastAsia="맑은 고딕" w:hAnsi="Arial" w:cs="Times New Roman"/>
          <w:b/>
          <w:sz w:val="24"/>
        </w:rPr>
        <w:t>Agenda Item:</w:t>
      </w:r>
      <w:r w:rsidRPr="00937208">
        <w:rPr>
          <w:rFonts w:ascii="Arial" w:eastAsia="맑은 고딕" w:hAnsi="Arial" w:cs="Times New Roman"/>
          <w:sz w:val="24"/>
        </w:rPr>
        <w:tab/>
        <w:t>9.5.</w:t>
      </w:r>
      <w:r w:rsidR="00760211">
        <w:rPr>
          <w:rFonts w:ascii="Arial" w:eastAsia="맑은 고딕" w:hAnsi="Arial" w:cs="Times New Roman"/>
          <w:sz w:val="24"/>
        </w:rPr>
        <w:t>3</w:t>
      </w:r>
    </w:p>
    <w:p w14:paraId="718D273B" w14:textId="77777777" w:rsidR="00342404" w:rsidRPr="00937208" w:rsidRDefault="00342404" w:rsidP="00342404">
      <w:pPr>
        <w:tabs>
          <w:tab w:val="left" w:pos="1985"/>
        </w:tabs>
        <w:spacing w:after="0"/>
        <w:rPr>
          <w:rFonts w:ascii="Arial" w:eastAsia="바탕" w:hAnsi="Arial" w:cs="Times New Roman"/>
          <w:sz w:val="24"/>
        </w:rPr>
      </w:pPr>
      <w:r w:rsidRPr="00937208">
        <w:rPr>
          <w:rFonts w:ascii="Arial" w:eastAsia="맑은 고딕" w:hAnsi="Arial" w:cs="Times New Roman"/>
          <w:b/>
          <w:sz w:val="24"/>
        </w:rPr>
        <w:t xml:space="preserve">Source: </w:t>
      </w:r>
      <w:r w:rsidRPr="00937208">
        <w:rPr>
          <w:rFonts w:ascii="Arial" w:eastAsia="맑은 고딕" w:hAnsi="Arial" w:cs="Times New Roman"/>
          <w:b/>
          <w:sz w:val="24"/>
        </w:rPr>
        <w:tab/>
      </w:r>
      <w:r w:rsidRPr="00937208">
        <w:rPr>
          <w:rFonts w:ascii="Arial" w:eastAsia="바탕" w:hAnsi="Arial" w:cs="Times New Roman" w:hint="eastAsia"/>
          <w:sz w:val="24"/>
        </w:rPr>
        <w:t>LG Electronics</w:t>
      </w:r>
      <w:r w:rsidRPr="00937208">
        <w:rPr>
          <w:rFonts w:ascii="Arial" w:eastAsia="바탕" w:hAnsi="Arial" w:cs="Times New Roman"/>
          <w:sz w:val="24"/>
        </w:rPr>
        <w:t xml:space="preserve"> </w:t>
      </w:r>
    </w:p>
    <w:p w14:paraId="4F26EEA1" w14:textId="650C6B2D" w:rsidR="00342404" w:rsidRPr="00760211" w:rsidRDefault="00342404" w:rsidP="00342404">
      <w:pPr>
        <w:tabs>
          <w:tab w:val="left" w:pos="1985"/>
        </w:tabs>
        <w:spacing w:after="0"/>
        <w:rPr>
          <w:rFonts w:ascii="Arial" w:eastAsia="맑은 고딕" w:hAnsi="Arial" w:cs="Arial"/>
          <w:sz w:val="24"/>
          <w:szCs w:val="24"/>
        </w:rPr>
      </w:pPr>
      <w:r w:rsidRPr="00937208">
        <w:rPr>
          <w:rFonts w:ascii="Arial" w:eastAsia="맑은 고딕" w:hAnsi="Arial" w:cs="Times New Roman"/>
          <w:b/>
          <w:sz w:val="24"/>
        </w:rPr>
        <w:t>Title:</w:t>
      </w:r>
      <w:r w:rsidRPr="00937208">
        <w:rPr>
          <w:rFonts w:ascii="Arial" w:eastAsia="맑은 고딕" w:hAnsi="Arial" w:cs="Times New Roman"/>
          <w:sz w:val="24"/>
        </w:rPr>
        <w:t xml:space="preserve"> </w:t>
      </w:r>
      <w:r w:rsidRPr="00937208">
        <w:rPr>
          <w:rFonts w:ascii="Arial" w:eastAsia="맑은 고딕" w:hAnsi="Arial" w:cs="Times New Roman"/>
          <w:sz w:val="24"/>
        </w:rPr>
        <w:tab/>
      </w:r>
      <w:r w:rsidR="00760211" w:rsidRPr="00760211">
        <w:rPr>
          <w:rFonts w:ascii="Arial" w:eastAsia="맑은 고딕" w:hAnsi="Arial" w:cs="Times New Roman"/>
          <w:sz w:val="24"/>
        </w:rPr>
        <w:t>Discussion on LPHAP in idle/inactive state</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937208">
        <w:rPr>
          <w:rFonts w:ascii="Arial" w:eastAsia="맑은 고딕" w:hAnsi="Arial" w:cs="Times New Roman"/>
          <w:b/>
          <w:sz w:val="24"/>
        </w:rPr>
        <w:t>Document for:</w:t>
      </w:r>
      <w:r w:rsidRPr="00937208">
        <w:rPr>
          <w:rFonts w:ascii="Arial" w:eastAsia="맑은 고딕" w:hAnsi="Arial" w:cs="Times New Roman"/>
          <w:sz w:val="24"/>
        </w:rPr>
        <w:tab/>
      </w:r>
      <w:r w:rsidRPr="00937208">
        <w:rPr>
          <w:rFonts w:ascii="Arial" w:eastAsia="바탕" w:hAnsi="Arial" w:cs="Times New Roman" w:hint="eastAsia"/>
          <w:sz w:val="24"/>
        </w:rPr>
        <w:t>Discussion</w:t>
      </w:r>
      <w:bookmarkStart w:id="0" w:name="Source"/>
      <w:bookmarkStart w:id="1" w:name="Title"/>
      <w:bookmarkStart w:id="2" w:name="DocumentFor"/>
      <w:bookmarkEnd w:id="0"/>
      <w:bookmarkEnd w:id="1"/>
      <w:bookmarkEnd w:id="2"/>
      <w:r w:rsidRPr="00937208">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755C6B52" w14:textId="1BBA65F5" w:rsidR="00342404" w:rsidRPr="007D3D75"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highlight w:val="yellow"/>
          <w:lang w:val="en-GB"/>
        </w:rPr>
      </w:pPr>
      <w:r w:rsidRPr="00937208">
        <w:rPr>
          <w:rFonts w:ascii="Times New Roman" w:eastAsia="맑은 고딕" w:hAnsi="Times New Roman" w:cs="Times New Roman"/>
          <w:kern w:val="0"/>
          <w:szCs w:val="20"/>
          <w:lang w:val="en-GB"/>
        </w:rPr>
        <w:t xml:space="preserve">In RAN#98 meeting </w:t>
      </w:r>
      <w:r w:rsidR="00DC7D2E" w:rsidRPr="00937208">
        <w:rPr>
          <w:rFonts w:ascii="Times New Roman" w:eastAsia="맑은 고딕" w:hAnsi="Times New Roman" w:cs="Times New Roman"/>
          <w:kern w:val="0"/>
          <w:szCs w:val="20"/>
          <w:lang w:val="en-GB"/>
        </w:rPr>
        <w:t xml:space="preserve">a work item on </w:t>
      </w:r>
      <w:r w:rsidR="00DC7D2E" w:rsidRPr="00DC7D2E">
        <w:rPr>
          <w:rFonts w:ascii="Times New Roman" w:eastAsia="맑은 고딕" w:hAnsi="Times New Roman" w:cs="Times New Roman"/>
          <w:kern w:val="0"/>
          <w:szCs w:val="20"/>
          <w:lang w:val="en-GB"/>
        </w:rPr>
        <w:t>Expanded and Improved NR Positioning</w:t>
      </w:r>
      <w:r w:rsidR="00DC7D2E">
        <w:rPr>
          <w:rFonts w:ascii="Times New Roman" w:eastAsia="맑은 고딕" w:hAnsi="Times New Roman" w:cs="Times New Roman"/>
          <w:kern w:val="0"/>
          <w:szCs w:val="20"/>
          <w:lang w:val="en-GB"/>
        </w:rPr>
        <w:t xml:space="preserve"> was approved</w:t>
      </w:r>
      <w:r w:rsidR="00080B14">
        <w:rPr>
          <w:rFonts w:ascii="Times New Roman" w:eastAsia="맑은 고딕" w:hAnsi="Times New Roman" w:cs="Times New Roman"/>
          <w:kern w:val="0"/>
          <w:szCs w:val="20"/>
          <w:lang w:val="en-GB"/>
        </w:rPr>
        <w:t xml:space="preserve"> [1]</w:t>
      </w:r>
      <w:r w:rsidR="00DC7D2E">
        <w:rPr>
          <w:rFonts w:ascii="Times New Roman" w:eastAsia="맑은 고딕" w:hAnsi="Times New Roman" w:cs="Times New Roman"/>
          <w:kern w:val="0"/>
          <w:szCs w:val="20"/>
          <w:lang w:val="en-GB"/>
        </w:rPr>
        <w:t xml:space="preserve">. </w:t>
      </w:r>
      <w:bookmarkStart w:id="3" w:name="_GoBack"/>
      <w:r w:rsidR="00F25238">
        <w:rPr>
          <w:rFonts w:ascii="Times New Roman" w:eastAsia="맑은 고딕" w:hAnsi="Times New Roman" w:cs="Times New Roman"/>
          <w:kern w:val="0"/>
          <w:szCs w:val="20"/>
          <w:lang w:val="en-GB"/>
        </w:rPr>
        <w:t>T</w:t>
      </w:r>
      <w:r w:rsidR="00F25238" w:rsidRPr="00F25238">
        <w:rPr>
          <w:rFonts w:ascii="Times New Roman" w:eastAsia="맑은 고딕" w:hAnsi="Times New Roman" w:cs="Times New Roman"/>
          <w:kern w:val="0"/>
          <w:szCs w:val="20"/>
          <w:lang w:val="en-GB"/>
        </w:rPr>
        <w:t>o enable LPHAP use-case 6 defined in TS 22.104</w:t>
      </w:r>
      <w:r w:rsidR="00DC7D2E">
        <w:rPr>
          <w:rFonts w:ascii="Times New Roman" w:eastAsia="맑은 고딕" w:hAnsi="Times New Roman" w:cs="Times New Roman"/>
          <w:kern w:val="0"/>
          <w:szCs w:val="20"/>
          <w:lang w:val="en-GB"/>
        </w:rPr>
        <w:t xml:space="preserve">, </w:t>
      </w:r>
      <w:r w:rsidR="00F25238">
        <w:rPr>
          <w:rFonts w:ascii="Times New Roman" w:eastAsia="맑은 고딕" w:hAnsi="Times New Roman" w:cs="Times New Roman"/>
          <w:kern w:val="0"/>
          <w:szCs w:val="20"/>
          <w:lang w:val="en-GB"/>
        </w:rPr>
        <w:t>following objectives will be discussed for normative works</w:t>
      </w:r>
      <w:r w:rsidR="00DC7D2E">
        <w:rPr>
          <w:rFonts w:ascii="Times New Roman" w:eastAsia="MS Mincho" w:hAnsi="Times New Roman" w:cs="Times New Roman"/>
          <w:kern w:val="0"/>
          <w:szCs w:val="20"/>
        </w:rPr>
        <w:t>:</w:t>
      </w:r>
      <w:bookmarkEnd w:id="3"/>
    </w:p>
    <w:tbl>
      <w:tblPr>
        <w:tblStyle w:val="a3"/>
        <w:tblW w:w="0" w:type="auto"/>
        <w:tblLook w:val="04A0" w:firstRow="1" w:lastRow="0" w:firstColumn="1" w:lastColumn="0" w:noHBand="0" w:noVBand="1"/>
      </w:tblPr>
      <w:tblGrid>
        <w:gridCol w:w="9736"/>
      </w:tblGrid>
      <w:tr w:rsidR="007D3D75" w:rsidRPr="001F1B66" w14:paraId="72B41B44" w14:textId="77777777" w:rsidTr="007D3D75">
        <w:tc>
          <w:tcPr>
            <w:tcW w:w="9736" w:type="dxa"/>
          </w:tcPr>
          <w:p w14:paraId="291B9BD4" w14:textId="77777777" w:rsidR="00F25238" w:rsidRPr="00F25238" w:rsidRDefault="00F25238" w:rsidP="00F25238">
            <w:pPr>
              <w:widowControl/>
              <w:numPr>
                <w:ilvl w:val="0"/>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Specify enhancements for enabling LPHAP use-case 6 as defined in TS 22.104 including:</w:t>
            </w:r>
          </w:p>
          <w:p w14:paraId="2335E098"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SimSun" w:hAnsi="Times New Roman" w:cs="Times New Roman"/>
                <w:kern w:val="0"/>
                <w:szCs w:val="20"/>
              </w:rPr>
              <w:t xml:space="preserve">Extending </w:t>
            </w:r>
            <w:proofErr w:type="spellStart"/>
            <w:r w:rsidRPr="00F25238">
              <w:rPr>
                <w:rFonts w:ascii="Times New Roman" w:eastAsia="SimSun" w:hAnsi="Times New Roman" w:cs="Times New Roman"/>
                <w:kern w:val="0"/>
                <w:szCs w:val="20"/>
              </w:rPr>
              <w:t>eDRX</w:t>
            </w:r>
            <w:proofErr w:type="spellEnd"/>
            <w:r w:rsidRPr="00F25238">
              <w:rPr>
                <w:rFonts w:ascii="Times New Roman" w:eastAsia="SimSun" w:hAnsi="Times New Roman" w:cs="Times New Roman"/>
                <w:kern w:val="0"/>
                <w:szCs w:val="20"/>
              </w:rPr>
              <w:t xml:space="preserve"> cycle beyond 10.24s in RRC_INACTIVE state towards meeting the battery life requirement for LPHAP [RAN2, RAN3, RAN4]</w:t>
            </w:r>
          </w:p>
          <w:p w14:paraId="64F5F31F"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 xml:space="preserve">Positioning-specific enhancement for </w:t>
            </w:r>
            <w:proofErr w:type="spellStart"/>
            <w:r w:rsidRPr="00F25238">
              <w:rPr>
                <w:rFonts w:ascii="Times New Roman" w:eastAsia="MS Mincho" w:hAnsi="Times New Roman" w:cs="Times New Roman"/>
                <w:kern w:val="0"/>
                <w:szCs w:val="20"/>
              </w:rPr>
              <w:t>eDRX</w:t>
            </w:r>
            <w:proofErr w:type="spellEnd"/>
            <w:r w:rsidRPr="00F25238">
              <w:rPr>
                <w:rFonts w:ascii="Times New Roman" w:eastAsia="MS Mincho" w:hAnsi="Times New Roman" w:cs="Times New Roman"/>
                <w:kern w:val="0"/>
                <w:szCs w:val="20"/>
              </w:rPr>
              <w:t xml:space="preserve"> cycle beyond 10.24s to be defined as part of Rel-18 WI on expanded and improved NR positioning.</w:t>
            </w:r>
          </w:p>
          <w:p w14:paraId="4A7CC62D" w14:textId="77777777" w:rsidR="00F25238" w:rsidRPr="00F25238" w:rsidRDefault="00F25238" w:rsidP="00F25238">
            <w:pPr>
              <w:widowControl/>
              <w:numPr>
                <w:ilvl w:val="3"/>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 xml:space="preserve">NOTE: Work on this objective should be coordinated with that in Rel-18 WI on </w:t>
            </w:r>
            <w:proofErr w:type="spellStart"/>
            <w:r w:rsidRPr="00F25238">
              <w:rPr>
                <w:rFonts w:ascii="Times New Roman" w:eastAsia="MS Mincho" w:hAnsi="Times New Roman" w:cs="Times New Roman"/>
                <w:kern w:val="0"/>
                <w:szCs w:val="20"/>
              </w:rPr>
              <w:t>eRedCap</w:t>
            </w:r>
            <w:proofErr w:type="spellEnd"/>
            <w:r w:rsidRPr="00F25238">
              <w:rPr>
                <w:rFonts w:ascii="Times New Roman" w:eastAsia="MS Mincho" w:hAnsi="Times New Roman" w:cs="Times New Roman"/>
                <w:kern w:val="0"/>
                <w:szCs w:val="20"/>
              </w:rPr>
              <w:t xml:space="preserve">. Towards this, the feature of extending </w:t>
            </w:r>
            <w:proofErr w:type="spellStart"/>
            <w:r w:rsidRPr="00F25238">
              <w:rPr>
                <w:rFonts w:ascii="Times New Roman" w:eastAsia="MS Mincho" w:hAnsi="Times New Roman" w:cs="Times New Roman"/>
                <w:kern w:val="0"/>
                <w:szCs w:val="20"/>
              </w:rPr>
              <w:t>eDRX</w:t>
            </w:r>
            <w:proofErr w:type="spellEnd"/>
            <w:r w:rsidRPr="00F25238">
              <w:rPr>
                <w:rFonts w:ascii="Times New Roman" w:eastAsia="MS Mincho" w:hAnsi="Times New Roman" w:cs="Times New Roman"/>
                <w:kern w:val="0"/>
                <w:szCs w:val="20"/>
              </w:rPr>
              <w:t xml:space="preserve"> cycle beyond 10.24s should be defined as part of Rel-18 WI on </w:t>
            </w:r>
            <w:proofErr w:type="spellStart"/>
            <w:r w:rsidRPr="00F25238">
              <w:rPr>
                <w:rFonts w:ascii="Times New Roman" w:eastAsia="MS Mincho" w:hAnsi="Times New Roman" w:cs="Times New Roman"/>
                <w:kern w:val="0"/>
                <w:szCs w:val="20"/>
              </w:rPr>
              <w:t>eRedCap</w:t>
            </w:r>
            <w:proofErr w:type="spellEnd"/>
            <w:r w:rsidRPr="00F25238">
              <w:rPr>
                <w:rFonts w:ascii="Times New Roman" w:eastAsia="MS Mincho" w:hAnsi="Times New Roman" w:cs="Times New Roman"/>
                <w:kern w:val="0"/>
                <w:szCs w:val="20"/>
              </w:rPr>
              <w:t>.</w:t>
            </w:r>
          </w:p>
          <w:p w14:paraId="2FCB84FD" w14:textId="77777777" w:rsidR="00F25238" w:rsidRPr="00F25238" w:rsidRDefault="00F25238" w:rsidP="00F25238">
            <w:pPr>
              <w:widowControl/>
              <w:numPr>
                <w:ilvl w:val="2"/>
                <w:numId w:val="10"/>
              </w:numPr>
              <w:wordWrap/>
              <w:overflowPunct w:val="0"/>
              <w:autoSpaceDE/>
              <w:autoSpaceDN/>
              <w:adjustRightInd w:val="0"/>
              <w:spacing w:line="276" w:lineRule="auto"/>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NOTE: Inputs from RAN1 as necessary may be facilitated via LSs</w:t>
            </w:r>
          </w:p>
          <w:p w14:paraId="2DB9B32E"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SimSun" w:hAnsi="Times New Roman" w:cs="Times New Roman"/>
                <w:kern w:val="0"/>
                <w:szCs w:val="20"/>
              </w:rPr>
              <w:t>For UL and DL+UL positioning for UEs in RRC_INACTIVE state, specify SRS configuration enhancements based on SRS positioning validity area to avoid frequent RRC connection for SRS (re)configuration [RAN2, RAN1, RAN3].</w:t>
            </w:r>
          </w:p>
          <w:p w14:paraId="481BBA50"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SRS for positioning configurations in multiple cells</w:t>
            </w:r>
            <w:r w:rsidRPr="00F25238">
              <w:rPr>
                <w:rFonts w:ascii="Times New Roman" w:eastAsia="DengXian" w:hAnsi="Times New Roman" w:cs="Times New Roman"/>
                <w:kern w:val="0"/>
                <w:szCs w:val="20"/>
                <w:lang w:eastAsia="zh-CN"/>
              </w:rPr>
              <w:t xml:space="preserve"> [RAN2, RAN1]</w:t>
            </w:r>
            <w:r w:rsidRPr="00F25238">
              <w:rPr>
                <w:rFonts w:ascii="Times New Roman" w:eastAsia="MS Mincho" w:hAnsi="Times New Roman" w:cs="Times New Roman"/>
                <w:kern w:val="0"/>
                <w:szCs w:val="20"/>
              </w:rPr>
              <w:t xml:space="preserve">. </w:t>
            </w:r>
          </w:p>
          <w:p w14:paraId="6AC7574B" w14:textId="77777777" w:rsidR="00F25238" w:rsidRPr="00F25238" w:rsidRDefault="00F25238" w:rsidP="00F25238">
            <w:pPr>
              <w:widowControl/>
              <w:numPr>
                <w:ilvl w:val="3"/>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Note: Details including issues such as interference, timing advance, spatial relation information, pathloss reference and common SRS parameters across multiple cells can be further discussed during normative work.</w:t>
            </w:r>
          </w:p>
          <w:p w14:paraId="7C6CB5FA"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Pre-configuration of one or multiple SRS for positioning configurations</w:t>
            </w:r>
            <w:r w:rsidRPr="00F25238">
              <w:rPr>
                <w:rFonts w:ascii="Times New Roman" w:eastAsia="DengXian" w:hAnsi="Times New Roman" w:cs="Times New Roman"/>
                <w:kern w:val="0"/>
                <w:szCs w:val="20"/>
                <w:lang w:eastAsia="zh-CN"/>
              </w:rPr>
              <w:t xml:space="preserve"> [RAN2, RAN3]</w:t>
            </w:r>
            <w:r w:rsidRPr="00F25238">
              <w:rPr>
                <w:rFonts w:ascii="Times New Roman" w:eastAsia="MS Mincho" w:hAnsi="Times New Roman" w:cs="Times New Roman"/>
                <w:kern w:val="0"/>
                <w:szCs w:val="20"/>
              </w:rPr>
              <w:t>.</w:t>
            </w:r>
          </w:p>
          <w:p w14:paraId="718E4103" w14:textId="77777777" w:rsidR="00F25238" w:rsidRPr="00F25238" w:rsidRDefault="00F25238" w:rsidP="00F25238">
            <w:pPr>
              <w:widowControl/>
              <w:numPr>
                <w:ilvl w:val="2"/>
                <w:numId w:val="10"/>
              </w:numPr>
              <w:wordWrap/>
              <w:overflowPunct w:val="0"/>
              <w:autoSpaceDE/>
              <w:autoSpaceDN/>
              <w:adjustRightInd w:val="0"/>
              <w:jc w:val="left"/>
              <w:textAlignment w:val="baseline"/>
              <w:rPr>
                <w:rFonts w:ascii="Times New Roman" w:eastAsia="MS Mincho" w:hAnsi="Times New Roman" w:cs="Times New Roman"/>
                <w:kern w:val="0"/>
                <w:szCs w:val="20"/>
              </w:rPr>
            </w:pPr>
            <w:bookmarkStart w:id="4" w:name="_Hlk122087734"/>
            <w:r w:rsidRPr="00F25238">
              <w:rPr>
                <w:rFonts w:ascii="Times New Roman" w:eastAsia="MS Mincho" w:hAnsi="Times New Roman" w:cs="Times New Roman"/>
                <w:kern w:val="0"/>
                <w:szCs w:val="20"/>
              </w:rPr>
              <w:t xml:space="preserve">SRS for positioning </w:t>
            </w:r>
            <w:r w:rsidRPr="00F25238" w:rsidDel="002E6B2E">
              <w:rPr>
                <w:rFonts w:ascii="Times New Roman" w:eastAsia="MS Mincho" w:hAnsi="Times New Roman" w:cs="Times New Roman"/>
                <w:kern w:val="0"/>
                <w:szCs w:val="20"/>
              </w:rPr>
              <w:t>activation/</w:t>
            </w:r>
            <w:r w:rsidRPr="00F25238">
              <w:rPr>
                <w:rFonts w:ascii="Times New Roman" w:eastAsia="MS Mincho" w:hAnsi="Times New Roman" w:cs="Times New Roman"/>
                <w:kern w:val="0"/>
                <w:szCs w:val="20"/>
              </w:rPr>
              <w:t xml:space="preserve">request procedure(s) </w:t>
            </w:r>
            <w:bookmarkEnd w:id="4"/>
            <w:r w:rsidRPr="00F25238">
              <w:rPr>
                <w:rFonts w:ascii="Times New Roman" w:eastAsia="MS Mincho" w:hAnsi="Times New Roman" w:cs="Times New Roman"/>
                <w:kern w:val="0"/>
                <w:szCs w:val="20"/>
              </w:rPr>
              <w:t>[RAN2, RAN1].</w:t>
            </w:r>
          </w:p>
          <w:p w14:paraId="79610067"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Specify solutions for DL PRS measurements for a UE in RRC_IDLE state and reporting of the measurements in RRC_CONNECTED state [RAN2].</w:t>
            </w:r>
          </w:p>
          <w:p w14:paraId="19597A6A" w14:textId="77777777" w:rsidR="00F25238" w:rsidRPr="00F25238" w:rsidRDefault="00F25238" w:rsidP="00F25238">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F25238">
              <w:rPr>
                <w:rFonts w:ascii="Times New Roman" w:eastAsia="MS Mincho" w:hAnsi="Times New Roman" w:cs="Times New Roman"/>
                <w:kern w:val="0"/>
                <w:szCs w:val="20"/>
              </w:rPr>
              <w:t xml:space="preserve">Specify solutions for alignment between </w:t>
            </w:r>
            <w:proofErr w:type="spellStart"/>
            <w:r w:rsidRPr="00F25238">
              <w:rPr>
                <w:rFonts w:ascii="Times New Roman" w:eastAsia="MS Mincho" w:hAnsi="Times New Roman" w:cs="Times New Roman"/>
                <w:kern w:val="0"/>
                <w:szCs w:val="20"/>
              </w:rPr>
              <w:t>eDRX</w:t>
            </w:r>
            <w:proofErr w:type="spellEnd"/>
            <w:r w:rsidRPr="00F25238">
              <w:rPr>
                <w:rFonts w:ascii="Times New Roman" w:eastAsia="MS Mincho" w:hAnsi="Times New Roman" w:cs="Times New Roman"/>
                <w:kern w:val="0"/>
                <w:szCs w:val="20"/>
              </w:rPr>
              <w:t xml:space="preserve"> and PRS configurations [RAN2].</w:t>
            </w:r>
          </w:p>
          <w:p w14:paraId="3B5CD069" w14:textId="54295341" w:rsidR="00F25238" w:rsidRPr="00F25238" w:rsidRDefault="00F25238" w:rsidP="00F25238">
            <w:pPr>
              <w:widowControl/>
              <w:numPr>
                <w:ilvl w:val="1"/>
                <w:numId w:val="10"/>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F25238">
              <w:rPr>
                <w:rFonts w:ascii="Times New Roman" w:eastAsia="SimSun" w:hAnsi="Times New Roman" w:cs="Times New Roman"/>
                <w:kern w:val="0"/>
                <w:szCs w:val="20"/>
              </w:rPr>
              <w:t>Specify corresponding new core requirements, as well as identifying and specifying the impact on the existing RAN4 specification, including RRM measurements and procedures [RAN4].</w:t>
            </w:r>
          </w:p>
        </w:tc>
      </w:tr>
    </w:tbl>
    <w:p w14:paraId="56232373" w14:textId="5D9E5787" w:rsidR="007D3D75"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rPr>
        <w:t xml:space="preserve">In this contribution, </w:t>
      </w:r>
      <w:r w:rsidR="006C6CAC" w:rsidRPr="006C6CAC">
        <w:rPr>
          <w:rFonts w:ascii="Times New Roman" w:eastAsia="맑은 고딕" w:hAnsi="Times New Roman" w:cs="Times New Roman"/>
        </w:rPr>
        <w:t xml:space="preserve">we discuss </w:t>
      </w:r>
      <w:r w:rsidR="00F25238">
        <w:rPr>
          <w:rFonts w:ascii="Times New Roman" w:eastAsia="맑은 고딕" w:hAnsi="Times New Roman" w:cs="Times New Roman"/>
        </w:rPr>
        <w:t xml:space="preserve">potential enhancements of SRS configuration based on SRS positioning validity area to avoid frequent RRC connection for SRS (re)configuration. </w:t>
      </w:r>
    </w:p>
    <w:p w14:paraId="6C1E8687" w14:textId="77777777" w:rsidR="006C6CAC" w:rsidRPr="00342404" w:rsidRDefault="006C6CAC" w:rsidP="007D3D75">
      <w:pPr>
        <w:widowControl/>
        <w:wordWrap/>
        <w:autoSpaceDE/>
        <w:autoSpaceDN/>
        <w:spacing w:before="60" w:after="180" w:line="360" w:lineRule="atLeast"/>
        <w:ind w:firstLineChars="100" w:firstLine="200"/>
        <w:rPr>
          <w:rFonts w:ascii="Times New Roman" w:eastAsia="맑은 고딕" w:hAnsi="Times New Roman" w:cs="Times New Roman"/>
        </w:rPr>
      </w:pPr>
    </w:p>
    <w:p w14:paraId="758E31C1"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6B17BAD0" w14:textId="589F48FA" w:rsidR="00342404" w:rsidRPr="00F25238" w:rsidRDefault="00F25238" w:rsidP="001F1B66">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F25238">
        <w:rPr>
          <w:rFonts w:ascii="Times New Roman" w:eastAsia="맑은 고딕" w:hAnsi="Times New Roman" w:cs="Times New Roman"/>
          <w:b/>
          <w:kern w:val="0"/>
          <w:szCs w:val="20"/>
          <w:u w:val="single"/>
          <w:lang w:val="en-GB"/>
        </w:rPr>
        <w:t>SRS for positioning configuration in multiple cells</w:t>
      </w:r>
    </w:p>
    <w:p w14:paraId="2DE61D05" w14:textId="638BC398" w:rsidR="00F25238" w:rsidRDefault="00F25238"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O</w:t>
      </w:r>
      <w:r>
        <w:rPr>
          <w:rFonts w:ascii="Times New Roman" w:eastAsia="맑은 고딕" w:hAnsi="Times New Roman" w:cs="Times New Roman"/>
          <w:kern w:val="0"/>
          <w:szCs w:val="20"/>
          <w:lang w:val="en-GB"/>
        </w:rPr>
        <w:t xml:space="preserve">ne possible way to avoid frequent RRC connection for SRS (re)configuration is to maintain SRS configuration </w:t>
      </w:r>
      <w:r w:rsidR="00B025B0">
        <w:rPr>
          <w:rFonts w:ascii="Times New Roman" w:eastAsia="맑은 고딕" w:hAnsi="Times New Roman" w:cs="Times New Roman"/>
          <w:kern w:val="0"/>
          <w:szCs w:val="20"/>
          <w:lang w:val="en-GB"/>
        </w:rPr>
        <w:t xml:space="preserve">for multiple cells. According to the TS 38.331, RRC release message can be used to configure UE SRS resources that is for RRC INACTIVE state positioning. Rel-17 UE in RRC INACTIVE state can be configured with list of positioning SRS resource sets, list of positioning SRS resources, timing alignment timer, and RSRP threshold.  </w:t>
      </w:r>
    </w:p>
    <w:p w14:paraId="3695A8EC" w14:textId="267E2C65" w:rsidR="00B025B0" w:rsidRDefault="00B025B0"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5179DD2E" w14:textId="340A6A75" w:rsidR="00B025B0" w:rsidRDefault="00B025B0" w:rsidP="00953B1D">
      <w:pPr>
        <w:widowControl/>
        <w:wordWrap/>
        <w:autoSpaceDE/>
        <w:autoSpaceDN/>
        <w:spacing w:before="60" w:after="180" w:line="360" w:lineRule="atLeast"/>
        <w:rPr>
          <w:rFonts w:ascii="Times New Roman" w:eastAsia="맑은 고딕" w:hAnsi="Times New Roman" w:cs="Times New Roman"/>
          <w:kern w:val="0"/>
          <w:szCs w:val="20"/>
          <w:lang w:val="en-GB"/>
        </w:rPr>
      </w:pPr>
      <w:r>
        <w:rPr>
          <w:noProof/>
        </w:rPr>
        <w:lastRenderedPageBreak/>
        <w:drawing>
          <wp:inline distT="0" distB="0" distL="0" distR="0" wp14:anchorId="0EA2D0B7" wp14:editId="5D31B386">
            <wp:extent cx="6188710" cy="1550035"/>
            <wp:effectExtent l="19050" t="19050" r="21590" b="1206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88710" cy="1550035"/>
                    </a:xfrm>
                    <a:prstGeom prst="rect">
                      <a:avLst/>
                    </a:prstGeom>
                    <a:ln>
                      <a:solidFill>
                        <a:schemeClr val="tx1"/>
                      </a:solidFill>
                    </a:ln>
                  </pic:spPr>
                </pic:pic>
              </a:graphicData>
            </a:graphic>
          </wp:inline>
        </w:drawing>
      </w:r>
    </w:p>
    <w:p w14:paraId="729F5B29" w14:textId="39B67D5E" w:rsidR="001370BE" w:rsidRDefault="00AC2A93"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AC2A93">
        <w:rPr>
          <w:rFonts w:ascii="Times New Roman" w:eastAsia="맑은 고딕" w:hAnsi="Times New Roman" w:cs="Times New Roman"/>
          <w:kern w:val="0"/>
          <w:szCs w:val="20"/>
          <w:lang w:val="en-GB"/>
        </w:rPr>
        <w:t xml:space="preserve">The timing alignment timer </w:t>
      </w:r>
      <w:r>
        <w:rPr>
          <w:rFonts w:ascii="Times New Roman" w:eastAsia="맑은 고딕" w:hAnsi="Times New Roman" w:cs="Times New Roman"/>
          <w:kern w:val="0"/>
          <w:szCs w:val="20"/>
          <w:lang w:val="en-GB"/>
        </w:rPr>
        <w:t xml:space="preserve">(i.e. </w:t>
      </w:r>
      <w:proofErr w:type="spellStart"/>
      <w:r w:rsidRPr="00AC2A93">
        <w:rPr>
          <w:rFonts w:ascii="Times New Roman" w:eastAsia="맑은 고딕" w:hAnsi="Times New Roman" w:cs="Times New Roman"/>
          <w:i/>
          <w:kern w:val="0"/>
          <w:szCs w:val="20"/>
          <w:lang w:val="en-GB"/>
        </w:rPr>
        <w:t>inactivePosSRS-TimeAlignmentTimer</w:t>
      </w:r>
      <w:proofErr w:type="spellEnd"/>
      <w:r>
        <w:rPr>
          <w:rFonts w:ascii="Times New Roman" w:eastAsia="맑은 고딕" w:hAnsi="Times New Roman" w:cs="Times New Roman"/>
          <w:kern w:val="0"/>
          <w:szCs w:val="20"/>
          <w:lang w:val="en-GB"/>
        </w:rPr>
        <w:t>)</w:t>
      </w:r>
      <w:r w:rsidRPr="00AC2A93">
        <w:rPr>
          <w:rFonts w:ascii="Times New Roman" w:eastAsia="맑은 고딕" w:hAnsi="Times New Roman" w:cs="Times New Roman"/>
          <w:kern w:val="0"/>
          <w:szCs w:val="20"/>
          <w:lang w:val="en-GB"/>
        </w:rPr>
        <w:t xml:space="preserve"> is used to maintain uplink time alignment for the configured positioning SRS transmission in RRC INACTIVE state</w:t>
      </w:r>
      <w:r w:rsidR="002D298B">
        <w:rPr>
          <w:rFonts w:ascii="Times New Roman" w:eastAsia="맑은 고딕" w:hAnsi="Times New Roman" w:cs="Times New Roman"/>
          <w:kern w:val="0"/>
          <w:szCs w:val="20"/>
          <w:lang w:val="en-GB"/>
        </w:rPr>
        <w:t xml:space="preserve">. During the </w:t>
      </w:r>
      <w:proofErr w:type="spellStart"/>
      <w:r w:rsidR="002D298B" w:rsidRPr="00B025B0">
        <w:rPr>
          <w:rFonts w:ascii="Times New Roman" w:eastAsia="맑은 고딕" w:hAnsi="Times New Roman" w:cs="Times New Roman"/>
          <w:i/>
          <w:kern w:val="0"/>
          <w:szCs w:val="20"/>
          <w:lang w:val="en-GB"/>
        </w:rPr>
        <w:t>inactivePosSRS-TimeAlignmentTimer</w:t>
      </w:r>
      <w:proofErr w:type="spellEnd"/>
      <w:r w:rsidR="002D298B" w:rsidRPr="002D298B">
        <w:rPr>
          <w:rFonts w:ascii="Times New Roman" w:eastAsia="맑은 고딕" w:hAnsi="Times New Roman" w:cs="Times New Roman"/>
          <w:kern w:val="0"/>
          <w:szCs w:val="20"/>
          <w:lang w:val="en-GB"/>
        </w:rPr>
        <w:t xml:space="preserve"> is running </w:t>
      </w:r>
      <w:r w:rsidR="002D298B">
        <w:rPr>
          <w:rFonts w:ascii="Times New Roman" w:eastAsia="맑은 고딕" w:hAnsi="Times New Roman" w:cs="Times New Roman"/>
          <w:kern w:val="0"/>
          <w:szCs w:val="20"/>
          <w:lang w:val="en-GB"/>
        </w:rPr>
        <w:t>UE can transmit configured SRS for RRC INACTIVE state. For</w:t>
      </w:r>
      <w:r w:rsidR="002D298B" w:rsidRPr="002D298B">
        <w:rPr>
          <w:rFonts w:ascii="Times New Roman" w:eastAsia="맑은 고딕" w:hAnsi="Times New Roman" w:cs="Times New Roman"/>
          <w:kern w:val="0"/>
          <w:szCs w:val="20"/>
          <w:lang w:val="en-GB"/>
        </w:rPr>
        <w:t xml:space="preserve"> </w:t>
      </w:r>
      <w:r w:rsidR="002D298B">
        <w:rPr>
          <w:rFonts w:ascii="Times New Roman" w:eastAsia="맑은 고딕" w:hAnsi="Times New Roman" w:cs="Times New Roman"/>
          <w:kern w:val="0"/>
          <w:szCs w:val="20"/>
          <w:lang w:val="en-GB"/>
        </w:rPr>
        <w:t xml:space="preserve">UL SRS </w:t>
      </w:r>
      <w:r w:rsidR="002D298B" w:rsidRPr="002D298B">
        <w:rPr>
          <w:rFonts w:ascii="Times New Roman" w:eastAsia="맑은 고딕" w:hAnsi="Times New Roman" w:cs="Times New Roman"/>
          <w:kern w:val="0"/>
          <w:szCs w:val="20"/>
          <w:lang w:val="en-GB"/>
        </w:rPr>
        <w:t>transmission, TA</w:t>
      </w:r>
      <w:r>
        <w:rPr>
          <w:rFonts w:ascii="Times New Roman" w:eastAsia="맑은 고딕" w:hAnsi="Times New Roman" w:cs="Times New Roman"/>
          <w:kern w:val="0"/>
          <w:szCs w:val="20"/>
          <w:lang w:val="en-GB"/>
        </w:rPr>
        <w:t xml:space="preserve"> validation</w:t>
      </w:r>
      <w:r w:rsidR="002D298B" w:rsidRPr="002D298B">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t>should</w:t>
      </w:r>
      <w:r w:rsidR="002D298B" w:rsidRPr="002D298B">
        <w:rPr>
          <w:rFonts w:ascii="Times New Roman" w:eastAsia="맑은 고딕" w:hAnsi="Times New Roman" w:cs="Times New Roman"/>
          <w:kern w:val="0"/>
          <w:szCs w:val="20"/>
          <w:lang w:val="en-GB"/>
        </w:rPr>
        <w:t xml:space="preserve"> be guaranteed so that the </w:t>
      </w:r>
      <w:r w:rsidR="002D298B">
        <w:rPr>
          <w:rFonts w:ascii="Times New Roman" w:eastAsia="맑은 고딕" w:hAnsi="Times New Roman" w:cs="Times New Roman"/>
          <w:kern w:val="0"/>
          <w:szCs w:val="20"/>
          <w:lang w:val="en-GB"/>
        </w:rPr>
        <w:t xml:space="preserve">TRPs </w:t>
      </w:r>
      <w:r w:rsidR="002D298B" w:rsidRPr="002D298B">
        <w:rPr>
          <w:rFonts w:ascii="Times New Roman" w:eastAsia="맑은 고딕" w:hAnsi="Times New Roman" w:cs="Times New Roman"/>
          <w:kern w:val="0"/>
          <w:szCs w:val="20"/>
          <w:lang w:val="en-GB"/>
        </w:rPr>
        <w:t xml:space="preserve">can well receive the SRS transmitted by the </w:t>
      </w:r>
      <w:r w:rsidR="002D298B">
        <w:rPr>
          <w:rFonts w:ascii="Times New Roman" w:eastAsia="맑은 고딕" w:hAnsi="Times New Roman" w:cs="Times New Roman"/>
          <w:kern w:val="0"/>
          <w:szCs w:val="20"/>
          <w:lang w:val="en-GB"/>
        </w:rPr>
        <w:t>UE</w:t>
      </w:r>
      <w:r w:rsidR="002D298B" w:rsidRPr="002D298B">
        <w:rPr>
          <w:rFonts w:ascii="Times New Roman" w:eastAsia="맑은 고딕" w:hAnsi="Times New Roman" w:cs="Times New Roman"/>
          <w:kern w:val="0"/>
          <w:szCs w:val="20"/>
          <w:lang w:val="en-GB"/>
        </w:rPr>
        <w:t>.</w:t>
      </w:r>
      <w:r w:rsidR="002D298B">
        <w:rPr>
          <w:rFonts w:ascii="Times New Roman" w:eastAsia="맑은 고딕" w:hAnsi="Times New Roman" w:cs="Times New Roman"/>
          <w:kern w:val="0"/>
          <w:szCs w:val="20"/>
          <w:lang w:val="en-GB"/>
        </w:rPr>
        <w:t xml:space="preserve"> Since the UE in RRC INACTIVE state may not have chance to </w:t>
      </w:r>
      <w:r>
        <w:rPr>
          <w:rFonts w:ascii="Times New Roman" w:eastAsia="맑은 고딕" w:hAnsi="Times New Roman" w:cs="Times New Roman"/>
          <w:kern w:val="0"/>
          <w:szCs w:val="20"/>
          <w:lang w:val="en-GB"/>
        </w:rPr>
        <w:t>modify TA</w:t>
      </w:r>
      <w:r w:rsidR="002D298B">
        <w:rPr>
          <w:rFonts w:ascii="Times New Roman" w:eastAsia="맑은 고딕" w:hAnsi="Times New Roman" w:cs="Times New Roman"/>
          <w:kern w:val="0"/>
          <w:szCs w:val="20"/>
          <w:lang w:val="en-GB"/>
        </w:rPr>
        <w:t xml:space="preserve">, TA validation mechanism using a </w:t>
      </w:r>
      <w:r w:rsidR="0020099B">
        <w:rPr>
          <w:rFonts w:ascii="Times New Roman" w:eastAsia="맑은 고딕" w:hAnsi="Times New Roman" w:cs="Times New Roman"/>
          <w:kern w:val="0"/>
          <w:szCs w:val="20"/>
          <w:lang w:val="en-GB"/>
        </w:rPr>
        <w:t xml:space="preserve">timing alignment </w:t>
      </w:r>
      <w:r w:rsidR="002D298B">
        <w:rPr>
          <w:rFonts w:ascii="Times New Roman" w:eastAsia="맑은 고딕" w:hAnsi="Times New Roman" w:cs="Times New Roman"/>
          <w:kern w:val="0"/>
          <w:szCs w:val="20"/>
          <w:lang w:val="en-GB"/>
        </w:rPr>
        <w:t xml:space="preserve">timer </w:t>
      </w:r>
      <w:r w:rsidR="0020099B">
        <w:rPr>
          <w:rFonts w:ascii="Times New Roman" w:eastAsia="맑은 고딕" w:hAnsi="Times New Roman" w:cs="Times New Roman"/>
          <w:kern w:val="0"/>
          <w:szCs w:val="20"/>
          <w:lang w:val="en-GB"/>
        </w:rPr>
        <w:t xml:space="preserve">should be considered as well for supporting SRS for positioning configuration in multiple cells. </w:t>
      </w:r>
      <w:r w:rsidR="001370BE" w:rsidRPr="001370BE">
        <w:rPr>
          <w:rFonts w:ascii="Times New Roman" w:eastAsia="맑은 고딕" w:hAnsi="Times New Roman" w:cs="Times New Roman"/>
          <w:kern w:val="0"/>
          <w:szCs w:val="20"/>
          <w:lang w:val="en-GB"/>
        </w:rPr>
        <w:t>As the UE moves faster, the propagation delay between the UE and TRP changes more quickly</w:t>
      </w:r>
      <w:r w:rsidR="001370BE">
        <w:rPr>
          <w:rFonts w:ascii="Times New Roman" w:eastAsia="맑은 고딕" w:hAnsi="Times New Roman" w:cs="Times New Roman"/>
          <w:kern w:val="0"/>
          <w:szCs w:val="20"/>
          <w:lang w:val="en-GB"/>
        </w:rPr>
        <w:t xml:space="preserve">. In this case smaller timing alignment timer would be required to </w:t>
      </w:r>
      <w:r>
        <w:rPr>
          <w:rFonts w:ascii="Times New Roman" w:eastAsia="맑은 고딕" w:hAnsi="Times New Roman" w:cs="Times New Roman"/>
          <w:kern w:val="0"/>
          <w:szCs w:val="20"/>
          <w:lang w:val="en-GB"/>
        </w:rPr>
        <w:t xml:space="preserve">prevent UE transmit SRS in </w:t>
      </w:r>
      <w:r w:rsidR="001370BE">
        <w:rPr>
          <w:rFonts w:ascii="Times New Roman" w:eastAsia="맑은 고딕" w:hAnsi="Times New Roman" w:cs="Times New Roman"/>
          <w:kern w:val="0"/>
          <w:szCs w:val="20"/>
          <w:lang w:val="en-GB"/>
        </w:rPr>
        <w:t xml:space="preserve">undesired </w:t>
      </w:r>
      <w:r>
        <w:rPr>
          <w:rFonts w:ascii="Times New Roman" w:eastAsia="맑은 고딕" w:hAnsi="Times New Roman" w:cs="Times New Roman"/>
          <w:kern w:val="0"/>
          <w:szCs w:val="20"/>
          <w:lang w:val="en-GB"/>
        </w:rPr>
        <w:t>positioning area</w:t>
      </w:r>
      <w:r w:rsidR="001370BE">
        <w:rPr>
          <w:rFonts w:ascii="Times New Roman" w:eastAsia="맑은 고딕" w:hAnsi="Times New Roman" w:cs="Times New Roman"/>
          <w:kern w:val="0"/>
          <w:szCs w:val="20"/>
          <w:lang w:val="en-GB"/>
        </w:rPr>
        <w:t xml:space="preserve">. On the contrary, </w:t>
      </w:r>
      <w:r>
        <w:rPr>
          <w:rFonts w:ascii="Times New Roman" w:eastAsia="맑은 고딕" w:hAnsi="Times New Roman" w:cs="Times New Roman"/>
          <w:kern w:val="0"/>
          <w:szCs w:val="20"/>
          <w:lang w:val="en-GB"/>
        </w:rPr>
        <w:t>the</w:t>
      </w:r>
      <w:r w:rsidR="001370BE">
        <w:rPr>
          <w:rFonts w:ascii="Times New Roman" w:eastAsia="맑은 고딕" w:hAnsi="Times New Roman" w:cs="Times New Roman"/>
          <w:kern w:val="0"/>
          <w:szCs w:val="20"/>
          <w:lang w:val="en-GB"/>
        </w:rPr>
        <w:t xml:space="preserve"> smaller timing alignment timer value is configured, </w:t>
      </w:r>
      <w:r>
        <w:rPr>
          <w:rFonts w:ascii="Times New Roman" w:eastAsia="맑은 고딕" w:hAnsi="Times New Roman" w:cs="Times New Roman"/>
          <w:kern w:val="0"/>
          <w:szCs w:val="20"/>
          <w:lang w:val="en-GB"/>
        </w:rPr>
        <w:t xml:space="preserve">the more frequent </w:t>
      </w:r>
      <w:r w:rsidR="001370BE">
        <w:rPr>
          <w:rFonts w:ascii="Times New Roman" w:eastAsia="맑은 고딕" w:hAnsi="Times New Roman" w:cs="Times New Roman"/>
          <w:kern w:val="0"/>
          <w:szCs w:val="20"/>
          <w:lang w:val="en-GB"/>
        </w:rPr>
        <w:t xml:space="preserve">RRC connection </w:t>
      </w:r>
      <w:r>
        <w:rPr>
          <w:rFonts w:ascii="Times New Roman" w:eastAsia="맑은 고딕" w:hAnsi="Times New Roman" w:cs="Times New Roman"/>
          <w:kern w:val="0"/>
          <w:szCs w:val="20"/>
          <w:lang w:val="en-GB"/>
        </w:rPr>
        <w:t>will be occurred, and it is not desired from UE power saving perspective</w:t>
      </w:r>
      <w:r w:rsidR="001370BE">
        <w:rPr>
          <w:rFonts w:ascii="Times New Roman" w:eastAsia="맑은 고딕" w:hAnsi="Times New Roman" w:cs="Times New Roman"/>
          <w:kern w:val="0"/>
          <w:szCs w:val="20"/>
          <w:lang w:val="en-GB"/>
        </w:rPr>
        <w:t xml:space="preserve">. Since the objective of </w:t>
      </w:r>
      <w:r w:rsidR="001370BE" w:rsidRPr="001370BE">
        <w:rPr>
          <w:rFonts w:ascii="Times New Roman" w:eastAsia="맑은 고딕" w:hAnsi="Times New Roman" w:cs="Times New Roman"/>
          <w:kern w:val="0"/>
          <w:szCs w:val="20"/>
          <w:lang w:val="en-GB"/>
        </w:rPr>
        <w:t>SRS for positioning configuration in multiple cells</w:t>
      </w:r>
      <w:r w:rsidR="001370BE">
        <w:rPr>
          <w:rFonts w:ascii="Times New Roman" w:eastAsia="맑은 고딕" w:hAnsi="Times New Roman" w:cs="Times New Roman"/>
          <w:kern w:val="0"/>
          <w:szCs w:val="20"/>
          <w:lang w:val="en-GB"/>
        </w:rPr>
        <w:t xml:space="preserve"> is to avoid </w:t>
      </w:r>
      <w:r w:rsidR="000C5E2C">
        <w:rPr>
          <w:rFonts w:ascii="Times New Roman" w:eastAsia="맑은 고딕" w:hAnsi="Times New Roman" w:cs="Times New Roman"/>
          <w:kern w:val="0"/>
          <w:szCs w:val="20"/>
          <w:lang w:val="en-GB"/>
        </w:rPr>
        <w:t xml:space="preserve">frequent RRC connection, it seems require to modify the TA validation mechanism. </w:t>
      </w:r>
      <w:r w:rsidR="00E0279E" w:rsidRPr="00E0279E">
        <w:rPr>
          <w:rFonts w:ascii="Times New Roman" w:eastAsia="맑은 고딕" w:hAnsi="Times New Roman" w:cs="Times New Roman"/>
          <w:kern w:val="0"/>
          <w:szCs w:val="20"/>
          <w:lang w:val="en-GB"/>
        </w:rPr>
        <w:t>Similarly, it would be worth considering enhancing the TA validation mechanism based on RSRP threshold</w:t>
      </w:r>
      <w:r w:rsidR="00E0279E">
        <w:rPr>
          <w:rFonts w:ascii="Times New Roman" w:eastAsia="맑은 고딕" w:hAnsi="Times New Roman" w:cs="Times New Roman"/>
          <w:kern w:val="0"/>
          <w:szCs w:val="20"/>
          <w:lang w:val="en-GB"/>
        </w:rPr>
        <w:t xml:space="preserve"> as well. </w:t>
      </w:r>
    </w:p>
    <w:p w14:paraId="5146F906" w14:textId="7AA21B47" w:rsidR="00A9378F" w:rsidRPr="009B0493" w:rsidRDefault="009B0493" w:rsidP="00BE0AF9">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9B0493">
        <w:rPr>
          <w:rFonts w:ascii="Times New Roman" w:eastAsia="맑은 고딕" w:hAnsi="Times New Roman" w:cs="Times New Roman" w:hint="eastAsia"/>
          <w:b/>
          <w:kern w:val="0"/>
          <w:szCs w:val="20"/>
          <w:lang w:val="en-GB"/>
        </w:rPr>
        <w:t>P</w:t>
      </w:r>
      <w:r w:rsidRPr="009B0493">
        <w:rPr>
          <w:rFonts w:ascii="Times New Roman" w:eastAsia="맑은 고딕" w:hAnsi="Times New Roman" w:cs="Times New Roman"/>
          <w:b/>
          <w:kern w:val="0"/>
          <w:szCs w:val="20"/>
          <w:lang w:val="en-GB"/>
        </w:rPr>
        <w:t>roposal 1: Enhance TA validation mechanism</w:t>
      </w:r>
      <w:r>
        <w:rPr>
          <w:rFonts w:ascii="Times New Roman" w:eastAsia="맑은 고딕" w:hAnsi="Times New Roman" w:cs="Times New Roman"/>
          <w:b/>
          <w:kern w:val="0"/>
          <w:szCs w:val="20"/>
          <w:lang w:val="en-GB"/>
        </w:rPr>
        <w:t xml:space="preserve"> for </w:t>
      </w:r>
      <w:r w:rsidRPr="009B0493">
        <w:rPr>
          <w:rFonts w:ascii="Times New Roman" w:eastAsia="맑은 고딕" w:hAnsi="Times New Roman" w:cs="Times New Roman"/>
          <w:b/>
          <w:kern w:val="0"/>
          <w:szCs w:val="20"/>
          <w:lang w:val="en-GB"/>
        </w:rPr>
        <w:t xml:space="preserve">SRS for </w:t>
      </w:r>
      <w:r>
        <w:rPr>
          <w:rFonts w:ascii="Times New Roman" w:eastAsia="맑은 고딕" w:hAnsi="Times New Roman" w:cs="Times New Roman"/>
          <w:b/>
          <w:kern w:val="0"/>
          <w:szCs w:val="20"/>
          <w:lang w:val="en-GB"/>
        </w:rPr>
        <w:t xml:space="preserve">positioning configuration in </w:t>
      </w:r>
      <w:r w:rsidRPr="009B0493">
        <w:rPr>
          <w:rFonts w:ascii="Times New Roman" w:eastAsia="맑은 고딕" w:hAnsi="Times New Roman" w:cs="Times New Roman"/>
          <w:b/>
          <w:kern w:val="0"/>
          <w:szCs w:val="20"/>
          <w:lang w:val="en-GB"/>
        </w:rPr>
        <w:t>multiple cell to avoid frequent RRC connection</w:t>
      </w:r>
      <w:r>
        <w:rPr>
          <w:rFonts w:ascii="Times New Roman" w:eastAsia="맑은 고딕" w:hAnsi="Times New Roman" w:cs="Times New Roman"/>
          <w:b/>
          <w:kern w:val="0"/>
          <w:szCs w:val="20"/>
          <w:lang w:val="en-GB"/>
        </w:rPr>
        <w:t>.</w:t>
      </w:r>
    </w:p>
    <w:p w14:paraId="196493C3" w14:textId="566F0E09" w:rsidR="00A9378F" w:rsidRDefault="00057421"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D</w:t>
      </w:r>
      <w:r>
        <w:rPr>
          <w:rFonts w:ascii="Times New Roman" w:eastAsia="맑은 고딕" w:hAnsi="Times New Roman" w:cs="Times New Roman"/>
          <w:kern w:val="0"/>
          <w:szCs w:val="20"/>
          <w:lang w:val="en-GB"/>
        </w:rPr>
        <w:t xml:space="preserve">uring the study item phase, RAN1 discuss the feasibility of supporting </w:t>
      </w:r>
      <w:r w:rsidRPr="00057421">
        <w:rPr>
          <w:rFonts w:ascii="Times New Roman" w:eastAsia="맑은 고딕" w:hAnsi="Times New Roman" w:cs="Times New Roman"/>
          <w:kern w:val="0"/>
          <w:szCs w:val="20"/>
          <w:lang w:val="en-GB"/>
        </w:rPr>
        <w:t>SRS for positioning configuration in multiple cells</w:t>
      </w:r>
      <w:r>
        <w:rPr>
          <w:rFonts w:ascii="Times New Roman" w:eastAsia="맑은 고딕" w:hAnsi="Times New Roman" w:cs="Times New Roman"/>
          <w:kern w:val="0"/>
          <w:szCs w:val="20"/>
          <w:lang w:val="en-GB"/>
        </w:rPr>
        <w:t xml:space="preserve"> from several aspects, including spatial relation information and power control. Although RAN1 conclude that it is feasible to support </w:t>
      </w:r>
      <w:r w:rsidRPr="00057421">
        <w:rPr>
          <w:rFonts w:ascii="Times New Roman" w:eastAsia="맑은 고딕" w:hAnsi="Times New Roman" w:cs="Times New Roman"/>
          <w:kern w:val="0"/>
          <w:szCs w:val="20"/>
          <w:lang w:val="en-GB"/>
        </w:rPr>
        <w:t xml:space="preserve">SRS for positioning configuration in multiple cells </w:t>
      </w:r>
      <w:r>
        <w:rPr>
          <w:rFonts w:ascii="Times New Roman" w:eastAsia="맑은 고딕" w:hAnsi="Times New Roman" w:cs="Times New Roman"/>
          <w:kern w:val="0"/>
          <w:szCs w:val="20"/>
          <w:lang w:val="en-GB"/>
        </w:rPr>
        <w:t xml:space="preserve">for LPHAP enhancement, but some companies raise concern that potential enhancement shall be discussed in normative work. Due to the UE mobility, optimize spatial relation and SRS transmission power would be varied, but there is no dynamic mechanism support for SRS transmission in RRC INACTIVE state. To support SRS for positioning configuration in multiple cell while guaranteeing positioning accuracy, it would be worth to investigate further on these topics. </w:t>
      </w:r>
    </w:p>
    <w:p w14:paraId="7D7A6547" w14:textId="0EA7F0A3" w:rsidR="00057421" w:rsidRPr="00057421" w:rsidRDefault="00057421" w:rsidP="00BE0AF9">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057421">
        <w:rPr>
          <w:rFonts w:ascii="Times New Roman" w:eastAsia="맑은 고딕" w:hAnsi="Times New Roman" w:cs="Times New Roman"/>
          <w:b/>
          <w:kern w:val="0"/>
          <w:szCs w:val="20"/>
          <w:lang w:val="en-GB"/>
        </w:rPr>
        <w:t xml:space="preserve">Proposal 2: </w:t>
      </w:r>
      <w:r>
        <w:rPr>
          <w:rFonts w:ascii="Times New Roman" w:eastAsia="맑은 고딕" w:hAnsi="Times New Roman" w:cs="Times New Roman"/>
          <w:b/>
          <w:kern w:val="0"/>
          <w:szCs w:val="20"/>
          <w:lang w:val="en-GB"/>
        </w:rPr>
        <w:t>Study further</w:t>
      </w:r>
      <w:r w:rsidRPr="00057421">
        <w:rPr>
          <w:rFonts w:ascii="Times New Roman" w:eastAsia="맑은 고딕" w:hAnsi="Times New Roman" w:cs="Times New Roman"/>
          <w:b/>
          <w:kern w:val="0"/>
          <w:szCs w:val="20"/>
          <w:lang w:val="en-GB"/>
        </w:rPr>
        <w:t xml:space="preserve"> enhancements on spatial relation and power control to support SRS for positioning in multiple cells.</w:t>
      </w:r>
    </w:p>
    <w:p w14:paraId="1E1F12AA" w14:textId="77777777" w:rsidR="00720594" w:rsidRDefault="00720594" w:rsidP="00BE0AF9">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57064573" w14:textId="165D2DD3" w:rsidR="0036118E" w:rsidRPr="00F25238" w:rsidRDefault="0036118E" w:rsidP="0036118E">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F25238">
        <w:rPr>
          <w:rFonts w:ascii="Times New Roman" w:eastAsia="맑은 고딕" w:hAnsi="Times New Roman" w:cs="Times New Roman"/>
          <w:b/>
          <w:kern w:val="0"/>
          <w:szCs w:val="20"/>
          <w:u w:val="single"/>
          <w:lang w:val="en-GB"/>
        </w:rPr>
        <w:t xml:space="preserve">SRS for positioning </w:t>
      </w:r>
      <w:r>
        <w:rPr>
          <w:rFonts w:ascii="Times New Roman" w:eastAsia="맑은 고딕" w:hAnsi="Times New Roman" w:cs="Times New Roman"/>
          <w:b/>
          <w:kern w:val="0"/>
          <w:szCs w:val="20"/>
          <w:u w:val="single"/>
          <w:lang w:val="en-GB"/>
        </w:rPr>
        <w:t>activation/request procedure(s)</w:t>
      </w:r>
    </w:p>
    <w:p w14:paraId="45805CB4" w14:textId="37EED386" w:rsidR="002A4F32" w:rsidRDefault="002A4F32" w:rsidP="0036118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A</w:t>
      </w:r>
      <w:r>
        <w:rPr>
          <w:rFonts w:ascii="Times New Roman" w:eastAsia="맑은 고딕" w:hAnsi="Times New Roman" w:cs="Times New Roman"/>
          <w:kern w:val="0"/>
          <w:szCs w:val="20"/>
          <w:lang w:val="en-GB"/>
        </w:rPr>
        <w:t xml:space="preserve">nother candidate solution which </w:t>
      </w:r>
      <w:r>
        <w:rPr>
          <w:rFonts w:ascii="Times New Roman" w:eastAsia="맑은 고딕" w:hAnsi="Times New Roman" w:cs="Times New Roman" w:hint="eastAsia"/>
          <w:kern w:val="0"/>
          <w:szCs w:val="20"/>
          <w:lang w:val="en-GB"/>
        </w:rPr>
        <w:t>wo</w:t>
      </w:r>
      <w:r>
        <w:rPr>
          <w:rFonts w:ascii="Times New Roman" w:eastAsia="맑은 고딕" w:hAnsi="Times New Roman" w:cs="Times New Roman"/>
          <w:kern w:val="0"/>
          <w:szCs w:val="20"/>
          <w:lang w:val="en-GB"/>
        </w:rPr>
        <w:t xml:space="preserve">uld be beneficial for LPHAP UE power saving is to utilize RA procedure for letting UE request SRS for positioning (re)configuration. </w:t>
      </w:r>
      <w:r w:rsidR="00BC3232">
        <w:rPr>
          <w:rFonts w:ascii="Times New Roman" w:eastAsia="맑은 고딕" w:hAnsi="Times New Roman" w:cs="Times New Roman"/>
          <w:kern w:val="0"/>
          <w:szCs w:val="20"/>
          <w:lang w:val="en-GB"/>
        </w:rPr>
        <w:t>I</w:t>
      </w:r>
      <w:r w:rsidR="00BC3232" w:rsidRPr="00BC3232">
        <w:rPr>
          <w:rFonts w:ascii="Times New Roman" w:eastAsia="맑은 고딕" w:hAnsi="Times New Roman" w:cs="Times New Roman"/>
          <w:kern w:val="0"/>
          <w:szCs w:val="20"/>
          <w:lang w:val="en-GB"/>
        </w:rPr>
        <w:t>f the UE determines that the current SRS configuration is invalid, it may use the RA procedure to request SRS reconfiguration</w:t>
      </w:r>
      <w:r w:rsidR="00BC3232">
        <w:rPr>
          <w:rFonts w:ascii="Times New Roman" w:eastAsia="맑은 고딕" w:hAnsi="Times New Roman" w:cs="Times New Roman"/>
          <w:kern w:val="0"/>
          <w:szCs w:val="20"/>
          <w:lang w:val="en-GB"/>
        </w:rPr>
        <w:t xml:space="preserve">. For example, when UE is configured with SRS for positioning </w:t>
      </w:r>
      <w:r w:rsidR="00BC3232">
        <w:rPr>
          <w:rFonts w:ascii="Times New Roman" w:eastAsia="맑은 고딕" w:hAnsi="Times New Roman" w:cs="Times New Roman"/>
          <w:kern w:val="0"/>
          <w:szCs w:val="20"/>
          <w:lang w:val="en-GB"/>
        </w:rPr>
        <w:lastRenderedPageBreak/>
        <w:t xml:space="preserve">configuration in multiple cell, RA procedure can be used for reporting TA invalidity. </w:t>
      </w:r>
      <w:r w:rsidR="008920EE">
        <w:rPr>
          <w:rFonts w:ascii="Times New Roman" w:eastAsia="맑은 고딕" w:hAnsi="Times New Roman" w:cs="Times New Roman"/>
          <w:kern w:val="0"/>
          <w:szCs w:val="20"/>
          <w:lang w:val="en-GB"/>
        </w:rPr>
        <w:t xml:space="preserve">For higher power saving gain, CFRA method can be considered by allocating dedicated RACH preamble for SRS (re)configuration. </w:t>
      </w:r>
      <w:r w:rsidR="00136190">
        <w:rPr>
          <w:rFonts w:ascii="Times New Roman" w:eastAsia="맑은 고딕" w:hAnsi="Times New Roman" w:cs="Times New Roman"/>
          <w:kern w:val="0"/>
          <w:szCs w:val="20"/>
          <w:lang w:val="en-GB"/>
        </w:rPr>
        <w:t xml:space="preserve"> </w:t>
      </w:r>
    </w:p>
    <w:p w14:paraId="610A4C8B" w14:textId="0C6D3836" w:rsidR="0036118E" w:rsidRDefault="008920EE" w:rsidP="0036118E">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Meanwhile, SRS (re)configuration method that can be triggered by </w:t>
      </w:r>
      <w:proofErr w:type="spellStart"/>
      <w:r>
        <w:rPr>
          <w:rFonts w:ascii="Times New Roman" w:eastAsia="맑은 고딕" w:hAnsi="Times New Roman" w:cs="Times New Roman"/>
          <w:kern w:val="0"/>
          <w:szCs w:val="20"/>
          <w:lang w:val="en-GB"/>
        </w:rPr>
        <w:t>gNB</w:t>
      </w:r>
      <w:proofErr w:type="spellEnd"/>
      <w:r>
        <w:rPr>
          <w:rFonts w:ascii="Times New Roman" w:eastAsia="맑은 고딕" w:hAnsi="Times New Roman" w:cs="Times New Roman"/>
          <w:kern w:val="0"/>
          <w:szCs w:val="20"/>
          <w:lang w:val="en-GB"/>
        </w:rPr>
        <w:t xml:space="preserve"> can also be considered. </w:t>
      </w:r>
      <w:r w:rsidR="00720594" w:rsidRPr="00720594">
        <w:rPr>
          <w:rFonts w:ascii="Times New Roman" w:eastAsia="맑은 고딕" w:hAnsi="Times New Roman" w:cs="Times New Roman"/>
          <w:kern w:val="0"/>
          <w:szCs w:val="20"/>
          <w:lang w:val="en-GB"/>
        </w:rPr>
        <w:t xml:space="preserve">For example, it may be considered to use a paging message to notify </w:t>
      </w:r>
      <w:r w:rsidR="00720594">
        <w:rPr>
          <w:rFonts w:ascii="Times New Roman" w:eastAsia="맑은 고딕" w:hAnsi="Times New Roman" w:cs="Times New Roman"/>
          <w:kern w:val="0"/>
          <w:szCs w:val="20"/>
          <w:lang w:val="en-GB"/>
        </w:rPr>
        <w:t>a</w:t>
      </w:r>
      <w:r w:rsidR="00720594" w:rsidRPr="00720594">
        <w:rPr>
          <w:rFonts w:ascii="Times New Roman" w:eastAsia="맑은 고딕" w:hAnsi="Times New Roman" w:cs="Times New Roman"/>
          <w:kern w:val="0"/>
          <w:szCs w:val="20"/>
          <w:lang w:val="en-GB"/>
        </w:rPr>
        <w:t xml:space="preserve"> </w:t>
      </w:r>
      <w:r w:rsidR="00720594">
        <w:rPr>
          <w:rFonts w:ascii="Times New Roman" w:eastAsia="맑은 고딕" w:hAnsi="Times New Roman" w:cs="Times New Roman"/>
          <w:kern w:val="0"/>
          <w:szCs w:val="20"/>
          <w:lang w:val="en-GB"/>
        </w:rPr>
        <w:t>UE</w:t>
      </w:r>
      <w:r w:rsidR="00720594" w:rsidRPr="00720594">
        <w:rPr>
          <w:rFonts w:ascii="Times New Roman" w:eastAsia="맑은 고딕" w:hAnsi="Times New Roman" w:cs="Times New Roman"/>
          <w:kern w:val="0"/>
          <w:szCs w:val="20"/>
          <w:lang w:val="en-GB"/>
        </w:rPr>
        <w:t xml:space="preserve"> of the start of SRS </w:t>
      </w:r>
      <w:r w:rsidR="00720594">
        <w:rPr>
          <w:rFonts w:ascii="Times New Roman" w:eastAsia="맑은 고딕" w:hAnsi="Times New Roman" w:cs="Times New Roman"/>
          <w:kern w:val="0"/>
          <w:szCs w:val="20"/>
          <w:lang w:val="en-GB"/>
        </w:rPr>
        <w:t>(re)</w:t>
      </w:r>
      <w:r w:rsidR="00720594" w:rsidRPr="00720594">
        <w:rPr>
          <w:rFonts w:ascii="Times New Roman" w:eastAsia="맑은 고딕" w:hAnsi="Times New Roman" w:cs="Times New Roman"/>
          <w:kern w:val="0"/>
          <w:szCs w:val="20"/>
          <w:lang w:val="en-GB"/>
        </w:rPr>
        <w:t>configuration</w:t>
      </w:r>
      <w:r w:rsidR="00720594">
        <w:rPr>
          <w:rFonts w:ascii="Times New Roman" w:eastAsia="맑은 고딕" w:hAnsi="Times New Roman" w:cs="Times New Roman"/>
          <w:kern w:val="0"/>
          <w:szCs w:val="20"/>
          <w:lang w:val="en-GB"/>
        </w:rPr>
        <w:t>. Since the UE shall monitor its PO every DRX cycle, it does not require additional UE behaviou</w:t>
      </w:r>
      <w:r w:rsidR="007A7DBE">
        <w:rPr>
          <w:rFonts w:ascii="Times New Roman" w:eastAsia="맑은 고딕" w:hAnsi="Times New Roman" w:cs="Times New Roman"/>
          <w:kern w:val="0"/>
          <w:szCs w:val="20"/>
          <w:lang w:val="en-GB"/>
        </w:rPr>
        <w:t xml:space="preserve">r. It should be noted that size of paging message may not enough to contain too much information. Hence whether and how to use paging message for </w:t>
      </w:r>
      <w:proofErr w:type="spellStart"/>
      <w:r w:rsidR="007A7DBE">
        <w:rPr>
          <w:rFonts w:ascii="Times New Roman" w:eastAsia="맑은 고딕" w:hAnsi="Times New Roman" w:cs="Times New Roman"/>
          <w:kern w:val="0"/>
          <w:szCs w:val="20"/>
          <w:lang w:val="en-GB"/>
        </w:rPr>
        <w:t>gNB</w:t>
      </w:r>
      <w:proofErr w:type="spellEnd"/>
      <w:r w:rsidR="007A7DBE">
        <w:rPr>
          <w:rFonts w:ascii="Times New Roman" w:eastAsia="맑은 고딕" w:hAnsi="Times New Roman" w:cs="Times New Roman"/>
          <w:kern w:val="0"/>
          <w:szCs w:val="20"/>
          <w:lang w:val="en-GB"/>
        </w:rPr>
        <w:t xml:space="preserve"> based SRS (re)configuration requires further study. </w:t>
      </w:r>
    </w:p>
    <w:p w14:paraId="72AE3BD3" w14:textId="71EDBBAB" w:rsidR="007A7DBE" w:rsidRPr="007A7DBE" w:rsidRDefault="007A7DBE" w:rsidP="007A7DBE">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057421">
        <w:rPr>
          <w:rFonts w:ascii="Times New Roman" w:eastAsia="맑은 고딕" w:hAnsi="Times New Roman" w:cs="Times New Roman"/>
          <w:b/>
          <w:kern w:val="0"/>
          <w:szCs w:val="20"/>
          <w:lang w:val="en-GB"/>
        </w:rPr>
        <w:t xml:space="preserve">Proposal </w:t>
      </w:r>
      <w:r w:rsidR="001C30F0">
        <w:rPr>
          <w:rFonts w:ascii="Times New Roman" w:eastAsia="맑은 고딕" w:hAnsi="Times New Roman" w:cs="Times New Roman"/>
          <w:b/>
          <w:kern w:val="0"/>
          <w:szCs w:val="20"/>
          <w:lang w:val="en-GB"/>
        </w:rPr>
        <w:t>3</w:t>
      </w:r>
      <w:r w:rsidRPr="00057421">
        <w:rPr>
          <w:rFonts w:ascii="Times New Roman" w:eastAsia="맑은 고딕" w:hAnsi="Times New Roman" w:cs="Times New Roman"/>
          <w:b/>
          <w:kern w:val="0"/>
          <w:szCs w:val="20"/>
          <w:lang w:val="en-GB"/>
        </w:rPr>
        <w:t xml:space="preserve">: </w:t>
      </w:r>
      <w:r w:rsidRPr="007A7DBE">
        <w:rPr>
          <w:rFonts w:ascii="Times New Roman" w:eastAsia="맑은 고딕" w:hAnsi="Times New Roman" w:cs="Times New Roman"/>
          <w:b/>
          <w:kern w:val="0"/>
          <w:szCs w:val="20"/>
          <w:lang w:val="en-GB"/>
        </w:rPr>
        <w:t xml:space="preserve">Consider RACH based UE reporting/request procedure for (re)configuring SRS </w:t>
      </w:r>
      <w:r>
        <w:rPr>
          <w:rFonts w:ascii="Times New Roman" w:eastAsia="맑은 고딕" w:hAnsi="Times New Roman" w:cs="Times New Roman"/>
          <w:b/>
          <w:kern w:val="0"/>
          <w:szCs w:val="20"/>
          <w:lang w:val="en-GB"/>
        </w:rPr>
        <w:t xml:space="preserve">for positioning configuration </w:t>
      </w:r>
      <w:r w:rsidRPr="007A7DBE">
        <w:rPr>
          <w:rFonts w:ascii="Times New Roman" w:eastAsia="맑은 고딕" w:hAnsi="Times New Roman" w:cs="Times New Roman"/>
          <w:b/>
          <w:kern w:val="0"/>
          <w:szCs w:val="20"/>
          <w:lang w:val="en-GB"/>
        </w:rPr>
        <w:t>in multiple cells</w:t>
      </w:r>
      <w:r>
        <w:rPr>
          <w:rFonts w:ascii="Times New Roman" w:eastAsia="맑은 고딕" w:hAnsi="Times New Roman" w:cs="Times New Roman"/>
          <w:b/>
          <w:kern w:val="0"/>
          <w:szCs w:val="20"/>
          <w:lang w:val="en-GB"/>
        </w:rPr>
        <w:t xml:space="preserve">, including TA validation mechanism. </w:t>
      </w:r>
    </w:p>
    <w:p w14:paraId="0C808550" w14:textId="77777777" w:rsidR="007F1C4B" w:rsidRDefault="007F1C4B" w:rsidP="007D3D75">
      <w:pPr>
        <w:widowControl/>
        <w:wordWrap/>
        <w:autoSpaceDE/>
        <w:autoSpaceDN/>
        <w:spacing w:before="60" w:after="180" w:line="360" w:lineRule="atLeast"/>
        <w:ind w:firstLineChars="100" w:firstLine="200"/>
        <w:rPr>
          <w:rFonts w:ascii="Times New Roman" w:eastAsia="맑은 고딕" w:hAnsi="Times New Roman" w:cs="Times New Roman"/>
          <w:lang w:val="en-GB"/>
        </w:rPr>
      </w:pP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Conclusion</w:t>
      </w:r>
    </w:p>
    <w:p w14:paraId="0398FAE8" w14:textId="4F3402FA"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 xml:space="preserve">In this contribution, we discussed on potential enhancements on </w:t>
      </w:r>
      <w:r w:rsidR="00A56D88">
        <w:rPr>
          <w:rFonts w:ascii="Times New Roman" w:eastAsia="맑은 고딕" w:hAnsi="Times New Roman" w:cs="Times New Roman"/>
          <w:kern w:val="0"/>
          <w:szCs w:val="20"/>
          <w:lang w:val="en-GB"/>
        </w:rPr>
        <w:t xml:space="preserve">PRS/SRS bandwidth aggregation </w:t>
      </w:r>
      <w:r w:rsidR="00A56D88" w:rsidRPr="00DC7D2E">
        <w:rPr>
          <w:rFonts w:ascii="Times New Roman" w:eastAsia="MS Mincho" w:hAnsi="Times New Roman" w:cs="Times New Roman"/>
          <w:kern w:val="0"/>
          <w:szCs w:val="20"/>
        </w:rPr>
        <w:t>for positioning measurements</w:t>
      </w:r>
      <w:r w:rsidRPr="00397045">
        <w:rPr>
          <w:rFonts w:ascii="Times New Roman" w:eastAsia="맑은 고딕" w:hAnsi="Times New Roman" w:cs="Times New Roman"/>
          <w:kern w:val="0"/>
          <w:szCs w:val="20"/>
          <w:lang w:val="en-GB"/>
        </w:rPr>
        <w:t>. From the discussion, we obtained following proposals:</w:t>
      </w:r>
      <w:r w:rsidRPr="00342404">
        <w:rPr>
          <w:rFonts w:ascii="Times New Roman" w:eastAsia="맑은 고딕" w:hAnsi="Times New Roman" w:cs="Times New Roman"/>
          <w:kern w:val="0"/>
          <w:szCs w:val="20"/>
          <w:lang w:val="en-GB"/>
        </w:rPr>
        <w:t xml:space="preserve"> </w:t>
      </w:r>
    </w:p>
    <w:p w14:paraId="2B1734FD" w14:textId="77777777" w:rsidR="001C30F0" w:rsidRPr="009B0493" w:rsidRDefault="001C30F0" w:rsidP="001C30F0">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9B0493">
        <w:rPr>
          <w:rFonts w:ascii="Times New Roman" w:eastAsia="맑은 고딕" w:hAnsi="Times New Roman" w:cs="Times New Roman" w:hint="eastAsia"/>
          <w:b/>
          <w:kern w:val="0"/>
          <w:szCs w:val="20"/>
          <w:lang w:val="en-GB"/>
        </w:rPr>
        <w:t>P</w:t>
      </w:r>
      <w:r w:rsidRPr="009B0493">
        <w:rPr>
          <w:rFonts w:ascii="Times New Roman" w:eastAsia="맑은 고딕" w:hAnsi="Times New Roman" w:cs="Times New Roman"/>
          <w:b/>
          <w:kern w:val="0"/>
          <w:szCs w:val="20"/>
          <w:lang w:val="en-GB"/>
        </w:rPr>
        <w:t>roposal 1: Enhance TA validation mechanism</w:t>
      </w:r>
      <w:r>
        <w:rPr>
          <w:rFonts w:ascii="Times New Roman" w:eastAsia="맑은 고딕" w:hAnsi="Times New Roman" w:cs="Times New Roman"/>
          <w:b/>
          <w:kern w:val="0"/>
          <w:szCs w:val="20"/>
          <w:lang w:val="en-GB"/>
        </w:rPr>
        <w:t xml:space="preserve"> for </w:t>
      </w:r>
      <w:r w:rsidRPr="009B0493">
        <w:rPr>
          <w:rFonts w:ascii="Times New Roman" w:eastAsia="맑은 고딕" w:hAnsi="Times New Roman" w:cs="Times New Roman"/>
          <w:b/>
          <w:kern w:val="0"/>
          <w:szCs w:val="20"/>
          <w:lang w:val="en-GB"/>
        </w:rPr>
        <w:t xml:space="preserve">SRS for </w:t>
      </w:r>
      <w:r>
        <w:rPr>
          <w:rFonts w:ascii="Times New Roman" w:eastAsia="맑은 고딕" w:hAnsi="Times New Roman" w:cs="Times New Roman"/>
          <w:b/>
          <w:kern w:val="0"/>
          <w:szCs w:val="20"/>
          <w:lang w:val="en-GB"/>
        </w:rPr>
        <w:t xml:space="preserve">positioning configuration in </w:t>
      </w:r>
      <w:r w:rsidRPr="009B0493">
        <w:rPr>
          <w:rFonts w:ascii="Times New Roman" w:eastAsia="맑은 고딕" w:hAnsi="Times New Roman" w:cs="Times New Roman"/>
          <w:b/>
          <w:kern w:val="0"/>
          <w:szCs w:val="20"/>
          <w:lang w:val="en-GB"/>
        </w:rPr>
        <w:t>multiple cell to avoid frequent RRC connection</w:t>
      </w:r>
      <w:r>
        <w:rPr>
          <w:rFonts w:ascii="Times New Roman" w:eastAsia="맑은 고딕" w:hAnsi="Times New Roman" w:cs="Times New Roman"/>
          <w:b/>
          <w:kern w:val="0"/>
          <w:szCs w:val="20"/>
          <w:lang w:val="en-GB"/>
        </w:rPr>
        <w:t>.</w:t>
      </w:r>
    </w:p>
    <w:p w14:paraId="4664F6BA" w14:textId="77777777" w:rsidR="001C30F0" w:rsidRPr="00057421" w:rsidRDefault="001C30F0" w:rsidP="001C30F0">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057421">
        <w:rPr>
          <w:rFonts w:ascii="Times New Roman" w:eastAsia="맑은 고딕" w:hAnsi="Times New Roman" w:cs="Times New Roman"/>
          <w:b/>
          <w:kern w:val="0"/>
          <w:szCs w:val="20"/>
          <w:lang w:val="en-GB"/>
        </w:rPr>
        <w:t xml:space="preserve">Proposal 2: </w:t>
      </w:r>
      <w:r>
        <w:rPr>
          <w:rFonts w:ascii="Times New Roman" w:eastAsia="맑은 고딕" w:hAnsi="Times New Roman" w:cs="Times New Roman"/>
          <w:b/>
          <w:kern w:val="0"/>
          <w:szCs w:val="20"/>
          <w:lang w:val="en-GB"/>
        </w:rPr>
        <w:t>Study further</w:t>
      </w:r>
      <w:r w:rsidRPr="00057421">
        <w:rPr>
          <w:rFonts w:ascii="Times New Roman" w:eastAsia="맑은 고딕" w:hAnsi="Times New Roman" w:cs="Times New Roman"/>
          <w:b/>
          <w:kern w:val="0"/>
          <w:szCs w:val="20"/>
          <w:lang w:val="en-GB"/>
        </w:rPr>
        <w:t xml:space="preserve"> enhancements on spatial relation and power control to support SRS for positioning in multiple cells.</w:t>
      </w:r>
    </w:p>
    <w:p w14:paraId="5C695284" w14:textId="77777777" w:rsidR="001C30F0" w:rsidRPr="007A7DBE" w:rsidRDefault="001C30F0" w:rsidP="001C30F0">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057421">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3</w:t>
      </w:r>
      <w:r w:rsidRPr="00057421">
        <w:rPr>
          <w:rFonts w:ascii="Times New Roman" w:eastAsia="맑은 고딕" w:hAnsi="Times New Roman" w:cs="Times New Roman"/>
          <w:b/>
          <w:kern w:val="0"/>
          <w:szCs w:val="20"/>
          <w:lang w:val="en-GB"/>
        </w:rPr>
        <w:t xml:space="preserve">: </w:t>
      </w:r>
      <w:r w:rsidRPr="007A7DBE">
        <w:rPr>
          <w:rFonts w:ascii="Times New Roman" w:eastAsia="맑은 고딕" w:hAnsi="Times New Roman" w:cs="Times New Roman"/>
          <w:b/>
          <w:kern w:val="0"/>
          <w:szCs w:val="20"/>
          <w:lang w:val="en-GB"/>
        </w:rPr>
        <w:t xml:space="preserve">Consider RACH based UE reporting/request procedure for (re)configuring SRS </w:t>
      </w:r>
      <w:r>
        <w:rPr>
          <w:rFonts w:ascii="Times New Roman" w:eastAsia="맑은 고딕" w:hAnsi="Times New Roman" w:cs="Times New Roman"/>
          <w:b/>
          <w:kern w:val="0"/>
          <w:szCs w:val="20"/>
          <w:lang w:val="en-GB"/>
        </w:rPr>
        <w:t xml:space="preserve">for positioning configuration </w:t>
      </w:r>
      <w:r w:rsidRPr="007A7DBE">
        <w:rPr>
          <w:rFonts w:ascii="Times New Roman" w:eastAsia="맑은 고딕" w:hAnsi="Times New Roman" w:cs="Times New Roman"/>
          <w:b/>
          <w:kern w:val="0"/>
          <w:szCs w:val="20"/>
          <w:lang w:val="en-GB"/>
        </w:rPr>
        <w:t>in multiple cells</w:t>
      </w:r>
      <w:r>
        <w:rPr>
          <w:rFonts w:ascii="Times New Roman" w:eastAsia="맑은 고딕" w:hAnsi="Times New Roman" w:cs="Times New Roman"/>
          <w:b/>
          <w:kern w:val="0"/>
          <w:szCs w:val="20"/>
          <w:lang w:val="en-GB"/>
        </w:rPr>
        <w:t xml:space="preserve">, including TA validation mechanism. </w:t>
      </w:r>
    </w:p>
    <w:p w14:paraId="41C1F2CC" w14:textId="5568F338" w:rsidR="004C25E3" w:rsidRPr="00080B14" w:rsidRDefault="004C25E3">
      <w:pPr>
        <w:rPr>
          <w:lang w:val="en-GB"/>
        </w:rPr>
      </w:pPr>
    </w:p>
    <w:p w14:paraId="1EDE3694" w14:textId="10FEEBC7"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72205540" w14:textId="4D518BD3" w:rsidR="00536824" w:rsidRPr="00536824" w:rsidRDefault="00536824" w:rsidP="00536824">
      <w:pPr>
        <w:pStyle w:val="aa"/>
        <w:widowControl/>
        <w:numPr>
          <w:ilvl w:val="0"/>
          <w:numId w:val="14"/>
        </w:numPr>
        <w:wordWrap/>
        <w:autoSpaceDE/>
        <w:autoSpaceDN/>
        <w:spacing w:before="60" w:after="180" w:line="360" w:lineRule="atLeast"/>
        <w:ind w:leftChars="0" w:left="357" w:hanging="357"/>
        <w:rPr>
          <w:rFonts w:ascii="Times New Roman" w:eastAsia="바탕" w:hAnsi="Times New Roman" w:cs="Times New Roman"/>
          <w:kern w:val="0"/>
          <w:szCs w:val="24"/>
          <w:lang w:val="en-GB" w:eastAsia="x-none"/>
        </w:rPr>
      </w:pPr>
      <w:r w:rsidRPr="00536824">
        <w:rPr>
          <w:rFonts w:ascii="Times New Roman" w:eastAsia="바탕" w:hAnsi="Times New Roman" w:cs="Times New Roman"/>
          <w:kern w:val="0"/>
          <w:szCs w:val="24"/>
          <w:lang w:val="en-GB" w:eastAsia="x-none"/>
        </w:rPr>
        <w:t>RP-223549</w:t>
      </w:r>
      <w:r w:rsidRPr="00536824">
        <w:rPr>
          <w:rFonts w:ascii="Times New Roman" w:eastAsia="바탕" w:hAnsi="Times New Roman" w:cs="Times New Roman"/>
          <w:kern w:val="0"/>
          <w:szCs w:val="24"/>
          <w:lang w:val="en-GB" w:eastAsia="x-none"/>
        </w:rPr>
        <w:t>,</w:t>
      </w:r>
      <w:r w:rsidRPr="00536824">
        <w:rPr>
          <w:rFonts w:ascii="Times New Roman" w:eastAsia="바탕" w:hAnsi="Times New Roman" w:cs="Times New Roman"/>
          <w:kern w:val="0"/>
          <w:szCs w:val="24"/>
          <w:lang w:val="en-GB" w:eastAsia="x-none"/>
        </w:rPr>
        <w:t xml:space="preserve"> "New WID on Expanded and Improved NR Positioning".</w:t>
      </w:r>
    </w:p>
    <w:p w14:paraId="5D737F58" w14:textId="314F335C" w:rsidR="00536824" w:rsidRPr="00536824" w:rsidRDefault="00536824" w:rsidP="00536824">
      <w:pPr>
        <w:widowControl/>
        <w:numPr>
          <w:ilvl w:val="0"/>
          <w:numId w:val="14"/>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sidRPr="00536824">
        <w:rPr>
          <w:rFonts w:ascii="Times New Roman" w:eastAsia="SimSun" w:hAnsi="Times New Roman" w:cs="Times New Roman"/>
          <w:kern w:val="0"/>
          <w:szCs w:val="20"/>
          <w:lang w:val="en-GB" w:eastAsia="zh-CN"/>
        </w:rPr>
        <w:t>3GPP TR 38.859</w:t>
      </w:r>
      <w:r w:rsidRPr="00536824">
        <w:rPr>
          <w:rFonts w:ascii="Times New Roman" w:eastAsia="SimSun" w:hAnsi="Times New Roman" w:cs="Times New Roman"/>
          <w:kern w:val="0"/>
          <w:szCs w:val="20"/>
          <w:lang w:val="en-GB" w:eastAsia="zh-CN"/>
        </w:rPr>
        <w:t>,</w:t>
      </w:r>
      <w:r w:rsidRPr="00536824">
        <w:rPr>
          <w:rFonts w:ascii="Times New Roman" w:eastAsia="SimSun" w:hAnsi="Times New Roman" w:cs="Times New Roman"/>
          <w:kern w:val="0"/>
          <w:szCs w:val="20"/>
          <w:lang w:val="en-GB" w:eastAsia="zh-CN"/>
        </w:rPr>
        <w:t xml:space="preserve"> “</w:t>
      </w:r>
      <w:r w:rsidRPr="00536824">
        <w:rPr>
          <w:rFonts w:ascii="Times New Roman" w:eastAsia="바탕" w:hAnsi="Times New Roman" w:cs="Times New Roman"/>
          <w:kern w:val="0"/>
          <w:szCs w:val="24"/>
          <w:lang w:val="en-GB" w:eastAsia="x-none"/>
        </w:rPr>
        <w:t xml:space="preserve">Study on expanded and improved NR positioning”. </w:t>
      </w:r>
    </w:p>
    <w:p w14:paraId="5D75500C" w14:textId="761DD925" w:rsidR="00397045" w:rsidRPr="001C370F" w:rsidRDefault="00397045" w:rsidP="00536824">
      <w:pPr>
        <w:widowControl/>
        <w:wordWrap/>
        <w:autoSpaceDE/>
        <w:autoSpaceDN/>
        <w:spacing w:before="60" w:after="180" w:line="360" w:lineRule="atLeast"/>
        <w:rPr>
          <w:rFonts w:ascii="Times New Roman" w:eastAsia="맑은 고딕" w:hAnsi="Times New Roman" w:cs="Times New Roman"/>
          <w:kern w:val="0"/>
          <w:szCs w:val="20"/>
          <w:highlight w:val="yellow"/>
        </w:rPr>
      </w:pPr>
    </w:p>
    <w:sectPr w:rsidR="00397045" w:rsidRPr="001C370F"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1AE64" w14:textId="77777777" w:rsidR="004540DA" w:rsidRDefault="004540DA" w:rsidP="001B7040">
      <w:pPr>
        <w:spacing w:after="0" w:line="240" w:lineRule="auto"/>
      </w:pPr>
      <w:r>
        <w:separator/>
      </w:r>
    </w:p>
  </w:endnote>
  <w:endnote w:type="continuationSeparator" w:id="0">
    <w:p w14:paraId="26475070" w14:textId="77777777" w:rsidR="004540DA" w:rsidRDefault="004540DA"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68E75" w14:textId="77777777" w:rsidR="004540DA" w:rsidRDefault="004540DA" w:rsidP="001B7040">
      <w:pPr>
        <w:spacing w:after="0" w:line="240" w:lineRule="auto"/>
      </w:pPr>
      <w:r>
        <w:separator/>
      </w:r>
    </w:p>
  </w:footnote>
  <w:footnote w:type="continuationSeparator" w:id="0">
    <w:p w14:paraId="28F33279" w14:textId="77777777" w:rsidR="004540DA" w:rsidRDefault="004540DA"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9" w15:restartNumberingAfterBreak="0">
    <w:nsid w:val="6E615F2D"/>
    <w:multiLevelType w:val="hybridMultilevel"/>
    <w:tmpl w:val="2C0E8FA6"/>
    <w:lvl w:ilvl="0" w:tplc="5EDCA10E">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num w:numId="1">
    <w:abstractNumId w:val="10"/>
  </w:num>
  <w:num w:numId="2">
    <w:abstractNumId w:val="4"/>
  </w:num>
  <w:num w:numId="3">
    <w:abstractNumId w:val="2"/>
  </w:num>
  <w:num w:numId="4">
    <w:abstractNumId w:val="4"/>
  </w:num>
  <w:num w:numId="5">
    <w:abstractNumId w:val="5"/>
  </w:num>
  <w:num w:numId="6">
    <w:abstractNumId w:val="3"/>
  </w:num>
  <w:num w:numId="7">
    <w:abstractNumId w:val="8"/>
  </w:num>
  <w:num w:numId="8">
    <w:abstractNumId w:val="7"/>
  </w:num>
  <w:num w:numId="9">
    <w:abstractNumId w:val="6"/>
  </w:num>
  <w:num w:numId="10">
    <w:abstractNumId w:val="0"/>
  </w:num>
  <w:num w:numId="11">
    <w:abstractNumId w:val="11"/>
  </w:num>
  <w:num w:numId="12">
    <w:abstractNumId w:val="9"/>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545E7"/>
    <w:rsid w:val="000549DB"/>
    <w:rsid w:val="00057421"/>
    <w:rsid w:val="000628D7"/>
    <w:rsid w:val="00080B14"/>
    <w:rsid w:val="000838D9"/>
    <w:rsid w:val="00091574"/>
    <w:rsid w:val="000964C2"/>
    <w:rsid w:val="000A0F79"/>
    <w:rsid w:val="000A2328"/>
    <w:rsid w:val="000A59D0"/>
    <w:rsid w:val="000B230A"/>
    <w:rsid w:val="000B2479"/>
    <w:rsid w:val="000B3702"/>
    <w:rsid w:val="000B77DE"/>
    <w:rsid w:val="000C416E"/>
    <w:rsid w:val="000C4BCF"/>
    <w:rsid w:val="000C5E2C"/>
    <w:rsid w:val="00110E0F"/>
    <w:rsid w:val="00136190"/>
    <w:rsid w:val="00136218"/>
    <w:rsid w:val="001370BE"/>
    <w:rsid w:val="00142077"/>
    <w:rsid w:val="00144ADD"/>
    <w:rsid w:val="00144B7B"/>
    <w:rsid w:val="001451AF"/>
    <w:rsid w:val="0016645A"/>
    <w:rsid w:val="00181204"/>
    <w:rsid w:val="001A0A67"/>
    <w:rsid w:val="001B7040"/>
    <w:rsid w:val="001C2878"/>
    <w:rsid w:val="001C30F0"/>
    <w:rsid w:val="001C370F"/>
    <w:rsid w:val="001C4CE2"/>
    <w:rsid w:val="001C5061"/>
    <w:rsid w:val="001C5574"/>
    <w:rsid w:val="001D4E11"/>
    <w:rsid w:val="001E1984"/>
    <w:rsid w:val="001E1AF5"/>
    <w:rsid w:val="001F1B66"/>
    <w:rsid w:val="0020099B"/>
    <w:rsid w:val="00205CC3"/>
    <w:rsid w:val="0021503E"/>
    <w:rsid w:val="00220E45"/>
    <w:rsid w:val="00242970"/>
    <w:rsid w:val="00251294"/>
    <w:rsid w:val="00267672"/>
    <w:rsid w:val="0027012D"/>
    <w:rsid w:val="0028591A"/>
    <w:rsid w:val="0029603B"/>
    <w:rsid w:val="002A2008"/>
    <w:rsid w:val="002A4F32"/>
    <w:rsid w:val="002A6DE3"/>
    <w:rsid w:val="002D298B"/>
    <w:rsid w:val="002D5846"/>
    <w:rsid w:val="002E208C"/>
    <w:rsid w:val="00305F46"/>
    <w:rsid w:val="00321621"/>
    <w:rsid w:val="003315B3"/>
    <w:rsid w:val="00342404"/>
    <w:rsid w:val="003465EF"/>
    <w:rsid w:val="00351E00"/>
    <w:rsid w:val="0036118E"/>
    <w:rsid w:val="00374A1D"/>
    <w:rsid w:val="00397045"/>
    <w:rsid w:val="003A7D9B"/>
    <w:rsid w:val="003B60E3"/>
    <w:rsid w:val="003B7019"/>
    <w:rsid w:val="003C4CF7"/>
    <w:rsid w:val="003D05C5"/>
    <w:rsid w:val="00416F0C"/>
    <w:rsid w:val="0044423B"/>
    <w:rsid w:val="004540DA"/>
    <w:rsid w:val="0045626F"/>
    <w:rsid w:val="004676AE"/>
    <w:rsid w:val="00473A16"/>
    <w:rsid w:val="00475A85"/>
    <w:rsid w:val="00492466"/>
    <w:rsid w:val="004A2FDB"/>
    <w:rsid w:val="004A7D36"/>
    <w:rsid w:val="004C25E3"/>
    <w:rsid w:val="004C3902"/>
    <w:rsid w:val="004F4824"/>
    <w:rsid w:val="00501877"/>
    <w:rsid w:val="00501893"/>
    <w:rsid w:val="00506341"/>
    <w:rsid w:val="005078B0"/>
    <w:rsid w:val="005155C7"/>
    <w:rsid w:val="0051660A"/>
    <w:rsid w:val="00517565"/>
    <w:rsid w:val="00536824"/>
    <w:rsid w:val="005566FA"/>
    <w:rsid w:val="005568B7"/>
    <w:rsid w:val="00581261"/>
    <w:rsid w:val="005B00A1"/>
    <w:rsid w:val="005D2101"/>
    <w:rsid w:val="005E14B3"/>
    <w:rsid w:val="005E2A8E"/>
    <w:rsid w:val="005F0D22"/>
    <w:rsid w:val="006007DD"/>
    <w:rsid w:val="00605F04"/>
    <w:rsid w:val="00621CAF"/>
    <w:rsid w:val="00637588"/>
    <w:rsid w:val="006553A0"/>
    <w:rsid w:val="006745B7"/>
    <w:rsid w:val="00687F56"/>
    <w:rsid w:val="006A6FAD"/>
    <w:rsid w:val="006B273D"/>
    <w:rsid w:val="006C3F0E"/>
    <w:rsid w:val="006C6CAC"/>
    <w:rsid w:val="006E3F11"/>
    <w:rsid w:val="006E510B"/>
    <w:rsid w:val="0071133B"/>
    <w:rsid w:val="0071267B"/>
    <w:rsid w:val="00720594"/>
    <w:rsid w:val="00720E4E"/>
    <w:rsid w:val="00732668"/>
    <w:rsid w:val="00751EBB"/>
    <w:rsid w:val="007557BD"/>
    <w:rsid w:val="00760211"/>
    <w:rsid w:val="00763ED9"/>
    <w:rsid w:val="0076410F"/>
    <w:rsid w:val="00767B52"/>
    <w:rsid w:val="00796C50"/>
    <w:rsid w:val="007A6D02"/>
    <w:rsid w:val="007A7DBE"/>
    <w:rsid w:val="007D3D75"/>
    <w:rsid w:val="007E4042"/>
    <w:rsid w:val="007F098C"/>
    <w:rsid w:val="007F1C4B"/>
    <w:rsid w:val="007F67EA"/>
    <w:rsid w:val="00801E07"/>
    <w:rsid w:val="008267E9"/>
    <w:rsid w:val="008736E0"/>
    <w:rsid w:val="00885D81"/>
    <w:rsid w:val="00887F35"/>
    <w:rsid w:val="008920EE"/>
    <w:rsid w:val="00893C8F"/>
    <w:rsid w:val="008A695E"/>
    <w:rsid w:val="008B3C9A"/>
    <w:rsid w:val="008D137D"/>
    <w:rsid w:val="008E5825"/>
    <w:rsid w:val="00900F0F"/>
    <w:rsid w:val="009062AC"/>
    <w:rsid w:val="0093010A"/>
    <w:rsid w:val="00937208"/>
    <w:rsid w:val="009410EC"/>
    <w:rsid w:val="00953B1D"/>
    <w:rsid w:val="00971FA4"/>
    <w:rsid w:val="00977414"/>
    <w:rsid w:val="009A53FF"/>
    <w:rsid w:val="009B0493"/>
    <w:rsid w:val="009B1061"/>
    <w:rsid w:val="009B13B9"/>
    <w:rsid w:val="009B7241"/>
    <w:rsid w:val="009D4F6A"/>
    <w:rsid w:val="009E48FE"/>
    <w:rsid w:val="009F7883"/>
    <w:rsid w:val="009F7E25"/>
    <w:rsid w:val="00A036AD"/>
    <w:rsid w:val="00A14821"/>
    <w:rsid w:val="00A27E03"/>
    <w:rsid w:val="00A339EC"/>
    <w:rsid w:val="00A52817"/>
    <w:rsid w:val="00A56D88"/>
    <w:rsid w:val="00A72B50"/>
    <w:rsid w:val="00A9378F"/>
    <w:rsid w:val="00A94A9B"/>
    <w:rsid w:val="00AC2A93"/>
    <w:rsid w:val="00AF7DCC"/>
    <w:rsid w:val="00B025B0"/>
    <w:rsid w:val="00B10A29"/>
    <w:rsid w:val="00B22FDF"/>
    <w:rsid w:val="00B24045"/>
    <w:rsid w:val="00B33914"/>
    <w:rsid w:val="00B46AF8"/>
    <w:rsid w:val="00B7444C"/>
    <w:rsid w:val="00B84A1A"/>
    <w:rsid w:val="00B86244"/>
    <w:rsid w:val="00B952FA"/>
    <w:rsid w:val="00BA7D21"/>
    <w:rsid w:val="00BB4C60"/>
    <w:rsid w:val="00BC21F6"/>
    <w:rsid w:val="00BC3232"/>
    <w:rsid w:val="00BC401B"/>
    <w:rsid w:val="00BD1D50"/>
    <w:rsid w:val="00BD446D"/>
    <w:rsid w:val="00BD7273"/>
    <w:rsid w:val="00BE0AF9"/>
    <w:rsid w:val="00BE1651"/>
    <w:rsid w:val="00BF4AC7"/>
    <w:rsid w:val="00C117CA"/>
    <w:rsid w:val="00C25F8A"/>
    <w:rsid w:val="00C55995"/>
    <w:rsid w:val="00C828D1"/>
    <w:rsid w:val="00C941E6"/>
    <w:rsid w:val="00C966FC"/>
    <w:rsid w:val="00CB06E7"/>
    <w:rsid w:val="00CC54F4"/>
    <w:rsid w:val="00CC7D2C"/>
    <w:rsid w:val="00CD10F1"/>
    <w:rsid w:val="00CD604B"/>
    <w:rsid w:val="00CE23D6"/>
    <w:rsid w:val="00CF15E0"/>
    <w:rsid w:val="00CF5902"/>
    <w:rsid w:val="00D06D0A"/>
    <w:rsid w:val="00D07532"/>
    <w:rsid w:val="00D17B63"/>
    <w:rsid w:val="00D22806"/>
    <w:rsid w:val="00D27C45"/>
    <w:rsid w:val="00D427AB"/>
    <w:rsid w:val="00D445B1"/>
    <w:rsid w:val="00D550E5"/>
    <w:rsid w:val="00D74CBB"/>
    <w:rsid w:val="00D86AEA"/>
    <w:rsid w:val="00D92AB2"/>
    <w:rsid w:val="00DC5BC1"/>
    <w:rsid w:val="00DC7D2E"/>
    <w:rsid w:val="00DD6B41"/>
    <w:rsid w:val="00E0279E"/>
    <w:rsid w:val="00E03BA8"/>
    <w:rsid w:val="00E06E33"/>
    <w:rsid w:val="00E1014A"/>
    <w:rsid w:val="00E14E1F"/>
    <w:rsid w:val="00E1614A"/>
    <w:rsid w:val="00E34BA1"/>
    <w:rsid w:val="00E517EF"/>
    <w:rsid w:val="00E6205E"/>
    <w:rsid w:val="00E77895"/>
    <w:rsid w:val="00EA2533"/>
    <w:rsid w:val="00EB003C"/>
    <w:rsid w:val="00EB2C2D"/>
    <w:rsid w:val="00EB513D"/>
    <w:rsid w:val="00ED206B"/>
    <w:rsid w:val="00ED63E6"/>
    <w:rsid w:val="00EE7934"/>
    <w:rsid w:val="00F0680E"/>
    <w:rsid w:val="00F10015"/>
    <w:rsid w:val="00F25238"/>
    <w:rsid w:val="00F33860"/>
    <w:rsid w:val="00F375C6"/>
    <w:rsid w:val="00F53EEF"/>
    <w:rsid w:val="00F842D1"/>
    <w:rsid w:val="00F9032C"/>
    <w:rsid w:val="00FA557F"/>
    <w:rsid w:val="00FB753A"/>
    <w:rsid w:val="00FB77E4"/>
    <w:rsid w:val="00FC348F"/>
    <w:rsid w:val="00FC4B18"/>
    <w:rsid w:val="00FC7114"/>
    <w:rsid w:val="00FC7A47"/>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basedOn w:val="a"/>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156464552">
      <w:bodyDiv w:val="1"/>
      <w:marLeft w:val="0"/>
      <w:marRight w:val="0"/>
      <w:marTop w:val="0"/>
      <w:marBottom w:val="0"/>
      <w:divBdr>
        <w:top w:val="none" w:sz="0" w:space="0" w:color="auto"/>
        <w:left w:val="none" w:sz="0" w:space="0" w:color="auto"/>
        <w:bottom w:val="none" w:sz="0" w:space="0" w:color="auto"/>
        <w:right w:val="none" w:sz="0" w:space="0" w:color="auto"/>
      </w:divBdr>
      <w:divsChild>
        <w:div w:id="1927613694">
          <w:marLeft w:val="0"/>
          <w:marRight w:val="0"/>
          <w:marTop w:val="0"/>
          <w:marBottom w:val="0"/>
          <w:divBdr>
            <w:top w:val="none" w:sz="0" w:space="0" w:color="auto"/>
            <w:left w:val="none" w:sz="0" w:space="0" w:color="auto"/>
            <w:bottom w:val="none" w:sz="0" w:space="0" w:color="auto"/>
            <w:right w:val="none" w:sz="0" w:space="0" w:color="auto"/>
          </w:divBdr>
        </w:div>
      </w:divsChild>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292370626">
      <w:bodyDiv w:val="1"/>
      <w:marLeft w:val="0"/>
      <w:marRight w:val="0"/>
      <w:marTop w:val="0"/>
      <w:marBottom w:val="0"/>
      <w:divBdr>
        <w:top w:val="none" w:sz="0" w:space="0" w:color="auto"/>
        <w:left w:val="none" w:sz="0" w:space="0" w:color="auto"/>
        <w:bottom w:val="none" w:sz="0" w:space="0" w:color="auto"/>
        <w:right w:val="none" w:sz="0" w:space="0" w:color="auto"/>
      </w:divBdr>
      <w:divsChild>
        <w:div w:id="1223327732">
          <w:marLeft w:val="0"/>
          <w:marRight w:val="0"/>
          <w:marTop w:val="0"/>
          <w:marBottom w:val="0"/>
          <w:divBdr>
            <w:top w:val="none" w:sz="0" w:space="0" w:color="auto"/>
            <w:left w:val="none" w:sz="0" w:space="0" w:color="auto"/>
            <w:bottom w:val="none" w:sz="0" w:space="0" w:color="auto"/>
            <w:right w:val="none" w:sz="0" w:space="0" w:color="auto"/>
          </w:divBdr>
        </w:div>
      </w:divsChild>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457646041">
      <w:bodyDiv w:val="1"/>
      <w:marLeft w:val="0"/>
      <w:marRight w:val="0"/>
      <w:marTop w:val="0"/>
      <w:marBottom w:val="0"/>
      <w:divBdr>
        <w:top w:val="none" w:sz="0" w:space="0" w:color="auto"/>
        <w:left w:val="none" w:sz="0" w:space="0" w:color="auto"/>
        <w:bottom w:val="none" w:sz="0" w:space="0" w:color="auto"/>
        <w:right w:val="none" w:sz="0" w:space="0" w:color="auto"/>
      </w:divBdr>
      <w:divsChild>
        <w:div w:id="322708477">
          <w:marLeft w:val="0"/>
          <w:marRight w:val="0"/>
          <w:marTop w:val="0"/>
          <w:marBottom w:val="0"/>
          <w:divBdr>
            <w:top w:val="none" w:sz="0" w:space="0" w:color="auto"/>
            <w:left w:val="none" w:sz="0" w:space="0" w:color="auto"/>
            <w:bottom w:val="none" w:sz="0" w:space="0" w:color="auto"/>
            <w:right w:val="none" w:sz="0" w:space="0" w:color="auto"/>
          </w:divBdr>
        </w:div>
      </w:divsChild>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219316359">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433475559">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4A2E9-C4A8-4A9C-BF26-DE0ECED9F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1870</TotalTime>
  <Pages>3</Pages>
  <Words>1070</Words>
  <Characters>6102</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황승계/책임연구원/C&amp;M표준(연)5G무선접속표준Task(seunggye.hwang@lge.com)</cp:lastModifiedBy>
  <cp:revision>85</cp:revision>
  <dcterms:created xsi:type="dcterms:W3CDTF">2022-09-20T06:57:00Z</dcterms:created>
  <dcterms:modified xsi:type="dcterms:W3CDTF">2023-02-17T11:49:00Z</dcterms:modified>
</cp:coreProperties>
</file>