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8B81B" w14:textId="2349AA46" w:rsidR="00AF799D" w:rsidRPr="00D91FF7" w:rsidRDefault="00AF799D" w:rsidP="00AF799D">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#112</w:t>
      </w:r>
      <w:r w:rsidRPr="00D91FF7">
        <w:rPr>
          <w:rFonts w:cs="Arial"/>
          <w:noProof w:val="0"/>
          <w:sz w:val="28"/>
          <w:szCs w:val="28"/>
          <w:lang w:val="en-US"/>
        </w:rPr>
        <w:tab/>
      </w:r>
      <w:r w:rsidRPr="0009110D">
        <w:rPr>
          <w:rFonts w:cs="Arial"/>
          <w:noProof w:val="0"/>
          <w:sz w:val="28"/>
          <w:szCs w:val="28"/>
          <w:lang w:val="en-US"/>
        </w:rPr>
        <w:t>R1-2</w:t>
      </w:r>
      <w:r w:rsidR="009D1198" w:rsidRPr="0009110D">
        <w:rPr>
          <w:rFonts w:cs="Arial" w:hint="eastAsia"/>
          <w:noProof w:val="0"/>
          <w:sz w:val="28"/>
          <w:szCs w:val="28"/>
          <w:lang w:val="en-US"/>
        </w:rPr>
        <w:t>3</w:t>
      </w:r>
      <w:r w:rsidR="009D1198" w:rsidRPr="0009110D">
        <w:rPr>
          <w:rFonts w:cs="Arial"/>
          <w:noProof w:val="0"/>
          <w:sz w:val="28"/>
          <w:szCs w:val="28"/>
          <w:lang w:val="en-US"/>
        </w:rPr>
        <w:t>00849</w:t>
      </w:r>
    </w:p>
    <w:bookmarkEnd w:id="0"/>
    <w:p w14:paraId="11DB9B2F" w14:textId="77777777" w:rsidR="00AF799D" w:rsidRPr="00D91FF7" w:rsidRDefault="00AF799D" w:rsidP="00AF799D">
      <w:pPr>
        <w:pStyle w:val="a3"/>
        <w:rPr>
          <w:rFonts w:asciiTheme="majorHAnsi" w:hAnsiTheme="majorHAnsi" w:cstheme="majorHAnsi"/>
          <w:bCs/>
          <w:sz w:val="28"/>
          <w:lang w:val="en-US"/>
        </w:rPr>
      </w:pPr>
      <w:r w:rsidRPr="00D91FF7">
        <w:rPr>
          <w:rFonts w:asciiTheme="majorHAnsi" w:eastAsia="SimSun" w:hAnsiTheme="majorHAnsi" w:cstheme="majorHAnsi"/>
          <w:sz w:val="28"/>
          <w:szCs w:val="28"/>
          <w:lang w:val="en-US" w:eastAsia="zh-CN"/>
        </w:rPr>
        <w:t>Athens, GR, February 27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March 3</w:t>
      </w:r>
      <w:r w:rsidRPr="00D91FF7">
        <w:rPr>
          <w:rFonts w:asciiTheme="majorHAnsi" w:eastAsia="SimSun" w:hAnsiTheme="majorHAnsi" w:cstheme="majorHAnsi"/>
          <w:sz w:val="28"/>
          <w:szCs w:val="28"/>
          <w:vertAlign w:val="superscript"/>
          <w:lang w:val="en-US" w:eastAsia="zh-CN"/>
        </w:rPr>
        <w:t>rd</w:t>
      </w:r>
      <w:r w:rsidRPr="00D91FF7">
        <w:rPr>
          <w:rFonts w:asciiTheme="majorHAnsi" w:eastAsia="SimSun" w:hAnsiTheme="majorHAnsi" w:cstheme="majorHAnsi"/>
          <w:sz w:val="28"/>
          <w:szCs w:val="28"/>
          <w:lang w:val="en-US" w:eastAsia="zh-CN"/>
        </w:rPr>
        <w:t>, 2023</w:t>
      </w:r>
    </w:p>
    <w:p w14:paraId="2E7B3FD7" w14:textId="77777777" w:rsidR="00004B52" w:rsidRPr="00AF799D" w:rsidRDefault="00004B52" w:rsidP="005544D4">
      <w:pPr>
        <w:tabs>
          <w:tab w:val="left" w:pos="1985"/>
        </w:tabs>
        <w:spacing w:after="0" w:afterAutospacing="0"/>
        <w:ind w:left="1985" w:hangingChars="706" w:hanging="1985"/>
        <w:rPr>
          <w:rFonts w:ascii="Arial" w:hAnsi="Arial" w:cs="Arial"/>
          <w:b/>
          <w:sz w:val="28"/>
          <w:szCs w:val="28"/>
          <w:lang w:val="en-US"/>
        </w:rPr>
      </w:pPr>
      <w:r w:rsidRPr="00AF799D">
        <w:rPr>
          <w:rFonts w:ascii="Arial" w:hAnsi="Arial" w:cs="Arial"/>
          <w:b/>
          <w:sz w:val="28"/>
          <w:szCs w:val="28"/>
          <w:lang w:val="en-US"/>
        </w:rPr>
        <w:t>Source:</w:t>
      </w:r>
      <w:r w:rsidRPr="00AF799D">
        <w:rPr>
          <w:rFonts w:ascii="Arial" w:hAnsi="Arial" w:cs="Arial"/>
          <w:b/>
          <w:sz w:val="28"/>
          <w:szCs w:val="28"/>
          <w:lang w:val="en-US"/>
        </w:rPr>
        <w:tab/>
        <w:t>Sharp</w:t>
      </w:r>
    </w:p>
    <w:p w14:paraId="494CEAE7" w14:textId="27912B80" w:rsidR="00004B52" w:rsidRPr="00AF799D" w:rsidRDefault="00004B52" w:rsidP="005544D4">
      <w:pPr>
        <w:spacing w:after="0" w:afterAutospacing="0"/>
        <w:ind w:left="1985" w:hangingChars="706" w:hanging="1985"/>
        <w:rPr>
          <w:rFonts w:ascii="Arial" w:eastAsiaTheme="minorEastAsia" w:hAnsi="Arial" w:cs="Arial"/>
          <w:b/>
          <w:sz w:val="28"/>
          <w:szCs w:val="28"/>
          <w:lang w:val="en-US"/>
        </w:rPr>
      </w:pPr>
      <w:r w:rsidRPr="00AF799D">
        <w:rPr>
          <w:rFonts w:ascii="Arial" w:hAnsi="Arial" w:cs="Arial"/>
          <w:b/>
          <w:sz w:val="28"/>
          <w:szCs w:val="28"/>
          <w:lang w:val="en-US"/>
        </w:rPr>
        <w:t>Title:</w:t>
      </w:r>
      <w:r w:rsidRPr="00AF799D">
        <w:rPr>
          <w:rFonts w:ascii="Arial" w:hAnsi="Arial" w:cs="Arial"/>
          <w:b/>
          <w:sz w:val="28"/>
          <w:szCs w:val="28"/>
          <w:lang w:val="en-US"/>
        </w:rPr>
        <w:tab/>
      </w:r>
      <w:r w:rsidR="00A5078C" w:rsidRPr="00AF799D">
        <w:rPr>
          <w:rFonts w:ascii="Arial" w:hAnsi="Arial" w:cs="Arial"/>
          <w:b/>
          <w:sz w:val="28"/>
          <w:szCs w:val="28"/>
          <w:lang w:val="en-US"/>
        </w:rPr>
        <w:t>SRS enhancement targeting TDD CJT and 8 TX operation</w:t>
      </w:r>
    </w:p>
    <w:p w14:paraId="26DC8AEB" w14:textId="5654FD7F" w:rsidR="00004B52" w:rsidRPr="00AF799D" w:rsidRDefault="00004B52" w:rsidP="005544D4">
      <w:pPr>
        <w:spacing w:after="0" w:afterAutospacing="0"/>
        <w:ind w:left="1985" w:hangingChars="706" w:hanging="1985"/>
        <w:rPr>
          <w:rFonts w:ascii="Arial" w:eastAsiaTheme="minorEastAsia" w:hAnsi="Arial" w:cs="Arial"/>
          <w:b/>
          <w:sz w:val="28"/>
          <w:szCs w:val="28"/>
          <w:lang w:val="pt-BR"/>
        </w:rPr>
      </w:pPr>
      <w:r w:rsidRPr="00AF799D">
        <w:rPr>
          <w:rFonts w:ascii="Arial" w:hAnsi="Arial" w:cs="Arial"/>
          <w:b/>
          <w:sz w:val="28"/>
          <w:szCs w:val="28"/>
          <w:lang w:val="pt-BR"/>
        </w:rPr>
        <w:t>Agenda Item:</w:t>
      </w:r>
      <w:r w:rsidRPr="00AF799D">
        <w:rPr>
          <w:rFonts w:ascii="Arial" w:hAnsi="Arial" w:cs="Arial"/>
          <w:b/>
          <w:sz w:val="28"/>
          <w:szCs w:val="28"/>
          <w:lang w:val="pt-BR"/>
        </w:rPr>
        <w:tab/>
      </w:r>
      <w:r w:rsidR="001E0623" w:rsidRPr="00AF799D">
        <w:rPr>
          <w:rFonts w:ascii="Arial" w:eastAsiaTheme="minorEastAsia" w:hAnsi="Arial" w:cs="Arial"/>
          <w:b/>
          <w:sz w:val="28"/>
          <w:szCs w:val="28"/>
          <w:lang w:val="pt-BR"/>
        </w:rPr>
        <w:t>9.1.</w:t>
      </w:r>
      <w:r w:rsidR="00F148B8" w:rsidRPr="00AF799D">
        <w:rPr>
          <w:rFonts w:ascii="Arial" w:eastAsiaTheme="minorEastAsia" w:hAnsi="Arial" w:cs="Arial"/>
          <w:b/>
          <w:sz w:val="28"/>
          <w:szCs w:val="28"/>
          <w:lang w:val="pt-BR"/>
        </w:rPr>
        <w:t>3.</w:t>
      </w:r>
      <w:r w:rsidR="00A5078C" w:rsidRPr="00AF799D">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AF799D">
        <w:rPr>
          <w:rFonts w:ascii="Arial" w:hAnsi="Arial" w:cs="Arial"/>
          <w:b/>
          <w:sz w:val="28"/>
          <w:szCs w:val="28"/>
          <w:lang w:val="en-US"/>
        </w:rPr>
        <w:t>Document for:</w:t>
      </w:r>
      <w:r w:rsidRPr="00AF799D">
        <w:rPr>
          <w:rFonts w:ascii="Arial" w:hAnsi="Arial" w:cs="Arial"/>
          <w:b/>
          <w:sz w:val="28"/>
          <w:szCs w:val="28"/>
          <w:lang w:val="en-US"/>
        </w:rPr>
        <w:tab/>
        <w:t>Discussion</w:t>
      </w:r>
      <w:bookmarkStart w:id="2" w:name="DocumentFor"/>
      <w:bookmarkEnd w:id="2"/>
      <w:r w:rsidR="00DF7448" w:rsidRPr="00AF799D">
        <w:rPr>
          <w:rFonts w:ascii="Arial" w:hAnsi="Arial" w:cs="Arial" w:hint="eastAsia"/>
          <w:b/>
          <w:sz w:val="28"/>
          <w:szCs w:val="28"/>
          <w:lang w:val="en-US"/>
        </w:rPr>
        <w:t xml:space="preserve"> and Decision</w:t>
      </w:r>
    </w:p>
    <w:bookmarkEnd w:id="1"/>
    <w:p w14:paraId="658F1927" w14:textId="4D7985D2" w:rsidR="00004B52" w:rsidRPr="002D355F" w:rsidRDefault="00D74DC6" w:rsidP="005544D4">
      <w:pPr>
        <w:pStyle w:val="10"/>
        <w:adjustRightInd w:val="0"/>
        <w:spacing w:before="100" w:beforeAutospacing="1" w:afterLines="0"/>
        <w:rPr>
          <w:lang w:val="en-US"/>
        </w:rPr>
      </w:pPr>
      <w:r w:rsidRPr="002D355F">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2D355F">
        <w:rPr>
          <w:rFonts w:eastAsia="ＭＳ ゴシック" w:hint="eastAsia"/>
          <w:sz w:val="24"/>
          <w:lang w:val="en-GB" w:eastAsia="ja-JP"/>
        </w:rPr>
        <w:t>I</w:t>
      </w:r>
      <w:r w:rsidRPr="002D355F">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40442D">
      <w:pPr>
        <w:pStyle w:val="Style1"/>
        <w:numPr>
          <w:ilvl w:val="0"/>
          <w:numId w:val="13"/>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40442D">
      <w:pPr>
        <w:pStyle w:val="Style1"/>
        <w:numPr>
          <w:ilvl w:val="1"/>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40442D">
      <w:pPr>
        <w:pStyle w:val="Style1"/>
        <w:numPr>
          <w:ilvl w:val="0"/>
          <w:numId w:val="13"/>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468DF0DA" w14:textId="7E48614F" w:rsidR="006A04DE" w:rsidRDefault="006A04DE" w:rsidP="006A04DE">
      <w:pPr>
        <w:pStyle w:val="10"/>
        <w:spacing w:after="180"/>
      </w:pPr>
      <w:r>
        <w:rPr>
          <w:rFonts w:hint="eastAsia"/>
        </w:rPr>
        <w:t>P</w:t>
      </w:r>
      <w:r>
        <w:t>otential enhancements for 8Tx SRS</w:t>
      </w:r>
    </w:p>
    <w:p w14:paraId="19C34726" w14:textId="77777777" w:rsidR="002524B6" w:rsidRDefault="002524B6" w:rsidP="002524B6">
      <w:pPr>
        <w:ind w:left="120" w:hangingChars="50" w:hanging="120"/>
      </w:pPr>
      <w:r>
        <w:t>In up to RAN1#111 meeting, the following agreements were made in AI 9.1.3.2 for SRS enhancement [2].</w:t>
      </w:r>
    </w:p>
    <w:tbl>
      <w:tblPr>
        <w:tblStyle w:val="af0"/>
        <w:tblW w:w="0" w:type="auto"/>
        <w:tblLook w:val="04A0" w:firstRow="1" w:lastRow="0" w:firstColumn="1" w:lastColumn="0" w:noHBand="0" w:noVBand="1"/>
      </w:tblPr>
      <w:tblGrid>
        <w:gridCol w:w="9954"/>
      </w:tblGrid>
      <w:tr w:rsidR="002524B6" w14:paraId="1B146ACB" w14:textId="77777777" w:rsidTr="0065795F">
        <w:tc>
          <w:tcPr>
            <w:tcW w:w="9954" w:type="dxa"/>
          </w:tcPr>
          <w:p w14:paraId="738D3AFE" w14:textId="77777777" w:rsidR="002524B6" w:rsidRPr="009733D7" w:rsidRDefault="002524B6" w:rsidP="0065795F">
            <w:pPr>
              <w:snapToGrid/>
              <w:spacing w:after="0" w:afterAutospacing="0"/>
              <w:jc w:val="left"/>
              <w:rPr>
                <w:rFonts w:ascii="Times" w:eastAsia="Batang" w:hAnsi="Times"/>
                <w:b/>
                <w:sz w:val="20"/>
                <w:szCs w:val="24"/>
                <w:highlight w:val="green"/>
                <w:lang w:eastAsia="en-US"/>
              </w:rPr>
            </w:pPr>
            <w:r w:rsidRPr="009733D7">
              <w:rPr>
                <w:rFonts w:ascii="Times" w:eastAsia="Batang" w:hAnsi="Times"/>
                <w:b/>
                <w:sz w:val="20"/>
                <w:szCs w:val="24"/>
                <w:highlight w:val="green"/>
                <w:lang w:eastAsia="en-US"/>
              </w:rPr>
              <w:t>Agreement</w:t>
            </w:r>
          </w:p>
          <w:p w14:paraId="0C1D1957" w14:textId="77777777" w:rsidR="002524B6" w:rsidRPr="009733D7" w:rsidRDefault="002524B6" w:rsidP="0065795F">
            <w:pPr>
              <w:snapToGrid/>
              <w:spacing w:after="0" w:afterAutospacing="0"/>
              <w:jc w:val="left"/>
              <w:rPr>
                <w:rFonts w:ascii="Times" w:eastAsia="Batang" w:hAnsi="Times"/>
                <w:bCs/>
                <w:sz w:val="20"/>
                <w:lang w:eastAsia="en-US"/>
              </w:rPr>
            </w:pPr>
            <w:r w:rsidRPr="009733D7">
              <w:rPr>
                <w:rFonts w:ascii="Times" w:eastAsia="Batang" w:hAnsi="Times"/>
                <w:bCs/>
                <w:sz w:val="20"/>
                <w:lang w:eastAsia="en-US"/>
              </w:rPr>
              <w:t xml:space="preserve">For an 8-port SRS resource in </w:t>
            </w:r>
            <w:proofErr w:type="gramStart"/>
            <w:r w:rsidRPr="009733D7">
              <w:rPr>
                <w:rFonts w:ascii="Times" w:eastAsia="Batang" w:hAnsi="Times"/>
                <w:bCs/>
                <w:sz w:val="20"/>
                <w:lang w:eastAsia="en-US"/>
              </w:rPr>
              <w:t>a</w:t>
            </w:r>
            <w:proofErr w:type="gramEnd"/>
            <w:r w:rsidRPr="009733D7">
              <w:rPr>
                <w:rFonts w:ascii="Times" w:eastAsia="Batang" w:hAnsi="Times"/>
                <w:bCs/>
                <w:sz w:val="20"/>
                <w:lang w:eastAsia="en-US"/>
              </w:rPr>
              <w:t xml:space="preserve"> SRS resource set with usage ‘codebook’ or ‘</w:t>
            </w:r>
            <w:proofErr w:type="spellStart"/>
            <w:r w:rsidRPr="009733D7">
              <w:rPr>
                <w:rFonts w:ascii="Times" w:eastAsia="Batang" w:hAnsi="Times"/>
                <w:bCs/>
                <w:sz w:val="20"/>
                <w:lang w:eastAsia="en-US"/>
              </w:rPr>
              <w:t>antennaSwitching</w:t>
            </w:r>
            <w:proofErr w:type="spellEnd"/>
            <w:r w:rsidRPr="009733D7">
              <w:rPr>
                <w:rFonts w:ascii="Times" w:eastAsia="Batang" w:hAnsi="Times"/>
                <w:bCs/>
                <w:sz w:val="20"/>
                <w:lang w:eastAsia="en-US"/>
              </w:rPr>
              <w:t>’, when the 8 ports are mapped onto one or more OFDM symbols using legacy schemes (repetition, frequency hopping, partial sounding, or a combination thereof), at least support:</w:t>
            </w:r>
          </w:p>
          <w:p w14:paraId="5361C3D8" w14:textId="77777777" w:rsidR="002524B6" w:rsidRPr="009733D7" w:rsidRDefault="002524B6" w:rsidP="0040442D">
            <w:pPr>
              <w:numPr>
                <w:ilvl w:val="0"/>
                <w:numId w:val="17"/>
              </w:numPr>
              <w:snapToGrid/>
              <w:spacing w:after="0" w:afterAutospacing="0"/>
              <w:jc w:val="left"/>
              <w:rPr>
                <w:rFonts w:ascii="Times" w:eastAsia="Batang" w:hAnsi="Times"/>
                <w:bCs/>
                <w:sz w:val="20"/>
                <w:lang w:val="en-US" w:eastAsia="en-US"/>
              </w:rPr>
            </w:pPr>
            <w:r w:rsidRPr="009733D7">
              <w:rPr>
                <w:rFonts w:ascii="Times" w:eastAsia="Batang" w:hAnsi="Times"/>
                <w:bCs/>
                <w:sz w:val="20"/>
                <w:lang w:val="en-US" w:eastAsia="en-US"/>
              </w:rPr>
              <w:t>For comb 2, support 1 and 2 comb offsets</w:t>
            </w:r>
          </w:p>
          <w:p w14:paraId="68A319DF" w14:textId="77777777" w:rsidR="002524B6" w:rsidRPr="009733D7" w:rsidRDefault="002524B6" w:rsidP="0040442D">
            <w:pPr>
              <w:numPr>
                <w:ilvl w:val="0"/>
                <w:numId w:val="17"/>
              </w:numPr>
              <w:snapToGrid/>
              <w:spacing w:after="0" w:afterAutospacing="0"/>
              <w:jc w:val="left"/>
              <w:rPr>
                <w:rFonts w:ascii="Times" w:eastAsia="Batang" w:hAnsi="Times"/>
                <w:bCs/>
                <w:sz w:val="20"/>
                <w:lang w:val="en-US" w:eastAsia="en-US"/>
              </w:rPr>
            </w:pPr>
            <w:r w:rsidRPr="009733D7">
              <w:rPr>
                <w:rFonts w:ascii="Times" w:eastAsia="Batang" w:hAnsi="Times"/>
                <w:bCs/>
                <w:sz w:val="20"/>
                <w:lang w:val="en-US" w:eastAsia="en-US"/>
              </w:rPr>
              <w:t>For comb 4, support 2 and [4] comb offset</w:t>
            </w:r>
          </w:p>
          <w:p w14:paraId="54246923" w14:textId="77777777" w:rsidR="002524B6" w:rsidRPr="009733D7" w:rsidRDefault="002524B6" w:rsidP="0040442D">
            <w:pPr>
              <w:numPr>
                <w:ilvl w:val="0"/>
                <w:numId w:val="17"/>
              </w:numPr>
              <w:snapToGrid/>
              <w:spacing w:after="0" w:afterAutospacing="0"/>
              <w:jc w:val="left"/>
              <w:rPr>
                <w:rFonts w:ascii="Times" w:eastAsia="Batang" w:hAnsi="Times"/>
                <w:bCs/>
                <w:sz w:val="20"/>
                <w:lang w:val="en-US" w:eastAsia="en-US"/>
              </w:rPr>
            </w:pPr>
            <w:r w:rsidRPr="009733D7">
              <w:rPr>
                <w:rFonts w:ascii="Times" w:eastAsia="Batang" w:hAnsi="Times"/>
                <w:bCs/>
                <w:sz w:val="20"/>
                <w:lang w:val="en-US" w:eastAsia="en-US"/>
              </w:rPr>
              <w:t>For comb 8, support 4 comb offsets</w:t>
            </w:r>
          </w:p>
          <w:p w14:paraId="13E2377D" w14:textId="77777777" w:rsidR="002524B6" w:rsidRPr="009733D7" w:rsidRDefault="002524B6" w:rsidP="0065795F">
            <w:pPr>
              <w:snapToGrid/>
              <w:spacing w:after="0" w:afterAutospacing="0"/>
              <w:jc w:val="left"/>
              <w:rPr>
                <w:rFonts w:ascii="Times" w:eastAsia="Batang" w:hAnsi="Times"/>
                <w:bCs/>
                <w:sz w:val="20"/>
                <w:szCs w:val="24"/>
                <w:lang w:val="en-US" w:eastAsia="x-none"/>
              </w:rPr>
            </w:pPr>
          </w:p>
          <w:p w14:paraId="68776CBB" w14:textId="77777777" w:rsidR="002524B6" w:rsidRPr="009733D7" w:rsidRDefault="002524B6" w:rsidP="0065795F">
            <w:pPr>
              <w:snapToGrid/>
              <w:spacing w:after="0" w:afterAutospacing="0"/>
              <w:jc w:val="left"/>
              <w:rPr>
                <w:rFonts w:ascii="Times" w:eastAsia="Batang" w:hAnsi="Times"/>
                <w:b/>
                <w:sz w:val="20"/>
                <w:szCs w:val="24"/>
                <w:highlight w:val="green"/>
                <w:lang w:eastAsia="en-US"/>
              </w:rPr>
            </w:pPr>
            <w:r w:rsidRPr="009733D7">
              <w:rPr>
                <w:rFonts w:ascii="Times" w:eastAsia="Batang" w:hAnsi="Times"/>
                <w:b/>
                <w:sz w:val="20"/>
                <w:szCs w:val="24"/>
                <w:highlight w:val="green"/>
                <w:lang w:eastAsia="en-US"/>
              </w:rPr>
              <w:t>Agreement</w:t>
            </w:r>
          </w:p>
          <w:p w14:paraId="48933639" w14:textId="77777777" w:rsidR="002524B6" w:rsidRPr="009733D7" w:rsidRDefault="002524B6" w:rsidP="0065795F">
            <w:pPr>
              <w:snapToGrid/>
              <w:spacing w:after="0" w:afterAutospacing="0"/>
              <w:jc w:val="left"/>
              <w:rPr>
                <w:rFonts w:ascii="Times" w:eastAsia="Batang" w:hAnsi="Times"/>
                <w:sz w:val="20"/>
                <w:szCs w:val="24"/>
                <w:lang w:eastAsia="en-US"/>
              </w:rPr>
            </w:pPr>
            <w:r w:rsidRPr="009733D7">
              <w:rPr>
                <w:rFonts w:ascii="Times" w:eastAsia="Batang" w:hAnsi="Times"/>
                <w:sz w:val="20"/>
                <w:szCs w:val="24"/>
                <w:lang w:eastAsia="en-US"/>
              </w:rPr>
              <w:t xml:space="preserve">For single SRS resource in </w:t>
            </w:r>
            <w:proofErr w:type="gramStart"/>
            <w:r w:rsidRPr="009733D7">
              <w:rPr>
                <w:rFonts w:ascii="Times" w:eastAsia="Batang" w:hAnsi="Times"/>
                <w:sz w:val="20"/>
                <w:szCs w:val="24"/>
                <w:lang w:eastAsia="en-US"/>
              </w:rPr>
              <w:t>a</w:t>
            </w:r>
            <w:proofErr w:type="gramEnd"/>
            <w:r w:rsidRPr="009733D7">
              <w:rPr>
                <w:rFonts w:ascii="Times" w:eastAsia="Batang" w:hAnsi="Times"/>
                <w:sz w:val="20"/>
                <w:szCs w:val="24"/>
                <w:lang w:eastAsia="en-US"/>
              </w:rPr>
              <w:t xml:space="preserve"> SRS resource set with usage ‘codebook’ for 8Tx PUSCH or ‘</w:t>
            </w:r>
            <w:proofErr w:type="spellStart"/>
            <w:r w:rsidRPr="009733D7">
              <w:rPr>
                <w:rFonts w:ascii="Times" w:eastAsia="Batang" w:hAnsi="Times"/>
                <w:sz w:val="20"/>
                <w:szCs w:val="24"/>
                <w:lang w:eastAsia="en-US"/>
              </w:rPr>
              <w:t>antennaSwitching</w:t>
            </w:r>
            <w:proofErr w:type="spellEnd"/>
            <w:r w:rsidRPr="009733D7">
              <w:rPr>
                <w:rFonts w:ascii="Times" w:eastAsia="Batang" w:hAnsi="Times"/>
                <w:sz w:val="20"/>
                <w:szCs w:val="24"/>
                <w:lang w:eastAsia="en-US"/>
              </w:rPr>
              <w:t xml:space="preserve">’ (i.e., for 8T8R antenna switching), when the SRS resource is configured with 8 ports and m OFDM symbols (m &gt; 1), support the case of 8 ports mapped onto the m OFDM symbols </w:t>
            </w:r>
          </w:p>
          <w:p w14:paraId="5293FEF3" w14:textId="77777777" w:rsidR="002524B6" w:rsidRPr="009733D7" w:rsidRDefault="002524B6" w:rsidP="0040442D">
            <w:pPr>
              <w:numPr>
                <w:ilvl w:val="0"/>
                <w:numId w:val="17"/>
              </w:numPr>
              <w:snapToGrid/>
              <w:spacing w:after="0" w:afterAutospacing="0"/>
              <w:jc w:val="left"/>
              <w:rPr>
                <w:rFonts w:ascii="Times" w:eastAsia="Batang" w:hAnsi="Times"/>
                <w:bCs/>
                <w:sz w:val="20"/>
                <w:lang w:val="en-US" w:eastAsia="en-US"/>
              </w:rPr>
            </w:pPr>
            <w:r w:rsidRPr="009733D7">
              <w:rPr>
                <w:rFonts w:ascii="Times" w:eastAsia="Batang" w:hAnsi="Times"/>
                <w:bCs/>
                <w:sz w:val="20"/>
                <w:lang w:val="en-US" w:eastAsia="en-US"/>
              </w:rPr>
              <w:t>Option 1: Different SRS ports are mapped onto different OFDM symbols (i.e., TDM)</w:t>
            </w:r>
          </w:p>
          <w:p w14:paraId="12A88CBE" w14:textId="77777777" w:rsidR="002524B6" w:rsidRPr="009733D7" w:rsidRDefault="002524B6" w:rsidP="0040442D">
            <w:pPr>
              <w:numPr>
                <w:ilvl w:val="0"/>
                <w:numId w:val="17"/>
              </w:numPr>
              <w:snapToGrid/>
              <w:spacing w:after="0" w:afterAutospacing="0"/>
              <w:jc w:val="left"/>
              <w:rPr>
                <w:rFonts w:ascii="Times" w:eastAsia="Batang" w:hAnsi="Times"/>
                <w:bCs/>
                <w:sz w:val="20"/>
                <w:lang w:val="en-US" w:eastAsia="en-US"/>
              </w:rPr>
            </w:pPr>
            <w:r w:rsidRPr="009733D7">
              <w:rPr>
                <w:rFonts w:ascii="Times" w:eastAsia="Batang" w:hAnsi="Times"/>
                <w:bCs/>
                <w:sz w:val="20"/>
                <w:lang w:val="en-US" w:eastAsia="en-US"/>
              </w:rPr>
              <w:lastRenderedPageBreak/>
              <w:t>FFS: m can be legacy values, i.e., 2,</w:t>
            </w:r>
            <w:proofErr w:type="gramStart"/>
            <w:r w:rsidRPr="009733D7">
              <w:rPr>
                <w:rFonts w:ascii="Times" w:eastAsia="Batang" w:hAnsi="Times"/>
                <w:bCs/>
                <w:sz w:val="20"/>
                <w:lang w:val="en-US" w:eastAsia="en-US"/>
              </w:rPr>
              <w:t>4,[</w:t>
            </w:r>
            <w:proofErr w:type="gramEnd"/>
            <w:r w:rsidRPr="009733D7">
              <w:rPr>
                <w:rFonts w:ascii="Times" w:eastAsia="Batang" w:hAnsi="Times"/>
                <w:bCs/>
                <w:sz w:val="20"/>
                <w:lang w:val="en-US" w:eastAsia="en-US"/>
              </w:rPr>
              <w:t>8,10,12,14].</w:t>
            </w:r>
          </w:p>
          <w:p w14:paraId="672C0E0B" w14:textId="77777777" w:rsidR="002524B6" w:rsidRPr="009733D7" w:rsidRDefault="002524B6" w:rsidP="0065795F">
            <w:pPr>
              <w:snapToGrid/>
              <w:spacing w:after="0" w:afterAutospacing="0"/>
              <w:jc w:val="left"/>
              <w:rPr>
                <w:rFonts w:ascii="Times" w:eastAsia="Batang" w:hAnsi="Times"/>
                <w:b/>
                <w:bCs/>
                <w:sz w:val="20"/>
                <w:highlight w:val="green"/>
                <w:lang w:val="en-US" w:eastAsia="zh-CN"/>
              </w:rPr>
            </w:pPr>
          </w:p>
          <w:p w14:paraId="2A1D1433" w14:textId="77777777" w:rsidR="002524B6" w:rsidRPr="00083D44" w:rsidRDefault="002524B6" w:rsidP="0065795F">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389CB51B" w14:textId="77777777" w:rsidR="002524B6" w:rsidRPr="00083D44" w:rsidRDefault="002524B6" w:rsidP="0065795F">
            <w:pPr>
              <w:snapToGrid/>
              <w:spacing w:after="0" w:afterAutospacing="0"/>
              <w:jc w:val="left"/>
              <w:rPr>
                <w:rFonts w:ascii="Times" w:eastAsia="Batang" w:hAnsi="Times" w:cs="Times"/>
                <w:bCs/>
                <w:sz w:val="20"/>
                <w:szCs w:val="24"/>
                <w:lang w:eastAsia="en-US"/>
              </w:rPr>
            </w:pPr>
            <w:r w:rsidRPr="00083D44">
              <w:rPr>
                <w:rFonts w:ascii="Times" w:eastAsia="Batang" w:hAnsi="Times" w:cs="Times"/>
                <w:bCs/>
                <w:iCs/>
                <w:sz w:val="20"/>
                <w:lang w:eastAsia="en-US"/>
              </w:rPr>
              <w:t xml:space="preserve">For an 8-port SRS resource in </w:t>
            </w:r>
            <w:proofErr w:type="gramStart"/>
            <w:r w:rsidRPr="00083D44">
              <w:rPr>
                <w:rFonts w:ascii="Times" w:eastAsia="Batang" w:hAnsi="Times" w:cs="Times"/>
                <w:bCs/>
                <w:iCs/>
                <w:sz w:val="20"/>
                <w:lang w:eastAsia="en-US"/>
              </w:rPr>
              <w:t>a</w:t>
            </w:r>
            <w:proofErr w:type="gramEnd"/>
            <w:r w:rsidRPr="00083D44">
              <w:rPr>
                <w:rFonts w:ascii="Times" w:eastAsia="Batang" w:hAnsi="Times" w:cs="Times"/>
                <w:bCs/>
                <w:iCs/>
                <w:sz w:val="20"/>
                <w:lang w:eastAsia="en-US"/>
              </w:rPr>
              <w:t xml:space="preserve"> SRS resource set ‘</w:t>
            </w:r>
            <w:proofErr w:type="spellStart"/>
            <w:r w:rsidRPr="00083D44">
              <w:rPr>
                <w:rFonts w:ascii="Times" w:eastAsia="Batang" w:hAnsi="Times" w:cs="Times"/>
                <w:bCs/>
                <w:iCs/>
                <w:sz w:val="20"/>
                <w:lang w:eastAsia="en-US"/>
              </w:rPr>
              <w:t>antennaSwitching</w:t>
            </w:r>
            <w:proofErr w:type="spellEnd"/>
            <w:r w:rsidRPr="00083D44">
              <w:rPr>
                <w:rFonts w:ascii="Times" w:eastAsia="Batang" w:hAnsi="Times" w:cs="Times"/>
                <w:bCs/>
                <w:iCs/>
                <w:sz w:val="20"/>
                <w:lang w:eastAsia="en-U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083D44">
              <w:rPr>
                <w:rFonts w:ascii="Times" w:eastAsia="Batang" w:hAnsi="Times" w:cs="Times"/>
                <w:bCs/>
                <w:sz w:val="20"/>
                <w:szCs w:val="24"/>
                <w:lang w:eastAsia="en-US"/>
              </w:rPr>
              <w:t xml:space="preserve"> </w:t>
            </w:r>
          </w:p>
          <w:p w14:paraId="6EDC98B5" w14:textId="77777777" w:rsidR="002524B6" w:rsidRPr="00083D44" w:rsidRDefault="002524B6" w:rsidP="0040442D">
            <w:pPr>
              <w:numPr>
                <w:ilvl w:val="0"/>
                <w:numId w:val="15"/>
              </w:numPr>
              <w:snapToGrid/>
              <w:spacing w:after="0" w:afterAutospacing="0"/>
              <w:contextualSpacing/>
              <w:jc w:val="left"/>
              <w:rPr>
                <w:rFonts w:ascii="Times" w:eastAsia="Batang" w:hAnsi="Times" w:cs="Times"/>
                <w:bCs/>
                <w:sz w:val="20"/>
                <w:szCs w:val="24"/>
                <w:lang w:eastAsia="x-none"/>
              </w:rPr>
            </w:pPr>
            <w:r w:rsidRPr="00083D44">
              <w:rPr>
                <w:rFonts w:ascii="Times" w:eastAsia="Batang" w:hAnsi="Times" w:cs="Times"/>
                <w:bCs/>
                <w:sz w:val="20"/>
                <w:szCs w:val="24"/>
                <w:lang w:eastAsia="x-none"/>
              </w:rPr>
              <w:t>m takes the legacy values, i.e., 1,2,4,8,10,12,14.</w:t>
            </w:r>
          </w:p>
          <w:p w14:paraId="1FDB5809" w14:textId="77777777" w:rsidR="002524B6" w:rsidRDefault="002524B6" w:rsidP="0065795F">
            <w:pPr>
              <w:snapToGrid/>
              <w:spacing w:after="0" w:afterAutospacing="0" w:line="256" w:lineRule="auto"/>
              <w:rPr>
                <w:rFonts w:ascii="Times" w:eastAsia="SimSun" w:hAnsi="Times" w:cs="Times"/>
                <w:bCs/>
                <w:sz w:val="20"/>
                <w:szCs w:val="22"/>
                <w:lang w:eastAsia="zh-CN"/>
              </w:rPr>
            </w:pPr>
          </w:p>
          <w:p w14:paraId="3CCD038C" w14:textId="77777777" w:rsidR="002524B6" w:rsidRPr="00083D44" w:rsidRDefault="002524B6" w:rsidP="0065795F">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200DE721" w14:textId="77777777" w:rsidR="002524B6" w:rsidRPr="00083D44" w:rsidRDefault="002524B6" w:rsidP="0065795F">
            <w:pPr>
              <w:snapToGrid/>
              <w:spacing w:after="0" w:afterAutospacing="0"/>
              <w:jc w:val="left"/>
              <w:rPr>
                <w:rFonts w:ascii="Times" w:eastAsia="Batang" w:hAnsi="Times" w:cs="Times"/>
                <w:bCs/>
                <w:sz w:val="20"/>
                <w:szCs w:val="24"/>
                <w:lang w:eastAsia="en-US"/>
              </w:rPr>
            </w:pPr>
            <w:r w:rsidRPr="00083D44">
              <w:rPr>
                <w:rFonts w:ascii="Times" w:eastAsia="Batang" w:hAnsi="Times" w:cs="Times"/>
                <w:bCs/>
                <w:iCs/>
                <w:sz w:val="20"/>
                <w:lang w:eastAsia="en-US"/>
              </w:rPr>
              <w:t xml:space="preserve">For one single SRS resource in </w:t>
            </w:r>
            <w:proofErr w:type="gramStart"/>
            <w:r w:rsidRPr="00083D44">
              <w:rPr>
                <w:rFonts w:ascii="Times" w:eastAsia="Batang" w:hAnsi="Times" w:cs="Times"/>
                <w:bCs/>
                <w:iCs/>
                <w:sz w:val="20"/>
                <w:lang w:eastAsia="en-US"/>
              </w:rPr>
              <w:t>a</w:t>
            </w:r>
            <w:proofErr w:type="gramEnd"/>
            <w:r w:rsidRPr="00083D44">
              <w:rPr>
                <w:rFonts w:ascii="Times" w:eastAsia="Batang" w:hAnsi="Times" w:cs="Times"/>
                <w:bCs/>
                <w:iCs/>
                <w:sz w:val="20"/>
                <w:lang w:eastAsia="en-US"/>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083D44">
              <w:rPr>
                <w:rFonts w:ascii="Times" w:eastAsia="Batang" w:hAnsi="Times" w:cs="Times"/>
                <w:bCs/>
                <w:sz w:val="20"/>
                <w:szCs w:val="24"/>
                <w:lang w:eastAsia="en-US"/>
              </w:rPr>
              <w:t xml:space="preserve"> </w:t>
            </w:r>
          </w:p>
          <w:p w14:paraId="5068AB96" w14:textId="77777777" w:rsidR="002524B6" w:rsidRPr="00083D44" w:rsidRDefault="002524B6" w:rsidP="0040442D">
            <w:pPr>
              <w:numPr>
                <w:ilvl w:val="0"/>
                <w:numId w:val="15"/>
              </w:numPr>
              <w:snapToGrid/>
              <w:spacing w:after="0" w:afterAutospacing="0"/>
              <w:contextualSpacing/>
              <w:jc w:val="left"/>
              <w:rPr>
                <w:rFonts w:ascii="Times" w:eastAsia="Batang" w:hAnsi="Times" w:cs="Times"/>
                <w:bCs/>
                <w:sz w:val="20"/>
                <w:szCs w:val="24"/>
                <w:lang w:eastAsia="x-none"/>
              </w:rPr>
            </w:pPr>
            <w:r w:rsidRPr="00083D44">
              <w:rPr>
                <w:rFonts w:ascii="Times" w:eastAsia="Batang" w:hAnsi="Times" w:cs="Times"/>
                <w:bCs/>
                <w:sz w:val="20"/>
                <w:szCs w:val="24"/>
                <w:lang w:eastAsia="x-none"/>
              </w:rPr>
              <w:t>n can be 8</w:t>
            </w:r>
          </w:p>
          <w:p w14:paraId="5A8B8816" w14:textId="77777777" w:rsidR="002524B6" w:rsidRPr="00083D44" w:rsidRDefault="002524B6" w:rsidP="0040442D">
            <w:pPr>
              <w:numPr>
                <w:ilvl w:val="0"/>
                <w:numId w:val="15"/>
              </w:numPr>
              <w:snapToGrid/>
              <w:spacing w:after="0" w:afterAutospacing="0"/>
              <w:contextualSpacing/>
              <w:jc w:val="left"/>
              <w:rPr>
                <w:rFonts w:ascii="Times" w:eastAsia="Batang" w:hAnsi="Times" w:cs="Times"/>
                <w:bCs/>
                <w:sz w:val="20"/>
                <w:szCs w:val="24"/>
                <w:lang w:eastAsia="x-none"/>
              </w:rPr>
            </w:pPr>
            <w:r w:rsidRPr="00083D44">
              <w:rPr>
                <w:rFonts w:ascii="Times" w:eastAsia="Batang" w:hAnsi="Times" w:cs="Times"/>
                <w:bCs/>
                <w:sz w:val="20"/>
                <w:szCs w:val="24"/>
                <w:lang w:eastAsia="x-none"/>
              </w:rPr>
              <w:t>m takes the legacy values, i.e., 1,2,4,8,10,12,14.</w:t>
            </w:r>
          </w:p>
          <w:p w14:paraId="35F091BA" w14:textId="77777777" w:rsidR="002524B6" w:rsidRDefault="002524B6" w:rsidP="0065795F">
            <w:pPr>
              <w:snapToGrid/>
              <w:spacing w:after="0" w:afterAutospacing="0" w:line="256" w:lineRule="auto"/>
              <w:rPr>
                <w:rFonts w:ascii="Times" w:eastAsia="SimSun" w:hAnsi="Times" w:cs="Times"/>
                <w:bCs/>
                <w:sz w:val="20"/>
                <w:szCs w:val="22"/>
                <w:lang w:eastAsia="zh-CN"/>
              </w:rPr>
            </w:pPr>
          </w:p>
          <w:p w14:paraId="638C5E8E" w14:textId="1F839983" w:rsidR="002524B6" w:rsidRPr="004124EE" w:rsidRDefault="002524B6" w:rsidP="009C4F94">
            <w:pPr>
              <w:snapToGrid/>
              <w:spacing w:after="0" w:afterAutospacing="0"/>
              <w:contextualSpacing/>
              <w:jc w:val="left"/>
              <w:rPr>
                <w:rFonts w:eastAsia="Microsoft YaHei" w:cs="Times"/>
                <w:sz w:val="20"/>
                <w:szCs w:val="24"/>
                <w:lang w:eastAsia="zh-CN"/>
              </w:rPr>
            </w:pPr>
          </w:p>
        </w:tc>
      </w:tr>
    </w:tbl>
    <w:p w14:paraId="39CA1CE5" w14:textId="77777777" w:rsidR="002524B6" w:rsidRPr="002524B6" w:rsidRDefault="002524B6" w:rsidP="002524B6"/>
    <w:p w14:paraId="537ACD2F" w14:textId="327A04CF" w:rsidR="00A96C23" w:rsidRDefault="0010288D" w:rsidP="00117950">
      <w:pPr>
        <w:pStyle w:val="10"/>
        <w:numPr>
          <w:ilvl w:val="1"/>
          <w:numId w:val="1"/>
        </w:numPr>
        <w:spacing w:after="180"/>
      </w:pPr>
      <w:r>
        <w:t>Mapping of 8 SRS ports onto one OFDM symbol</w:t>
      </w:r>
    </w:p>
    <w:p w14:paraId="614BB885" w14:textId="7AF752EB" w:rsidR="004124EE" w:rsidRDefault="004124EE" w:rsidP="004124EE">
      <w:r>
        <w:t xml:space="preserve">For </w:t>
      </w:r>
      <w:r w:rsidR="00D42D9C">
        <w:t xml:space="preserve">an </w:t>
      </w:r>
      <w:r>
        <w:t>8-port SRS resource in one OFDM symbol, legacy mechanisms (i.e., FDM + Cyclic shift) can be reused as the followings:</w:t>
      </w:r>
    </w:p>
    <w:tbl>
      <w:tblPr>
        <w:tblStyle w:val="af0"/>
        <w:tblW w:w="0" w:type="auto"/>
        <w:tblLook w:val="04A0" w:firstRow="1" w:lastRow="0" w:firstColumn="1" w:lastColumn="0" w:noHBand="0" w:noVBand="1"/>
      </w:tblPr>
      <w:tblGrid>
        <w:gridCol w:w="2488"/>
        <w:gridCol w:w="2488"/>
        <w:gridCol w:w="2489"/>
        <w:gridCol w:w="2489"/>
      </w:tblGrid>
      <w:tr w:rsidR="000124A1" w14:paraId="7B2855EB" w14:textId="77777777" w:rsidTr="000124A1">
        <w:tc>
          <w:tcPr>
            <w:tcW w:w="2488" w:type="dxa"/>
          </w:tcPr>
          <w:p w14:paraId="048E7B80" w14:textId="77777777" w:rsidR="000124A1" w:rsidRDefault="000124A1" w:rsidP="004124EE"/>
        </w:tc>
        <w:tc>
          <w:tcPr>
            <w:tcW w:w="2488" w:type="dxa"/>
          </w:tcPr>
          <w:p w14:paraId="22DC5048" w14:textId="77777777" w:rsidR="000124A1" w:rsidRDefault="000124A1" w:rsidP="004124EE">
            <w:r>
              <w:rPr>
                <w:rFonts w:hint="eastAsia"/>
              </w:rPr>
              <w:t>C</w:t>
            </w:r>
            <w:r>
              <w:t>omb 2</w:t>
            </w:r>
          </w:p>
          <w:p w14:paraId="69248728" w14:textId="4A4A30F9" w:rsidR="000124A1" w:rsidRDefault="000124A1" w:rsidP="004124EE">
            <w:r>
              <w:rPr>
                <w:rFonts w:hint="eastAsia"/>
              </w:rPr>
              <w:t>M</w:t>
            </w:r>
            <w:r>
              <w:t>ax cyclic shift: 8</w:t>
            </w:r>
          </w:p>
        </w:tc>
        <w:tc>
          <w:tcPr>
            <w:tcW w:w="2489" w:type="dxa"/>
          </w:tcPr>
          <w:p w14:paraId="56E716AB" w14:textId="77777777" w:rsidR="000124A1" w:rsidRDefault="000124A1" w:rsidP="004124EE">
            <w:r>
              <w:rPr>
                <w:rFonts w:hint="eastAsia"/>
              </w:rPr>
              <w:t>C</w:t>
            </w:r>
            <w:r>
              <w:t>omb 4</w:t>
            </w:r>
          </w:p>
          <w:p w14:paraId="3962096F" w14:textId="1F90AB76" w:rsidR="000124A1" w:rsidRDefault="000124A1" w:rsidP="004124EE">
            <w:r>
              <w:rPr>
                <w:rFonts w:hint="eastAsia"/>
              </w:rPr>
              <w:t>M</w:t>
            </w:r>
            <w:r>
              <w:t>ax cyclic shift: 12</w:t>
            </w:r>
          </w:p>
        </w:tc>
        <w:tc>
          <w:tcPr>
            <w:tcW w:w="2489" w:type="dxa"/>
          </w:tcPr>
          <w:p w14:paraId="247F0107" w14:textId="77777777" w:rsidR="000124A1" w:rsidRDefault="000124A1" w:rsidP="004124EE">
            <w:r>
              <w:rPr>
                <w:rFonts w:hint="eastAsia"/>
              </w:rPr>
              <w:t>C</w:t>
            </w:r>
            <w:r>
              <w:t>omb 8</w:t>
            </w:r>
          </w:p>
          <w:p w14:paraId="0110C37D" w14:textId="2DBE980F" w:rsidR="000124A1" w:rsidRDefault="000124A1" w:rsidP="004124EE">
            <w:r>
              <w:rPr>
                <w:rFonts w:hint="eastAsia"/>
              </w:rPr>
              <w:t>M</w:t>
            </w:r>
            <w:r>
              <w:t>ax cyclic shift: 6</w:t>
            </w:r>
          </w:p>
        </w:tc>
      </w:tr>
      <w:tr w:rsidR="000124A1" w14:paraId="19A5895D" w14:textId="77777777" w:rsidTr="000124A1">
        <w:tc>
          <w:tcPr>
            <w:tcW w:w="2488" w:type="dxa"/>
          </w:tcPr>
          <w:p w14:paraId="55750B76" w14:textId="71C79351" w:rsidR="000124A1" w:rsidRDefault="000124A1" w:rsidP="004124EE">
            <w:r>
              <w:rPr>
                <w:rFonts w:hint="eastAsia"/>
              </w:rPr>
              <w:t>1</w:t>
            </w:r>
            <w:r>
              <w:t xml:space="preserve"> comb offset</w:t>
            </w:r>
          </w:p>
        </w:tc>
        <w:tc>
          <w:tcPr>
            <w:tcW w:w="2488" w:type="dxa"/>
          </w:tcPr>
          <w:p w14:paraId="06459340" w14:textId="5F3D6882" w:rsidR="000124A1" w:rsidRPr="00F27CFE" w:rsidRDefault="000124A1" w:rsidP="004124EE">
            <w:pPr>
              <w:rPr>
                <w:highlight w:val="magenta"/>
              </w:rPr>
            </w:pPr>
            <w:r w:rsidRPr="00F27CFE">
              <w:rPr>
                <w:rFonts w:hint="eastAsia"/>
                <w:highlight w:val="magenta"/>
              </w:rPr>
              <w:t>8</w:t>
            </w:r>
            <w:r w:rsidRPr="00F27CFE">
              <w:rPr>
                <w:highlight w:val="magenta"/>
              </w:rPr>
              <w:t xml:space="preserve"> cyclic shift values</w:t>
            </w:r>
          </w:p>
        </w:tc>
        <w:tc>
          <w:tcPr>
            <w:tcW w:w="2489" w:type="dxa"/>
          </w:tcPr>
          <w:p w14:paraId="362EA883" w14:textId="77777777" w:rsidR="000124A1" w:rsidRPr="00F27CFE" w:rsidRDefault="000124A1" w:rsidP="004124EE">
            <w:pPr>
              <w:rPr>
                <w:highlight w:val="magenta"/>
              </w:rPr>
            </w:pPr>
          </w:p>
        </w:tc>
        <w:tc>
          <w:tcPr>
            <w:tcW w:w="2489" w:type="dxa"/>
          </w:tcPr>
          <w:p w14:paraId="37036E26" w14:textId="77777777" w:rsidR="000124A1" w:rsidRDefault="000124A1" w:rsidP="004124EE"/>
        </w:tc>
      </w:tr>
      <w:tr w:rsidR="000124A1" w14:paraId="4B17F1FE" w14:textId="77777777" w:rsidTr="000124A1">
        <w:tc>
          <w:tcPr>
            <w:tcW w:w="2488" w:type="dxa"/>
          </w:tcPr>
          <w:p w14:paraId="7E937B4A" w14:textId="562D18E5" w:rsidR="000124A1" w:rsidRDefault="000124A1" w:rsidP="004124EE">
            <w:r>
              <w:rPr>
                <w:rFonts w:hint="eastAsia"/>
              </w:rPr>
              <w:t>2</w:t>
            </w:r>
            <w:r>
              <w:t xml:space="preserve"> comb offsets</w:t>
            </w:r>
          </w:p>
        </w:tc>
        <w:tc>
          <w:tcPr>
            <w:tcW w:w="2488" w:type="dxa"/>
          </w:tcPr>
          <w:p w14:paraId="7AEDC329" w14:textId="1EFFDE95" w:rsidR="000124A1" w:rsidRPr="00F27CFE" w:rsidRDefault="000124A1" w:rsidP="004124EE">
            <w:pPr>
              <w:rPr>
                <w:highlight w:val="magenta"/>
              </w:rPr>
            </w:pPr>
            <w:r w:rsidRPr="00F27CFE">
              <w:rPr>
                <w:rFonts w:hint="eastAsia"/>
                <w:highlight w:val="magenta"/>
              </w:rPr>
              <w:t>4</w:t>
            </w:r>
            <w:r w:rsidRPr="00F27CFE">
              <w:rPr>
                <w:highlight w:val="magenta"/>
              </w:rPr>
              <w:t xml:space="preserve"> cyclic shift values</w:t>
            </w:r>
          </w:p>
        </w:tc>
        <w:tc>
          <w:tcPr>
            <w:tcW w:w="2489" w:type="dxa"/>
          </w:tcPr>
          <w:p w14:paraId="0E64F0B6" w14:textId="5A673188" w:rsidR="000124A1" w:rsidRPr="00F27CFE" w:rsidRDefault="000124A1" w:rsidP="004124EE">
            <w:pPr>
              <w:rPr>
                <w:highlight w:val="magenta"/>
              </w:rPr>
            </w:pPr>
            <w:r w:rsidRPr="00F27CFE">
              <w:rPr>
                <w:rFonts w:hint="eastAsia"/>
                <w:highlight w:val="magenta"/>
              </w:rPr>
              <w:t>4</w:t>
            </w:r>
            <w:r w:rsidRPr="00F27CFE">
              <w:rPr>
                <w:highlight w:val="magenta"/>
              </w:rPr>
              <w:t xml:space="preserve"> cyclic shift values</w:t>
            </w:r>
          </w:p>
        </w:tc>
        <w:tc>
          <w:tcPr>
            <w:tcW w:w="2489" w:type="dxa"/>
          </w:tcPr>
          <w:p w14:paraId="5173307C" w14:textId="77777777" w:rsidR="000124A1" w:rsidRDefault="000124A1" w:rsidP="004124EE"/>
        </w:tc>
      </w:tr>
      <w:tr w:rsidR="000124A1" w14:paraId="1115B34A" w14:textId="77777777" w:rsidTr="000124A1">
        <w:tc>
          <w:tcPr>
            <w:tcW w:w="2488" w:type="dxa"/>
          </w:tcPr>
          <w:p w14:paraId="2BD9AB50" w14:textId="30C4520B" w:rsidR="000124A1" w:rsidRDefault="000124A1" w:rsidP="004124EE">
            <w:r>
              <w:rPr>
                <w:rFonts w:hint="eastAsia"/>
              </w:rPr>
              <w:t>4</w:t>
            </w:r>
            <w:r>
              <w:t xml:space="preserve"> comb offsets</w:t>
            </w:r>
          </w:p>
        </w:tc>
        <w:tc>
          <w:tcPr>
            <w:tcW w:w="2488" w:type="dxa"/>
          </w:tcPr>
          <w:p w14:paraId="588DE4F7" w14:textId="77777777" w:rsidR="000124A1" w:rsidRDefault="000124A1" w:rsidP="004124EE"/>
        </w:tc>
        <w:tc>
          <w:tcPr>
            <w:tcW w:w="2489" w:type="dxa"/>
          </w:tcPr>
          <w:p w14:paraId="5695CDD1" w14:textId="13456703" w:rsidR="000124A1" w:rsidRDefault="00D00333" w:rsidP="004124EE">
            <w:r w:rsidRPr="002510AA">
              <w:rPr>
                <w:rFonts w:hint="eastAsia"/>
                <w:highlight w:val="cyan"/>
              </w:rPr>
              <w:t>[</w:t>
            </w:r>
            <w:r w:rsidRPr="002510AA">
              <w:rPr>
                <w:highlight w:val="cyan"/>
              </w:rPr>
              <w:t>2 cyclic shift values]</w:t>
            </w:r>
          </w:p>
        </w:tc>
        <w:tc>
          <w:tcPr>
            <w:tcW w:w="2489" w:type="dxa"/>
          </w:tcPr>
          <w:p w14:paraId="4C05AEF4" w14:textId="20CE0815" w:rsidR="000124A1" w:rsidRDefault="000124A1" w:rsidP="004124EE">
            <w:r w:rsidRPr="00F27CFE">
              <w:rPr>
                <w:rFonts w:hint="eastAsia"/>
                <w:highlight w:val="cyan"/>
              </w:rPr>
              <w:t>2</w:t>
            </w:r>
            <w:r w:rsidRPr="00F27CFE">
              <w:rPr>
                <w:highlight w:val="cyan"/>
              </w:rPr>
              <w:t xml:space="preserve"> cyclic shift values</w:t>
            </w:r>
          </w:p>
        </w:tc>
      </w:tr>
    </w:tbl>
    <w:p w14:paraId="39BF2473" w14:textId="4BFD6066" w:rsidR="00107A43" w:rsidRDefault="00107A43" w:rsidP="004124EE"/>
    <w:p w14:paraId="3533DA14" w14:textId="4A4ABAEE" w:rsidR="00F27CFE" w:rsidRDefault="0090708B" w:rsidP="004124EE">
      <w:r>
        <w:t>The cyclic shift value</w:t>
      </w:r>
      <w:r w:rsidR="00B71BFE">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t xml:space="preserve"> for each comb can be calculated by legacy equation except for comb 8. </w:t>
      </w:r>
      <w:r w:rsidR="009B0DF9">
        <w:t>Since the maximum cyclic shift is 6 for comb 8 and it cannot be divided into 4</w:t>
      </w:r>
      <w:r>
        <w:t xml:space="preserve">, </w:t>
      </w:r>
      <w:r w:rsidR="00B71BFE">
        <w:t xml:space="preserve">the </w:t>
      </w:r>
      <w:r w:rsidR="007B7C87">
        <w:t xml:space="preserve">enhancement on </w:t>
      </w:r>
      <w:r w:rsidR="00B71BFE">
        <w:t xml:space="preserve">the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B71BFE">
        <w:rPr>
          <w:rFonts w:hint="eastAsia"/>
        </w:rPr>
        <w:t xml:space="preserve"> </w:t>
      </w:r>
      <w:r w:rsidR="00B71BFE">
        <w:t xml:space="preserve">determination </w:t>
      </w:r>
      <w:r>
        <w:t>for comb 8</w:t>
      </w:r>
      <w:r w:rsidR="00B71BFE">
        <w:t xml:space="preserve"> </w:t>
      </w:r>
      <w:r w:rsidR="007B7C87">
        <w:t>is needed.</w:t>
      </w:r>
      <w:r w:rsidR="007B7C87">
        <w:rPr>
          <w:rFonts w:hint="eastAsia"/>
        </w:rPr>
        <w:t xml:space="preserve"> </w:t>
      </w:r>
      <w:r w:rsidR="0023573C">
        <w:t>T</w:t>
      </w:r>
      <w:r w:rsidR="007D7DF5">
        <w:t xml:space="preserve">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7D7DF5">
        <w:rPr>
          <w:rFonts w:hint="eastAsia"/>
        </w:rPr>
        <w:t xml:space="preserve"> </w:t>
      </w:r>
      <w:r w:rsidR="007D7DF5">
        <w:t xml:space="preserve">for each antenna port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7D7DF5">
        <w:rPr>
          <w:rFonts w:hint="eastAsia"/>
        </w:rPr>
        <w:t xml:space="preserve"> </w:t>
      </w:r>
      <w:r w:rsidR="007D7DF5">
        <w:t>can be calculated as the following:</w:t>
      </w:r>
    </w:p>
    <w:p w14:paraId="02A4EBD2" w14:textId="1F602E6F" w:rsidR="00286CA4" w:rsidRDefault="00286CA4" w:rsidP="004124EE">
      <w:r>
        <w:rPr>
          <w:rFonts w:hint="eastAsia"/>
        </w:rPr>
        <w:t>W</w:t>
      </w:r>
      <w:r>
        <w:t xml:space="preserve">hen comb = 2 </w:t>
      </w:r>
      <w:r w:rsidR="007D7DF5">
        <w:t>with</w:t>
      </w:r>
      <w:r>
        <w:t xml:space="preserve"> 1 comb offset</w:t>
      </w:r>
      <w:r w:rsidR="00C87B32">
        <w:rPr>
          <w:rFonts w:hint="eastAsia"/>
        </w:rPr>
        <w:t xml:space="preserve"> </w:t>
      </w:r>
      <w:r w:rsidR="00C87B32">
        <w:t>(8 cyclic shift values),</w:t>
      </w:r>
    </w:p>
    <w:p w14:paraId="286D37FA" w14:textId="6E264832" w:rsidR="00286CA4" w:rsidRDefault="00F7516A" w:rsidP="004124EE">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7CC3FD4E" w14:textId="75BABC95" w:rsidR="00F27CFE" w:rsidRDefault="00F27CFE" w:rsidP="004124EE">
      <w:r>
        <w:rPr>
          <w:rFonts w:hint="eastAsia"/>
        </w:rPr>
        <w:lastRenderedPageBreak/>
        <w:t>W</w:t>
      </w:r>
      <w:r>
        <w:t xml:space="preserve">hen comb = 2 </w:t>
      </w:r>
      <w:r w:rsidR="007D7DF5">
        <w:t>with</w:t>
      </w:r>
      <w:r>
        <w:t xml:space="preserve"> 2 comb offset</w:t>
      </w:r>
      <w:r w:rsidR="007D7DF5">
        <w:t>s</w:t>
      </w:r>
      <w:r>
        <w:t>, or</w:t>
      </w:r>
      <w:r w:rsidR="007D7DF5">
        <w:t xml:space="preserve"> </w:t>
      </w:r>
      <w:r w:rsidR="007D7DF5">
        <w:rPr>
          <w:rFonts w:hint="eastAsia"/>
        </w:rPr>
        <w:t>w</w:t>
      </w:r>
      <w:r>
        <w:t xml:space="preserve">hen comb = 4 </w:t>
      </w:r>
      <w:r w:rsidR="007D7DF5">
        <w:t>with</w:t>
      </w:r>
      <w:r>
        <w:t xml:space="preserve"> 2 comb offset</w:t>
      </w:r>
      <w:r w:rsidR="007D7DF5">
        <w:t>s</w:t>
      </w:r>
      <w:r w:rsidR="00D51B4A">
        <w:t xml:space="preserve"> (4 cyclic shift values)</w:t>
      </w:r>
      <w:r>
        <w:t>,</w:t>
      </w:r>
    </w:p>
    <w:p w14:paraId="3E0AF63C" w14:textId="4DACA039" w:rsidR="00107A43" w:rsidRDefault="00F7516A" w:rsidP="004124EE">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0551E142" w14:textId="1FF1C17E" w:rsidR="00107A43" w:rsidRDefault="007D7DF5" w:rsidP="004124EE">
      <w:r>
        <w:t>When comb = 8 with 4 comb offsets</w:t>
      </w:r>
      <w:r w:rsidR="003016C2">
        <w:t xml:space="preserve"> (2 cyclic shift values)</w:t>
      </w:r>
      <w:r>
        <w:t>,</w:t>
      </w:r>
    </w:p>
    <w:p w14:paraId="0EC6A7AE" w14:textId="6CCD8783" w:rsidR="00A108C6" w:rsidRPr="00A95F3C" w:rsidRDefault="00F7516A" w:rsidP="00A108C6">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-1000)/4</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/4</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m:t>
          </m:r>
        </m:oMath>
      </m:oMathPara>
    </w:p>
    <w:p w14:paraId="4A6ECB78" w14:textId="43FD89A1" w:rsidR="00107A43" w:rsidRPr="00A95F3C" w:rsidRDefault="00A95F3C" w:rsidP="004124EE">
      <w:pPr>
        <w:rPr>
          <w:b/>
          <w:bCs/>
        </w:rPr>
      </w:pPr>
      <w:r w:rsidRPr="00A95F3C">
        <w:rPr>
          <w:rFonts w:hint="eastAsia"/>
          <w:b/>
          <w:bCs/>
        </w:rPr>
        <w:t>P</w:t>
      </w:r>
      <w:r w:rsidRPr="00A95F3C">
        <w:rPr>
          <w:b/>
          <w:bCs/>
        </w:rPr>
        <w:t xml:space="preserve">roposal 1: </w:t>
      </w:r>
      <w:r w:rsidR="006A66B5">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for comb 8 should be calculated as the following:</w:t>
      </w:r>
    </w:p>
    <w:p w14:paraId="2F4FD89A" w14:textId="0F5101C1" w:rsidR="00A95F3C" w:rsidRPr="00A95F3C" w:rsidRDefault="00F7516A" w:rsidP="0040442D">
      <w:pPr>
        <w:pStyle w:val="aff5"/>
        <w:numPr>
          <w:ilvl w:val="0"/>
          <w:numId w:val="15"/>
        </w:numPr>
        <w:ind w:leftChars="0"/>
        <w:rPr>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-1000)/4</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/4</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7DF2BE46" w14:textId="77777777" w:rsidR="004276F3" w:rsidRDefault="004276F3" w:rsidP="004124EE"/>
    <w:p w14:paraId="6A5794F6" w14:textId="6951C493" w:rsidR="009D4323" w:rsidRDefault="001F5C01" w:rsidP="004124EE">
      <w:r>
        <w:t>Regarding</w:t>
      </w:r>
      <w:r w:rsidR="004276F3">
        <w:t xml:space="preserve"> FFS point </w:t>
      </w:r>
      <w:r>
        <w:t>for</w:t>
      </w:r>
      <w:r w:rsidR="004276F3">
        <w:t xml:space="preserve"> 4 comb offsets for comb 4</w:t>
      </w:r>
      <w:r>
        <w:t>,</w:t>
      </w:r>
      <w:r w:rsidR="004276F3">
        <w:t xml:space="preserve"> </w:t>
      </w:r>
      <w:r w:rsidR="009D4323">
        <w:t xml:space="preserve">2 cyclic shift values have </w:t>
      </w:r>
      <w:r>
        <w:t>higher</w:t>
      </w:r>
      <w:r w:rsidR="009D4323">
        <w:t xml:space="preserve"> orthogonal</w:t>
      </w:r>
      <w:r>
        <w:t>ity</w:t>
      </w:r>
      <w:r w:rsidR="009D4323">
        <w:t xml:space="preserve"> than</w:t>
      </w:r>
      <w:r w:rsidR="00C90E74">
        <w:t xml:space="preserve"> </w:t>
      </w:r>
      <w:r w:rsidR="009D4323">
        <w:t>4 cyclic shift values</w:t>
      </w:r>
      <w:r>
        <w:t xml:space="preserve"> in the code domain</w:t>
      </w:r>
      <w:r w:rsidR="009D4323">
        <w:t xml:space="preserve">. Furthermore, </w:t>
      </w:r>
      <w:r w:rsidR="00D74509">
        <w:t xml:space="preserve">since the equation enhancement on the cyclic shift value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D74509">
        <w:rPr>
          <w:rFonts w:hint="eastAsia"/>
        </w:rPr>
        <w:t xml:space="preserve"> </w:t>
      </w:r>
      <w:r w:rsidR="00D74509">
        <w:t>in Proposal 1 can be reused, 4 comb offsets have small spec impacts. For these reasons, we can support 4 comb offsets for comb 4.</w:t>
      </w:r>
    </w:p>
    <w:p w14:paraId="55BDE607" w14:textId="2B078BFA" w:rsidR="00D74509" w:rsidRPr="00AF1533" w:rsidRDefault="00D74509" w:rsidP="004124EE">
      <w:pPr>
        <w:rPr>
          <w:b/>
          <w:bCs/>
        </w:rPr>
      </w:pPr>
      <w:r w:rsidRPr="00AF1533">
        <w:rPr>
          <w:rFonts w:hint="eastAsia"/>
          <w:b/>
          <w:bCs/>
        </w:rPr>
        <w:t>P</w:t>
      </w:r>
      <w:r w:rsidRPr="00AF1533">
        <w:rPr>
          <w:b/>
          <w:bCs/>
        </w:rPr>
        <w:t>roposal 2: For</w:t>
      </w:r>
      <w:r w:rsidR="002E118E" w:rsidRPr="00AF1533">
        <w:rPr>
          <w:b/>
          <w:bCs/>
        </w:rPr>
        <w:t xml:space="preserve"> mapping of 8 SRS ports onto one OFDM symbol,</w:t>
      </w:r>
      <w:r w:rsidRPr="00AF1533">
        <w:rPr>
          <w:b/>
          <w:bCs/>
        </w:rPr>
        <w:t xml:space="preserve"> we can support 4 comb offsets</w:t>
      </w:r>
      <w:r w:rsidR="002E118E" w:rsidRPr="00AF1533">
        <w:rPr>
          <w:b/>
          <w:bCs/>
        </w:rPr>
        <w:t xml:space="preserve"> for comb 4</w:t>
      </w:r>
      <w:r w:rsidRPr="00AF1533">
        <w:rPr>
          <w:b/>
          <w:bCs/>
        </w:rPr>
        <w:t>.</w:t>
      </w:r>
    </w:p>
    <w:p w14:paraId="4550AB42" w14:textId="77777777" w:rsidR="004124EE" w:rsidRDefault="004124EE" w:rsidP="002251D3"/>
    <w:p w14:paraId="6D1E2306" w14:textId="2110D8F9" w:rsidR="00A01CAA" w:rsidRDefault="00A01CAA" w:rsidP="00117950">
      <w:pPr>
        <w:pStyle w:val="10"/>
        <w:numPr>
          <w:ilvl w:val="1"/>
          <w:numId w:val="1"/>
        </w:numPr>
        <w:spacing w:after="180"/>
      </w:pPr>
      <w:r>
        <w:t>Mapping of 8 SRS ports onto multiple OFDM symbol</w:t>
      </w:r>
    </w:p>
    <w:p w14:paraId="31D6833C" w14:textId="7A00DEDD" w:rsidR="00A01CAA" w:rsidRDefault="0055427C" w:rsidP="00A01CAA">
      <w:r>
        <w:t>Although it was agreed that 8 SRS ports are mapped onto m OFDM symbols, m is FFS point.</w:t>
      </w:r>
      <w:r w:rsidR="00BE6D3B">
        <w:t xml:space="preserve"> In terms of the cyclic shift determination, </w:t>
      </w:r>
      <w:r w:rsidR="00B56682">
        <w:t xml:space="preserve">when m is 2, 4, or 8, the determination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B56682">
        <w:rPr>
          <w:rFonts w:hint="eastAsia"/>
        </w:rPr>
        <w:t xml:space="preserve"> </w:t>
      </w:r>
      <w:r w:rsidR="00B56682">
        <w:t>for 4, 2, or 1 SRS port(s) can be reused, respectively. For this reason, we can support m is 2, 4, and 8.</w:t>
      </w:r>
    </w:p>
    <w:p w14:paraId="0E72C2B1" w14:textId="18552543" w:rsidR="00B56682" w:rsidRPr="00AD35ED" w:rsidRDefault="00B56682" w:rsidP="00A01CAA">
      <w:pPr>
        <w:rPr>
          <w:b/>
          <w:bCs/>
        </w:rPr>
      </w:pPr>
      <w:r w:rsidRPr="00AD35ED">
        <w:rPr>
          <w:rFonts w:hint="eastAsia"/>
          <w:b/>
          <w:bCs/>
        </w:rPr>
        <w:t>P</w:t>
      </w:r>
      <w:r w:rsidRPr="00AD35ED">
        <w:rPr>
          <w:b/>
          <w:bCs/>
        </w:rPr>
        <w:t>roposal 3: For mapping of 8 SRS ports onto m OFDM symbols, we can support m = 2, 4, and 8.</w:t>
      </w:r>
    </w:p>
    <w:p w14:paraId="3D65C728" w14:textId="25718E50" w:rsidR="0055427C" w:rsidRDefault="001B2111" w:rsidP="00A01CAA">
      <w:r>
        <w:t xml:space="preserve">For channel sounding, </w:t>
      </w:r>
      <w:r w:rsidR="00A54B28">
        <w:t xml:space="preserve">the </w:t>
      </w:r>
      <w:r w:rsidR="00D12320">
        <w:t>CSI</w:t>
      </w:r>
      <w:r w:rsidR="00DE2242">
        <w:t xml:space="preserve"> avera</w:t>
      </w:r>
      <w:r w:rsidR="002F6AC1">
        <w:t>g</w:t>
      </w:r>
      <w:r w:rsidR="00DE2242">
        <w:t>ed</w:t>
      </w:r>
      <w:r w:rsidR="00D12320">
        <w:t xml:space="preserve"> across m OFDM symbols and </w:t>
      </w:r>
      <m:oMath>
        <m:sSubSup>
          <m:sSubSupPr>
            <m:ctrlPr>
              <w:rPr>
                <w:rFonts w:ascii="Cambria Math" w:hAnsi="Cambria Math"/>
                <w:i/>
              </w:rPr>
            </m:ctrlPr>
          </m:sSubSupPr>
          <m:e>
            <m:r>
              <w:rPr>
                <w:rFonts w:ascii="Cambria Math" w:hAnsi="Cambria Math"/>
              </w:rPr>
              <m:t>M</m:t>
            </m:r>
          </m:e>
          <m:sub>
            <m:r>
              <w:rPr>
                <w:rFonts w:ascii="Cambria Math" w:hAnsi="Cambria Math"/>
              </w:rPr>
              <m:t>sc,b</m:t>
            </m:r>
          </m:sub>
          <m:sup>
            <m:r>
              <w:rPr>
                <w:rFonts w:ascii="Cambria Math" w:hAnsi="Cambria Math"/>
              </w:rPr>
              <m:t>SRS</m:t>
            </m:r>
          </m:sup>
        </m:sSubSup>
      </m:oMath>
      <w:r w:rsidR="00A54B28">
        <w:rPr>
          <w:rFonts w:hint="eastAsia"/>
        </w:rPr>
        <w:t xml:space="preserve"> </w:t>
      </w:r>
      <w:r w:rsidR="00D12320">
        <w:t>subcarriers</w:t>
      </w:r>
      <w:r w:rsidR="00A54B28">
        <w:t xml:space="preserve"> </w:t>
      </w:r>
      <w:proofErr w:type="gramStart"/>
      <w:r w:rsidR="00A54B28">
        <w:t>is</w:t>
      </w:r>
      <w:proofErr w:type="gramEnd"/>
      <w:r w:rsidR="00A54B28">
        <w:t xml:space="preserve"> calculated at the gNB side.</w:t>
      </w:r>
      <w:r w:rsidR="0054679F">
        <w:t xml:space="preserve"> For this reason,</w:t>
      </w:r>
      <w:r w:rsidR="00A81683">
        <w:t xml:space="preserve"> frequency hopping (e.g., partial frequency hopping), power control, and change of UL Tx spatial filter for SRS should be stopped during m OFDM symbols to achieve accurate channel sounding.</w:t>
      </w:r>
    </w:p>
    <w:p w14:paraId="106D614A" w14:textId="79F5CC49" w:rsidR="00BE69FC" w:rsidRPr="008919CC" w:rsidRDefault="00BE69FC" w:rsidP="00A01CAA">
      <w:pPr>
        <w:rPr>
          <w:b/>
          <w:bCs/>
        </w:rPr>
      </w:pPr>
      <w:r w:rsidRPr="008919CC">
        <w:rPr>
          <w:rFonts w:hint="eastAsia"/>
          <w:b/>
          <w:bCs/>
        </w:rPr>
        <w:t>P</w:t>
      </w:r>
      <w:r w:rsidRPr="008919CC">
        <w:rPr>
          <w:b/>
          <w:bCs/>
        </w:rPr>
        <w:t xml:space="preserve">roposal 4: For SRS transmission with 8 SRS ports on m OFDM symbols, </w:t>
      </w:r>
      <w:r w:rsidR="00EA3DAA" w:rsidRPr="008919CC">
        <w:rPr>
          <w:b/>
          <w:bCs/>
        </w:rPr>
        <w:t>frequency hopping, power control, and change of UL Tx spatial filter SRS should be stopped during m OFDM symbols.</w:t>
      </w:r>
    </w:p>
    <w:p w14:paraId="7FAE2F8C" w14:textId="77777777" w:rsidR="001B2111" w:rsidRPr="00A01CAA" w:rsidRDefault="001B2111" w:rsidP="00A01CAA"/>
    <w:p w14:paraId="18FC48C5" w14:textId="0AB91383" w:rsidR="00C61CEF" w:rsidRDefault="00C61CEF" w:rsidP="00C61CEF">
      <w:pPr>
        <w:pStyle w:val="10"/>
        <w:numPr>
          <w:ilvl w:val="1"/>
          <w:numId w:val="1"/>
        </w:numPr>
        <w:spacing w:after="180"/>
      </w:pPr>
      <w:r>
        <w:lastRenderedPageBreak/>
        <w:t>SRS resource set with usage ‘</w:t>
      </w:r>
      <w:proofErr w:type="spellStart"/>
      <w:r>
        <w:t>nonCodebook</w:t>
      </w:r>
      <w:proofErr w:type="spellEnd"/>
      <w:r>
        <w:t>’</w:t>
      </w:r>
    </w:p>
    <w:p w14:paraId="792E48CD" w14:textId="1949755C" w:rsidR="00C61CEF" w:rsidRDefault="00C61CEF" w:rsidP="00C61CEF">
      <w:r>
        <w:rPr>
          <w:rFonts w:hint="eastAsia"/>
        </w:rPr>
        <w:t>F</w:t>
      </w:r>
      <w:r>
        <w:t>or an SRS resource set with usage ‘</w:t>
      </w:r>
      <w:proofErr w:type="spellStart"/>
      <w:r>
        <w:t>nonCodebook</w:t>
      </w:r>
      <w:proofErr w:type="spellEnd"/>
      <w:r>
        <w:t>’, it was agreed to support 8 1-port SRS resources in the SRS resource set. For the current spec, up to N 1-port SRS resources in the SRS resource set occupy the same RBs in the same symbol</w:t>
      </w:r>
      <w:r w:rsidR="00E32434">
        <w:t>, where</w:t>
      </w:r>
      <w:r>
        <w:t xml:space="preserve"> N is UE capability (i.e., </w:t>
      </w:r>
      <w:proofErr w:type="spellStart"/>
      <w:r>
        <w:t>maxNumberSimulaneousSRS-ResourceTx</w:t>
      </w:r>
      <w:proofErr w:type="spellEnd"/>
      <w:r>
        <w:t xml:space="preserve">). </w:t>
      </w:r>
      <w:r w:rsidR="00E32434">
        <w:t>For accurate channel estimation, a time gap between SRS resources within the same SRS resource set should be as small as possible.</w:t>
      </w:r>
      <w:r w:rsidR="00B427FE">
        <w:t xml:space="preserve"> Therefore, the maximum number of simultaneous SRS resources should be 8.</w:t>
      </w:r>
    </w:p>
    <w:p w14:paraId="32280431" w14:textId="3E244F8A" w:rsidR="00B427FE" w:rsidRPr="00BF2DE9" w:rsidRDefault="00B427FE" w:rsidP="00C61CEF">
      <w:pPr>
        <w:rPr>
          <w:b/>
          <w:bCs/>
        </w:rPr>
      </w:pPr>
      <w:r w:rsidRPr="00BF2DE9">
        <w:rPr>
          <w:rFonts w:hint="eastAsia"/>
          <w:b/>
          <w:bCs/>
        </w:rPr>
        <w:t>P</w:t>
      </w:r>
      <w:r w:rsidRPr="00BF2DE9">
        <w:rPr>
          <w:b/>
          <w:bCs/>
        </w:rPr>
        <w:t xml:space="preserve">roposal </w:t>
      </w:r>
      <w:r w:rsidR="004C3771">
        <w:rPr>
          <w:b/>
          <w:bCs/>
        </w:rPr>
        <w:t>5</w:t>
      </w:r>
      <w:r w:rsidRPr="00BF2DE9">
        <w:rPr>
          <w:b/>
          <w:bCs/>
        </w:rPr>
        <w:t>: For an SRS resource set with usage ‘</w:t>
      </w:r>
      <w:proofErr w:type="spellStart"/>
      <w:r w:rsidRPr="00BF2DE9">
        <w:rPr>
          <w:b/>
          <w:bCs/>
        </w:rPr>
        <w:t>nonCodebook</w:t>
      </w:r>
      <w:proofErr w:type="spellEnd"/>
      <w:r w:rsidRPr="00BF2DE9">
        <w:rPr>
          <w:b/>
          <w:bCs/>
        </w:rPr>
        <w:t>’, the maximum number of simultaneous</w:t>
      </w:r>
      <w:r w:rsidR="00021F12" w:rsidRPr="00BF2DE9">
        <w:rPr>
          <w:b/>
          <w:bCs/>
        </w:rPr>
        <w:t>ly</w:t>
      </w:r>
      <w:r w:rsidRPr="00BF2DE9">
        <w:rPr>
          <w:b/>
          <w:bCs/>
        </w:rPr>
        <w:t xml:space="preserve"> </w:t>
      </w:r>
      <w:r w:rsidR="00021F12" w:rsidRPr="00BF2DE9">
        <w:rPr>
          <w:b/>
          <w:bCs/>
        </w:rPr>
        <w:t xml:space="preserve">transmitted </w:t>
      </w:r>
      <w:r w:rsidRPr="00BF2DE9">
        <w:rPr>
          <w:b/>
          <w:bCs/>
        </w:rPr>
        <w:t>SRS resources should be 8</w:t>
      </w:r>
      <w:r w:rsidR="00AD3040" w:rsidRPr="00BF2DE9">
        <w:rPr>
          <w:b/>
          <w:bCs/>
        </w:rPr>
        <w:t>.</w:t>
      </w:r>
    </w:p>
    <w:p w14:paraId="48C3EDD6" w14:textId="6073823B" w:rsidR="00C61CEF" w:rsidRDefault="005857F8" w:rsidP="00C61CEF">
      <w:r>
        <w:t>SRI field</w:t>
      </w:r>
    </w:p>
    <w:tbl>
      <w:tblPr>
        <w:tblStyle w:val="af0"/>
        <w:tblW w:w="0" w:type="auto"/>
        <w:tblLook w:val="04A0" w:firstRow="1" w:lastRow="0" w:firstColumn="1" w:lastColumn="0" w:noHBand="0" w:noVBand="1"/>
      </w:tblPr>
      <w:tblGrid>
        <w:gridCol w:w="9954"/>
      </w:tblGrid>
      <w:tr w:rsidR="00E94F7F" w14:paraId="29ACB43B" w14:textId="77777777" w:rsidTr="00E94F7F">
        <w:tc>
          <w:tcPr>
            <w:tcW w:w="9954" w:type="dxa"/>
          </w:tcPr>
          <w:p w14:paraId="589B74E4" w14:textId="77777777" w:rsidR="00E94F7F" w:rsidRPr="00E94F7F" w:rsidRDefault="00E94F7F" w:rsidP="00E94F7F">
            <w:pPr>
              <w:snapToGrid/>
              <w:spacing w:after="0" w:afterAutospacing="0"/>
              <w:contextualSpacing/>
              <w:jc w:val="left"/>
              <w:rPr>
                <w:rFonts w:ascii="Times" w:eastAsia="Batang" w:hAnsi="Times" w:cs="Times"/>
                <w:b/>
                <w:bCs/>
                <w:sz w:val="20"/>
                <w:highlight w:val="green"/>
                <w:lang w:eastAsia="en-US"/>
              </w:rPr>
            </w:pPr>
            <w:r w:rsidRPr="00E94F7F">
              <w:rPr>
                <w:rFonts w:ascii="Times" w:eastAsia="Batang" w:hAnsi="Times" w:cs="Times"/>
                <w:b/>
                <w:bCs/>
                <w:sz w:val="20"/>
                <w:highlight w:val="green"/>
                <w:lang w:eastAsia="en-US"/>
              </w:rPr>
              <w:t>Agreement</w:t>
            </w:r>
          </w:p>
          <w:p w14:paraId="5EE02CB6" w14:textId="77777777" w:rsidR="00E94F7F" w:rsidRPr="00E94F7F" w:rsidRDefault="00E94F7F" w:rsidP="00E94F7F">
            <w:pPr>
              <w:snapToGrid/>
              <w:spacing w:after="0" w:afterAutospacing="0"/>
              <w:jc w:val="left"/>
              <w:rPr>
                <w:rFonts w:eastAsia="Malgun Gothic"/>
                <w:iCs/>
                <w:sz w:val="20"/>
                <w:lang w:val="en-US" w:eastAsia="ko-KR"/>
              </w:rPr>
            </w:pPr>
            <w:r w:rsidRPr="00E94F7F">
              <w:rPr>
                <w:rFonts w:ascii="Times" w:eastAsia="Batang" w:hAnsi="Times"/>
                <w:iCs/>
                <w:sz w:val="20"/>
                <w:lang w:eastAsia="x-none"/>
              </w:rPr>
              <w:t>For SRS configuration required for non-codebook-based UL transmission by an 8TX UE, Alt1 is supported, that is</w:t>
            </w:r>
          </w:p>
          <w:p w14:paraId="592032CF" w14:textId="77777777" w:rsidR="00E94F7F" w:rsidRPr="00E94F7F" w:rsidRDefault="00E94F7F" w:rsidP="00E94F7F">
            <w:pPr>
              <w:numPr>
                <w:ilvl w:val="0"/>
                <w:numId w:val="20"/>
              </w:numPr>
              <w:snapToGrid/>
              <w:spacing w:after="0" w:afterAutospacing="0"/>
              <w:jc w:val="left"/>
              <w:rPr>
                <w:rFonts w:ascii="Times" w:eastAsia="Times New Roman" w:hAnsi="Times"/>
                <w:iCs/>
                <w:sz w:val="20"/>
                <w:lang w:eastAsia="en-US"/>
              </w:rPr>
            </w:pPr>
            <w:r w:rsidRPr="00E94F7F">
              <w:rPr>
                <w:rFonts w:ascii="Times" w:eastAsia="Times New Roman" w:hAnsi="Times"/>
                <w:iCs/>
                <w:sz w:val="20"/>
                <w:lang w:eastAsia="en-US"/>
              </w:rPr>
              <w:t>Alt1: A single SRS resource set configured with up to 8 single-port SRS resources</w:t>
            </w:r>
          </w:p>
          <w:p w14:paraId="434A103B" w14:textId="77777777" w:rsidR="00E94F7F" w:rsidRPr="00E94F7F" w:rsidRDefault="00E94F7F" w:rsidP="00E94F7F">
            <w:pPr>
              <w:numPr>
                <w:ilvl w:val="0"/>
                <w:numId w:val="20"/>
              </w:numPr>
              <w:snapToGrid/>
              <w:spacing w:after="0" w:afterAutospacing="0"/>
              <w:jc w:val="left"/>
              <w:rPr>
                <w:rFonts w:ascii="Times" w:eastAsia="Times New Roman" w:hAnsi="Times"/>
                <w:iCs/>
                <w:sz w:val="20"/>
                <w:lang w:eastAsia="en-US"/>
              </w:rPr>
            </w:pPr>
            <w:r w:rsidRPr="00E94F7F">
              <w:rPr>
                <w:rFonts w:ascii="Times" w:eastAsia="Times New Roman" w:hAnsi="Times"/>
                <w:iCs/>
                <w:sz w:val="20"/>
                <w:lang w:eastAsia="en-US"/>
              </w:rPr>
              <w:t>FFS: Configuration of up to two, or four SRS resource sets, each configured with up to 4, or 2 single-port SRS resources, respectively.</w:t>
            </w:r>
          </w:p>
          <w:p w14:paraId="62030A3D" w14:textId="77777777" w:rsidR="00E94F7F" w:rsidRPr="00E94F7F" w:rsidRDefault="00E94F7F" w:rsidP="00C61CEF"/>
        </w:tc>
      </w:tr>
    </w:tbl>
    <w:p w14:paraId="4A57FEC1" w14:textId="77777777" w:rsidR="00E94F7F" w:rsidRPr="00E94F7F" w:rsidRDefault="00E94F7F" w:rsidP="00C61CEF"/>
    <w:p w14:paraId="368CFF9D" w14:textId="3E740FFA" w:rsidR="00A22ED8" w:rsidRDefault="005857F8" w:rsidP="00C61CEF">
      <w:r>
        <w:t xml:space="preserve">For the maximum number of layers is 8, </w:t>
      </w:r>
      <w:r w:rsidR="009D6FBB">
        <w:t xml:space="preserve">the enhancement on SRI field for </w:t>
      </w:r>
      <w:proofErr w:type="spellStart"/>
      <w:r w:rsidR="009D6FBB">
        <w:t>nonCodebook</w:t>
      </w:r>
      <w:proofErr w:type="spellEnd"/>
      <w:r w:rsidR="009D6FBB">
        <w:t xml:space="preserve"> is needed.</w:t>
      </w:r>
      <w:r w:rsidR="00E57A39">
        <w:rPr>
          <w:rFonts w:hint="eastAsia"/>
        </w:rPr>
        <w:t xml:space="preserve"> </w:t>
      </w:r>
      <w:r w:rsidR="00032B3B">
        <w:rPr>
          <w:rFonts w:hint="eastAsia"/>
        </w:rPr>
        <w:t>F</w:t>
      </w:r>
      <w:r w:rsidR="00032B3B">
        <w:t xml:space="preserve">or SRI for </w:t>
      </w:r>
      <w:proofErr w:type="spellStart"/>
      <w:r w:rsidR="00032B3B">
        <w:t>nonCodebook</w:t>
      </w:r>
      <w:proofErr w:type="spellEnd"/>
      <w:r w:rsidR="00032B3B">
        <w:t xml:space="preserve">, </w:t>
      </w:r>
      <w:r w:rsidR="00CF6D86">
        <w:t>parts or all</w:t>
      </w:r>
      <w:r w:rsidR="00B25B42">
        <w:t xml:space="preserve"> of SRS resources within the SRS resource set are indicated, and the indicated SRS resources</w:t>
      </w:r>
      <w:r w:rsidR="00F165B6">
        <w:t xml:space="preserve"> </w:t>
      </w:r>
      <w:r w:rsidR="00DE0AE8">
        <w:t>are</w:t>
      </w:r>
      <w:r w:rsidR="00F165B6">
        <w:t xml:space="preserve"> used as </w:t>
      </w:r>
      <w:r w:rsidR="00A22ED8">
        <w:t xml:space="preserve">SRS ports and </w:t>
      </w:r>
      <w:r w:rsidR="00E15F40">
        <w:t xml:space="preserve">the number of </w:t>
      </w:r>
      <w:r w:rsidR="00A22ED8">
        <w:t>layers</w:t>
      </w:r>
      <w:r w:rsidR="00F165B6">
        <w:t>.</w:t>
      </w:r>
      <w:r w:rsidR="00A22ED8">
        <w:t xml:space="preserve"> </w:t>
      </w:r>
      <w:r w:rsidR="003C2BD8">
        <w:t>Note that</w:t>
      </w:r>
      <w:r w:rsidR="00A22ED8">
        <w:t xml:space="preserve"> the number of</w:t>
      </w:r>
      <w:r w:rsidR="003C2BD8">
        <w:t xml:space="preserve"> </w:t>
      </w:r>
      <w:r w:rsidR="00CF6D86">
        <w:t>SRS</w:t>
      </w:r>
      <w:r w:rsidR="003C2BD8">
        <w:t xml:space="preserve"> port</w:t>
      </w:r>
      <w:r w:rsidR="00A22ED8">
        <w:t>s</w:t>
      </w:r>
      <w:r w:rsidR="003C2BD8">
        <w:t xml:space="preserve"> is </w:t>
      </w:r>
      <w:r w:rsidR="00A22ED8">
        <w:t>the same</w:t>
      </w:r>
      <w:r w:rsidR="003C2BD8">
        <w:t xml:space="preserve"> as </w:t>
      </w:r>
      <w:r w:rsidR="00A22ED8">
        <w:t xml:space="preserve">the number of </w:t>
      </w:r>
      <w:r w:rsidR="003C2BD8">
        <w:t xml:space="preserve">DMRS ports for </w:t>
      </w:r>
      <w:proofErr w:type="spellStart"/>
      <w:r w:rsidR="003C2BD8">
        <w:t>nonCodebook</w:t>
      </w:r>
      <w:proofErr w:type="spellEnd"/>
      <w:r w:rsidR="003C2BD8">
        <w:t xml:space="preserve"> because precoder matrix </w:t>
      </w:r>
      <m:oMath>
        <m:r>
          <w:rPr>
            <w:rFonts w:ascii="Cambria Math" w:hAnsi="Cambria Math"/>
          </w:rPr>
          <m:t>W</m:t>
        </m:r>
      </m:oMath>
      <w:r w:rsidR="003C2BD8">
        <w:rPr>
          <w:rFonts w:hint="eastAsia"/>
        </w:rPr>
        <w:t xml:space="preserve"> </w:t>
      </w:r>
      <w:r w:rsidR="003C2BD8">
        <w:t>is identity matrix.</w:t>
      </w:r>
      <w:r w:rsidR="00AA3750">
        <w:t xml:space="preserve"> </w:t>
      </w:r>
      <w:r w:rsidR="000D7F88">
        <w:t>W</w:t>
      </w:r>
      <w:r w:rsidR="00406B11">
        <w:t xml:space="preserve">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=8</m:t>
        </m:r>
      </m:oMath>
      <w:r w:rsidR="00406B11">
        <w:rPr>
          <w:rFonts w:hint="eastAsia"/>
        </w:rPr>
        <w:t xml:space="preserve"> </w:t>
      </w:r>
      <w:r w:rsidR="00406B11">
        <w:t xml:space="preserve">and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=8</m:t>
        </m:r>
      </m:oMath>
      <w:r w:rsidR="00406B11">
        <w:rPr>
          <w:rFonts w:hint="eastAsia"/>
        </w:rPr>
        <w:t>,</w:t>
      </w:r>
      <w:r w:rsidR="00406B11">
        <w:t xml:space="preserve"> the number of all combinations of the SRS resources is </w:t>
      </w:r>
      <w:r w:rsidR="008B3839">
        <w:t>calculated</w:t>
      </w:r>
      <w:r w:rsidR="00406B11">
        <w:t xml:space="preserve"> as</w:t>
      </w:r>
    </w:p>
    <w:p w14:paraId="6D4A61F8" w14:textId="243195C7" w:rsidR="00406B11" w:rsidRDefault="00F7516A" w:rsidP="00C61CEF">
      <m:oMathPara>
        <m:oMath>
          <m:sSubSup>
            <m:sSubSupPr>
              <m:ctrlPr>
                <w:rPr>
                  <w:rFonts w:ascii="Cambria Math" w:hAnsi="Cambria Math"/>
                  <w:i/>
                </w:rPr>
              </m:ctrlPr>
            </m:sSubSupPr>
            <m:e>
              <m:r>
                <w:rPr>
                  <w:rFonts w:ascii="Cambria Math" w:hAnsi="Cambria Math"/>
                </w:rPr>
                <m:t>C</m:t>
              </m:r>
            </m:e>
            <m:sub>
              <m:r>
                <w:rPr>
                  <w:rFonts w:ascii="Cambria Math" w:hAnsi="Cambria Math"/>
                </w:rPr>
                <m:t>1</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3</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4</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5</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6</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7</m:t>
              </m:r>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8</m:t>
              </m:r>
            </m:sub>
            <m:sup>
              <m:r>
                <w:rPr>
                  <w:rFonts w:ascii="Cambria Math" w:hAnsi="Cambria Math"/>
                </w:rPr>
                <m:t>8</m:t>
              </m:r>
            </m:sup>
          </m:sSubSup>
          <m:r>
            <w:rPr>
              <w:rFonts w:ascii="Cambria Math" w:hAnsi="Cambria Math"/>
            </w:rPr>
            <m:t>=8+28+56+70+56+28+8+1=255,</m:t>
          </m:r>
        </m:oMath>
      </m:oMathPara>
    </w:p>
    <w:p w14:paraId="0B3D9E51" w14:textId="6808BDDF" w:rsidR="00A22ED8" w:rsidRDefault="00516592" w:rsidP="00C61CEF">
      <w:r>
        <w:t>and</w:t>
      </w:r>
      <w:r w:rsidR="008B3839">
        <w:t xml:space="preserve"> </w:t>
      </w:r>
      <w:r>
        <w:t>8 bits</w:t>
      </w:r>
      <w:r w:rsidR="000D7F88">
        <w:t xml:space="preserve"> (additional 4 bits)</w:t>
      </w:r>
      <w:r>
        <w:t xml:space="preserve"> are needed for SRI field.</w:t>
      </w:r>
      <w:r w:rsidR="00C73CB2">
        <w:t xml:space="preserve"> </w:t>
      </w:r>
      <w:r w:rsidR="00A9656D">
        <w:t>In our view</w:t>
      </w:r>
      <w:r w:rsidR="00AB7868">
        <w:t>, t</w:t>
      </w:r>
      <w:r w:rsidR="000D7F88">
        <w:t>he SRS resource</w:t>
      </w:r>
      <w:r w:rsidR="00276F49">
        <w:t>(</w:t>
      </w:r>
      <w:r w:rsidR="000D7F88">
        <w:t>s</w:t>
      </w:r>
      <w:r w:rsidR="00276F49">
        <w:t>)</w:t>
      </w:r>
      <w:r w:rsidR="000D7F88">
        <w:t xml:space="preserve"> need to be indicated</w:t>
      </w:r>
      <w:r w:rsidR="00276F49">
        <w:t xml:space="preserve"> among all combinations</w:t>
      </w:r>
      <w:r w:rsidR="00A9656D">
        <w:t xml:space="preserve"> to maximize capacity and optimize rank</w:t>
      </w:r>
      <w:r w:rsidR="00276F49">
        <w:t xml:space="preserve"> because </w:t>
      </w:r>
      <w:r w:rsidR="005B4289">
        <w:t>the optimal combination of the SRS resources depends on channel condition</w:t>
      </w:r>
      <w:r w:rsidR="00276F49">
        <w:t xml:space="preserve">. Therefore, </w:t>
      </w:r>
      <w:r w:rsidR="00C64508">
        <w:t xml:space="preserve">SRI field for </w:t>
      </w:r>
      <w:proofErr w:type="spellStart"/>
      <w:r w:rsidR="00C64508">
        <w:t>nonCodebook</w:t>
      </w:r>
      <w:proofErr w:type="spellEnd"/>
      <w:r w:rsidR="00C64508">
        <w:t xml:space="preserve"> should include all combinations of the SRS resources.</w:t>
      </w:r>
    </w:p>
    <w:p w14:paraId="32690E72" w14:textId="6B5C9C24" w:rsidR="00015D13" w:rsidRDefault="00015D13" w:rsidP="00C61CEF">
      <w:r>
        <w:rPr>
          <w:rFonts w:hint="eastAsia"/>
        </w:rPr>
        <w:t>B</w:t>
      </w:r>
      <w:r>
        <w:t>esides, we think the second SRI field cannot be used for indication of part or all of 8 SRS resources within the SRS resource set with usage</w:t>
      </w:r>
      <w:r w:rsidR="006A0928">
        <w:t xml:space="preserve"> set to</w:t>
      </w:r>
      <w:r>
        <w:t xml:space="preserve"> </w:t>
      </w:r>
      <w:proofErr w:type="spellStart"/>
      <w:r>
        <w:t>nonCodebook</w:t>
      </w:r>
      <w:proofErr w:type="spellEnd"/>
      <w:r>
        <w:t>.</w:t>
      </w:r>
      <w:r w:rsidR="00CE373A">
        <w:t xml:space="preserve"> This is because the second SRI field indicates the same number of layers as the SRI field, and it has lower flexibility</w:t>
      </w:r>
      <w:r w:rsidR="002212BC">
        <w:t xml:space="preserve"> for rank indication</w:t>
      </w:r>
      <w:r w:rsidR="00CE373A">
        <w:t>.</w:t>
      </w:r>
      <w:r w:rsidR="000402D3">
        <w:t xml:space="preserve"> In our view, </w:t>
      </w:r>
      <w:r w:rsidR="00AC27F4">
        <w:t xml:space="preserve">two or four SRS resource sets </w:t>
      </w:r>
      <w:r w:rsidR="00E5344F">
        <w:t>for 8 SRS resources should be used for MTRP mode.</w:t>
      </w:r>
      <w:r w:rsidR="009B28CB">
        <w:t xml:space="preserve"> For 8Tx in STRP mode, it is enough that single SRS resource set is used for 8 SRS resources.</w:t>
      </w:r>
    </w:p>
    <w:p w14:paraId="5DF25141" w14:textId="76F4FA05" w:rsidR="00C64508" w:rsidRPr="001C2EE1" w:rsidRDefault="00C64508" w:rsidP="00C61CEF">
      <w:pPr>
        <w:rPr>
          <w:b/>
          <w:bCs/>
        </w:rPr>
      </w:pPr>
      <w:r w:rsidRPr="001C2EE1">
        <w:rPr>
          <w:rFonts w:hint="eastAsia"/>
          <w:b/>
          <w:bCs/>
        </w:rPr>
        <w:t>P</w:t>
      </w:r>
      <w:r w:rsidRPr="001C2EE1">
        <w:rPr>
          <w:b/>
          <w:bCs/>
        </w:rPr>
        <w:t xml:space="preserve">roposal </w:t>
      </w:r>
      <w:r w:rsidR="004C3771">
        <w:rPr>
          <w:b/>
          <w:bCs/>
        </w:rPr>
        <w:t>6</w:t>
      </w:r>
      <w:r w:rsidRPr="001C2EE1">
        <w:rPr>
          <w:b/>
          <w:bCs/>
        </w:rPr>
        <w:t xml:space="preserve">: SRI field for </w:t>
      </w:r>
      <w:proofErr w:type="spellStart"/>
      <w:r w:rsidRPr="001C2EE1">
        <w:rPr>
          <w:b/>
          <w:bCs/>
        </w:rPr>
        <w:t>nonCodebook</w:t>
      </w:r>
      <w:proofErr w:type="spellEnd"/>
      <w:r w:rsidRPr="001C2EE1">
        <w:rPr>
          <w:b/>
          <w:bCs/>
        </w:rPr>
        <w:t xml:space="preserve"> should include all combinations of the SRS resources.</w:t>
      </w:r>
    </w:p>
    <w:p w14:paraId="357C8653" w14:textId="0FCC5B45" w:rsidR="004873B3" w:rsidRDefault="004873B3" w:rsidP="00C61CEF"/>
    <w:p w14:paraId="1C029BEA" w14:textId="77777777" w:rsidR="004873B3" w:rsidRDefault="004873B3" w:rsidP="00C61CEF"/>
    <w:p w14:paraId="3EDCA477" w14:textId="2F2DA694" w:rsidR="00732BC9" w:rsidRDefault="00887D7E" w:rsidP="00D575F4">
      <w:pPr>
        <w:pStyle w:val="10"/>
        <w:spacing w:after="180"/>
      </w:pPr>
      <w:r>
        <w:t xml:space="preserve">SRS </w:t>
      </w:r>
      <w:r w:rsidR="00BB02D5">
        <w:t xml:space="preserve">capacity enhancement and/or </w:t>
      </w:r>
      <w:r>
        <w:t>interference randomization</w:t>
      </w:r>
      <w:r w:rsidR="00D575F4">
        <w:t xml:space="preserve"> for SRS targeting TDD CJT</w:t>
      </w:r>
    </w:p>
    <w:p w14:paraId="01B3AB1A" w14:textId="77777777" w:rsidR="002A4B2F" w:rsidRDefault="002A4B2F" w:rsidP="002A4B2F">
      <w:r>
        <w:rPr>
          <w:rFonts w:hint="eastAsia"/>
        </w:rPr>
        <w:t>A</w:t>
      </w:r>
      <w:r>
        <w:t>t RAN1#111 meeting, the following agreements were made in AI 9.1.3.2 for SRS enhancement [2].</w:t>
      </w:r>
    </w:p>
    <w:tbl>
      <w:tblPr>
        <w:tblStyle w:val="af0"/>
        <w:tblW w:w="0" w:type="auto"/>
        <w:tblLook w:val="04A0" w:firstRow="1" w:lastRow="0" w:firstColumn="1" w:lastColumn="0" w:noHBand="0" w:noVBand="1"/>
      </w:tblPr>
      <w:tblGrid>
        <w:gridCol w:w="9954"/>
      </w:tblGrid>
      <w:tr w:rsidR="002A4B2F" w14:paraId="0D3EEBC4" w14:textId="77777777" w:rsidTr="00BD0B45">
        <w:tc>
          <w:tcPr>
            <w:tcW w:w="9954" w:type="dxa"/>
          </w:tcPr>
          <w:p w14:paraId="64B7A9C2" w14:textId="77777777" w:rsidR="002A4B2F" w:rsidRPr="00673392" w:rsidRDefault="002A4B2F" w:rsidP="00BD0B45">
            <w:pPr>
              <w:snapToGrid/>
              <w:spacing w:after="0" w:afterAutospacing="0"/>
              <w:jc w:val="left"/>
              <w:rPr>
                <w:rFonts w:ascii="Times" w:eastAsia="Batang" w:hAnsi="Times" w:cs="Times"/>
                <w:b/>
                <w:bCs/>
                <w:sz w:val="20"/>
                <w:highlight w:val="green"/>
                <w:lang w:eastAsia="en-US"/>
              </w:rPr>
            </w:pPr>
            <w:r w:rsidRPr="00673392">
              <w:rPr>
                <w:rFonts w:ascii="Times" w:eastAsia="Batang" w:hAnsi="Times" w:cs="Times"/>
                <w:b/>
                <w:bCs/>
                <w:sz w:val="20"/>
                <w:highlight w:val="green"/>
                <w:lang w:eastAsia="en-US"/>
              </w:rPr>
              <w:t>Agreement</w:t>
            </w:r>
          </w:p>
          <w:p w14:paraId="74F862D9" w14:textId="77777777" w:rsidR="002A4B2F" w:rsidRPr="00673392" w:rsidRDefault="002A4B2F" w:rsidP="00BD0B45">
            <w:pPr>
              <w:snapToGrid/>
              <w:spacing w:after="0" w:afterAutospacing="0"/>
              <w:jc w:val="left"/>
              <w:rPr>
                <w:rFonts w:ascii="Times" w:eastAsia="Batang" w:hAnsi="Times" w:cs="Times"/>
                <w:sz w:val="20"/>
                <w:lang w:eastAsia="en-US"/>
              </w:rPr>
            </w:pPr>
            <w:r w:rsidRPr="00673392">
              <w:rPr>
                <w:rFonts w:ascii="Times" w:eastAsia="Batang" w:hAnsi="Times" w:cs="Times"/>
                <w:sz w:val="20"/>
                <w:lang w:eastAsia="en-US"/>
              </w:rPr>
              <w:t>For SRS comb offset hopping and/or cyclic shift hopping, for each SRS port,</w:t>
            </w:r>
          </w:p>
          <w:p w14:paraId="77F51AD6" w14:textId="77777777" w:rsidR="002A4B2F" w:rsidRPr="00673392" w:rsidRDefault="002A4B2F" w:rsidP="0040442D">
            <w:pPr>
              <w:numPr>
                <w:ilvl w:val="0"/>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FFS: Hopping pattern</w:t>
            </w:r>
          </w:p>
          <w:p w14:paraId="11137543" w14:textId="77777777" w:rsidR="002A4B2F" w:rsidRPr="00673392" w:rsidRDefault="002A4B2F" w:rsidP="0040442D">
            <w:pPr>
              <w:numPr>
                <w:ilvl w:val="0"/>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Support at least hopping based on slot index, OFDM symbol index</w:t>
            </w:r>
          </w:p>
          <w:p w14:paraId="32864603" w14:textId="77777777" w:rsidR="002A4B2F" w:rsidRPr="00673392" w:rsidRDefault="002A4B2F" w:rsidP="0040442D">
            <w:pPr>
              <w:numPr>
                <w:ilvl w:val="1"/>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 xml:space="preserve">FFS: Use of symbol group based on repetition factor </w:t>
            </w:r>
          </w:p>
          <w:p w14:paraId="64389D2E" w14:textId="77777777" w:rsidR="002A4B2F" w:rsidRPr="00673392" w:rsidRDefault="002A4B2F" w:rsidP="0040442D">
            <w:pPr>
              <w:numPr>
                <w:ilvl w:val="1"/>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FFS: Additional details on intra-slot hopping based on OFDM symbol index, inter-slot hopping based on slot index, per occasion of SRS resource</w:t>
            </w:r>
          </w:p>
          <w:p w14:paraId="6AF2E179" w14:textId="77777777" w:rsidR="002A4B2F" w:rsidRPr="00673392" w:rsidRDefault="002A4B2F" w:rsidP="0040442D">
            <w:pPr>
              <w:numPr>
                <w:ilvl w:val="1"/>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 xml:space="preserve">FFS: Re-initialization periodicity </w:t>
            </w:r>
          </w:p>
          <w:p w14:paraId="02C0D127" w14:textId="77777777" w:rsidR="002A4B2F" w:rsidRPr="00673392" w:rsidRDefault="002A4B2F" w:rsidP="0040442D">
            <w:pPr>
              <w:numPr>
                <w:ilvl w:val="0"/>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 xml:space="preserve">Applicable to at least periodic/semi-persistent SRS with usage </w:t>
            </w:r>
            <w:proofErr w:type="spellStart"/>
            <w:r w:rsidRPr="00673392">
              <w:rPr>
                <w:rFonts w:ascii="Times" w:eastAsia="Batang" w:hAnsi="Times" w:cs="Times"/>
                <w:sz w:val="20"/>
                <w:lang w:val="en-US" w:eastAsia="en-US"/>
              </w:rPr>
              <w:t>antennaSwitching</w:t>
            </w:r>
            <w:proofErr w:type="spellEnd"/>
          </w:p>
          <w:p w14:paraId="3A2471C0" w14:textId="77777777" w:rsidR="002A4B2F" w:rsidRPr="00673392" w:rsidRDefault="002A4B2F" w:rsidP="00BD0B45">
            <w:pPr>
              <w:numPr>
                <w:ilvl w:val="1"/>
                <w:numId w:val="0"/>
              </w:numPr>
              <w:snapToGrid/>
              <w:spacing w:after="0" w:afterAutospacing="0"/>
              <w:ind w:left="1440" w:hanging="360"/>
              <w:rPr>
                <w:rFonts w:ascii="Times" w:eastAsia="Batang" w:hAnsi="Times" w:cs="Times"/>
                <w:sz w:val="20"/>
                <w:lang w:val="en-US" w:eastAsia="en-US"/>
              </w:rPr>
            </w:pPr>
            <w:r w:rsidRPr="00673392">
              <w:rPr>
                <w:rFonts w:ascii="Times" w:eastAsia="Batang" w:hAnsi="Times" w:cs="Times"/>
                <w:sz w:val="20"/>
                <w:lang w:val="en-US" w:eastAsia="en-US"/>
              </w:rPr>
              <w:t>FFS: Other types of SRS</w:t>
            </w:r>
          </w:p>
          <w:p w14:paraId="232CAF84" w14:textId="77777777" w:rsidR="002A4B2F" w:rsidRPr="00673392" w:rsidRDefault="002A4B2F" w:rsidP="0040442D">
            <w:pPr>
              <w:numPr>
                <w:ilvl w:val="0"/>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FFS: Configuring a subset of comb offsets / cyclic shifts for comb offset hopping / cyclic shift hopping, respectively</w:t>
            </w:r>
          </w:p>
          <w:p w14:paraId="0456207E" w14:textId="77777777" w:rsidR="002A4B2F" w:rsidRPr="00673392" w:rsidRDefault="002A4B2F" w:rsidP="0040442D">
            <w:pPr>
              <w:numPr>
                <w:ilvl w:val="0"/>
                <w:numId w:val="16"/>
              </w:numPr>
              <w:snapToGrid/>
              <w:spacing w:after="0" w:afterAutospacing="0"/>
              <w:jc w:val="left"/>
              <w:rPr>
                <w:rFonts w:ascii="Times" w:eastAsia="Batang" w:hAnsi="Times" w:cs="Times"/>
                <w:sz w:val="20"/>
                <w:lang w:val="en-US" w:eastAsia="en-US"/>
              </w:rPr>
            </w:pPr>
            <w:r w:rsidRPr="00673392">
              <w:rPr>
                <w:rFonts w:ascii="Times" w:eastAsia="Batang" w:hAnsi="Times" w:cs="Times"/>
                <w:sz w:val="20"/>
                <w:lang w:val="en-US" w:eastAsia="en-US"/>
              </w:rPr>
              <w:t xml:space="preserve">FFS: Combined comb offset hopping and cyclic shift hopping, supporting both, </w:t>
            </w:r>
            <w:proofErr w:type="gramStart"/>
            <w:r w:rsidRPr="00673392">
              <w:rPr>
                <w:rFonts w:ascii="Times" w:eastAsia="Batang" w:hAnsi="Times" w:cs="Times"/>
                <w:sz w:val="20"/>
                <w:lang w:val="en-US" w:eastAsia="en-US"/>
              </w:rPr>
              <w:t>or</w:t>
            </w:r>
            <w:proofErr w:type="gramEnd"/>
            <w:r w:rsidRPr="00673392">
              <w:rPr>
                <w:rFonts w:ascii="Times" w:eastAsia="Batang" w:hAnsi="Times" w:cs="Times"/>
                <w:sz w:val="20"/>
                <w:lang w:val="en-US" w:eastAsia="en-US"/>
              </w:rPr>
              <w:t xml:space="preserve"> down selecting one</w:t>
            </w:r>
          </w:p>
          <w:p w14:paraId="77292476" w14:textId="77777777" w:rsidR="002A4B2F" w:rsidRDefault="002A4B2F" w:rsidP="00BD0B45">
            <w:pPr>
              <w:snapToGrid/>
              <w:spacing w:after="0" w:afterAutospacing="0"/>
              <w:jc w:val="left"/>
              <w:rPr>
                <w:rFonts w:ascii="Times" w:eastAsia="Batang" w:hAnsi="Times" w:cs="Times"/>
                <w:b/>
                <w:bCs/>
                <w:sz w:val="20"/>
                <w:szCs w:val="24"/>
                <w:highlight w:val="green"/>
                <w:lang w:val="en-US" w:eastAsia="x-none"/>
              </w:rPr>
            </w:pPr>
          </w:p>
          <w:p w14:paraId="0068C6E5" w14:textId="77777777" w:rsidR="002A4B2F" w:rsidRPr="00673392" w:rsidRDefault="002A4B2F" w:rsidP="00BD0B45">
            <w:pPr>
              <w:snapToGrid/>
              <w:spacing w:after="0" w:afterAutospacing="0"/>
              <w:jc w:val="left"/>
              <w:rPr>
                <w:rFonts w:ascii="Times" w:eastAsia="Batang" w:hAnsi="Times"/>
                <w:b/>
                <w:sz w:val="20"/>
                <w:szCs w:val="24"/>
                <w:highlight w:val="green"/>
                <w:lang w:eastAsia="en-US"/>
              </w:rPr>
            </w:pPr>
            <w:r w:rsidRPr="00673392">
              <w:rPr>
                <w:rFonts w:ascii="Times" w:eastAsia="Batang" w:hAnsi="Times"/>
                <w:b/>
                <w:sz w:val="20"/>
                <w:szCs w:val="24"/>
                <w:highlight w:val="green"/>
                <w:lang w:eastAsia="en-US"/>
              </w:rPr>
              <w:t>Agreement</w:t>
            </w:r>
          </w:p>
          <w:p w14:paraId="4EA2F4C4" w14:textId="77777777" w:rsidR="002A4B2F" w:rsidRPr="00673392" w:rsidRDefault="002A4B2F" w:rsidP="00BD0B45">
            <w:pPr>
              <w:snapToGrid/>
              <w:spacing w:after="0" w:afterAutospacing="0"/>
              <w:jc w:val="left"/>
              <w:textAlignment w:val="center"/>
              <w:rPr>
                <w:rFonts w:ascii="Times" w:eastAsia="Batang" w:hAnsi="Times" w:cs="Times"/>
                <w:sz w:val="20"/>
                <w:lang w:eastAsia="en-US"/>
              </w:rPr>
            </w:pPr>
            <w:r w:rsidRPr="00673392">
              <w:rPr>
                <w:rFonts w:ascii="Times" w:eastAsia="Batang" w:hAnsi="Times" w:cs="Times"/>
                <w:sz w:val="20"/>
                <w:lang w:eastAsia="en-US"/>
              </w:rPr>
              <w:t>For SRS comb offset hopping and/or cyclic shift hopping, for each SRS port, the hopping pattern is determined based on th</w:t>
            </w:r>
            <w:bookmarkStart w:id="3" w:name="_Hlk122352082"/>
            <w:r w:rsidRPr="00673392">
              <w:rPr>
                <w:rFonts w:ascii="Times" w:eastAsia="Batang" w:hAnsi="Times" w:cs="Times"/>
                <w:sz w:val="20"/>
                <w:lang w:eastAsia="en-US"/>
              </w:rPr>
              <w:t>e pseudo-random sequence c(</w:t>
            </w:r>
            <w:proofErr w:type="spellStart"/>
            <w:r w:rsidRPr="00673392">
              <w:rPr>
                <w:rFonts w:ascii="Times" w:eastAsia="Batang" w:hAnsi="Times" w:cs="Times"/>
                <w:sz w:val="20"/>
                <w:lang w:eastAsia="en-US"/>
              </w:rPr>
              <w:t>i</w:t>
            </w:r>
            <w:proofErr w:type="spellEnd"/>
            <w:r w:rsidRPr="00673392">
              <w:rPr>
                <w:rFonts w:ascii="Times" w:eastAsia="Batang" w:hAnsi="Times" w:cs="Times"/>
                <w:sz w:val="20"/>
                <w:lang w:eastAsia="en-US"/>
              </w:rPr>
              <w:t>), initialized with a network-configured ID</w:t>
            </w:r>
            <w:bookmarkEnd w:id="3"/>
            <w:r w:rsidRPr="00673392">
              <w:rPr>
                <w:rFonts w:ascii="Times" w:eastAsia="Batang" w:hAnsi="Times" w:cs="Times"/>
                <w:sz w:val="20"/>
                <w:lang w:eastAsia="en-US"/>
              </w:rPr>
              <w:t>.</w:t>
            </w:r>
          </w:p>
          <w:p w14:paraId="5C94D82C" w14:textId="77777777" w:rsidR="002A4B2F" w:rsidRPr="00673392" w:rsidRDefault="002A4B2F" w:rsidP="0040442D">
            <w:pPr>
              <w:numPr>
                <w:ilvl w:val="0"/>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bCs/>
                <w:sz w:val="20"/>
                <w:lang w:val="en-US" w:eastAsia="en-US"/>
              </w:rPr>
              <w:t xml:space="preserve">FFS: The ID could be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sidRPr="00673392">
              <w:rPr>
                <w:rFonts w:ascii="Times" w:eastAsia="Batang" w:hAnsi="Times"/>
                <w:bCs/>
                <w:sz w:val="20"/>
                <w:lang w:val="en-US" w:eastAsia="en-US"/>
              </w:rPr>
              <w:t xml:space="preserve">, 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sidRPr="00673392">
              <w:rPr>
                <w:rFonts w:ascii="Times" w:eastAsia="Batang" w:hAnsi="Times"/>
                <w:bCs/>
                <w:sz w:val="20"/>
                <w:lang w:val="en-US" w:eastAsia="en-US"/>
              </w:rPr>
              <w:t>, C-RNTI, or a new ID</w:t>
            </w:r>
          </w:p>
          <w:p w14:paraId="5535F776" w14:textId="77777777" w:rsidR="002A4B2F" w:rsidRPr="00673392" w:rsidRDefault="002A4B2F" w:rsidP="0040442D">
            <w:pPr>
              <w:numPr>
                <w:ilvl w:val="0"/>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bCs/>
                <w:sz w:val="20"/>
                <w:lang w:val="en-US" w:eastAsia="en-US"/>
              </w:rPr>
              <w:t xml:space="preserve">FFS: The relation between the legacy group / sequence hopping and the new hopping </w:t>
            </w:r>
          </w:p>
          <w:p w14:paraId="12633DCA" w14:textId="77777777" w:rsidR="002A4B2F" w:rsidRDefault="002A4B2F" w:rsidP="00BD0B45">
            <w:pPr>
              <w:snapToGrid/>
              <w:spacing w:after="0" w:afterAutospacing="0"/>
              <w:jc w:val="left"/>
              <w:rPr>
                <w:rFonts w:ascii="Times" w:eastAsia="Batang" w:hAnsi="Times" w:cs="Times"/>
                <w:b/>
                <w:bCs/>
                <w:sz w:val="20"/>
                <w:szCs w:val="24"/>
                <w:highlight w:val="green"/>
                <w:lang w:val="en-US" w:eastAsia="x-none"/>
              </w:rPr>
            </w:pPr>
          </w:p>
          <w:p w14:paraId="044632A5" w14:textId="77777777" w:rsidR="002A4B2F" w:rsidRPr="00673392" w:rsidRDefault="002A4B2F" w:rsidP="00BD0B45">
            <w:pPr>
              <w:snapToGrid/>
              <w:spacing w:after="0" w:afterAutospacing="0"/>
              <w:jc w:val="left"/>
              <w:rPr>
                <w:rFonts w:ascii="Times" w:eastAsia="Batang" w:hAnsi="Times"/>
                <w:b/>
                <w:sz w:val="20"/>
                <w:szCs w:val="24"/>
                <w:highlight w:val="green"/>
                <w:lang w:eastAsia="en-US"/>
              </w:rPr>
            </w:pPr>
            <w:r w:rsidRPr="00673392">
              <w:rPr>
                <w:rFonts w:ascii="Times" w:eastAsia="Batang" w:hAnsi="Times"/>
                <w:b/>
                <w:sz w:val="20"/>
                <w:szCs w:val="24"/>
                <w:highlight w:val="green"/>
                <w:lang w:eastAsia="en-US"/>
              </w:rPr>
              <w:t>Agreement</w:t>
            </w:r>
          </w:p>
          <w:p w14:paraId="1411A9A1" w14:textId="77777777" w:rsidR="002A4B2F" w:rsidRPr="00673392" w:rsidRDefault="002A4B2F" w:rsidP="00BD0B45">
            <w:pPr>
              <w:snapToGrid/>
              <w:spacing w:after="0" w:afterAutospacing="0" w:line="276" w:lineRule="auto"/>
              <w:jc w:val="left"/>
              <w:rPr>
                <w:rFonts w:ascii="Times" w:eastAsia="Batang" w:hAnsi="Times"/>
                <w:sz w:val="20"/>
                <w:szCs w:val="24"/>
                <w:lang w:eastAsia="en-US"/>
              </w:rPr>
            </w:pPr>
            <w:r w:rsidRPr="00673392">
              <w:rPr>
                <w:rFonts w:ascii="Times" w:eastAsia="Batang" w:hAnsi="Times"/>
                <w:sz w:val="20"/>
                <w:szCs w:val="24"/>
                <w:lang w:eastAsia="en-US"/>
              </w:rPr>
              <w:t>For SRS interference randomization, support one from the following options (to be decided in RAN1#112):</w:t>
            </w:r>
          </w:p>
          <w:p w14:paraId="04A5361F" w14:textId="77777777" w:rsidR="002A4B2F" w:rsidRPr="00673392" w:rsidRDefault="002A4B2F" w:rsidP="0040442D">
            <w:pPr>
              <w:numPr>
                <w:ilvl w:val="0"/>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hint="eastAsia"/>
                <w:bCs/>
                <w:sz w:val="20"/>
                <w:lang w:val="en-US" w:eastAsia="en-US"/>
              </w:rPr>
              <w:t>O</w:t>
            </w:r>
            <w:r w:rsidRPr="00673392">
              <w:rPr>
                <w:rFonts w:ascii="Times" w:eastAsia="Batang" w:hAnsi="Times"/>
                <w:bCs/>
                <w:sz w:val="20"/>
                <w:lang w:val="en-US" w:eastAsia="en-US"/>
              </w:rPr>
              <w:t>pt. 1: Cyclic shift hopping</w:t>
            </w:r>
          </w:p>
          <w:p w14:paraId="5119F251" w14:textId="77777777" w:rsidR="002A4B2F" w:rsidRPr="00673392" w:rsidRDefault="002A4B2F" w:rsidP="0040442D">
            <w:pPr>
              <w:numPr>
                <w:ilvl w:val="0"/>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bCs/>
                <w:sz w:val="20"/>
                <w:lang w:val="en-US" w:eastAsia="en-US"/>
              </w:rPr>
              <w:t>Opt. 2: Comb offset hopping</w:t>
            </w:r>
          </w:p>
          <w:p w14:paraId="6B71E9F6" w14:textId="77777777" w:rsidR="002A4B2F" w:rsidRPr="00673392" w:rsidRDefault="002A4B2F" w:rsidP="0040442D">
            <w:pPr>
              <w:numPr>
                <w:ilvl w:val="0"/>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bCs/>
                <w:sz w:val="20"/>
                <w:lang w:val="en-US" w:eastAsia="en-US"/>
              </w:rPr>
              <w:t xml:space="preserve">Opt. 3: Both cyclic shift </w:t>
            </w:r>
            <w:proofErr w:type="gramStart"/>
            <w:r w:rsidRPr="00673392">
              <w:rPr>
                <w:rFonts w:ascii="Times" w:eastAsia="Batang" w:hAnsi="Times"/>
                <w:bCs/>
                <w:sz w:val="20"/>
                <w:lang w:val="en-US" w:eastAsia="en-US"/>
              </w:rPr>
              <w:t>hopping</w:t>
            </w:r>
            <w:proofErr w:type="gramEnd"/>
            <w:r w:rsidRPr="00673392">
              <w:rPr>
                <w:rFonts w:ascii="Times" w:eastAsia="Batang" w:hAnsi="Times"/>
                <w:bCs/>
                <w:sz w:val="20"/>
                <w:lang w:val="en-US" w:eastAsia="en-US"/>
              </w:rPr>
              <w:t xml:space="preserve"> and comb offset hopping</w:t>
            </w:r>
          </w:p>
          <w:p w14:paraId="0C2968B9" w14:textId="77777777" w:rsidR="002A4B2F" w:rsidRPr="00673392" w:rsidRDefault="002A4B2F" w:rsidP="0040442D">
            <w:pPr>
              <w:numPr>
                <w:ilvl w:val="1"/>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bCs/>
                <w:sz w:val="20"/>
                <w:lang w:val="en-US" w:eastAsia="en-US"/>
              </w:rPr>
              <w:t>FFS: details including whether to support separate and/or combined hopping</w:t>
            </w:r>
          </w:p>
          <w:p w14:paraId="2BA3397B" w14:textId="77777777" w:rsidR="002A4B2F" w:rsidRPr="00673392" w:rsidRDefault="002A4B2F" w:rsidP="0040442D">
            <w:pPr>
              <w:numPr>
                <w:ilvl w:val="1"/>
                <w:numId w:val="17"/>
              </w:numPr>
              <w:snapToGrid/>
              <w:spacing w:after="0" w:afterAutospacing="0"/>
              <w:jc w:val="left"/>
              <w:textAlignment w:val="center"/>
              <w:rPr>
                <w:rFonts w:ascii="Times" w:eastAsia="Batang" w:hAnsi="Times"/>
                <w:bCs/>
                <w:sz w:val="20"/>
                <w:lang w:val="en-US" w:eastAsia="en-US"/>
              </w:rPr>
            </w:pPr>
            <w:r w:rsidRPr="00673392">
              <w:rPr>
                <w:rFonts w:ascii="Times" w:eastAsia="Batang" w:hAnsi="Times"/>
                <w:bCs/>
                <w:sz w:val="20"/>
                <w:lang w:val="en-US" w:eastAsia="en-US"/>
              </w:rPr>
              <w:t xml:space="preserve">FFS: details on UE capability and signaling </w:t>
            </w:r>
          </w:p>
          <w:p w14:paraId="2FE0E6F8" w14:textId="77777777" w:rsidR="002A4B2F" w:rsidRDefault="002A4B2F" w:rsidP="00BD0B45">
            <w:pPr>
              <w:snapToGrid/>
              <w:spacing w:after="0" w:afterAutospacing="0"/>
              <w:jc w:val="left"/>
              <w:rPr>
                <w:rFonts w:ascii="Times" w:eastAsia="Batang" w:hAnsi="Times" w:cs="Times"/>
                <w:b/>
                <w:bCs/>
                <w:sz w:val="20"/>
                <w:szCs w:val="24"/>
                <w:highlight w:val="green"/>
                <w:lang w:val="en-US" w:eastAsia="x-none"/>
              </w:rPr>
            </w:pPr>
          </w:p>
          <w:p w14:paraId="62099647" w14:textId="77777777" w:rsidR="002A4B2F" w:rsidRPr="00673392" w:rsidRDefault="002A4B2F" w:rsidP="00BD0B45">
            <w:pPr>
              <w:snapToGrid/>
              <w:spacing w:after="0" w:afterAutospacing="0"/>
              <w:jc w:val="left"/>
              <w:rPr>
                <w:rFonts w:ascii="Times" w:eastAsia="Batang" w:hAnsi="Times"/>
                <w:b/>
                <w:bCs/>
                <w:sz w:val="20"/>
                <w:szCs w:val="24"/>
                <w:lang w:eastAsia="en-US"/>
              </w:rPr>
            </w:pPr>
            <w:r w:rsidRPr="00673392">
              <w:rPr>
                <w:rFonts w:ascii="Times" w:eastAsia="Batang" w:hAnsi="Times"/>
                <w:b/>
                <w:bCs/>
                <w:sz w:val="20"/>
                <w:szCs w:val="24"/>
                <w:lang w:eastAsia="en-US"/>
              </w:rPr>
              <w:t>Conclusion</w:t>
            </w:r>
          </w:p>
          <w:p w14:paraId="24D707FF" w14:textId="77777777" w:rsidR="002A4B2F" w:rsidRPr="00673392" w:rsidRDefault="002A4B2F" w:rsidP="00BD0B45">
            <w:pPr>
              <w:snapToGrid/>
              <w:spacing w:after="0" w:afterAutospacing="0"/>
              <w:jc w:val="left"/>
              <w:rPr>
                <w:rFonts w:ascii="Times" w:eastAsia="Batang" w:hAnsi="Times"/>
                <w:sz w:val="20"/>
                <w:szCs w:val="24"/>
                <w:lang w:eastAsia="x-none"/>
              </w:rPr>
            </w:pPr>
            <w:r w:rsidRPr="00673392">
              <w:rPr>
                <w:rFonts w:ascii="Times" w:eastAsia="Batang" w:hAnsi="Times"/>
                <w:sz w:val="20"/>
                <w:szCs w:val="24"/>
                <w:lang w:eastAsia="en-US"/>
              </w:rPr>
              <w:t>No consensus on enhanced signaling for flexible SRS transmission in Rel-18</w:t>
            </w:r>
          </w:p>
          <w:p w14:paraId="685A922F" w14:textId="77777777" w:rsidR="002A4B2F" w:rsidRDefault="002A4B2F" w:rsidP="00BD0B45">
            <w:pPr>
              <w:snapToGrid/>
              <w:spacing w:after="0" w:afterAutospacing="0"/>
              <w:jc w:val="left"/>
              <w:rPr>
                <w:rFonts w:ascii="Times" w:eastAsia="Batang" w:hAnsi="Times" w:cs="Times"/>
                <w:bCs/>
                <w:sz w:val="20"/>
                <w:lang w:eastAsia="ko-KR"/>
              </w:rPr>
            </w:pPr>
          </w:p>
          <w:p w14:paraId="75A6F907" w14:textId="77777777" w:rsidR="002A4B2F" w:rsidRPr="00083D44" w:rsidRDefault="002A4B2F" w:rsidP="00BD0B45">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lastRenderedPageBreak/>
              <w:t>Agreement</w:t>
            </w:r>
          </w:p>
          <w:p w14:paraId="21AC6739" w14:textId="77777777" w:rsidR="002A4B2F" w:rsidRPr="00083D44" w:rsidRDefault="002A4B2F" w:rsidP="00BD0B45">
            <w:pPr>
              <w:snapToGrid/>
              <w:spacing w:after="0" w:afterAutospacing="0"/>
              <w:jc w:val="left"/>
              <w:rPr>
                <w:rFonts w:ascii="Times" w:eastAsia="Batang" w:hAnsi="Times" w:cs="Times"/>
                <w:iCs/>
                <w:sz w:val="20"/>
                <w:lang w:eastAsia="en-US"/>
              </w:rPr>
            </w:pPr>
            <w:r w:rsidRPr="00083D44">
              <w:rPr>
                <w:rFonts w:ascii="Times" w:eastAsia="Batang" w:hAnsi="Times" w:cs="Times"/>
                <w:iCs/>
                <w:sz w:val="20"/>
                <w:lang w:eastAsia="en-US"/>
              </w:rPr>
              <w:t>For SRS TD OCC</w:t>
            </w:r>
            <w:bookmarkStart w:id="4" w:name="_Hlk118199058"/>
            <w:r w:rsidRPr="00083D44">
              <w:rPr>
                <w:rFonts w:ascii="Times" w:eastAsia="Batang" w:hAnsi="Times" w:cs="Times"/>
                <w:iCs/>
                <w:color w:val="FF0000"/>
                <w:sz w:val="20"/>
                <w:lang w:eastAsia="en-US"/>
              </w:rPr>
              <w:t xml:space="preserve"> for SRS enhancements for TDD CJT</w:t>
            </w:r>
            <w:bookmarkEnd w:id="4"/>
            <w:r w:rsidRPr="00083D44">
              <w:rPr>
                <w:rFonts w:ascii="Times" w:eastAsia="Batang" w:hAnsi="Times" w:cs="Times"/>
                <w:iCs/>
                <w:sz w:val="20"/>
                <w:lang w:eastAsia="en-US"/>
              </w:rPr>
              <w:t>, study:</w:t>
            </w:r>
          </w:p>
          <w:p w14:paraId="6E00BBEA"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Comparison against SRS on 1 OFDM symbol</w:t>
            </w:r>
          </w:p>
          <w:p w14:paraId="2D35E16B"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Comparison against SRS repeated on multiple OFDM symbols</w:t>
            </w:r>
          </w:p>
          <w:p w14:paraId="07157E72"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Study the following aspects: evaluation performance, SRS overhead, per-symbol per-port transmission power, impact of channel delay, dropping rules of collision with other uplink resource, etc.</w:t>
            </w:r>
          </w:p>
          <w:p w14:paraId="5EA09435" w14:textId="77777777" w:rsidR="002A4B2F" w:rsidRDefault="002A4B2F" w:rsidP="00BD0B45">
            <w:pPr>
              <w:snapToGrid/>
              <w:spacing w:after="0" w:afterAutospacing="0"/>
              <w:jc w:val="left"/>
              <w:rPr>
                <w:rFonts w:ascii="Times" w:eastAsia="Batang" w:hAnsi="Times" w:cs="Times"/>
                <w:bCs/>
                <w:sz w:val="20"/>
                <w:lang w:val="en-US" w:eastAsia="ko-KR"/>
              </w:rPr>
            </w:pPr>
          </w:p>
          <w:p w14:paraId="5162A951" w14:textId="77777777" w:rsidR="002A4B2F" w:rsidRPr="00083D44" w:rsidRDefault="002A4B2F" w:rsidP="00BD0B45">
            <w:pPr>
              <w:snapToGrid/>
              <w:spacing w:after="0" w:afterAutospacing="0" w:line="276" w:lineRule="auto"/>
              <w:jc w:val="left"/>
              <w:rPr>
                <w:rFonts w:ascii="Times" w:eastAsia="Batang" w:hAnsi="Times"/>
                <w:iCs/>
                <w:sz w:val="20"/>
                <w:szCs w:val="24"/>
                <w:lang w:eastAsia="en-US"/>
              </w:rPr>
            </w:pPr>
            <w:r w:rsidRPr="00083D44">
              <w:rPr>
                <w:rFonts w:ascii="Times" w:eastAsia="Batang" w:hAnsi="Times"/>
                <w:b/>
                <w:bCs/>
                <w:iCs/>
                <w:sz w:val="20"/>
                <w:szCs w:val="24"/>
                <w:lang w:eastAsia="en-US"/>
              </w:rPr>
              <w:t>Conclusion</w:t>
            </w:r>
          </w:p>
          <w:p w14:paraId="51067020" w14:textId="77777777" w:rsidR="002A4B2F" w:rsidRPr="00083D44" w:rsidRDefault="002A4B2F" w:rsidP="00BD0B45">
            <w:pPr>
              <w:snapToGrid/>
              <w:spacing w:after="0" w:afterAutospacing="0" w:line="276" w:lineRule="auto"/>
              <w:jc w:val="left"/>
              <w:rPr>
                <w:rFonts w:ascii="Times" w:eastAsia="Batang" w:hAnsi="Times"/>
                <w:sz w:val="20"/>
                <w:szCs w:val="24"/>
                <w:lang w:eastAsia="en-US"/>
              </w:rPr>
            </w:pPr>
            <w:r w:rsidRPr="00083D44">
              <w:rPr>
                <w:rFonts w:ascii="Times" w:eastAsia="Batang" w:hAnsi="Times"/>
                <w:iCs/>
                <w:sz w:val="20"/>
                <w:szCs w:val="24"/>
                <w:lang w:eastAsia="en-US"/>
              </w:rPr>
              <w:t xml:space="preserve">The discussion of </w:t>
            </w:r>
            <w:r w:rsidRPr="00083D44">
              <w:rPr>
                <w:rFonts w:ascii="Times" w:eastAsia="Batang" w:hAnsi="Times"/>
                <w:sz w:val="20"/>
                <w:szCs w:val="24"/>
                <w:lang w:eastAsia="en-US"/>
              </w:rPr>
              <w:t>resource mapping for SRS transmission based on network-provided parameters or system parameters is merged into the discussions of other SRS enhancements for TDD CJT.</w:t>
            </w:r>
          </w:p>
          <w:p w14:paraId="7F086472" w14:textId="77777777" w:rsidR="002A4B2F" w:rsidRDefault="002A4B2F" w:rsidP="00BD0B45">
            <w:pPr>
              <w:snapToGrid/>
              <w:spacing w:after="0" w:afterAutospacing="0"/>
              <w:jc w:val="left"/>
              <w:rPr>
                <w:rFonts w:ascii="Times" w:eastAsia="Batang" w:hAnsi="Times" w:cs="Times"/>
                <w:bCs/>
                <w:sz w:val="20"/>
                <w:lang w:eastAsia="ko-KR"/>
              </w:rPr>
            </w:pPr>
          </w:p>
          <w:p w14:paraId="00026E0B" w14:textId="77777777" w:rsidR="002A4B2F" w:rsidRPr="00083D44" w:rsidRDefault="002A4B2F" w:rsidP="00BD0B45">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78443C96" w14:textId="77777777" w:rsidR="002A4B2F" w:rsidRPr="00083D44" w:rsidRDefault="002A4B2F" w:rsidP="00BD0B45">
            <w:pPr>
              <w:snapToGrid/>
              <w:spacing w:after="0" w:afterAutospacing="0"/>
              <w:jc w:val="left"/>
              <w:rPr>
                <w:rFonts w:ascii="Times" w:eastAsia="Batang" w:hAnsi="Times" w:cs="Times"/>
                <w:iCs/>
                <w:sz w:val="20"/>
                <w:lang w:eastAsia="en-US"/>
              </w:rPr>
            </w:pPr>
            <w:r w:rsidRPr="00083D44">
              <w:rPr>
                <w:rFonts w:ascii="Times" w:eastAsia="Batang" w:hAnsi="Times" w:cs="Times"/>
                <w:iCs/>
                <w:sz w:val="20"/>
                <w:lang w:eastAsia="en-US"/>
              </w:rPr>
              <w:t>For per-TRP power control and/or power control of one or multiple SRS transmission occasions towards to multiple TRPs, study the options for an SRS resource set:</w:t>
            </w:r>
          </w:p>
          <w:p w14:paraId="6CD54738"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 xml:space="preserve">Option 1: </w:t>
            </w:r>
          </w:p>
          <w:p w14:paraId="4D1A195E"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7D4C05E2"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Each transmission occasion of the SRS resource is towards multiple TRPs</w:t>
            </w:r>
          </w:p>
          <w:p w14:paraId="688AAE07" w14:textId="77777777" w:rsidR="002A4B2F" w:rsidRPr="00083D44" w:rsidRDefault="002A4B2F" w:rsidP="0040442D">
            <w:pPr>
              <w:numPr>
                <w:ilvl w:val="0"/>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 xml:space="preserve">Option 2: </w:t>
            </w:r>
          </w:p>
          <w:p w14:paraId="2B43375C"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CAF7EB7" w14:textId="77777777" w:rsidR="002A4B2F" w:rsidRPr="00083D44" w:rsidRDefault="002A4B2F" w:rsidP="0040442D">
            <w:pPr>
              <w:numPr>
                <w:ilvl w:val="1"/>
                <w:numId w:val="14"/>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Different transmission occasions of the SRS resource can be towards different TRPs</w:t>
            </w:r>
          </w:p>
          <w:p w14:paraId="039D1876" w14:textId="77777777" w:rsidR="002A4B2F" w:rsidRPr="00083D44" w:rsidRDefault="002A4B2F" w:rsidP="00BD0B45">
            <w:pPr>
              <w:snapToGrid/>
              <w:spacing w:after="0" w:afterAutospacing="0"/>
              <w:jc w:val="left"/>
              <w:rPr>
                <w:rFonts w:ascii="Times" w:eastAsia="Batang" w:hAnsi="Times" w:cs="Times"/>
                <w:bCs/>
                <w:sz w:val="20"/>
                <w:lang w:val="en-US" w:eastAsia="ko-KR"/>
              </w:rPr>
            </w:pPr>
          </w:p>
          <w:p w14:paraId="3CC02283" w14:textId="77777777" w:rsidR="002A4B2F" w:rsidRPr="00083D44" w:rsidRDefault="002A4B2F" w:rsidP="00BD0B45">
            <w:pPr>
              <w:snapToGrid/>
              <w:spacing w:after="0" w:afterAutospacing="0"/>
              <w:jc w:val="left"/>
              <w:rPr>
                <w:rFonts w:ascii="Times" w:eastAsia="Batang" w:hAnsi="Times" w:cs="Times"/>
                <w:iCs/>
                <w:sz w:val="20"/>
                <w:szCs w:val="24"/>
                <w:lang w:eastAsia="en-US"/>
              </w:rPr>
            </w:pPr>
            <w:r w:rsidRPr="00083D44">
              <w:rPr>
                <w:rFonts w:ascii="Times" w:eastAsia="Batang" w:hAnsi="Times" w:cs="Times"/>
                <w:b/>
                <w:bCs/>
                <w:iCs/>
                <w:sz w:val="20"/>
                <w:szCs w:val="24"/>
                <w:lang w:eastAsia="en-US"/>
              </w:rPr>
              <w:t>Conclusion</w:t>
            </w:r>
          </w:p>
          <w:p w14:paraId="31F8C58C" w14:textId="77777777" w:rsidR="002A4B2F" w:rsidRPr="00083D44" w:rsidRDefault="002A4B2F" w:rsidP="0040442D">
            <w:pPr>
              <w:numPr>
                <w:ilvl w:val="0"/>
                <w:numId w:val="15"/>
              </w:numPr>
              <w:snapToGrid/>
              <w:spacing w:after="0" w:afterAutospacing="0"/>
              <w:contextualSpacing/>
              <w:jc w:val="left"/>
              <w:rPr>
                <w:rFonts w:ascii="Times" w:eastAsia="Batang" w:hAnsi="Times" w:cs="Times"/>
                <w:iCs/>
                <w:sz w:val="20"/>
                <w:szCs w:val="24"/>
                <w:lang w:eastAsia="x-none"/>
              </w:rPr>
            </w:pPr>
            <w:r w:rsidRPr="00083D44">
              <w:rPr>
                <w:rFonts w:ascii="Times" w:eastAsia="Batang" w:hAnsi="Times" w:cs="Times"/>
                <w:iCs/>
                <w:sz w:val="20"/>
                <w:szCs w:val="24"/>
                <w:lang w:val="en-US" w:eastAsia="x-none"/>
              </w:rPr>
              <w:t>N</w:t>
            </w:r>
            <w:r w:rsidRPr="00083D44">
              <w:rPr>
                <w:rFonts w:ascii="Times" w:eastAsia="Batang" w:hAnsi="Times" w:cs="Times"/>
                <w:iCs/>
                <w:sz w:val="20"/>
                <w:szCs w:val="24"/>
                <w:lang w:eastAsia="x-none"/>
              </w:rPr>
              <w:t>o further discussion of increasing the maximum number of cyclic shifts for CJT SRS.</w:t>
            </w:r>
          </w:p>
          <w:p w14:paraId="2FBF4A0D" w14:textId="77777777" w:rsidR="002A4B2F" w:rsidRPr="00083D44" w:rsidRDefault="002A4B2F" w:rsidP="0040442D">
            <w:pPr>
              <w:numPr>
                <w:ilvl w:val="0"/>
                <w:numId w:val="15"/>
              </w:numPr>
              <w:snapToGrid/>
              <w:spacing w:after="0" w:afterAutospacing="0"/>
              <w:contextualSpacing/>
              <w:jc w:val="left"/>
              <w:rPr>
                <w:rFonts w:ascii="Times" w:eastAsia="Batang" w:hAnsi="Times" w:cs="Times"/>
                <w:iCs/>
                <w:sz w:val="20"/>
                <w:szCs w:val="24"/>
                <w:lang w:eastAsia="x-none"/>
              </w:rPr>
            </w:pPr>
            <w:r w:rsidRPr="00083D44">
              <w:rPr>
                <w:rFonts w:ascii="Times" w:eastAsia="Batang" w:hAnsi="Times" w:cs="Times"/>
                <w:iCs/>
                <w:sz w:val="20"/>
                <w:szCs w:val="24"/>
                <w:lang w:eastAsia="x-none"/>
              </w:rPr>
              <w:t>No further discussion of partial frequency sounding extensions for CJT SRS.</w:t>
            </w:r>
          </w:p>
          <w:p w14:paraId="5888A56B" w14:textId="77777777" w:rsidR="002A4B2F" w:rsidRPr="00083D44" w:rsidRDefault="002A4B2F" w:rsidP="00BD0B45">
            <w:pPr>
              <w:snapToGrid/>
              <w:spacing w:after="0" w:afterAutospacing="0"/>
              <w:contextualSpacing/>
              <w:jc w:val="left"/>
              <w:rPr>
                <w:rFonts w:ascii="Times" w:eastAsia="SimSun" w:hAnsi="Times" w:cs="Times"/>
                <w:bCs/>
                <w:sz w:val="20"/>
                <w:lang w:eastAsia="en-US"/>
              </w:rPr>
            </w:pPr>
          </w:p>
        </w:tc>
      </w:tr>
    </w:tbl>
    <w:p w14:paraId="1432F37C" w14:textId="77777777" w:rsidR="002A4B2F" w:rsidRDefault="002A4B2F" w:rsidP="00D575F4"/>
    <w:p w14:paraId="0B699B6B" w14:textId="6CB91A4D" w:rsidR="00EC5470" w:rsidRDefault="00CA64FC" w:rsidP="00D575F4">
      <w:r>
        <w:t>In our view, the remaining SRS enhancements are:</w:t>
      </w:r>
    </w:p>
    <w:p w14:paraId="694A6576" w14:textId="05A991AF" w:rsidR="00466ED3" w:rsidRDefault="00466ED3" w:rsidP="0040442D">
      <w:pPr>
        <w:pStyle w:val="aff5"/>
        <w:numPr>
          <w:ilvl w:val="0"/>
          <w:numId w:val="15"/>
        </w:numPr>
        <w:ind w:leftChars="0"/>
      </w:pPr>
      <w:r>
        <w:t>Cyclic shift hopping</w:t>
      </w:r>
    </w:p>
    <w:p w14:paraId="5546AB82" w14:textId="04893D3A" w:rsidR="00466ED3" w:rsidRDefault="00466ED3" w:rsidP="0040442D">
      <w:pPr>
        <w:pStyle w:val="aff5"/>
        <w:numPr>
          <w:ilvl w:val="0"/>
          <w:numId w:val="15"/>
        </w:numPr>
        <w:ind w:leftChars="0"/>
      </w:pPr>
      <w:r>
        <w:rPr>
          <w:rFonts w:hint="eastAsia"/>
        </w:rPr>
        <w:t>C</w:t>
      </w:r>
      <w:r>
        <w:t>omb offset hopping</w:t>
      </w:r>
    </w:p>
    <w:p w14:paraId="1FFE9112" w14:textId="575BCE50" w:rsidR="00466ED3" w:rsidRDefault="00CA64FC" w:rsidP="0040442D">
      <w:pPr>
        <w:pStyle w:val="aff5"/>
        <w:numPr>
          <w:ilvl w:val="0"/>
          <w:numId w:val="15"/>
        </w:numPr>
        <w:ind w:leftChars="0"/>
      </w:pPr>
      <w:r>
        <w:rPr>
          <w:rFonts w:hint="eastAsia"/>
        </w:rPr>
        <w:t>T</w:t>
      </w:r>
      <w:r>
        <w:t>D-OCC</w:t>
      </w:r>
    </w:p>
    <w:p w14:paraId="7806A6E7" w14:textId="75E3D614" w:rsidR="00CA64FC" w:rsidRDefault="00CA64FC" w:rsidP="0040442D">
      <w:pPr>
        <w:pStyle w:val="aff5"/>
        <w:numPr>
          <w:ilvl w:val="0"/>
          <w:numId w:val="15"/>
        </w:numPr>
        <w:ind w:leftChars="0"/>
      </w:pPr>
      <w:proofErr w:type="spellStart"/>
      <w:r>
        <w:rPr>
          <w:rFonts w:hint="eastAsia"/>
        </w:rPr>
        <w:t>P</w:t>
      </w:r>
      <w:r>
        <w:t>recoded</w:t>
      </w:r>
      <w:proofErr w:type="spellEnd"/>
      <w:r>
        <w:t xml:space="preserve"> SRS</w:t>
      </w:r>
      <w:r w:rsidR="000D3DC9">
        <w:t xml:space="preserve"> for DL CSI acquisition</w:t>
      </w:r>
    </w:p>
    <w:p w14:paraId="4DBD451F" w14:textId="46EC9B82" w:rsidR="00EC5470" w:rsidRDefault="00CA64FC" w:rsidP="0040442D">
      <w:pPr>
        <w:pStyle w:val="aff5"/>
        <w:numPr>
          <w:ilvl w:val="0"/>
          <w:numId w:val="15"/>
        </w:numPr>
        <w:ind w:leftChars="0"/>
      </w:pPr>
      <w:r>
        <w:rPr>
          <w:rFonts w:hint="eastAsia"/>
        </w:rPr>
        <w:t>P</w:t>
      </w:r>
      <w:r>
        <w:t>ower control</w:t>
      </w:r>
    </w:p>
    <w:p w14:paraId="7925391E" w14:textId="7BC0FEF4" w:rsidR="00E9546B" w:rsidRPr="00E9546B" w:rsidRDefault="00E9546B" w:rsidP="00D575F4">
      <w:pPr>
        <w:rPr>
          <w:u w:val="single"/>
        </w:rPr>
      </w:pPr>
      <w:r w:rsidRPr="00E9546B">
        <w:rPr>
          <w:rFonts w:hint="eastAsia"/>
          <w:u w:val="single"/>
        </w:rPr>
        <w:lastRenderedPageBreak/>
        <w:t>T</w:t>
      </w:r>
      <w:r w:rsidRPr="00E9546B">
        <w:rPr>
          <w:u w:val="single"/>
        </w:rPr>
        <w:t>D-OCC</w:t>
      </w:r>
    </w:p>
    <w:p w14:paraId="48EC1177" w14:textId="36D9EF42" w:rsidR="00EC5470" w:rsidRDefault="00E9546B" w:rsidP="00D575F4">
      <w:r>
        <w:rPr>
          <w:rFonts w:hint="eastAsia"/>
        </w:rPr>
        <w:t>F</w:t>
      </w:r>
      <w:r>
        <w:t>or the current spec, if SRSs on multiple OFDM symbols are partially overlapped with HARQ-ACK, a part of SRSs is partially dropped and other part of SRSs is transmitted because all the SRS ports are mapped to one OFDM symbol and lack of information does not occur. That is, for legacy procedure, overlapping and dropping in the time domain does not cause lack of information. However, if TD-OCC is used</w:t>
      </w:r>
      <w:r w:rsidR="003837DF">
        <w:t>,</w:t>
      </w:r>
      <w:r>
        <w:t xml:space="preserve"> this partial dropping causes lack of information.</w:t>
      </w:r>
      <w:r w:rsidR="003837DF">
        <w:t xml:space="preserve"> Furthermore</w:t>
      </w:r>
      <w:r>
        <w:t xml:space="preserve">, the sequence hopping, frequency hopping, and repetition are related to OFDM symbol index. If TD-OCC is used to </w:t>
      </w:r>
      <w:r w:rsidR="003837DF">
        <w:t>transmit SRS</w:t>
      </w:r>
      <w:r>
        <w:t xml:space="preserve"> onto multiple OFDM symbols, the sequence </w:t>
      </w:r>
      <w:proofErr w:type="gramStart"/>
      <w:r>
        <w:t>hopping</w:t>
      </w:r>
      <w:proofErr w:type="gramEnd"/>
      <w:r>
        <w:t xml:space="preserve"> and frequency hopping cannot be used</w:t>
      </w:r>
      <w:r w:rsidR="00E779D6">
        <w:t xml:space="preserve"> or need to be modified</w:t>
      </w:r>
      <w:r>
        <w:t>.</w:t>
      </w:r>
      <w:r w:rsidR="004547C7">
        <w:t xml:space="preserve"> </w:t>
      </w:r>
      <w:r w:rsidR="00E44C3F">
        <w:t>For th</w:t>
      </w:r>
      <w:r w:rsidR="004547C7">
        <w:t>ese</w:t>
      </w:r>
      <w:r w:rsidR="00E44C3F">
        <w:t xml:space="preserve"> reason</w:t>
      </w:r>
      <w:r w:rsidR="004547C7">
        <w:t>s</w:t>
      </w:r>
      <w:r w:rsidR="00E44C3F">
        <w:t xml:space="preserve">, we don’t support TD-OCC for </w:t>
      </w:r>
      <w:r w:rsidR="00E44C3F" w:rsidRPr="00E44C3F">
        <w:t>SRS enhancements for TDD CJT</w:t>
      </w:r>
      <w:r w:rsidR="00E44C3F">
        <w:t>.</w:t>
      </w:r>
    </w:p>
    <w:p w14:paraId="57FC7A46" w14:textId="3F601F0E" w:rsidR="00086457" w:rsidRPr="00FB0675" w:rsidRDefault="00086457" w:rsidP="00D575F4">
      <w:pPr>
        <w:rPr>
          <w:b/>
          <w:bCs/>
        </w:rPr>
      </w:pPr>
      <w:r w:rsidRPr="00FB0675">
        <w:rPr>
          <w:b/>
          <w:bCs/>
        </w:rPr>
        <w:t>Proposal</w:t>
      </w:r>
      <w:r w:rsidR="00B24141">
        <w:rPr>
          <w:b/>
          <w:bCs/>
        </w:rPr>
        <w:t xml:space="preserve"> </w:t>
      </w:r>
      <w:r w:rsidR="004C3771">
        <w:rPr>
          <w:b/>
          <w:bCs/>
        </w:rPr>
        <w:t>7</w:t>
      </w:r>
      <w:r w:rsidRPr="00FB0675">
        <w:rPr>
          <w:b/>
          <w:bCs/>
        </w:rPr>
        <w:t>: We don’t support TD-OCC for SRS enhancements for TDD CJT.</w:t>
      </w:r>
    </w:p>
    <w:p w14:paraId="0A9BCE7A" w14:textId="7151F490" w:rsidR="00C36812" w:rsidRPr="00C36812" w:rsidRDefault="00C36812" w:rsidP="00D575F4">
      <w:pPr>
        <w:rPr>
          <w:u w:val="single"/>
        </w:rPr>
      </w:pPr>
      <w:proofErr w:type="spellStart"/>
      <w:r w:rsidRPr="00C36812">
        <w:rPr>
          <w:rFonts w:hint="eastAsia"/>
          <w:u w:val="single"/>
        </w:rPr>
        <w:t>P</w:t>
      </w:r>
      <w:r w:rsidRPr="00C36812">
        <w:rPr>
          <w:u w:val="single"/>
        </w:rPr>
        <w:t>recoded</w:t>
      </w:r>
      <w:proofErr w:type="spellEnd"/>
      <w:r w:rsidRPr="00C36812">
        <w:rPr>
          <w:u w:val="single"/>
        </w:rPr>
        <w:t xml:space="preserve"> SRS</w:t>
      </w:r>
      <w:r w:rsidR="000D3DC9">
        <w:rPr>
          <w:u w:val="single"/>
        </w:rPr>
        <w:t xml:space="preserve"> for DL CSI acquisition</w:t>
      </w:r>
    </w:p>
    <w:p w14:paraId="4A29A197" w14:textId="77777777" w:rsidR="00307F41" w:rsidRDefault="00C36812" w:rsidP="00D575F4">
      <w:r>
        <w:t xml:space="preserve">For </w:t>
      </w:r>
      <w:proofErr w:type="spellStart"/>
      <w:r w:rsidR="00DC095D">
        <w:t>precoded</w:t>
      </w:r>
      <w:proofErr w:type="spellEnd"/>
      <w:r w:rsidR="00DC095D">
        <w:t xml:space="preserve"> SRS for DL CSI acquisition, </w:t>
      </w:r>
      <w:r w:rsidR="0049136B">
        <w:t>a CJT DL channel estimated based on a CSI-RS for all TRPs</w:t>
      </w:r>
      <w:r w:rsidR="000A377E">
        <w:t xml:space="preserve"> </w:t>
      </w:r>
      <w:r w:rsidR="00F741DB">
        <w:t>is</w:t>
      </w:r>
      <w:r w:rsidR="000A377E">
        <w:t xml:space="preserve"> used </w:t>
      </w:r>
      <w:r w:rsidR="00F741DB">
        <w:t>to make</w:t>
      </w:r>
      <w:r w:rsidR="000A377E">
        <w:t xml:space="preserve"> </w:t>
      </w:r>
      <w:proofErr w:type="gramStart"/>
      <w:r w:rsidR="000A377E">
        <w:t>a</w:t>
      </w:r>
      <w:proofErr w:type="gramEnd"/>
      <w:r w:rsidR="000A377E">
        <w:t xml:space="preserve"> SRS precoder</w:t>
      </w:r>
      <w:r w:rsidR="007340A2">
        <w:t>.</w:t>
      </w:r>
      <w:r w:rsidR="00F741DB">
        <w:t xml:space="preserve"> Although the UE can report DL CSI to each TRP based on the CSI-RS, the UE can also transmit </w:t>
      </w:r>
      <w:proofErr w:type="spellStart"/>
      <w:r w:rsidR="00F741DB">
        <w:t>precoded</w:t>
      </w:r>
      <w:proofErr w:type="spellEnd"/>
      <w:r w:rsidR="00F741DB">
        <w:t xml:space="preserve"> SRS towards all TRP</w:t>
      </w:r>
      <w:r w:rsidR="005D7074">
        <w:t xml:space="preserve">. </w:t>
      </w:r>
      <w:r w:rsidR="00307F41">
        <w:t>For the latter, t</w:t>
      </w:r>
      <w:r w:rsidR="005D7074">
        <w:t xml:space="preserve">he number of </w:t>
      </w:r>
      <w:r w:rsidR="0009117E">
        <w:t xml:space="preserve">used </w:t>
      </w:r>
      <w:r w:rsidR="005D7074">
        <w:t>SRS ports</w:t>
      </w:r>
      <w:r w:rsidR="0009117E">
        <w:t xml:space="preserve"> c</w:t>
      </w:r>
      <w:r w:rsidR="005D7074">
        <w:t xml:space="preserve">an be </w:t>
      </w:r>
      <w:r w:rsidR="0009117E">
        <w:t>reduced by</w:t>
      </w:r>
      <w:r w:rsidR="005D7074">
        <w:t xml:space="preserve"> SRS port-to-antenna mapping of precoding. </w:t>
      </w:r>
      <w:r w:rsidR="00307F41">
        <w:t xml:space="preserve">However, for </w:t>
      </w:r>
      <w:proofErr w:type="spellStart"/>
      <w:r w:rsidR="00307F41">
        <w:t>precoded</w:t>
      </w:r>
      <w:proofErr w:type="spellEnd"/>
      <w:r w:rsidR="00307F41">
        <w:t xml:space="preserve"> SRS, there are some overheads such as reception of a CSI-RS from all TRPs, CJT DL channel estimation, and precoding.</w:t>
      </w:r>
    </w:p>
    <w:p w14:paraId="1D80A09E" w14:textId="169F271A" w:rsidR="00C36812" w:rsidRPr="00CB3C15" w:rsidRDefault="00307F41" w:rsidP="00D575F4">
      <w:pPr>
        <w:rPr>
          <w:b/>
          <w:bCs/>
        </w:rPr>
      </w:pPr>
      <w:r w:rsidRPr="00CB3C15">
        <w:rPr>
          <w:b/>
          <w:bCs/>
        </w:rPr>
        <w:t xml:space="preserve">Observation 1: For </w:t>
      </w:r>
      <w:proofErr w:type="spellStart"/>
      <w:r w:rsidRPr="00CB3C15">
        <w:rPr>
          <w:b/>
          <w:bCs/>
        </w:rPr>
        <w:t>precoded</w:t>
      </w:r>
      <w:proofErr w:type="spellEnd"/>
      <w:r w:rsidRPr="00CB3C15">
        <w:rPr>
          <w:b/>
          <w:bCs/>
        </w:rPr>
        <w:t xml:space="preserve"> SRS, there are some overheads such as reception of a CSI-RS from all TRPs, CJT DL channel estimation, and precoding.</w:t>
      </w:r>
    </w:p>
    <w:p w14:paraId="1F3F25AD" w14:textId="4D946ACB" w:rsidR="00C36812" w:rsidRPr="00C36812" w:rsidRDefault="00C36812" w:rsidP="00D575F4">
      <w:pPr>
        <w:rPr>
          <w:u w:val="single"/>
        </w:rPr>
      </w:pPr>
      <w:r w:rsidRPr="00C36812">
        <w:rPr>
          <w:rFonts w:hint="eastAsia"/>
          <w:u w:val="single"/>
        </w:rPr>
        <w:t>P</w:t>
      </w:r>
      <w:r w:rsidRPr="00C36812">
        <w:rPr>
          <w:u w:val="single"/>
        </w:rPr>
        <w:t>ower control</w:t>
      </w:r>
    </w:p>
    <w:p w14:paraId="676A6415" w14:textId="301352D7" w:rsidR="00C26550" w:rsidRDefault="00C26550" w:rsidP="00D575F4">
      <w:r>
        <w:rPr>
          <w:rFonts w:hint="eastAsia"/>
        </w:rPr>
        <w:t>W</w:t>
      </w:r>
      <w:r>
        <w:t>e support Option 2 (i.e., Different transmission occasions of the SRS resource can be towards different TRPs).</w:t>
      </w:r>
    </w:p>
    <w:p w14:paraId="40CB0F87" w14:textId="6B9CF3BC" w:rsidR="00C14019" w:rsidRDefault="00C14019" w:rsidP="00D575F4">
      <w:r>
        <w:rPr>
          <w:rFonts w:hint="eastAsia"/>
        </w:rPr>
        <w:t>I</w:t>
      </w:r>
      <w:r>
        <w:t xml:space="preserve">n Option 1, </w:t>
      </w:r>
      <w:r w:rsidR="00BE07DB">
        <w:t>the SRS transmission power</w:t>
      </w:r>
      <w:r w:rsidR="00F62D39">
        <w:t xml:space="preserve"> </w:t>
      </w:r>
      <m:oMath>
        <m:r>
          <w:rPr>
            <w:rFonts w:ascii="Cambria Math" w:hAnsi="Cambria Math"/>
          </w:rPr>
          <m:t>P</m:t>
        </m:r>
      </m:oMath>
      <w:r w:rsidR="00BE07DB">
        <w:t xml:space="preserve"> is expressed as</w:t>
      </w:r>
      <w:r w:rsidR="002F32D8">
        <w:t xml:space="preserve"> [3]</w:t>
      </w:r>
      <w:r w:rsidR="00BE07DB">
        <w:t>:</w:t>
      </w:r>
    </w:p>
    <w:p w14:paraId="1FA8F64B" w14:textId="7F64675F" w:rsidR="00BE07DB" w:rsidRDefault="00BE07DB" w:rsidP="00D575F4">
      <m:oMathPara>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 xml:space="preserve">+10 </m:t>
          </m:r>
          <m:r>
            <m:rPr>
              <m:sty m:val="p"/>
            </m:rPr>
            <w:rPr>
              <w:rFonts w:ascii="Cambria Math" w:hAnsi="Cambria Math"/>
            </w:rPr>
            <m:t>lo</m:t>
          </m:r>
          <m:sSub>
            <m:sSubPr>
              <m:ctrlPr>
                <w:rPr>
                  <w:rFonts w:ascii="Cambria Math" w:hAnsi="Cambria Math"/>
                  <w:iCs/>
                </w:rPr>
              </m:ctrlPr>
            </m:sSubPr>
            <m:e>
              <m:r>
                <m:rPr>
                  <m:sty m:val="p"/>
                </m:rPr>
                <w:rPr>
                  <w:rFonts w:ascii="Cambria Math" w:hAnsi="Cambria Math"/>
                </w:rPr>
                <m:t>g</m:t>
              </m:r>
            </m:e>
            <m:sub>
              <m:r>
                <m:rPr>
                  <m:sty m:val="p"/>
                </m:rPr>
                <w:rPr>
                  <w:rFonts w:ascii="Cambria Math" w:hAnsi="Cambria Math"/>
                </w:rPr>
                <m:t>10</m:t>
              </m:r>
            </m:sub>
          </m:sSub>
          <m:r>
            <w:rPr>
              <w:rFonts w:ascii="Cambria Math" w:hAnsi="Cambria Math"/>
            </w:rPr>
            <m:t>M+</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N</m:t>
                  </m:r>
                </m:e>
                <m:sub>
                  <m:r>
                    <w:rPr>
                      <w:rFonts w:ascii="Cambria Math" w:hAnsi="Cambria Math"/>
                    </w:rPr>
                    <m:t>TRP</m:t>
                  </m:r>
                </m:sub>
              </m:sSub>
            </m:den>
          </m:f>
          <m:nary>
            <m:naryPr>
              <m:chr m:val="∑"/>
              <m:limLoc m:val="undOvr"/>
              <m:ctrlPr>
                <w:rPr>
                  <w:rFonts w:ascii="Cambria Math" w:hAnsi="Cambria Math"/>
                  <w:i/>
                  <w:iCs/>
                </w:rPr>
              </m:ctrlPr>
            </m:naryPr>
            <m:sub>
              <m:r>
                <w:rPr>
                  <w:rFonts w:ascii="Cambria Math" w:hAnsi="Cambria Math"/>
                </w:rPr>
                <m:t>n=1</m:t>
              </m:r>
            </m:sub>
            <m:sup>
              <m:sSub>
                <m:sSubPr>
                  <m:ctrlPr>
                    <w:rPr>
                      <w:rFonts w:ascii="Cambria Math" w:hAnsi="Cambria Math"/>
                      <w:i/>
                      <w:iCs/>
                    </w:rPr>
                  </m:ctrlPr>
                </m:sSubPr>
                <m:e>
                  <m:r>
                    <w:rPr>
                      <w:rFonts w:ascii="Cambria Math" w:hAnsi="Cambria Math"/>
                    </w:rPr>
                    <m:t>N</m:t>
                  </m:r>
                </m:e>
                <m:sub>
                  <m:r>
                    <w:rPr>
                      <w:rFonts w:ascii="Cambria Math" w:hAnsi="Cambria Math"/>
                    </w:rPr>
                    <m:t>TRP</m:t>
                  </m:r>
                </m:sub>
              </m:sSub>
            </m:sup>
            <m:e>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*P</m:t>
              </m:r>
              <m:sSub>
                <m:sSubPr>
                  <m:ctrlPr>
                    <w:rPr>
                      <w:rFonts w:ascii="Cambria Math" w:hAnsi="Cambria Math"/>
                      <w:i/>
                      <w:iCs/>
                    </w:rPr>
                  </m:ctrlPr>
                </m:sSubPr>
                <m:e>
                  <m:r>
                    <w:rPr>
                      <w:rFonts w:ascii="Cambria Math" w:hAnsi="Cambria Math"/>
                    </w:rPr>
                    <m:t>L</m:t>
                  </m:r>
                </m:e>
                <m:sub>
                  <m:r>
                    <w:rPr>
                      <w:rFonts w:ascii="Cambria Math" w:hAnsi="Cambria Math"/>
                    </w:rPr>
                    <m:t>n</m:t>
                  </m:r>
                </m:sub>
              </m:sSub>
            </m:e>
          </m:nary>
          <m:r>
            <w:rPr>
              <w:rFonts w:ascii="Cambria Math" w:hAnsi="Cambria Math"/>
            </w:rPr>
            <m:t>+h</m:t>
          </m:r>
        </m:oMath>
      </m:oMathPara>
    </w:p>
    <w:p w14:paraId="2CEDD432" w14:textId="2D23AC18" w:rsidR="00C26550" w:rsidRDefault="00F828AA" w:rsidP="00D575F4">
      <w:r>
        <w:rPr>
          <w:rFonts w:hint="eastAsia"/>
        </w:rPr>
        <w:t>w</w:t>
      </w:r>
      <w:r>
        <w:t xml:space="preserve">here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m:t>
            </m:r>
          </m:sub>
        </m:sSub>
      </m:oMath>
      <w:r w:rsidRPr="00F828AA">
        <w:t xml:space="preserve"> is a downlink pathloss</w:t>
      </w:r>
      <w:r>
        <w:t xml:space="preserve"> for each TRP</w:t>
      </w:r>
      <w:r w:rsidRPr="00F828AA">
        <w:t xml:space="preserve"> in </w:t>
      </w:r>
      <w:proofErr w:type="spellStart"/>
      <w:proofErr w:type="gramStart"/>
      <w:r w:rsidRPr="00F828AA">
        <w:t>dB</w:t>
      </w:r>
      <w:r>
        <w:t>.</w:t>
      </w:r>
      <w:proofErr w:type="spellEnd"/>
      <w:proofErr w:type="gramEnd"/>
      <w:r>
        <w:t xml:space="preserve"> </w:t>
      </w:r>
      <w:r w:rsidR="003E3E91">
        <w:t xml:space="preserve">For this reason, </w:t>
      </w:r>
      <m:oMath>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n</m:t>
            </m:r>
          </m:sub>
        </m:sSub>
      </m:oMath>
      <w:r w:rsidR="007B3008">
        <w:rPr>
          <w:rFonts w:hint="eastAsia"/>
        </w:rPr>
        <w:t xml:space="preserve"> </w:t>
      </w:r>
      <w:r w:rsidR="00393AAE">
        <w:t>[</w:t>
      </w:r>
      <w:r w:rsidR="007B3008">
        <w:t>dB</w:t>
      </w:r>
      <w:r w:rsidR="00393AAE">
        <w:t>]</w:t>
      </w:r>
      <w:r w:rsidR="00D7287B">
        <w:rPr>
          <w:rFonts w:hint="eastAsia"/>
        </w:rPr>
        <w:t xml:space="preserve"> </w:t>
      </w:r>
      <w:r w:rsidR="00D7287B">
        <w:t xml:space="preserve">is averaged across multiple TRPs whose number is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D7287B">
        <w:rPr>
          <w:rFonts w:hint="eastAsia"/>
        </w:rPr>
        <w:t>.</w:t>
      </w:r>
      <w:r w:rsidR="00886886">
        <w:t xml:space="preserve"> In Figure 2, we show an example of Option 1 </w:t>
      </w:r>
      <w:r w:rsidR="00E94F47">
        <w:t xml:space="preserve">in a </w:t>
      </w:r>
      <w:r w:rsidR="00886886">
        <w:t>simpl</w:t>
      </w:r>
      <w:r w:rsidR="00E94F47">
        <w:t>e case that</w:t>
      </w:r>
      <w:r w:rsidR="00886886">
        <w:t xml:space="preserve">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=2</m:t>
        </m:r>
      </m:oMath>
      <w:r w:rsidR="00886886">
        <w:rPr>
          <w:rFonts w:hint="eastAsia"/>
        </w:rPr>
        <w:t xml:space="preserve"> </w:t>
      </w:r>
      <w:r w:rsidR="00886886">
        <w:t xml:space="preserve">and </w:t>
      </w:r>
      <m:oMath>
        <m:r>
          <w:rPr>
            <w:rFonts w:ascii="Cambria Math" w:hAnsi="Cambria Math"/>
          </w:rPr>
          <m:t>α=1</m:t>
        </m:r>
      </m:oMath>
      <w:r w:rsidR="00886886">
        <w:rPr>
          <w:rFonts w:hint="eastAsia"/>
        </w:rPr>
        <w:t>.</w:t>
      </w:r>
      <w:r w:rsidR="00E94F47">
        <w:t xml:space="preserve"> </w:t>
      </w:r>
      <w:r w:rsidR="00393AAE">
        <w:t xml:space="preserve">Since </w:t>
      </w:r>
      <w:proofErr w:type="spellStart"/>
      <w:r w:rsidR="00393AAE">
        <w:t>the</w:t>
      </w:r>
      <w:proofErr w:type="spellEnd"/>
      <w:r w:rsidR="00393AAE">
        <w:t xml:space="preserve"> averaged pathloss </w:t>
      </w:r>
      <m:oMath>
        <m:acc>
          <m:accPr>
            <m:chr m:val="̅"/>
            <m:ctrlPr>
              <w:rPr>
                <w:rFonts w:ascii="Cambria Math" w:hAnsi="Cambria Math"/>
              </w:rPr>
            </m:ctrlPr>
          </m:accPr>
          <m:e>
            <m:r>
              <w:rPr>
                <w:rFonts w:ascii="Cambria Math" w:hAnsi="Cambria Math"/>
              </w:rPr>
              <m:t>PL</m:t>
            </m:r>
          </m:e>
        </m:acc>
      </m:oMath>
      <w:r w:rsidR="00393AAE">
        <w:rPr>
          <w:rFonts w:hint="eastAsia"/>
        </w:rPr>
        <w:t xml:space="preserve"> </w:t>
      </w:r>
      <w:r w:rsidR="00393AAE">
        <w:t>is 50 dB</w:t>
      </w:r>
      <w:r w:rsidR="00780D30">
        <w:t xml:space="preserve">, a gap between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 xml:space="preserve"> </m:t>
        </m:r>
      </m:oMath>
      <w:r w:rsidR="00780D30">
        <w:rPr>
          <w:rFonts w:hint="eastAsia"/>
        </w:rPr>
        <w:t>t</w:t>
      </w:r>
      <w:r w:rsidR="00780D30">
        <w:t xml:space="preserve">hat is pathloss from TRP#1 </w:t>
      </w:r>
      <w:r w:rsidR="00780D30">
        <w:rPr>
          <w:rFonts w:hint="eastAsia"/>
        </w:rPr>
        <w:t>a</w:t>
      </w:r>
      <w:r w:rsidR="00780D30">
        <w:t xml:space="preserve">nd </w:t>
      </w:r>
      <m:oMath>
        <m:acc>
          <m:accPr>
            <m:chr m:val="̅"/>
            <m:ctrlPr>
              <w:rPr>
                <w:rFonts w:ascii="Cambria Math" w:hAnsi="Cambria Math"/>
              </w:rPr>
            </m:ctrlPr>
          </m:accPr>
          <m:e>
            <m:r>
              <w:rPr>
                <w:rFonts w:ascii="Cambria Math" w:hAnsi="Cambria Math"/>
              </w:rPr>
              <m:t>PL</m:t>
            </m:r>
          </m:e>
        </m:acc>
      </m:oMath>
      <w:r w:rsidR="00780D30">
        <w:rPr>
          <w:rFonts w:hint="eastAsia"/>
        </w:rPr>
        <w:t xml:space="preserve"> </w:t>
      </w:r>
      <w:r w:rsidR="00780D30">
        <w:t xml:space="preserve">is 30 </w:t>
      </w:r>
      <w:proofErr w:type="spellStart"/>
      <w:r w:rsidR="00780D30">
        <w:t>dB.</w:t>
      </w:r>
      <w:proofErr w:type="spellEnd"/>
      <w:r w:rsidR="005821EC">
        <w:t xml:space="preserve"> Therefore, </w:t>
      </w:r>
      <w:r w:rsidR="00B551B3">
        <w:t xml:space="preserve">to reach TRP#1, </w:t>
      </w:r>
      <m:oMath>
        <m:sSup>
          <m:sSupPr>
            <m:ctrlPr>
              <w:rPr>
                <w:rFonts w:ascii="Cambria Math" w:hAnsi="Cambria Math"/>
                <w:i/>
              </w:rPr>
            </m:ctrlPr>
          </m:sSupPr>
          <m:e>
            <m:r>
              <w:rPr>
                <w:rFonts w:ascii="Cambria Math" w:hAnsi="Cambria Math"/>
              </w:rPr>
              <m:t>2</m:t>
            </m:r>
          </m:e>
          <m:sup>
            <m:r>
              <w:rPr>
                <w:rFonts w:ascii="Cambria Math" w:hAnsi="Cambria Math"/>
              </w:rPr>
              <m:t>10</m:t>
            </m:r>
          </m:sup>
        </m:sSup>
      </m:oMath>
      <w:r w:rsidR="00B551B3">
        <w:rPr>
          <w:rFonts w:hint="eastAsia"/>
        </w:rPr>
        <w:t xml:space="preserve"> </w:t>
      </w:r>
      <w:r w:rsidR="00B551B3">
        <w:t>repetitions are necessary</w:t>
      </w:r>
      <w:r w:rsidR="00B6399E">
        <w:t xml:space="preserve"> to improve </w:t>
      </w:r>
      <m:oMath>
        <m:r>
          <w:rPr>
            <w:rFonts w:ascii="Cambria Math" w:hAnsi="Cambria Math"/>
          </w:rPr>
          <m:t>30=10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sSup>
              <m:sSupPr>
                <m:ctrlPr>
                  <w:rPr>
                    <w:rFonts w:ascii="Cambria Math" w:hAnsi="Cambria Math"/>
                    <w:i/>
                  </w:rPr>
                </m:ctrlPr>
              </m:sSupPr>
              <m:e>
                <m:r>
                  <w:rPr>
                    <w:rFonts w:ascii="Cambria Math" w:hAnsi="Cambria Math"/>
                  </w:rPr>
                  <m:t>2</m:t>
                </m:r>
              </m:e>
              <m:sup>
                <m:r>
                  <w:rPr>
                    <w:rFonts w:ascii="Cambria Math" w:hAnsi="Cambria Math"/>
                  </w:rPr>
                  <m:t>10</m:t>
                </m:r>
              </m:sup>
            </m:sSup>
          </m:e>
        </m:func>
      </m:oMath>
      <w:r w:rsidR="00B6399E">
        <w:rPr>
          <w:rFonts w:hint="eastAsia"/>
        </w:rPr>
        <w:t xml:space="preserve"> </w:t>
      </w:r>
      <w:proofErr w:type="spellStart"/>
      <w:r w:rsidR="00B6399E">
        <w:t>dB</w:t>
      </w:r>
      <w:r w:rsidR="00B551B3">
        <w:t>.</w:t>
      </w:r>
      <w:proofErr w:type="spellEnd"/>
      <w:r w:rsidR="008D6C77">
        <w:t xml:space="preserve"> Consequently, Option 1 potentially consumes a lot of UL resources and causes a lot of interference.</w:t>
      </w:r>
    </w:p>
    <w:p w14:paraId="3EA83813" w14:textId="0E5BB8EE" w:rsidR="00D040ED" w:rsidRDefault="00D040ED" w:rsidP="00D575F4">
      <w:r>
        <w:t xml:space="preserve">Furthermore, </w:t>
      </w:r>
      <m:oMath>
        <m:r>
          <w:rPr>
            <w:rFonts w:ascii="Cambria Math" w:hAnsi="Cambria Math"/>
          </w:rPr>
          <m:t>α</m:t>
        </m:r>
      </m:oMath>
      <w:r w:rsidR="00DC12DA">
        <w:rPr>
          <w:rFonts w:hint="eastAsia"/>
        </w:rPr>
        <w:t xml:space="preserve"> </w:t>
      </w:r>
      <w:r w:rsidR="00DC12DA">
        <w:t xml:space="preserve">should not be averaged across multiple TRPs. </w:t>
      </w:r>
      <w:r w:rsidR="00B126F1">
        <w:t xml:space="preserve">This is because </w:t>
      </w:r>
      <w:r w:rsidR="008F5DA0">
        <w:t xml:space="preserve">it is beneficial </w:t>
      </w:r>
      <w:r w:rsidR="008F5DA0">
        <w:rPr>
          <w:rFonts w:hint="eastAsia"/>
        </w:rPr>
        <w:t>t</w:t>
      </w:r>
      <w:r w:rsidR="008F5DA0">
        <w:t xml:space="preserve">hat </w:t>
      </w:r>
      <m:oMath>
        <m:r>
          <w:rPr>
            <w:rFonts w:ascii="Cambria Math" w:hAnsi="Cambria Math"/>
          </w:rPr>
          <m:t>α</m:t>
        </m:r>
      </m:oMath>
      <w:r w:rsidR="008F5DA0">
        <w:rPr>
          <w:rFonts w:hint="eastAsia"/>
        </w:rPr>
        <w:t xml:space="preserve"> </w:t>
      </w:r>
      <w:r w:rsidR="008F5DA0">
        <w:t xml:space="preserve">is determined for each TRP. </w:t>
      </w:r>
      <w:r w:rsidR="00D576E8">
        <w:t xml:space="preserve">For example, </w:t>
      </w:r>
      <w:r w:rsidR="003A3046">
        <w:t xml:space="preserve">in Figure 2, </w:t>
      </w:r>
      <w:r w:rsidR="00EC6BB2">
        <w:t xml:space="preserve">the UE is in </w:t>
      </w:r>
      <w:r w:rsidR="00241449">
        <w:t xml:space="preserve">the </w:t>
      </w:r>
      <w:r w:rsidR="00EC6BB2">
        <w:t xml:space="preserve">edge of Area#1 </w:t>
      </w:r>
      <w:r w:rsidR="00241449">
        <w:t xml:space="preserve">but is around the </w:t>
      </w:r>
      <w:proofErr w:type="spellStart"/>
      <w:r w:rsidR="00241449">
        <w:t>center</w:t>
      </w:r>
      <w:proofErr w:type="spellEnd"/>
      <w:r w:rsidR="00241449">
        <w:t xml:space="preserve"> of Area#2. </w:t>
      </w:r>
      <w:r w:rsidR="005960B6">
        <w:t xml:space="preserve">Therefore, </w:t>
      </w:r>
      <w:r w:rsidR="004B00F4">
        <w:t xml:space="preserve">a case that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&lt;</m:t>
        </m:r>
        <m:sSub>
          <m:sSubPr>
            <m:ctrlPr>
              <w:rPr>
                <w:rFonts w:ascii="Cambria Math" w:hAnsi="Cambria Math"/>
                <w:i/>
              </w:rPr>
            </m:ctrlPr>
          </m:sSubPr>
          <m:e>
            <m:r>
              <w:rPr>
                <w:rFonts w:ascii="Cambria Math" w:hAnsi="Cambria Math"/>
              </w:rPr>
              <m:t>α</m:t>
            </m:r>
          </m:e>
          <m:sub>
            <m:r>
              <w:rPr>
                <w:rFonts w:ascii="Cambria Math" w:hAnsi="Cambria Math"/>
              </w:rPr>
              <m:t>2</m:t>
            </m:r>
          </m:sub>
        </m:sSub>
      </m:oMath>
      <w:r w:rsidR="004B00F4">
        <w:rPr>
          <w:rFonts w:hint="eastAsia"/>
        </w:rPr>
        <w:t xml:space="preserve"> </w:t>
      </w:r>
      <w:r w:rsidR="004B00F4">
        <w:t xml:space="preserve">is better than other case that </w:t>
      </w:r>
      <m:oMath>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)/2 </m:t>
        </m:r>
      </m:oMath>
      <w:r w:rsidR="004B00F4">
        <w:rPr>
          <w:rFonts w:hint="eastAsia"/>
        </w:rPr>
        <w:t xml:space="preserve"> </w:t>
      </w:r>
      <w:r w:rsidR="004B00F4">
        <w:t>to mitigate interference from TRP#1 to TRP#2</w:t>
      </w:r>
      <w:r w:rsidR="004B00F4">
        <w:rPr>
          <w:rFonts w:hint="eastAsia"/>
        </w:rPr>
        <w:t>.</w:t>
      </w:r>
      <w:r w:rsidR="004B4E1E">
        <w:t xml:space="preserve"> </w:t>
      </w:r>
      <w:r w:rsidR="00FF797D">
        <w:t xml:space="preserve">In other words, since </w:t>
      </w:r>
      <m:oMath>
        <m:r>
          <w:rPr>
            <w:rFonts w:ascii="Cambria Math" w:hAnsi="Cambria Math"/>
          </w:rPr>
          <m:t>α</m:t>
        </m:r>
      </m:oMath>
      <w:r w:rsidR="00FF797D">
        <w:rPr>
          <w:rFonts w:hint="eastAsia"/>
        </w:rPr>
        <w:t xml:space="preserve"> </w:t>
      </w:r>
      <w:r w:rsidR="00FF797D">
        <w:t xml:space="preserve">is beneficial to mitigate near-far problem, </w:t>
      </w:r>
      <w:r w:rsidR="0049181E">
        <w:t xml:space="preserve">averaging </w:t>
      </w:r>
      <m:oMath>
        <m:r>
          <w:rPr>
            <w:rFonts w:ascii="Cambria Math" w:hAnsi="Cambria Math"/>
          </w:rPr>
          <m:t>α</m:t>
        </m:r>
      </m:oMath>
      <w:r w:rsidR="0049181E">
        <w:rPr>
          <w:rFonts w:hint="eastAsia"/>
        </w:rPr>
        <w:t xml:space="preserve"> </w:t>
      </w:r>
      <w:r w:rsidR="0049181E">
        <w:t>is unnecessary.</w:t>
      </w:r>
    </w:p>
    <w:p w14:paraId="361F6344" w14:textId="31309779" w:rsidR="00F828AA" w:rsidRDefault="006A74DF" w:rsidP="00D575F4">
      <w:pPr>
        <w:jc w:val="center"/>
      </w:pPr>
      <w:r>
        <w:rPr>
          <w:noProof/>
        </w:rPr>
        <w:lastRenderedPageBreak/>
        <w:drawing>
          <wp:inline distT="0" distB="0" distL="0" distR="0" wp14:anchorId="750D8C48" wp14:editId="141CE6DA">
            <wp:extent cx="3843614" cy="2200940"/>
            <wp:effectExtent l="0" t="0" r="508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52581" cy="2206075"/>
                    </a:xfrm>
                    <a:prstGeom prst="rect">
                      <a:avLst/>
                    </a:prstGeom>
                    <a:noFill/>
                    <a:ln>
                      <a:noFill/>
                    </a:ln>
                  </pic:spPr>
                </pic:pic>
              </a:graphicData>
            </a:graphic>
          </wp:inline>
        </w:drawing>
      </w:r>
    </w:p>
    <w:p w14:paraId="23182330" w14:textId="09C0EF38" w:rsidR="001E0D48" w:rsidRDefault="001E0D48" w:rsidP="00D575F4">
      <w:pPr>
        <w:jc w:val="center"/>
      </w:pPr>
      <w:r>
        <w:t xml:space="preserve">Figure </w:t>
      </w:r>
      <w:r w:rsidR="007D2951">
        <w:t>2</w:t>
      </w:r>
      <w:r>
        <w:t>: An example of Option 1.</w:t>
      </w:r>
    </w:p>
    <w:p w14:paraId="5C0B7A16" w14:textId="0352ABEA" w:rsidR="00B6399E" w:rsidRDefault="00EC7A7F" w:rsidP="00D575F4">
      <w:r>
        <w:rPr>
          <w:rFonts w:hint="eastAsia"/>
        </w:rPr>
        <w:t>O</w:t>
      </w:r>
      <w:r>
        <w:t xml:space="preserve">n the other hand, </w:t>
      </w:r>
      <w:r w:rsidR="000E5FE6">
        <w:t xml:space="preserve">in </w:t>
      </w:r>
      <w:r>
        <w:t>Option 2</w:t>
      </w:r>
      <w:r w:rsidR="000E5FE6">
        <w:t xml:space="preserve">, </w:t>
      </w:r>
      <w:r w:rsidR="00181F7C">
        <w:t xml:space="preserve">the number of transmission occasions is always same as the number of TRPs. </w:t>
      </w:r>
      <w:r w:rsidR="007118DD">
        <w:t>That is</w:t>
      </w:r>
      <w:r w:rsidR="00181F7C">
        <w:t>, 2 repetitions are enough in Figure 2.</w:t>
      </w:r>
      <w:r w:rsidR="00EA59B9">
        <w:t xml:space="preserve"> </w:t>
      </w:r>
      <w:r w:rsidR="006F06C9">
        <w:t xml:space="preserve">Additionally, </w:t>
      </w:r>
      <m:oMath>
        <m:r>
          <w:rPr>
            <w:rFonts w:ascii="Cambria Math" w:hAnsi="Cambria Math"/>
          </w:rPr>
          <m:t>α</m:t>
        </m:r>
      </m:oMath>
      <w:r w:rsidR="006F06C9">
        <w:rPr>
          <w:rFonts w:hint="eastAsia"/>
        </w:rPr>
        <w:t xml:space="preserve"> </w:t>
      </w:r>
      <w:r w:rsidR="006F06C9">
        <w:t xml:space="preserve">can be determined for each TRP. </w:t>
      </w:r>
      <w:r w:rsidR="00F93E9A">
        <w:t xml:space="preserve">For this reason, we </w:t>
      </w:r>
      <w:r w:rsidR="00D55E48">
        <w:t>support</w:t>
      </w:r>
      <w:r w:rsidR="00F93E9A">
        <w:t xml:space="preserve"> Option 2</w:t>
      </w:r>
      <w:r w:rsidR="00D55E48">
        <w:t>.</w:t>
      </w:r>
    </w:p>
    <w:p w14:paraId="64597543" w14:textId="55C670C9" w:rsidR="008023EE" w:rsidRPr="00B20D79" w:rsidRDefault="00455CB2" w:rsidP="00D575F4">
      <w:pPr>
        <w:rPr>
          <w:b/>
          <w:bCs/>
        </w:rPr>
      </w:pPr>
      <w:r w:rsidRPr="00A42AF5">
        <w:rPr>
          <w:rFonts w:hint="eastAsia"/>
          <w:b/>
          <w:bCs/>
        </w:rPr>
        <w:t>P</w:t>
      </w:r>
      <w:r w:rsidRPr="00A42AF5">
        <w:rPr>
          <w:b/>
          <w:bCs/>
        </w:rPr>
        <w:t>roposal</w:t>
      </w:r>
      <w:r w:rsidR="00B24141">
        <w:rPr>
          <w:b/>
          <w:bCs/>
        </w:rPr>
        <w:t xml:space="preserve"> </w:t>
      </w:r>
      <w:r w:rsidR="004C3771">
        <w:rPr>
          <w:b/>
          <w:bCs/>
        </w:rPr>
        <w:t>8</w:t>
      </w:r>
      <w:r w:rsidRPr="00A42AF5">
        <w:rPr>
          <w:b/>
          <w:bCs/>
        </w:rPr>
        <w:t xml:space="preserve">: </w:t>
      </w:r>
      <w:r w:rsidR="00B86270" w:rsidRPr="00A42AF5">
        <w:rPr>
          <w:b/>
          <w:bCs/>
        </w:rPr>
        <w:t>For per-TRP power control, different transmission occasions of the SRS resource should be towards different TRPs.</w:t>
      </w:r>
    </w:p>
    <w:p w14:paraId="4080D1F7" w14:textId="180B0E22" w:rsidR="005131BC" w:rsidRPr="005131BC" w:rsidRDefault="005131BC" w:rsidP="00D575F4">
      <w:pPr>
        <w:rPr>
          <w:u w:val="single"/>
        </w:rPr>
      </w:pPr>
      <w:r>
        <w:rPr>
          <w:rFonts w:hint="eastAsia"/>
          <w:u w:val="single"/>
        </w:rPr>
        <w:t>C</w:t>
      </w:r>
      <w:r>
        <w:rPr>
          <w:u w:val="single"/>
        </w:rPr>
        <w:t>omb offset hopping</w:t>
      </w:r>
      <w:r w:rsidR="00D752C5">
        <w:rPr>
          <w:u w:val="single"/>
        </w:rPr>
        <w:t xml:space="preserve"> and cyclic shift hopping</w:t>
      </w:r>
    </w:p>
    <w:p w14:paraId="16E95938" w14:textId="38D193BB" w:rsidR="00EF6A17" w:rsidRDefault="00877EBB" w:rsidP="00D575F4">
      <w:r>
        <w:rPr>
          <w:rFonts w:hint="eastAsia"/>
        </w:rPr>
        <w:t>I</w:t>
      </w:r>
      <w:r>
        <w:t>n our view, comb offset hopping is beneficial for SRS interference randomization</w:t>
      </w:r>
      <w:r w:rsidR="00980CF2">
        <w:t xml:space="preserve"> because </w:t>
      </w:r>
      <w:r w:rsidR="00E1403E">
        <w:t>comb offset hopping is currently not supported except for SRS for positioning.</w:t>
      </w:r>
      <w:r w:rsidR="00E1403E">
        <w:rPr>
          <w:rFonts w:hint="eastAsia"/>
        </w:rPr>
        <w:t xml:space="preserve"> </w:t>
      </w:r>
      <w:r>
        <w:t xml:space="preserve">However, </w:t>
      </w:r>
      <w:r w:rsidR="00E1403E">
        <w:t>we think comb offset hopping</w:t>
      </w:r>
      <w:r>
        <w:t xml:space="preserve"> has less performance than cyclic shift hopping. </w:t>
      </w:r>
      <w:r w:rsidR="00A70017">
        <w:t>W</w:t>
      </w:r>
      <w:r>
        <w:t>hen comb = 2</w:t>
      </w:r>
      <w:r w:rsidR="00A70017">
        <w:t>, 4, and 8</w:t>
      </w:r>
      <w:r>
        <w:t xml:space="preserve">, </w:t>
      </w:r>
      <w:r w:rsidR="00EC02AA">
        <w:t xml:space="preserve">the number of </w:t>
      </w:r>
      <w:r w:rsidR="00A70017">
        <w:t>cyclic shift values</w:t>
      </w:r>
      <w:r w:rsidR="00EC02AA">
        <w:t xml:space="preserve"> </w:t>
      </w:r>
      <w:r w:rsidR="00A70017">
        <w:t>are</w:t>
      </w:r>
      <w:r w:rsidR="00EC02AA">
        <w:t xml:space="preserve"> </w:t>
      </w:r>
      <w:r w:rsidR="00A70017">
        <w:t>8, 12, and 6, respectively. For this reason, w</w:t>
      </w:r>
      <w:r w:rsidR="00E1403E">
        <w:t xml:space="preserve">hen comb = </w:t>
      </w:r>
      <w:r w:rsidR="001F74A8">
        <w:t xml:space="preserve">2 or </w:t>
      </w:r>
      <w:r w:rsidR="00E1403E">
        <w:t xml:space="preserve">4, </w:t>
      </w:r>
      <w:r w:rsidR="00EF6A17">
        <w:t>cyclic shift is better</w:t>
      </w:r>
      <w:r w:rsidR="00DE7853">
        <w:t xml:space="preserve">. Particularly, comb offset hopping has marginal improvement when comb value is 2. Therefore, </w:t>
      </w:r>
      <w:r w:rsidR="00D06EFF">
        <w:t>our 1st preference is to support cyclic shift hopping</w:t>
      </w:r>
      <w:r w:rsidR="007B5F1F">
        <w:t xml:space="preserve"> and our 2nd preference is to support both cyclic shift </w:t>
      </w:r>
      <w:proofErr w:type="gramStart"/>
      <w:r w:rsidR="007B5F1F">
        <w:t>hopping</w:t>
      </w:r>
      <w:proofErr w:type="gramEnd"/>
      <w:r w:rsidR="007B5F1F">
        <w:t xml:space="preserve"> and comb offset hopping.</w:t>
      </w:r>
    </w:p>
    <w:p w14:paraId="2F9D4256" w14:textId="43A4D6C4" w:rsidR="007A44C7" w:rsidRPr="00831607" w:rsidRDefault="007A44C7" w:rsidP="00D575F4">
      <w:pPr>
        <w:rPr>
          <w:b/>
          <w:bCs/>
        </w:rPr>
      </w:pPr>
      <w:r w:rsidRPr="00831607">
        <w:rPr>
          <w:rFonts w:hint="eastAsia"/>
          <w:b/>
          <w:bCs/>
        </w:rPr>
        <w:t>P</w:t>
      </w:r>
      <w:r w:rsidRPr="00831607">
        <w:rPr>
          <w:b/>
          <w:bCs/>
        </w:rPr>
        <w:t xml:space="preserve">roposal </w:t>
      </w:r>
      <w:r w:rsidR="004C3771">
        <w:rPr>
          <w:b/>
          <w:bCs/>
        </w:rPr>
        <w:t>9</w:t>
      </w:r>
      <w:r w:rsidRPr="00831607">
        <w:rPr>
          <w:b/>
          <w:bCs/>
        </w:rPr>
        <w:t xml:space="preserve">: </w:t>
      </w:r>
      <w:r w:rsidR="00627B39" w:rsidRPr="00831607">
        <w:rPr>
          <w:b/>
          <w:bCs/>
        </w:rPr>
        <w:t>For SRS targeting TDD CJT, c</w:t>
      </w:r>
      <w:r w:rsidRPr="00831607">
        <w:rPr>
          <w:b/>
          <w:bCs/>
        </w:rPr>
        <w:t>yclic shift hopping should be supported.</w:t>
      </w:r>
    </w:p>
    <w:p w14:paraId="0774D14B" w14:textId="57D92F5E" w:rsidR="0095594D" w:rsidRPr="00831607" w:rsidRDefault="0095594D" w:rsidP="0040442D">
      <w:pPr>
        <w:pStyle w:val="aff5"/>
        <w:numPr>
          <w:ilvl w:val="0"/>
          <w:numId w:val="15"/>
        </w:numPr>
        <w:ind w:leftChars="0"/>
        <w:rPr>
          <w:b/>
          <w:bCs/>
        </w:rPr>
      </w:pPr>
      <w:r w:rsidRPr="00831607">
        <w:rPr>
          <w:rFonts w:hint="eastAsia"/>
          <w:b/>
          <w:bCs/>
        </w:rPr>
        <w:t>S</w:t>
      </w:r>
      <w:r w:rsidRPr="00831607">
        <w:rPr>
          <w:b/>
          <w:bCs/>
        </w:rPr>
        <w:t xml:space="preserve">econd preference is to support both cyclic shift </w:t>
      </w:r>
      <w:proofErr w:type="gramStart"/>
      <w:r w:rsidRPr="00831607">
        <w:rPr>
          <w:b/>
          <w:bCs/>
        </w:rPr>
        <w:t>hopping</w:t>
      </w:r>
      <w:proofErr w:type="gramEnd"/>
      <w:r w:rsidRPr="00831607">
        <w:rPr>
          <w:b/>
          <w:bCs/>
        </w:rPr>
        <w:t xml:space="preserve"> and comb offset hopping</w:t>
      </w:r>
    </w:p>
    <w:p w14:paraId="5A54C173" w14:textId="6AA03457" w:rsidR="007C0FA2" w:rsidRDefault="007C0FA2" w:rsidP="00117950">
      <w:pPr>
        <w:pStyle w:val="10"/>
        <w:numPr>
          <w:ilvl w:val="1"/>
          <w:numId w:val="1"/>
        </w:numPr>
        <w:spacing w:after="180"/>
      </w:pPr>
      <w:r>
        <w:rPr>
          <w:rFonts w:hint="eastAsia"/>
        </w:rPr>
        <w:t>C</w:t>
      </w:r>
      <w:r>
        <w:t>yclic shift hopping</w:t>
      </w:r>
    </w:p>
    <w:p w14:paraId="62A66267" w14:textId="11859156" w:rsidR="005528EA" w:rsidRPr="005528EA" w:rsidRDefault="005528EA" w:rsidP="00194B33">
      <w:pPr>
        <w:rPr>
          <w:u w:val="single"/>
        </w:rPr>
      </w:pPr>
      <w:r w:rsidRPr="005528EA">
        <w:rPr>
          <w:rFonts w:hint="eastAsia"/>
          <w:u w:val="single"/>
        </w:rPr>
        <w:t>H</w:t>
      </w:r>
      <w:r w:rsidRPr="005528EA">
        <w:rPr>
          <w:u w:val="single"/>
        </w:rPr>
        <w:t>opping granularity</w:t>
      </w:r>
    </w:p>
    <w:p w14:paraId="583B508C" w14:textId="43C9EAA7" w:rsidR="00194B33" w:rsidRDefault="00194B33" w:rsidP="00194B33">
      <w:r>
        <w:t xml:space="preserve">In Figure </w:t>
      </w:r>
      <w:r w:rsidR="001015A4">
        <w:t>3</w:t>
      </w:r>
      <w:r>
        <w:t xml:space="preserve">, we show cyclic shift value (i.e., </w:t>
      </w:r>
      <m:oMath>
        <m:sSup>
          <m:sSupPr>
            <m:ctrlPr>
              <w:rPr>
                <w:rFonts w:ascii="Cambria Math" w:hAnsi="Cambria Math"/>
                <w:i/>
              </w:rPr>
            </m:ctrlPr>
          </m:sSupPr>
          <m:e>
            <m:r>
              <w:rPr>
                <w:rFonts w:ascii="Cambria Math" w:hAnsi="Cambria Math"/>
              </w:rPr>
              <m:t>α</m:t>
            </m:r>
          </m:e>
          <m:sup>
            <m:r>
              <w:rPr>
                <w:rFonts w:ascii="Cambria Math" w:hAnsi="Cambria Math"/>
              </w:rPr>
              <m:t>j2πn</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num>
              <m:den>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en>
            </m:f>
          </m:sup>
        </m:sSup>
      </m:oMath>
      <w:r>
        <w:t xml:space="preserve">) when sequence length is 8, the number of SRS symbols is 4 symbols, repetition factor </w:t>
      </w:r>
      <m:oMath>
        <m:r>
          <w:rPr>
            <w:rFonts w:ascii="Cambria Math" w:hAnsi="Cambria Math"/>
          </w:rPr>
          <m:t>R</m:t>
        </m:r>
      </m:oMath>
      <w:r>
        <w:t xml:space="preserve"> is 2. At the left side of Figure 2 (legacy mapping), each cyclic shift value is constant across 4 symbols. On the other hand, at the right side (proposal mapping), cycl</w:t>
      </w:r>
      <w:proofErr w:type="spellStart"/>
      <w:r>
        <w:t>ic</w:t>
      </w:r>
      <w:proofErr w:type="spellEnd"/>
      <w:r>
        <w:t xml:space="preserve"> shift value is hopped for each pair of adjacent 2 symbols.</w:t>
      </w:r>
    </w:p>
    <w:p w14:paraId="768E0032" w14:textId="0BE2BFEC" w:rsidR="00194B33" w:rsidRDefault="00194B33" w:rsidP="00194B33">
      <w:r>
        <w:lastRenderedPageBreak/>
        <w:t xml:space="preserve">In proposal mapping, initial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oMath>
      <w:r>
        <w:rPr>
          <w:rFonts w:hint="eastAsia"/>
        </w:rPr>
        <w:t xml:space="preserve"> </w:t>
      </w:r>
      <w:r>
        <w:t xml:space="preserve">which is determined by higher layer parameter in the current spec can be dynamically updated </w:t>
      </w:r>
      <w:r w:rsidR="004C2385">
        <w:t>by</w:t>
      </w:r>
      <w: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CS,i</m:t>
            </m:r>
          </m:sup>
        </m:sSubSup>
      </m:oMath>
      <w:r w:rsidR="004C2385">
        <w:t xml:space="preserve"> as the follow</w:t>
      </w:r>
      <w:proofErr w:type="spellStart"/>
      <w:r w:rsidR="004C2385">
        <w:t>ing</w:t>
      </w:r>
      <w:proofErr w:type="spellEnd"/>
      <w:r w:rsidR="004C2385">
        <w:t>:</w:t>
      </w:r>
    </w:p>
    <w:p w14:paraId="40AA693D" w14:textId="1BDF7BFF" w:rsidR="00194B33" w:rsidRPr="000D11BA" w:rsidRDefault="00F7516A" w:rsidP="00194B33">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r>
            <w:rPr>
              <w:rFonts w:ascii="Cambria Math" w:hAnsi="Cambria Math"/>
            </w:rPr>
            <m:t>,</m:t>
          </m:r>
        </m:oMath>
      </m:oMathPara>
    </w:p>
    <w:p w14:paraId="6494125D" w14:textId="115DA805" w:rsidR="00194B33" w:rsidRDefault="002B56F6" w:rsidP="00194B33">
      <w:r>
        <w:t>where</w:t>
      </w:r>
      <w:r w:rsidR="008C3D28">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sidR="004C2385">
        <w:rPr>
          <w:rFonts w:hint="eastAsia"/>
        </w:rPr>
        <w:t xml:space="preserve"> </w:t>
      </w:r>
      <w:r>
        <w:t>is</w:t>
      </w:r>
      <w:r w:rsidR="004C2385">
        <w:t xml:space="preserve"> symbol group index based on repetition factor</w:t>
      </w:r>
      <w:r w:rsidR="00DA1C2B">
        <w:t xml:space="preserve"> </w:t>
      </w:r>
      <m:oMath>
        <m:r>
          <w:rPr>
            <w:rFonts w:ascii="Cambria Math" w:hAnsi="Cambria Math"/>
          </w:rPr>
          <m:t>R</m:t>
        </m:r>
      </m:oMath>
      <w:r w:rsidR="008C3D28">
        <w:t xml:space="preserve"> (</w:t>
      </w:r>
      <w:r w:rsidR="00387A19">
        <w:t>e</w:t>
      </w:r>
      <w:r w:rsidR="008C3D28">
        <w:t>.</w:t>
      </w:r>
      <w:r w:rsidR="00387A19">
        <w:t>g</w:t>
      </w:r>
      <w:r w:rsidR="008C3D28">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num>
          <m:den>
            <m:r>
              <w:rPr>
                <w:rFonts w:ascii="Cambria Math" w:hAnsi="Cambria Math"/>
              </w:rPr>
              <m:t>R</m:t>
            </m:r>
          </m:den>
        </m:f>
        <m:r>
          <w:rPr>
            <w:rFonts w:ascii="Cambria Math" w:hAnsi="Cambria Math"/>
          </w:rPr>
          <m:t>-1</m:t>
        </m:r>
      </m:oMath>
      <w:r w:rsidR="008C3D28">
        <w:t>) to has flexibility of hopping granularity</w:t>
      </w:r>
      <w:r w:rsidR="004C2385">
        <w:t>.</w:t>
      </w:r>
    </w:p>
    <w:p w14:paraId="27EB3426" w14:textId="6E650797" w:rsidR="00194B33" w:rsidRDefault="00194B33" w:rsidP="00194B33">
      <w:r>
        <w:rPr>
          <w:rFonts w:hint="eastAsia"/>
        </w:rPr>
        <w:t>I</w:t>
      </w:r>
      <w:r>
        <w:t xml:space="preserve">n Figure 2/3/4/5, we show proposed cyclic shift hopping at the right side. Initial value of cyclic shift is dynamically and implicitly/explicitly updated based on pair of adjacent </w:t>
      </w:r>
      <m:oMath>
        <m:r>
          <w:rPr>
            <w:rFonts w:ascii="Cambria Math" w:hAnsi="Cambria Math"/>
          </w:rPr>
          <m:t>R</m:t>
        </m:r>
      </m:oMath>
      <w:r>
        <w:rPr>
          <w:rFonts w:hint="eastAsia"/>
        </w:rPr>
        <w:t xml:space="preserve"> </w:t>
      </w:r>
      <w:r>
        <w:t xml:space="preserve">symbols. </w:t>
      </w:r>
    </w:p>
    <w:p w14:paraId="34E11C2D" w14:textId="7BDE078B" w:rsidR="00F006A4" w:rsidRPr="00CA4286" w:rsidRDefault="00F006A4" w:rsidP="00194B33">
      <w:pPr>
        <w:rPr>
          <w:b/>
          <w:bCs/>
        </w:rPr>
      </w:pPr>
      <w:r w:rsidRPr="00CA4286">
        <w:rPr>
          <w:rFonts w:hint="eastAsia"/>
          <w:b/>
          <w:bCs/>
        </w:rPr>
        <w:t>P</w:t>
      </w:r>
      <w:r w:rsidRPr="00CA4286">
        <w:rPr>
          <w:b/>
          <w:bCs/>
        </w:rPr>
        <w:t xml:space="preserve">roposal </w:t>
      </w:r>
      <w:r w:rsidR="004C3771">
        <w:rPr>
          <w:b/>
          <w:bCs/>
        </w:rPr>
        <w:t>10</w:t>
      </w:r>
      <w:r w:rsidRPr="00CA4286">
        <w:rPr>
          <w:b/>
          <w:bCs/>
        </w:rPr>
        <w:t xml:space="preserve">: For cyclic shift hopping, </w:t>
      </w:r>
      <w:r w:rsidR="002B56F6">
        <w:rPr>
          <w:rFonts w:hint="eastAsia"/>
          <w:b/>
          <w:bCs/>
        </w:rPr>
        <w:t>a</w:t>
      </w:r>
      <w:r w:rsidR="002B56F6">
        <w:rPr>
          <w:b/>
          <w:bCs/>
        </w:rPr>
        <w:t xml:space="preserve"> value offset of </w:t>
      </w:r>
      <w:r w:rsidRPr="00CA4286">
        <w:rPr>
          <w:b/>
          <w:bCs/>
        </w:rPr>
        <w:t xml:space="preserve">cyclic shift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oMath>
      <w:r w:rsidRPr="00CA4286">
        <w:rPr>
          <w:rFonts w:hint="eastAsia"/>
          <w:b/>
          <w:bCs/>
        </w:rPr>
        <w:t xml:space="preserve"> </w:t>
      </w:r>
      <w:r w:rsidRPr="00CA4286">
        <w:rPr>
          <w:b/>
          <w:bCs/>
        </w:rPr>
        <w:t xml:space="preserve">should be added into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CA4286">
        <w:rPr>
          <w:rFonts w:hint="eastAsia"/>
          <w:b/>
          <w:bCs/>
        </w:rPr>
        <w:t>.</w:t>
      </w:r>
    </w:p>
    <w:p w14:paraId="7CB27FD4" w14:textId="1721A646" w:rsidR="00387A19" w:rsidRPr="00CA4286" w:rsidRDefault="00387A19" w:rsidP="00194B33">
      <w:pPr>
        <w:rPr>
          <w:b/>
          <w:bCs/>
        </w:rPr>
      </w:pPr>
      <w:r w:rsidRPr="00CA4286">
        <w:rPr>
          <w:rFonts w:hint="eastAsia"/>
          <w:b/>
          <w:bCs/>
        </w:rPr>
        <w:t>P</w:t>
      </w:r>
      <w:r w:rsidRPr="00CA4286">
        <w:rPr>
          <w:b/>
          <w:bCs/>
        </w:rPr>
        <w:t xml:space="preserve">roposal </w:t>
      </w:r>
      <w:r w:rsidR="004C3771">
        <w:rPr>
          <w:b/>
          <w:bCs/>
        </w:rPr>
        <w:t>11</w:t>
      </w:r>
      <w:r w:rsidRPr="00CA4286">
        <w:rPr>
          <w:b/>
          <w:bCs/>
        </w:rPr>
        <w:t xml:space="preserve">: For cyclic shift hopping, </w:t>
      </w:r>
      <w:r w:rsidR="00544D4E">
        <w:rPr>
          <w:b/>
          <w:bCs/>
        </w:rPr>
        <w:t xml:space="preserve">a value offset of cyclic shift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oMath>
      <w:r w:rsidR="00544D4E">
        <w:rPr>
          <w:rFonts w:hint="eastAsia"/>
          <w:b/>
          <w:bCs/>
        </w:rPr>
        <w:t xml:space="preserve"> </w:t>
      </w:r>
      <w:r w:rsidR="00544D4E">
        <w:rPr>
          <w:b/>
          <w:bCs/>
        </w:rPr>
        <w:t xml:space="preserve">should be determined for each pair of adjacent </w:t>
      </w:r>
      <m:oMath>
        <m:r>
          <m:rPr>
            <m:sty m:val="bi"/>
          </m:rPr>
          <w:rPr>
            <w:rFonts w:ascii="Cambria Math" w:hAnsi="Cambria Math"/>
          </w:rPr>
          <m:t>R</m:t>
        </m:r>
      </m:oMath>
      <w:r w:rsidR="00544D4E">
        <w:rPr>
          <w:rFonts w:hint="eastAsia"/>
          <w:b/>
          <w:bCs/>
        </w:rPr>
        <w:t xml:space="preserve"> </w:t>
      </w:r>
      <w:r w:rsidR="00544D4E">
        <w:rPr>
          <w:b/>
          <w:bCs/>
        </w:rPr>
        <w:t>symbols</w:t>
      </w:r>
      <w:r w:rsidRPr="00CA4286">
        <w:rPr>
          <w:b/>
          <w:bCs/>
        </w:rPr>
        <w:t xml:space="preserve"> (e.g., </w:t>
      </w:r>
      <m:oMath>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=0,…,</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num>
          <m:den>
            <m:r>
              <m:rPr>
                <m:sty m:val="bi"/>
              </m:rPr>
              <w:rPr>
                <w:rFonts w:ascii="Cambria Math" w:hAnsi="Cambria Math"/>
              </w:rPr>
              <m:t>R</m:t>
            </m:r>
          </m:den>
        </m:f>
        <m:r>
          <m:rPr>
            <m:sty m:val="bi"/>
          </m:rPr>
          <w:rPr>
            <w:rFonts w:ascii="Cambria Math" w:hAnsi="Cambria Math"/>
          </w:rPr>
          <m:t>-1</m:t>
        </m:r>
      </m:oMath>
      <w:r w:rsidRPr="00CA4286">
        <w:rPr>
          <w:b/>
          <w:bCs/>
        </w:rPr>
        <w:t>).</w:t>
      </w:r>
    </w:p>
    <w:p w14:paraId="3F37D08D" w14:textId="5888AB3B" w:rsidR="00870C25" w:rsidRDefault="00870C25" w:rsidP="00870C25">
      <w:pPr>
        <w:rPr>
          <w:u w:val="single"/>
        </w:rPr>
      </w:pPr>
      <w:r w:rsidRPr="00870C25">
        <w:rPr>
          <w:u w:val="single"/>
        </w:rPr>
        <w:t>Hopping pattern</w:t>
      </w:r>
    </w:p>
    <w:p w14:paraId="0E1DDD9D" w14:textId="2DDB10AA" w:rsidR="00DA1C2B" w:rsidRDefault="00DA1C2B" w:rsidP="00870C25">
      <w:r>
        <w:t>It was agreed that</w:t>
      </w:r>
      <w:r w:rsidRPr="00DA1C2B">
        <w:t xml:space="preserve"> </w:t>
      </w:r>
      <w:r>
        <w:t>the value offset of cyclic s</w:t>
      </w:r>
      <w:r w:rsidRPr="00DA1C2B">
        <w:t xml:space="preserve">hift </w:t>
      </w:r>
      <m:oMath>
        <m:sSubSup>
          <m:sSubSupPr>
            <m:ctrlPr>
              <w:rPr>
                <w:rFonts w:ascii="Cambria Math" w:hAnsi="Cambria Math"/>
                <w:i/>
              </w:rPr>
            </m:ctrlPr>
          </m:sSubSupPr>
          <m:e>
            <m:r>
              <w:rPr>
                <w:rFonts w:ascii="Cambria Math" w:hAnsi="Cambria Math"/>
              </w:rPr>
              <m:t>n</m:t>
            </m:r>
          </m:e>
          <m:sub>
            <m:r>
              <w:rPr>
                <w:rFonts w:ascii="Cambria Math" w:hAnsi="Cambria Math"/>
              </w:rPr>
              <m:t>SRS,</m:t>
            </m:r>
            <m:sSup>
              <m:sSupPr>
                <m:ctrlPr>
                  <w:rPr>
                    <w:rFonts w:ascii="Cambria Math" w:hAnsi="Cambria Math"/>
                    <w:i/>
                  </w:rPr>
                </m:ctrlPr>
              </m:sSupPr>
              <m:e>
                <m:r>
                  <w:rPr>
                    <w:rFonts w:ascii="Cambria Math" w:hAnsi="Cambria Math"/>
                  </w:rPr>
                  <m:t>l</m:t>
                </m:r>
              </m:e>
              <m:sup>
                <m:r>
                  <w:rPr>
                    <w:rFonts w:ascii="Cambria Math" w:hAnsi="Cambria Math"/>
                  </w:rPr>
                  <m:t>''</m:t>
                </m:r>
              </m:sup>
            </m:sSup>
          </m:sub>
          <m:sup>
            <m:r>
              <w:rPr>
                <w:rFonts w:ascii="Cambria Math" w:hAnsi="Cambria Math"/>
              </w:rPr>
              <m:t>C</m:t>
            </m:r>
            <m:sSup>
              <m:sSupPr>
                <m:ctrlPr>
                  <w:rPr>
                    <w:rFonts w:ascii="Cambria Math" w:hAnsi="Cambria Math"/>
                    <w:i/>
                  </w:rPr>
                </m:ctrlPr>
              </m:sSupPr>
              <m:e>
                <m:r>
                  <w:rPr>
                    <w:rFonts w:ascii="Cambria Math" w:hAnsi="Cambria Math"/>
                  </w:rPr>
                  <m:t>S</m:t>
                </m:r>
              </m:e>
              <m:sup>
                <m:r>
                  <w:rPr>
                    <w:rFonts w:ascii="Cambria Math" w:hAnsi="Cambria Math"/>
                  </w:rPr>
                  <m:t>'</m:t>
                </m:r>
              </m:sup>
            </m:sSup>
          </m:sup>
        </m:sSubSup>
      </m:oMath>
      <w:r w:rsidRPr="00DA1C2B">
        <w:rPr>
          <w:rFonts w:hint="eastAsia"/>
        </w:rPr>
        <w:t xml:space="preserve"> </w:t>
      </w:r>
      <w:r w:rsidRPr="00DA1C2B">
        <w:t>is determined</w:t>
      </w:r>
      <w:r>
        <w:t xml:space="preserve"> based on th</w:t>
      </w:r>
      <w:r w:rsidRPr="00DA1C2B">
        <w:t>e pseudo-random sequence c(</w:t>
      </w:r>
      <w:proofErr w:type="spellStart"/>
      <w:r w:rsidRPr="00DA1C2B">
        <w:t>i</w:t>
      </w:r>
      <w:proofErr w:type="spellEnd"/>
      <w:r w:rsidRPr="00DA1C2B">
        <w:t>), initialized with a network-configured ID</w:t>
      </w:r>
      <w:r>
        <w:t>.</w:t>
      </w:r>
      <w:r w:rsidR="0061664C">
        <w:t xml:space="preserve"> In our view, the network-configured ID for SRS sequence ID can be reused for initialization of hopping. Since the cell ID is cell-common ID, </w:t>
      </w:r>
      <w:r w:rsidR="00480937">
        <w:t>it is not suitable for intra-cell MTRP</w:t>
      </w:r>
      <w:r w:rsidR="005C15EF">
        <w:t xml:space="preserve"> case</w:t>
      </w:r>
      <w:r w:rsidR="00480937">
        <w:t>.</w:t>
      </w:r>
    </w:p>
    <w:p w14:paraId="481B2638" w14:textId="58562790" w:rsidR="00F964B8" w:rsidRPr="00940553" w:rsidRDefault="00F964B8" w:rsidP="00870C25">
      <w:pPr>
        <w:rPr>
          <w:b/>
          <w:bCs/>
        </w:rPr>
      </w:pPr>
      <w:r w:rsidRPr="00940553">
        <w:rPr>
          <w:rFonts w:hint="eastAsia"/>
          <w:b/>
          <w:bCs/>
        </w:rPr>
        <w:t>P</w:t>
      </w:r>
      <w:r w:rsidRPr="00940553">
        <w:rPr>
          <w:b/>
          <w:bCs/>
        </w:rPr>
        <w:t xml:space="preserve">roposal </w:t>
      </w:r>
      <w:r w:rsidR="004C3771">
        <w:rPr>
          <w:b/>
          <w:bCs/>
        </w:rPr>
        <w:t>12</w:t>
      </w:r>
      <w:r w:rsidRPr="00940553">
        <w:rPr>
          <w:b/>
          <w:bCs/>
        </w:rPr>
        <w:t>: For cyclic shift hopping pattern, the SRS sequence ID should be used for the initialization of the pseudo-random sequence c(</w:t>
      </w:r>
      <w:proofErr w:type="spellStart"/>
      <w:r w:rsidRPr="00940553">
        <w:rPr>
          <w:b/>
          <w:bCs/>
        </w:rPr>
        <w:t>i</w:t>
      </w:r>
      <w:proofErr w:type="spellEnd"/>
      <w:r w:rsidRPr="00940553">
        <w:rPr>
          <w:b/>
          <w:bCs/>
        </w:rPr>
        <w:t>).</w:t>
      </w:r>
    </w:p>
    <w:p w14:paraId="77DF1DC7" w14:textId="77777777" w:rsidR="00194B33" w:rsidRDefault="00194B33" w:rsidP="00194B33">
      <w:pPr>
        <w:jc w:val="center"/>
      </w:pPr>
    </w:p>
    <w:p w14:paraId="458656C6" w14:textId="77777777" w:rsidR="00194B33" w:rsidRDefault="00194B33" w:rsidP="00194B33">
      <w:pPr>
        <w:jc w:val="center"/>
      </w:pPr>
      <w:r>
        <w:rPr>
          <w:noProof/>
          <w:lang w:val="en-US"/>
        </w:rPr>
        <w:lastRenderedPageBreak/>
        <w:drawing>
          <wp:inline distT="0" distB="0" distL="0" distR="0" wp14:anchorId="3607EA08" wp14:editId="68AA17BC">
            <wp:extent cx="5459095" cy="2518097"/>
            <wp:effectExtent l="0" t="0" r="825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2497" cy="2528891"/>
                    </a:xfrm>
                    <a:prstGeom prst="rect">
                      <a:avLst/>
                    </a:prstGeom>
                    <a:noFill/>
                    <a:ln>
                      <a:noFill/>
                    </a:ln>
                  </pic:spPr>
                </pic:pic>
              </a:graphicData>
            </a:graphic>
          </wp:inline>
        </w:drawing>
      </w:r>
    </w:p>
    <w:p w14:paraId="4DBBD0F5" w14:textId="62AC6A46" w:rsidR="00194B33" w:rsidRDefault="00194B33" w:rsidP="00194B33">
      <w:pPr>
        <w:jc w:val="center"/>
      </w:pPr>
      <w:r>
        <w:rPr>
          <w:rFonts w:hint="eastAsia"/>
        </w:rPr>
        <w:t>F</w:t>
      </w:r>
      <w:r>
        <w:t xml:space="preserve">igure </w:t>
      </w:r>
      <w:r w:rsidR="00E4107D">
        <w:t>3</w:t>
      </w:r>
      <w:r>
        <w:t xml:space="preserve">: Example of cyclic shift hopping for antenna port 1000/1001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2 adjacent symbols.</w:t>
      </w:r>
    </w:p>
    <w:p w14:paraId="394C177A" w14:textId="77777777" w:rsidR="00194B33" w:rsidRDefault="00194B33" w:rsidP="00194B33">
      <w:pPr>
        <w:jc w:val="center"/>
      </w:pPr>
      <w:r>
        <w:rPr>
          <w:noProof/>
          <w:lang w:val="en-US"/>
        </w:rPr>
        <w:drawing>
          <wp:inline distT="0" distB="0" distL="0" distR="0" wp14:anchorId="605D778A" wp14:editId="7CBFC6B7">
            <wp:extent cx="5416550" cy="249847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4360" cy="2511301"/>
                    </a:xfrm>
                    <a:prstGeom prst="rect">
                      <a:avLst/>
                    </a:prstGeom>
                    <a:noFill/>
                    <a:ln>
                      <a:noFill/>
                    </a:ln>
                  </pic:spPr>
                </pic:pic>
              </a:graphicData>
            </a:graphic>
          </wp:inline>
        </w:drawing>
      </w:r>
    </w:p>
    <w:p w14:paraId="372D804F" w14:textId="42FD5F29" w:rsidR="00194B33" w:rsidRPr="00AD19E8" w:rsidRDefault="00194B33" w:rsidP="00194B33">
      <w:pPr>
        <w:jc w:val="center"/>
      </w:pPr>
      <w:r>
        <w:rPr>
          <w:rFonts w:hint="eastAsia"/>
        </w:rPr>
        <w:t>F</w:t>
      </w:r>
      <w:r>
        <w:t xml:space="preserve">igure </w:t>
      </w:r>
      <w:r w:rsidR="00E4107D">
        <w:t>4</w:t>
      </w:r>
      <w:r>
        <w:t xml:space="preserve">: Example of cyclic shift hopping for antenna port 1002/1003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2 adjacent symbols.</w:t>
      </w:r>
    </w:p>
    <w:p w14:paraId="67A01A22" w14:textId="77777777" w:rsidR="00194B33" w:rsidRDefault="00194B33" w:rsidP="00194B33">
      <w:pPr>
        <w:jc w:val="center"/>
      </w:pPr>
      <w:r>
        <w:rPr>
          <w:noProof/>
          <w:lang w:val="en-US"/>
        </w:rPr>
        <w:lastRenderedPageBreak/>
        <w:drawing>
          <wp:inline distT="0" distB="0" distL="0" distR="0" wp14:anchorId="643755A9" wp14:editId="39DE25E9">
            <wp:extent cx="5391150" cy="2486756"/>
            <wp:effectExtent l="0" t="0" r="0" b="889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0962" cy="2505120"/>
                    </a:xfrm>
                    <a:prstGeom prst="rect">
                      <a:avLst/>
                    </a:prstGeom>
                    <a:noFill/>
                    <a:ln>
                      <a:noFill/>
                    </a:ln>
                  </pic:spPr>
                </pic:pic>
              </a:graphicData>
            </a:graphic>
          </wp:inline>
        </w:drawing>
      </w:r>
    </w:p>
    <w:p w14:paraId="0417767A" w14:textId="4CCFEFB8" w:rsidR="00194B33" w:rsidRPr="00553DCE" w:rsidRDefault="00194B33" w:rsidP="00194B33">
      <w:pPr>
        <w:jc w:val="center"/>
      </w:pPr>
      <w:r>
        <w:rPr>
          <w:rFonts w:hint="eastAsia"/>
        </w:rPr>
        <w:t>F</w:t>
      </w:r>
      <w:r>
        <w:t xml:space="preserve">igure </w:t>
      </w:r>
      <w:r w:rsidR="00E4107D">
        <w:t>5</w:t>
      </w:r>
      <w:r>
        <w:t xml:space="preserve">: Example of cyclic shift hopping for antenna port 1000/1001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1 symbol.</w:t>
      </w:r>
    </w:p>
    <w:p w14:paraId="1328DDEC" w14:textId="77777777" w:rsidR="00194B33" w:rsidRDefault="00194B33" w:rsidP="00194B33">
      <w:pPr>
        <w:jc w:val="center"/>
      </w:pPr>
      <w:r>
        <w:rPr>
          <w:noProof/>
          <w:lang w:val="en-US"/>
        </w:rPr>
        <w:drawing>
          <wp:inline distT="0" distB="0" distL="0" distR="0" wp14:anchorId="1A613C9B" wp14:editId="1F5EBB6F">
            <wp:extent cx="5459095" cy="2518097"/>
            <wp:effectExtent l="0" t="0" r="825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5135" cy="2534721"/>
                    </a:xfrm>
                    <a:prstGeom prst="rect">
                      <a:avLst/>
                    </a:prstGeom>
                    <a:noFill/>
                    <a:ln>
                      <a:noFill/>
                    </a:ln>
                  </pic:spPr>
                </pic:pic>
              </a:graphicData>
            </a:graphic>
          </wp:inline>
        </w:drawing>
      </w:r>
    </w:p>
    <w:p w14:paraId="1F04D2FC" w14:textId="1A85E5EA" w:rsidR="007C0FA2" w:rsidRPr="00194B33" w:rsidRDefault="00194B33" w:rsidP="00194B33">
      <w:pPr>
        <w:jc w:val="center"/>
      </w:pPr>
      <w:r>
        <w:rPr>
          <w:rFonts w:hint="eastAsia"/>
        </w:rPr>
        <w:t>F</w:t>
      </w:r>
      <w:r>
        <w:t xml:space="preserve">igure </w:t>
      </w:r>
      <w:r w:rsidR="00E4107D">
        <w:t>6</w:t>
      </w:r>
      <w:r>
        <w:t xml:space="preserve">: Example of cyclic shift hopping for antenna port 1002/1003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1 symbol.</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3D8C9D0E"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D96E6E1" w14:textId="77777777" w:rsidR="0038344C" w:rsidRPr="00A95F3C" w:rsidRDefault="0038344C" w:rsidP="0038344C">
      <w:pPr>
        <w:rPr>
          <w:b/>
          <w:bCs/>
        </w:rPr>
      </w:pPr>
      <w:r w:rsidRPr="00A95F3C">
        <w:rPr>
          <w:rFonts w:hint="eastAsia"/>
          <w:b/>
          <w:bCs/>
        </w:rPr>
        <w:t>P</w:t>
      </w:r>
      <w:r w:rsidRPr="00A95F3C">
        <w:rPr>
          <w:b/>
          <w:bCs/>
        </w:rPr>
        <w:t xml:space="preserve">roposal 1: </w:t>
      </w:r>
      <w:r>
        <w:rPr>
          <w:b/>
          <w:bCs/>
        </w:rPr>
        <w:t>For mapping of 8 SRS ports onto one OFDM symbol,</w:t>
      </w:r>
      <w:r w:rsidRPr="00A95F3C">
        <w:rPr>
          <w:b/>
          <w:bCs/>
        </w:rPr>
        <w:t xml:space="preserve"> the cyclic shift value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A95F3C">
        <w:rPr>
          <w:rFonts w:hint="eastAsia"/>
          <w:b/>
          <w:bCs/>
        </w:rPr>
        <w:t xml:space="preserve"> </w:t>
      </w:r>
      <w:r w:rsidRPr="00A95F3C">
        <w:rPr>
          <w:b/>
          <w:bCs/>
        </w:rPr>
        <w:t>for comb 8 should be calculated as the following:</w:t>
      </w:r>
    </w:p>
    <w:p w14:paraId="5671FEB2" w14:textId="3CB73DDE" w:rsidR="0038344C" w:rsidRPr="0038344C" w:rsidRDefault="0038344C" w:rsidP="0038344C">
      <w:pPr>
        <w:pStyle w:val="aff5"/>
        <w:numPr>
          <w:ilvl w:val="0"/>
          <w:numId w:val="15"/>
        </w:numPr>
        <w:ind w:leftChars="0"/>
        <w:rPr>
          <w:rFonts w:hint="eastAsia"/>
          <w:b/>
          <w:bCs/>
        </w:rPr>
      </w:pP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d>
                  <m:dPr>
                    <m:begChr m:val="⌊"/>
                    <m:endChr m:val="⌋"/>
                    <m:ctrlPr>
                      <w:rPr>
                        <w:rFonts w:ascii="Cambria Math" w:hAnsi="Cambria Math"/>
                        <w:b/>
                        <w:bCs/>
                        <w:i/>
                      </w:rPr>
                    </m:ctrlPr>
                  </m:dPr>
                  <m:e>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-1000)/4</m:t>
                    </m:r>
                  </m:e>
                </m:d>
              </m:num>
              <m:den>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ap</m:t>
                    </m:r>
                  </m:sub>
                  <m:sup>
                    <m:r>
                      <m:rPr>
                        <m:sty m:val="bi"/>
                      </m:rPr>
                      <w:rPr>
                        <w:rFonts w:ascii="Cambria Math" w:hAnsi="Cambria Math"/>
                      </w:rPr>
                      <m:t>SRS</m:t>
                    </m:r>
                  </m:sup>
                </m:sSubSup>
                <m:r>
                  <m:rPr>
                    <m:sty m:val="bi"/>
                  </m:rPr>
                  <w:rPr>
                    <w:rFonts w:ascii="Cambria Math" w:hAnsi="Cambria Math"/>
                  </w:rPr>
                  <m:t>/4</m:t>
                </m:r>
              </m:den>
            </m:f>
          </m:e>
        </m:d>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p>
    <w:p w14:paraId="78076B1B" w14:textId="77777777" w:rsidR="0038344C" w:rsidRPr="00AF1533" w:rsidRDefault="0038344C" w:rsidP="0038344C">
      <w:pPr>
        <w:rPr>
          <w:b/>
          <w:bCs/>
        </w:rPr>
      </w:pPr>
      <w:r w:rsidRPr="00AF1533">
        <w:rPr>
          <w:rFonts w:hint="eastAsia"/>
          <w:b/>
          <w:bCs/>
        </w:rPr>
        <w:lastRenderedPageBreak/>
        <w:t>P</w:t>
      </w:r>
      <w:r w:rsidRPr="00AF1533">
        <w:rPr>
          <w:b/>
          <w:bCs/>
        </w:rPr>
        <w:t>roposal 2: For mapping of 8 SRS ports onto one OFDM symbol, we can support 4 comb offsets for comb 4.</w:t>
      </w:r>
    </w:p>
    <w:p w14:paraId="6078B6CC" w14:textId="77777777" w:rsidR="00E210FB" w:rsidRPr="00AD35ED" w:rsidRDefault="00E210FB" w:rsidP="00E210FB">
      <w:pPr>
        <w:rPr>
          <w:b/>
          <w:bCs/>
        </w:rPr>
      </w:pPr>
      <w:r w:rsidRPr="00AD35ED">
        <w:rPr>
          <w:rFonts w:hint="eastAsia"/>
          <w:b/>
          <w:bCs/>
        </w:rPr>
        <w:t>P</w:t>
      </w:r>
      <w:r w:rsidRPr="00AD35ED">
        <w:rPr>
          <w:b/>
          <w:bCs/>
        </w:rPr>
        <w:t>roposal 3: For mapping of 8 SRS ports onto m OFDM symbols, we can support m = 2, 4, and 8.</w:t>
      </w:r>
    </w:p>
    <w:p w14:paraId="1551062F" w14:textId="77777777" w:rsidR="00E210FB" w:rsidRPr="008919CC" w:rsidRDefault="00E210FB" w:rsidP="00E210FB">
      <w:pPr>
        <w:rPr>
          <w:b/>
          <w:bCs/>
        </w:rPr>
      </w:pPr>
      <w:r w:rsidRPr="008919CC">
        <w:rPr>
          <w:rFonts w:hint="eastAsia"/>
          <w:b/>
          <w:bCs/>
        </w:rPr>
        <w:t>P</w:t>
      </w:r>
      <w:r w:rsidRPr="008919CC">
        <w:rPr>
          <w:b/>
          <w:bCs/>
        </w:rPr>
        <w:t>roposal 4: For SRS transmission with 8 SRS ports on m OFDM symbols, frequency hopping, power control, and change of UL Tx spatial filter SRS should be stopped during m OFDM symbols.</w:t>
      </w:r>
    </w:p>
    <w:p w14:paraId="66209F51" w14:textId="77777777" w:rsidR="00E210FB" w:rsidRPr="00BF2DE9" w:rsidRDefault="00E210FB" w:rsidP="00E210FB">
      <w:pPr>
        <w:rPr>
          <w:b/>
          <w:bCs/>
        </w:rPr>
      </w:pPr>
      <w:r w:rsidRPr="00BF2DE9">
        <w:rPr>
          <w:rFonts w:hint="eastAsia"/>
          <w:b/>
          <w:bCs/>
        </w:rPr>
        <w:t>P</w:t>
      </w:r>
      <w:r w:rsidRPr="00BF2DE9">
        <w:rPr>
          <w:b/>
          <w:bCs/>
        </w:rPr>
        <w:t xml:space="preserve">roposal </w:t>
      </w:r>
      <w:r>
        <w:rPr>
          <w:b/>
          <w:bCs/>
        </w:rPr>
        <w:t>5</w:t>
      </w:r>
      <w:r w:rsidRPr="00BF2DE9">
        <w:rPr>
          <w:b/>
          <w:bCs/>
        </w:rPr>
        <w:t>: For an SRS resource set with usage ‘</w:t>
      </w:r>
      <w:proofErr w:type="spellStart"/>
      <w:r w:rsidRPr="00BF2DE9">
        <w:rPr>
          <w:b/>
          <w:bCs/>
        </w:rPr>
        <w:t>nonCodebook</w:t>
      </w:r>
      <w:proofErr w:type="spellEnd"/>
      <w:r w:rsidRPr="00BF2DE9">
        <w:rPr>
          <w:b/>
          <w:bCs/>
        </w:rPr>
        <w:t>’, the maximum number of simultaneously transmitted SRS resources should be 8.</w:t>
      </w:r>
    </w:p>
    <w:p w14:paraId="1259389B" w14:textId="77777777" w:rsidR="00E210FB" w:rsidRPr="001C2EE1" w:rsidRDefault="00E210FB" w:rsidP="00E210FB">
      <w:pPr>
        <w:rPr>
          <w:b/>
          <w:bCs/>
        </w:rPr>
      </w:pPr>
      <w:r w:rsidRPr="001C2EE1">
        <w:rPr>
          <w:rFonts w:hint="eastAsia"/>
          <w:b/>
          <w:bCs/>
        </w:rPr>
        <w:t>P</w:t>
      </w:r>
      <w:r w:rsidRPr="001C2EE1">
        <w:rPr>
          <w:b/>
          <w:bCs/>
        </w:rPr>
        <w:t xml:space="preserve">roposal </w:t>
      </w:r>
      <w:r>
        <w:rPr>
          <w:b/>
          <w:bCs/>
        </w:rPr>
        <w:t>6</w:t>
      </w:r>
      <w:r w:rsidRPr="001C2EE1">
        <w:rPr>
          <w:b/>
          <w:bCs/>
        </w:rPr>
        <w:t xml:space="preserve">: SRI field for </w:t>
      </w:r>
      <w:proofErr w:type="spellStart"/>
      <w:r w:rsidRPr="001C2EE1">
        <w:rPr>
          <w:b/>
          <w:bCs/>
        </w:rPr>
        <w:t>nonCodebook</w:t>
      </w:r>
      <w:proofErr w:type="spellEnd"/>
      <w:r w:rsidRPr="001C2EE1">
        <w:rPr>
          <w:b/>
          <w:bCs/>
        </w:rPr>
        <w:t xml:space="preserve"> should include all combinations of the SRS resources.</w:t>
      </w:r>
    </w:p>
    <w:p w14:paraId="5C774E6C" w14:textId="77777777" w:rsidR="00E210FB" w:rsidRPr="00FB0675" w:rsidRDefault="00E210FB" w:rsidP="00E210FB">
      <w:pPr>
        <w:rPr>
          <w:b/>
          <w:bCs/>
        </w:rPr>
      </w:pPr>
      <w:r w:rsidRPr="00FB0675">
        <w:rPr>
          <w:b/>
          <w:bCs/>
        </w:rPr>
        <w:t>Proposal</w:t>
      </w:r>
      <w:r>
        <w:rPr>
          <w:b/>
          <w:bCs/>
        </w:rPr>
        <w:t xml:space="preserve"> 7</w:t>
      </w:r>
      <w:r w:rsidRPr="00FB0675">
        <w:rPr>
          <w:b/>
          <w:bCs/>
        </w:rPr>
        <w:t>: We don’t support TD-OCC for SRS enhancements for TDD CJT.</w:t>
      </w:r>
    </w:p>
    <w:p w14:paraId="0B981D26" w14:textId="77777777" w:rsidR="00E210FB" w:rsidRPr="00B20D79" w:rsidRDefault="00E210FB" w:rsidP="00E210FB">
      <w:pPr>
        <w:rPr>
          <w:b/>
          <w:bCs/>
        </w:rPr>
      </w:pPr>
      <w:r w:rsidRPr="00A42AF5">
        <w:rPr>
          <w:rFonts w:hint="eastAsia"/>
          <w:b/>
          <w:bCs/>
        </w:rPr>
        <w:t>P</w:t>
      </w:r>
      <w:r w:rsidRPr="00A42AF5">
        <w:rPr>
          <w:b/>
          <w:bCs/>
        </w:rPr>
        <w:t>roposal</w:t>
      </w:r>
      <w:r>
        <w:rPr>
          <w:b/>
          <w:bCs/>
        </w:rPr>
        <w:t xml:space="preserve"> 8</w:t>
      </w:r>
      <w:r w:rsidRPr="00A42AF5">
        <w:rPr>
          <w:b/>
          <w:bCs/>
        </w:rPr>
        <w:t>: For per-TRP power control, different transmission occasions of the SRS resource should be towards different TRPs.</w:t>
      </w:r>
    </w:p>
    <w:p w14:paraId="5707FFB6" w14:textId="77777777" w:rsidR="00E210FB" w:rsidRPr="00831607" w:rsidRDefault="00E210FB" w:rsidP="00E210FB">
      <w:pPr>
        <w:rPr>
          <w:b/>
          <w:bCs/>
        </w:rPr>
      </w:pPr>
      <w:r w:rsidRPr="00831607">
        <w:rPr>
          <w:rFonts w:hint="eastAsia"/>
          <w:b/>
          <w:bCs/>
        </w:rPr>
        <w:t>P</w:t>
      </w:r>
      <w:r w:rsidRPr="00831607">
        <w:rPr>
          <w:b/>
          <w:bCs/>
        </w:rPr>
        <w:t xml:space="preserve">roposal </w:t>
      </w:r>
      <w:r>
        <w:rPr>
          <w:b/>
          <w:bCs/>
        </w:rPr>
        <w:t>9</w:t>
      </w:r>
      <w:r w:rsidRPr="00831607">
        <w:rPr>
          <w:b/>
          <w:bCs/>
        </w:rPr>
        <w:t>: For SRS targeting TDD CJT, cyclic shift hopping should be supported.</w:t>
      </w:r>
    </w:p>
    <w:p w14:paraId="46DBC452" w14:textId="68604D42" w:rsidR="0038344C" w:rsidRPr="00E210FB" w:rsidRDefault="00E210FB" w:rsidP="00E210FB">
      <w:pPr>
        <w:pStyle w:val="aff5"/>
        <w:numPr>
          <w:ilvl w:val="0"/>
          <w:numId w:val="15"/>
        </w:numPr>
        <w:ind w:leftChars="0"/>
        <w:rPr>
          <w:rFonts w:hint="eastAsia"/>
          <w:b/>
          <w:bCs/>
        </w:rPr>
      </w:pPr>
      <w:r w:rsidRPr="00831607">
        <w:rPr>
          <w:rFonts w:hint="eastAsia"/>
          <w:b/>
          <w:bCs/>
        </w:rPr>
        <w:t>S</w:t>
      </w:r>
      <w:r w:rsidRPr="00831607">
        <w:rPr>
          <w:b/>
          <w:bCs/>
        </w:rPr>
        <w:t xml:space="preserve">econd preference is to support both cyclic shift </w:t>
      </w:r>
      <w:proofErr w:type="gramStart"/>
      <w:r w:rsidRPr="00831607">
        <w:rPr>
          <w:b/>
          <w:bCs/>
        </w:rPr>
        <w:t>hopping</w:t>
      </w:r>
      <w:proofErr w:type="gramEnd"/>
      <w:r w:rsidRPr="00831607">
        <w:rPr>
          <w:b/>
          <w:bCs/>
        </w:rPr>
        <w:t xml:space="preserve"> and comb offset hopping</w:t>
      </w:r>
    </w:p>
    <w:p w14:paraId="2D24BC16" w14:textId="77777777" w:rsidR="00E210FB" w:rsidRPr="00CA4286" w:rsidRDefault="00E210FB" w:rsidP="00E210FB">
      <w:pPr>
        <w:rPr>
          <w:b/>
          <w:bCs/>
        </w:rPr>
      </w:pPr>
      <w:r w:rsidRPr="00CA4286">
        <w:rPr>
          <w:rFonts w:hint="eastAsia"/>
          <w:b/>
          <w:bCs/>
        </w:rPr>
        <w:t>P</w:t>
      </w:r>
      <w:r w:rsidRPr="00CA4286">
        <w:rPr>
          <w:b/>
          <w:bCs/>
        </w:rPr>
        <w:t xml:space="preserve">roposal </w:t>
      </w:r>
      <w:r>
        <w:rPr>
          <w:b/>
          <w:bCs/>
        </w:rPr>
        <w:t>10</w:t>
      </w:r>
      <w:r w:rsidRPr="00CA4286">
        <w:rPr>
          <w:b/>
          <w:bCs/>
        </w:rPr>
        <w:t xml:space="preserve">: For cyclic shift hopping, </w:t>
      </w:r>
      <w:r>
        <w:rPr>
          <w:rFonts w:hint="eastAsia"/>
          <w:b/>
          <w:bCs/>
        </w:rPr>
        <w:t>a</w:t>
      </w:r>
      <w:r>
        <w:rPr>
          <w:b/>
          <w:bCs/>
        </w:rPr>
        <w:t xml:space="preserve"> value offset of </w:t>
      </w:r>
      <w:r w:rsidRPr="00CA4286">
        <w:rPr>
          <w:b/>
          <w:bCs/>
        </w:rPr>
        <w:t xml:space="preserve">cyclic shift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oMath>
      <w:r w:rsidRPr="00CA4286">
        <w:rPr>
          <w:rFonts w:hint="eastAsia"/>
          <w:b/>
          <w:bCs/>
        </w:rPr>
        <w:t xml:space="preserve"> </w:t>
      </w:r>
      <w:r w:rsidRPr="00CA4286">
        <w:rPr>
          <w:b/>
          <w:bCs/>
        </w:rPr>
        <w:t xml:space="preserve">should be added into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CS,i</m:t>
            </m:r>
          </m:sup>
        </m:sSubSup>
      </m:oMath>
      <w:r w:rsidRPr="00CA4286">
        <w:rPr>
          <w:rFonts w:hint="eastAsia"/>
          <w:b/>
          <w:bCs/>
        </w:rPr>
        <w:t>.</w:t>
      </w:r>
    </w:p>
    <w:p w14:paraId="755071C1" w14:textId="77777777" w:rsidR="00E210FB" w:rsidRPr="00CA4286" w:rsidRDefault="00E210FB" w:rsidP="00E210FB">
      <w:pPr>
        <w:rPr>
          <w:b/>
          <w:bCs/>
        </w:rPr>
      </w:pPr>
      <w:r w:rsidRPr="00CA4286">
        <w:rPr>
          <w:rFonts w:hint="eastAsia"/>
          <w:b/>
          <w:bCs/>
        </w:rPr>
        <w:t>P</w:t>
      </w:r>
      <w:r w:rsidRPr="00CA4286">
        <w:rPr>
          <w:b/>
          <w:bCs/>
        </w:rPr>
        <w:t xml:space="preserve">roposal </w:t>
      </w:r>
      <w:r>
        <w:rPr>
          <w:b/>
          <w:bCs/>
        </w:rPr>
        <w:t>11</w:t>
      </w:r>
      <w:r w:rsidRPr="00CA4286">
        <w:rPr>
          <w:b/>
          <w:bCs/>
        </w:rPr>
        <w:t xml:space="preserve">: For cyclic shift hopping, </w:t>
      </w:r>
      <w:r>
        <w:rPr>
          <w:b/>
          <w:bCs/>
        </w:rPr>
        <w:t xml:space="preserve">a value offset of cyclic shift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oMath>
      <w:r>
        <w:rPr>
          <w:rFonts w:hint="eastAsia"/>
          <w:b/>
          <w:bCs/>
        </w:rPr>
        <w:t xml:space="preserve"> </w:t>
      </w:r>
      <w:r>
        <w:rPr>
          <w:b/>
          <w:bCs/>
        </w:rPr>
        <w:t xml:space="preserve">should be determined for each pair of adjacent </w:t>
      </w:r>
      <m:oMath>
        <m:r>
          <m:rPr>
            <m:sty m:val="bi"/>
          </m:rPr>
          <w:rPr>
            <w:rFonts w:ascii="Cambria Math" w:hAnsi="Cambria Math"/>
          </w:rPr>
          <m:t>R</m:t>
        </m:r>
      </m:oMath>
      <w:r>
        <w:rPr>
          <w:rFonts w:hint="eastAsia"/>
          <w:b/>
          <w:bCs/>
        </w:rPr>
        <w:t xml:space="preserve"> </w:t>
      </w:r>
      <w:r>
        <w:rPr>
          <w:b/>
          <w:bCs/>
        </w:rPr>
        <w:t>symbols</w:t>
      </w:r>
      <w:r w:rsidRPr="00CA4286">
        <w:rPr>
          <w:b/>
          <w:bCs/>
        </w:rPr>
        <w:t xml:space="preserve"> (e.g., </w:t>
      </w:r>
      <m:oMath>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=0,…,</m:t>
        </m:r>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symb</m:t>
                </m:r>
              </m:sub>
              <m:sup>
                <m:r>
                  <m:rPr>
                    <m:sty m:val="bi"/>
                  </m:rPr>
                  <w:rPr>
                    <w:rFonts w:ascii="Cambria Math" w:hAnsi="Cambria Math"/>
                  </w:rPr>
                  <m:t>SRS</m:t>
                </m:r>
              </m:sup>
            </m:sSubSup>
          </m:num>
          <m:den>
            <m:r>
              <m:rPr>
                <m:sty m:val="bi"/>
              </m:rPr>
              <w:rPr>
                <w:rFonts w:ascii="Cambria Math" w:hAnsi="Cambria Math"/>
              </w:rPr>
              <m:t>R</m:t>
            </m:r>
          </m:den>
        </m:f>
        <m:r>
          <m:rPr>
            <m:sty m:val="bi"/>
          </m:rPr>
          <w:rPr>
            <w:rFonts w:ascii="Cambria Math" w:hAnsi="Cambria Math"/>
          </w:rPr>
          <m:t>-1</m:t>
        </m:r>
      </m:oMath>
      <w:r w:rsidRPr="00CA4286">
        <w:rPr>
          <w:b/>
          <w:bCs/>
        </w:rPr>
        <w:t>).</w:t>
      </w:r>
    </w:p>
    <w:p w14:paraId="0B3C8E1E" w14:textId="12174221" w:rsidR="00E210FB" w:rsidRPr="00E210FB" w:rsidRDefault="00E210FB" w:rsidP="00E210FB">
      <w:pPr>
        <w:rPr>
          <w:rFonts w:hint="eastAsia"/>
          <w:b/>
          <w:bCs/>
        </w:rPr>
      </w:pPr>
      <w:r w:rsidRPr="00940553">
        <w:rPr>
          <w:rFonts w:hint="eastAsia"/>
          <w:b/>
          <w:bCs/>
        </w:rPr>
        <w:t>P</w:t>
      </w:r>
      <w:r w:rsidRPr="00940553">
        <w:rPr>
          <w:b/>
          <w:bCs/>
        </w:rPr>
        <w:t xml:space="preserve">roposal </w:t>
      </w:r>
      <w:r>
        <w:rPr>
          <w:b/>
          <w:bCs/>
        </w:rPr>
        <w:t>12</w:t>
      </w:r>
      <w:r w:rsidRPr="00940553">
        <w:rPr>
          <w:b/>
          <w:bCs/>
        </w:rPr>
        <w:t>: For cyclic shift hopping pattern, the SRS sequence ID should be used for the initialization of the pseudo-random sequence c(</w:t>
      </w:r>
      <w:proofErr w:type="spellStart"/>
      <w:r w:rsidRPr="00940553">
        <w:rPr>
          <w:b/>
          <w:bCs/>
        </w:rPr>
        <w:t>i</w:t>
      </w:r>
      <w:proofErr w:type="spellEnd"/>
      <w:r w:rsidRPr="00940553">
        <w:rPr>
          <w:b/>
          <w:bCs/>
        </w:rPr>
        <w:t>).</w:t>
      </w:r>
    </w:p>
    <w:p w14:paraId="241A4EBD" w14:textId="77777777" w:rsidR="00E210FB" w:rsidRPr="00CB3C15" w:rsidRDefault="00E210FB" w:rsidP="00E210FB">
      <w:pPr>
        <w:rPr>
          <w:b/>
          <w:bCs/>
        </w:rPr>
      </w:pPr>
      <w:r w:rsidRPr="00CB3C15">
        <w:rPr>
          <w:b/>
          <w:bCs/>
        </w:rPr>
        <w:t xml:space="preserve">Observation 1: For </w:t>
      </w:r>
      <w:proofErr w:type="spellStart"/>
      <w:r w:rsidRPr="00CB3C15">
        <w:rPr>
          <w:b/>
          <w:bCs/>
        </w:rPr>
        <w:t>precoded</w:t>
      </w:r>
      <w:proofErr w:type="spellEnd"/>
      <w:r w:rsidRPr="00CB3C15">
        <w:rPr>
          <w:b/>
          <w:bCs/>
        </w:rPr>
        <w:t xml:space="preserve"> SRS, there are some overheads such as reception of a CSI-RS from all TRPs, CJT DL channel estimation, and precoding.</w:t>
      </w:r>
    </w:p>
    <w:p w14:paraId="6351A0E9" w14:textId="77777777" w:rsidR="0038344C" w:rsidRPr="00E210FB" w:rsidRDefault="0038344C" w:rsidP="00F008B2">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336FB805"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A96C23">
        <w:rPr>
          <w:szCs w:val="24"/>
          <w:lang w:eastAsia="ja-JP"/>
        </w:rPr>
        <w:t>1</w:t>
      </w:r>
      <w:r w:rsidR="001010B4">
        <w:rPr>
          <w:szCs w:val="24"/>
          <w:lang w:eastAsia="ja-JP"/>
        </w:rPr>
        <w:t xml:space="preserve">1 </w:t>
      </w:r>
      <w:r>
        <w:rPr>
          <w:szCs w:val="24"/>
          <w:lang w:eastAsia="ja-JP"/>
        </w:rPr>
        <w:t xml:space="preserve">meeting, </w:t>
      </w:r>
      <w:r w:rsidR="001010B4">
        <w:rPr>
          <w:szCs w:val="24"/>
          <w:lang w:eastAsia="ja-JP"/>
        </w:rPr>
        <w:t>Nov</w:t>
      </w:r>
      <w:r w:rsidR="00A96C23">
        <w:rPr>
          <w:szCs w:val="24"/>
          <w:lang w:eastAsia="ja-JP"/>
        </w:rPr>
        <w:t>.</w:t>
      </w:r>
      <w:r>
        <w:rPr>
          <w:szCs w:val="24"/>
          <w:lang w:eastAsia="ja-JP"/>
        </w:rPr>
        <w:t xml:space="preserve"> 2022.</w:t>
      </w:r>
    </w:p>
    <w:p w14:paraId="0B442E9C" w14:textId="228A7258" w:rsidR="00161AD5" w:rsidRDefault="00D95611" w:rsidP="003C1949">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3]</w:t>
      </w:r>
      <w:r>
        <w:rPr>
          <w:szCs w:val="24"/>
          <w:lang w:eastAsia="ja-JP"/>
        </w:rPr>
        <w:tab/>
      </w:r>
      <w:r w:rsidRPr="00D95611">
        <w:rPr>
          <w:szCs w:val="24"/>
          <w:lang w:eastAsia="ja-JP"/>
        </w:rPr>
        <w:t>R1-2210848</w:t>
      </w:r>
      <w:r>
        <w:rPr>
          <w:szCs w:val="24"/>
          <w:lang w:eastAsia="ja-JP"/>
        </w:rPr>
        <w:t>, FUTUREWEI, “</w:t>
      </w:r>
      <w:r w:rsidRPr="00D95611">
        <w:rPr>
          <w:szCs w:val="24"/>
          <w:lang w:eastAsia="ja-JP"/>
        </w:rPr>
        <w:t>SRS enhancements for TDD CJT and 8TX operation</w:t>
      </w:r>
      <w:r>
        <w:rPr>
          <w:szCs w:val="24"/>
          <w:lang w:eastAsia="ja-JP"/>
        </w:rPr>
        <w:t xml:space="preserve">”, </w:t>
      </w:r>
      <w:proofErr w:type="gramStart"/>
      <w:r w:rsidR="00781333">
        <w:rPr>
          <w:szCs w:val="24"/>
          <w:lang w:eastAsia="ja-JP"/>
        </w:rPr>
        <w:t>Nov</w:t>
      </w:r>
      <w:r>
        <w:rPr>
          <w:szCs w:val="24"/>
          <w:lang w:eastAsia="ja-JP"/>
        </w:rPr>
        <w:t>.,</w:t>
      </w:r>
      <w:proofErr w:type="gramEnd"/>
      <w:r>
        <w:rPr>
          <w:szCs w:val="24"/>
          <w:lang w:eastAsia="ja-JP"/>
        </w:rPr>
        <w:t xml:space="preserve"> 2022.</w:t>
      </w:r>
    </w:p>
    <w:sectPr w:rsidR="00161AD5"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8AEAC" w14:textId="77777777" w:rsidR="00F7516A" w:rsidRDefault="00F7516A">
      <w:r>
        <w:separator/>
      </w:r>
    </w:p>
  </w:endnote>
  <w:endnote w:type="continuationSeparator" w:id="0">
    <w:p w14:paraId="3F21D442" w14:textId="77777777" w:rsidR="00F7516A" w:rsidRDefault="00F7516A">
      <w:r>
        <w:continuationSeparator/>
      </w:r>
    </w:p>
  </w:endnote>
  <w:endnote w:type="continuationNotice" w:id="1">
    <w:p w14:paraId="0956C330" w14:textId="77777777" w:rsidR="00F7516A" w:rsidRDefault="00F751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sidR="005A6DC3">
      <w:rPr>
        <w:b/>
        <w:noProof/>
      </w:rPr>
      <w:t>5</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9FB5F" w14:textId="77777777" w:rsidR="00F7516A" w:rsidRDefault="00F7516A">
      <w:r>
        <w:separator/>
      </w:r>
    </w:p>
  </w:footnote>
  <w:footnote w:type="continuationSeparator" w:id="0">
    <w:p w14:paraId="239C52C9" w14:textId="77777777" w:rsidR="00F7516A" w:rsidRDefault="00F7516A">
      <w:r>
        <w:continuationSeparator/>
      </w:r>
    </w:p>
  </w:footnote>
  <w:footnote w:type="continuationNotice" w:id="1">
    <w:p w14:paraId="62B5D392" w14:textId="77777777" w:rsidR="00F7516A" w:rsidRDefault="00F751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6345D"/>
    <w:multiLevelType w:val="hybridMultilevel"/>
    <w:tmpl w:val="B134BA1E"/>
    <w:lvl w:ilvl="0" w:tplc="0962473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6"/>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2"/>
  </w:num>
  <w:num w:numId="6">
    <w:abstractNumId w:val="13"/>
  </w:num>
  <w:num w:numId="7">
    <w:abstractNumId w:val="10"/>
  </w:num>
  <w:num w:numId="8">
    <w:abstractNumId w:val="2"/>
  </w:num>
  <w:num w:numId="9">
    <w:abstractNumId w:val="19"/>
  </w:num>
  <w:num w:numId="10">
    <w:abstractNumId w:val="7"/>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11"/>
  </w:num>
  <w:num w:numId="16">
    <w:abstractNumId w:val="9"/>
  </w:num>
  <w:num w:numId="17">
    <w:abstractNumId w:val="5"/>
  </w:num>
  <w:num w:numId="18">
    <w:abstractNumId w:val="15"/>
  </w:num>
  <w:num w:numId="19">
    <w:abstractNumId w:val="1"/>
  </w:num>
  <w:num w:numId="2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4A1"/>
    <w:rsid w:val="0001264D"/>
    <w:rsid w:val="00012676"/>
    <w:rsid w:val="00012B58"/>
    <w:rsid w:val="00013025"/>
    <w:rsid w:val="00013173"/>
    <w:rsid w:val="00013928"/>
    <w:rsid w:val="00014528"/>
    <w:rsid w:val="00014DFE"/>
    <w:rsid w:val="00014E62"/>
    <w:rsid w:val="00015075"/>
    <w:rsid w:val="00015C72"/>
    <w:rsid w:val="00015D13"/>
    <w:rsid w:val="00016699"/>
    <w:rsid w:val="00016A3C"/>
    <w:rsid w:val="00016FFB"/>
    <w:rsid w:val="0001720F"/>
    <w:rsid w:val="00017589"/>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12"/>
    <w:rsid w:val="00021F65"/>
    <w:rsid w:val="00022075"/>
    <w:rsid w:val="000220F8"/>
    <w:rsid w:val="000221CF"/>
    <w:rsid w:val="0002234A"/>
    <w:rsid w:val="000225EA"/>
    <w:rsid w:val="00022DD2"/>
    <w:rsid w:val="00023256"/>
    <w:rsid w:val="00023803"/>
    <w:rsid w:val="00023821"/>
    <w:rsid w:val="0002384A"/>
    <w:rsid w:val="00023C3B"/>
    <w:rsid w:val="000240CB"/>
    <w:rsid w:val="000241CF"/>
    <w:rsid w:val="00024359"/>
    <w:rsid w:val="00024765"/>
    <w:rsid w:val="0002486B"/>
    <w:rsid w:val="00024CAD"/>
    <w:rsid w:val="00024CC8"/>
    <w:rsid w:val="00024D73"/>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B"/>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2D3"/>
    <w:rsid w:val="00040407"/>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72A"/>
    <w:rsid w:val="00052936"/>
    <w:rsid w:val="00052B23"/>
    <w:rsid w:val="00052B5A"/>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693"/>
    <w:rsid w:val="00063956"/>
    <w:rsid w:val="00063A65"/>
    <w:rsid w:val="00063E01"/>
    <w:rsid w:val="00064AA4"/>
    <w:rsid w:val="00064B7C"/>
    <w:rsid w:val="00065768"/>
    <w:rsid w:val="0006577C"/>
    <w:rsid w:val="00065EE7"/>
    <w:rsid w:val="000661B7"/>
    <w:rsid w:val="00066761"/>
    <w:rsid w:val="00066871"/>
    <w:rsid w:val="0006689C"/>
    <w:rsid w:val="00066D76"/>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10D"/>
    <w:rsid w:val="0009117E"/>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7E"/>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722"/>
    <w:rsid w:val="000D1DD5"/>
    <w:rsid w:val="000D20DC"/>
    <w:rsid w:val="000D20FF"/>
    <w:rsid w:val="000D2283"/>
    <w:rsid w:val="000D251E"/>
    <w:rsid w:val="000D27F6"/>
    <w:rsid w:val="000D282D"/>
    <w:rsid w:val="000D2851"/>
    <w:rsid w:val="000D2FC9"/>
    <w:rsid w:val="000D370C"/>
    <w:rsid w:val="000D3DC9"/>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D7F88"/>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7F"/>
    <w:rsid w:val="000E32A9"/>
    <w:rsid w:val="000E3344"/>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5FE6"/>
    <w:rsid w:val="000E626E"/>
    <w:rsid w:val="000E6891"/>
    <w:rsid w:val="000E6995"/>
    <w:rsid w:val="000E6AB8"/>
    <w:rsid w:val="000E6C41"/>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10000E"/>
    <w:rsid w:val="00100172"/>
    <w:rsid w:val="001003FD"/>
    <w:rsid w:val="001008BC"/>
    <w:rsid w:val="00100B5A"/>
    <w:rsid w:val="00100E06"/>
    <w:rsid w:val="001010B4"/>
    <w:rsid w:val="00101474"/>
    <w:rsid w:val="001015A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A43"/>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950"/>
    <w:rsid w:val="00117CE9"/>
    <w:rsid w:val="00117FAB"/>
    <w:rsid w:val="001201FF"/>
    <w:rsid w:val="00120571"/>
    <w:rsid w:val="001205BC"/>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D85"/>
    <w:rsid w:val="0014118F"/>
    <w:rsid w:val="00141468"/>
    <w:rsid w:val="00141907"/>
    <w:rsid w:val="00141971"/>
    <w:rsid w:val="00141D1E"/>
    <w:rsid w:val="00141D89"/>
    <w:rsid w:val="00141E74"/>
    <w:rsid w:val="00142050"/>
    <w:rsid w:val="001421CA"/>
    <w:rsid w:val="001424CC"/>
    <w:rsid w:val="00142611"/>
    <w:rsid w:val="001426B0"/>
    <w:rsid w:val="00142701"/>
    <w:rsid w:val="001429EF"/>
    <w:rsid w:val="00142B65"/>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871"/>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1F7C"/>
    <w:rsid w:val="00182377"/>
    <w:rsid w:val="00182837"/>
    <w:rsid w:val="0018289F"/>
    <w:rsid w:val="0018320C"/>
    <w:rsid w:val="0018335C"/>
    <w:rsid w:val="00183692"/>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D09"/>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C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111"/>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2EE1"/>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0D48"/>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01"/>
    <w:rsid w:val="001F5CD6"/>
    <w:rsid w:val="001F5EC0"/>
    <w:rsid w:val="001F6011"/>
    <w:rsid w:val="001F6121"/>
    <w:rsid w:val="001F6299"/>
    <w:rsid w:val="001F62AD"/>
    <w:rsid w:val="001F6423"/>
    <w:rsid w:val="001F655D"/>
    <w:rsid w:val="001F659C"/>
    <w:rsid w:val="001F65DB"/>
    <w:rsid w:val="001F67A5"/>
    <w:rsid w:val="001F67DD"/>
    <w:rsid w:val="001F681B"/>
    <w:rsid w:val="001F68C0"/>
    <w:rsid w:val="001F6B23"/>
    <w:rsid w:val="001F70C3"/>
    <w:rsid w:val="001F74A8"/>
    <w:rsid w:val="001F7613"/>
    <w:rsid w:val="001F77FC"/>
    <w:rsid w:val="001F79DC"/>
    <w:rsid w:val="001F7DEF"/>
    <w:rsid w:val="002000D2"/>
    <w:rsid w:val="00200701"/>
    <w:rsid w:val="002007B6"/>
    <w:rsid w:val="00200B3F"/>
    <w:rsid w:val="00200C9A"/>
    <w:rsid w:val="0020118A"/>
    <w:rsid w:val="00201225"/>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2BC"/>
    <w:rsid w:val="00221478"/>
    <w:rsid w:val="002217A9"/>
    <w:rsid w:val="0022181C"/>
    <w:rsid w:val="0022205C"/>
    <w:rsid w:val="0022208F"/>
    <w:rsid w:val="002220AC"/>
    <w:rsid w:val="0022215B"/>
    <w:rsid w:val="0022222F"/>
    <w:rsid w:val="0022246F"/>
    <w:rsid w:val="0022255E"/>
    <w:rsid w:val="00222899"/>
    <w:rsid w:val="00222A4E"/>
    <w:rsid w:val="00222B12"/>
    <w:rsid w:val="00222BEE"/>
    <w:rsid w:val="00222C01"/>
    <w:rsid w:val="00222D7C"/>
    <w:rsid w:val="0022316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73C"/>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1449"/>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277"/>
    <w:rsid w:val="00250744"/>
    <w:rsid w:val="002510AA"/>
    <w:rsid w:val="002512A3"/>
    <w:rsid w:val="0025152F"/>
    <w:rsid w:val="00251FCA"/>
    <w:rsid w:val="002522C7"/>
    <w:rsid w:val="002523DF"/>
    <w:rsid w:val="002524B6"/>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A00"/>
    <w:rsid w:val="00263AF4"/>
    <w:rsid w:val="00263FA4"/>
    <w:rsid w:val="00264059"/>
    <w:rsid w:val="002643A9"/>
    <w:rsid w:val="0026448C"/>
    <w:rsid w:val="00264643"/>
    <w:rsid w:val="00264C25"/>
    <w:rsid w:val="00265ADB"/>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F49"/>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CA4"/>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C2"/>
    <w:rsid w:val="002A32CE"/>
    <w:rsid w:val="002A34A1"/>
    <w:rsid w:val="002A353E"/>
    <w:rsid w:val="002A3588"/>
    <w:rsid w:val="002A3B29"/>
    <w:rsid w:val="002A4135"/>
    <w:rsid w:val="002A4766"/>
    <w:rsid w:val="002A47F7"/>
    <w:rsid w:val="002A47FD"/>
    <w:rsid w:val="002A4A01"/>
    <w:rsid w:val="002A4B2F"/>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A2A"/>
    <w:rsid w:val="002B3F10"/>
    <w:rsid w:val="002B43FB"/>
    <w:rsid w:val="002B4811"/>
    <w:rsid w:val="002B4965"/>
    <w:rsid w:val="002B4F51"/>
    <w:rsid w:val="002B513B"/>
    <w:rsid w:val="002B51DB"/>
    <w:rsid w:val="002B564E"/>
    <w:rsid w:val="002B56F6"/>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4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18E"/>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A3"/>
    <w:rsid w:val="002E76D6"/>
    <w:rsid w:val="002E7B8A"/>
    <w:rsid w:val="002E7BD3"/>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2D8"/>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AC1"/>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6C2"/>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3C"/>
    <w:rsid w:val="003071B2"/>
    <w:rsid w:val="003072E2"/>
    <w:rsid w:val="00307723"/>
    <w:rsid w:val="003077AE"/>
    <w:rsid w:val="00307BE2"/>
    <w:rsid w:val="00307E31"/>
    <w:rsid w:val="00307F4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4F76"/>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B8B"/>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98F"/>
    <w:rsid w:val="00377B56"/>
    <w:rsid w:val="00377CE0"/>
    <w:rsid w:val="0038006B"/>
    <w:rsid w:val="003806A7"/>
    <w:rsid w:val="00380A29"/>
    <w:rsid w:val="00380E71"/>
    <w:rsid w:val="00380F38"/>
    <w:rsid w:val="003814FF"/>
    <w:rsid w:val="00381581"/>
    <w:rsid w:val="003815B3"/>
    <w:rsid w:val="00381A21"/>
    <w:rsid w:val="00381D2B"/>
    <w:rsid w:val="00381F54"/>
    <w:rsid w:val="00381F94"/>
    <w:rsid w:val="00381FC1"/>
    <w:rsid w:val="00382287"/>
    <w:rsid w:val="0038253A"/>
    <w:rsid w:val="00382897"/>
    <w:rsid w:val="00382ACC"/>
    <w:rsid w:val="00382EC8"/>
    <w:rsid w:val="00382F01"/>
    <w:rsid w:val="003833DA"/>
    <w:rsid w:val="0038344C"/>
    <w:rsid w:val="0038378D"/>
    <w:rsid w:val="003837DF"/>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A19"/>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AAE"/>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76A"/>
    <w:rsid w:val="003A2A95"/>
    <w:rsid w:val="003A2BCA"/>
    <w:rsid w:val="003A2D95"/>
    <w:rsid w:val="003A3046"/>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949"/>
    <w:rsid w:val="003C1CEC"/>
    <w:rsid w:val="003C22CD"/>
    <w:rsid w:val="003C2959"/>
    <w:rsid w:val="003C2B0F"/>
    <w:rsid w:val="003C2BD8"/>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B12"/>
    <w:rsid w:val="003E2F41"/>
    <w:rsid w:val="003E3002"/>
    <w:rsid w:val="003E30A5"/>
    <w:rsid w:val="003E3471"/>
    <w:rsid w:val="003E34AB"/>
    <w:rsid w:val="003E3C17"/>
    <w:rsid w:val="003E3CE2"/>
    <w:rsid w:val="003E3D70"/>
    <w:rsid w:val="003E3E91"/>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9DC"/>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42D"/>
    <w:rsid w:val="00404725"/>
    <w:rsid w:val="00404854"/>
    <w:rsid w:val="00404A21"/>
    <w:rsid w:val="00404B6A"/>
    <w:rsid w:val="00404CFE"/>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B11"/>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0F"/>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6F3"/>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D94"/>
    <w:rsid w:val="00450F0E"/>
    <w:rsid w:val="00451154"/>
    <w:rsid w:val="004511F3"/>
    <w:rsid w:val="0045157E"/>
    <w:rsid w:val="004516C1"/>
    <w:rsid w:val="00451706"/>
    <w:rsid w:val="004518E8"/>
    <w:rsid w:val="00451C37"/>
    <w:rsid w:val="00451E25"/>
    <w:rsid w:val="00452100"/>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C7"/>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6ED3"/>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0937"/>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07F"/>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3B3"/>
    <w:rsid w:val="004877A7"/>
    <w:rsid w:val="0048788F"/>
    <w:rsid w:val="00487A2C"/>
    <w:rsid w:val="0049040C"/>
    <w:rsid w:val="00490760"/>
    <w:rsid w:val="00490A9D"/>
    <w:rsid w:val="00490EFA"/>
    <w:rsid w:val="0049136B"/>
    <w:rsid w:val="0049181E"/>
    <w:rsid w:val="00491889"/>
    <w:rsid w:val="004922AB"/>
    <w:rsid w:val="0049235C"/>
    <w:rsid w:val="004924C7"/>
    <w:rsid w:val="00492608"/>
    <w:rsid w:val="004932C2"/>
    <w:rsid w:val="00493382"/>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BAA"/>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0F4"/>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E1E"/>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385"/>
    <w:rsid w:val="004C264D"/>
    <w:rsid w:val="004C29B5"/>
    <w:rsid w:val="004C2DA3"/>
    <w:rsid w:val="004C2EF9"/>
    <w:rsid w:val="004C2F35"/>
    <w:rsid w:val="004C3099"/>
    <w:rsid w:val="004C309F"/>
    <w:rsid w:val="004C3149"/>
    <w:rsid w:val="004C3391"/>
    <w:rsid w:val="004C3614"/>
    <w:rsid w:val="004C3662"/>
    <w:rsid w:val="004C3771"/>
    <w:rsid w:val="004C379C"/>
    <w:rsid w:val="004C3888"/>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E53"/>
    <w:rsid w:val="00511FA7"/>
    <w:rsid w:val="005125E8"/>
    <w:rsid w:val="00512983"/>
    <w:rsid w:val="005129EC"/>
    <w:rsid w:val="00512A6D"/>
    <w:rsid w:val="00512B0A"/>
    <w:rsid w:val="005130CA"/>
    <w:rsid w:val="005131BC"/>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5FF9"/>
    <w:rsid w:val="005161A0"/>
    <w:rsid w:val="005163A7"/>
    <w:rsid w:val="005163ED"/>
    <w:rsid w:val="00516592"/>
    <w:rsid w:val="005165C9"/>
    <w:rsid w:val="00516709"/>
    <w:rsid w:val="00516FFA"/>
    <w:rsid w:val="0051727D"/>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D5A"/>
    <w:rsid w:val="00533F39"/>
    <w:rsid w:val="00534744"/>
    <w:rsid w:val="00534D1D"/>
    <w:rsid w:val="00534F84"/>
    <w:rsid w:val="00535038"/>
    <w:rsid w:val="00535182"/>
    <w:rsid w:val="00535190"/>
    <w:rsid w:val="00535846"/>
    <w:rsid w:val="005358DE"/>
    <w:rsid w:val="00535AA6"/>
    <w:rsid w:val="00535EE9"/>
    <w:rsid w:val="00535F1D"/>
    <w:rsid w:val="00535FD9"/>
    <w:rsid w:val="005369AB"/>
    <w:rsid w:val="00536CA4"/>
    <w:rsid w:val="00537265"/>
    <w:rsid w:val="00537437"/>
    <w:rsid w:val="00537500"/>
    <w:rsid w:val="0054042F"/>
    <w:rsid w:val="00540492"/>
    <w:rsid w:val="005407D7"/>
    <w:rsid w:val="00540B9A"/>
    <w:rsid w:val="00540E99"/>
    <w:rsid w:val="00540FA1"/>
    <w:rsid w:val="005410DB"/>
    <w:rsid w:val="005411F9"/>
    <w:rsid w:val="005414DC"/>
    <w:rsid w:val="00541659"/>
    <w:rsid w:val="005419C5"/>
    <w:rsid w:val="00541C58"/>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4E"/>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79F"/>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E3"/>
    <w:rsid w:val="005526D0"/>
    <w:rsid w:val="005528EA"/>
    <w:rsid w:val="00552A66"/>
    <w:rsid w:val="00552C75"/>
    <w:rsid w:val="00553711"/>
    <w:rsid w:val="00553851"/>
    <w:rsid w:val="00553DCE"/>
    <w:rsid w:val="005540CC"/>
    <w:rsid w:val="0055427C"/>
    <w:rsid w:val="00554287"/>
    <w:rsid w:val="00554438"/>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7EF"/>
    <w:rsid w:val="005809E4"/>
    <w:rsid w:val="00580A79"/>
    <w:rsid w:val="00580C83"/>
    <w:rsid w:val="00580E59"/>
    <w:rsid w:val="0058107A"/>
    <w:rsid w:val="005812BE"/>
    <w:rsid w:val="0058138A"/>
    <w:rsid w:val="005814BF"/>
    <w:rsid w:val="00581724"/>
    <w:rsid w:val="00581847"/>
    <w:rsid w:val="00581C3A"/>
    <w:rsid w:val="00582005"/>
    <w:rsid w:val="005821EC"/>
    <w:rsid w:val="00582296"/>
    <w:rsid w:val="005822E0"/>
    <w:rsid w:val="005828FB"/>
    <w:rsid w:val="00582906"/>
    <w:rsid w:val="005829A8"/>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7F8"/>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3B"/>
    <w:rsid w:val="00592649"/>
    <w:rsid w:val="00593567"/>
    <w:rsid w:val="005939A2"/>
    <w:rsid w:val="00593BDC"/>
    <w:rsid w:val="00593CAA"/>
    <w:rsid w:val="00593F55"/>
    <w:rsid w:val="0059401C"/>
    <w:rsid w:val="005941E4"/>
    <w:rsid w:val="00594778"/>
    <w:rsid w:val="00594BAF"/>
    <w:rsid w:val="00594CF2"/>
    <w:rsid w:val="00594FDB"/>
    <w:rsid w:val="0059517C"/>
    <w:rsid w:val="00595516"/>
    <w:rsid w:val="005959D0"/>
    <w:rsid w:val="00595B2A"/>
    <w:rsid w:val="00595D75"/>
    <w:rsid w:val="00595EAC"/>
    <w:rsid w:val="005960B6"/>
    <w:rsid w:val="005960F6"/>
    <w:rsid w:val="005965D3"/>
    <w:rsid w:val="005973CE"/>
    <w:rsid w:val="005974BD"/>
    <w:rsid w:val="005974DD"/>
    <w:rsid w:val="00597512"/>
    <w:rsid w:val="005975EB"/>
    <w:rsid w:val="0059778B"/>
    <w:rsid w:val="00597B9D"/>
    <w:rsid w:val="00597CC1"/>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6DC3"/>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0F"/>
    <w:rsid w:val="005B2292"/>
    <w:rsid w:val="005B26D7"/>
    <w:rsid w:val="005B282B"/>
    <w:rsid w:val="005B29B0"/>
    <w:rsid w:val="005B30FE"/>
    <w:rsid w:val="005B3463"/>
    <w:rsid w:val="005B3631"/>
    <w:rsid w:val="005B36AA"/>
    <w:rsid w:val="005B3CD3"/>
    <w:rsid w:val="005B3E3B"/>
    <w:rsid w:val="005B3F97"/>
    <w:rsid w:val="005B4289"/>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5EF"/>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AD8"/>
    <w:rsid w:val="005D5B41"/>
    <w:rsid w:val="005D6296"/>
    <w:rsid w:val="005D6299"/>
    <w:rsid w:val="005D66FD"/>
    <w:rsid w:val="005D7074"/>
    <w:rsid w:val="005D73D4"/>
    <w:rsid w:val="005D751B"/>
    <w:rsid w:val="005D7A92"/>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F8"/>
    <w:rsid w:val="005F35DE"/>
    <w:rsid w:val="005F3977"/>
    <w:rsid w:val="005F3B21"/>
    <w:rsid w:val="005F42DA"/>
    <w:rsid w:val="005F4427"/>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5D5"/>
    <w:rsid w:val="0060067F"/>
    <w:rsid w:val="00600880"/>
    <w:rsid w:val="0060090C"/>
    <w:rsid w:val="00600E57"/>
    <w:rsid w:val="0060163B"/>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64C"/>
    <w:rsid w:val="0061671F"/>
    <w:rsid w:val="00616BDE"/>
    <w:rsid w:val="00616D64"/>
    <w:rsid w:val="006173FD"/>
    <w:rsid w:val="0061758A"/>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584"/>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C71"/>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871"/>
    <w:rsid w:val="00660F61"/>
    <w:rsid w:val="00661693"/>
    <w:rsid w:val="00662879"/>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392"/>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98C"/>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28"/>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B08"/>
    <w:rsid w:val="006A605D"/>
    <w:rsid w:val="006A6282"/>
    <w:rsid w:val="006A65A7"/>
    <w:rsid w:val="006A6642"/>
    <w:rsid w:val="006A66B5"/>
    <w:rsid w:val="006A6978"/>
    <w:rsid w:val="006A6CC1"/>
    <w:rsid w:val="006A6E45"/>
    <w:rsid w:val="006A70C4"/>
    <w:rsid w:val="006A73BA"/>
    <w:rsid w:val="006A74DF"/>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410"/>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3A5"/>
    <w:rsid w:val="006F0583"/>
    <w:rsid w:val="006F0627"/>
    <w:rsid w:val="006F06C9"/>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48C"/>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8DD"/>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99"/>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0A2"/>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96"/>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D30"/>
    <w:rsid w:val="00781333"/>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8D8"/>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A2"/>
    <w:rsid w:val="007B2D0E"/>
    <w:rsid w:val="007B3008"/>
    <w:rsid w:val="007B3125"/>
    <w:rsid w:val="007B317C"/>
    <w:rsid w:val="007B3C15"/>
    <w:rsid w:val="007B42CF"/>
    <w:rsid w:val="007B4627"/>
    <w:rsid w:val="007B4675"/>
    <w:rsid w:val="007B4F2F"/>
    <w:rsid w:val="007B5548"/>
    <w:rsid w:val="007B55BA"/>
    <w:rsid w:val="007B56C2"/>
    <w:rsid w:val="007B5966"/>
    <w:rsid w:val="007B5F1F"/>
    <w:rsid w:val="007B604A"/>
    <w:rsid w:val="007B61F2"/>
    <w:rsid w:val="007B6832"/>
    <w:rsid w:val="007B68E2"/>
    <w:rsid w:val="007B6FBA"/>
    <w:rsid w:val="007B73E7"/>
    <w:rsid w:val="007B7564"/>
    <w:rsid w:val="007B780C"/>
    <w:rsid w:val="007B7AC5"/>
    <w:rsid w:val="007B7BB3"/>
    <w:rsid w:val="007B7C87"/>
    <w:rsid w:val="007B7F4E"/>
    <w:rsid w:val="007B7FDE"/>
    <w:rsid w:val="007C00CD"/>
    <w:rsid w:val="007C00E0"/>
    <w:rsid w:val="007C0445"/>
    <w:rsid w:val="007C0500"/>
    <w:rsid w:val="007C094C"/>
    <w:rsid w:val="007C0A01"/>
    <w:rsid w:val="007C0E1E"/>
    <w:rsid w:val="007C0FA2"/>
    <w:rsid w:val="007C0FF8"/>
    <w:rsid w:val="007C1233"/>
    <w:rsid w:val="007C175F"/>
    <w:rsid w:val="007C1935"/>
    <w:rsid w:val="007C1A59"/>
    <w:rsid w:val="007C1B37"/>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951"/>
    <w:rsid w:val="007D2A22"/>
    <w:rsid w:val="007D2C8E"/>
    <w:rsid w:val="007D2EE1"/>
    <w:rsid w:val="007D37A0"/>
    <w:rsid w:val="007D3987"/>
    <w:rsid w:val="007D3C7F"/>
    <w:rsid w:val="007D423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CB7"/>
    <w:rsid w:val="007D7DF5"/>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4B7"/>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07"/>
    <w:rsid w:val="00831643"/>
    <w:rsid w:val="00831931"/>
    <w:rsid w:val="00831D5E"/>
    <w:rsid w:val="008320B9"/>
    <w:rsid w:val="008321A7"/>
    <w:rsid w:val="008322B3"/>
    <w:rsid w:val="0083270D"/>
    <w:rsid w:val="00832961"/>
    <w:rsid w:val="00832B33"/>
    <w:rsid w:val="00832CBD"/>
    <w:rsid w:val="00832EF4"/>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C25"/>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B"/>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4A"/>
    <w:rsid w:val="00883F37"/>
    <w:rsid w:val="00883FFC"/>
    <w:rsid w:val="008840D9"/>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886"/>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9CC"/>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DE"/>
    <w:rsid w:val="008B13E9"/>
    <w:rsid w:val="008B1CCF"/>
    <w:rsid w:val="008B1D2F"/>
    <w:rsid w:val="008B1D80"/>
    <w:rsid w:val="008B1DFD"/>
    <w:rsid w:val="008B21EF"/>
    <w:rsid w:val="008B25C9"/>
    <w:rsid w:val="008B26C3"/>
    <w:rsid w:val="008B291F"/>
    <w:rsid w:val="008B2C96"/>
    <w:rsid w:val="008B311A"/>
    <w:rsid w:val="008B3265"/>
    <w:rsid w:val="008B32F0"/>
    <w:rsid w:val="008B3839"/>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BF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D28"/>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92C"/>
    <w:rsid w:val="008C7C51"/>
    <w:rsid w:val="008C7CE0"/>
    <w:rsid w:val="008D0179"/>
    <w:rsid w:val="008D0946"/>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77"/>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06"/>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4A5E"/>
    <w:rsid w:val="008F5035"/>
    <w:rsid w:val="008F51BB"/>
    <w:rsid w:val="008F5961"/>
    <w:rsid w:val="008F599B"/>
    <w:rsid w:val="008F5DA0"/>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08B"/>
    <w:rsid w:val="0090718E"/>
    <w:rsid w:val="00907282"/>
    <w:rsid w:val="009073D9"/>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B22"/>
    <w:rsid w:val="00926EB4"/>
    <w:rsid w:val="00927BE9"/>
    <w:rsid w:val="0093039C"/>
    <w:rsid w:val="009304C8"/>
    <w:rsid w:val="00930712"/>
    <w:rsid w:val="00930920"/>
    <w:rsid w:val="00930938"/>
    <w:rsid w:val="00930B25"/>
    <w:rsid w:val="00930F25"/>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AED"/>
    <w:rsid w:val="00936CDD"/>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5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55A"/>
    <w:rsid w:val="009528D1"/>
    <w:rsid w:val="00952A9D"/>
    <w:rsid w:val="00952DD1"/>
    <w:rsid w:val="009530E4"/>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94D"/>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1E3B"/>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D7"/>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CF2"/>
    <w:rsid w:val="00980D52"/>
    <w:rsid w:val="00980D93"/>
    <w:rsid w:val="00980FD0"/>
    <w:rsid w:val="00981155"/>
    <w:rsid w:val="00981590"/>
    <w:rsid w:val="009815B0"/>
    <w:rsid w:val="0098198B"/>
    <w:rsid w:val="00981B0E"/>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A0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04F"/>
    <w:rsid w:val="009A7ABA"/>
    <w:rsid w:val="009A7AE8"/>
    <w:rsid w:val="009A7F93"/>
    <w:rsid w:val="009B0580"/>
    <w:rsid w:val="009B0588"/>
    <w:rsid w:val="009B09AD"/>
    <w:rsid w:val="009B0AEB"/>
    <w:rsid w:val="009B0DF9"/>
    <w:rsid w:val="009B13B2"/>
    <w:rsid w:val="009B1410"/>
    <w:rsid w:val="009B14B7"/>
    <w:rsid w:val="009B152C"/>
    <w:rsid w:val="009B1619"/>
    <w:rsid w:val="009B162D"/>
    <w:rsid w:val="009B1869"/>
    <w:rsid w:val="009B1A0D"/>
    <w:rsid w:val="009B24F0"/>
    <w:rsid w:val="009B2640"/>
    <w:rsid w:val="009B28CB"/>
    <w:rsid w:val="009B2C0A"/>
    <w:rsid w:val="009B323A"/>
    <w:rsid w:val="009B33A3"/>
    <w:rsid w:val="009B39D8"/>
    <w:rsid w:val="009B3AB0"/>
    <w:rsid w:val="009B3EEF"/>
    <w:rsid w:val="009B3EF5"/>
    <w:rsid w:val="009B3F04"/>
    <w:rsid w:val="009B4552"/>
    <w:rsid w:val="009B468B"/>
    <w:rsid w:val="009B4CAF"/>
    <w:rsid w:val="009B51C7"/>
    <w:rsid w:val="009B5341"/>
    <w:rsid w:val="009B5789"/>
    <w:rsid w:val="009B5D18"/>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4576"/>
    <w:rsid w:val="009C4605"/>
    <w:rsid w:val="009C4801"/>
    <w:rsid w:val="009C499E"/>
    <w:rsid w:val="009C4C9F"/>
    <w:rsid w:val="009C4E51"/>
    <w:rsid w:val="009C4F94"/>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198"/>
    <w:rsid w:val="009D15BE"/>
    <w:rsid w:val="009D167A"/>
    <w:rsid w:val="009D1732"/>
    <w:rsid w:val="009D1867"/>
    <w:rsid w:val="009D1B9B"/>
    <w:rsid w:val="009D1D90"/>
    <w:rsid w:val="009D1E8B"/>
    <w:rsid w:val="009D275D"/>
    <w:rsid w:val="009D29CB"/>
    <w:rsid w:val="009D32C6"/>
    <w:rsid w:val="009D32CD"/>
    <w:rsid w:val="009D35E5"/>
    <w:rsid w:val="009D3DAB"/>
    <w:rsid w:val="009D3EAE"/>
    <w:rsid w:val="009D42BA"/>
    <w:rsid w:val="009D4323"/>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FBB"/>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6E7F"/>
    <w:rsid w:val="009E75D5"/>
    <w:rsid w:val="009E7B83"/>
    <w:rsid w:val="009F0406"/>
    <w:rsid w:val="009F0818"/>
    <w:rsid w:val="009F0D86"/>
    <w:rsid w:val="009F0DE7"/>
    <w:rsid w:val="009F0F76"/>
    <w:rsid w:val="009F145D"/>
    <w:rsid w:val="009F1665"/>
    <w:rsid w:val="009F1B01"/>
    <w:rsid w:val="009F1C21"/>
    <w:rsid w:val="009F253E"/>
    <w:rsid w:val="009F2578"/>
    <w:rsid w:val="009F2F35"/>
    <w:rsid w:val="009F2F69"/>
    <w:rsid w:val="009F36D7"/>
    <w:rsid w:val="009F3CA2"/>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A21"/>
    <w:rsid w:val="00A01CAA"/>
    <w:rsid w:val="00A01CDE"/>
    <w:rsid w:val="00A01DE0"/>
    <w:rsid w:val="00A02218"/>
    <w:rsid w:val="00A022A5"/>
    <w:rsid w:val="00A02AFE"/>
    <w:rsid w:val="00A02C41"/>
    <w:rsid w:val="00A02DF7"/>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8C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B7D"/>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2ED8"/>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B28"/>
    <w:rsid w:val="00A54DA2"/>
    <w:rsid w:val="00A553CF"/>
    <w:rsid w:val="00A5556A"/>
    <w:rsid w:val="00A555DB"/>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5F9"/>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017"/>
    <w:rsid w:val="00A70275"/>
    <w:rsid w:val="00A702B5"/>
    <w:rsid w:val="00A7031F"/>
    <w:rsid w:val="00A7092A"/>
    <w:rsid w:val="00A70935"/>
    <w:rsid w:val="00A70CCF"/>
    <w:rsid w:val="00A71299"/>
    <w:rsid w:val="00A7140E"/>
    <w:rsid w:val="00A7147C"/>
    <w:rsid w:val="00A7151C"/>
    <w:rsid w:val="00A71667"/>
    <w:rsid w:val="00A7166F"/>
    <w:rsid w:val="00A719BB"/>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683"/>
    <w:rsid w:val="00A8179D"/>
    <w:rsid w:val="00A81809"/>
    <w:rsid w:val="00A81898"/>
    <w:rsid w:val="00A81994"/>
    <w:rsid w:val="00A823B1"/>
    <w:rsid w:val="00A82447"/>
    <w:rsid w:val="00A82461"/>
    <w:rsid w:val="00A826D5"/>
    <w:rsid w:val="00A82D7B"/>
    <w:rsid w:val="00A83767"/>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672"/>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3C"/>
    <w:rsid w:val="00A95FEB"/>
    <w:rsid w:val="00A96074"/>
    <w:rsid w:val="00A96196"/>
    <w:rsid w:val="00A9656D"/>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6E9"/>
    <w:rsid w:val="00AA18C2"/>
    <w:rsid w:val="00AA1DD9"/>
    <w:rsid w:val="00AA1EF5"/>
    <w:rsid w:val="00AA1FA1"/>
    <w:rsid w:val="00AA23B5"/>
    <w:rsid w:val="00AA29D1"/>
    <w:rsid w:val="00AA32A8"/>
    <w:rsid w:val="00AA3533"/>
    <w:rsid w:val="00AA369C"/>
    <w:rsid w:val="00AA3750"/>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25"/>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868"/>
    <w:rsid w:val="00AB790F"/>
    <w:rsid w:val="00AB7E5A"/>
    <w:rsid w:val="00AB7F94"/>
    <w:rsid w:val="00AC0517"/>
    <w:rsid w:val="00AC0B26"/>
    <w:rsid w:val="00AC10BC"/>
    <w:rsid w:val="00AC1EE3"/>
    <w:rsid w:val="00AC247B"/>
    <w:rsid w:val="00AC269D"/>
    <w:rsid w:val="00AC27F4"/>
    <w:rsid w:val="00AC2C2D"/>
    <w:rsid w:val="00AC31CA"/>
    <w:rsid w:val="00AC3464"/>
    <w:rsid w:val="00AC3861"/>
    <w:rsid w:val="00AC388A"/>
    <w:rsid w:val="00AC38F9"/>
    <w:rsid w:val="00AC3B89"/>
    <w:rsid w:val="00AC3C91"/>
    <w:rsid w:val="00AC3F7C"/>
    <w:rsid w:val="00AC4381"/>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040"/>
    <w:rsid w:val="00AD31B5"/>
    <w:rsid w:val="00AD354F"/>
    <w:rsid w:val="00AD35ED"/>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CB8"/>
    <w:rsid w:val="00AE6E44"/>
    <w:rsid w:val="00AE759A"/>
    <w:rsid w:val="00AE7885"/>
    <w:rsid w:val="00AE7AEC"/>
    <w:rsid w:val="00AE7D9B"/>
    <w:rsid w:val="00AE7F7B"/>
    <w:rsid w:val="00AF025C"/>
    <w:rsid w:val="00AF03D8"/>
    <w:rsid w:val="00AF07C6"/>
    <w:rsid w:val="00AF0941"/>
    <w:rsid w:val="00AF0B68"/>
    <w:rsid w:val="00AF0B7C"/>
    <w:rsid w:val="00AF0FA1"/>
    <w:rsid w:val="00AF1533"/>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99D"/>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6F1"/>
    <w:rsid w:val="00B12E90"/>
    <w:rsid w:val="00B12EFE"/>
    <w:rsid w:val="00B12F76"/>
    <w:rsid w:val="00B13317"/>
    <w:rsid w:val="00B13528"/>
    <w:rsid w:val="00B1355B"/>
    <w:rsid w:val="00B135E0"/>
    <w:rsid w:val="00B13AB2"/>
    <w:rsid w:val="00B13B65"/>
    <w:rsid w:val="00B13BA9"/>
    <w:rsid w:val="00B13BBD"/>
    <w:rsid w:val="00B13F09"/>
    <w:rsid w:val="00B1410F"/>
    <w:rsid w:val="00B144BF"/>
    <w:rsid w:val="00B14B8E"/>
    <w:rsid w:val="00B14C7D"/>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B42"/>
    <w:rsid w:val="00B25D68"/>
    <w:rsid w:val="00B25DBB"/>
    <w:rsid w:val="00B2605D"/>
    <w:rsid w:val="00B26344"/>
    <w:rsid w:val="00B264D9"/>
    <w:rsid w:val="00B26578"/>
    <w:rsid w:val="00B268EA"/>
    <w:rsid w:val="00B26B58"/>
    <w:rsid w:val="00B26C72"/>
    <w:rsid w:val="00B27006"/>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57C"/>
    <w:rsid w:val="00B327AF"/>
    <w:rsid w:val="00B328C9"/>
    <w:rsid w:val="00B32985"/>
    <w:rsid w:val="00B32AE5"/>
    <w:rsid w:val="00B32E42"/>
    <w:rsid w:val="00B336B0"/>
    <w:rsid w:val="00B33788"/>
    <w:rsid w:val="00B33BBA"/>
    <w:rsid w:val="00B33C05"/>
    <w:rsid w:val="00B33E0F"/>
    <w:rsid w:val="00B341AA"/>
    <w:rsid w:val="00B34207"/>
    <w:rsid w:val="00B3429F"/>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7FE"/>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1B3"/>
    <w:rsid w:val="00B55213"/>
    <w:rsid w:val="00B5523C"/>
    <w:rsid w:val="00B5534E"/>
    <w:rsid w:val="00B554A5"/>
    <w:rsid w:val="00B5599F"/>
    <w:rsid w:val="00B55A64"/>
    <w:rsid w:val="00B55FB1"/>
    <w:rsid w:val="00B55FFF"/>
    <w:rsid w:val="00B56682"/>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99E"/>
    <w:rsid w:val="00B63AA9"/>
    <w:rsid w:val="00B63B02"/>
    <w:rsid w:val="00B63EB6"/>
    <w:rsid w:val="00B63ED7"/>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BFE"/>
    <w:rsid w:val="00B71D4D"/>
    <w:rsid w:val="00B72453"/>
    <w:rsid w:val="00B724F3"/>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61E"/>
    <w:rsid w:val="00BA2703"/>
    <w:rsid w:val="00BA2722"/>
    <w:rsid w:val="00BA27FE"/>
    <w:rsid w:val="00BA2A3A"/>
    <w:rsid w:val="00BA2D75"/>
    <w:rsid w:val="00BA2E67"/>
    <w:rsid w:val="00BA3583"/>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71FA"/>
    <w:rsid w:val="00BD7579"/>
    <w:rsid w:val="00BD75BE"/>
    <w:rsid w:val="00BD790F"/>
    <w:rsid w:val="00BD7DB9"/>
    <w:rsid w:val="00BD7E4F"/>
    <w:rsid w:val="00BE0186"/>
    <w:rsid w:val="00BE0361"/>
    <w:rsid w:val="00BE052C"/>
    <w:rsid w:val="00BE07DB"/>
    <w:rsid w:val="00BE0845"/>
    <w:rsid w:val="00BE0B1E"/>
    <w:rsid w:val="00BE0E3C"/>
    <w:rsid w:val="00BE1527"/>
    <w:rsid w:val="00BE22B0"/>
    <w:rsid w:val="00BE2445"/>
    <w:rsid w:val="00BE27EF"/>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9FC"/>
    <w:rsid w:val="00BE6D3B"/>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08"/>
    <w:rsid w:val="00BF256C"/>
    <w:rsid w:val="00BF2DE9"/>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06BE0"/>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019"/>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550"/>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24A"/>
    <w:rsid w:val="00C35796"/>
    <w:rsid w:val="00C3589F"/>
    <w:rsid w:val="00C35AAD"/>
    <w:rsid w:val="00C35E64"/>
    <w:rsid w:val="00C36410"/>
    <w:rsid w:val="00C36660"/>
    <w:rsid w:val="00C36812"/>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EF"/>
    <w:rsid w:val="00C61CF1"/>
    <w:rsid w:val="00C61E42"/>
    <w:rsid w:val="00C61E74"/>
    <w:rsid w:val="00C62401"/>
    <w:rsid w:val="00C62542"/>
    <w:rsid w:val="00C6270B"/>
    <w:rsid w:val="00C62754"/>
    <w:rsid w:val="00C63022"/>
    <w:rsid w:val="00C63F87"/>
    <w:rsid w:val="00C641A7"/>
    <w:rsid w:val="00C643D9"/>
    <w:rsid w:val="00C64401"/>
    <w:rsid w:val="00C64508"/>
    <w:rsid w:val="00C6450D"/>
    <w:rsid w:val="00C64556"/>
    <w:rsid w:val="00C64559"/>
    <w:rsid w:val="00C64771"/>
    <w:rsid w:val="00C649A1"/>
    <w:rsid w:val="00C649B8"/>
    <w:rsid w:val="00C649C5"/>
    <w:rsid w:val="00C649F4"/>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CB2"/>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87B32"/>
    <w:rsid w:val="00C904E9"/>
    <w:rsid w:val="00C90A59"/>
    <w:rsid w:val="00C90B47"/>
    <w:rsid w:val="00C90E74"/>
    <w:rsid w:val="00C9150C"/>
    <w:rsid w:val="00C91A5C"/>
    <w:rsid w:val="00C91AD3"/>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86"/>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4FC"/>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F11"/>
    <w:rsid w:val="00CB11CF"/>
    <w:rsid w:val="00CB12C8"/>
    <w:rsid w:val="00CB1353"/>
    <w:rsid w:val="00CB13E4"/>
    <w:rsid w:val="00CB1555"/>
    <w:rsid w:val="00CB1A83"/>
    <w:rsid w:val="00CB2339"/>
    <w:rsid w:val="00CB26DE"/>
    <w:rsid w:val="00CB27AB"/>
    <w:rsid w:val="00CB2A64"/>
    <w:rsid w:val="00CB30F6"/>
    <w:rsid w:val="00CB329E"/>
    <w:rsid w:val="00CB3410"/>
    <w:rsid w:val="00CB3ABE"/>
    <w:rsid w:val="00CB3C15"/>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73A"/>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7E"/>
    <w:rsid w:val="00CF6997"/>
    <w:rsid w:val="00CF6D86"/>
    <w:rsid w:val="00CF71CF"/>
    <w:rsid w:val="00CF75B4"/>
    <w:rsid w:val="00CF7BD0"/>
    <w:rsid w:val="00CF7DA4"/>
    <w:rsid w:val="00CF7E05"/>
    <w:rsid w:val="00CF7F1D"/>
    <w:rsid w:val="00CF7FC0"/>
    <w:rsid w:val="00D0015A"/>
    <w:rsid w:val="00D0017A"/>
    <w:rsid w:val="00D00333"/>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0ED"/>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EFF"/>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20A4"/>
    <w:rsid w:val="00D12320"/>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764"/>
    <w:rsid w:val="00D209DE"/>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B48"/>
    <w:rsid w:val="00D51B4A"/>
    <w:rsid w:val="00D51D9F"/>
    <w:rsid w:val="00D520C1"/>
    <w:rsid w:val="00D520E6"/>
    <w:rsid w:val="00D52141"/>
    <w:rsid w:val="00D521DD"/>
    <w:rsid w:val="00D523DA"/>
    <w:rsid w:val="00D5281F"/>
    <w:rsid w:val="00D52A2A"/>
    <w:rsid w:val="00D52CA3"/>
    <w:rsid w:val="00D52FFB"/>
    <w:rsid w:val="00D53064"/>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5E48"/>
    <w:rsid w:val="00D565A8"/>
    <w:rsid w:val="00D56737"/>
    <w:rsid w:val="00D56801"/>
    <w:rsid w:val="00D56A99"/>
    <w:rsid w:val="00D56EA6"/>
    <w:rsid w:val="00D571E3"/>
    <w:rsid w:val="00D5724F"/>
    <w:rsid w:val="00D5738E"/>
    <w:rsid w:val="00D573AC"/>
    <w:rsid w:val="00D573E6"/>
    <w:rsid w:val="00D57573"/>
    <w:rsid w:val="00D57577"/>
    <w:rsid w:val="00D575F4"/>
    <w:rsid w:val="00D576E8"/>
    <w:rsid w:val="00D57946"/>
    <w:rsid w:val="00D57A03"/>
    <w:rsid w:val="00D57BC8"/>
    <w:rsid w:val="00D57C0B"/>
    <w:rsid w:val="00D57F19"/>
    <w:rsid w:val="00D602B1"/>
    <w:rsid w:val="00D602FD"/>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287B"/>
    <w:rsid w:val="00D7307C"/>
    <w:rsid w:val="00D733F4"/>
    <w:rsid w:val="00D7356C"/>
    <w:rsid w:val="00D737EB"/>
    <w:rsid w:val="00D73BB8"/>
    <w:rsid w:val="00D73EBB"/>
    <w:rsid w:val="00D73FF9"/>
    <w:rsid w:val="00D74509"/>
    <w:rsid w:val="00D74DC6"/>
    <w:rsid w:val="00D74F45"/>
    <w:rsid w:val="00D7516B"/>
    <w:rsid w:val="00D7516E"/>
    <w:rsid w:val="00D752C5"/>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1CE"/>
    <w:rsid w:val="00D83615"/>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966"/>
    <w:rsid w:val="00D94BC0"/>
    <w:rsid w:val="00D94E80"/>
    <w:rsid w:val="00D952F3"/>
    <w:rsid w:val="00D95611"/>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C2B"/>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E48"/>
    <w:rsid w:val="00DC0339"/>
    <w:rsid w:val="00DC053A"/>
    <w:rsid w:val="00DC0834"/>
    <w:rsid w:val="00DC095D"/>
    <w:rsid w:val="00DC0FEC"/>
    <w:rsid w:val="00DC12DA"/>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AE8"/>
    <w:rsid w:val="00DE0B96"/>
    <w:rsid w:val="00DE0CB0"/>
    <w:rsid w:val="00DE0CF7"/>
    <w:rsid w:val="00DE1024"/>
    <w:rsid w:val="00DE103D"/>
    <w:rsid w:val="00DE13B2"/>
    <w:rsid w:val="00DE1479"/>
    <w:rsid w:val="00DE19B4"/>
    <w:rsid w:val="00DE19B5"/>
    <w:rsid w:val="00DE1AEB"/>
    <w:rsid w:val="00DE1B22"/>
    <w:rsid w:val="00DE218C"/>
    <w:rsid w:val="00DE2242"/>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E7853"/>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9C3"/>
    <w:rsid w:val="00E13C6A"/>
    <w:rsid w:val="00E1403E"/>
    <w:rsid w:val="00E142EC"/>
    <w:rsid w:val="00E14732"/>
    <w:rsid w:val="00E1487D"/>
    <w:rsid w:val="00E149B3"/>
    <w:rsid w:val="00E14C18"/>
    <w:rsid w:val="00E14D17"/>
    <w:rsid w:val="00E14FA9"/>
    <w:rsid w:val="00E150E8"/>
    <w:rsid w:val="00E15395"/>
    <w:rsid w:val="00E1582B"/>
    <w:rsid w:val="00E15BAF"/>
    <w:rsid w:val="00E15F40"/>
    <w:rsid w:val="00E15F6E"/>
    <w:rsid w:val="00E15F9D"/>
    <w:rsid w:val="00E16273"/>
    <w:rsid w:val="00E166B8"/>
    <w:rsid w:val="00E16EEA"/>
    <w:rsid w:val="00E17165"/>
    <w:rsid w:val="00E1728F"/>
    <w:rsid w:val="00E179E8"/>
    <w:rsid w:val="00E17EF6"/>
    <w:rsid w:val="00E17F6A"/>
    <w:rsid w:val="00E2021A"/>
    <w:rsid w:val="00E204D0"/>
    <w:rsid w:val="00E2088D"/>
    <w:rsid w:val="00E20C7B"/>
    <w:rsid w:val="00E20DB6"/>
    <w:rsid w:val="00E210FB"/>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34"/>
    <w:rsid w:val="00E32492"/>
    <w:rsid w:val="00E324D3"/>
    <w:rsid w:val="00E32903"/>
    <w:rsid w:val="00E32E2E"/>
    <w:rsid w:val="00E332B6"/>
    <w:rsid w:val="00E33643"/>
    <w:rsid w:val="00E339CB"/>
    <w:rsid w:val="00E33E7E"/>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07D"/>
    <w:rsid w:val="00E41140"/>
    <w:rsid w:val="00E4115A"/>
    <w:rsid w:val="00E412DB"/>
    <w:rsid w:val="00E412DC"/>
    <w:rsid w:val="00E412E1"/>
    <w:rsid w:val="00E41379"/>
    <w:rsid w:val="00E41618"/>
    <w:rsid w:val="00E41EFB"/>
    <w:rsid w:val="00E420C6"/>
    <w:rsid w:val="00E4258A"/>
    <w:rsid w:val="00E426E8"/>
    <w:rsid w:val="00E4289A"/>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4F"/>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39"/>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DC1"/>
    <w:rsid w:val="00E700A1"/>
    <w:rsid w:val="00E700CA"/>
    <w:rsid w:val="00E7013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9D6"/>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47"/>
    <w:rsid w:val="00E94F7E"/>
    <w:rsid w:val="00E94F7F"/>
    <w:rsid w:val="00E9538A"/>
    <w:rsid w:val="00E9546B"/>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DAA"/>
    <w:rsid w:val="00EA3E76"/>
    <w:rsid w:val="00EA3F3B"/>
    <w:rsid w:val="00EA402A"/>
    <w:rsid w:val="00EA40EE"/>
    <w:rsid w:val="00EA4732"/>
    <w:rsid w:val="00EA47A9"/>
    <w:rsid w:val="00EA47E8"/>
    <w:rsid w:val="00EA4A58"/>
    <w:rsid w:val="00EA4F2C"/>
    <w:rsid w:val="00EA5237"/>
    <w:rsid w:val="00EA52C9"/>
    <w:rsid w:val="00EA54C1"/>
    <w:rsid w:val="00EA5763"/>
    <w:rsid w:val="00EA59B9"/>
    <w:rsid w:val="00EA59C8"/>
    <w:rsid w:val="00EA5B15"/>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2AA"/>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470"/>
    <w:rsid w:val="00EC591A"/>
    <w:rsid w:val="00EC5D51"/>
    <w:rsid w:val="00EC6085"/>
    <w:rsid w:val="00EC60A4"/>
    <w:rsid w:val="00EC654E"/>
    <w:rsid w:val="00EC6BB2"/>
    <w:rsid w:val="00EC6E51"/>
    <w:rsid w:val="00EC6EF2"/>
    <w:rsid w:val="00EC711C"/>
    <w:rsid w:val="00EC716C"/>
    <w:rsid w:val="00EC71AE"/>
    <w:rsid w:val="00EC71FC"/>
    <w:rsid w:val="00EC7278"/>
    <w:rsid w:val="00EC7282"/>
    <w:rsid w:val="00EC769C"/>
    <w:rsid w:val="00EC7720"/>
    <w:rsid w:val="00EC7774"/>
    <w:rsid w:val="00EC78A2"/>
    <w:rsid w:val="00EC79DE"/>
    <w:rsid w:val="00EC7A7F"/>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53"/>
    <w:rsid w:val="00EE44E9"/>
    <w:rsid w:val="00EE4AD9"/>
    <w:rsid w:val="00EE4B73"/>
    <w:rsid w:val="00EE4D3C"/>
    <w:rsid w:val="00EE4D7C"/>
    <w:rsid w:val="00EE4DF6"/>
    <w:rsid w:val="00EE54A5"/>
    <w:rsid w:val="00EE586C"/>
    <w:rsid w:val="00EE59E1"/>
    <w:rsid w:val="00EE5C3C"/>
    <w:rsid w:val="00EE5CDC"/>
    <w:rsid w:val="00EE5EE7"/>
    <w:rsid w:val="00EE638D"/>
    <w:rsid w:val="00EE6502"/>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6A17"/>
    <w:rsid w:val="00EF705B"/>
    <w:rsid w:val="00EF7116"/>
    <w:rsid w:val="00EF7819"/>
    <w:rsid w:val="00F00380"/>
    <w:rsid w:val="00F00604"/>
    <w:rsid w:val="00F006A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5B6"/>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1E2B"/>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B9E"/>
    <w:rsid w:val="00F27CFE"/>
    <w:rsid w:val="00F27D00"/>
    <w:rsid w:val="00F27D36"/>
    <w:rsid w:val="00F27E06"/>
    <w:rsid w:val="00F27F46"/>
    <w:rsid w:val="00F30529"/>
    <w:rsid w:val="00F3058B"/>
    <w:rsid w:val="00F30757"/>
    <w:rsid w:val="00F3089E"/>
    <w:rsid w:val="00F308F2"/>
    <w:rsid w:val="00F30AAB"/>
    <w:rsid w:val="00F30B5C"/>
    <w:rsid w:val="00F30E56"/>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0E1F"/>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2D39"/>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1DB"/>
    <w:rsid w:val="00F74AE8"/>
    <w:rsid w:val="00F74C66"/>
    <w:rsid w:val="00F74D54"/>
    <w:rsid w:val="00F74DE9"/>
    <w:rsid w:val="00F74F3B"/>
    <w:rsid w:val="00F7516A"/>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07"/>
    <w:rsid w:val="00F81A52"/>
    <w:rsid w:val="00F81F52"/>
    <w:rsid w:val="00F821BB"/>
    <w:rsid w:val="00F8232D"/>
    <w:rsid w:val="00F825D3"/>
    <w:rsid w:val="00F826A9"/>
    <w:rsid w:val="00F82748"/>
    <w:rsid w:val="00F8283A"/>
    <w:rsid w:val="00F828A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3E9A"/>
    <w:rsid w:val="00F94029"/>
    <w:rsid w:val="00F94430"/>
    <w:rsid w:val="00F9501E"/>
    <w:rsid w:val="00F95435"/>
    <w:rsid w:val="00F954F1"/>
    <w:rsid w:val="00F95502"/>
    <w:rsid w:val="00F9585A"/>
    <w:rsid w:val="00F95918"/>
    <w:rsid w:val="00F95E4E"/>
    <w:rsid w:val="00F960BD"/>
    <w:rsid w:val="00F961D2"/>
    <w:rsid w:val="00F964B8"/>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3D9"/>
    <w:rsid w:val="00FA44ED"/>
    <w:rsid w:val="00FA47E9"/>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675"/>
    <w:rsid w:val="00FB06AD"/>
    <w:rsid w:val="00FB08B4"/>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B7F38"/>
    <w:rsid w:val="00FC062A"/>
    <w:rsid w:val="00FC0EA9"/>
    <w:rsid w:val="00FC129C"/>
    <w:rsid w:val="00FC14A5"/>
    <w:rsid w:val="00FC14F6"/>
    <w:rsid w:val="00FC150F"/>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291"/>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3B6"/>
    <w:rsid w:val="00FD0C9F"/>
    <w:rsid w:val="00FD0D8B"/>
    <w:rsid w:val="00FD150A"/>
    <w:rsid w:val="00FD159D"/>
    <w:rsid w:val="00FD1621"/>
    <w:rsid w:val="00FD19D1"/>
    <w:rsid w:val="00FD1A8C"/>
    <w:rsid w:val="00FD1B20"/>
    <w:rsid w:val="00FD1D80"/>
    <w:rsid w:val="00FD1D91"/>
    <w:rsid w:val="00FD1E7B"/>
    <w:rsid w:val="00FD1E8F"/>
    <w:rsid w:val="00FD1FEE"/>
    <w:rsid w:val="00FD22C4"/>
    <w:rsid w:val="00FD30A0"/>
    <w:rsid w:val="00FD3423"/>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5DA9"/>
    <w:rsid w:val="00FF63CF"/>
    <w:rsid w:val="00FF6D96"/>
    <w:rsid w:val="00FF702B"/>
    <w:rsid w:val="00FF74F8"/>
    <w:rsid w:val="00FF7713"/>
    <w:rsid w:val="00FF797D"/>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References">
    <w:name w:val="References"/>
    <w:basedOn w:val="a"/>
    <w:rsid w:val="00E94F7F"/>
    <w:pPr>
      <w:numPr>
        <w:ilvl w:val="2"/>
        <w:numId w:val="19"/>
      </w:numPr>
      <w:snapToGrid/>
      <w:spacing w:after="0" w:afterAutospacing="0"/>
      <w:jc w:val="left"/>
    </w:pPr>
    <w:rPr>
      <w:rFonts w:eastAsia="Times New Roman"/>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2332902">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1C8F-DB01-431E-8B60-EFE9CE25F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3136</Words>
  <Characters>17876</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7</cp:revision>
  <cp:lastPrinted>2019-03-18T06:48:00Z</cp:lastPrinted>
  <dcterms:created xsi:type="dcterms:W3CDTF">2023-02-10T04:43:00Z</dcterms:created>
  <dcterms:modified xsi:type="dcterms:W3CDTF">2023-02-17T02:15:00Z</dcterms:modified>
</cp:coreProperties>
</file>