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21209AC" w:rsidR="009E5907" w:rsidRPr="00EB1919" w:rsidRDefault="009E5907" w:rsidP="00EB1919">
      <w:pPr>
        <w:tabs>
          <w:tab w:val="right" w:pos="9540"/>
        </w:tabs>
        <w:spacing w:after="0"/>
        <w:rPr>
          <w:rFonts w:ascii="Arial" w:hAnsi="Arial" w:cs="Arial"/>
          <w:b/>
          <w:bCs/>
          <w:sz w:val="24"/>
          <w:szCs w:val="24"/>
          <w:lang w:val="de-DE"/>
        </w:rPr>
      </w:pPr>
      <w:bookmarkStart w:id="0" w:name="_Hlk115167964"/>
      <w:bookmarkStart w:id="1" w:name="_Hlk95396154"/>
      <w:bookmarkStart w:id="2" w:name="Signet45"/>
      <w:bookmarkEnd w:id="0"/>
      <w:r w:rsidRPr="00F03787">
        <w:rPr>
          <w:rFonts w:ascii="Arial" w:hAnsi="Arial" w:cs="Arial"/>
          <w:b/>
          <w:bCs/>
          <w:sz w:val="24"/>
          <w:szCs w:val="24"/>
          <w:lang w:val="de-DE"/>
        </w:rPr>
        <w:t>3GPP TSG RAN WG1</w:t>
      </w:r>
      <w:r w:rsidR="00B54B99">
        <w:rPr>
          <w:rFonts w:ascii="Arial" w:hAnsi="Arial" w:cs="Arial"/>
          <w:b/>
          <w:bCs/>
          <w:sz w:val="24"/>
          <w:szCs w:val="24"/>
          <w:lang w:val="de-DE"/>
        </w:rPr>
        <w:t xml:space="preserve"> </w:t>
      </w:r>
      <w:r w:rsidRPr="00F03787">
        <w:rPr>
          <w:rFonts w:ascii="Arial" w:hAnsi="Arial" w:cs="Arial"/>
          <w:b/>
          <w:bCs/>
          <w:sz w:val="24"/>
          <w:szCs w:val="24"/>
          <w:lang w:val="de-DE"/>
        </w:rPr>
        <w:t>#</w:t>
      </w:r>
      <w:r w:rsidR="00EF754F" w:rsidRPr="00F03787">
        <w:rPr>
          <w:rFonts w:ascii="Arial" w:hAnsi="Arial" w:cs="Arial"/>
          <w:b/>
          <w:bCs/>
          <w:sz w:val="24"/>
          <w:szCs w:val="24"/>
          <w:lang w:val="de-DE"/>
        </w:rPr>
        <w:t>1</w:t>
      </w:r>
      <w:r w:rsidR="00EF754F">
        <w:rPr>
          <w:rFonts w:ascii="Arial" w:hAnsi="Arial" w:cs="Arial"/>
          <w:b/>
          <w:bCs/>
          <w:sz w:val="24"/>
          <w:szCs w:val="24"/>
          <w:lang w:val="de-DE"/>
        </w:rPr>
        <w:t>12</w:t>
      </w:r>
      <w:r w:rsidRPr="00F03787">
        <w:rPr>
          <w:rFonts w:ascii="Arial" w:hAnsi="Arial" w:cs="Arial"/>
          <w:b/>
          <w:bCs/>
          <w:sz w:val="24"/>
          <w:szCs w:val="24"/>
          <w:lang w:val="de-DE"/>
        </w:rPr>
        <w:tab/>
      </w:r>
      <w:r w:rsidRPr="003A56F1">
        <w:rPr>
          <w:rFonts w:ascii="Arial" w:hAnsi="Arial" w:cs="Arial"/>
          <w:b/>
          <w:bCs/>
          <w:sz w:val="24"/>
          <w:szCs w:val="24"/>
          <w:lang w:val="de-DE"/>
        </w:rPr>
        <w:t xml:space="preserve">           </w:t>
      </w:r>
      <w:r w:rsidR="00EB1919">
        <w:rPr>
          <w:rFonts w:ascii="Arial" w:hAnsi="Arial" w:cs="Arial"/>
          <w:b/>
          <w:bCs/>
          <w:sz w:val="24"/>
          <w:szCs w:val="24"/>
          <w:lang w:val="de-DE"/>
        </w:rPr>
        <w:t xml:space="preserve">      </w:t>
      </w:r>
      <w:r w:rsidR="00CF2C76" w:rsidRPr="00A81550">
        <w:rPr>
          <w:rFonts w:ascii="Arial" w:hAnsi="Arial" w:cs="Arial"/>
          <w:b/>
          <w:bCs/>
          <w:sz w:val="24"/>
          <w:szCs w:val="24"/>
          <w:lang w:val="de-DE"/>
        </w:rPr>
        <w:t>R1-2300735</w:t>
      </w:r>
      <w:r w:rsidR="004358C1" w:rsidRPr="003A56F1" w:rsidDel="004358C1">
        <w:rPr>
          <w:rFonts w:ascii="Arial" w:hAnsi="Arial" w:cs="Arial"/>
          <w:b/>
          <w:bCs/>
          <w:sz w:val="24"/>
          <w:szCs w:val="24"/>
          <w:lang w:val="de-DE"/>
        </w:rPr>
        <w:t xml:space="preserve"> </w:t>
      </w:r>
    </w:p>
    <w:p w14:paraId="48D02EB4" w14:textId="0A3F62BE" w:rsidR="002E27D0" w:rsidRPr="00D009E3" w:rsidRDefault="00EF754F" w:rsidP="002E27D0">
      <w:pPr>
        <w:pStyle w:val="Header"/>
        <w:tabs>
          <w:tab w:val="left" w:pos="6521"/>
        </w:tabs>
        <w:rPr>
          <w:rFonts w:cs="Arial"/>
          <w:bCs/>
          <w:noProof w:val="0"/>
          <w:sz w:val="24"/>
          <w:szCs w:val="24"/>
          <w:lang w:val="de-DE"/>
        </w:rPr>
      </w:pPr>
      <w:bookmarkStart w:id="3" w:name="_Hlk118107973"/>
      <w:bookmarkStart w:id="4" w:name="_Hlk61342301"/>
      <w:bookmarkEnd w:id="1"/>
      <w:r w:rsidRPr="00A81550">
        <w:rPr>
          <w:rFonts w:cs="Arial"/>
          <w:bCs/>
          <w:noProof w:val="0"/>
          <w:sz w:val="24"/>
          <w:szCs w:val="24"/>
          <w:lang w:val="de-DE"/>
        </w:rPr>
        <w:t>Athens, Greece, February 27th – March 3rd, 202</w:t>
      </w:r>
      <w:bookmarkEnd w:id="3"/>
      <w:r w:rsidRPr="00A81550">
        <w:rPr>
          <w:rFonts w:cs="Arial"/>
          <w:bCs/>
          <w:noProof w:val="0"/>
          <w:sz w:val="24"/>
          <w:szCs w:val="24"/>
          <w:lang w:val="de-DE"/>
        </w:rPr>
        <w:t>3</w:t>
      </w:r>
      <w:bookmarkEnd w:id="4"/>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02EF497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5" w:name="Source"/>
      <w:bookmarkEnd w:id="5"/>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A45F40">
        <w:rPr>
          <w:rFonts w:ascii="Arial" w:eastAsia="MS Mincho" w:hAnsi="Arial"/>
          <w:b/>
          <w:bCs/>
          <w:sz w:val="24"/>
          <w:lang w:val="en-US" w:eastAsia="ja-JP"/>
        </w:rPr>
        <w:t>3</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7481648"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6" w:name="Title"/>
      <w:bookmarkEnd w:id="6"/>
      <w:r w:rsidR="007432E3">
        <w:rPr>
          <w:rFonts w:ascii="Arial" w:hAnsi="Arial"/>
          <w:b/>
          <w:bCs/>
          <w:sz w:val="24"/>
        </w:rPr>
        <w:t xml:space="preserve">Discussion on </w:t>
      </w:r>
      <w:r w:rsidR="00EF754F">
        <w:rPr>
          <w:rFonts w:ascii="Arial" w:hAnsi="Arial"/>
          <w:b/>
          <w:bCs/>
          <w:sz w:val="24"/>
        </w:rPr>
        <w:t>e</w:t>
      </w:r>
      <w:r w:rsidR="00EF754F" w:rsidRPr="00D009E3">
        <w:rPr>
          <w:rFonts w:ascii="Arial" w:hAnsi="Arial"/>
          <w:b/>
          <w:bCs/>
          <w:sz w:val="24"/>
        </w:rPr>
        <w:t xml:space="preserve">nhanced </w:t>
      </w:r>
      <w:proofErr w:type="spellStart"/>
      <w:r w:rsidR="00EF754F" w:rsidRPr="00D009E3">
        <w:rPr>
          <w:rFonts w:ascii="Arial" w:hAnsi="Arial"/>
          <w:b/>
          <w:bCs/>
          <w:sz w:val="24"/>
        </w:rPr>
        <w:t>sidelink</w:t>
      </w:r>
      <w:proofErr w:type="spellEnd"/>
      <w:r w:rsidR="00EF754F" w:rsidRPr="00D009E3">
        <w:rPr>
          <w:rFonts w:ascii="Arial" w:hAnsi="Arial"/>
          <w:b/>
          <w:bCs/>
          <w:sz w:val="24"/>
        </w:rPr>
        <w:t xml:space="preserve"> operation on FR2</w:t>
      </w:r>
      <w:r w:rsidR="000576E1">
        <w:rPr>
          <w:rFonts w:ascii="Arial" w:hAnsi="Arial"/>
          <w:b/>
          <w:bCs/>
          <w:sz w:val="24"/>
        </w:rPr>
        <w:t xml:space="preserve"> </w:t>
      </w:r>
      <w:r w:rsidR="000576E1" w:rsidRPr="00D009E3">
        <w:rPr>
          <w:rFonts w:ascii="Arial" w:hAnsi="Arial"/>
          <w:b/>
          <w:bCs/>
          <w:sz w:val="24"/>
        </w:rPr>
        <w:t>licensed spectrum</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7" w:name="DocumentFor"/>
      <w:bookmarkEnd w:id="7"/>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21315552" w:rsidR="00A415B9" w:rsidRDefault="000054E9" w:rsidP="00A2312B">
      <w:pPr>
        <w:pStyle w:val="Heading1"/>
      </w:pPr>
      <w:r>
        <w:t>Introduction</w:t>
      </w:r>
    </w:p>
    <w:p w14:paraId="44E0CDAE" w14:textId="183C6479" w:rsidR="00AA22D9" w:rsidRPr="00EB1919" w:rsidRDefault="00AA22D9" w:rsidP="00AA22D9">
      <w:pPr>
        <w:pStyle w:val="BodyText"/>
        <w:rPr>
          <w:rFonts w:ascii="Times New Roman" w:hAnsi="Times New Roman"/>
          <w:szCs w:val="20"/>
          <w:lang w:val="en-US"/>
        </w:rPr>
      </w:pPr>
      <w:r w:rsidRPr="00EB1919">
        <w:rPr>
          <w:rFonts w:ascii="Times New Roman" w:hAnsi="Times New Roman"/>
          <w:szCs w:val="20"/>
          <w:lang w:val="en-US"/>
        </w:rPr>
        <w:t>In RAN1#</w:t>
      </w:r>
      <w:r w:rsidR="00EF754F">
        <w:rPr>
          <w:rFonts w:ascii="Times New Roman" w:hAnsi="Times New Roman"/>
          <w:szCs w:val="20"/>
          <w:lang w:val="en-US"/>
        </w:rPr>
        <w:t>111</w:t>
      </w:r>
      <w:r w:rsidRPr="00EB1919">
        <w:rPr>
          <w:rFonts w:ascii="Times New Roman" w:hAnsi="Times New Roman"/>
          <w:szCs w:val="20"/>
          <w:lang w:val="en-US"/>
        </w:rPr>
        <w:t xml:space="preserve"> meeting, regarding evaluation methodology for </w:t>
      </w:r>
      <w:proofErr w:type="spellStart"/>
      <w:r w:rsidRPr="00EB1919">
        <w:rPr>
          <w:rFonts w:ascii="Times New Roman" w:hAnsi="Times New Roman"/>
          <w:szCs w:val="20"/>
          <w:lang w:val="en-US"/>
        </w:rPr>
        <w:t>sidelink</w:t>
      </w:r>
      <w:proofErr w:type="spellEnd"/>
      <w:r w:rsidRPr="00EB1919">
        <w:rPr>
          <w:rFonts w:ascii="Times New Roman" w:hAnsi="Times New Roman"/>
          <w:szCs w:val="20"/>
          <w:lang w:val="en-US"/>
        </w:rPr>
        <w:t xml:space="preserve"> on FR2, the</w:t>
      </w:r>
      <w:r w:rsidR="00040B62" w:rsidRPr="00EB1919">
        <w:rPr>
          <w:rFonts w:ascii="Times New Roman" w:hAnsi="Times New Roman"/>
          <w:szCs w:val="20"/>
          <w:lang w:val="en-US"/>
        </w:rPr>
        <w:t xml:space="preserve"> reached </w:t>
      </w:r>
      <w:r w:rsidRPr="00EB1919">
        <w:rPr>
          <w:rFonts w:ascii="Times New Roman" w:hAnsi="Times New Roman"/>
          <w:szCs w:val="20"/>
          <w:lang w:val="en-US"/>
        </w:rPr>
        <w:t>agreements</w:t>
      </w:r>
      <w:r w:rsidR="00EF754F">
        <w:rPr>
          <w:rFonts w:ascii="Times New Roman" w:hAnsi="Times New Roman"/>
          <w:szCs w:val="20"/>
          <w:lang w:val="en-US"/>
        </w:rPr>
        <w:t xml:space="preserve"> and conclusions</w:t>
      </w:r>
      <w:r w:rsidRPr="00EB1919">
        <w:rPr>
          <w:rFonts w:ascii="Times New Roman" w:hAnsi="Times New Roman"/>
          <w:szCs w:val="20"/>
          <w:lang w:val="en-US"/>
        </w:rPr>
        <w:t xml:space="preserve"> </w:t>
      </w:r>
      <w:r w:rsidR="00EF754F">
        <w:rPr>
          <w:rFonts w:ascii="Times New Roman" w:hAnsi="Times New Roman"/>
          <w:szCs w:val="20"/>
          <w:lang w:val="en-US"/>
        </w:rPr>
        <w:t xml:space="preserve">are </w:t>
      </w:r>
      <w:r w:rsidR="00040B62" w:rsidRPr="00EB1919">
        <w:rPr>
          <w:rFonts w:ascii="Times New Roman" w:hAnsi="Times New Roman"/>
          <w:szCs w:val="20"/>
          <w:lang w:val="en-US"/>
        </w:rPr>
        <w:t>listed as follows</w:t>
      </w:r>
      <w:r w:rsidRPr="00EB1919">
        <w:rPr>
          <w:rFonts w:ascii="Times New Roman" w:hAnsi="Times New Roman"/>
          <w:szCs w:val="20"/>
          <w:lang w:val="en-US"/>
        </w:rPr>
        <w:t xml:space="preserve">: </w:t>
      </w:r>
    </w:p>
    <w:p w14:paraId="44822D6E" w14:textId="4BE6709E" w:rsidR="00AA22D9" w:rsidRPr="00EB1919" w:rsidRDefault="00AA22D9" w:rsidP="00AA22D9">
      <w:pPr>
        <w:pStyle w:val="BodyText"/>
        <w:rPr>
          <w:rFonts w:ascii="Times New Roman" w:hAnsi="Times New Roman"/>
          <w:szCs w:val="20"/>
          <w:lang w:val="en-US"/>
        </w:rPr>
      </w:pPr>
    </w:p>
    <w:p w14:paraId="797CC8A1" w14:textId="77777777" w:rsidR="00EF754F" w:rsidRPr="000344D2" w:rsidRDefault="00EF754F" w:rsidP="00EF754F">
      <w:pPr>
        <w:jc w:val="both"/>
        <w:rPr>
          <w:iCs/>
        </w:rPr>
      </w:pPr>
      <w:r w:rsidRPr="0036310F">
        <w:rPr>
          <w:b/>
          <w:bCs/>
          <w:iCs/>
          <w:u w:val="single"/>
        </w:rPr>
        <w:t>Conclusion</w:t>
      </w:r>
      <w:r w:rsidRPr="0036310F">
        <w:rPr>
          <w:iCs/>
        </w:rPr>
        <w:t>:</w:t>
      </w:r>
    </w:p>
    <w:p w14:paraId="4329B8F5" w14:textId="77777777" w:rsidR="00EF754F" w:rsidRPr="00EF754F" w:rsidRDefault="00EF754F" w:rsidP="00EF754F">
      <w:pPr>
        <w:jc w:val="both"/>
        <w:rPr>
          <w:iCs/>
        </w:rPr>
      </w:pPr>
      <w:r w:rsidRPr="00EF754F">
        <w:rPr>
          <w:iCs/>
        </w:rPr>
        <w:t xml:space="preserve">In evaluation methodology for commercial deployment scenario for </w:t>
      </w:r>
      <w:proofErr w:type="spellStart"/>
      <w:r w:rsidRPr="00EF754F">
        <w:rPr>
          <w:iCs/>
        </w:rPr>
        <w:t>sidelink</w:t>
      </w:r>
      <w:proofErr w:type="spellEnd"/>
      <w:r w:rsidRPr="00EF754F">
        <w:rPr>
          <w:iCs/>
        </w:rPr>
        <w:t xml:space="preserve"> operation on FR2, </w:t>
      </w:r>
      <w:r w:rsidRPr="00D009E3">
        <w:rPr>
          <w:iCs/>
        </w:rPr>
        <w:t>indoor</w:t>
      </w:r>
      <w:r w:rsidRPr="00EF754F">
        <w:rPr>
          <w:iCs/>
        </w:rPr>
        <w:t xml:space="preserve"> layout with </w:t>
      </w:r>
      <w:r w:rsidRPr="00D009E3">
        <w:rPr>
          <w:iCs/>
        </w:rPr>
        <w:t>cluster-based topology is up to companies</w:t>
      </w:r>
      <w:r w:rsidRPr="00EF754F">
        <w:rPr>
          <w:iCs/>
        </w:rPr>
        <w:t xml:space="preserve">. Further discussion on the </w:t>
      </w:r>
      <w:proofErr w:type="gramStart"/>
      <w:r w:rsidRPr="00EF754F">
        <w:rPr>
          <w:iCs/>
        </w:rPr>
        <w:t>evaluations</w:t>
      </w:r>
      <w:proofErr w:type="gramEnd"/>
      <w:r w:rsidRPr="00EF754F">
        <w:rPr>
          <w:iCs/>
        </w:rPr>
        <w:t xml:space="preserve"> assumptions for cluster-based topology is not expected.</w:t>
      </w:r>
    </w:p>
    <w:p w14:paraId="261CCFAE" w14:textId="77777777" w:rsidR="00EF754F" w:rsidRPr="00E30B36" w:rsidRDefault="00EF754F" w:rsidP="00EF754F">
      <w:pPr>
        <w:jc w:val="both"/>
        <w:rPr>
          <w:iCs/>
        </w:rPr>
      </w:pPr>
      <w:r w:rsidRPr="00E30B36">
        <w:rPr>
          <w:b/>
          <w:bCs/>
          <w:iCs/>
          <w:highlight w:val="green"/>
          <w:u w:val="single"/>
        </w:rPr>
        <w:t>Agreement</w:t>
      </w:r>
    </w:p>
    <w:p w14:paraId="3A580E5E" w14:textId="77777777" w:rsidR="00EF754F" w:rsidRPr="00EF754F" w:rsidRDefault="00EF754F" w:rsidP="00EF754F">
      <w:pPr>
        <w:jc w:val="both"/>
        <w:rPr>
          <w:iCs/>
        </w:rPr>
      </w:pPr>
      <w:r w:rsidRPr="00EF754F">
        <w:rPr>
          <w:iCs/>
        </w:rPr>
        <w:t xml:space="preserve">In evaluation methodology for commercial deployment scenario for </w:t>
      </w:r>
      <w:proofErr w:type="spellStart"/>
      <w:r w:rsidRPr="00EF754F">
        <w:rPr>
          <w:iCs/>
        </w:rPr>
        <w:t>sidelink</w:t>
      </w:r>
      <w:proofErr w:type="spellEnd"/>
      <w:r w:rsidRPr="00EF754F">
        <w:rPr>
          <w:iCs/>
        </w:rPr>
        <w:t xml:space="preserve"> operation on FR2, for </w:t>
      </w:r>
      <w:r w:rsidRPr="00D009E3">
        <w:rPr>
          <w:iCs/>
        </w:rPr>
        <w:t>outdoor</w:t>
      </w:r>
      <w:r w:rsidRPr="00EF754F">
        <w:rPr>
          <w:iCs/>
        </w:rPr>
        <w:t xml:space="preserve"> layout, </w:t>
      </w:r>
      <w:r w:rsidRPr="00D009E3">
        <w:rPr>
          <w:iCs/>
        </w:rPr>
        <w:t>do not support UE-to-UE 2D distance smaller than 10m</w:t>
      </w:r>
      <w:r w:rsidRPr="00EF754F">
        <w:rPr>
          <w:iCs/>
        </w:rPr>
        <w:t>.</w:t>
      </w:r>
    </w:p>
    <w:p w14:paraId="04189511" w14:textId="77777777" w:rsidR="00EF754F" w:rsidRPr="00965F9E" w:rsidRDefault="00EF754F" w:rsidP="00EF754F">
      <w:pPr>
        <w:jc w:val="both"/>
        <w:rPr>
          <w:iCs/>
        </w:rPr>
      </w:pPr>
      <w:r w:rsidRPr="00965F9E">
        <w:rPr>
          <w:b/>
          <w:bCs/>
          <w:iCs/>
          <w:highlight w:val="green"/>
        </w:rPr>
        <w:t>Agreement</w:t>
      </w:r>
    </w:p>
    <w:p w14:paraId="3E1B67B2" w14:textId="08A83C41" w:rsidR="00EF754F" w:rsidRPr="00EF754F" w:rsidRDefault="00EF754F" w:rsidP="00EF754F">
      <w:pPr>
        <w:jc w:val="both"/>
        <w:rPr>
          <w:iCs/>
        </w:rPr>
      </w:pPr>
      <w:r w:rsidRPr="00EF754F">
        <w:rPr>
          <w:iCs/>
        </w:rPr>
        <w:t xml:space="preserve">In evaluation methodology for commercial deployment scenario for </w:t>
      </w:r>
      <w:proofErr w:type="spellStart"/>
      <w:r w:rsidRPr="00EF754F">
        <w:rPr>
          <w:iCs/>
        </w:rPr>
        <w:t>sidelink</w:t>
      </w:r>
      <w:proofErr w:type="spellEnd"/>
      <w:r w:rsidRPr="00EF754F">
        <w:rPr>
          <w:iCs/>
        </w:rPr>
        <w:t xml:space="preserve"> operation on FR2, for </w:t>
      </w:r>
      <w:r w:rsidRPr="00D009E3">
        <w:rPr>
          <w:iCs/>
        </w:rPr>
        <w:t>outdoor</w:t>
      </w:r>
      <w:r w:rsidRPr="00EF754F">
        <w:rPr>
          <w:iCs/>
        </w:rPr>
        <w:t xml:space="preserve"> layout, in the pathloss model for </w:t>
      </w:r>
      <w:proofErr w:type="spellStart"/>
      <w:r w:rsidRPr="00EF754F">
        <w:rPr>
          <w:iCs/>
        </w:rPr>
        <w:t>UMi</w:t>
      </w:r>
      <w:proofErr w:type="spellEnd"/>
      <w:r w:rsidRPr="00EF754F">
        <w:rPr>
          <w:iCs/>
        </w:rPr>
        <w:t xml:space="preserve"> – Street Canyon in TR38.901, </w:t>
      </w:r>
      <w:r w:rsidRPr="00D009E3">
        <w:rPr>
          <w:iCs/>
        </w:rPr>
        <w:t>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D009E3">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D009E3">
        <w:rPr>
          <w:iCs/>
        </w:rPr>
        <w:t>)</w:t>
      </w:r>
      <w:r w:rsidRPr="00EF754F">
        <w:rPr>
          <w:iCs/>
        </w:rPr>
        <w:t xml:space="preserve">. </w:t>
      </w:r>
    </w:p>
    <w:p w14:paraId="2D229CB8" w14:textId="77777777" w:rsidR="00EF754F" w:rsidRPr="00965F9E" w:rsidRDefault="00EF754F" w:rsidP="00EF754F">
      <w:pPr>
        <w:jc w:val="both"/>
        <w:rPr>
          <w:iCs/>
        </w:rPr>
      </w:pPr>
      <w:r w:rsidRPr="00965F9E">
        <w:rPr>
          <w:b/>
          <w:bCs/>
          <w:iCs/>
          <w:highlight w:val="green"/>
        </w:rPr>
        <w:t>Agreement</w:t>
      </w:r>
    </w:p>
    <w:p w14:paraId="23E309ED" w14:textId="77777777" w:rsidR="00EF754F" w:rsidRPr="00965F9E" w:rsidRDefault="00EF754F" w:rsidP="00EF754F">
      <w:pPr>
        <w:jc w:val="both"/>
        <w:rPr>
          <w:iCs/>
        </w:rPr>
      </w:pPr>
      <w:r w:rsidRPr="00965F9E">
        <w:rPr>
          <w:iCs/>
          <w:color w:val="000000"/>
        </w:rPr>
        <w:t xml:space="preserve">In evaluation methodology for commercial deployment scenario for </w:t>
      </w:r>
      <w:proofErr w:type="spellStart"/>
      <w:r w:rsidRPr="00965F9E">
        <w:rPr>
          <w:iCs/>
          <w:color w:val="000000"/>
        </w:rPr>
        <w:t>sidelink</w:t>
      </w:r>
      <w:proofErr w:type="spellEnd"/>
      <w:r w:rsidRPr="00965F9E">
        <w:rPr>
          <w:iCs/>
          <w:color w:val="000000"/>
        </w:rPr>
        <w:t xml:space="preserve"> operation on FR2, optionally support performance metric of UE satisfaction as section 7.2 in TR38.838 for XR traffic evaluation.</w:t>
      </w:r>
    </w:p>
    <w:p w14:paraId="25BDA4D1" w14:textId="77777777" w:rsidR="00EF754F" w:rsidRPr="00272724" w:rsidRDefault="00EF754F" w:rsidP="00EF754F">
      <w:pPr>
        <w:jc w:val="both"/>
        <w:rPr>
          <w:iCs/>
        </w:rPr>
      </w:pPr>
      <w:r w:rsidRPr="00272724">
        <w:rPr>
          <w:b/>
          <w:bCs/>
          <w:iCs/>
        </w:rPr>
        <w:t>Conclusion</w:t>
      </w:r>
    </w:p>
    <w:p w14:paraId="7768B712" w14:textId="77777777" w:rsidR="00EF754F" w:rsidRPr="00272724" w:rsidRDefault="00EF754F" w:rsidP="00EF754F">
      <w:pPr>
        <w:jc w:val="both"/>
        <w:rPr>
          <w:rFonts w:ascii="宋体" w:eastAsia="宋体" w:hAnsi="宋体"/>
        </w:rPr>
      </w:pPr>
      <w:r w:rsidRPr="00272724">
        <w:rPr>
          <w:rFonts w:hint="eastAsia"/>
        </w:rPr>
        <w:t xml:space="preserve">When reporting the simulation results for </w:t>
      </w:r>
      <w:proofErr w:type="spellStart"/>
      <w:r w:rsidRPr="00272724">
        <w:rPr>
          <w:rFonts w:hint="eastAsia"/>
        </w:rPr>
        <w:t>sidelink</w:t>
      </w:r>
      <w:proofErr w:type="spellEnd"/>
      <w:r w:rsidRPr="00272724">
        <w:rPr>
          <w:rFonts w:hint="eastAsia"/>
        </w:rPr>
        <w:t xml:space="preserve"> operation on FR2, companies should report the used </w:t>
      </w:r>
      <w:r w:rsidRPr="00272724">
        <w:t xml:space="preserve">beamwidth. </w:t>
      </w:r>
      <w:r w:rsidRPr="00272724">
        <w:rPr>
          <w:rFonts w:hint="eastAsia"/>
        </w:rPr>
        <w:t> </w:t>
      </w:r>
    </w:p>
    <w:p w14:paraId="5BFAD699" w14:textId="77777777" w:rsidR="00EF754F" w:rsidRPr="00272724" w:rsidRDefault="00EF754F" w:rsidP="00EF754F">
      <w:pPr>
        <w:jc w:val="both"/>
        <w:rPr>
          <w:iCs/>
        </w:rPr>
      </w:pPr>
      <w:r w:rsidRPr="00272724">
        <w:rPr>
          <w:b/>
          <w:bCs/>
          <w:iCs/>
        </w:rPr>
        <w:t>Conclusion</w:t>
      </w:r>
    </w:p>
    <w:p w14:paraId="410782A6" w14:textId="77777777" w:rsidR="00EF754F" w:rsidRPr="00EA6EF8" w:rsidRDefault="00EF754F" w:rsidP="00EF754F">
      <w:pPr>
        <w:jc w:val="both"/>
        <w:rPr>
          <w:iCs/>
        </w:rPr>
      </w:pPr>
      <w:r w:rsidRPr="00272724">
        <w:rPr>
          <w:iCs/>
        </w:rPr>
        <w:t xml:space="preserve">In evaluation methodology for commercial deployment scenario for </w:t>
      </w:r>
      <w:proofErr w:type="spellStart"/>
      <w:r w:rsidRPr="00272724">
        <w:rPr>
          <w:iCs/>
        </w:rPr>
        <w:t>sidelink</w:t>
      </w:r>
      <w:proofErr w:type="spellEnd"/>
      <w:r w:rsidRPr="00272724">
        <w:rPr>
          <w:iCs/>
        </w:rPr>
        <w:t xml:space="preserve"> operation on FR2, the UE antenna array configurations other than the one defined in Table 6.1.4-7 of TR37.885 are not precluded. </w:t>
      </w:r>
    </w:p>
    <w:p w14:paraId="627B39EF" w14:textId="77777777" w:rsidR="002D2D2A" w:rsidRPr="00EB1919" w:rsidRDefault="002D2D2A" w:rsidP="00AA22D9">
      <w:pPr>
        <w:pStyle w:val="BodyText"/>
        <w:rPr>
          <w:rFonts w:ascii="Times New Roman" w:hAnsi="Times New Roman"/>
          <w:szCs w:val="20"/>
        </w:rPr>
      </w:pPr>
    </w:p>
    <w:p w14:paraId="127A423A" w14:textId="3C669F2F" w:rsidR="004365DE" w:rsidRPr="00EB1919" w:rsidRDefault="004365DE" w:rsidP="002E1074">
      <w:pPr>
        <w:rPr>
          <w:rFonts w:eastAsiaTheme="minorEastAsia"/>
          <w:lang w:eastAsia="zh-CN"/>
        </w:rPr>
      </w:pPr>
      <w:r w:rsidRPr="00EB1919">
        <w:rPr>
          <w:rFonts w:eastAsiaTheme="minorEastAsia"/>
          <w:lang w:eastAsia="zh-CN"/>
        </w:rPr>
        <w:t>In this contribution</w:t>
      </w:r>
      <w:r w:rsidR="002D2D2A" w:rsidRPr="00EB1919">
        <w:rPr>
          <w:rFonts w:eastAsiaTheme="minorEastAsia"/>
          <w:lang w:eastAsia="zh-CN"/>
        </w:rPr>
        <w:t>,</w:t>
      </w:r>
      <w:r w:rsidRPr="00EB1919">
        <w:rPr>
          <w:rFonts w:eastAsiaTheme="minorEastAsia"/>
          <w:lang w:eastAsia="zh-CN"/>
        </w:rPr>
        <w:t xml:space="preserve"> we provide our views </w:t>
      </w:r>
      <w:r w:rsidR="00F04585" w:rsidRPr="00EB1919">
        <w:rPr>
          <w:rFonts w:eastAsiaTheme="minorEastAsia"/>
          <w:lang w:eastAsia="zh-CN"/>
        </w:rPr>
        <w:t xml:space="preserve">towards proceeding work </w:t>
      </w:r>
      <w:r w:rsidR="00E54E11" w:rsidRPr="00EB1919">
        <w:rPr>
          <w:rFonts w:eastAsiaTheme="minorEastAsia"/>
          <w:lang w:eastAsia="zh-CN"/>
        </w:rPr>
        <w:t>in</w:t>
      </w:r>
      <w:r w:rsidR="00F04585" w:rsidRPr="00EB1919">
        <w:rPr>
          <w:rFonts w:eastAsiaTheme="minorEastAsia"/>
          <w:lang w:eastAsia="zh-CN"/>
        </w:rPr>
        <w:t xml:space="preserve"> FR2</w:t>
      </w:r>
      <w:r w:rsidR="00251F72" w:rsidRPr="00EB1919">
        <w:rPr>
          <w:rFonts w:eastAsiaTheme="minorEastAsia"/>
          <w:lang w:eastAsia="zh-CN"/>
        </w:rPr>
        <w:t>.</w:t>
      </w:r>
    </w:p>
    <w:p w14:paraId="15DC1D0F" w14:textId="6391EA04" w:rsidR="0006715D" w:rsidRDefault="00B203FE" w:rsidP="0006715D">
      <w:pPr>
        <w:pStyle w:val="Heading1"/>
      </w:pPr>
      <w:r>
        <w:t>Discussion</w:t>
      </w:r>
      <w:r w:rsidR="007B5DC3">
        <w:t xml:space="preserve"> </w:t>
      </w:r>
    </w:p>
    <w:p w14:paraId="26C71D1F" w14:textId="40218DAC" w:rsidR="00A3534D" w:rsidRDefault="008D5502" w:rsidP="00D009E3">
      <w:pPr>
        <w:pStyle w:val="Heading2"/>
        <w:rPr>
          <w:lang w:eastAsia="zh-CN"/>
        </w:rPr>
      </w:pPr>
      <w:r>
        <w:rPr>
          <w:lang w:eastAsia="zh-CN"/>
        </w:rPr>
        <w:t xml:space="preserve">Reference Signals for </w:t>
      </w:r>
      <w:r w:rsidR="000B263A">
        <w:rPr>
          <w:lang w:eastAsia="zh-CN"/>
        </w:rPr>
        <w:t xml:space="preserve">SL </w:t>
      </w:r>
      <w:r>
        <w:rPr>
          <w:lang w:eastAsia="zh-CN"/>
        </w:rPr>
        <w:t xml:space="preserve">Beam Management </w:t>
      </w:r>
      <w:r w:rsidR="000B263A">
        <w:rPr>
          <w:lang w:eastAsia="zh-CN"/>
        </w:rPr>
        <w:t>on FR2</w:t>
      </w:r>
      <w:r>
        <w:rPr>
          <w:lang w:eastAsia="zh-CN"/>
        </w:rPr>
        <w:t xml:space="preserve"> </w:t>
      </w:r>
    </w:p>
    <w:p w14:paraId="41F4B274" w14:textId="584D2443" w:rsidR="00E40A22" w:rsidRDefault="00077394" w:rsidP="005078E9">
      <w:pPr>
        <w:jc w:val="both"/>
        <w:rPr>
          <w:rFonts w:eastAsiaTheme="minorEastAsia"/>
          <w:lang w:val="en-US" w:eastAsia="zh-CN"/>
        </w:rPr>
      </w:pPr>
      <w:r w:rsidRPr="001D53EB">
        <w:rPr>
          <w:rFonts w:eastAsiaTheme="minorEastAsia"/>
          <w:lang w:eastAsia="zh-CN"/>
        </w:rPr>
        <w:t xml:space="preserve">As per the </w:t>
      </w:r>
      <w:r w:rsidRPr="001D53EB">
        <w:t xml:space="preserve">Rel-18 NR </w:t>
      </w:r>
      <w:proofErr w:type="spellStart"/>
      <w:r w:rsidRPr="001D53EB">
        <w:t>Sidelink</w:t>
      </w:r>
      <w:proofErr w:type="spellEnd"/>
      <w:r w:rsidRPr="001D53EB">
        <w:t xml:space="preserve"> evolution WID </w:t>
      </w:r>
      <w:r w:rsidR="00A151FA">
        <w:t>revised</w:t>
      </w:r>
      <w:r w:rsidR="00A151FA" w:rsidRPr="001D53EB">
        <w:t xml:space="preserve"> </w:t>
      </w:r>
      <w:r w:rsidRPr="001D53EB">
        <w:t>during the RAN#</w:t>
      </w:r>
      <w:r w:rsidR="00A151FA" w:rsidRPr="001D53EB">
        <w:t>9</w:t>
      </w:r>
      <w:r w:rsidR="00A151FA">
        <w:t>8</w:t>
      </w:r>
      <w:r w:rsidRPr="001D53EB">
        <w:t>-e [1] meeting</w:t>
      </w:r>
      <w:r w:rsidR="00E40A22">
        <w:t xml:space="preserve">, the study for FR2 is limited to the support of </w:t>
      </w:r>
      <w:proofErr w:type="spellStart"/>
      <w:r w:rsidR="00E40A22">
        <w:t>sidelink</w:t>
      </w:r>
      <w:proofErr w:type="spellEnd"/>
      <w:r w:rsidR="00E40A22">
        <w:t xml:space="preserve"> beam management</w:t>
      </w:r>
      <w:r w:rsidR="00066524">
        <w:t xml:space="preserve"> </w:t>
      </w:r>
      <w:r w:rsidR="00066524">
        <w:rPr>
          <w:rFonts w:eastAsiaTheme="minorEastAsia"/>
          <w:lang w:val="en-US" w:eastAsia="zh-CN"/>
        </w:rPr>
        <w:t xml:space="preserve">by reusing existing </w:t>
      </w:r>
      <w:proofErr w:type="spellStart"/>
      <w:r w:rsidR="00066524">
        <w:rPr>
          <w:rFonts w:eastAsiaTheme="minorEastAsia"/>
          <w:lang w:val="en-US" w:eastAsia="zh-CN"/>
        </w:rPr>
        <w:t>sidelink</w:t>
      </w:r>
      <w:proofErr w:type="spellEnd"/>
      <w:r w:rsidR="00066524">
        <w:rPr>
          <w:rFonts w:eastAsiaTheme="minorEastAsia"/>
          <w:lang w:val="en-US" w:eastAsia="zh-CN"/>
        </w:rPr>
        <w:t xml:space="preserve"> CSI framework and reusing </w:t>
      </w:r>
      <w:proofErr w:type="spellStart"/>
      <w:r w:rsidR="00066524">
        <w:rPr>
          <w:rFonts w:eastAsiaTheme="minorEastAsia"/>
          <w:lang w:val="en-US" w:eastAsia="zh-CN"/>
        </w:rPr>
        <w:t>Uu</w:t>
      </w:r>
      <w:proofErr w:type="spellEnd"/>
      <w:r w:rsidR="00066524">
        <w:rPr>
          <w:rFonts w:eastAsiaTheme="minorEastAsia"/>
          <w:lang w:val="en-US" w:eastAsia="zh-CN"/>
        </w:rPr>
        <w:t xml:space="preserve"> beam management concepts wherever possible.</w:t>
      </w:r>
    </w:p>
    <w:p w14:paraId="2274FFD3" w14:textId="77777777" w:rsidR="00F41858" w:rsidRDefault="00F41858" w:rsidP="005078E9">
      <w:pPr>
        <w:jc w:val="both"/>
        <w:rPr>
          <w:rFonts w:eastAsiaTheme="minorEastAsia"/>
          <w:lang w:val="en-US" w:eastAsia="zh-CN"/>
        </w:rPr>
      </w:pPr>
    </w:p>
    <w:tbl>
      <w:tblPr>
        <w:tblStyle w:val="TableGrid"/>
        <w:tblW w:w="0" w:type="auto"/>
        <w:tblLook w:val="04A0" w:firstRow="1" w:lastRow="0" w:firstColumn="1" w:lastColumn="0" w:noHBand="0" w:noVBand="1"/>
      </w:tblPr>
      <w:tblGrid>
        <w:gridCol w:w="9631"/>
      </w:tblGrid>
      <w:tr w:rsidR="00077394" w14:paraId="7D34286F" w14:textId="77777777" w:rsidTr="00077394">
        <w:tc>
          <w:tcPr>
            <w:tcW w:w="9631" w:type="dxa"/>
          </w:tcPr>
          <w:p w14:paraId="06E12751" w14:textId="7642F774" w:rsidR="00A151FA" w:rsidRPr="00D009E3" w:rsidRDefault="00A151FA" w:rsidP="00D009E3">
            <w:pPr>
              <w:pStyle w:val="ListParagraph"/>
              <w:numPr>
                <w:ilvl w:val="0"/>
                <w:numId w:val="30"/>
              </w:numPr>
              <w:spacing w:before="120" w:after="0"/>
              <w:rPr>
                <w:rFonts w:ascii="Times" w:hAnsi="Times" w:cs="Times"/>
              </w:rPr>
            </w:pPr>
            <w:bookmarkStart w:id="8" w:name="_Hlk89917254"/>
            <w:r w:rsidRPr="00D009E3">
              <w:rPr>
                <w:rFonts w:ascii="Times" w:hAnsi="Times" w:cs="Times"/>
                <w:iCs/>
              </w:rPr>
              <w:lastRenderedPageBreak/>
              <w:t xml:space="preserve">Study enhanced </w:t>
            </w:r>
            <w:proofErr w:type="spellStart"/>
            <w:r w:rsidRPr="00D009E3">
              <w:rPr>
                <w:rFonts w:ascii="Times" w:hAnsi="Times" w:cs="Times"/>
                <w:iCs/>
              </w:rPr>
              <w:t>sidelink</w:t>
            </w:r>
            <w:proofErr w:type="spellEnd"/>
            <w:r w:rsidRPr="00D009E3">
              <w:rPr>
                <w:rFonts w:ascii="Times" w:hAnsi="Times" w:cs="Times"/>
                <w:iCs/>
              </w:rPr>
              <w:t xml:space="preserve"> operation on FR2 licensed spectrum [RAN1, RAN2]</w:t>
            </w:r>
            <w:bookmarkEnd w:id="8"/>
          </w:p>
          <w:p w14:paraId="06ADF611" w14:textId="77777777" w:rsidR="00A151FA" w:rsidRPr="0088723B" w:rsidRDefault="00A151FA" w:rsidP="00A151FA">
            <w:pPr>
              <w:numPr>
                <w:ilvl w:val="0"/>
                <w:numId w:val="6"/>
              </w:numPr>
              <w:spacing w:before="60" w:after="60"/>
              <w:ind w:left="993" w:hanging="284"/>
              <w:rPr>
                <w:rFonts w:ascii="Times" w:hAnsi="Times" w:cs="Times"/>
                <w:lang w:eastAsia="ko-KR"/>
              </w:rPr>
            </w:pPr>
            <w:bookmarkStart w:id="9"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9"/>
            <w:r>
              <w:rPr>
                <w:rFonts w:ascii="Times" w:hAnsi="Times" w:cs="Times"/>
                <w:lang w:eastAsia="ko-KR"/>
              </w:rPr>
              <w:t xml:space="preserve"> in 4Q 2022. [RAN1]</w:t>
            </w:r>
          </w:p>
          <w:p w14:paraId="5AC5A106" w14:textId="77777777" w:rsidR="00A151FA" w:rsidRPr="005F1EAA" w:rsidRDefault="00A151FA" w:rsidP="00A151FA">
            <w:pPr>
              <w:numPr>
                <w:ilvl w:val="0"/>
                <w:numId w:val="6"/>
              </w:numPr>
              <w:spacing w:before="60" w:after="60"/>
              <w:ind w:left="993" w:hanging="284"/>
              <w:rPr>
                <w:rFonts w:ascii="Times" w:hAnsi="Times" w:cs="Times"/>
                <w:lang w:eastAsia="ko-KR"/>
              </w:rPr>
            </w:pPr>
            <w:bookmarkStart w:id="10"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10"/>
            <w:r>
              <w:rPr>
                <w:rFonts w:ascii="Times" w:hAnsi="Times" w:cs="Times"/>
                <w:iCs/>
                <w:lang w:eastAsia="ko-KR"/>
              </w:rPr>
              <w:t xml:space="preserve"> [RAN1, RAN2]</w:t>
            </w:r>
          </w:p>
          <w:p w14:paraId="6ABF3B85" w14:textId="77777777" w:rsidR="00A151FA" w:rsidRPr="006D68C5" w:rsidRDefault="00A151FA" w:rsidP="00A151FA">
            <w:pPr>
              <w:numPr>
                <w:ilvl w:val="1"/>
                <w:numId w:val="6"/>
              </w:numPr>
              <w:spacing w:before="60" w:after="60"/>
              <w:rPr>
                <w:rFonts w:ascii="Times" w:hAnsi="Times" w:cs="Times"/>
                <w:lang w:eastAsia="ko-KR"/>
              </w:rPr>
            </w:pPr>
            <w:bookmarkStart w:id="11"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11"/>
          </w:p>
          <w:p w14:paraId="0AF53D0F" w14:textId="649BA1CF" w:rsidR="00A151FA" w:rsidRDefault="00A151FA" w:rsidP="005078E9">
            <w:pPr>
              <w:jc w:val="both"/>
              <w:rPr>
                <w:rFonts w:eastAsiaTheme="minorEastAsia"/>
                <w:lang w:eastAsia="zh-CN"/>
              </w:rPr>
            </w:pPr>
          </w:p>
        </w:tc>
      </w:tr>
    </w:tbl>
    <w:p w14:paraId="3B9FFA06" w14:textId="0C44CCE0" w:rsidR="00066524" w:rsidRDefault="00066524" w:rsidP="005078E9">
      <w:pPr>
        <w:jc w:val="both"/>
        <w:rPr>
          <w:rFonts w:eastAsiaTheme="minorEastAsia"/>
          <w:lang w:eastAsia="zh-CN"/>
        </w:rPr>
      </w:pPr>
    </w:p>
    <w:p w14:paraId="7C356177" w14:textId="7872DA21" w:rsidR="00847811" w:rsidRDefault="00C576B1" w:rsidP="001D53EB">
      <w:pPr>
        <w:jc w:val="both"/>
        <w:rPr>
          <w:rFonts w:eastAsiaTheme="minorEastAsia"/>
          <w:lang w:eastAsia="zh-CN"/>
        </w:rPr>
      </w:pPr>
      <w:r>
        <w:rPr>
          <w:rFonts w:eastAsiaTheme="minorEastAsia"/>
          <w:lang w:eastAsia="zh-CN"/>
        </w:rPr>
        <w:t>In</w:t>
      </w:r>
      <w:r w:rsidRPr="001D53EB">
        <w:rPr>
          <w:rFonts w:eastAsiaTheme="minorEastAsia"/>
          <w:lang w:eastAsia="zh-CN"/>
        </w:rPr>
        <w:t xml:space="preserve"> </w:t>
      </w:r>
      <w:r w:rsidR="007435F8" w:rsidRPr="001D53EB">
        <w:rPr>
          <w:rFonts w:eastAsiaTheme="minorEastAsia"/>
          <w:lang w:eastAsia="zh-CN"/>
        </w:rPr>
        <w:t xml:space="preserve">NR </w:t>
      </w:r>
      <w:proofErr w:type="spellStart"/>
      <w:r w:rsidR="007435F8" w:rsidRPr="001D53EB">
        <w:rPr>
          <w:rFonts w:eastAsiaTheme="minorEastAsia"/>
          <w:lang w:eastAsia="zh-CN"/>
        </w:rPr>
        <w:t>Uu</w:t>
      </w:r>
      <w:proofErr w:type="spellEnd"/>
      <w:r w:rsidR="007435F8" w:rsidRPr="001D53EB">
        <w:rPr>
          <w:rFonts w:eastAsiaTheme="minorEastAsia"/>
          <w:lang w:eastAsia="zh-CN"/>
        </w:rPr>
        <w:t xml:space="preserve">, </w:t>
      </w:r>
      <w:r>
        <w:rPr>
          <w:rFonts w:eastAsiaTheme="minorEastAsia"/>
          <w:lang w:eastAsia="zh-CN"/>
        </w:rPr>
        <w:t>periodic CSI framework or SSB are used in supporting beam management, including initial access, beam maintenance and b</w:t>
      </w:r>
      <w:r w:rsidRPr="001D53EB">
        <w:rPr>
          <w:rFonts w:eastAsiaTheme="minorEastAsia"/>
          <w:lang w:eastAsia="zh-CN"/>
        </w:rPr>
        <w:t xml:space="preserve">eam </w:t>
      </w:r>
      <w:r>
        <w:rPr>
          <w:rFonts w:eastAsiaTheme="minorEastAsia"/>
          <w:lang w:eastAsia="zh-CN"/>
        </w:rPr>
        <w:t>f</w:t>
      </w:r>
      <w:r w:rsidRPr="001D53EB">
        <w:rPr>
          <w:rFonts w:eastAsiaTheme="minorEastAsia"/>
          <w:lang w:eastAsia="zh-CN"/>
        </w:rPr>
        <w:t xml:space="preserve">ailure </w:t>
      </w:r>
      <w:r>
        <w:rPr>
          <w:rFonts w:eastAsiaTheme="minorEastAsia"/>
          <w:lang w:eastAsia="zh-CN"/>
        </w:rPr>
        <w:t>r</w:t>
      </w:r>
      <w:r w:rsidRPr="001D53EB">
        <w:rPr>
          <w:rFonts w:eastAsiaTheme="minorEastAsia"/>
          <w:lang w:eastAsia="zh-CN"/>
        </w:rPr>
        <w:t>ecovery</w:t>
      </w:r>
      <w:r>
        <w:rPr>
          <w:rFonts w:eastAsiaTheme="minorEastAsia"/>
          <w:lang w:eastAsia="zh-CN"/>
        </w:rPr>
        <w:t xml:space="preserve">. </w:t>
      </w:r>
      <w:r w:rsidR="00A068A3">
        <w:rPr>
          <w:rFonts w:eastAsiaTheme="minorEastAsia"/>
          <w:lang w:eastAsia="zh-CN"/>
        </w:rPr>
        <w:t xml:space="preserve">In existing </w:t>
      </w:r>
      <w:proofErr w:type="spellStart"/>
      <w:r w:rsidR="00A068A3">
        <w:rPr>
          <w:rFonts w:eastAsiaTheme="minorEastAsia"/>
          <w:lang w:eastAsia="zh-CN"/>
        </w:rPr>
        <w:t>sidelink</w:t>
      </w:r>
      <w:proofErr w:type="spellEnd"/>
      <w:r w:rsidR="00A068A3">
        <w:rPr>
          <w:rFonts w:eastAsiaTheme="minorEastAsia"/>
          <w:lang w:eastAsia="zh-CN"/>
        </w:rPr>
        <w:t xml:space="preserve"> CSI framework</w:t>
      </w:r>
      <w:r>
        <w:rPr>
          <w:rFonts w:eastAsiaTheme="minorEastAsia"/>
          <w:lang w:eastAsia="zh-CN"/>
        </w:rPr>
        <w:t xml:space="preserve"> as specified in 3GPP R16</w:t>
      </w:r>
      <w:r w:rsidR="00A068A3">
        <w:rPr>
          <w:rFonts w:eastAsiaTheme="minorEastAsia"/>
          <w:lang w:eastAsia="zh-CN"/>
        </w:rPr>
        <w:t xml:space="preserve">, periodic CSI-RS and reporting are not supported. </w:t>
      </w:r>
      <w:r w:rsidR="00D7779C">
        <w:rPr>
          <w:rFonts w:eastAsiaTheme="minorEastAsia"/>
          <w:lang w:eastAsia="zh-CN"/>
        </w:rPr>
        <w:t xml:space="preserve">But </w:t>
      </w:r>
      <w:proofErr w:type="spellStart"/>
      <w:r w:rsidR="00D7779C">
        <w:rPr>
          <w:rFonts w:eastAsiaTheme="minorEastAsia"/>
          <w:lang w:eastAsia="zh-CN"/>
        </w:rPr>
        <w:t>s</w:t>
      </w:r>
      <w:r w:rsidR="00A068A3">
        <w:rPr>
          <w:rFonts w:eastAsiaTheme="minorEastAsia"/>
          <w:lang w:eastAsia="zh-CN"/>
        </w:rPr>
        <w:t>idelink</w:t>
      </w:r>
      <w:proofErr w:type="spellEnd"/>
      <w:r w:rsidR="00A068A3">
        <w:rPr>
          <w:rFonts w:eastAsiaTheme="minorEastAsia"/>
          <w:lang w:eastAsia="zh-CN"/>
        </w:rPr>
        <w:t xml:space="preserve"> SSB</w:t>
      </w:r>
      <w:r w:rsidR="00AD2C60">
        <w:rPr>
          <w:rFonts w:eastAsiaTheme="minorEastAsia"/>
          <w:lang w:eastAsia="zh-CN"/>
        </w:rPr>
        <w:t xml:space="preserve"> specified in R16</w:t>
      </w:r>
      <w:r w:rsidR="00A068A3">
        <w:rPr>
          <w:rFonts w:eastAsiaTheme="minorEastAsia"/>
          <w:lang w:eastAsia="zh-CN"/>
        </w:rPr>
        <w:t xml:space="preserve"> </w:t>
      </w:r>
      <w:r w:rsidR="00D7779C">
        <w:rPr>
          <w:rFonts w:eastAsiaTheme="minorEastAsia"/>
          <w:lang w:eastAsia="zh-CN"/>
        </w:rPr>
        <w:t>are configured periodically</w:t>
      </w:r>
      <w:r w:rsidR="00A068A3">
        <w:rPr>
          <w:rFonts w:eastAsiaTheme="minorEastAsia"/>
          <w:lang w:eastAsia="zh-CN"/>
        </w:rPr>
        <w:t>.</w:t>
      </w:r>
      <w:r w:rsidR="00064DFA">
        <w:rPr>
          <w:rFonts w:eastAsiaTheme="minorEastAsia"/>
          <w:lang w:eastAsia="zh-CN"/>
        </w:rPr>
        <w:t xml:space="preserve"> Considering reference signal estimation and reporting framework impacts beam management, both </w:t>
      </w:r>
      <w:proofErr w:type="spellStart"/>
      <w:r w:rsidR="00847811" w:rsidRPr="00EB1919">
        <w:rPr>
          <w:rFonts w:eastAsiaTheme="minorEastAsia"/>
          <w:lang w:eastAsia="zh-CN"/>
        </w:rPr>
        <w:t>sidelink</w:t>
      </w:r>
      <w:proofErr w:type="spellEnd"/>
      <w:r w:rsidR="00847811" w:rsidRPr="00EB1919">
        <w:rPr>
          <w:rFonts w:eastAsiaTheme="minorEastAsia"/>
          <w:lang w:eastAsia="zh-CN"/>
        </w:rPr>
        <w:t xml:space="preserve"> CSI and S-SSB reusing the framework and parameters defined in 3GPP R16 should be evaluated in the system-level simulation</w:t>
      </w:r>
      <w:r w:rsidR="00847811">
        <w:rPr>
          <w:rFonts w:eastAsiaTheme="minorEastAsia"/>
          <w:lang w:eastAsia="zh-CN"/>
        </w:rPr>
        <w:t>.</w:t>
      </w:r>
    </w:p>
    <w:p w14:paraId="09DE6E28" w14:textId="514CD69F" w:rsidR="0039772E" w:rsidRDefault="00351E70" w:rsidP="001D53EB">
      <w:pPr>
        <w:jc w:val="both"/>
        <w:rPr>
          <w:rFonts w:eastAsiaTheme="minorEastAsia"/>
          <w:lang w:eastAsia="zh-CN"/>
        </w:rPr>
      </w:pPr>
      <w:r>
        <w:rPr>
          <w:rFonts w:eastAsiaTheme="minorEastAsia"/>
          <w:lang w:eastAsia="zh-CN"/>
        </w:rPr>
        <w:t xml:space="preserve">In R16 NR </w:t>
      </w:r>
      <w:proofErr w:type="spellStart"/>
      <w:r>
        <w:rPr>
          <w:rFonts w:eastAsiaTheme="minorEastAsia"/>
          <w:lang w:eastAsia="zh-CN"/>
        </w:rPr>
        <w:t>sidelink</w:t>
      </w:r>
      <w:proofErr w:type="spellEnd"/>
      <w:r>
        <w:rPr>
          <w:rFonts w:eastAsiaTheme="minorEastAsia"/>
          <w:lang w:eastAsia="zh-CN"/>
        </w:rPr>
        <w:t xml:space="preserve">, CSI </w:t>
      </w:r>
      <w:r w:rsidR="00AA7326">
        <w:rPr>
          <w:rFonts w:eastAsiaTheme="minorEastAsia"/>
          <w:lang w:eastAsia="zh-CN"/>
        </w:rPr>
        <w:t>framework</w:t>
      </w:r>
      <w:r>
        <w:rPr>
          <w:rFonts w:eastAsiaTheme="minorEastAsia"/>
          <w:lang w:eastAsia="zh-CN"/>
        </w:rPr>
        <w:t xml:space="preserve"> is supported in unicast communications</w:t>
      </w:r>
      <w:r w:rsidR="00AA7326">
        <w:rPr>
          <w:rFonts w:eastAsiaTheme="minorEastAsia"/>
          <w:lang w:eastAsia="zh-CN"/>
        </w:rPr>
        <w:t xml:space="preserve"> only</w:t>
      </w:r>
      <w:r>
        <w:rPr>
          <w:rFonts w:eastAsiaTheme="minorEastAsia"/>
          <w:lang w:eastAsia="zh-CN"/>
        </w:rPr>
        <w:t xml:space="preserve">. </w:t>
      </w:r>
      <w:r w:rsidR="00AA7326">
        <w:rPr>
          <w:rFonts w:eastAsiaTheme="minorEastAsia"/>
          <w:lang w:eastAsia="zh-CN"/>
        </w:rPr>
        <w:t>Both SL</w:t>
      </w:r>
      <w:r w:rsidR="0039772E">
        <w:rPr>
          <w:rFonts w:eastAsiaTheme="minorEastAsia"/>
          <w:lang w:eastAsia="zh-CN"/>
        </w:rPr>
        <w:t xml:space="preserve"> </w:t>
      </w:r>
      <w:r w:rsidR="00AA7326">
        <w:rPr>
          <w:rFonts w:eastAsiaTheme="minorEastAsia"/>
          <w:lang w:eastAsia="zh-CN"/>
        </w:rPr>
        <w:t>CSI-RS and CSI</w:t>
      </w:r>
      <w:r w:rsidR="004735EA">
        <w:rPr>
          <w:rFonts w:eastAsiaTheme="minorEastAsia"/>
          <w:lang w:eastAsia="zh-CN"/>
        </w:rPr>
        <w:t xml:space="preserve"> (CQI and RI)</w:t>
      </w:r>
      <w:r w:rsidR="00AA7326">
        <w:rPr>
          <w:rFonts w:eastAsiaTheme="minorEastAsia"/>
          <w:lang w:eastAsia="zh-CN"/>
        </w:rPr>
        <w:t xml:space="preserve"> reporting are carried by PSSCH.</w:t>
      </w:r>
      <w:r w:rsidR="0039772E">
        <w:rPr>
          <w:rFonts w:eastAsiaTheme="minorEastAsia"/>
          <w:lang w:eastAsia="zh-CN"/>
        </w:rPr>
        <w:t xml:space="preserve"> </w:t>
      </w:r>
      <w:r w:rsidR="0039772E">
        <w:t xml:space="preserve">The design of the SL CSI-RS is based on the CSI-RS design of R15 NR </w:t>
      </w:r>
      <w:proofErr w:type="spellStart"/>
      <w:r w:rsidR="0039772E">
        <w:t>Uu</w:t>
      </w:r>
      <w:proofErr w:type="spellEnd"/>
      <w:r w:rsidR="0039772E">
        <w:t xml:space="preserve">. The SL CSI-RS is transmitted by a TX UE along with a CSI request triggering </w:t>
      </w:r>
      <w:r w:rsidR="005A6B3A">
        <w:t xml:space="preserve">aperiodic CSI reporting for </w:t>
      </w:r>
      <w:r w:rsidR="0039772E">
        <w:t>the RX UE.</w:t>
      </w:r>
      <w:r w:rsidR="005A6B3A">
        <w:t xml:space="preserve"> </w:t>
      </w:r>
      <w:r w:rsidR="00E13A73">
        <w:t xml:space="preserve">It is expected that the RX UE reports the CSI within a latency bound relative to the slot on which the reporting is triggered. </w:t>
      </w:r>
    </w:p>
    <w:p w14:paraId="163FA139" w14:textId="261CFA97" w:rsidR="00FF44F5" w:rsidRDefault="00515327" w:rsidP="00515327">
      <w:pPr>
        <w:pStyle w:val="BodyText"/>
        <w:rPr>
          <w:lang w:val="en-US"/>
        </w:rPr>
      </w:pPr>
      <w:r>
        <w:rPr>
          <w:lang w:val="en-US"/>
        </w:rPr>
        <w:t>In R16 NR SL, S-SSB</w:t>
      </w:r>
      <w:r>
        <w:rPr>
          <w:lang w:val="en-HK"/>
        </w:rPr>
        <w:t xml:space="preserve"> occasion</w:t>
      </w:r>
      <w:r>
        <w:rPr>
          <w:lang w:val="en-US"/>
        </w:rPr>
        <w:t xml:space="preserve">s are organized with a fixed periodicity of 160ms, as illustrated by </w:t>
      </w:r>
      <w:r w:rsidRPr="00131950">
        <w:rPr>
          <w:lang w:val="en-US"/>
        </w:rPr>
        <w:t xml:space="preserve">Figure </w:t>
      </w:r>
      <w:r w:rsidR="00A00BDD">
        <w:rPr>
          <w:lang w:val="en-US"/>
        </w:rPr>
        <w:t>1</w:t>
      </w:r>
      <w:r>
        <w:rPr>
          <w:lang w:val="en-US"/>
        </w:rPr>
        <w:t xml:space="preserve">. Within one S-SSB period, multiple S-SSB occasions are distributed according to two parameters: </w:t>
      </w:r>
      <w:proofErr w:type="spellStart"/>
      <w:r>
        <w:rPr>
          <w:lang w:val="en-US"/>
        </w:rPr>
        <w:t>T</w:t>
      </w:r>
      <w:r w:rsidRPr="00534800">
        <w:rPr>
          <w:vertAlign w:val="subscript"/>
          <w:lang w:val="en-US"/>
        </w:rPr>
        <w:t>Offset</w:t>
      </w:r>
      <w:proofErr w:type="spellEnd"/>
      <w:r>
        <w:rPr>
          <w:lang w:val="en-US"/>
        </w:rPr>
        <w:t xml:space="preserve"> indicating the time offset from the start of the S-SSB period and </w:t>
      </w:r>
      <w:proofErr w:type="spellStart"/>
      <w:r>
        <w:rPr>
          <w:lang w:val="en-US"/>
        </w:rPr>
        <w:t>T</w:t>
      </w:r>
      <w:r w:rsidRPr="00534800">
        <w:rPr>
          <w:vertAlign w:val="subscript"/>
          <w:lang w:val="en-US"/>
        </w:rPr>
        <w:t>Interval</w:t>
      </w:r>
      <w:proofErr w:type="spellEnd"/>
      <w:r>
        <w:rPr>
          <w:lang w:val="en-US"/>
        </w:rPr>
        <w:t xml:space="preserve"> indicating the time interval between adjacent S-SSB occasions. The exact number of S-SSB occasions within each S-SSB period, denoted by N, is determined by SCS and frequency range</w:t>
      </w:r>
      <w:r w:rsidR="00027058">
        <w:rPr>
          <w:lang w:val="en-US"/>
        </w:rPr>
        <w:t>, as shown in Table 1</w:t>
      </w:r>
      <w:r>
        <w:rPr>
          <w:lang w:val="en-US"/>
        </w:rPr>
        <w:t xml:space="preserve">. </w:t>
      </w:r>
    </w:p>
    <w:p w14:paraId="56B499F0" w14:textId="77777777" w:rsidR="001859E8" w:rsidRDefault="00515327" w:rsidP="001859E8">
      <w:pPr>
        <w:pStyle w:val="BodyText"/>
        <w:keepNext/>
      </w:pPr>
      <w:r>
        <w:object w:dxaOrig="9061" w:dyaOrig="3180" w14:anchorId="403D6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8.95pt" o:ole="">
            <v:imagedata r:id="rId11" o:title=""/>
          </v:shape>
          <o:OLEObject Type="Embed" ProgID="Visio.Drawing.15" ShapeID="_x0000_i1025" DrawAspect="Content" ObjectID="_1738161556" r:id="rId12"/>
        </w:object>
      </w:r>
    </w:p>
    <w:p w14:paraId="0E85BA9A" w14:textId="5E856D4A" w:rsidR="00515327" w:rsidRDefault="001859E8" w:rsidP="001859E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Pr>
          <w:lang w:val="en-US"/>
        </w:rPr>
        <w:t>Distribution of S-SSB occasions within an S-SSB period in R16 NR SL</w:t>
      </w:r>
    </w:p>
    <w:p w14:paraId="02D47B34" w14:textId="0ADA885A" w:rsidR="000166E3" w:rsidRDefault="000166E3" w:rsidP="001D53EB">
      <w:pPr>
        <w:jc w:val="both"/>
        <w:rPr>
          <w:rFonts w:eastAsiaTheme="minorEastAsia"/>
          <w:lang w:eastAsia="zh-CN"/>
        </w:rPr>
      </w:pPr>
    </w:p>
    <w:p w14:paraId="272F3EF8" w14:textId="4B3EDA73" w:rsidR="001859E8" w:rsidRDefault="001859E8" w:rsidP="001859E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Pr="001859E8">
        <w:t xml:space="preserve"> </w:t>
      </w:r>
      <w:r>
        <w:t xml:space="preserve">Number of S-SSBs within an S-SSB Period (160 </w:t>
      </w:r>
      <w:proofErr w:type="spellStart"/>
      <w:r>
        <w:t>ms</w:t>
      </w:r>
      <w:proofErr w:type="spellEnd"/>
      <w:r>
        <w:t>) for FR2</w:t>
      </w:r>
    </w:p>
    <w:tbl>
      <w:tblPr>
        <w:tblStyle w:val="TableGrid"/>
        <w:tblW w:w="0" w:type="auto"/>
        <w:jc w:val="center"/>
        <w:tblLook w:val="04A0" w:firstRow="1" w:lastRow="0" w:firstColumn="1" w:lastColumn="0" w:noHBand="0" w:noVBand="1"/>
      </w:tblPr>
      <w:tblGrid>
        <w:gridCol w:w="1870"/>
        <w:gridCol w:w="1730"/>
        <w:gridCol w:w="2996"/>
      </w:tblGrid>
      <w:tr w:rsidR="00814700" w14:paraId="3EFA8B21" w14:textId="77777777" w:rsidTr="00EB1919">
        <w:trPr>
          <w:jc w:val="center"/>
        </w:trPr>
        <w:tc>
          <w:tcPr>
            <w:tcW w:w="1870" w:type="dxa"/>
          </w:tcPr>
          <w:p w14:paraId="78484C7D" w14:textId="07A04719" w:rsidR="00814700" w:rsidRPr="00EB1919" w:rsidRDefault="00814700" w:rsidP="00EB1919">
            <w:pPr>
              <w:jc w:val="center"/>
              <w:rPr>
                <w:rFonts w:eastAsiaTheme="minorEastAsia"/>
                <w:b/>
                <w:bCs/>
                <w:lang w:eastAsia="zh-CN"/>
              </w:rPr>
            </w:pPr>
            <w:r w:rsidRPr="00EB1919">
              <w:rPr>
                <w:rFonts w:eastAsiaTheme="minorEastAsia"/>
                <w:b/>
                <w:bCs/>
                <w:lang w:eastAsia="zh-CN"/>
              </w:rPr>
              <w:t>Frequency Range</w:t>
            </w:r>
          </w:p>
        </w:tc>
        <w:tc>
          <w:tcPr>
            <w:tcW w:w="1730" w:type="dxa"/>
          </w:tcPr>
          <w:p w14:paraId="08AB4509" w14:textId="25BB06A2" w:rsidR="00814700" w:rsidRPr="00EB1919" w:rsidRDefault="00814700" w:rsidP="00EB1919">
            <w:pPr>
              <w:jc w:val="center"/>
              <w:rPr>
                <w:rFonts w:eastAsiaTheme="minorEastAsia"/>
                <w:b/>
                <w:bCs/>
                <w:lang w:eastAsia="zh-CN"/>
              </w:rPr>
            </w:pPr>
            <w:r w:rsidRPr="00EB1919">
              <w:rPr>
                <w:rFonts w:eastAsiaTheme="minorEastAsia"/>
                <w:b/>
                <w:bCs/>
                <w:lang w:eastAsia="zh-CN"/>
              </w:rPr>
              <w:t>SCS</w:t>
            </w:r>
          </w:p>
        </w:tc>
        <w:tc>
          <w:tcPr>
            <w:tcW w:w="2996" w:type="dxa"/>
          </w:tcPr>
          <w:p w14:paraId="2D8413DB" w14:textId="0A02B481" w:rsidR="00814700" w:rsidRPr="00EB1919" w:rsidRDefault="00814700" w:rsidP="00EB1919">
            <w:pPr>
              <w:jc w:val="center"/>
              <w:rPr>
                <w:rFonts w:eastAsiaTheme="minorEastAsia"/>
                <w:b/>
                <w:bCs/>
                <w:lang w:eastAsia="zh-CN"/>
              </w:rPr>
            </w:pPr>
            <w:r w:rsidRPr="00EB1919">
              <w:rPr>
                <w:rFonts w:eastAsiaTheme="minorEastAsia"/>
                <w:b/>
                <w:bCs/>
                <w:lang w:eastAsia="zh-CN"/>
              </w:rPr>
              <w:t>Number of S-SSBs per Period</w:t>
            </w:r>
          </w:p>
        </w:tc>
      </w:tr>
      <w:tr w:rsidR="00814700" w14:paraId="689B432D" w14:textId="77777777" w:rsidTr="00EB1919">
        <w:trPr>
          <w:jc w:val="center"/>
        </w:trPr>
        <w:tc>
          <w:tcPr>
            <w:tcW w:w="1870" w:type="dxa"/>
            <w:vMerge w:val="restart"/>
          </w:tcPr>
          <w:p w14:paraId="2CB85146" w14:textId="32E3B457" w:rsidR="00814700" w:rsidRDefault="00814700" w:rsidP="00EB1919">
            <w:pPr>
              <w:jc w:val="center"/>
              <w:rPr>
                <w:rFonts w:eastAsiaTheme="minorEastAsia"/>
                <w:lang w:eastAsia="zh-CN"/>
              </w:rPr>
            </w:pPr>
            <w:r>
              <w:rPr>
                <w:rFonts w:eastAsiaTheme="minorEastAsia"/>
                <w:lang w:eastAsia="zh-CN"/>
              </w:rPr>
              <w:t>FR2</w:t>
            </w:r>
          </w:p>
        </w:tc>
        <w:tc>
          <w:tcPr>
            <w:tcW w:w="1730" w:type="dxa"/>
          </w:tcPr>
          <w:p w14:paraId="3612AD91" w14:textId="1A98948A" w:rsidR="00814700" w:rsidRDefault="00814700" w:rsidP="00EB1919">
            <w:pPr>
              <w:jc w:val="center"/>
              <w:rPr>
                <w:rFonts w:eastAsiaTheme="minorEastAsia"/>
                <w:lang w:eastAsia="zh-CN"/>
              </w:rPr>
            </w:pPr>
            <w:r>
              <w:rPr>
                <w:rFonts w:eastAsiaTheme="minorEastAsia"/>
                <w:lang w:eastAsia="zh-CN"/>
              </w:rPr>
              <w:t>60 kHz</w:t>
            </w:r>
          </w:p>
        </w:tc>
        <w:tc>
          <w:tcPr>
            <w:tcW w:w="2996" w:type="dxa"/>
          </w:tcPr>
          <w:p w14:paraId="059963EE" w14:textId="2423B960" w:rsidR="00814700" w:rsidRDefault="00814700" w:rsidP="00EB1919">
            <w:pPr>
              <w:jc w:val="center"/>
              <w:rPr>
                <w:rFonts w:eastAsiaTheme="minorEastAsia"/>
                <w:lang w:eastAsia="zh-CN"/>
              </w:rPr>
            </w:pPr>
            <w:r>
              <w:rPr>
                <w:rFonts w:eastAsiaTheme="minorEastAsia"/>
                <w:lang w:eastAsia="zh-CN"/>
              </w:rPr>
              <w:t>1,2,4,8,16,32</w:t>
            </w:r>
          </w:p>
        </w:tc>
      </w:tr>
      <w:tr w:rsidR="00814700" w14:paraId="7969D42E" w14:textId="77777777" w:rsidTr="00EB1919">
        <w:trPr>
          <w:jc w:val="center"/>
        </w:trPr>
        <w:tc>
          <w:tcPr>
            <w:tcW w:w="1870" w:type="dxa"/>
            <w:vMerge/>
          </w:tcPr>
          <w:p w14:paraId="276D0B83" w14:textId="77777777" w:rsidR="00814700" w:rsidRDefault="00814700" w:rsidP="00EB1919">
            <w:pPr>
              <w:jc w:val="center"/>
              <w:rPr>
                <w:rFonts w:eastAsiaTheme="minorEastAsia"/>
                <w:lang w:eastAsia="zh-CN"/>
              </w:rPr>
            </w:pPr>
          </w:p>
        </w:tc>
        <w:tc>
          <w:tcPr>
            <w:tcW w:w="1730" w:type="dxa"/>
          </w:tcPr>
          <w:p w14:paraId="1D5F653A" w14:textId="240C471D" w:rsidR="00814700" w:rsidRDefault="00814700" w:rsidP="00EB1919">
            <w:pPr>
              <w:jc w:val="center"/>
              <w:rPr>
                <w:rFonts w:eastAsiaTheme="minorEastAsia"/>
                <w:lang w:eastAsia="zh-CN"/>
              </w:rPr>
            </w:pPr>
            <w:r>
              <w:rPr>
                <w:rFonts w:eastAsiaTheme="minorEastAsia"/>
                <w:lang w:eastAsia="zh-CN"/>
              </w:rPr>
              <w:t>120 kHz</w:t>
            </w:r>
          </w:p>
        </w:tc>
        <w:tc>
          <w:tcPr>
            <w:tcW w:w="2996" w:type="dxa"/>
          </w:tcPr>
          <w:p w14:paraId="6FBB243B" w14:textId="38F84A33" w:rsidR="00814700" w:rsidRDefault="00814700" w:rsidP="00EB1919">
            <w:pPr>
              <w:jc w:val="center"/>
              <w:rPr>
                <w:rFonts w:eastAsiaTheme="minorEastAsia"/>
                <w:lang w:eastAsia="zh-CN"/>
              </w:rPr>
            </w:pPr>
            <w:r>
              <w:rPr>
                <w:rFonts w:eastAsiaTheme="minorEastAsia"/>
                <w:lang w:eastAsia="zh-CN"/>
              </w:rPr>
              <w:t>1,2,4,8,16,32,64</w:t>
            </w:r>
          </w:p>
        </w:tc>
      </w:tr>
    </w:tbl>
    <w:p w14:paraId="07440A55" w14:textId="77777777" w:rsidR="00F41858" w:rsidRDefault="00F41858" w:rsidP="00104339">
      <w:pPr>
        <w:jc w:val="both"/>
        <w:rPr>
          <w:rFonts w:eastAsiaTheme="minorEastAsia"/>
          <w:b/>
          <w:bCs/>
          <w:lang w:eastAsia="zh-CN"/>
        </w:rPr>
      </w:pPr>
    </w:p>
    <w:p w14:paraId="6DB9AF00" w14:textId="278DD57E" w:rsidR="00104339" w:rsidRPr="001859E8" w:rsidRDefault="00104339" w:rsidP="00104339">
      <w:pPr>
        <w:jc w:val="both"/>
        <w:rPr>
          <w:b/>
          <w:bCs/>
          <w:i/>
          <w:iCs/>
          <w:u w:val="single"/>
        </w:rPr>
      </w:pPr>
      <w:r w:rsidRPr="001859E8">
        <w:rPr>
          <w:rFonts w:eastAsiaTheme="minorEastAsia"/>
          <w:b/>
          <w:bCs/>
          <w:i/>
          <w:iCs/>
          <w:u w:val="single"/>
          <w:lang w:eastAsia="zh-CN"/>
        </w:rPr>
        <w:t>P</w:t>
      </w:r>
      <w:r w:rsidRPr="001859E8">
        <w:rPr>
          <w:rFonts w:eastAsiaTheme="minorEastAsia" w:hint="eastAsia"/>
          <w:b/>
          <w:bCs/>
          <w:i/>
          <w:iCs/>
          <w:u w:val="single"/>
          <w:lang w:eastAsia="zh-CN"/>
        </w:rPr>
        <w:t>roposal</w:t>
      </w:r>
      <w:r w:rsidRPr="001859E8">
        <w:rPr>
          <w:rFonts w:eastAsiaTheme="minorEastAsia"/>
          <w:b/>
          <w:bCs/>
          <w:i/>
          <w:iCs/>
          <w:u w:val="single"/>
          <w:lang w:eastAsia="zh-CN"/>
        </w:rPr>
        <w:t xml:space="preserve"> 1</w:t>
      </w:r>
      <w:r w:rsidRPr="001859E8">
        <w:rPr>
          <w:rFonts w:eastAsiaTheme="minorEastAsia" w:hint="eastAsia"/>
          <w:b/>
          <w:bCs/>
          <w:i/>
          <w:iCs/>
          <w:u w:val="single"/>
          <w:lang w:eastAsia="zh-CN"/>
        </w:rPr>
        <w:t>:</w:t>
      </w:r>
      <w:r w:rsidRPr="001859E8">
        <w:rPr>
          <w:rFonts w:eastAsiaTheme="minorEastAsia"/>
          <w:b/>
          <w:bCs/>
          <w:i/>
          <w:iCs/>
          <w:u w:val="single"/>
          <w:lang w:eastAsia="zh-CN"/>
        </w:rPr>
        <w:t xml:space="preserve"> </w:t>
      </w:r>
      <w:r w:rsidR="000166E3" w:rsidRPr="001859E8">
        <w:rPr>
          <w:b/>
          <w:bCs/>
          <w:i/>
          <w:iCs/>
          <w:u w:val="single"/>
        </w:rPr>
        <w:t xml:space="preserve">In evaluation methodology for commercial deployment scenario for </w:t>
      </w:r>
      <w:proofErr w:type="spellStart"/>
      <w:r w:rsidR="000166E3" w:rsidRPr="001859E8">
        <w:rPr>
          <w:b/>
          <w:bCs/>
          <w:i/>
          <w:iCs/>
          <w:u w:val="single"/>
        </w:rPr>
        <w:t>sidelink</w:t>
      </w:r>
      <w:proofErr w:type="spellEnd"/>
      <w:r w:rsidR="000166E3" w:rsidRPr="001859E8">
        <w:rPr>
          <w:b/>
          <w:bCs/>
          <w:i/>
          <w:iCs/>
          <w:u w:val="single"/>
        </w:rPr>
        <w:t xml:space="preserve"> operation on FR2, </w:t>
      </w:r>
      <w:proofErr w:type="spellStart"/>
      <w:r w:rsidR="00C67763" w:rsidRPr="001859E8">
        <w:rPr>
          <w:b/>
          <w:bCs/>
          <w:i/>
          <w:iCs/>
          <w:u w:val="single"/>
        </w:rPr>
        <w:t>sidelink</w:t>
      </w:r>
      <w:proofErr w:type="spellEnd"/>
      <w:r w:rsidR="00C67763" w:rsidRPr="001859E8">
        <w:rPr>
          <w:b/>
          <w:bCs/>
          <w:i/>
          <w:iCs/>
          <w:u w:val="single"/>
        </w:rPr>
        <w:t xml:space="preserve"> CSI and S-SSB </w:t>
      </w:r>
      <w:r w:rsidR="00F6022D" w:rsidRPr="001859E8">
        <w:rPr>
          <w:b/>
          <w:bCs/>
          <w:i/>
          <w:iCs/>
          <w:u w:val="single"/>
        </w:rPr>
        <w:t>reusing the framework and parameters defined</w:t>
      </w:r>
      <w:r w:rsidR="00C67763" w:rsidRPr="001859E8">
        <w:rPr>
          <w:b/>
          <w:bCs/>
          <w:i/>
          <w:iCs/>
          <w:u w:val="single"/>
        </w:rPr>
        <w:t xml:space="preserve"> in 3GPP R16</w:t>
      </w:r>
      <w:r w:rsidR="00F6022D" w:rsidRPr="001859E8">
        <w:rPr>
          <w:b/>
          <w:bCs/>
          <w:i/>
          <w:iCs/>
          <w:u w:val="single"/>
        </w:rPr>
        <w:t xml:space="preserve"> should be evaluated in the system-level simulation</w:t>
      </w:r>
      <w:r w:rsidR="00C67763" w:rsidRPr="001859E8">
        <w:rPr>
          <w:b/>
          <w:bCs/>
          <w:i/>
          <w:iCs/>
          <w:u w:val="single"/>
        </w:rPr>
        <w:t>.</w:t>
      </w:r>
    </w:p>
    <w:p w14:paraId="192519A5" w14:textId="661F189D" w:rsidR="00EF51C8" w:rsidRDefault="00EF51C8" w:rsidP="001D53EB">
      <w:pPr>
        <w:jc w:val="both"/>
        <w:rPr>
          <w:rFonts w:eastAsiaTheme="minorEastAsia"/>
          <w:b/>
          <w:bCs/>
          <w:lang w:eastAsia="zh-CN"/>
        </w:rPr>
      </w:pPr>
    </w:p>
    <w:p w14:paraId="616DBF5D" w14:textId="77777777" w:rsidR="00B14AEB" w:rsidRDefault="00B14AEB" w:rsidP="00B14AEB">
      <w:pPr>
        <w:pStyle w:val="Heading2"/>
        <w:rPr>
          <w:lang w:eastAsia="zh-CN"/>
        </w:rPr>
      </w:pPr>
      <w:r>
        <w:rPr>
          <w:lang w:eastAsia="zh-CN"/>
        </w:rPr>
        <w:lastRenderedPageBreak/>
        <w:t xml:space="preserve">Beam establishment operation for </w:t>
      </w:r>
      <w:proofErr w:type="spellStart"/>
      <w:r>
        <w:rPr>
          <w:lang w:eastAsia="zh-CN"/>
        </w:rPr>
        <w:t>sidelink</w:t>
      </w:r>
      <w:proofErr w:type="spellEnd"/>
      <w:r>
        <w:rPr>
          <w:lang w:eastAsia="zh-CN"/>
        </w:rPr>
        <w:t xml:space="preserve"> unicast connection </w:t>
      </w:r>
    </w:p>
    <w:p w14:paraId="4A5345A6" w14:textId="77777777" w:rsidR="00B14AEB" w:rsidRDefault="00B14AEB" w:rsidP="00B14AEB">
      <w:pPr>
        <w:jc w:val="both"/>
        <w:rPr>
          <w:rFonts w:eastAsia="宋体"/>
        </w:rPr>
      </w:pPr>
      <w:proofErr w:type="spellStart"/>
      <w:r>
        <w:rPr>
          <w:rFonts w:eastAsia="宋体"/>
        </w:rPr>
        <w:t>Sidelink</w:t>
      </w:r>
      <w:proofErr w:type="spellEnd"/>
      <w:r w:rsidRPr="005E37D6">
        <w:rPr>
          <w:rFonts w:eastAsia="宋体"/>
        </w:rPr>
        <w:t xml:space="preserve"> </w:t>
      </w:r>
      <w:proofErr w:type="spellStart"/>
      <w:r w:rsidRPr="005E37D6">
        <w:rPr>
          <w:rFonts w:eastAsia="宋体"/>
        </w:rPr>
        <w:t>mm</w:t>
      </w:r>
      <w:r>
        <w:rPr>
          <w:rFonts w:eastAsia="宋体"/>
        </w:rPr>
        <w:t>W</w:t>
      </w:r>
      <w:r w:rsidRPr="005E37D6">
        <w:rPr>
          <w:rFonts w:eastAsia="宋体"/>
        </w:rPr>
        <w:t>ave</w:t>
      </w:r>
      <w:proofErr w:type="spellEnd"/>
      <w:r w:rsidRPr="005E37D6">
        <w:rPr>
          <w:rFonts w:eastAsia="宋体"/>
        </w:rPr>
        <w:t xml:space="preserve"> frequenc</w:t>
      </w:r>
      <w:r>
        <w:rPr>
          <w:rFonts w:eastAsia="宋体"/>
        </w:rPr>
        <w:t>y</w:t>
      </w:r>
      <w:r w:rsidRPr="005E37D6">
        <w:rPr>
          <w:rFonts w:eastAsia="宋体"/>
        </w:rPr>
        <w:t xml:space="preserve"> (FR2) introduces challenges like </w:t>
      </w:r>
      <w:proofErr w:type="spellStart"/>
      <w:r w:rsidRPr="005E37D6">
        <w:rPr>
          <w:rFonts w:eastAsia="宋体"/>
        </w:rPr>
        <w:t>sidelink</w:t>
      </w:r>
      <w:proofErr w:type="spellEnd"/>
      <w:r w:rsidRPr="005E37D6">
        <w:rPr>
          <w:rFonts w:eastAsia="宋体"/>
        </w:rPr>
        <w:t xml:space="preserve"> beam establishment for unicast transmission between TX UE and a RX UE, Beam/Panel switching based on the measurement for unicast transmission, </w:t>
      </w:r>
      <w:proofErr w:type="spellStart"/>
      <w:r w:rsidRPr="005E37D6">
        <w:rPr>
          <w:rFonts w:eastAsia="宋体"/>
        </w:rPr>
        <w:t>sidelink</w:t>
      </w:r>
      <w:proofErr w:type="spellEnd"/>
      <w:r w:rsidRPr="005E37D6">
        <w:rPr>
          <w:rFonts w:eastAsia="宋体"/>
        </w:rPr>
        <w:t xml:space="preserve"> beam recovery. NR-</w:t>
      </w:r>
      <w:proofErr w:type="spellStart"/>
      <w:r w:rsidRPr="005E37D6">
        <w:rPr>
          <w:rFonts w:eastAsia="宋体"/>
        </w:rPr>
        <w:t>Uu</w:t>
      </w:r>
      <w:proofErr w:type="spellEnd"/>
      <w:r w:rsidRPr="005E37D6">
        <w:rPr>
          <w:rFonts w:eastAsia="宋体"/>
        </w:rPr>
        <w:t xml:space="preserve"> in Release 15 standardized SSB-RACH correspondence mechanism for initial beam alignment, however in NR PC5 such complex mechanism </w:t>
      </w:r>
      <w:r>
        <w:rPr>
          <w:rFonts w:eastAsia="宋体"/>
        </w:rPr>
        <w:t>requires further study</w:t>
      </w:r>
      <w:r w:rsidRPr="005E37D6">
        <w:rPr>
          <w:rFonts w:eastAsia="宋体"/>
        </w:rPr>
        <w:t xml:space="preserve"> because not all UEs </w:t>
      </w:r>
      <w:r>
        <w:rPr>
          <w:rFonts w:eastAsia="宋体"/>
        </w:rPr>
        <w:t xml:space="preserve">in </w:t>
      </w:r>
      <w:proofErr w:type="spellStart"/>
      <w:r>
        <w:rPr>
          <w:rFonts w:eastAsia="宋体"/>
        </w:rPr>
        <w:t>sidelink</w:t>
      </w:r>
      <w:proofErr w:type="spellEnd"/>
      <w:r>
        <w:rPr>
          <w:rFonts w:eastAsia="宋体"/>
        </w:rPr>
        <w:t xml:space="preserve"> </w:t>
      </w:r>
      <w:r w:rsidRPr="005E37D6">
        <w:rPr>
          <w:rFonts w:eastAsia="宋体"/>
        </w:rPr>
        <w:t>transmit</w:t>
      </w:r>
      <w:r>
        <w:rPr>
          <w:rFonts w:eastAsia="宋体"/>
        </w:rPr>
        <w:t>s</w:t>
      </w:r>
      <w:r w:rsidRPr="005E37D6">
        <w:rPr>
          <w:rFonts w:eastAsia="宋体"/>
        </w:rPr>
        <w:t xml:space="preserve"> SSB </w:t>
      </w:r>
      <w:r>
        <w:rPr>
          <w:rFonts w:eastAsia="宋体"/>
        </w:rPr>
        <w:t>and there is no RACH mechanism</w:t>
      </w:r>
      <w:r w:rsidRPr="005E37D6">
        <w:rPr>
          <w:rFonts w:eastAsia="宋体"/>
        </w:rPr>
        <w:t xml:space="preserve">. </w:t>
      </w:r>
    </w:p>
    <w:p w14:paraId="77A3DC99" w14:textId="77777777" w:rsidR="00B14AEB" w:rsidRPr="001859E8" w:rsidRDefault="00B14AEB" w:rsidP="00B14AEB">
      <w:pPr>
        <w:jc w:val="both"/>
        <w:rPr>
          <w:rFonts w:eastAsia="宋体"/>
          <w:b/>
          <w:bCs/>
          <w:i/>
          <w:iCs/>
          <w:u w:val="single"/>
        </w:rPr>
      </w:pPr>
      <w:r w:rsidRPr="001859E8">
        <w:rPr>
          <w:rFonts w:eastAsia="宋体"/>
          <w:b/>
          <w:bCs/>
          <w:i/>
          <w:iCs/>
          <w:u w:val="single"/>
        </w:rPr>
        <w:t xml:space="preserve">Observation 1: Rel15 mechanism of initial beam alignment uses SSB-RACH-like mechanism </w:t>
      </w:r>
    </w:p>
    <w:p w14:paraId="6452DDFA" w14:textId="77777777" w:rsidR="00B14AEB" w:rsidRPr="001859E8" w:rsidRDefault="00B14AEB" w:rsidP="00B14AEB">
      <w:pPr>
        <w:jc w:val="both"/>
        <w:rPr>
          <w:rFonts w:eastAsia="宋体"/>
          <w:b/>
          <w:bCs/>
          <w:i/>
          <w:iCs/>
          <w:u w:val="single"/>
        </w:rPr>
      </w:pPr>
      <w:r w:rsidRPr="001859E8">
        <w:rPr>
          <w:rFonts w:eastAsia="宋体"/>
          <w:b/>
          <w:bCs/>
          <w:i/>
          <w:iCs/>
          <w:u w:val="single"/>
        </w:rPr>
        <w:t xml:space="preserve">Observation 2: </w:t>
      </w:r>
      <w:proofErr w:type="spellStart"/>
      <w:r w:rsidRPr="001859E8">
        <w:rPr>
          <w:rFonts w:eastAsia="宋体"/>
          <w:b/>
          <w:bCs/>
          <w:i/>
          <w:iCs/>
          <w:u w:val="single"/>
        </w:rPr>
        <w:t>sidelink</w:t>
      </w:r>
      <w:proofErr w:type="spellEnd"/>
      <w:r w:rsidRPr="001859E8">
        <w:rPr>
          <w:rFonts w:eastAsia="宋体"/>
          <w:b/>
          <w:bCs/>
          <w:i/>
          <w:iCs/>
          <w:u w:val="single"/>
        </w:rPr>
        <w:t xml:space="preserve"> SLSS is transmitted only by </w:t>
      </w:r>
      <w:proofErr w:type="spellStart"/>
      <w:r w:rsidRPr="001859E8">
        <w:rPr>
          <w:rFonts w:eastAsia="宋体"/>
          <w:b/>
          <w:bCs/>
          <w:i/>
          <w:iCs/>
          <w:u w:val="single"/>
        </w:rPr>
        <w:t>SyncRef</w:t>
      </w:r>
      <w:proofErr w:type="spellEnd"/>
      <w:r w:rsidRPr="001859E8">
        <w:rPr>
          <w:rFonts w:eastAsia="宋体"/>
          <w:b/>
          <w:bCs/>
          <w:i/>
          <w:iCs/>
          <w:u w:val="single"/>
        </w:rPr>
        <w:t xml:space="preserve"> UE for providing synchronization source to nearby UEs</w:t>
      </w:r>
    </w:p>
    <w:p w14:paraId="5A1ABE86" w14:textId="77777777" w:rsidR="00B14AEB" w:rsidRPr="00495F3F" w:rsidRDefault="00B14AEB" w:rsidP="00B14AEB">
      <w:pPr>
        <w:jc w:val="both"/>
        <w:rPr>
          <w:rFonts w:eastAsia="宋体"/>
        </w:rPr>
      </w:pPr>
      <w:r>
        <w:rPr>
          <w:rFonts w:eastAsia="宋体"/>
        </w:rPr>
        <w:t>T</w:t>
      </w:r>
      <w:r w:rsidRPr="005E37D6">
        <w:rPr>
          <w:rFonts w:eastAsia="宋体"/>
        </w:rPr>
        <w:t xml:space="preserve">he </w:t>
      </w:r>
      <w:proofErr w:type="spellStart"/>
      <w:r w:rsidRPr="005E37D6">
        <w:rPr>
          <w:rFonts w:eastAsia="宋体"/>
        </w:rPr>
        <w:t>sidelink</w:t>
      </w:r>
      <w:proofErr w:type="spellEnd"/>
      <w:r w:rsidRPr="005E37D6">
        <w:rPr>
          <w:rFonts w:eastAsia="宋体"/>
        </w:rPr>
        <w:t xml:space="preserve"> synchronization signal (SLSS) is only transmitted by the </w:t>
      </w:r>
      <w:proofErr w:type="spellStart"/>
      <w:r w:rsidRPr="005E37D6">
        <w:rPr>
          <w:rFonts w:eastAsia="宋体"/>
        </w:rPr>
        <w:t>SyncRef</w:t>
      </w:r>
      <w:proofErr w:type="spellEnd"/>
      <w:r w:rsidRPr="005E37D6">
        <w:rPr>
          <w:rFonts w:eastAsia="宋体"/>
        </w:rPr>
        <w:t xml:space="preserve"> UE to provide sync source to all nearby UEs </w:t>
      </w:r>
      <w:r>
        <w:rPr>
          <w:rFonts w:eastAsia="宋体"/>
        </w:rPr>
        <w:t xml:space="preserve">and hence </w:t>
      </w:r>
      <w:r w:rsidRPr="005E37D6">
        <w:rPr>
          <w:rFonts w:eastAsia="宋体"/>
        </w:rPr>
        <w:t xml:space="preserve">not all UEs transmit SLSS. </w:t>
      </w:r>
      <w:r>
        <w:rPr>
          <w:rFonts w:eastAsia="宋体"/>
        </w:rPr>
        <w:t xml:space="preserve">Hence, other ways to establish </w:t>
      </w:r>
      <w:r w:rsidRPr="005E37D6">
        <w:rPr>
          <w:rFonts w:eastAsia="宋体"/>
        </w:rPr>
        <w:t>Unicast session with UEs that are not transmitting SLSS</w:t>
      </w:r>
      <w:r>
        <w:rPr>
          <w:rFonts w:eastAsia="宋体"/>
        </w:rPr>
        <w:t xml:space="preserve"> should be </w:t>
      </w:r>
      <w:proofErr w:type="gramStart"/>
      <w:r>
        <w:rPr>
          <w:rFonts w:eastAsia="宋体"/>
        </w:rPr>
        <w:t>investigated</w:t>
      </w:r>
      <w:r w:rsidRPr="005E37D6">
        <w:rPr>
          <w:rFonts w:eastAsia="宋体"/>
        </w:rPr>
        <w:t>.</w:t>
      </w:r>
      <w:r>
        <w:rPr>
          <w:rFonts w:eastAsia="宋体"/>
        </w:rPr>
        <w:t>.</w:t>
      </w:r>
      <w:proofErr w:type="gramEnd"/>
      <w:r>
        <w:rPr>
          <w:rFonts w:eastAsia="宋体"/>
        </w:rPr>
        <w:t xml:space="preserve">  </w:t>
      </w:r>
    </w:p>
    <w:p w14:paraId="4F0BFA70" w14:textId="47F59136" w:rsidR="00B14AEB" w:rsidRPr="00573EDD" w:rsidRDefault="00B14AEB" w:rsidP="00B14AEB">
      <w:pPr>
        <w:jc w:val="both"/>
        <w:rPr>
          <w:rFonts w:eastAsia="宋体"/>
        </w:rPr>
      </w:pPr>
      <w:r>
        <w:rPr>
          <w:rFonts w:eastAsia="宋体"/>
        </w:rPr>
        <w:t xml:space="preserve">The unicast connection establishment procedure involves transmitting direct communication request message containing source UEs (UE-1) application layer ID, target UEs (UE-2) application layer ID, service and QoS information and </w:t>
      </w:r>
      <w:r w:rsidRPr="00573EDD">
        <w:rPr>
          <w:rFonts w:eastAsia="宋体"/>
        </w:rPr>
        <w:t>UE-1 sends the Direct Communication Request</w:t>
      </w:r>
      <w:r>
        <w:rPr>
          <w:rFonts w:eastAsia="宋体"/>
        </w:rPr>
        <w:t xml:space="preserve"> (DCR)</w:t>
      </w:r>
      <w:r w:rsidRPr="00573EDD">
        <w:rPr>
          <w:rFonts w:eastAsia="宋体"/>
        </w:rPr>
        <w:t xml:space="preserve"> message via PC5 broadcast using the source Layer-2 ID and the destination Layer-2 ID</w:t>
      </w:r>
      <w:r>
        <w:rPr>
          <w:rFonts w:eastAsia="宋体"/>
        </w:rPr>
        <w:t>. Upon receiving the DCR message, UE-2 sends Direct communication Accept message (DCA). After</w:t>
      </w:r>
      <w:r w:rsidRPr="00573EDD">
        <w:rPr>
          <w:rFonts w:eastAsia="宋体"/>
        </w:rPr>
        <w:t xml:space="preserve"> receiving the Direct Communication Accept message from peer UE</w:t>
      </w:r>
      <w:r>
        <w:rPr>
          <w:rFonts w:eastAsia="宋体"/>
        </w:rPr>
        <w:t xml:space="preserve"> using unicast as shown in Figure </w:t>
      </w:r>
      <w:r w:rsidR="00366C1A">
        <w:rPr>
          <w:rFonts w:eastAsia="宋体"/>
        </w:rPr>
        <w:t>2</w:t>
      </w:r>
      <w:r w:rsidRPr="00573EDD">
        <w:rPr>
          <w:rFonts w:eastAsia="宋体"/>
        </w:rPr>
        <w:t>, UE-1 obtains the peer UE's Layer-2 ID for future communication, for signalling and data traffic for this unicast link.</w:t>
      </w:r>
    </w:p>
    <w:p w14:paraId="199379C6" w14:textId="77777777" w:rsidR="00B14AEB" w:rsidRDefault="00B14AEB" w:rsidP="00B14AEB">
      <w:pPr>
        <w:jc w:val="both"/>
        <w:rPr>
          <w:rFonts w:eastAsia="宋体"/>
          <w:b/>
          <w:bCs/>
        </w:rPr>
      </w:pPr>
      <w:r w:rsidRPr="00573EDD">
        <w:rPr>
          <w:rFonts w:eastAsia="宋体"/>
        </w:rPr>
        <w:t>The V2X layer of the UE that established PC5 unicast link passes the PC5 Link Identifier assigned for the unicast link and PC5 unicast link related information down to the AS layer. The PC5 unicast link related information includes Layer-2 ID information (</w:t>
      </w:r>
      <w:proofErr w:type="gramStart"/>
      <w:r w:rsidRPr="00573EDD">
        <w:rPr>
          <w:rFonts w:eastAsia="宋体"/>
        </w:rPr>
        <w:t>i.e.</w:t>
      </w:r>
      <w:proofErr w:type="gramEnd"/>
      <w:r w:rsidRPr="00573EDD">
        <w:rPr>
          <w:rFonts w:eastAsia="宋体"/>
        </w:rPr>
        <w:t xml:space="preserve"> source Layer-2 ID and destination Layer-2 ID). This enables the AS layer to maintain the PC5 Link Identifier together with the PC5 unicast link related information.</w:t>
      </w:r>
      <w:r>
        <w:rPr>
          <w:rFonts w:eastAsia="宋体"/>
        </w:rPr>
        <w:t xml:space="preserve"> </w:t>
      </w:r>
      <w:r>
        <w:rPr>
          <w:rFonts w:eastAsia="宋体"/>
          <w:b/>
          <w:bCs/>
        </w:rPr>
        <w:t xml:space="preserve"> </w:t>
      </w:r>
    </w:p>
    <w:p w14:paraId="49B367A9" w14:textId="77777777" w:rsidR="00B14AEB" w:rsidRPr="001859E8" w:rsidRDefault="00B14AEB" w:rsidP="00B14AEB">
      <w:pPr>
        <w:jc w:val="both"/>
        <w:rPr>
          <w:rFonts w:eastAsia="宋体"/>
          <w:b/>
          <w:bCs/>
          <w:i/>
          <w:iCs/>
          <w:u w:val="single"/>
        </w:rPr>
      </w:pPr>
      <w:r w:rsidRPr="001859E8">
        <w:rPr>
          <w:rFonts w:eastAsia="宋体"/>
          <w:b/>
          <w:bCs/>
          <w:i/>
          <w:iCs/>
          <w:u w:val="single"/>
        </w:rPr>
        <w:t>Observation 3: Unicast link establishment procedure involves exchange of Direct Communication Request (DCR) message via PC5 broadcast and Direct Communication Accept (DCA) message via PC5 unicast</w:t>
      </w:r>
    </w:p>
    <w:p w14:paraId="7FC51413" w14:textId="77777777" w:rsidR="001859E8" w:rsidRDefault="00B14AEB" w:rsidP="001859E8">
      <w:pPr>
        <w:pStyle w:val="TH"/>
      </w:pPr>
      <w:r>
        <w:object w:dxaOrig="9621" w:dyaOrig="10064" w14:anchorId="073A44CA">
          <v:shape id="_x0000_i1026" type="#_x0000_t75" style="width:305.75pt;height:299.7pt" o:ole="">
            <v:imagedata r:id="rId13" o:title=""/>
          </v:shape>
          <o:OLEObject Type="Embed" ProgID="Visio.Drawing.11" ShapeID="_x0000_i1026" DrawAspect="Content" ObjectID="_1738161557" r:id="rId14"/>
        </w:object>
      </w:r>
    </w:p>
    <w:p w14:paraId="029CAA38" w14:textId="647097E6" w:rsidR="00B14AEB" w:rsidRPr="000C24A6" w:rsidRDefault="001859E8" w:rsidP="001859E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t>L</w:t>
      </w:r>
      <w:r w:rsidRPr="000C24A6">
        <w:t>ayer</w:t>
      </w:r>
      <w:r>
        <w:t>-</w:t>
      </w:r>
      <w:r w:rsidRPr="000C24A6">
        <w:t xml:space="preserve">2 </w:t>
      </w:r>
      <w:r>
        <w:t xml:space="preserve">Unicast </w:t>
      </w:r>
      <w:r w:rsidRPr="000C24A6">
        <w:t>link establishment procedure</w:t>
      </w:r>
    </w:p>
    <w:p w14:paraId="21F3A5BF" w14:textId="77777777" w:rsidR="00B14AEB" w:rsidRDefault="00B14AEB" w:rsidP="00B14AEB">
      <w:pPr>
        <w:jc w:val="both"/>
        <w:rPr>
          <w:rFonts w:eastAsia="宋体"/>
        </w:rPr>
      </w:pPr>
      <w:r>
        <w:rPr>
          <w:rFonts w:eastAsia="宋体"/>
        </w:rPr>
        <w:t xml:space="preserve">Since the DCR message needs to send using broadcast, </w:t>
      </w:r>
      <w:proofErr w:type="spellStart"/>
      <w:r>
        <w:rPr>
          <w:rFonts w:eastAsia="宋体"/>
        </w:rPr>
        <w:t>sidelink</w:t>
      </w:r>
      <w:proofErr w:type="spellEnd"/>
      <w:r>
        <w:rPr>
          <w:rFonts w:eastAsia="宋体"/>
        </w:rPr>
        <w:t xml:space="preserve"> beam pair establishment may be done together with the exchange of DCR and DCA messages. </w:t>
      </w:r>
      <w:r w:rsidRPr="00091703">
        <w:rPr>
          <w:rFonts w:eastAsia="宋体"/>
        </w:rPr>
        <w:t>UE</w:t>
      </w:r>
      <w:r>
        <w:rPr>
          <w:rFonts w:eastAsia="宋体"/>
        </w:rPr>
        <w:t>-1</w:t>
      </w:r>
      <w:r w:rsidRPr="00091703">
        <w:rPr>
          <w:rFonts w:eastAsia="宋体"/>
        </w:rPr>
        <w:t xml:space="preserve"> </w:t>
      </w:r>
      <w:r>
        <w:rPr>
          <w:rFonts w:eastAsia="宋体"/>
        </w:rPr>
        <w:t>may</w:t>
      </w:r>
      <w:r w:rsidRPr="00091703">
        <w:rPr>
          <w:rFonts w:eastAsia="宋体"/>
        </w:rPr>
        <w:t xml:space="preserve"> </w:t>
      </w:r>
      <w:r>
        <w:rPr>
          <w:rFonts w:eastAsia="宋体"/>
        </w:rPr>
        <w:t>transmit DCR</w:t>
      </w:r>
      <w:r w:rsidRPr="00091703">
        <w:rPr>
          <w:rFonts w:eastAsia="宋体"/>
        </w:rPr>
        <w:t xml:space="preserve"> </w:t>
      </w:r>
      <w:r>
        <w:rPr>
          <w:rFonts w:eastAsia="宋体"/>
        </w:rPr>
        <w:t xml:space="preserve">broadcast message using </w:t>
      </w:r>
      <w:r w:rsidRPr="00091703">
        <w:rPr>
          <w:rFonts w:eastAsia="宋体"/>
        </w:rPr>
        <w:t xml:space="preserve">different antenna panels/beams in different time (beam-sweeping). The SL-RS </w:t>
      </w:r>
      <w:r>
        <w:rPr>
          <w:rFonts w:eastAsia="宋体"/>
        </w:rPr>
        <w:t>is</w:t>
      </w:r>
      <w:r w:rsidRPr="00091703">
        <w:rPr>
          <w:rFonts w:eastAsia="宋体"/>
        </w:rPr>
        <w:t xml:space="preserve"> embedded in the data transmission to aid the receiver channel </w:t>
      </w:r>
      <w:r w:rsidRPr="00091703">
        <w:rPr>
          <w:rFonts w:eastAsia="宋体"/>
        </w:rPr>
        <w:lastRenderedPageBreak/>
        <w:t xml:space="preserve">measurement and </w:t>
      </w:r>
      <w:r>
        <w:rPr>
          <w:rFonts w:eastAsia="宋体"/>
        </w:rPr>
        <w:t xml:space="preserve">such </w:t>
      </w:r>
      <w:r w:rsidRPr="00091703">
        <w:rPr>
          <w:rFonts w:eastAsia="宋体"/>
        </w:rPr>
        <w:t xml:space="preserve">SL-RS for a UE </w:t>
      </w:r>
      <w:r>
        <w:rPr>
          <w:rFonts w:eastAsia="宋体"/>
        </w:rPr>
        <w:t xml:space="preserve">may </w:t>
      </w:r>
      <w:r w:rsidRPr="00091703">
        <w:rPr>
          <w:rFonts w:eastAsia="宋体"/>
        </w:rPr>
        <w:t>be orthogonally generated e.g., based on sequence and/or cyclic shifts and/or orthogonal cover code for different panels/beams.</w:t>
      </w:r>
      <w:r>
        <w:rPr>
          <w:rFonts w:eastAsia="宋体"/>
        </w:rPr>
        <w:t xml:space="preserve"> </w:t>
      </w:r>
      <w:r w:rsidRPr="00091703">
        <w:rPr>
          <w:rFonts w:eastAsia="宋体"/>
        </w:rPr>
        <w:t>UE</w:t>
      </w:r>
      <w:r>
        <w:rPr>
          <w:rFonts w:eastAsia="宋体"/>
        </w:rPr>
        <w:t>-2</w:t>
      </w:r>
      <w:r w:rsidRPr="00091703">
        <w:rPr>
          <w:rFonts w:eastAsia="宋体"/>
        </w:rPr>
        <w:t xml:space="preserve"> </w:t>
      </w:r>
      <w:r>
        <w:rPr>
          <w:rFonts w:eastAsia="宋体"/>
        </w:rPr>
        <w:t>should</w:t>
      </w:r>
      <w:r w:rsidRPr="00091703">
        <w:rPr>
          <w:rFonts w:eastAsia="宋体"/>
        </w:rPr>
        <w:t xml:space="preserve"> choose the receive panel/beam with strongest L1-RSRP for </w:t>
      </w:r>
      <w:r>
        <w:rPr>
          <w:rFonts w:eastAsia="宋体"/>
        </w:rPr>
        <w:t>DCA</w:t>
      </w:r>
      <w:r w:rsidRPr="00091703">
        <w:rPr>
          <w:rFonts w:eastAsia="宋体"/>
        </w:rPr>
        <w:t xml:space="preserve"> </w:t>
      </w:r>
      <w:r>
        <w:rPr>
          <w:rFonts w:eastAsia="宋体"/>
        </w:rPr>
        <w:t xml:space="preserve">message </w:t>
      </w:r>
      <w:r w:rsidRPr="00091703">
        <w:rPr>
          <w:rFonts w:eastAsia="宋体"/>
        </w:rPr>
        <w:t>transmission</w:t>
      </w:r>
      <w:r>
        <w:rPr>
          <w:rFonts w:eastAsia="宋体"/>
        </w:rPr>
        <w:t xml:space="preserve"> using beam correspondence</w:t>
      </w:r>
      <w:r w:rsidRPr="00091703">
        <w:rPr>
          <w:rFonts w:eastAsia="宋体"/>
        </w:rPr>
        <w:t xml:space="preserve">. The </w:t>
      </w:r>
      <w:r>
        <w:rPr>
          <w:rFonts w:eastAsia="宋体"/>
        </w:rPr>
        <w:t>DCA</w:t>
      </w:r>
      <w:r w:rsidRPr="00091703">
        <w:rPr>
          <w:rFonts w:eastAsia="宋体"/>
        </w:rPr>
        <w:t xml:space="preserve"> message transmission from UE</w:t>
      </w:r>
      <w:r>
        <w:rPr>
          <w:rFonts w:eastAsia="宋体"/>
        </w:rPr>
        <w:t>-2</w:t>
      </w:r>
      <w:r w:rsidRPr="00091703">
        <w:rPr>
          <w:rFonts w:eastAsia="宋体"/>
        </w:rPr>
        <w:t xml:space="preserve"> </w:t>
      </w:r>
      <w:r>
        <w:rPr>
          <w:rFonts w:eastAsia="宋体"/>
        </w:rPr>
        <w:t xml:space="preserve">contains </w:t>
      </w:r>
      <w:r w:rsidRPr="00091703">
        <w:rPr>
          <w:rFonts w:eastAsia="宋体"/>
        </w:rPr>
        <w:t>panel id/beam id/SL-RS id used of reception</w:t>
      </w:r>
      <w:r>
        <w:rPr>
          <w:rFonts w:eastAsia="宋体"/>
        </w:rPr>
        <w:t xml:space="preserve"> of DCR message. Thus, the existing </w:t>
      </w:r>
      <w:proofErr w:type="spellStart"/>
      <w:r>
        <w:rPr>
          <w:rFonts w:eastAsia="宋体"/>
        </w:rPr>
        <w:t>sidelink</w:t>
      </w:r>
      <w:proofErr w:type="spellEnd"/>
      <w:r>
        <w:rPr>
          <w:rFonts w:eastAsia="宋体"/>
        </w:rPr>
        <w:t xml:space="preserve"> CSI-RS framework can be used to transmit and receive discovery message and beam pair establishment. </w:t>
      </w:r>
      <w:r w:rsidRPr="00FD34F7">
        <w:rPr>
          <w:rFonts w:eastAsia="宋体"/>
        </w:rPr>
        <w:t>If the beam correspondence is not supported, then the UE-2 may transmit SL-RS towards UE-1 to find the best beam pair.</w:t>
      </w:r>
      <w:r>
        <w:rPr>
          <w:rFonts w:eastAsia="宋体"/>
        </w:rPr>
        <w:t xml:space="preserve"> </w:t>
      </w:r>
      <w:r w:rsidRPr="00FD34F7">
        <w:rPr>
          <w:rFonts w:eastAsia="宋体"/>
        </w:rPr>
        <w:t>Since the CSI-RS configuration is not known to the RX UE and the PC5 RRC connection is yet to be established, the</w:t>
      </w:r>
      <w:r>
        <w:rPr>
          <w:rFonts w:eastAsia="宋体"/>
        </w:rPr>
        <w:t>n a set of default</w:t>
      </w:r>
      <w:r w:rsidRPr="00FD34F7">
        <w:rPr>
          <w:rFonts w:eastAsia="宋体"/>
        </w:rPr>
        <w:t xml:space="preserve"> CSI-RS resource</w:t>
      </w:r>
      <w:r>
        <w:rPr>
          <w:rFonts w:eastAsia="宋体"/>
        </w:rPr>
        <w:t>s</w:t>
      </w:r>
      <w:r w:rsidRPr="00FD34F7">
        <w:rPr>
          <w:rFonts w:eastAsia="宋体"/>
        </w:rPr>
        <w:t xml:space="preserve"> </w:t>
      </w:r>
      <w:r>
        <w:rPr>
          <w:rFonts w:eastAsia="宋体"/>
        </w:rPr>
        <w:t>should be (pre)</w:t>
      </w:r>
      <w:r w:rsidRPr="00FD34F7">
        <w:rPr>
          <w:rFonts w:eastAsia="宋体"/>
        </w:rPr>
        <w:t>configur</w:t>
      </w:r>
      <w:r>
        <w:rPr>
          <w:rFonts w:eastAsia="宋体"/>
        </w:rPr>
        <w:t xml:space="preserve">ed in a resource pool for initial beam establishment. </w:t>
      </w:r>
    </w:p>
    <w:p w14:paraId="6DA3E5D6" w14:textId="77777777" w:rsidR="001859E8" w:rsidRDefault="00B14AEB" w:rsidP="001859E8">
      <w:pPr>
        <w:keepNext/>
        <w:spacing w:after="0"/>
        <w:jc w:val="center"/>
      </w:pPr>
      <w:r>
        <w:rPr>
          <w:noProof/>
        </w:rPr>
        <w:drawing>
          <wp:inline distT="0" distB="0" distL="0" distR="0" wp14:anchorId="0D3B9AC9" wp14:editId="42ADC58B">
            <wp:extent cx="5257800" cy="285658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6522" cy="2877624"/>
                    </a:xfrm>
                    <a:prstGeom prst="rect">
                      <a:avLst/>
                    </a:prstGeom>
                    <a:noFill/>
                  </pic:spPr>
                </pic:pic>
              </a:graphicData>
            </a:graphic>
          </wp:inline>
        </w:drawing>
      </w:r>
    </w:p>
    <w:p w14:paraId="1B2A5C71" w14:textId="247CF7C2" w:rsidR="00B14AEB" w:rsidRDefault="001859E8" w:rsidP="001859E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CB5635">
        <w:rPr>
          <w:lang w:eastAsia="zh-CN"/>
        </w:rPr>
        <w:t>Show</w:t>
      </w:r>
      <w:r>
        <w:rPr>
          <w:lang w:eastAsia="zh-CN"/>
        </w:rPr>
        <w:t>ing unicast beam establishment procedure using the discovery data</w:t>
      </w:r>
    </w:p>
    <w:p w14:paraId="43291C8A" w14:textId="77777777" w:rsidR="00B14AEB" w:rsidRPr="00B31643" w:rsidRDefault="00B14AEB" w:rsidP="00B14AEB">
      <w:pPr>
        <w:spacing w:after="0"/>
      </w:pPr>
    </w:p>
    <w:p w14:paraId="67F2F96C" w14:textId="77777777" w:rsidR="00B14AEB" w:rsidRPr="001859E8" w:rsidRDefault="00B14AEB" w:rsidP="001859E8">
      <w:pPr>
        <w:jc w:val="both"/>
        <w:rPr>
          <w:rFonts w:eastAsia="宋体"/>
          <w:b/>
          <w:bCs/>
          <w:i/>
          <w:iCs/>
          <w:u w:val="single"/>
        </w:rPr>
      </w:pPr>
      <w:r w:rsidRPr="001859E8">
        <w:rPr>
          <w:rFonts w:eastAsia="宋体"/>
          <w:b/>
          <w:bCs/>
          <w:i/>
          <w:iCs/>
          <w:u w:val="single"/>
        </w:rPr>
        <w:t xml:space="preserve">Proposal 2: Study various methods to establish beam for a unicast connection </w:t>
      </w:r>
    </w:p>
    <w:p w14:paraId="6F579227" w14:textId="77777777" w:rsidR="00B14AEB" w:rsidRPr="001859E8" w:rsidRDefault="00B14AEB" w:rsidP="001859E8">
      <w:pPr>
        <w:pStyle w:val="ListParagraph"/>
        <w:numPr>
          <w:ilvl w:val="0"/>
          <w:numId w:val="31"/>
        </w:numPr>
        <w:jc w:val="both"/>
        <w:rPr>
          <w:rFonts w:eastAsia="宋体"/>
          <w:b/>
          <w:bCs/>
          <w:i/>
          <w:iCs/>
          <w:sz w:val="20"/>
          <w:szCs w:val="20"/>
          <w:u w:val="single"/>
        </w:rPr>
      </w:pPr>
      <w:r w:rsidRPr="001859E8">
        <w:rPr>
          <w:rFonts w:eastAsia="宋体"/>
          <w:b/>
          <w:bCs/>
          <w:i/>
          <w:iCs/>
          <w:sz w:val="20"/>
          <w:szCs w:val="20"/>
          <w:u w:val="single"/>
          <w:lang w:val="en-US"/>
        </w:rPr>
        <w:t xml:space="preserve">SSB-RACH like sequence exchange </w:t>
      </w:r>
    </w:p>
    <w:p w14:paraId="0D8ECDEB" w14:textId="77777777" w:rsidR="00B14AEB" w:rsidRPr="001859E8" w:rsidRDefault="00B14AEB" w:rsidP="001859E8">
      <w:pPr>
        <w:pStyle w:val="ListParagraph"/>
        <w:numPr>
          <w:ilvl w:val="0"/>
          <w:numId w:val="31"/>
        </w:numPr>
        <w:jc w:val="both"/>
        <w:rPr>
          <w:rFonts w:eastAsia="宋体"/>
          <w:b/>
          <w:bCs/>
          <w:i/>
          <w:iCs/>
          <w:u w:val="single"/>
        </w:rPr>
      </w:pPr>
      <w:r w:rsidRPr="001859E8">
        <w:rPr>
          <w:rFonts w:eastAsia="宋体"/>
          <w:b/>
          <w:bCs/>
          <w:i/>
          <w:iCs/>
          <w:sz w:val="20"/>
          <w:szCs w:val="20"/>
          <w:u w:val="single"/>
          <w:lang w:val="en-US"/>
        </w:rPr>
        <w:t>B</w:t>
      </w:r>
      <w:proofErr w:type="spellStart"/>
      <w:r w:rsidRPr="001859E8">
        <w:rPr>
          <w:rFonts w:eastAsia="宋体"/>
          <w:b/>
          <w:bCs/>
          <w:i/>
          <w:iCs/>
          <w:sz w:val="20"/>
          <w:szCs w:val="20"/>
          <w:u w:val="single"/>
        </w:rPr>
        <w:t>eam</w:t>
      </w:r>
      <w:proofErr w:type="spellEnd"/>
      <w:r w:rsidRPr="001859E8">
        <w:rPr>
          <w:rFonts w:eastAsia="宋体"/>
          <w:b/>
          <w:bCs/>
          <w:i/>
          <w:iCs/>
          <w:sz w:val="20"/>
          <w:szCs w:val="20"/>
          <w:u w:val="single"/>
        </w:rPr>
        <w:t xml:space="preserve"> pair establishment procedure </w:t>
      </w:r>
      <w:r w:rsidRPr="001859E8">
        <w:rPr>
          <w:rFonts w:eastAsia="宋体"/>
          <w:b/>
          <w:bCs/>
          <w:i/>
          <w:iCs/>
          <w:sz w:val="20"/>
          <w:szCs w:val="20"/>
          <w:u w:val="single"/>
          <w:lang w:val="en-US"/>
        </w:rPr>
        <w:t>is performed while exchanging</w:t>
      </w:r>
      <w:r w:rsidRPr="001859E8">
        <w:rPr>
          <w:rFonts w:eastAsia="宋体"/>
          <w:b/>
          <w:bCs/>
          <w:i/>
          <w:iCs/>
          <w:sz w:val="20"/>
          <w:szCs w:val="20"/>
          <w:u w:val="single"/>
        </w:rPr>
        <w:t xml:space="preserve"> DCR and DCA messages as part of unicast link establishment procedure</w:t>
      </w:r>
    </w:p>
    <w:p w14:paraId="3A7E6BA4" w14:textId="77777777" w:rsidR="00B14AEB" w:rsidRPr="001859E8" w:rsidRDefault="00B14AEB" w:rsidP="001859E8">
      <w:pPr>
        <w:jc w:val="both"/>
        <w:rPr>
          <w:rFonts w:eastAsia="宋体"/>
          <w:b/>
          <w:bCs/>
          <w:i/>
          <w:iCs/>
          <w:u w:val="single"/>
        </w:rPr>
      </w:pPr>
      <w:r w:rsidRPr="001859E8">
        <w:rPr>
          <w:rFonts w:eastAsia="宋体"/>
          <w:b/>
          <w:bCs/>
          <w:i/>
          <w:iCs/>
          <w:u w:val="single"/>
        </w:rPr>
        <w:t>Proposal 3: Transmit SL-RS embedded in the data to aid the peer UE to measure the L1-RSRP to choose the best reception beam/panel</w:t>
      </w:r>
    </w:p>
    <w:p w14:paraId="1EF4400E" w14:textId="28BAA878" w:rsidR="00B14AEB" w:rsidRPr="001859E8" w:rsidRDefault="00B14AEB" w:rsidP="001859E8">
      <w:pPr>
        <w:jc w:val="both"/>
        <w:rPr>
          <w:rFonts w:eastAsia="宋体"/>
          <w:b/>
          <w:bCs/>
          <w:i/>
          <w:iCs/>
          <w:u w:val="single"/>
        </w:rPr>
      </w:pPr>
      <w:r w:rsidRPr="001859E8">
        <w:rPr>
          <w:rFonts w:eastAsia="宋体"/>
          <w:b/>
          <w:bCs/>
          <w:i/>
          <w:iCs/>
          <w:u w:val="single"/>
        </w:rPr>
        <w:t xml:space="preserve">Proposal 4: Other method involve standalone SSB-RACH like sequence exchange requires more work and should be further evaluated </w:t>
      </w:r>
    </w:p>
    <w:p w14:paraId="1BDDBA98" w14:textId="77777777" w:rsidR="00380E19" w:rsidRPr="004F63C6" w:rsidRDefault="00380E19" w:rsidP="00B14AEB">
      <w:pPr>
        <w:rPr>
          <w:rFonts w:eastAsia="宋体"/>
          <w:b/>
          <w:bCs/>
        </w:rPr>
      </w:pPr>
    </w:p>
    <w:p w14:paraId="1B4A2BE2" w14:textId="77777777" w:rsidR="00B14AEB" w:rsidRDefault="00B14AEB" w:rsidP="00B14AEB">
      <w:pPr>
        <w:pStyle w:val="Heading2"/>
        <w:rPr>
          <w:lang w:eastAsia="zh-CN"/>
        </w:rPr>
      </w:pPr>
      <w:r>
        <w:rPr>
          <w:lang w:eastAsia="zh-CN"/>
        </w:rPr>
        <w:t>Beam pair maintenance</w:t>
      </w:r>
    </w:p>
    <w:p w14:paraId="07824BEE" w14:textId="77777777" w:rsidR="00B14AEB" w:rsidRDefault="00B14AEB" w:rsidP="00B14AEB">
      <w:pPr>
        <w:tabs>
          <w:tab w:val="left" w:pos="2006"/>
        </w:tabs>
        <w:rPr>
          <w:rFonts w:eastAsia="宋体"/>
        </w:rPr>
      </w:pPr>
      <w:r w:rsidRPr="001F4F3B">
        <w:rPr>
          <w:rFonts w:eastAsia="宋体"/>
        </w:rPr>
        <w:t>UE</w:t>
      </w:r>
      <w:r>
        <w:rPr>
          <w:rFonts w:eastAsia="宋体"/>
        </w:rPr>
        <w:t>-1</w:t>
      </w:r>
      <w:r w:rsidRPr="001F4F3B">
        <w:rPr>
          <w:rFonts w:eastAsia="宋体"/>
        </w:rPr>
        <w:t xml:space="preserve"> periodically/a-periodically transmit SL-RS both with current panel/beam used for SL data transmission and with other panel/beam to enable continuous </w:t>
      </w:r>
      <w:r>
        <w:rPr>
          <w:rFonts w:eastAsia="宋体"/>
        </w:rPr>
        <w:t xml:space="preserve">L1 </w:t>
      </w:r>
      <w:r w:rsidRPr="001F4F3B">
        <w:rPr>
          <w:rFonts w:eastAsia="宋体"/>
        </w:rPr>
        <w:t xml:space="preserve">measurement from different </w:t>
      </w:r>
      <w:r>
        <w:rPr>
          <w:rFonts w:eastAsia="宋体"/>
        </w:rPr>
        <w:t>beams/</w:t>
      </w:r>
      <w:r w:rsidRPr="001F4F3B">
        <w:rPr>
          <w:rFonts w:eastAsia="宋体"/>
        </w:rPr>
        <w:t>panels. The</w:t>
      </w:r>
      <w:r>
        <w:rPr>
          <w:rFonts w:eastAsia="宋体"/>
        </w:rPr>
        <w:t xml:space="preserve">n </w:t>
      </w:r>
      <w:r w:rsidRPr="001F4F3B">
        <w:rPr>
          <w:rFonts w:eastAsia="宋体"/>
        </w:rPr>
        <w:t>UE</w:t>
      </w:r>
      <w:r>
        <w:rPr>
          <w:rFonts w:eastAsia="宋体"/>
        </w:rPr>
        <w:t>-2</w:t>
      </w:r>
      <w:r w:rsidRPr="001F4F3B">
        <w:rPr>
          <w:rFonts w:eastAsia="宋体"/>
        </w:rPr>
        <w:t xml:space="preserve"> perform L1-RSRP measurement on each received </w:t>
      </w:r>
      <w:r>
        <w:rPr>
          <w:rFonts w:eastAsia="宋体"/>
        </w:rPr>
        <w:t>beam/</w:t>
      </w:r>
      <w:r w:rsidRPr="001F4F3B">
        <w:rPr>
          <w:rFonts w:eastAsia="宋体"/>
        </w:rPr>
        <w:t>panel and provide measurement report to the UE</w:t>
      </w:r>
      <w:r>
        <w:rPr>
          <w:rFonts w:eastAsia="宋体"/>
        </w:rPr>
        <w:t xml:space="preserve">-1. Existing CSI report should be enhanced to report beam measurement and the latency of such report should be evaluated to check whether existing CSI report transmission using MAC CE could be reused for beam measurement reporting. </w:t>
      </w:r>
    </w:p>
    <w:p w14:paraId="2CA7A03C" w14:textId="7C704A09" w:rsidR="00B14AEB" w:rsidRPr="001859E8" w:rsidRDefault="00B14AEB" w:rsidP="001859E8">
      <w:pPr>
        <w:tabs>
          <w:tab w:val="left" w:pos="2006"/>
        </w:tabs>
        <w:jc w:val="both"/>
        <w:rPr>
          <w:rFonts w:eastAsia="宋体"/>
          <w:b/>
          <w:bCs/>
          <w:i/>
          <w:iCs/>
          <w:u w:val="single"/>
        </w:rPr>
      </w:pPr>
      <w:r w:rsidRPr="001859E8">
        <w:rPr>
          <w:rFonts w:eastAsia="宋体"/>
          <w:b/>
          <w:bCs/>
          <w:i/>
          <w:iCs/>
          <w:u w:val="single"/>
        </w:rPr>
        <w:t>Proposal 5: Evaluate the existing CSI report latency for L1 beam measurement reporting</w:t>
      </w:r>
    </w:p>
    <w:p w14:paraId="7AD52F55" w14:textId="77777777" w:rsidR="00380E19" w:rsidRPr="00053C29" w:rsidRDefault="00380E19" w:rsidP="00B14AEB">
      <w:pPr>
        <w:tabs>
          <w:tab w:val="left" w:pos="2006"/>
        </w:tabs>
        <w:rPr>
          <w:rFonts w:eastAsia="宋体"/>
          <w:b/>
          <w:bCs/>
        </w:rPr>
      </w:pPr>
    </w:p>
    <w:p w14:paraId="35BAEF2C" w14:textId="77777777" w:rsidR="00B14AEB" w:rsidRPr="00E601F9" w:rsidRDefault="00B14AEB" w:rsidP="00B14AEB">
      <w:pPr>
        <w:pStyle w:val="Heading2"/>
        <w:rPr>
          <w:lang w:eastAsia="zh-CN"/>
        </w:rPr>
      </w:pPr>
      <w:r>
        <w:rPr>
          <w:lang w:eastAsia="zh-CN"/>
        </w:rPr>
        <w:t xml:space="preserve">Beam recovery procedure </w:t>
      </w:r>
    </w:p>
    <w:p w14:paraId="5F762880" w14:textId="77777777" w:rsidR="00B14AEB" w:rsidRDefault="00B14AEB" w:rsidP="00B14AEB">
      <w:pPr>
        <w:pStyle w:val="BodyText"/>
        <w:rPr>
          <w:lang w:val="en-US"/>
        </w:rPr>
      </w:pPr>
      <w:r>
        <w:rPr>
          <w:lang w:val="en-US"/>
        </w:rPr>
        <w:t xml:space="preserve">The beam failure recovery procedure at a high level consists of </w:t>
      </w:r>
    </w:p>
    <w:p w14:paraId="52FC9535" w14:textId="77777777" w:rsidR="00B14AEB" w:rsidRDefault="00B14AEB" w:rsidP="00B14AEB">
      <w:pPr>
        <w:pStyle w:val="BodyText"/>
        <w:numPr>
          <w:ilvl w:val="0"/>
          <w:numId w:val="32"/>
        </w:numPr>
        <w:rPr>
          <w:lang w:val="en-US"/>
        </w:rPr>
      </w:pPr>
      <w:r>
        <w:rPr>
          <w:lang w:val="en-US"/>
        </w:rPr>
        <w:t xml:space="preserve">Beam failure detection </w:t>
      </w:r>
    </w:p>
    <w:p w14:paraId="3EF502DF" w14:textId="77777777" w:rsidR="00B14AEB" w:rsidRDefault="00B14AEB" w:rsidP="00B14AEB">
      <w:pPr>
        <w:pStyle w:val="BodyText"/>
        <w:numPr>
          <w:ilvl w:val="0"/>
          <w:numId w:val="32"/>
        </w:numPr>
        <w:rPr>
          <w:lang w:val="en-US"/>
        </w:rPr>
      </w:pPr>
      <w:r>
        <w:rPr>
          <w:lang w:val="en-US"/>
        </w:rPr>
        <w:lastRenderedPageBreak/>
        <w:t xml:space="preserve">Beam failure recovery </w:t>
      </w:r>
    </w:p>
    <w:p w14:paraId="587BFF13" w14:textId="77777777" w:rsidR="00B14AEB" w:rsidRDefault="00B14AEB" w:rsidP="00B14AEB">
      <w:pPr>
        <w:pStyle w:val="BodyText"/>
        <w:rPr>
          <w:lang w:val="en-US"/>
        </w:rPr>
      </w:pPr>
      <w:r>
        <w:rPr>
          <w:lang w:val="en-US"/>
        </w:rPr>
        <w:t xml:space="preserve">Beam failure detection is a combined L1/L2 procedure where L1 indicates beam failure instances (BFI) to MAC and MAC declares beam failure and starts recovery procedure when the BFI instances counter at MAC reaches a configured maximum number. The beam failure recovery procedure involves transmission of RACH on a candidate beam and receiving RACH response and msg3 within a time window.   </w:t>
      </w:r>
    </w:p>
    <w:p w14:paraId="27F5627B" w14:textId="77777777" w:rsidR="00B14AEB" w:rsidRDefault="00B14AEB" w:rsidP="00B14AEB">
      <w:pPr>
        <w:pStyle w:val="BodyText"/>
        <w:rPr>
          <w:lang w:val="en-US"/>
        </w:rPr>
      </w:pPr>
      <w:r>
        <w:rPr>
          <w:lang w:val="en-US"/>
        </w:rPr>
        <w:t xml:space="preserve">For </w:t>
      </w:r>
      <w:proofErr w:type="spellStart"/>
      <w:r>
        <w:rPr>
          <w:lang w:val="en-US"/>
        </w:rPr>
        <w:t>sidelink</w:t>
      </w:r>
      <w:proofErr w:type="spellEnd"/>
      <w:r>
        <w:rPr>
          <w:lang w:val="en-US"/>
        </w:rPr>
        <w:t xml:space="preserve"> beam monitoring, RAN1 needs to study which reference signal and how to declare beam link failure instance.</w:t>
      </w:r>
      <w:r w:rsidRPr="0076082C">
        <w:rPr>
          <w:lang w:val="en-US"/>
        </w:rPr>
        <w:t xml:space="preserve"> </w:t>
      </w:r>
      <w:r>
        <w:rPr>
          <w:lang w:val="en-US"/>
        </w:rPr>
        <w:t xml:space="preserve">One candidate procedure is to reuse the radio link failure procedure as a starting point, where </w:t>
      </w:r>
      <w:r w:rsidRPr="00BA3459">
        <w:rPr>
          <w:lang w:val="en-US"/>
        </w:rPr>
        <w:t>UE1 detects the beam link failure from UE2</w:t>
      </w:r>
      <w:r>
        <w:rPr>
          <w:lang w:val="en-US"/>
        </w:rPr>
        <w:t xml:space="preserve"> based on a combination of HARQ feedback (NACK/DTX) and RSRP threshold and initiate </w:t>
      </w:r>
      <w:proofErr w:type="spellStart"/>
      <w:r>
        <w:rPr>
          <w:lang w:val="en-US"/>
        </w:rPr>
        <w:t>sidelink</w:t>
      </w:r>
      <w:proofErr w:type="spellEnd"/>
      <w:r>
        <w:rPr>
          <w:lang w:val="en-US"/>
        </w:rPr>
        <w:t xml:space="preserve"> </w:t>
      </w:r>
      <w:r w:rsidRPr="00BA3459">
        <w:rPr>
          <w:lang w:val="en-US"/>
        </w:rPr>
        <w:t xml:space="preserve">BFR </w:t>
      </w:r>
      <w:r>
        <w:rPr>
          <w:lang w:val="en-US"/>
        </w:rPr>
        <w:t xml:space="preserve">procedure by transmitting reference signal in a using a </w:t>
      </w:r>
      <w:r w:rsidRPr="00BA3459">
        <w:rPr>
          <w:lang w:val="en-US"/>
        </w:rPr>
        <w:t>candidate beam</w:t>
      </w:r>
      <w:r>
        <w:rPr>
          <w:lang w:val="en-US"/>
        </w:rPr>
        <w:t xml:space="preserve"> or using a beam sweeping manner. </w:t>
      </w:r>
    </w:p>
    <w:p w14:paraId="0BCFD5B7" w14:textId="77777777" w:rsidR="00B14AEB" w:rsidRPr="001859E8" w:rsidRDefault="00B14AEB" w:rsidP="00B14AEB">
      <w:pPr>
        <w:pStyle w:val="BodyText"/>
        <w:rPr>
          <w:b/>
          <w:bCs/>
          <w:i/>
          <w:iCs/>
          <w:u w:val="single"/>
          <w:lang w:val="en-US"/>
        </w:rPr>
      </w:pPr>
      <w:r w:rsidRPr="001859E8">
        <w:rPr>
          <w:b/>
          <w:bCs/>
          <w:i/>
          <w:iCs/>
          <w:u w:val="single"/>
          <w:lang w:val="en-US"/>
        </w:rPr>
        <w:t xml:space="preserve">Proposal 6: RAN1 needs to study procedure to declare beam failure instance e.g., HARQ feedback based, RSRP threshold etc., </w:t>
      </w:r>
    </w:p>
    <w:p w14:paraId="3F467677" w14:textId="77777777" w:rsidR="00B14AEB" w:rsidRPr="001859E8" w:rsidRDefault="00B14AEB" w:rsidP="00B14AEB">
      <w:pPr>
        <w:pStyle w:val="BodyText"/>
        <w:rPr>
          <w:b/>
          <w:bCs/>
          <w:i/>
          <w:iCs/>
          <w:u w:val="single"/>
          <w:lang w:val="en-US"/>
        </w:rPr>
      </w:pPr>
      <w:r w:rsidRPr="001859E8">
        <w:rPr>
          <w:b/>
          <w:bCs/>
          <w:i/>
          <w:iCs/>
          <w:u w:val="single"/>
          <w:lang w:val="en-US"/>
        </w:rPr>
        <w:t>Proposal 7: RAN1 needs to study procedure to initiate beam failure recovery which involves transmission of SL RS using a candidate beam or using a beam sweeping.</w:t>
      </w:r>
    </w:p>
    <w:p w14:paraId="6E94BC24" w14:textId="77777777" w:rsidR="00B14AEB" w:rsidRPr="001D53EB" w:rsidRDefault="00B14AEB" w:rsidP="001D53EB">
      <w:pPr>
        <w:jc w:val="both"/>
        <w:rPr>
          <w:rFonts w:eastAsiaTheme="minorEastAsia"/>
          <w:b/>
          <w:bCs/>
          <w:lang w:eastAsia="zh-CN"/>
        </w:rPr>
      </w:pPr>
    </w:p>
    <w:p w14:paraId="7DE9C888" w14:textId="448BE3DA" w:rsidR="00E5639B" w:rsidRDefault="00306977" w:rsidP="0006715D">
      <w:pPr>
        <w:pStyle w:val="Heading1"/>
        <w:rPr>
          <w:rFonts w:eastAsia="MS Mincho"/>
          <w:lang w:eastAsia="ja-JP"/>
        </w:rPr>
      </w:pPr>
      <w:r w:rsidRPr="0006715D">
        <w:rPr>
          <w:rFonts w:eastAsia="MS Mincho"/>
          <w:lang w:eastAsia="ja-JP"/>
        </w:rPr>
        <w:t>Conclusion</w:t>
      </w:r>
    </w:p>
    <w:p w14:paraId="2175973D" w14:textId="4052A1EE" w:rsidR="002D6028" w:rsidRDefault="002D6028" w:rsidP="002D6028">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towards proceeding work on FR2 with following proposals:</w:t>
      </w:r>
    </w:p>
    <w:p w14:paraId="3F260FBF" w14:textId="0A6037DD" w:rsidR="008D42E7" w:rsidRPr="001859E8" w:rsidRDefault="00F6022D" w:rsidP="008D42E7">
      <w:pPr>
        <w:jc w:val="both"/>
        <w:rPr>
          <w:rFonts w:eastAsiaTheme="minorEastAsia"/>
          <w:b/>
          <w:bCs/>
          <w:i/>
          <w:iCs/>
          <w:u w:val="single"/>
          <w:lang w:eastAsia="zh-CN"/>
        </w:rPr>
      </w:pPr>
      <w:r w:rsidRPr="001859E8">
        <w:rPr>
          <w:rFonts w:eastAsiaTheme="minorEastAsia"/>
          <w:b/>
          <w:bCs/>
          <w:i/>
          <w:iCs/>
          <w:u w:val="single"/>
          <w:lang w:eastAsia="zh-CN"/>
        </w:rPr>
        <w:t>P</w:t>
      </w:r>
      <w:r w:rsidRPr="001859E8">
        <w:rPr>
          <w:rFonts w:eastAsiaTheme="minorEastAsia" w:hint="eastAsia"/>
          <w:b/>
          <w:bCs/>
          <w:i/>
          <w:iCs/>
          <w:u w:val="single"/>
          <w:lang w:eastAsia="zh-CN"/>
        </w:rPr>
        <w:t>roposal</w:t>
      </w:r>
      <w:r w:rsidRPr="001859E8">
        <w:rPr>
          <w:rFonts w:eastAsiaTheme="minorEastAsia"/>
          <w:b/>
          <w:bCs/>
          <w:i/>
          <w:iCs/>
          <w:u w:val="single"/>
          <w:lang w:eastAsia="zh-CN"/>
        </w:rPr>
        <w:t xml:space="preserve"> 1</w:t>
      </w:r>
      <w:r w:rsidRPr="001859E8">
        <w:rPr>
          <w:rFonts w:eastAsiaTheme="minorEastAsia" w:hint="eastAsia"/>
          <w:b/>
          <w:bCs/>
          <w:i/>
          <w:iCs/>
          <w:u w:val="single"/>
          <w:lang w:eastAsia="zh-CN"/>
        </w:rPr>
        <w:t>:</w:t>
      </w:r>
      <w:r w:rsidRPr="001859E8">
        <w:rPr>
          <w:rFonts w:eastAsiaTheme="minorEastAsia"/>
          <w:b/>
          <w:bCs/>
          <w:i/>
          <w:iCs/>
          <w:u w:val="single"/>
          <w:lang w:eastAsia="zh-CN"/>
        </w:rPr>
        <w:t xml:space="preserve"> </w:t>
      </w:r>
      <w:r w:rsidRPr="001859E8">
        <w:rPr>
          <w:rFonts w:hint="eastAsia"/>
          <w:b/>
          <w:bCs/>
          <w:i/>
          <w:iCs/>
          <w:u w:val="single"/>
        </w:rPr>
        <w:t xml:space="preserve">In evaluation methodology for commercial deployment scenario for </w:t>
      </w:r>
      <w:proofErr w:type="spellStart"/>
      <w:r w:rsidRPr="001859E8">
        <w:rPr>
          <w:rFonts w:hint="eastAsia"/>
          <w:b/>
          <w:bCs/>
          <w:i/>
          <w:iCs/>
          <w:u w:val="single"/>
        </w:rPr>
        <w:t>sidelink</w:t>
      </w:r>
      <w:proofErr w:type="spellEnd"/>
      <w:r w:rsidRPr="001859E8">
        <w:rPr>
          <w:rFonts w:hint="eastAsia"/>
          <w:b/>
          <w:bCs/>
          <w:i/>
          <w:iCs/>
          <w:u w:val="single"/>
        </w:rPr>
        <w:t xml:space="preserve"> operation on FR2, </w:t>
      </w:r>
      <w:proofErr w:type="spellStart"/>
      <w:r w:rsidRPr="001859E8">
        <w:rPr>
          <w:b/>
          <w:bCs/>
          <w:i/>
          <w:iCs/>
          <w:u w:val="single"/>
        </w:rPr>
        <w:t>sidelink</w:t>
      </w:r>
      <w:proofErr w:type="spellEnd"/>
      <w:r w:rsidRPr="001859E8">
        <w:rPr>
          <w:b/>
          <w:bCs/>
          <w:i/>
          <w:iCs/>
          <w:u w:val="single"/>
        </w:rPr>
        <w:t xml:space="preserve"> CSI and S-SSB reusing the framework and parameters defined in 3GPP R16 should be evaluated in the system-level simulation.</w:t>
      </w:r>
    </w:p>
    <w:p w14:paraId="59DAE7A6" w14:textId="77777777" w:rsidR="00380E19" w:rsidRPr="001859E8" w:rsidRDefault="00380E19" w:rsidP="00380E19">
      <w:pPr>
        <w:jc w:val="both"/>
        <w:rPr>
          <w:rFonts w:eastAsia="宋体"/>
          <w:b/>
          <w:bCs/>
          <w:i/>
          <w:iCs/>
          <w:u w:val="single"/>
        </w:rPr>
      </w:pPr>
      <w:r w:rsidRPr="001859E8">
        <w:rPr>
          <w:rFonts w:eastAsia="宋体"/>
          <w:b/>
          <w:bCs/>
          <w:i/>
          <w:iCs/>
          <w:u w:val="single"/>
        </w:rPr>
        <w:t xml:space="preserve">Observation 1: Rel15 mechanism of initial beam alignment uses SSB-RACH-like mechanism </w:t>
      </w:r>
    </w:p>
    <w:p w14:paraId="3DF5A18C" w14:textId="77777777" w:rsidR="00380E19" w:rsidRPr="001859E8" w:rsidRDefault="00380E19" w:rsidP="00380E19">
      <w:pPr>
        <w:jc w:val="both"/>
        <w:rPr>
          <w:rFonts w:eastAsia="宋体"/>
          <w:b/>
          <w:bCs/>
          <w:i/>
          <w:iCs/>
          <w:u w:val="single"/>
        </w:rPr>
      </w:pPr>
      <w:r w:rsidRPr="001859E8">
        <w:rPr>
          <w:rFonts w:eastAsia="宋体"/>
          <w:b/>
          <w:bCs/>
          <w:i/>
          <w:iCs/>
          <w:u w:val="single"/>
        </w:rPr>
        <w:t xml:space="preserve">Observation 2: </w:t>
      </w:r>
      <w:proofErr w:type="spellStart"/>
      <w:r w:rsidRPr="001859E8">
        <w:rPr>
          <w:rFonts w:eastAsia="宋体"/>
          <w:b/>
          <w:bCs/>
          <w:i/>
          <w:iCs/>
          <w:u w:val="single"/>
        </w:rPr>
        <w:t>sidelink</w:t>
      </w:r>
      <w:proofErr w:type="spellEnd"/>
      <w:r w:rsidRPr="001859E8">
        <w:rPr>
          <w:rFonts w:eastAsia="宋体"/>
          <w:b/>
          <w:bCs/>
          <w:i/>
          <w:iCs/>
          <w:u w:val="single"/>
        </w:rPr>
        <w:t xml:space="preserve"> SLSS is transmitted only by </w:t>
      </w:r>
      <w:proofErr w:type="spellStart"/>
      <w:r w:rsidRPr="001859E8">
        <w:rPr>
          <w:rFonts w:eastAsia="宋体"/>
          <w:b/>
          <w:bCs/>
          <w:i/>
          <w:iCs/>
          <w:u w:val="single"/>
        </w:rPr>
        <w:t>SyncRef</w:t>
      </w:r>
      <w:proofErr w:type="spellEnd"/>
      <w:r w:rsidRPr="001859E8">
        <w:rPr>
          <w:rFonts w:eastAsia="宋体"/>
          <w:b/>
          <w:bCs/>
          <w:i/>
          <w:iCs/>
          <w:u w:val="single"/>
        </w:rPr>
        <w:t xml:space="preserve"> UE for providing synchronization source to nearby UEs</w:t>
      </w:r>
    </w:p>
    <w:p w14:paraId="7750CBB9" w14:textId="77777777" w:rsidR="00380E19" w:rsidRPr="001859E8" w:rsidRDefault="00380E19" w:rsidP="00380E19">
      <w:pPr>
        <w:jc w:val="both"/>
        <w:rPr>
          <w:rFonts w:eastAsia="宋体"/>
          <w:b/>
          <w:bCs/>
          <w:i/>
          <w:iCs/>
          <w:u w:val="single"/>
        </w:rPr>
      </w:pPr>
      <w:r w:rsidRPr="001859E8">
        <w:rPr>
          <w:rFonts w:eastAsia="宋体"/>
          <w:b/>
          <w:bCs/>
          <w:i/>
          <w:iCs/>
          <w:u w:val="single"/>
        </w:rPr>
        <w:t>Observation 3: Unicast link establishment procedure involves exchange of Direct Communication Request (DCR) message via PC5 broadcast and Direct Communication Accept (DCA) message via PC5 unicast</w:t>
      </w:r>
    </w:p>
    <w:p w14:paraId="1B13F7A7" w14:textId="77777777" w:rsidR="00380E19" w:rsidRPr="001859E8" w:rsidRDefault="00380E19" w:rsidP="00380E19">
      <w:pPr>
        <w:jc w:val="both"/>
        <w:rPr>
          <w:rFonts w:eastAsia="宋体"/>
          <w:b/>
          <w:bCs/>
          <w:i/>
          <w:iCs/>
          <w:u w:val="single"/>
        </w:rPr>
      </w:pPr>
      <w:r w:rsidRPr="001859E8">
        <w:rPr>
          <w:rFonts w:eastAsia="宋体"/>
          <w:b/>
          <w:bCs/>
          <w:i/>
          <w:iCs/>
          <w:u w:val="single"/>
        </w:rPr>
        <w:t xml:space="preserve">Proposal 2: Study various methods to establish beam for a unicast connection </w:t>
      </w:r>
    </w:p>
    <w:p w14:paraId="68108567" w14:textId="77777777" w:rsidR="00380E19" w:rsidRPr="001859E8" w:rsidRDefault="00380E19" w:rsidP="00380E19">
      <w:pPr>
        <w:pStyle w:val="ListParagraph"/>
        <w:numPr>
          <w:ilvl w:val="0"/>
          <w:numId w:val="31"/>
        </w:numPr>
        <w:jc w:val="both"/>
        <w:rPr>
          <w:rFonts w:eastAsia="宋体"/>
          <w:b/>
          <w:bCs/>
          <w:i/>
          <w:iCs/>
          <w:sz w:val="20"/>
          <w:szCs w:val="20"/>
          <w:u w:val="single"/>
        </w:rPr>
      </w:pPr>
      <w:r w:rsidRPr="001859E8">
        <w:rPr>
          <w:rFonts w:eastAsia="宋体"/>
          <w:b/>
          <w:bCs/>
          <w:i/>
          <w:iCs/>
          <w:sz w:val="20"/>
          <w:szCs w:val="20"/>
          <w:u w:val="single"/>
          <w:lang w:val="en-US"/>
        </w:rPr>
        <w:t xml:space="preserve">SSB-RACH like sequence exchange </w:t>
      </w:r>
    </w:p>
    <w:p w14:paraId="5CDAA20C" w14:textId="77777777" w:rsidR="00380E19" w:rsidRPr="001859E8" w:rsidRDefault="00380E19" w:rsidP="00380E19">
      <w:pPr>
        <w:pStyle w:val="ListParagraph"/>
        <w:numPr>
          <w:ilvl w:val="0"/>
          <w:numId w:val="31"/>
        </w:numPr>
        <w:jc w:val="both"/>
        <w:rPr>
          <w:rFonts w:eastAsia="宋体"/>
          <w:b/>
          <w:bCs/>
          <w:i/>
          <w:iCs/>
          <w:u w:val="single"/>
        </w:rPr>
      </w:pPr>
      <w:r w:rsidRPr="001859E8">
        <w:rPr>
          <w:rFonts w:eastAsia="宋体"/>
          <w:b/>
          <w:bCs/>
          <w:i/>
          <w:iCs/>
          <w:sz w:val="20"/>
          <w:szCs w:val="20"/>
          <w:u w:val="single"/>
          <w:lang w:val="en-US"/>
        </w:rPr>
        <w:t>B</w:t>
      </w:r>
      <w:proofErr w:type="spellStart"/>
      <w:r w:rsidRPr="001859E8">
        <w:rPr>
          <w:rFonts w:eastAsia="宋体"/>
          <w:b/>
          <w:bCs/>
          <w:i/>
          <w:iCs/>
          <w:sz w:val="20"/>
          <w:szCs w:val="20"/>
          <w:u w:val="single"/>
        </w:rPr>
        <w:t>eam</w:t>
      </w:r>
      <w:proofErr w:type="spellEnd"/>
      <w:r w:rsidRPr="001859E8">
        <w:rPr>
          <w:rFonts w:eastAsia="宋体"/>
          <w:b/>
          <w:bCs/>
          <w:i/>
          <w:iCs/>
          <w:sz w:val="20"/>
          <w:szCs w:val="20"/>
          <w:u w:val="single"/>
        </w:rPr>
        <w:t xml:space="preserve"> pair establishment procedure </w:t>
      </w:r>
      <w:r w:rsidRPr="001859E8">
        <w:rPr>
          <w:rFonts w:eastAsia="宋体"/>
          <w:b/>
          <w:bCs/>
          <w:i/>
          <w:iCs/>
          <w:sz w:val="20"/>
          <w:szCs w:val="20"/>
          <w:u w:val="single"/>
          <w:lang w:val="en-US"/>
        </w:rPr>
        <w:t>is performed while exchanging</w:t>
      </w:r>
      <w:r w:rsidRPr="001859E8">
        <w:rPr>
          <w:rFonts w:eastAsia="宋体"/>
          <w:b/>
          <w:bCs/>
          <w:i/>
          <w:iCs/>
          <w:sz w:val="20"/>
          <w:szCs w:val="20"/>
          <w:u w:val="single"/>
        </w:rPr>
        <w:t xml:space="preserve"> DCR and DCA messages as part of unicast link establishment procedure</w:t>
      </w:r>
    </w:p>
    <w:p w14:paraId="4A879A33" w14:textId="77777777" w:rsidR="00380E19" w:rsidRPr="001859E8" w:rsidRDefault="00380E19" w:rsidP="00380E19">
      <w:pPr>
        <w:rPr>
          <w:rFonts w:eastAsia="宋体"/>
          <w:b/>
          <w:bCs/>
          <w:i/>
          <w:iCs/>
          <w:u w:val="single"/>
        </w:rPr>
      </w:pPr>
      <w:r w:rsidRPr="001859E8">
        <w:rPr>
          <w:rFonts w:eastAsia="宋体"/>
          <w:b/>
          <w:bCs/>
          <w:i/>
          <w:iCs/>
          <w:u w:val="single"/>
        </w:rPr>
        <w:t>Proposal 3: Transmit SL-RS embedded in the data to aid the peer UE to measure the L1-RSRP to choose the best reception beam/panel</w:t>
      </w:r>
    </w:p>
    <w:p w14:paraId="4F336953" w14:textId="77777777" w:rsidR="00380E19" w:rsidRPr="001859E8" w:rsidRDefault="00380E19" w:rsidP="00380E19">
      <w:pPr>
        <w:rPr>
          <w:rFonts w:eastAsia="宋体"/>
          <w:b/>
          <w:bCs/>
          <w:i/>
          <w:iCs/>
          <w:u w:val="single"/>
        </w:rPr>
      </w:pPr>
      <w:r w:rsidRPr="001859E8">
        <w:rPr>
          <w:rFonts w:eastAsia="宋体"/>
          <w:b/>
          <w:bCs/>
          <w:i/>
          <w:iCs/>
          <w:u w:val="single"/>
        </w:rPr>
        <w:t xml:space="preserve">Proposal 4: Other method involve standalone SSB-RACH like sequence exchange requires more work and should be further evaluated </w:t>
      </w:r>
    </w:p>
    <w:p w14:paraId="48768C9A" w14:textId="77777777" w:rsidR="00380E19" w:rsidRPr="001859E8" w:rsidRDefault="00380E19" w:rsidP="00380E19">
      <w:pPr>
        <w:tabs>
          <w:tab w:val="left" w:pos="2006"/>
        </w:tabs>
        <w:rPr>
          <w:rFonts w:eastAsia="宋体"/>
          <w:b/>
          <w:bCs/>
          <w:i/>
          <w:iCs/>
          <w:u w:val="single"/>
        </w:rPr>
      </w:pPr>
      <w:r w:rsidRPr="001859E8">
        <w:rPr>
          <w:rFonts w:eastAsia="宋体"/>
          <w:b/>
          <w:bCs/>
          <w:i/>
          <w:iCs/>
          <w:u w:val="single"/>
        </w:rPr>
        <w:t>Proposal 5: Evaluate the existing CSI report latency for L1 beam measurement reporting</w:t>
      </w:r>
    </w:p>
    <w:p w14:paraId="68E9CC4B" w14:textId="77777777" w:rsidR="00380E19" w:rsidRPr="001859E8" w:rsidRDefault="00380E19" w:rsidP="00380E19">
      <w:pPr>
        <w:pStyle w:val="BodyText"/>
        <w:rPr>
          <w:b/>
          <w:bCs/>
          <w:i/>
          <w:iCs/>
          <w:u w:val="single"/>
          <w:lang w:val="en-US"/>
        </w:rPr>
      </w:pPr>
      <w:r w:rsidRPr="001859E8">
        <w:rPr>
          <w:b/>
          <w:bCs/>
          <w:i/>
          <w:iCs/>
          <w:u w:val="single"/>
          <w:lang w:val="en-US"/>
        </w:rPr>
        <w:t xml:space="preserve">Proposal 6: RAN1 needs to study procedure to declare beam failure instance e.g., HARQ feedback based, RSRP threshold etc., </w:t>
      </w:r>
    </w:p>
    <w:p w14:paraId="6C4F4F55" w14:textId="77777777" w:rsidR="00380E19" w:rsidRPr="001859E8" w:rsidRDefault="00380E19" w:rsidP="00380E19">
      <w:pPr>
        <w:pStyle w:val="BodyText"/>
        <w:rPr>
          <w:b/>
          <w:bCs/>
          <w:i/>
          <w:iCs/>
          <w:u w:val="single"/>
          <w:lang w:val="en-US"/>
        </w:rPr>
      </w:pPr>
      <w:r w:rsidRPr="001859E8">
        <w:rPr>
          <w:b/>
          <w:bCs/>
          <w:i/>
          <w:iCs/>
          <w:u w:val="single"/>
          <w:lang w:val="en-US"/>
        </w:rPr>
        <w:t>Proposal 7: RAN1 needs to study procedure to initiate beam failure recovery which involves transmission of SL RS using a candidate beam or using a beam sweeping.</w:t>
      </w:r>
    </w:p>
    <w:p w14:paraId="1AE52CB4" w14:textId="77777777" w:rsidR="00077394" w:rsidRPr="00A81550" w:rsidRDefault="00077394" w:rsidP="005020A6">
      <w:pPr>
        <w:jc w:val="both"/>
        <w:rPr>
          <w:rFonts w:eastAsiaTheme="minorEastAsia"/>
          <w:b/>
          <w:bCs/>
          <w:lang w:val="en-US" w:eastAsia="zh-CN"/>
        </w:rPr>
      </w:pPr>
    </w:p>
    <w:bookmarkEnd w:id="2"/>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1388CE08" w:rsidR="00B00A56" w:rsidRPr="00DE0CAD" w:rsidRDefault="000054E9" w:rsidP="00DE0CAD">
      <w:pPr>
        <w:numPr>
          <w:ilvl w:val="0"/>
          <w:numId w:val="2"/>
        </w:numPr>
        <w:rPr>
          <w:lang w:val="en-US" w:bidi="en-US"/>
        </w:rPr>
      </w:pPr>
      <w:bookmarkStart w:id="12" w:name="_Ref7816821"/>
      <w:bookmarkStart w:id="13" w:name="_Ref21117639"/>
      <w:r w:rsidRPr="000054E9">
        <w:rPr>
          <w:lang w:val="en-US" w:bidi="en-US"/>
        </w:rPr>
        <w:t>RP-</w:t>
      </w:r>
      <w:r w:rsidR="00A151FA" w:rsidRPr="00A151FA">
        <w:t xml:space="preserve"> </w:t>
      </w:r>
      <w:r w:rsidR="00A151FA" w:rsidRPr="00A151FA">
        <w:rPr>
          <w:lang w:val="en-US" w:bidi="en-US"/>
        </w:rPr>
        <w:t>222806</w:t>
      </w:r>
      <w:r w:rsidR="004E407E">
        <w:rPr>
          <w:lang w:val="en-US" w:bidi="en-US"/>
        </w:rPr>
        <w:t>, “</w:t>
      </w:r>
      <w:r w:rsidR="00A151FA">
        <w:rPr>
          <w:rFonts w:hint="eastAsia"/>
          <w:lang w:eastAsia="ko-KR"/>
        </w:rPr>
        <w:t>NR</w:t>
      </w:r>
      <w:r w:rsidR="00A151FA">
        <w:rPr>
          <w:lang w:eastAsia="ko-KR"/>
        </w:rPr>
        <w:t xml:space="preserve"> </w:t>
      </w:r>
      <w:proofErr w:type="spellStart"/>
      <w:r w:rsidR="00A151FA">
        <w:rPr>
          <w:rFonts w:hint="eastAsia"/>
          <w:lang w:eastAsia="ko-KR"/>
        </w:rPr>
        <w:t>sidelink</w:t>
      </w:r>
      <w:proofErr w:type="spellEnd"/>
      <w:r w:rsidR="00A151FA">
        <w:rPr>
          <w:lang w:eastAsia="ko-KR"/>
        </w:rPr>
        <w:t xml:space="preserve"> evolution</w:t>
      </w:r>
      <w:r w:rsidR="004E407E">
        <w:rPr>
          <w:lang w:val="en-US" w:bidi="en-US"/>
        </w:rPr>
        <w:t xml:space="preserve">”, </w:t>
      </w:r>
      <w:r>
        <w:rPr>
          <w:lang w:val="en-US" w:bidi="en-US"/>
        </w:rPr>
        <w:t>RAN#</w:t>
      </w:r>
      <w:r w:rsidR="00A151FA">
        <w:rPr>
          <w:lang w:val="en-US" w:bidi="en-US"/>
        </w:rPr>
        <w:t>98</w:t>
      </w:r>
      <w:r>
        <w:rPr>
          <w:lang w:val="en-US" w:bidi="en-US"/>
        </w:rPr>
        <w:t xml:space="preserve">-e, </w:t>
      </w:r>
      <w:r w:rsidR="00920CBA">
        <w:rPr>
          <w:lang w:val="en-US" w:bidi="en-US"/>
        </w:rPr>
        <w:t>Dec</w:t>
      </w:r>
      <w:r w:rsidR="004E407E">
        <w:rPr>
          <w:lang w:val="en-US" w:bidi="en-US"/>
        </w:rPr>
        <w:t xml:space="preserve">. </w:t>
      </w:r>
      <w:r w:rsidR="00A151FA">
        <w:rPr>
          <w:lang w:val="en-US" w:bidi="en-US"/>
        </w:rPr>
        <w:t>2022</w:t>
      </w:r>
      <w:r w:rsidR="004E407E">
        <w:rPr>
          <w:lang w:val="en-US" w:bidi="en-US"/>
        </w:rPr>
        <w:t>.</w:t>
      </w:r>
      <w:bookmarkEnd w:id="12"/>
      <w:bookmarkEnd w:id="13"/>
    </w:p>
    <w:sectPr w:rsidR="00B00A56" w:rsidRPr="00DE0CAD"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3BB63" w14:textId="77777777" w:rsidR="00542F19" w:rsidRDefault="00542F19" w:rsidP="00AC001C">
      <w:pPr>
        <w:spacing w:after="0"/>
      </w:pPr>
      <w:r>
        <w:separator/>
      </w:r>
    </w:p>
  </w:endnote>
  <w:endnote w:type="continuationSeparator" w:id="0">
    <w:p w14:paraId="0CAB92D5" w14:textId="77777777" w:rsidR="00542F19" w:rsidRDefault="00542F1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636D" w14:textId="77777777" w:rsidR="00542F19" w:rsidRDefault="00542F19" w:rsidP="00AC001C">
      <w:pPr>
        <w:spacing w:after="0"/>
      </w:pPr>
      <w:r>
        <w:separator/>
      </w:r>
    </w:p>
  </w:footnote>
  <w:footnote w:type="continuationSeparator" w:id="0">
    <w:p w14:paraId="2788625C" w14:textId="77777777" w:rsidR="00542F19" w:rsidRDefault="00542F1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4A262E"/>
    <w:multiLevelType w:val="hybridMultilevel"/>
    <w:tmpl w:val="F4505D6C"/>
    <w:lvl w:ilvl="0" w:tplc="E4BED79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E6392"/>
    <w:multiLevelType w:val="hybridMultilevel"/>
    <w:tmpl w:val="3A26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C78E3"/>
    <w:multiLevelType w:val="hybridMultilevel"/>
    <w:tmpl w:val="E8908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5245D5"/>
    <w:multiLevelType w:val="hybridMultilevel"/>
    <w:tmpl w:val="6D607A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A5082"/>
    <w:multiLevelType w:val="hybridMultilevel"/>
    <w:tmpl w:val="439286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940E62"/>
    <w:multiLevelType w:val="hybridMultilevel"/>
    <w:tmpl w:val="CE3EB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D44B79"/>
    <w:multiLevelType w:val="hybridMultilevel"/>
    <w:tmpl w:val="5878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93413103">
    <w:abstractNumId w:val="5"/>
  </w:num>
  <w:num w:numId="2" w16cid:durableId="2139293188">
    <w:abstractNumId w:val="24"/>
  </w:num>
  <w:num w:numId="3" w16cid:durableId="509560920">
    <w:abstractNumId w:val="14"/>
  </w:num>
  <w:num w:numId="4" w16cid:durableId="177279874">
    <w:abstractNumId w:val="31"/>
  </w:num>
  <w:num w:numId="5" w16cid:durableId="691340536">
    <w:abstractNumId w:val="12"/>
  </w:num>
  <w:num w:numId="6" w16cid:durableId="109250885">
    <w:abstractNumId w:val="1"/>
  </w:num>
  <w:num w:numId="7" w16cid:durableId="1897813209">
    <w:abstractNumId w:val="0"/>
  </w:num>
  <w:num w:numId="8" w16cid:durableId="121652869">
    <w:abstractNumId w:val="29"/>
  </w:num>
  <w:num w:numId="9" w16cid:durableId="274020426">
    <w:abstractNumId w:val="4"/>
  </w:num>
  <w:num w:numId="10" w16cid:durableId="667289094">
    <w:abstractNumId w:val="10"/>
  </w:num>
  <w:num w:numId="11" w16cid:durableId="2120759833">
    <w:abstractNumId w:val="21"/>
  </w:num>
  <w:num w:numId="12" w16cid:durableId="2065907541">
    <w:abstractNumId w:val="19"/>
  </w:num>
  <w:num w:numId="13" w16cid:durableId="401946293">
    <w:abstractNumId w:val="20"/>
  </w:num>
  <w:num w:numId="14" w16cid:durableId="1331254450">
    <w:abstractNumId w:val="25"/>
  </w:num>
  <w:num w:numId="15" w16cid:durableId="202863448">
    <w:abstractNumId w:val="26"/>
  </w:num>
  <w:num w:numId="16" w16cid:durableId="1074282081">
    <w:abstractNumId w:val="23"/>
  </w:num>
  <w:num w:numId="17" w16cid:durableId="1624120569">
    <w:abstractNumId w:val="11"/>
  </w:num>
  <w:num w:numId="18" w16cid:durableId="1346202804">
    <w:abstractNumId w:val="15"/>
  </w:num>
  <w:num w:numId="19" w16cid:durableId="319774474">
    <w:abstractNumId w:val="6"/>
  </w:num>
  <w:num w:numId="20" w16cid:durableId="554245670">
    <w:abstractNumId w:val="3"/>
  </w:num>
  <w:num w:numId="21" w16cid:durableId="81143313">
    <w:abstractNumId w:val="22"/>
  </w:num>
  <w:num w:numId="22" w16cid:durableId="1283615200">
    <w:abstractNumId w:val="7"/>
  </w:num>
  <w:num w:numId="23" w16cid:durableId="180163673">
    <w:abstractNumId w:val="2"/>
  </w:num>
  <w:num w:numId="24" w16cid:durableId="790513333">
    <w:abstractNumId w:val="9"/>
  </w:num>
  <w:num w:numId="25" w16cid:durableId="828135436">
    <w:abstractNumId w:val="16"/>
  </w:num>
  <w:num w:numId="26" w16cid:durableId="9727013">
    <w:abstractNumId w:val="13"/>
  </w:num>
  <w:num w:numId="27" w16cid:durableId="980113653">
    <w:abstractNumId w:val="18"/>
  </w:num>
  <w:num w:numId="28" w16cid:durableId="647437084">
    <w:abstractNumId w:val="27"/>
  </w:num>
  <w:num w:numId="29" w16cid:durableId="645626315">
    <w:abstractNumId w:val="30"/>
  </w:num>
  <w:num w:numId="30" w16cid:durableId="2057503621">
    <w:abstractNumId w:val="17"/>
  </w:num>
  <w:num w:numId="31" w16cid:durableId="1202791718">
    <w:abstractNumId w:val="28"/>
  </w:num>
  <w:num w:numId="32" w16cid:durableId="1676035385">
    <w:abstractNumId w:val="8"/>
  </w:num>
  <w:num w:numId="33" w16cid:durableId="1633290601">
    <w:abstractNumId w:val="5"/>
  </w:num>
  <w:num w:numId="34" w16cid:durableId="624654430">
    <w:abstractNumId w:val="5"/>
  </w:num>
  <w:num w:numId="35" w16cid:durableId="12993848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0E7"/>
    <w:rsid w:val="000073FF"/>
    <w:rsid w:val="000074B2"/>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6E3"/>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8"/>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B62"/>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77"/>
    <w:rsid w:val="00045783"/>
    <w:rsid w:val="00045D02"/>
    <w:rsid w:val="00045E55"/>
    <w:rsid w:val="00045FB7"/>
    <w:rsid w:val="00046A3A"/>
    <w:rsid w:val="00046BA9"/>
    <w:rsid w:val="0004719F"/>
    <w:rsid w:val="000473E5"/>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6E1"/>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DFA"/>
    <w:rsid w:val="00064F74"/>
    <w:rsid w:val="00065314"/>
    <w:rsid w:val="0006582B"/>
    <w:rsid w:val="00065863"/>
    <w:rsid w:val="00065F38"/>
    <w:rsid w:val="000661B2"/>
    <w:rsid w:val="000664F0"/>
    <w:rsid w:val="00066524"/>
    <w:rsid w:val="000667B3"/>
    <w:rsid w:val="0006695E"/>
    <w:rsid w:val="00066979"/>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03F"/>
    <w:rsid w:val="00077394"/>
    <w:rsid w:val="00077C8A"/>
    <w:rsid w:val="00077E51"/>
    <w:rsid w:val="000807E2"/>
    <w:rsid w:val="00080A34"/>
    <w:rsid w:val="00080A59"/>
    <w:rsid w:val="00080AF2"/>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63A"/>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10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2DA2"/>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39"/>
    <w:rsid w:val="001043D6"/>
    <w:rsid w:val="001046D3"/>
    <w:rsid w:val="00104796"/>
    <w:rsid w:val="001049DB"/>
    <w:rsid w:val="001049E5"/>
    <w:rsid w:val="00104C88"/>
    <w:rsid w:val="001057CE"/>
    <w:rsid w:val="00105BE9"/>
    <w:rsid w:val="00105D1A"/>
    <w:rsid w:val="001062B2"/>
    <w:rsid w:val="001063BF"/>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7C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26"/>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18A"/>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24"/>
    <w:rsid w:val="00184AF9"/>
    <w:rsid w:val="00184C8C"/>
    <w:rsid w:val="00184DD2"/>
    <w:rsid w:val="00184E66"/>
    <w:rsid w:val="0018548E"/>
    <w:rsid w:val="00185586"/>
    <w:rsid w:val="001855A6"/>
    <w:rsid w:val="00185660"/>
    <w:rsid w:val="001856D0"/>
    <w:rsid w:val="0018595B"/>
    <w:rsid w:val="0018599A"/>
    <w:rsid w:val="001859E8"/>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C72"/>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3EB"/>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4F9"/>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A5"/>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CC9"/>
    <w:rsid w:val="00200E41"/>
    <w:rsid w:val="002014A6"/>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D24"/>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037"/>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BB6"/>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090"/>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61F"/>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1F72"/>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7B4"/>
    <w:rsid w:val="00261861"/>
    <w:rsid w:val="00261A54"/>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287"/>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D2A"/>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028"/>
    <w:rsid w:val="002D6BEE"/>
    <w:rsid w:val="002D6FCF"/>
    <w:rsid w:val="002D70D5"/>
    <w:rsid w:val="002D7B3A"/>
    <w:rsid w:val="002D7E80"/>
    <w:rsid w:val="002D7E95"/>
    <w:rsid w:val="002E0368"/>
    <w:rsid w:val="002E1074"/>
    <w:rsid w:val="002E121F"/>
    <w:rsid w:val="002E148F"/>
    <w:rsid w:val="002E1BD8"/>
    <w:rsid w:val="002E1C5A"/>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28"/>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2E"/>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A3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1E70"/>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C13"/>
    <w:rsid w:val="00365F6B"/>
    <w:rsid w:val="00366A81"/>
    <w:rsid w:val="00366B48"/>
    <w:rsid w:val="00366C1A"/>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0E19"/>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2DE"/>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72E"/>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6F1"/>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5B7"/>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073"/>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BD8"/>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185"/>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51A"/>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A01"/>
    <w:rsid w:val="00405D80"/>
    <w:rsid w:val="004065D0"/>
    <w:rsid w:val="004065EF"/>
    <w:rsid w:val="00406BAB"/>
    <w:rsid w:val="004073F5"/>
    <w:rsid w:val="0040763A"/>
    <w:rsid w:val="00407734"/>
    <w:rsid w:val="004078E8"/>
    <w:rsid w:val="00407A4E"/>
    <w:rsid w:val="00407CDB"/>
    <w:rsid w:val="00407D52"/>
    <w:rsid w:val="004102B1"/>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855"/>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2E7"/>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09F"/>
    <w:rsid w:val="00433497"/>
    <w:rsid w:val="004334F8"/>
    <w:rsid w:val="00433510"/>
    <w:rsid w:val="0043358E"/>
    <w:rsid w:val="00433C95"/>
    <w:rsid w:val="00434324"/>
    <w:rsid w:val="004346D8"/>
    <w:rsid w:val="00434912"/>
    <w:rsid w:val="00434929"/>
    <w:rsid w:val="004356B5"/>
    <w:rsid w:val="004356F8"/>
    <w:rsid w:val="00435750"/>
    <w:rsid w:val="004358C1"/>
    <w:rsid w:val="00435DF2"/>
    <w:rsid w:val="004365DE"/>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145"/>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8F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5EA"/>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69E"/>
    <w:rsid w:val="004969B8"/>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DD4"/>
    <w:rsid w:val="004B6FCA"/>
    <w:rsid w:val="004B780E"/>
    <w:rsid w:val="004B7870"/>
    <w:rsid w:val="004B7E52"/>
    <w:rsid w:val="004B7F5E"/>
    <w:rsid w:val="004C0070"/>
    <w:rsid w:val="004C04F4"/>
    <w:rsid w:val="004C052C"/>
    <w:rsid w:val="004C0A3C"/>
    <w:rsid w:val="004C0C17"/>
    <w:rsid w:val="004C1108"/>
    <w:rsid w:val="004C16D2"/>
    <w:rsid w:val="004C1D88"/>
    <w:rsid w:val="004C1E46"/>
    <w:rsid w:val="004C2063"/>
    <w:rsid w:val="004C2294"/>
    <w:rsid w:val="004C2736"/>
    <w:rsid w:val="004C2BF7"/>
    <w:rsid w:val="004C373E"/>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2BBF"/>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5553"/>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0A6"/>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8E9"/>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327"/>
    <w:rsid w:val="00515A25"/>
    <w:rsid w:val="005160AF"/>
    <w:rsid w:val="00516A6D"/>
    <w:rsid w:val="0051739B"/>
    <w:rsid w:val="005174DA"/>
    <w:rsid w:val="00517522"/>
    <w:rsid w:val="005176E3"/>
    <w:rsid w:val="00517743"/>
    <w:rsid w:val="00517956"/>
    <w:rsid w:val="005179EB"/>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2F19"/>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6EB"/>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19D7"/>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B3A"/>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1CE"/>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008"/>
    <w:rsid w:val="005E388B"/>
    <w:rsid w:val="005E38A2"/>
    <w:rsid w:val="005E39AC"/>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B68"/>
    <w:rsid w:val="005F3D0F"/>
    <w:rsid w:val="005F41C0"/>
    <w:rsid w:val="005F427C"/>
    <w:rsid w:val="005F4476"/>
    <w:rsid w:val="005F46B9"/>
    <w:rsid w:val="005F497C"/>
    <w:rsid w:val="005F4D22"/>
    <w:rsid w:val="005F5862"/>
    <w:rsid w:val="005F5B11"/>
    <w:rsid w:val="005F639A"/>
    <w:rsid w:val="005F64E4"/>
    <w:rsid w:val="005F6B6E"/>
    <w:rsid w:val="005F7F10"/>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A6E"/>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3F24"/>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1FEC"/>
    <w:rsid w:val="0063234F"/>
    <w:rsid w:val="00632904"/>
    <w:rsid w:val="00632BA7"/>
    <w:rsid w:val="00632BFC"/>
    <w:rsid w:val="00632DF7"/>
    <w:rsid w:val="00633484"/>
    <w:rsid w:val="006334EB"/>
    <w:rsid w:val="00633798"/>
    <w:rsid w:val="006338E4"/>
    <w:rsid w:val="006338EE"/>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2EF"/>
    <w:rsid w:val="00637589"/>
    <w:rsid w:val="00637EBA"/>
    <w:rsid w:val="00640183"/>
    <w:rsid w:val="00640454"/>
    <w:rsid w:val="006407C1"/>
    <w:rsid w:val="00640B03"/>
    <w:rsid w:val="0064154A"/>
    <w:rsid w:val="006417E2"/>
    <w:rsid w:val="00641C8F"/>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3B3"/>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DD5"/>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414"/>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8E8"/>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247"/>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B32"/>
    <w:rsid w:val="006C5CF4"/>
    <w:rsid w:val="006C5F65"/>
    <w:rsid w:val="006C6573"/>
    <w:rsid w:val="006C684D"/>
    <w:rsid w:val="006C68A6"/>
    <w:rsid w:val="006C68BB"/>
    <w:rsid w:val="006C69F7"/>
    <w:rsid w:val="006C6A97"/>
    <w:rsid w:val="006C6CF2"/>
    <w:rsid w:val="006C74EE"/>
    <w:rsid w:val="006C7A33"/>
    <w:rsid w:val="006C7A9E"/>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20"/>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BEC"/>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052"/>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59B1"/>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DBA"/>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5F8"/>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9DD"/>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7A5"/>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64B"/>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949"/>
    <w:rsid w:val="007B5DC3"/>
    <w:rsid w:val="007B5DD0"/>
    <w:rsid w:val="007B5EA5"/>
    <w:rsid w:val="007B5EEE"/>
    <w:rsid w:val="007B627F"/>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437"/>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38"/>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700"/>
    <w:rsid w:val="00814BBC"/>
    <w:rsid w:val="00814D09"/>
    <w:rsid w:val="00814DAE"/>
    <w:rsid w:val="008159B7"/>
    <w:rsid w:val="00815DEF"/>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11"/>
    <w:rsid w:val="00847A10"/>
    <w:rsid w:val="00850BA5"/>
    <w:rsid w:val="00850C5A"/>
    <w:rsid w:val="00850D0D"/>
    <w:rsid w:val="00850E86"/>
    <w:rsid w:val="00851D76"/>
    <w:rsid w:val="00851EA4"/>
    <w:rsid w:val="00852059"/>
    <w:rsid w:val="008520AF"/>
    <w:rsid w:val="0085286C"/>
    <w:rsid w:val="00852937"/>
    <w:rsid w:val="00852D97"/>
    <w:rsid w:val="008530EE"/>
    <w:rsid w:val="00853135"/>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6CA"/>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36C"/>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3E"/>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2E7"/>
    <w:rsid w:val="008D46AD"/>
    <w:rsid w:val="008D4765"/>
    <w:rsid w:val="008D49B8"/>
    <w:rsid w:val="008D508B"/>
    <w:rsid w:val="008D5502"/>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58"/>
    <w:rsid w:val="00915662"/>
    <w:rsid w:val="00915720"/>
    <w:rsid w:val="0091597B"/>
    <w:rsid w:val="009159A7"/>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D2A"/>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33F"/>
    <w:rsid w:val="00940810"/>
    <w:rsid w:val="0094089D"/>
    <w:rsid w:val="00940984"/>
    <w:rsid w:val="00940C68"/>
    <w:rsid w:val="00940C83"/>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BFD"/>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7E0"/>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49B"/>
    <w:rsid w:val="009A561B"/>
    <w:rsid w:val="009A59BC"/>
    <w:rsid w:val="009A5A1E"/>
    <w:rsid w:val="009A66F3"/>
    <w:rsid w:val="009A6B92"/>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49E1"/>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BDD"/>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A3"/>
    <w:rsid w:val="00A068F2"/>
    <w:rsid w:val="00A06BE1"/>
    <w:rsid w:val="00A06D2E"/>
    <w:rsid w:val="00A06F32"/>
    <w:rsid w:val="00A072E7"/>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1FA"/>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534D"/>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07B"/>
    <w:rsid w:val="00A433A0"/>
    <w:rsid w:val="00A43D09"/>
    <w:rsid w:val="00A43DF9"/>
    <w:rsid w:val="00A44573"/>
    <w:rsid w:val="00A44A28"/>
    <w:rsid w:val="00A45090"/>
    <w:rsid w:val="00A45603"/>
    <w:rsid w:val="00A45AD6"/>
    <w:rsid w:val="00A45DC0"/>
    <w:rsid w:val="00A45EF9"/>
    <w:rsid w:val="00A45F40"/>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39A"/>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2C"/>
    <w:rsid w:val="00A67435"/>
    <w:rsid w:val="00A677EB"/>
    <w:rsid w:val="00A67A4D"/>
    <w:rsid w:val="00A67C61"/>
    <w:rsid w:val="00A67D20"/>
    <w:rsid w:val="00A67F3B"/>
    <w:rsid w:val="00A70579"/>
    <w:rsid w:val="00A70D43"/>
    <w:rsid w:val="00A70DB4"/>
    <w:rsid w:val="00A70F35"/>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EE6"/>
    <w:rsid w:val="00A75A9F"/>
    <w:rsid w:val="00A75AEE"/>
    <w:rsid w:val="00A76501"/>
    <w:rsid w:val="00A76504"/>
    <w:rsid w:val="00A7684D"/>
    <w:rsid w:val="00A76A07"/>
    <w:rsid w:val="00A773A8"/>
    <w:rsid w:val="00A776C3"/>
    <w:rsid w:val="00A77901"/>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550"/>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09"/>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970"/>
    <w:rsid w:val="00AA1DFE"/>
    <w:rsid w:val="00AA2012"/>
    <w:rsid w:val="00AA207A"/>
    <w:rsid w:val="00AA22D9"/>
    <w:rsid w:val="00AA23FF"/>
    <w:rsid w:val="00AA31EF"/>
    <w:rsid w:val="00AA39B8"/>
    <w:rsid w:val="00AA3C21"/>
    <w:rsid w:val="00AA4A5E"/>
    <w:rsid w:val="00AA5413"/>
    <w:rsid w:val="00AA5596"/>
    <w:rsid w:val="00AA562D"/>
    <w:rsid w:val="00AA570F"/>
    <w:rsid w:val="00AA58FB"/>
    <w:rsid w:val="00AA5A8D"/>
    <w:rsid w:val="00AA5B95"/>
    <w:rsid w:val="00AA5C27"/>
    <w:rsid w:val="00AA5CB7"/>
    <w:rsid w:val="00AA5E22"/>
    <w:rsid w:val="00AA6211"/>
    <w:rsid w:val="00AA6E6E"/>
    <w:rsid w:val="00AA70FA"/>
    <w:rsid w:val="00AA7326"/>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38C"/>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8B9"/>
    <w:rsid w:val="00AD1AA3"/>
    <w:rsid w:val="00AD1C66"/>
    <w:rsid w:val="00AD1E3C"/>
    <w:rsid w:val="00AD1EF8"/>
    <w:rsid w:val="00AD27C5"/>
    <w:rsid w:val="00AD295D"/>
    <w:rsid w:val="00AD2C60"/>
    <w:rsid w:val="00AD2F53"/>
    <w:rsid w:val="00AD3084"/>
    <w:rsid w:val="00AD33E1"/>
    <w:rsid w:val="00AD3A58"/>
    <w:rsid w:val="00AD3DF6"/>
    <w:rsid w:val="00AD3F76"/>
    <w:rsid w:val="00AD4030"/>
    <w:rsid w:val="00AD4032"/>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9C9"/>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44"/>
    <w:rsid w:val="00AF659F"/>
    <w:rsid w:val="00AF6E3E"/>
    <w:rsid w:val="00AF7074"/>
    <w:rsid w:val="00AF718B"/>
    <w:rsid w:val="00AF753E"/>
    <w:rsid w:val="00AF7891"/>
    <w:rsid w:val="00AF7A48"/>
    <w:rsid w:val="00B0067C"/>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2E4"/>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3F6"/>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AC7"/>
    <w:rsid w:val="00B13F48"/>
    <w:rsid w:val="00B13F72"/>
    <w:rsid w:val="00B14261"/>
    <w:rsid w:val="00B14AEB"/>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3C8A"/>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DB6"/>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7BF"/>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B3C"/>
    <w:rsid w:val="00B52E43"/>
    <w:rsid w:val="00B53439"/>
    <w:rsid w:val="00B53C17"/>
    <w:rsid w:val="00B54395"/>
    <w:rsid w:val="00B546F6"/>
    <w:rsid w:val="00B549C1"/>
    <w:rsid w:val="00B54B99"/>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894"/>
    <w:rsid w:val="00BA7AEE"/>
    <w:rsid w:val="00BA7C0B"/>
    <w:rsid w:val="00BA7DFA"/>
    <w:rsid w:val="00BB055B"/>
    <w:rsid w:val="00BB0B71"/>
    <w:rsid w:val="00BB1380"/>
    <w:rsid w:val="00BB193A"/>
    <w:rsid w:val="00BB278F"/>
    <w:rsid w:val="00BB2C11"/>
    <w:rsid w:val="00BB2D30"/>
    <w:rsid w:val="00BB30CF"/>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8E9"/>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3927"/>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573"/>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2B1A"/>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6B1"/>
    <w:rsid w:val="00C57852"/>
    <w:rsid w:val="00C57962"/>
    <w:rsid w:val="00C601A0"/>
    <w:rsid w:val="00C60694"/>
    <w:rsid w:val="00C622C3"/>
    <w:rsid w:val="00C62BA6"/>
    <w:rsid w:val="00C62F14"/>
    <w:rsid w:val="00C6304F"/>
    <w:rsid w:val="00C63272"/>
    <w:rsid w:val="00C63633"/>
    <w:rsid w:val="00C63922"/>
    <w:rsid w:val="00C63D30"/>
    <w:rsid w:val="00C63F00"/>
    <w:rsid w:val="00C6427F"/>
    <w:rsid w:val="00C64410"/>
    <w:rsid w:val="00C64962"/>
    <w:rsid w:val="00C65247"/>
    <w:rsid w:val="00C654DC"/>
    <w:rsid w:val="00C65551"/>
    <w:rsid w:val="00C65B5F"/>
    <w:rsid w:val="00C66427"/>
    <w:rsid w:val="00C6646C"/>
    <w:rsid w:val="00C67763"/>
    <w:rsid w:val="00C679D0"/>
    <w:rsid w:val="00C701F7"/>
    <w:rsid w:val="00C70354"/>
    <w:rsid w:val="00C703E0"/>
    <w:rsid w:val="00C7048D"/>
    <w:rsid w:val="00C70981"/>
    <w:rsid w:val="00C70A8D"/>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5E"/>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2C76"/>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9A3"/>
    <w:rsid w:val="00D009E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5CE"/>
    <w:rsid w:val="00D11707"/>
    <w:rsid w:val="00D11C03"/>
    <w:rsid w:val="00D12319"/>
    <w:rsid w:val="00D12AE9"/>
    <w:rsid w:val="00D12B55"/>
    <w:rsid w:val="00D132BD"/>
    <w:rsid w:val="00D1332F"/>
    <w:rsid w:val="00D13D07"/>
    <w:rsid w:val="00D141E8"/>
    <w:rsid w:val="00D14FFF"/>
    <w:rsid w:val="00D150A6"/>
    <w:rsid w:val="00D1523A"/>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D4"/>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9C"/>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4DA7"/>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BFB"/>
    <w:rsid w:val="00DB1FA1"/>
    <w:rsid w:val="00DB2082"/>
    <w:rsid w:val="00DB211C"/>
    <w:rsid w:val="00DB22CD"/>
    <w:rsid w:val="00DB2527"/>
    <w:rsid w:val="00DB2718"/>
    <w:rsid w:val="00DB28A8"/>
    <w:rsid w:val="00DB2A1A"/>
    <w:rsid w:val="00DB2A2F"/>
    <w:rsid w:val="00DB30E7"/>
    <w:rsid w:val="00DB329F"/>
    <w:rsid w:val="00DB3365"/>
    <w:rsid w:val="00DB36D4"/>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0E1"/>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605"/>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62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39"/>
    <w:rsid w:val="00E07091"/>
    <w:rsid w:val="00E0715F"/>
    <w:rsid w:val="00E076B4"/>
    <w:rsid w:val="00E0773D"/>
    <w:rsid w:val="00E07DFB"/>
    <w:rsid w:val="00E10430"/>
    <w:rsid w:val="00E10488"/>
    <w:rsid w:val="00E107EB"/>
    <w:rsid w:val="00E109C0"/>
    <w:rsid w:val="00E111B6"/>
    <w:rsid w:val="00E11D63"/>
    <w:rsid w:val="00E12547"/>
    <w:rsid w:val="00E13309"/>
    <w:rsid w:val="00E134A8"/>
    <w:rsid w:val="00E13567"/>
    <w:rsid w:val="00E1370D"/>
    <w:rsid w:val="00E1394C"/>
    <w:rsid w:val="00E13A73"/>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20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A22"/>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E1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C22"/>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19"/>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A7"/>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B7C"/>
    <w:rsid w:val="00ED6E7F"/>
    <w:rsid w:val="00ED7489"/>
    <w:rsid w:val="00ED7899"/>
    <w:rsid w:val="00ED7B6B"/>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267"/>
    <w:rsid w:val="00EF0A6F"/>
    <w:rsid w:val="00EF0E91"/>
    <w:rsid w:val="00EF1A51"/>
    <w:rsid w:val="00EF1ACE"/>
    <w:rsid w:val="00EF1AEE"/>
    <w:rsid w:val="00EF1BE7"/>
    <w:rsid w:val="00EF2133"/>
    <w:rsid w:val="00EF25CC"/>
    <w:rsid w:val="00EF2C97"/>
    <w:rsid w:val="00EF2E6B"/>
    <w:rsid w:val="00EF30BA"/>
    <w:rsid w:val="00EF31CD"/>
    <w:rsid w:val="00EF32EB"/>
    <w:rsid w:val="00EF3865"/>
    <w:rsid w:val="00EF3AC9"/>
    <w:rsid w:val="00EF3B77"/>
    <w:rsid w:val="00EF3E9B"/>
    <w:rsid w:val="00EF44E5"/>
    <w:rsid w:val="00EF4630"/>
    <w:rsid w:val="00EF4E38"/>
    <w:rsid w:val="00EF50CA"/>
    <w:rsid w:val="00EF51C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54F"/>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585"/>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8BD"/>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858"/>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33B"/>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22D"/>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7A1"/>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B1B"/>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3D0"/>
    <w:rsid w:val="00FD4AAA"/>
    <w:rsid w:val="00FD4B3B"/>
    <w:rsid w:val="00FD4C43"/>
    <w:rsid w:val="00FD4D0E"/>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4F5"/>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 Char Char Char Char Char Char Char,Caption Char1,Caption Char Char,Caption Char1 Char,Caption Char2,Caption Char Char Char,Caption Char Char1,fig and tbl,fighead2,Table Caption,fighead21,fighead22,fighead23"/>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 Char Char Char Char Char Char Char Char,Caption Char1 Char1,Caption Char Char Char1,Caption Char1 Char Char,Caption Char2 Char,Caption Char Char Char Char,Caption Char Char1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3.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2022-11-07T09:13:00Z</dcterms:created>
  <dcterms:modified xsi:type="dcterms:W3CDTF">2023-02-17T09:53:00Z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