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41A4815D" w:rsidR="009A02EC" w:rsidRPr="00AD591E" w:rsidRDefault="009A02EC" w:rsidP="009A02EC">
      <w:pPr>
        <w:pStyle w:val="Header"/>
        <w:tabs>
          <w:tab w:val="right" w:pos="9639"/>
        </w:tabs>
        <w:rPr>
          <w:sz w:val="24"/>
          <w:lang w:val="en-US"/>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22B92">
        <w:rPr>
          <w:noProof w:val="0"/>
          <w:sz w:val="24"/>
        </w:rPr>
        <w:t>2</w:t>
      </w:r>
      <w:r w:rsidR="00BA7512">
        <w:rPr>
          <w:noProof w:val="0"/>
          <w:sz w:val="24"/>
        </w:rPr>
        <w:t xml:space="preserve">     </w:t>
      </w:r>
      <w:r w:rsidR="00BA7512">
        <w:rPr>
          <w:noProof w:val="0"/>
          <w:sz w:val="24"/>
        </w:rPr>
        <w:tab/>
      </w:r>
      <w:r w:rsidR="002C6A97">
        <w:rPr>
          <w:noProof w:val="0"/>
          <w:sz w:val="24"/>
        </w:rPr>
        <w:t>R1-</w:t>
      </w:r>
      <w:r w:rsidR="002C6A97" w:rsidRPr="002C6A97">
        <w:rPr>
          <w:noProof w:val="0"/>
          <w:sz w:val="24"/>
        </w:rPr>
        <w:t>2</w:t>
      </w:r>
      <w:r w:rsidR="00DB2D2B">
        <w:rPr>
          <w:noProof w:val="0"/>
          <w:sz w:val="24"/>
        </w:rPr>
        <w:t>300328</w:t>
      </w:r>
    </w:p>
    <w:p w14:paraId="03B06193" w14:textId="79B19C0A" w:rsidR="002E2FAF" w:rsidRDefault="00DB2D2B">
      <w:pPr>
        <w:pStyle w:val="Header"/>
        <w:tabs>
          <w:tab w:val="right" w:pos="10206"/>
        </w:tabs>
        <w:rPr>
          <w:noProof w:val="0"/>
          <w:sz w:val="24"/>
        </w:rPr>
      </w:pPr>
      <w:r>
        <w:rPr>
          <w:noProof w:val="0"/>
          <w:sz w:val="24"/>
        </w:rPr>
        <w:t>Athens</w:t>
      </w:r>
      <w:r w:rsidR="005F536D">
        <w:rPr>
          <w:noProof w:val="0"/>
          <w:sz w:val="24"/>
        </w:rPr>
        <w:t xml:space="preserve">, </w:t>
      </w:r>
      <w:r>
        <w:rPr>
          <w:noProof w:val="0"/>
          <w:sz w:val="24"/>
        </w:rPr>
        <w:t>Greece</w:t>
      </w:r>
      <w:r w:rsidR="004362A4">
        <w:rPr>
          <w:noProof w:val="0"/>
          <w:sz w:val="24"/>
        </w:rPr>
        <w:t xml:space="preserve">, </w:t>
      </w:r>
      <w:r w:rsidR="00356BAB">
        <w:rPr>
          <w:noProof w:val="0"/>
          <w:sz w:val="24"/>
        </w:rPr>
        <w:t>February</w:t>
      </w:r>
      <w:r w:rsidR="005F536D">
        <w:rPr>
          <w:noProof w:val="0"/>
          <w:sz w:val="24"/>
        </w:rPr>
        <w:t xml:space="preserve"> </w:t>
      </w:r>
      <w:r w:rsidR="00356BAB">
        <w:rPr>
          <w:noProof w:val="0"/>
          <w:sz w:val="24"/>
        </w:rPr>
        <w:t>27</w:t>
      </w:r>
      <w:r w:rsidR="00CA2DC3">
        <w:rPr>
          <w:noProof w:val="0"/>
          <w:sz w:val="24"/>
        </w:rPr>
        <w:t xml:space="preserve"> </w:t>
      </w:r>
      <w:r w:rsidR="00A71BB4">
        <w:rPr>
          <w:noProof w:val="0"/>
          <w:sz w:val="24"/>
        </w:rPr>
        <w:t xml:space="preserve">– </w:t>
      </w:r>
      <w:r w:rsidR="00356BAB">
        <w:rPr>
          <w:noProof w:val="0"/>
          <w:sz w:val="24"/>
        </w:rPr>
        <w:t>March 3</w:t>
      </w:r>
      <w:r w:rsidR="00A71BB4">
        <w:rPr>
          <w:noProof w:val="0"/>
          <w:sz w:val="24"/>
        </w:rPr>
        <w:t>, 202</w:t>
      </w:r>
      <w:r w:rsidR="00356BAB">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B350CC4" w:rsidR="002E2FAF" w:rsidRPr="00B92114" w:rsidRDefault="002E2FAF" w:rsidP="004C5F83">
      <w:pPr>
        <w:tabs>
          <w:tab w:val="left" w:pos="2127"/>
        </w:tabs>
        <w:spacing w:before="120" w:after="0"/>
        <w:ind w:left="2127" w:hanging="2127"/>
        <w:rPr>
          <w:rFonts w:ascii="Arial" w:hAnsi="Arial"/>
          <w:b/>
          <w:bCs/>
          <w:sz w:val="24"/>
        </w:rPr>
      </w:pPr>
      <w:r>
        <w:rPr>
          <w:rFonts w:ascii="Arial" w:hAnsi="Arial"/>
          <w:b/>
          <w:sz w:val="24"/>
        </w:rPr>
        <w:t xml:space="preserve">Title: </w:t>
      </w:r>
      <w:r w:rsidR="00D90795">
        <w:rPr>
          <w:rFonts w:ascii="Arial" w:hAnsi="Arial"/>
          <w:b/>
          <w:sz w:val="24"/>
        </w:rPr>
        <w:tab/>
      </w:r>
      <w:r w:rsidR="004C5F83" w:rsidRPr="00AD591E">
        <w:rPr>
          <w:rFonts w:ascii="Arial" w:hAnsi="Arial"/>
          <w:sz w:val="24"/>
        </w:rPr>
        <w:t xml:space="preserve">UL </w:t>
      </w:r>
      <w:r w:rsidR="00EA127A" w:rsidRPr="00AD591E">
        <w:rPr>
          <w:rFonts w:ascii="Arial" w:hAnsi="Arial"/>
          <w:sz w:val="24"/>
        </w:rPr>
        <w:t>P</w:t>
      </w:r>
      <w:r w:rsidR="004C5F83" w:rsidRPr="00AD591E">
        <w:rPr>
          <w:rFonts w:ascii="Arial" w:hAnsi="Arial"/>
          <w:sz w:val="24"/>
        </w:rPr>
        <w:t xml:space="preserve">recoding for </w:t>
      </w:r>
      <w:r w:rsidR="00EA127A" w:rsidRPr="00AD591E">
        <w:rPr>
          <w:rFonts w:ascii="Arial" w:hAnsi="Arial"/>
          <w:sz w:val="24"/>
        </w:rPr>
        <w:t>M</w:t>
      </w:r>
      <w:r w:rsidR="004C5F83" w:rsidRPr="00AD591E">
        <w:rPr>
          <w:rFonts w:ascii="Arial" w:hAnsi="Arial"/>
          <w:sz w:val="24"/>
        </w:rPr>
        <w:t xml:space="preserve">ulti-panel </w:t>
      </w:r>
      <w:r w:rsidR="00EA127A" w:rsidRPr="00AD591E">
        <w:rPr>
          <w:rFonts w:ascii="Arial" w:hAnsi="Arial"/>
          <w:sz w:val="24"/>
        </w:rPr>
        <w:t>T</w:t>
      </w:r>
      <w:r w:rsidR="004C5F83" w:rsidRPr="00AD591E">
        <w:rPr>
          <w:rFonts w:ascii="Arial" w:hAnsi="Arial"/>
          <w:sz w:val="24"/>
        </w:rPr>
        <w:t>ransmission</w:t>
      </w:r>
      <w:r>
        <w:rPr>
          <w:rFonts w:ascii="Arial" w:hAnsi="Arial"/>
          <w:b/>
          <w:sz w:val="24"/>
        </w:rPr>
        <w:tab/>
      </w:r>
    </w:p>
    <w:p w14:paraId="4675ECCD" w14:textId="36F3B3B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w:t>
      </w:r>
      <w:r w:rsidR="005742EA">
        <w:rPr>
          <w:rFonts w:ascii="Arial" w:hAnsi="Arial"/>
          <w:sz w:val="24"/>
        </w:rPr>
        <w:t>4</w:t>
      </w:r>
      <w:r w:rsidR="00D90795">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FFBF948"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5552DE">
        <w:t xml:space="preserve"> [1]</w:t>
      </w:r>
      <w:r w:rsidRPr="006E062B">
        <w:t xml:space="preserve">. </w:t>
      </w:r>
      <w:r w:rsidR="00572675">
        <w:t>This contribution discuss</w:t>
      </w:r>
      <w:r w:rsidR="00BF1041">
        <w:t>es</w:t>
      </w:r>
      <w:r w:rsidR="00572675">
        <w:t xml:space="preserve"> </w:t>
      </w:r>
      <w:r w:rsidR="00E445E6">
        <w:t xml:space="preserve">the </w:t>
      </w:r>
      <w:r w:rsidR="00572675">
        <w:t>following</w:t>
      </w:r>
      <w:r>
        <w:t xml:space="preserve"> objective</w:t>
      </w:r>
      <w:r w:rsidR="00E445E6">
        <w:t>:</w:t>
      </w:r>
      <w:r>
        <w:t xml:space="preserve"> </w:t>
      </w:r>
    </w:p>
    <w:tbl>
      <w:tblPr>
        <w:tblStyle w:val="TableGrid"/>
        <w:tblW w:w="0" w:type="auto"/>
        <w:tblLook w:val="04A0" w:firstRow="1" w:lastRow="0" w:firstColumn="1" w:lastColumn="0" w:noHBand="0" w:noVBand="1"/>
      </w:tblPr>
      <w:tblGrid>
        <w:gridCol w:w="9631"/>
      </w:tblGrid>
      <w:tr w:rsidR="009013DA" w14:paraId="3DFCAD97" w14:textId="77777777" w:rsidTr="009013DA">
        <w:tc>
          <w:tcPr>
            <w:tcW w:w="9631" w:type="dxa"/>
          </w:tcPr>
          <w:p w14:paraId="2FD5A027" w14:textId="77777777" w:rsidR="009013DA" w:rsidRPr="00936291" w:rsidRDefault="009013DA" w:rsidP="009013DA">
            <w:pPr>
              <w:numPr>
                <w:ilvl w:val="0"/>
                <w:numId w:val="6"/>
              </w:numPr>
              <w:tabs>
                <w:tab w:val="left" w:pos="420"/>
              </w:tabs>
              <w:adjustRightInd w:val="0"/>
              <w:snapToGrid w:val="0"/>
              <w:spacing w:beforeLines="50" w:before="120" w:afterLines="30" w:after="72" w:line="288" w:lineRule="auto"/>
              <w:ind w:left="420"/>
              <w:jc w:val="both"/>
              <w:rPr>
                <w:bCs/>
                <w:lang w:val="en-US"/>
              </w:rPr>
            </w:pPr>
            <w:r w:rsidRPr="00625269">
              <w:rPr>
                <w:bCs/>
                <w:lang w:val="en-US"/>
              </w:rPr>
              <w:t xml:space="preserve">Study, and if needed, specify the following items to facilitate simultaneous multi-panel UL transmission for higher UL throughput/reliability, </w:t>
            </w:r>
            <w:r w:rsidRPr="00936291">
              <w:rPr>
                <w:bCs/>
                <w:lang w:val="en-US"/>
              </w:rPr>
              <w:t>focusing on FR2 and multi-TRP, assuming up to 2 TRPs and up to 2 panels, targeting CPE/FWA/vehicle/industrial devices (if applicable)</w:t>
            </w:r>
          </w:p>
          <w:p w14:paraId="316DD4DB" w14:textId="77777777" w:rsidR="009013DA" w:rsidRPr="00625269" w:rsidRDefault="009013DA" w:rsidP="009013DA">
            <w:pPr>
              <w:numPr>
                <w:ilvl w:val="1"/>
                <w:numId w:val="7"/>
              </w:numPr>
              <w:tabs>
                <w:tab w:val="left" w:pos="576"/>
              </w:tabs>
              <w:adjustRightInd w:val="0"/>
              <w:snapToGrid w:val="0"/>
              <w:spacing w:beforeLines="50" w:before="120" w:afterLines="30" w:after="72" w:line="288" w:lineRule="auto"/>
              <w:ind w:left="840"/>
              <w:jc w:val="both"/>
              <w:rPr>
                <w:bCs/>
                <w:lang w:val="en-US"/>
              </w:rPr>
            </w:pPr>
            <w:r w:rsidRPr="00625269">
              <w:rPr>
                <w:bCs/>
                <w:lang w:val="en-US"/>
              </w:rPr>
              <w:t>UL precoding indication for PUSCH, where no new codebook is introduced for multi-panel simultaneous transmission</w:t>
            </w:r>
          </w:p>
          <w:p w14:paraId="5D8BA37C" w14:textId="77777777" w:rsidR="009013DA" w:rsidRPr="00625269" w:rsidRDefault="009013DA" w:rsidP="009013DA">
            <w:pPr>
              <w:numPr>
                <w:ilvl w:val="2"/>
                <w:numId w:val="8"/>
              </w:numPr>
              <w:tabs>
                <w:tab w:val="left" w:pos="1418"/>
              </w:tabs>
              <w:adjustRightInd w:val="0"/>
              <w:snapToGrid w:val="0"/>
              <w:spacing w:beforeLines="50" w:before="120" w:afterLines="30" w:after="72" w:line="288" w:lineRule="auto"/>
              <w:ind w:left="1260"/>
              <w:jc w:val="both"/>
              <w:rPr>
                <w:bCs/>
                <w:lang w:val="en-US"/>
              </w:rPr>
            </w:pPr>
            <w:r w:rsidRPr="00625269">
              <w:rPr>
                <w:bCs/>
                <w:lang w:val="en-US"/>
              </w:rPr>
              <w:t>The total number of layers is up to four across all panels and total number of codewords is up to two across all panels, considering single DCI and multi-DCI based multi-TRP operation.</w:t>
            </w:r>
          </w:p>
          <w:p w14:paraId="510BA24A" w14:textId="77777777" w:rsidR="009013DA" w:rsidRPr="00625269" w:rsidRDefault="009013DA" w:rsidP="009013DA">
            <w:pPr>
              <w:numPr>
                <w:ilvl w:val="1"/>
                <w:numId w:val="9"/>
              </w:numPr>
              <w:adjustRightInd w:val="0"/>
              <w:snapToGrid w:val="0"/>
              <w:spacing w:beforeLines="50" w:before="120" w:afterLines="30" w:after="72" w:line="288" w:lineRule="auto"/>
              <w:ind w:left="840"/>
              <w:jc w:val="both"/>
              <w:rPr>
                <w:bCs/>
                <w:lang w:val="en-US"/>
              </w:rPr>
            </w:pPr>
            <w:r w:rsidRPr="00625269">
              <w:rPr>
                <w:bCs/>
                <w:lang w:val="en-US"/>
              </w:rPr>
              <w:t>UL beam indication for PUCCH/PUSCH, where unified TCI framework extension in objective 2 is assumed, considering single DCI and multi-DCI based multi-TRP operation</w:t>
            </w:r>
          </w:p>
          <w:p w14:paraId="2F49D1A7" w14:textId="62401448" w:rsidR="009013DA" w:rsidRDefault="009013DA" w:rsidP="0029440B">
            <w:r w:rsidRPr="00625269">
              <w:rPr>
                <w:bCs/>
                <w:lang w:val="en-US"/>
              </w:rPr>
              <w:t>For the case of multi-DCI based multi-TRP operation, only PUSCH+PUSCH, or PUCCH+PUCCH is transmitted across two panels in a same CC.</w:t>
            </w:r>
          </w:p>
        </w:tc>
      </w:tr>
    </w:tbl>
    <w:p w14:paraId="0A7A755F" w14:textId="77777777" w:rsidR="009013DA" w:rsidRDefault="009013DA" w:rsidP="00B70D70">
      <w:pPr>
        <w:pStyle w:val="BodyText"/>
      </w:pPr>
    </w:p>
    <w:p w14:paraId="53B18633" w14:textId="77777777" w:rsidR="00EB6C9C" w:rsidRPr="006E062B" w:rsidRDefault="00EB6C9C" w:rsidP="00B70D70">
      <w:pPr>
        <w:pStyle w:val="BodyText"/>
      </w:pPr>
    </w:p>
    <w:p w14:paraId="1B70A940" w14:textId="2CA1C26D" w:rsidR="002E2FAF" w:rsidRDefault="00CB24EA">
      <w:pPr>
        <w:pStyle w:val="Heading1"/>
        <w:rPr>
          <w:rFonts w:cs="Arial"/>
        </w:rPr>
      </w:pPr>
      <w:r>
        <w:rPr>
          <w:rFonts w:cs="Arial"/>
        </w:rPr>
        <w:t>Discussion</w:t>
      </w:r>
    </w:p>
    <w:p w14:paraId="464828AA" w14:textId="64DF14A0" w:rsidR="00C35227" w:rsidRDefault="00C35227" w:rsidP="00C35227">
      <w:pPr>
        <w:rPr>
          <w:lang w:val="en-US"/>
        </w:rPr>
      </w:pPr>
      <w:r>
        <w:rPr>
          <w:lang w:val="en-US"/>
        </w:rPr>
        <w:t xml:space="preserve">The WID targets </w:t>
      </w:r>
      <w:r w:rsidRPr="003A4BE5">
        <w:rPr>
          <w:bCs/>
          <w:lang w:val="en-US"/>
        </w:rPr>
        <w:t>CPE/FWA/vehicle/industrial devices</w:t>
      </w:r>
      <w:r>
        <w:rPr>
          <w:bCs/>
          <w:lang w:val="en-US"/>
        </w:rPr>
        <w:t xml:space="preserve"> </w:t>
      </w:r>
      <w:r>
        <w:rPr>
          <w:lang w:val="en-US"/>
        </w:rPr>
        <w:t>which have</w:t>
      </w:r>
      <w:r w:rsidRPr="00BE1670">
        <w:rPr>
          <w:lang w:val="en-US"/>
        </w:rPr>
        <w:t xml:space="preserve"> higher transmission power levels than handheld UE</w:t>
      </w:r>
      <w:r>
        <w:rPr>
          <w:lang w:val="en-US"/>
        </w:rPr>
        <w:t xml:space="preserve"> </w:t>
      </w:r>
      <w:r w:rsidRPr="00BE1670">
        <w:rPr>
          <w:lang w:val="en-US"/>
        </w:rPr>
        <w:t>devices</w:t>
      </w:r>
      <w:r>
        <w:rPr>
          <w:bCs/>
          <w:lang w:val="en-US"/>
        </w:rPr>
        <w:t xml:space="preserve">. </w:t>
      </w:r>
      <w:r w:rsidRPr="00BE1670">
        <w:rPr>
          <w:lang w:val="en-US"/>
        </w:rPr>
        <w:t xml:space="preserve">RAN4 </w:t>
      </w:r>
      <w:r>
        <w:rPr>
          <w:lang w:val="en-US"/>
        </w:rPr>
        <w:t xml:space="preserve">spec </w:t>
      </w:r>
      <w:r w:rsidRPr="00BE1670">
        <w:rPr>
          <w:lang w:val="en-US"/>
        </w:rPr>
        <w:t>defin</w:t>
      </w:r>
      <w:r>
        <w:rPr>
          <w:lang w:val="en-US"/>
        </w:rPr>
        <w:t>es</w:t>
      </w:r>
      <w:r w:rsidRPr="00BE1670">
        <w:rPr>
          <w:lang w:val="en-US"/>
        </w:rPr>
        <w:t xml:space="preserve"> </w:t>
      </w:r>
      <w:r>
        <w:rPr>
          <w:lang w:val="en-US"/>
        </w:rPr>
        <w:t xml:space="preserve">the </w:t>
      </w:r>
      <w:r w:rsidRPr="00BE1670">
        <w:rPr>
          <w:lang w:val="en-US"/>
        </w:rPr>
        <w:t>maximum output power for various UE types in FR2</w:t>
      </w:r>
      <w:r w:rsidR="00C54843">
        <w:rPr>
          <w:lang w:val="en-US"/>
        </w:rPr>
        <w:t xml:space="preserve">, </w:t>
      </w:r>
      <w:r>
        <w:rPr>
          <w:lang w:val="en-US"/>
        </w:rPr>
        <w:t>but RAN1 should further specify technical assumptions regarding the targeted devices (</w:t>
      </w:r>
      <w:r w:rsidRPr="003A4BE5">
        <w:rPr>
          <w:bCs/>
          <w:lang w:val="en-US"/>
        </w:rPr>
        <w:t>CPE/FWA/vehicle/industrial</w:t>
      </w:r>
      <w:r>
        <w:rPr>
          <w:bCs/>
          <w:lang w:val="en-US"/>
        </w:rPr>
        <w:t>)</w:t>
      </w:r>
      <w:r>
        <w:rPr>
          <w:lang w:val="en-US"/>
        </w:rPr>
        <w:t xml:space="preserve">, for example, power </w:t>
      </w:r>
      <w:r w:rsidRPr="00BE1670">
        <w:rPr>
          <w:lang w:val="en-US"/>
        </w:rPr>
        <w:t xml:space="preserve">class definition, </w:t>
      </w:r>
      <w:r>
        <w:rPr>
          <w:lang w:val="en-US"/>
        </w:rPr>
        <w:t xml:space="preserve">panel </w:t>
      </w:r>
      <w:r w:rsidRPr="00BE1670">
        <w:rPr>
          <w:lang w:val="en-US"/>
        </w:rPr>
        <w:t>switching latency</w:t>
      </w:r>
      <w:r>
        <w:rPr>
          <w:lang w:val="en-US"/>
        </w:rPr>
        <w:t xml:space="preserve"> among a pool of panels</w:t>
      </w:r>
      <w:r w:rsidRPr="00BE1670">
        <w:rPr>
          <w:lang w:val="en-US"/>
        </w:rPr>
        <w:t>, antenna ports coherency between panels,</w:t>
      </w:r>
      <w:r>
        <w:rPr>
          <w:lang w:val="en-US"/>
        </w:rPr>
        <w:t xml:space="preserve"> and total UE power constraint etc.  </w:t>
      </w:r>
    </w:p>
    <w:p w14:paraId="5D271CD5" w14:textId="4D3D8FCF" w:rsidR="00E47B58" w:rsidRPr="0029440B" w:rsidRDefault="00E47B58" w:rsidP="00E47B58">
      <w:pPr>
        <w:jc w:val="center"/>
        <w:rPr>
          <w:b/>
          <w:bCs/>
          <w:lang w:val="en-US"/>
        </w:rPr>
      </w:pPr>
      <w:r w:rsidRPr="0029440B">
        <w:rPr>
          <w:rStyle w:val="msoins0"/>
          <w:rFonts w:eastAsia="Malgun Gothic"/>
          <w:b/>
          <w:bCs/>
          <w:lang w:val="en-US"/>
        </w:rPr>
        <w:t>Table 1: 38.101-2 assumption of</w:t>
      </w:r>
      <w:r w:rsidRPr="0029440B">
        <w:rPr>
          <w:b/>
          <w:bCs/>
          <w:lang w:val="en-US"/>
        </w:rPr>
        <w:t> </w:t>
      </w:r>
      <w:r w:rsidRPr="0029440B">
        <w:rPr>
          <w:rStyle w:val="msoins0"/>
          <w:rFonts w:eastAsia="Malgun Gothic"/>
          <w:b/>
          <w:bCs/>
          <w:lang w:val="en-US"/>
        </w:rPr>
        <w:t>UE Types (Table 6.2.1.0-1)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35227" w:rsidRPr="00C04A08" w14:paraId="4B82812E" w14:textId="77777777" w:rsidTr="00CF3A0A">
        <w:trPr>
          <w:trHeight w:val="187"/>
          <w:jc w:val="center"/>
        </w:trPr>
        <w:tc>
          <w:tcPr>
            <w:tcW w:w="2094" w:type="dxa"/>
            <w:tcMar>
              <w:top w:w="0" w:type="dxa"/>
              <w:left w:w="108" w:type="dxa"/>
              <w:bottom w:w="0" w:type="dxa"/>
              <w:right w:w="108" w:type="dxa"/>
            </w:tcMar>
            <w:hideMark/>
          </w:tcPr>
          <w:p w14:paraId="594CE962"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Power class</w:t>
            </w:r>
          </w:p>
        </w:tc>
        <w:tc>
          <w:tcPr>
            <w:tcW w:w="4765" w:type="dxa"/>
            <w:tcMar>
              <w:top w:w="0" w:type="dxa"/>
              <w:left w:w="108" w:type="dxa"/>
              <w:bottom w:w="0" w:type="dxa"/>
              <w:right w:w="108" w:type="dxa"/>
            </w:tcMar>
            <w:hideMark/>
          </w:tcPr>
          <w:p w14:paraId="76A24D75"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type</w:t>
            </w:r>
          </w:p>
        </w:tc>
      </w:tr>
      <w:tr w:rsidR="00C35227" w:rsidRPr="006C5BDF" w14:paraId="1227FAB8" w14:textId="77777777" w:rsidTr="00CF3A0A">
        <w:trPr>
          <w:trHeight w:val="187"/>
          <w:jc w:val="center"/>
        </w:trPr>
        <w:tc>
          <w:tcPr>
            <w:tcW w:w="2094" w:type="dxa"/>
            <w:tcMar>
              <w:top w:w="0" w:type="dxa"/>
              <w:left w:w="108" w:type="dxa"/>
              <w:bottom w:w="0" w:type="dxa"/>
              <w:right w:w="108" w:type="dxa"/>
            </w:tcMar>
            <w:hideMark/>
          </w:tcPr>
          <w:p w14:paraId="68A2AF54"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1</w:t>
            </w:r>
          </w:p>
        </w:tc>
        <w:tc>
          <w:tcPr>
            <w:tcW w:w="4765" w:type="dxa"/>
            <w:tcMar>
              <w:top w:w="0" w:type="dxa"/>
              <w:left w:w="108" w:type="dxa"/>
              <w:bottom w:w="0" w:type="dxa"/>
              <w:right w:w="108" w:type="dxa"/>
            </w:tcMar>
            <w:hideMark/>
          </w:tcPr>
          <w:p w14:paraId="442D1FC1"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C04A08" w14:paraId="566C81D7" w14:textId="77777777" w:rsidTr="00CF3A0A">
        <w:trPr>
          <w:trHeight w:val="187"/>
          <w:jc w:val="center"/>
        </w:trPr>
        <w:tc>
          <w:tcPr>
            <w:tcW w:w="2094" w:type="dxa"/>
            <w:tcMar>
              <w:top w:w="0" w:type="dxa"/>
              <w:left w:w="108" w:type="dxa"/>
              <w:bottom w:w="0" w:type="dxa"/>
              <w:right w:w="108" w:type="dxa"/>
            </w:tcMar>
            <w:hideMark/>
          </w:tcPr>
          <w:p w14:paraId="22CA22E3"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2</w:t>
            </w:r>
          </w:p>
        </w:tc>
        <w:tc>
          <w:tcPr>
            <w:tcW w:w="4765" w:type="dxa"/>
            <w:tcMar>
              <w:top w:w="0" w:type="dxa"/>
              <w:left w:w="108" w:type="dxa"/>
              <w:bottom w:w="0" w:type="dxa"/>
              <w:right w:w="108" w:type="dxa"/>
            </w:tcMar>
            <w:hideMark/>
          </w:tcPr>
          <w:p w14:paraId="3FA9213A"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Vehicular UE</w:t>
            </w:r>
          </w:p>
        </w:tc>
      </w:tr>
      <w:tr w:rsidR="00C35227" w:rsidRPr="00C04A08" w14:paraId="365F8ABA" w14:textId="77777777" w:rsidTr="00CF3A0A">
        <w:trPr>
          <w:trHeight w:val="187"/>
          <w:jc w:val="center"/>
        </w:trPr>
        <w:tc>
          <w:tcPr>
            <w:tcW w:w="2094" w:type="dxa"/>
            <w:tcMar>
              <w:top w:w="0" w:type="dxa"/>
              <w:left w:w="108" w:type="dxa"/>
              <w:bottom w:w="0" w:type="dxa"/>
              <w:right w:w="108" w:type="dxa"/>
            </w:tcMar>
            <w:hideMark/>
          </w:tcPr>
          <w:p w14:paraId="1BBDF1C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3</w:t>
            </w:r>
          </w:p>
        </w:tc>
        <w:tc>
          <w:tcPr>
            <w:tcW w:w="4765" w:type="dxa"/>
            <w:tcMar>
              <w:top w:w="0" w:type="dxa"/>
              <w:left w:w="108" w:type="dxa"/>
              <w:bottom w:w="0" w:type="dxa"/>
              <w:right w:w="108" w:type="dxa"/>
            </w:tcMar>
            <w:hideMark/>
          </w:tcPr>
          <w:p w14:paraId="60F1C6A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Handheld UE</w:t>
            </w:r>
          </w:p>
        </w:tc>
      </w:tr>
      <w:tr w:rsidR="00C35227" w:rsidRPr="006C5BDF" w14:paraId="2155D17E" w14:textId="77777777" w:rsidTr="00CF3A0A">
        <w:trPr>
          <w:trHeight w:val="187"/>
          <w:jc w:val="center"/>
        </w:trPr>
        <w:tc>
          <w:tcPr>
            <w:tcW w:w="2094" w:type="dxa"/>
            <w:tcMar>
              <w:top w:w="0" w:type="dxa"/>
              <w:left w:w="108" w:type="dxa"/>
              <w:bottom w:w="0" w:type="dxa"/>
              <w:right w:w="108" w:type="dxa"/>
            </w:tcMar>
            <w:hideMark/>
          </w:tcPr>
          <w:p w14:paraId="0A59DE09"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4</w:t>
            </w:r>
          </w:p>
        </w:tc>
        <w:tc>
          <w:tcPr>
            <w:tcW w:w="4765" w:type="dxa"/>
            <w:tcMar>
              <w:top w:w="0" w:type="dxa"/>
              <w:left w:w="108" w:type="dxa"/>
              <w:bottom w:w="0" w:type="dxa"/>
              <w:right w:w="108" w:type="dxa"/>
            </w:tcMar>
            <w:hideMark/>
          </w:tcPr>
          <w:p w14:paraId="34A7B84A"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power non-handheld UE</w:t>
            </w:r>
          </w:p>
        </w:tc>
      </w:tr>
      <w:tr w:rsidR="00C35227" w:rsidRPr="006C5BDF" w14:paraId="20065717" w14:textId="77777777" w:rsidTr="00CF3A0A">
        <w:trPr>
          <w:trHeight w:val="187"/>
          <w:jc w:val="center"/>
        </w:trPr>
        <w:tc>
          <w:tcPr>
            <w:tcW w:w="2094" w:type="dxa"/>
            <w:tcMar>
              <w:top w:w="0" w:type="dxa"/>
              <w:left w:w="108" w:type="dxa"/>
              <w:bottom w:w="0" w:type="dxa"/>
              <w:right w:w="108" w:type="dxa"/>
            </w:tcMar>
          </w:tcPr>
          <w:p w14:paraId="745283B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5</w:t>
            </w:r>
          </w:p>
        </w:tc>
        <w:tc>
          <w:tcPr>
            <w:tcW w:w="4765" w:type="dxa"/>
            <w:tcMar>
              <w:top w:w="0" w:type="dxa"/>
              <w:left w:w="108" w:type="dxa"/>
              <w:bottom w:w="0" w:type="dxa"/>
              <w:right w:w="108" w:type="dxa"/>
            </w:tcMar>
          </w:tcPr>
          <w:p w14:paraId="1C952056"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6C5BDF" w14:paraId="1B7B64CB"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AA6"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0C1D"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Speed Train Roof-Mounted UE</w:t>
            </w:r>
          </w:p>
        </w:tc>
      </w:tr>
      <w:tr w:rsidR="00C35227" w:rsidRPr="00C04A08" w14:paraId="198022F1"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7252"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A4E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RedCap UE</w:t>
            </w:r>
          </w:p>
        </w:tc>
      </w:tr>
    </w:tbl>
    <w:p w14:paraId="3ADA36CE" w14:textId="4749CC35" w:rsidR="00C35227" w:rsidRPr="00782594" w:rsidRDefault="00C35227" w:rsidP="00C35227">
      <w:pPr>
        <w:rPr>
          <w:lang w:val="en-US"/>
        </w:rPr>
      </w:pPr>
      <w:r w:rsidRPr="00782594">
        <w:rPr>
          <w:lang w:val="en-US"/>
        </w:rPr>
        <w:t xml:space="preserve">Finally, the transmission chain architecture at the UE has a big impact on the feasibility of the various </w:t>
      </w:r>
      <w:proofErr w:type="spellStart"/>
      <w:r w:rsidRPr="00782594">
        <w:rPr>
          <w:lang w:val="en-US"/>
        </w:rPr>
        <w:t>STxMP</w:t>
      </w:r>
      <w:proofErr w:type="spellEnd"/>
      <w:r w:rsidRPr="00782594">
        <w:rPr>
          <w:lang w:val="en-US"/>
        </w:rPr>
        <w:t xml:space="preserve"> transmission schemes. For example, do the two panels have separate or shared IF filters, power amplifiers </w:t>
      </w:r>
      <w:proofErr w:type="spellStart"/>
      <w:r w:rsidRPr="00782594">
        <w:rPr>
          <w:lang w:val="en-US"/>
        </w:rPr>
        <w:t>etc</w:t>
      </w:r>
      <w:proofErr w:type="spellEnd"/>
      <w:r>
        <w:rPr>
          <w:lang w:val="en-US"/>
        </w:rPr>
        <w:t xml:space="preserve"> and how these </w:t>
      </w:r>
      <w:proofErr w:type="gramStart"/>
      <w:r>
        <w:rPr>
          <w:lang w:val="en-US"/>
        </w:rPr>
        <w:t>are connected with</w:t>
      </w:r>
      <w:proofErr w:type="gramEnd"/>
      <w:r>
        <w:rPr>
          <w:lang w:val="en-US"/>
        </w:rPr>
        <w:t xml:space="preserve"> the baseband unit</w:t>
      </w:r>
      <w:r w:rsidRPr="00782594">
        <w:rPr>
          <w:lang w:val="en-US"/>
        </w:rPr>
        <w:t xml:space="preserve">? </w:t>
      </w:r>
    </w:p>
    <w:p w14:paraId="607559E5" w14:textId="752BDEFF" w:rsidR="00C35227" w:rsidRDefault="00207FE3">
      <w:pPr>
        <w:pStyle w:val="Observation"/>
      </w:pPr>
      <w:r>
        <w:lastRenderedPageBreak/>
        <w:t>W</w:t>
      </w:r>
      <w:r w:rsidRPr="00207FE3">
        <w:t xml:space="preserve">hen comparing performance between one codeword and two codeword transmission schemes in UL </w:t>
      </w:r>
      <w:proofErr w:type="spellStart"/>
      <w:r w:rsidRPr="00207FE3">
        <w:t>STxMP</w:t>
      </w:r>
      <w:proofErr w:type="spellEnd"/>
      <w:r w:rsidRPr="00207FE3">
        <w:t xml:space="preserve">, increased UE complexity should be </w:t>
      </w:r>
      <w:proofErr w:type="gramStart"/>
      <w:r w:rsidRPr="00207FE3">
        <w:t>taken into account</w:t>
      </w:r>
      <w:proofErr w:type="gramEnd"/>
      <w:r w:rsidR="00C35227">
        <w:t xml:space="preserve">. </w:t>
      </w:r>
    </w:p>
    <w:p w14:paraId="4EAC3C4C" w14:textId="52DCAEDB" w:rsidR="0059318E" w:rsidRDefault="0059318E" w:rsidP="0059318E">
      <w:r>
        <w:t xml:space="preserve">The </w:t>
      </w:r>
      <w:proofErr w:type="spellStart"/>
      <w:r>
        <w:t>gNB</w:t>
      </w:r>
      <w:proofErr w:type="spellEnd"/>
      <w:r>
        <w:t xml:space="preserve"> should be able to determine whether two beams from different UE panels can be transmitted simultaneously from the UE. One way to do this is to use group-based beam reporting by UE </w:t>
      </w:r>
      <w:proofErr w:type="gramStart"/>
      <w:r>
        <w:t>similar to</w:t>
      </w:r>
      <w:proofErr w:type="gramEnd"/>
      <w:r>
        <w:t xml:space="preserve"> what is done on the DL, but additionally reporting the number of SRS ports or rank associated with that beam. </w:t>
      </w:r>
      <w:r w:rsidR="00F0585E">
        <w:t xml:space="preserve">The issue of </w:t>
      </w:r>
      <w:r w:rsidR="003F5367">
        <w:t xml:space="preserve">compatibility of two beams being </w:t>
      </w:r>
      <w:r w:rsidR="008E5AFC">
        <w:t>simultaneously</w:t>
      </w:r>
      <w:r w:rsidR="003F5367">
        <w:t xml:space="preserve"> transmitted</w:t>
      </w:r>
      <w:r w:rsidR="00846864">
        <w:t xml:space="preserve"> is </w:t>
      </w:r>
      <w:r w:rsidR="008E5AFC">
        <w:t>manageable</w:t>
      </w:r>
      <w:r w:rsidR="00846864">
        <w:t xml:space="preserve"> when one node is doing the scheduling. </w:t>
      </w:r>
      <w:r>
        <w:t xml:space="preserve">This issue becomes more pronounced in multi-DCI </w:t>
      </w:r>
      <w:proofErr w:type="spellStart"/>
      <w:r>
        <w:t>STxMP</w:t>
      </w:r>
      <w:proofErr w:type="spellEnd"/>
      <w:r>
        <w:t xml:space="preserve"> where perhaps only semi-static coordination exists between the scheduler</w:t>
      </w:r>
      <w:r w:rsidR="008E5AFC">
        <w:t>s</w:t>
      </w:r>
      <w:r>
        <w:t xml:space="preserve"> of the two TRPs.</w:t>
      </w:r>
    </w:p>
    <w:p w14:paraId="0745927F" w14:textId="6A93D116" w:rsidR="0059318E" w:rsidRPr="00C85C75" w:rsidRDefault="0059318E">
      <w:pPr>
        <w:pStyle w:val="Proposal"/>
      </w:pPr>
      <w:r w:rsidRPr="00C85C75">
        <w:t xml:space="preserve">Study enhancements to group-based reporting </w:t>
      </w:r>
      <w:r w:rsidR="003E0D7C" w:rsidRPr="00C85C75">
        <w:t xml:space="preserve">for scheduling </w:t>
      </w:r>
      <w:proofErr w:type="spellStart"/>
      <w:r w:rsidR="000F2308" w:rsidRPr="00C85C75">
        <w:t>STxMP</w:t>
      </w:r>
      <w:proofErr w:type="spellEnd"/>
      <w:r w:rsidR="000F2308" w:rsidRPr="00C85C75">
        <w:t xml:space="preserve"> PUSCH by the NW. </w:t>
      </w:r>
    </w:p>
    <w:p w14:paraId="41FCC19B" w14:textId="74CF5220" w:rsidR="0024360E" w:rsidRDefault="00C6241C" w:rsidP="00036B33">
      <w:pPr>
        <w:pStyle w:val="Heading2"/>
      </w:pPr>
      <w:r>
        <w:t>S</w:t>
      </w:r>
      <w:r w:rsidRPr="00C6241C">
        <w:t xml:space="preserve">ingle-DCI based </w:t>
      </w:r>
      <w:proofErr w:type="spellStart"/>
      <w:r w:rsidRPr="00C6241C">
        <w:t>STxMP</w:t>
      </w:r>
      <w:proofErr w:type="spellEnd"/>
      <w:r w:rsidRPr="00C6241C">
        <w:t xml:space="preserve"> PUSCH scheme</w:t>
      </w:r>
    </w:p>
    <w:p w14:paraId="084B2260" w14:textId="55EF6AB5" w:rsidR="00565DED" w:rsidRPr="00C476BE" w:rsidRDefault="0027221D" w:rsidP="00C476BE">
      <w:r>
        <w:t xml:space="preserve">For </w:t>
      </w:r>
      <w:r w:rsidR="000B1EC3">
        <w:t>release 17 multiTRP PUSCH</w:t>
      </w:r>
      <w:r w:rsidR="00D67B26">
        <w:t xml:space="preserve"> transmission</w:t>
      </w:r>
      <w:r w:rsidR="002D146D">
        <w:t>, the UE is indicated with two power control parameter sets</w:t>
      </w:r>
      <w:r w:rsidR="00AB0FC7">
        <w:t xml:space="preserve">. Following the same approach for </w:t>
      </w:r>
      <w:proofErr w:type="spellStart"/>
      <w:r w:rsidR="00AB0FC7">
        <w:t>STxMP</w:t>
      </w:r>
      <w:proofErr w:type="spellEnd"/>
      <w:r w:rsidR="00AB0FC7">
        <w:t xml:space="preserve">, </w:t>
      </w:r>
      <w:r w:rsidR="007F3C20">
        <w:t xml:space="preserve">we would expect </w:t>
      </w:r>
      <w:r w:rsidR="003A5862">
        <w:t xml:space="preserve">a </w:t>
      </w:r>
      <w:r w:rsidR="007F3C20">
        <w:t xml:space="preserve">balanced link quality to the two TRPs, </w:t>
      </w:r>
      <w:r w:rsidR="003A5862">
        <w:t xml:space="preserve">and hence </w:t>
      </w:r>
      <w:r w:rsidR="00C76D4B">
        <w:t xml:space="preserve">1 CW transmission for single-DCI based </w:t>
      </w:r>
      <w:proofErr w:type="spellStart"/>
      <w:r w:rsidR="00C76D4B">
        <w:t>STxMP</w:t>
      </w:r>
      <w:proofErr w:type="spellEnd"/>
      <w:r w:rsidR="00C76D4B">
        <w:t xml:space="preserve"> PUSCH SDM scheme</w:t>
      </w:r>
      <w:r w:rsidR="003A5862">
        <w:t xml:space="preserve"> should be enough. </w:t>
      </w:r>
    </w:p>
    <w:p w14:paraId="580215A5" w14:textId="3E4D858B" w:rsidR="005E11D4" w:rsidRDefault="003A5862" w:rsidP="004D67E5">
      <w:pPr>
        <w:pStyle w:val="Proposal"/>
      </w:pPr>
      <w:r w:rsidRPr="00C85C75">
        <w:t xml:space="preserve">Do not support two CWs for single-DCI based </w:t>
      </w:r>
      <w:proofErr w:type="spellStart"/>
      <w:r w:rsidRPr="00C85C75">
        <w:t>STxMP</w:t>
      </w:r>
      <w:proofErr w:type="spellEnd"/>
      <w:r w:rsidRPr="00C85C75">
        <w:t xml:space="preserve"> PUSCH SDM scheme</w:t>
      </w:r>
    </w:p>
    <w:p w14:paraId="6D877413" w14:textId="32649703" w:rsidR="007E57AC" w:rsidRDefault="007E57AC" w:rsidP="0023729B">
      <w:pPr>
        <w:pStyle w:val="BodyText"/>
      </w:pPr>
      <w:r w:rsidRPr="0023729B">
        <w:t>Regarding SRS resource sets and SRI/TPMI fields, the following was agreed in RAN1 #110-bis-e:</w:t>
      </w:r>
    </w:p>
    <w:p w14:paraId="4D180745" w14:textId="64EF4D1E" w:rsidR="0023729B" w:rsidRPr="00C0150B" w:rsidRDefault="0023729B" w:rsidP="0029440B">
      <w:pPr>
        <w:ind w:leftChars="200" w:left="400"/>
        <w:rPr>
          <w:b/>
          <w:bCs/>
          <w:sz w:val="18"/>
          <w:szCs w:val="18"/>
          <w:highlight w:val="green"/>
          <w:lang w:val="en-US" w:eastAsia="zh-CN"/>
        </w:rPr>
      </w:pPr>
      <w:r w:rsidRPr="00C0150B">
        <w:rPr>
          <w:b/>
          <w:bCs/>
          <w:sz w:val="18"/>
          <w:szCs w:val="18"/>
          <w:highlight w:val="green"/>
          <w:lang w:val="en-US" w:eastAsia="zh-CN"/>
        </w:rPr>
        <w:t>Agreement (RAN1#110bis-e)</w:t>
      </w:r>
    </w:p>
    <w:p w14:paraId="2DDBB251" w14:textId="77777777" w:rsidR="0023729B" w:rsidRPr="00C0150B" w:rsidRDefault="0023729B" w:rsidP="0029440B">
      <w:pPr>
        <w:pStyle w:val="NormalWeb"/>
        <w:spacing w:before="0" w:beforeAutospacing="0" w:after="0" w:afterAutospacing="0"/>
        <w:ind w:leftChars="200" w:left="400"/>
        <w:rPr>
          <w:rFonts w:ascii="Times New Roman" w:hAnsi="Times New Roman" w:cs="Times New Roman"/>
          <w:b/>
          <w:color w:val="auto"/>
        </w:rPr>
      </w:pPr>
      <w:r w:rsidRPr="00C0150B">
        <w:rPr>
          <w:rStyle w:val="Strong"/>
          <w:rFonts w:ascii="Times New Roman" w:hAnsi="Times New Roman" w:cs="Times New Roman"/>
          <w:b w:val="0"/>
          <w:color w:val="000000"/>
        </w:rPr>
        <w:t xml:space="preserve">For SDM scheme of single-DCI based </w:t>
      </w:r>
      <w:proofErr w:type="spellStart"/>
      <w:r w:rsidRPr="00C0150B">
        <w:rPr>
          <w:rStyle w:val="Strong"/>
          <w:rFonts w:ascii="Times New Roman" w:hAnsi="Times New Roman" w:cs="Times New Roman"/>
          <w:b w:val="0"/>
          <w:color w:val="000000"/>
        </w:rPr>
        <w:t>STxMP</w:t>
      </w:r>
      <w:proofErr w:type="spellEnd"/>
      <w:r w:rsidRPr="00C0150B">
        <w:rPr>
          <w:rStyle w:val="Strong"/>
          <w:rFonts w:ascii="Times New Roman" w:hAnsi="Times New Roman" w:cs="Times New Roman"/>
          <w:b w:val="0"/>
          <w:color w:val="000000"/>
        </w:rPr>
        <w:t xml:space="preserve"> PUSCH </w:t>
      </w:r>
    </w:p>
    <w:p w14:paraId="60549581" w14:textId="48532BE7" w:rsidR="0023729B" w:rsidRPr="00C0150B" w:rsidRDefault="0023729B" w:rsidP="0029440B">
      <w:pPr>
        <w:numPr>
          <w:ilvl w:val="0"/>
          <w:numId w:val="11"/>
        </w:numPr>
        <w:tabs>
          <w:tab w:val="clear" w:pos="720"/>
          <w:tab w:val="num" w:pos="1120"/>
        </w:tabs>
        <w:spacing w:after="0"/>
        <w:ind w:leftChars="380" w:left="1120"/>
        <w:rPr>
          <w:rFonts w:eastAsia="Times New Roman"/>
          <w:b/>
          <w:sz w:val="18"/>
          <w:szCs w:val="18"/>
        </w:rPr>
      </w:pPr>
      <w:r w:rsidRPr="00C0150B">
        <w:rPr>
          <w:rStyle w:val="Strong"/>
          <w:rFonts w:eastAsia="Times New Roman"/>
          <w:b w:val="0"/>
          <w:sz w:val="18"/>
          <w:szCs w:val="18"/>
        </w:rPr>
        <w:t>Configure two SRS resource sets for CB or NCB.</w:t>
      </w:r>
      <w:r w:rsidRPr="00C0150B">
        <w:rPr>
          <w:rFonts w:eastAsia="Times New Roman"/>
          <w:b/>
          <w:sz w:val="18"/>
          <w:szCs w:val="18"/>
        </w:rPr>
        <w:t xml:space="preserve"> </w:t>
      </w:r>
    </w:p>
    <w:p w14:paraId="27F86C07" w14:textId="5AAADD68" w:rsidR="0023729B" w:rsidRPr="00582F5A" w:rsidRDefault="0023729B" w:rsidP="0029440B">
      <w:pPr>
        <w:numPr>
          <w:ilvl w:val="1"/>
          <w:numId w:val="11"/>
        </w:numPr>
        <w:tabs>
          <w:tab w:val="clear" w:pos="1440"/>
          <w:tab w:val="num" w:pos="1840"/>
        </w:tabs>
        <w:spacing w:after="0"/>
        <w:ind w:leftChars="740" w:left="1840"/>
        <w:rPr>
          <w:rFonts w:eastAsia="Times New Roman"/>
          <w:b/>
          <w:sz w:val="18"/>
          <w:szCs w:val="18"/>
        </w:rPr>
      </w:pPr>
      <w:r w:rsidRPr="00C0150B">
        <w:rPr>
          <w:rStyle w:val="Strong"/>
          <w:rFonts w:eastAsia="Times New Roman"/>
          <w:b w:val="0"/>
          <w:sz w:val="18"/>
          <w:szCs w:val="18"/>
        </w:rPr>
        <w:t>FFS: These two SRS resource sets can have different number of SRS resources for codebook -based or non-codebook based.</w:t>
      </w:r>
    </w:p>
    <w:p w14:paraId="00550D2E" w14:textId="03C95605" w:rsidR="0023729B" w:rsidRPr="00582F5A" w:rsidRDefault="0023729B" w:rsidP="0029440B">
      <w:pPr>
        <w:numPr>
          <w:ilvl w:val="0"/>
          <w:numId w:val="11"/>
        </w:numPr>
        <w:tabs>
          <w:tab w:val="clear" w:pos="720"/>
          <w:tab w:val="num" w:pos="1120"/>
        </w:tabs>
        <w:spacing w:after="0"/>
        <w:ind w:leftChars="380" w:left="1120"/>
        <w:rPr>
          <w:rFonts w:eastAsia="Times New Roman"/>
          <w:b/>
          <w:sz w:val="18"/>
          <w:szCs w:val="18"/>
        </w:rPr>
      </w:pPr>
      <w:r w:rsidRPr="00582F5A">
        <w:rPr>
          <w:rStyle w:val="Strong"/>
          <w:rFonts w:eastAsia="Times New Roman"/>
          <w:b w:val="0"/>
          <w:sz w:val="18"/>
          <w:szCs w:val="18"/>
        </w:rPr>
        <w:t xml:space="preserve">For </w:t>
      </w:r>
      <w:proofErr w:type="gramStart"/>
      <w:r w:rsidRPr="00582F5A">
        <w:rPr>
          <w:rStyle w:val="Strong"/>
          <w:rFonts w:eastAsia="Times New Roman"/>
          <w:b w:val="0"/>
          <w:sz w:val="18"/>
          <w:szCs w:val="18"/>
        </w:rPr>
        <w:t>codebook-based</w:t>
      </w:r>
      <w:proofErr w:type="gramEnd"/>
      <w:r w:rsidRPr="00582F5A">
        <w:rPr>
          <w:rStyle w:val="Strong"/>
          <w:rFonts w:eastAsia="Times New Roman"/>
          <w:b w:val="0"/>
          <w:sz w:val="18"/>
          <w:szCs w:val="18"/>
        </w:rPr>
        <w:t xml:space="preserve"> PUSCH, DCI indicates two TPMI fields, and each TPMI field separately indicates the precoding information and the number of layers conveyed over the SRS ports of the indicated SRS resource in each SRS resource set. </w:t>
      </w:r>
    </w:p>
    <w:p w14:paraId="59E75FDF" w14:textId="3AD401F0" w:rsidR="0023729B" w:rsidRPr="00582F5A" w:rsidRDefault="0023729B" w:rsidP="0029440B">
      <w:pPr>
        <w:numPr>
          <w:ilvl w:val="0"/>
          <w:numId w:val="11"/>
        </w:numPr>
        <w:tabs>
          <w:tab w:val="clear" w:pos="720"/>
          <w:tab w:val="num" w:pos="1120"/>
        </w:tabs>
        <w:spacing w:after="0"/>
        <w:ind w:leftChars="380" w:left="1120"/>
        <w:rPr>
          <w:rFonts w:eastAsia="Times New Roman"/>
          <w:b/>
          <w:sz w:val="18"/>
          <w:szCs w:val="18"/>
        </w:rPr>
      </w:pPr>
      <w:r w:rsidRPr="00582F5A">
        <w:rPr>
          <w:rStyle w:val="Strong"/>
          <w:rFonts w:eastAsia="Times New Roman"/>
          <w:b w:val="0"/>
          <w:sz w:val="18"/>
          <w:szCs w:val="18"/>
        </w:rPr>
        <w:t xml:space="preserve">For non-codebook based PUSCH and </w:t>
      </w:r>
      <w:proofErr w:type="gramStart"/>
      <w:r w:rsidRPr="00582F5A">
        <w:rPr>
          <w:rStyle w:val="Strong"/>
          <w:rFonts w:eastAsia="Times New Roman"/>
          <w:b w:val="0"/>
          <w:sz w:val="18"/>
          <w:szCs w:val="18"/>
        </w:rPr>
        <w:t>codebook-based</w:t>
      </w:r>
      <w:proofErr w:type="gramEnd"/>
      <w:r w:rsidRPr="00582F5A">
        <w:rPr>
          <w:rStyle w:val="Strong"/>
          <w:rFonts w:eastAsia="Times New Roman"/>
          <w:b w:val="0"/>
          <w:sz w:val="18"/>
          <w:szCs w:val="18"/>
        </w:rPr>
        <w:t xml:space="preserve"> PUSCH, DCI indicates two SRI fields, and each field indicates SRS resource(s) for each SRS resource set separately.</w:t>
      </w:r>
      <w:r w:rsidRPr="00582F5A">
        <w:rPr>
          <w:rFonts w:eastAsia="Times New Roman"/>
          <w:b/>
          <w:sz w:val="18"/>
          <w:szCs w:val="18"/>
        </w:rPr>
        <w:t xml:space="preserve"> </w:t>
      </w:r>
    </w:p>
    <w:p w14:paraId="7059EE72" w14:textId="43FEBBA8" w:rsidR="00A93810" w:rsidRDefault="0023729B" w:rsidP="0029440B">
      <w:pPr>
        <w:numPr>
          <w:ilvl w:val="1"/>
          <w:numId w:val="11"/>
        </w:numPr>
        <w:tabs>
          <w:tab w:val="clear" w:pos="1440"/>
          <w:tab w:val="num" w:pos="1840"/>
        </w:tabs>
        <w:spacing w:after="0"/>
        <w:ind w:leftChars="740" w:left="1840"/>
        <w:rPr>
          <w:rStyle w:val="Strong"/>
          <w:rFonts w:eastAsia="Times New Roman"/>
          <w:bCs w:val="0"/>
          <w:sz w:val="18"/>
          <w:szCs w:val="18"/>
        </w:rPr>
      </w:pPr>
      <w:r w:rsidRPr="00C0150B">
        <w:rPr>
          <w:rStyle w:val="Strong"/>
          <w:rFonts w:eastAsia="Times New Roman"/>
          <w:b w:val="0"/>
          <w:sz w:val="18"/>
          <w:szCs w:val="18"/>
        </w:rPr>
        <w:t xml:space="preserve">FFS: For </w:t>
      </w:r>
      <w:proofErr w:type="gramStart"/>
      <w:r w:rsidRPr="00C0150B">
        <w:rPr>
          <w:rStyle w:val="Strong"/>
          <w:rFonts w:eastAsia="Times New Roman"/>
          <w:b w:val="0"/>
          <w:sz w:val="18"/>
          <w:szCs w:val="18"/>
        </w:rPr>
        <w:t>codebook-based</w:t>
      </w:r>
      <w:proofErr w:type="gramEnd"/>
      <w:r w:rsidRPr="00C0150B">
        <w:rPr>
          <w:rStyle w:val="Strong"/>
          <w:rFonts w:eastAsia="Times New Roman"/>
          <w:b w:val="0"/>
          <w:sz w:val="18"/>
          <w:szCs w:val="18"/>
        </w:rPr>
        <w:t xml:space="preserve"> PUSCH, the two SRS resources indicated by the two SRI fields can have different number of SRS ports</w:t>
      </w:r>
    </w:p>
    <w:p w14:paraId="1E71FEDD" w14:textId="77777777" w:rsidR="003645AA" w:rsidRPr="003645AA" w:rsidRDefault="003645AA" w:rsidP="003645AA">
      <w:pPr>
        <w:spacing w:after="0"/>
        <w:ind w:left="720"/>
        <w:rPr>
          <w:rFonts w:eastAsia="Times New Roman"/>
          <w:b/>
          <w:sz w:val="18"/>
          <w:szCs w:val="18"/>
        </w:rPr>
      </w:pPr>
    </w:p>
    <w:p w14:paraId="0ABDEE8C" w14:textId="41799FAE" w:rsidR="00C0150B" w:rsidRDefault="00A93810" w:rsidP="00A626EF">
      <w:pPr>
        <w:rPr>
          <w:lang w:val="en-US" w:eastAsia="ja-JP"/>
        </w:rPr>
      </w:pPr>
      <w:r>
        <w:rPr>
          <w:lang w:val="en-US" w:eastAsia="ja-JP"/>
        </w:rPr>
        <w:t xml:space="preserve">Regarding the last FFS above, </w:t>
      </w:r>
      <w:r w:rsidRPr="009A7014">
        <w:rPr>
          <w:lang w:val="en-US" w:eastAsia="ja-JP"/>
        </w:rPr>
        <w:t>for codebook-based PUSCH</w:t>
      </w:r>
      <w:r>
        <w:rPr>
          <w:lang w:val="en-US" w:eastAsia="ja-JP"/>
        </w:rPr>
        <w:t xml:space="preserve">, </w:t>
      </w:r>
      <w:r w:rsidRPr="009A7014">
        <w:rPr>
          <w:lang w:val="en-US" w:eastAsia="ja-JP"/>
        </w:rPr>
        <w:t>UE panels with different capabilities should be supported</w:t>
      </w:r>
      <w:r w:rsidR="001F0737">
        <w:rPr>
          <w:lang w:val="en-US" w:eastAsia="ja-JP"/>
        </w:rPr>
        <w:t xml:space="preserve">. </w:t>
      </w:r>
      <w:r w:rsidR="0012401E">
        <w:rPr>
          <w:lang w:val="en-US" w:eastAsia="ja-JP"/>
        </w:rPr>
        <w:t>Therefore,</w:t>
      </w:r>
      <w:r w:rsidR="001F0737">
        <w:rPr>
          <w:lang w:val="en-US" w:eastAsia="ja-JP"/>
        </w:rPr>
        <w:t xml:space="preserve"> </w:t>
      </w:r>
      <w:r w:rsidR="001F0737" w:rsidRPr="009A7014">
        <w:rPr>
          <w:lang w:val="en-US" w:eastAsia="ja-JP"/>
        </w:rPr>
        <w:t xml:space="preserve">the number of SRS ports in SRS resources belonging to different SRS resource sets </w:t>
      </w:r>
      <w:r w:rsidR="00222903">
        <w:rPr>
          <w:lang w:val="en-US" w:eastAsia="ja-JP"/>
        </w:rPr>
        <w:t>can</w:t>
      </w:r>
      <w:r w:rsidR="001F0737" w:rsidRPr="009A7014">
        <w:rPr>
          <w:lang w:val="en-US" w:eastAsia="ja-JP"/>
        </w:rPr>
        <w:t xml:space="preserve"> be different.</w:t>
      </w:r>
    </w:p>
    <w:p w14:paraId="71F04559" w14:textId="3473A224" w:rsidR="00256B50" w:rsidRDefault="00693F80" w:rsidP="00E75266">
      <w:r>
        <w:rPr>
          <w:lang w:eastAsia="ja-JP"/>
        </w:rPr>
        <w:t>As for the first FFS, f</w:t>
      </w:r>
      <w:r w:rsidR="003156AB" w:rsidRPr="009A7014">
        <w:rPr>
          <w:lang w:val="en-US" w:eastAsia="ja-JP"/>
        </w:rPr>
        <w:t>or non-codebook-based PUSCH, only single-port SRS resources are supported. Hence, number of SRS resources per SRS resource set can be different</w:t>
      </w:r>
      <w:r w:rsidR="007305EE">
        <w:rPr>
          <w:lang w:val="en-US" w:eastAsia="ja-JP"/>
        </w:rPr>
        <w:t xml:space="preserve"> for </w:t>
      </w:r>
      <w:r w:rsidR="007305EE" w:rsidRPr="009A7014">
        <w:rPr>
          <w:lang w:val="en-US" w:eastAsia="ja-JP"/>
        </w:rPr>
        <w:t>UE panels with different capabilities</w:t>
      </w:r>
      <w:r w:rsidR="00296DB6">
        <w:rPr>
          <w:lang w:val="en-US" w:eastAsia="ja-JP"/>
        </w:rPr>
        <w:t xml:space="preserve">. </w:t>
      </w:r>
      <w:r w:rsidR="003156AB" w:rsidRPr="009A7014">
        <w:rPr>
          <w:lang w:val="en-US" w:eastAsia="ja-JP"/>
        </w:rPr>
        <w:t xml:space="preserve">For codebook-based PUSCH, up to two SRS resources, with an equal number of SRS ports, per SRS resource set </w:t>
      </w:r>
      <w:r w:rsidR="00C60A15">
        <w:rPr>
          <w:lang w:val="en-US" w:eastAsia="ja-JP"/>
        </w:rPr>
        <w:t xml:space="preserve">can be configured. </w:t>
      </w:r>
      <w:r w:rsidR="004C685F">
        <w:rPr>
          <w:lang w:val="en-US" w:eastAsia="ja-JP"/>
        </w:rPr>
        <w:t>An exception to this is</w:t>
      </w:r>
      <w:r w:rsidR="003156AB" w:rsidRPr="009A7014">
        <w:rPr>
          <w:lang w:val="en-US" w:eastAsia="ja-JP"/>
        </w:rPr>
        <w:t xml:space="preserve"> full-power mode 2, for which up to four SRS resources with different number of SRS ports per SRS resource set is </w:t>
      </w:r>
      <w:r w:rsidR="004C685F">
        <w:rPr>
          <w:lang w:val="en-US" w:eastAsia="ja-JP"/>
        </w:rPr>
        <w:t>allowed (</w:t>
      </w:r>
      <w:r w:rsidR="004C685F">
        <w:t>3GPP TS 38.214, Clause 6.1.1.1</w:t>
      </w:r>
      <w:r w:rsidR="00E75266">
        <w:t xml:space="preserve">). </w:t>
      </w:r>
      <w:r w:rsidR="004406D2">
        <w:t xml:space="preserve">We support </w:t>
      </w:r>
      <w:r w:rsidR="0011164E">
        <w:t xml:space="preserve">to have </w:t>
      </w:r>
      <w:r w:rsidR="0011164E" w:rsidRPr="0011164E">
        <w:t>two SRS resource sets with different number of SRS resources.</w:t>
      </w:r>
      <w:r w:rsidR="00080B97">
        <w:t xml:space="preserve"> </w:t>
      </w:r>
      <w:r w:rsidR="00461DF6">
        <w:t xml:space="preserve">But note </w:t>
      </w:r>
      <w:r w:rsidR="00080B97">
        <w:t>that</w:t>
      </w:r>
      <w:r w:rsidR="00CF499A">
        <w:t xml:space="preserve"> t</w:t>
      </w:r>
      <w:r w:rsidR="00080B97" w:rsidRPr="00080B97">
        <w:t xml:space="preserve">he size of SRI field for CB PUSCH depends on the number of SRS resources in an SRS resource set. </w:t>
      </w:r>
      <w:r w:rsidR="00461DF6">
        <w:t xml:space="preserve">Supporting to have </w:t>
      </w:r>
      <w:r w:rsidR="00461DF6" w:rsidRPr="0011164E">
        <w:t>two SRS resource sets with different number of SRS resources</w:t>
      </w:r>
      <w:r w:rsidR="00461DF6">
        <w:t xml:space="preserve"> means that</w:t>
      </w:r>
      <w:r w:rsidR="002B372D">
        <w:t xml:space="preserve"> </w:t>
      </w:r>
      <w:r w:rsidR="00256B50">
        <w:t xml:space="preserve">the </w:t>
      </w:r>
      <w:r w:rsidR="00080B97" w:rsidRPr="00080B97">
        <w:t xml:space="preserve">size of 1st SRI field in case </w:t>
      </w:r>
      <w:r w:rsidR="00256B50">
        <w:t xml:space="preserve">of </w:t>
      </w:r>
      <w:r w:rsidR="00080B97" w:rsidRPr="00080B97">
        <w:t>single panel</w:t>
      </w:r>
      <w:r w:rsidR="002B372D">
        <w:t xml:space="preserve"> transmission </w:t>
      </w:r>
      <w:r w:rsidR="00080B97" w:rsidRPr="00080B97">
        <w:t xml:space="preserve">with 1st SRS resource set, </w:t>
      </w:r>
      <w:r w:rsidR="002376B6">
        <w:t xml:space="preserve">will be different than that of </w:t>
      </w:r>
      <w:r w:rsidR="002376B6" w:rsidRPr="00080B97">
        <w:t>single panel</w:t>
      </w:r>
      <w:r w:rsidR="002376B6">
        <w:t xml:space="preserve"> transmission </w:t>
      </w:r>
      <w:r w:rsidR="002376B6" w:rsidRPr="00080B97">
        <w:t xml:space="preserve">with </w:t>
      </w:r>
      <w:r w:rsidR="002376B6">
        <w:t>2nd</w:t>
      </w:r>
      <w:r w:rsidR="002376B6" w:rsidRPr="00080B97">
        <w:t xml:space="preserve"> SRS resource set</w:t>
      </w:r>
      <w:r w:rsidR="002376B6">
        <w:t xml:space="preserve">. </w:t>
      </w:r>
    </w:p>
    <w:p w14:paraId="1CA1E383" w14:textId="2033A1B0" w:rsidR="0082312B" w:rsidRDefault="000641EE" w:rsidP="004E61F4">
      <w:pPr>
        <w:spacing w:after="0"/>
        <w:jc w:val="both"/>
        <w:rPr>
          <w:rFonts w:asciiTheme="majorBidi" w:hAnsiTheme="majorBidi" w:cstheme="majorBidi"/>
          <w:iCs/>
          <w:szCs w:val="18"/>
          <w:lang w:eastAsia="ko-KR"/>
        </w:rPr>
      </w:pPr>
      <w:r>
        <w:t>Finally, w</w:t>
      </w:r>
      <w:r w:rsidR="0082312B">
        <w:t xml:space="preserve">e note that the UE might be equipped with N&gt;2 panels out of which it chooses two panels for transmission. Therefore, a beam is not always associated with the same panel and different panels selected at different times might have different capabilities. </w:t>
      </w:r>
      <w:r w:rsidR="009D05A8" w:rsidRPr="004E61F4">
        <w:rPr>
          <w:lang w:val="en-US"/>
        </w:rPr>
        <w:t>Therefore</w:t>
      </w:r>
      <w:r w:rsidR="00E9147B" w:rsidRPr="004E61F4">
        <w:rPr>
          <w:lang w:val="en-US"/>
        </w:rPr>
        <w:t>,</w:t>
      </w:r>
      <w:r w:rsidR="00D314C9" w:rsidRPr="004E61F4">
        <w:rPr>
          <w:lang w:val="en-US"/>
        </w:rPr>
        <w:t xml:space="preserve"> instead of </w:t>
      </w:r>
      <w:r w:rsidR="00C43336">
        <w:rPr>
          <w:lang w:val="en-US"/>
        </w:rPr>
        <w:t xml:space="preserve">being </w:t>
      </w:r>
      <w:r w:rsidR="00D314C9" w:rsidRPr="004E61F4">
        <w:rPr>
          <w:lang w:val="en-US"/>
        </w:rPr>
        <w:t>RRC configured,</w:t>
      </w:r>
      <w:r w:rsidR="009D05A8" w:rsidRPr="004E61F4">
        <w:rPr>
          <w:lang w:val="en-US"/>
        </w:rPr>
        <w:t xml:space="preserve"> </w:t>
      </w:r>
      <w:r w:rsidR="004E61F4" w:rsidRPr="001B32B7">
        <w:rPr>
          <w:lang w:val="en-US"/>
        </w:rPr>
        <w:t>report</w:t>
      </w:r>
      <w:r w:rsidR="00FF259B">
        <w:rPr>
          <w:lang w:val="en-US"/>
        </w:rPr>
        <w:t xml:space="preserve">ing </w:t>
      </w:r>
      <w:r w:rsidR="004E61F4" w:rsidRPr="001B32B7">
        <w:rPr>
          <w:rFonts w:asciiTheme="majorBidi" w:hAnsiTheme="majorBidi" w:cstheme="majorBidi"/>
          <w:iCs/>
          <w:szCs w:val="18"/>
          <w:lang w:eastAsia="ko-KR"/>
        </w:rPr>
        <w:t xml:space="preserve">a pair of </w:t>
      </w:r>
      <w:r w:rsidR="001B32B7">
        <w:rPr>
          <w:rFonts w:asciiTheme="majorBidi" w:hAnsiTheme="majorBidi" w:cstheme="majorBidi"/>
          <w:iCs/>
          <w:szCs w:val="18"/>
          <w:lang w:eastAsia="ko-KR"/>
        </w:rPr>
        <w:t>c</w:t>
      </w:r>
      <w:r w:rsidR="004E61F4" w:rsidRPr="001B32B7">
        <w:rPr>
          <w:rFonts w:asciiTheme="majorBidi" w:hAnsiTheme="majorBidi" w:cstheme="majorBidi"/>
          <w:iCs/>
          <w:szCs w:val="18"/>
          <w:lang w:eastAsia="ko-KR"/>
        </w:rPr>
        <w:t>apability</w:t>
      </w:r>
      <w:r w:rsidR="001B32B7">
        <w:rPr>
          <w:rFonts w:asciiTheme="majorBidi" w:hAnsiTheme="majorBidi" w:cstheme="majorBidi"/>
          <w:iCs/>
          <w:szCs w:val="18"/>
          <w:lang w:eastAsia="ko-KR"/>
        </w:rPr>
        <w:t xml:space="preserve"> i</w:t>
      </w:r>
      <w:r w:rsidR="004E61F4" w:rsidRPr="001B32B7">
        <w:rPr>
          <w:rFonts w:asciiTheme="majorBidi" w:hAnsiTheme="majorBidi" w:cstheme="majorBidi"/>
          <w:iCs/>
          <w:szCs w:val="18"/>
          <w:lang w:eastAsia="ko-KR"/>
        </w:rPr>
        <w:t>nd</w:t>
      </w:r>
      <w:r w:rsidR="001B32B7">
        <w:rPr>
          <w:rFonts w:asciiTheme="majorBidi" w:hAnsiTheme="majorBidi" w:cstheme="majorBidi"/>
          <w:iCs/>
          <w:szCs w:val="18"/>
          <w:lang w:eastAsia="ko-KR"/>
        </w:rPr>
        <w:t>ices</w:t>
      </w:r>
      <w:r w:rsidR="004E61F4" w:rsidRPr="001B32B7">
        <w:rPr>
          <w:rFonts w:asciiTheme="majorBidi" w:hAnsiTheme="majorBidi" w:cstheme="majorBidi"/>
          <w:iCs/>
          <w:szCs w:val="18"/>
          <w:lang w:eastAsia="ko-KR"/>
        </w:rPr>
        <w:t xml:space="preserve"> </w:t>
      </w:r>
      <w:r w:rsidR="001B32B7">
        <w:rPr>
          <w:rFonts w:asciiTheme="majorBidi" w:hAnsiTheme="majorBidi" w:cstheme="majorBidi"/>
          <w:iCs/>
          <w:szCs w:val="18"/>
          <w:lang w:eastAsia="ko-KR"/>
        </w:rPr>
        <w:t>f</w:t>
      </w:r>
      <w:r w:rsidR="004E61F4" w:rsidRPr="001B32B7">
        <w:rPr>
          <w:rFonts w:asciiTheme="majorBidi" w:hAnsiTheme="majorBidi" w:cstheme="majorBidi"/>
          <w:iCs/>
          <w:szCs w:val="18"/>
          <w:lang w:eastAsia="ko-KR"/>
        </w:rPr>
        <w:t xml:space="preserve">or </w:t>
      </w:r>
      <w:r w:rsidR="003A76DE">
        <w:rPr>
          <w:rFonts w:asciiTheme="majorBidi" w:hAnsiTheme="majorBidi" w:cstheme="majorBidi"/>
          <w:iCs/>
          <w:szCs w:val="18"/>
          <w:lang w:eastAsia="ko-KR"/>
        </w:rPr>
        <w:t xml:space="preserve">the </w:t>
      </w:r>
      <w:r w:rsidR="004E61F4" w:rsidRPr="001B32B7">
        <w:rPr>
          <w:rFonts w:asciiTheme="majorBidi" w:hAnsiTheme="majorBidi" w:cstheme="majorBidi"/>
          <w:iCs/>
          <w:szCs w:val="18"/>
          <w:lang w:eastAsia="ko-KR"/>
        </w:rPr>
        <w:t>reported beam pair</w:t>
      </w:r>
      <w:r w:rsidR="00E53F5E">
        <w:rPr>
          <w:rFonts w:asciiTheme="majorBidi" w:hAnsiTheme="majorBidi" w:cstheme="majorBidi"/>
          <w:iCs/>
          <w:szCs w:val="18"/>
          <w:lang w:eastAsia="ko-KR"/>
        </w:rPr>
        <w:t xml:space="preserve">, might </w:t>
      </w:r>
      <w:r w:rsidR="00C20C97">
        <w:rPr>
          <w:rFonts w:asciiTheme="majorBidi" w:hAnsiTheme="majorBidi" w:cstheme="majorBidi"/>
          <w:iCs/>
          <w:szCs w:val="18"/>
          <w:lang w:eastAsia="ko-KR"/>
        </w:rPr>
        <w:t xml:space="preserve">allow faster adaptation to a rotating UE. </w:t>
      </w:r>
    </w:p>
    <w:p w14:paraId="77477001" w14:textId="77777777" w:rsidR="00466B57" w:rsidRPr="001B32B7" w:rsidRDefault="00466B57" w:rsidP="004E61F4">
      <w:pPr>
        <w:spacing w:after="0"/>
        <w:jc w:val="both"/>
        <w:rPr>
          <w:rFonts w:asciiTheme="majorBidi" w:hAnsiTheme="majorBidi" w:cstheme="majorBidi"/>
          <w:iCs/>
          <w:szCs w:val="18"/>
          <w:lang w:eastAsia="ko-KR"/>
        </w:rPr>
      </w:pPr>
    </w:p>
    <w:p w14:paraId="24CD6DBF" w14:textId="77777777" w:rsidR="004E61F4" w:rsidRPr="004E61F4" w:rsidRDefault="004E61F4" w:rsidP="004E61F4">
      <w:pPr>
        <w:pStyle w:val="ListParagraph"/>
        <w:spacing w:after="0"/>
        <w:contextualSpacing w:val="0"/>
        <w:jc w:val="both"/>
        <w:rPr>
          <w:rFonts w:asciiTheme="majorBidi" w:hAnsiTheme="majorBidi" w:cstheme="majorBidi"/>
          <w:b/>
          <w:iCs/>
          <w:szCs w:val="18"/>
          <w:lang w:val="en-GB" w:eastAsia="ko-KR"/>
        </w:rPr>
      </w:pPr>
    </w:p>
    <w:p w14:paraId="459E560A" w14:textId="01EF01B9" w:rsidR="0082312B" w:rsidRDefault="0082312B">
      <w:pPr>
        <w:pStyle w:val="Proposal"/>
        <w:rPr>
          <w:lang w:eastAsia="ja-JP"/>
        </w:rPr>
      </w:pPr>
      <w:bookmarkStart w:id="1" w:name="_Toc118723281"/>
      <w:bookmarkStart w:id="2" w:name="_Toc118723282"/>
      <w:r w:rsidRPr="0012401E">
        <w:rPr>
          <w:lang w:eastAsia="ja-JP"/>
        </w:rPr>
        <w:t xml:space="preserve">For codebook-based PUSCH, </w:t>
      </w:r>
      <w:r w:rsidRPr="00114195">
        <w:rPr>
          <w:lang w:eastAsia="ja-JP"/>
        </w:rPr>
        <w:t xml:space="preserve">SRS resources in different SRS resource sets </w:t>
      </w:r>
      <w:r>
        <w:rPr>
          <w:lang w:eastAsia="ja-JP"/>
        </w:rPr>
        <w:t xml:space="preserve">can have </w:t>
      </w:r>
      <w:r w:rsidRPr="00114195">
        <w:rPr>
          <w:lang w:eastAsia="ja-JP"/>
        </w:rPr>
        <w:t xml:space="preserve">different number of </w:t>
      </w:r>
      <w:r>
        <w:rPr>
          <w:lang w:eastAsia="ja-JP"/>
        </w:rPr>
        <w:t xml:space="preserve">SRS </w:t>
      </w:r>
      <w:r w:rsidRPr="00114195">
        <w:rPr>
          <w:lang w:eastAsia="ja-JP"/>
        </w:rPr>
        <w:t>ports</w:t>
      </w:r>
      <w:bookmarkEnd w:id="1"/>
    </w:p>
    <w:p w14:paraId="7C58DC85" w14:textId="79D9D09A" w:rsidR="00222D54" w:rsidRDefault="003156AB">
      <w:pPr>
        <w:pStyle w:val="Proposal"/>
        <w:rPr>
          <w:lang w:eastAsia="ja-JP"/>
        </w:rPr>
      </w:pPr>
      <w:r w:rsidRPr="00114195">
        <w:rPr>
          <w:lang w:eastAsia="ja-JP"/>
        </w:rPr>
        <w:t>Support two SRS resource sets with different number of SRS resources</w:t>
      </w:r>
      <w:bookmarkEnd w:id="2"/>
      <w:r w:rsidR="00990084">
        <w:rPr>
          <w:lang w:eastAsia="ja-JP"/>
        </w:rPr>
        <w:t xml:space="preserve"> </w:t>
      </w:r>
      <w:r w:rsidR="001B60C5" w:rsidRPr="001B60C5">
        <w:rPr>
          <w:lang w:eastAsia="ja-JP"/>
        </w:rPr>
        <w:t>for codebook -based or non-codebook based</w:t>
      </w:r>
      <w:r w:rsidR="00990084">
        <w:rPr>
          <w:lang w:eastAsia="ja-JP"/>
        </w:rPr>
        <w:t xml:space="preserve"> PUSCH</w:t>
      </w:r>
    </w:p>
    <w:p w14:paraId="3424ABDE" w14:textId="2BEC704F" w:rsidR="00222D54" w:rsidRDefault="00222D54">
      <w:pPr>
        <w:pStyle w:val="Proposal"/>
        <w:numPr>
          <w:ilvl w:val="0"/>
          <w:numId w:val="19"/>
        </w:numPr>
        <w:rPr>
          <w:lang w:eastAsia="ja-JP"/>
        </w:rPr>
      </w:pPr>
      <w:r>
        <w:rPr>
          <w:lang w:eastAsia="ja-JP"/>
        </w:rPr>
        <w:t xml:space="preserve">FFS: </w:t>
      </w:r>
      <w:r w:rsidR="000410E3">
        <w:rPr>
          <w:lang w:eastAsia="ja-JP"/>
        </w:rPr>
        <w:t xml:space="preserve">for codebook PUSCH, ensure </w:t>
      </w:r>
      <w:r w:rsidR="000410E3" w:rsidRPr="001346F8">
        <w:rPr>
          <w:lang w:eastAsia="zh-CN"/>
        </w:rPr>
        <w:t xml:space="preserve">the same size of DCI for </w:t>
      </w:r>
      <w:proofErr w:type="spellStart"/>
      <w:r w:rsidR="000410E3" w:rsidRPr="001346F8">
        <w:rPr>
          <w:lang w:eastAsia="zh-CN"/>
        </w:rPr>
        <w:t>sTRP</w:t>
      </w:r>
      <w:proofErr w:type="spellEnd"/>
      <w:r w:rsidR="002A369C">
        <w:rPr>
          <w:lang w:eastAsia="zh-CN"/>
        </w:rPr>
        <w:t xml:space="preserve"> transmission </w:t>
      </w:r>
      <w:r w:rsidR="000D1DE1">
        <w:rPr>
          <w:lang w:eastAsia="zh-CN"/>
        </w:rPr>
        <w:t xml:space="preserve">using first or second SRS resource set. </w:t>
      </w:r>
    </w:p>
    <w:p w14:paraId="42F40F8A" w14:textId="28050B02" w:rsidR="007E57AC" w:rsidRDefault="007E57AC" w:rsidP="00ED7387">
      <w:pPr>
        <w:pStyle w:val="Proposal"/>
        <w:numPr>
          <w:ilvl w:val="0"/>
          <w:numId w:val="0"/>
        </w:numPr>
      </w:pPr>
    </w:p>
    <w:p w14:paraId="3D05AE53" w14:textId="21A8FE4A" w:rsidR="007D2FEE" w:rsidRDefault="007E3F2A" w:rsidP="00A96AE1">
      <w:pPr>
        <w:rPr>
          <w:lang w:val="en-CA" w:eastAsia="zh-CN"/>
        </w:rPr>
      </w:pPr>
      <w:r>
        <w:t xml:space="preserve">Only RRC-based switching </w:t>
      </w:r>
      <w:r w:rsidR="007D2FEE">
        <w:t xml:space="preserve">was supported </w:t>
      </w:r>
      <w:r>
        <w:t xml:space="preserve">between </w:t>
      </w:r>
      <w:r w:rsidR="0082405E">
        <w:t xml:space="preserve">single DCI </w:t>
      </w:r>
      <w:proofErr w:type="spellStart"/>
      <w:r w:rsidR="0082405E">
        <w:t>STxMP</w:t>
      </w:r>
      <w:proofErr w:type="spellEnd"/>
      <w:r w:rsidR="0082405E">
        <w:t xml:space="preserve"> SDM-based PUSCH scheme and </w:t>
      </w:r>
      <w:r w:rsidR="007D2FEE">
        <w:t xml:space="preserve">Rel-17 </w:t>
      </w:r>
      <w:proofErr w:type="spellStart"/>
      <w:r w:rsidR="007D2FEE">
        <w:t>mTRP</w:t>
      </w:r>
      <w:proofErr w:type="spellEnd"/>
      <w:r w:rsidR="007D2FEE">
        <w:t xml:space="preserve"> PUSCH TDM</w:t>
      </w:r>
      <w:r w:rsidR="0082405E">
        <w:t xml:space="preserve"> scheme</w:t>
      </w:r>
      <w:r w:rsidR="007D2FEE">
        <w:t xml:space="preserve">. </w:t>
      </w:r>
      <w:r w:rsidR="00806D53">
        <w:t>Moreover,</w:t>
      </w:r>
      <w:r w:rsidR="007D2FEE">
        <w:t xml:space="preserve"> in RAN1#111, it was agreed </w:t>
      </w:r>
      <w:r w:rsidR="00E202E2">
        <w:rPr>
          <w:lang w:val="en-CA" w:eastAsia="zh-CN"/>
        </w:rPr>
        <w:t>that f</w:t>
      </w:r>
      <w:r w:rsidR="007D2FEE" w:rsidRPr="00701609">
        <w:rPr>
          <w:lang w:val="en-CA" w:eastAsia="zh-CN"/>
        </w:rPr>
        <w:t xml:space="preserve">or dynamic switching between SDM scheme of single-DCI based </w:t>
      </w:r>
      <w:proofErr w:type="spellStart"/>
      <w:r w:rsidR="007D2FEE" w:rsidRPr="00701609">
        <w:rPr>
          <w:lang w:val="en-CA" w:eastAsia="zh-CN"/>
        </w:rPr>
        <w:t>STxMP</w:t>
      </w:r>
      <w:proofErr w:type="spellEnd"/>
      <w:r w:rsidR="007D2FEE" w:rsidRPr="00701609">
        <w:rPr>
          <w:lang w:val="en-CA" w:eastAsia="zh-CN"/>
        </w:rPr>
        <w:t xml:space="preserve"> PUSCH and </w:t>
      </w:r>
      <w:proofErr w:type="spellStart"/>
      <w:r w:rsidR="007D2FEE" w:rsidRPr="00701609">
        <w:rPr>
          <w:lang w:val="en-CA" w:eastAsia="zh-CN"/>
        </w:rPr>
        <w:t>sTRP</w:t>
      </w:r>
      <w:proofErr w:type="spellEnd"/>
      <w:r w:rsidR="007D2FEE" w:rsidRPr="00701609">
        <w:rPr>
          <w:lang w:val="en-CA" w:eastAsia="zh-CN"/>
        </w:rPr>
        <w:t xml:space="preserve"> transmission</w:t>
      </w:r>
      <w:r w:rsidR="00E202E2">
        <w:rPr>
          <w:lang w:val="en-CA" w:eastAsia="zh-CN"/>
        </w:rPr>
        <w:t xml:space="preserve">, </w:t>
      </w:r>
      <w:r w:rsidR="007D2FEE" w:rsidRPr="00E202E2">
        <w:rPr>
          <w:lang w:val="en-CA" w:eastAsia="zh-CN"/>
        </w:rPr>
        <w:t xml:space="preserve">the 2-bit “SRS resource set indicator” DCI field </w:t>
      </w:r>
      <w:r w:rsidR="00E202E2">
        <w:rPr>
          <w:lang w:val="en-CA" w:eastAsia="zh-CN"/>
        </w:rPr>
        <w:t xml:space="preserve">is used </w:t>
      </w:r>
      <w:r w:rsidR="007D2FEE" w:rsidRPr="00E202E2">
        <w:rPr>
          <w:lang w:val="en-CA" w:eastAsia="zh-CN"/>
        </w:rPr>
        <w:t xml:space="preserve">to dynamically indicate the </w:t>
      </w:r>
      <w:proofErr w:type="spellStart"/>
      <w:r w:rsidR="007D2FEE" w:rsidRPr="00E202E2">
        <w:rPr>
          <w:lang w:val="en-CA" w:eastAsia="zh-CN"/>
        </w:rPr>
        <w:t>sTRP</w:t>
      </w:r>
      <w:proofErr w:type="spellEnd"/>
      <w:r w:rsidR="007D2FEE" w:rsidRPr="00E202E2">
        <w:rPr>
          <w:lang w:val="en-CA" w:eastAsia="zh-CN"/>
        </w:rPr>
        <w:t xml:space="preserve"> or SDM transmission.</w:t>
      </w:r>
      <w:r w:rsidR="00A96AE1">
        <w:rPr>
          <w:lang w:val="en-CA" w:eastAsia="zh-CN"/>
        </w:rPr>
        <w:t xml:space="preserve"> One remaining issue is h</w:t>
      </w:r>
      <w:r w:rsidR="007D2FEE" w:rsidRPr="00A96AE1">
        <w:rPr>
          <w:lang w:val="en-CA" w:eastAsia="zh-CN"/>
        </w:rPr>
        <w:t>ow to interpret each codepoint of “SRS resource set indicator”.</w:t>
      </w:r>
    </w:p>
    <w:p w14:paraId="4E5BB162" w14:textId="55C45FF6" w:rsidR="004373AB" w:rsidRDefault="004373AB" w:rsidP="004373AB">
      <w:r w:rsidRPr="00814777">
        <w:t>In R17</w:t>
      </w:r>
      <w:r>
        <w:t xml:space="preserve"> </w:t>
      </w:r>
      <w:r w:rsidR="00B136D2">
        <w:t xml:space="preserve">single DCI </w:t>
      </w:r>
      <w:proofErr w:type="spellStart"/>
      <w:r>
        <w:t>mTRP</w:t>
      </w:r>
      <w:proofErr w:type="spellEnd"/>
      <w:r w:rsidR="00B136D2">
        <w:t xml:space="preserve"> transmission</w:t>
      </w:r>
      <w:r>
        <w:t xml:space="preserve"> for PUSCH, SRS resource set indicator can be configured in DCI format 0_1/0_2 as follows to dynamically indicate </w:t>
      </w:r>
      <w:proofErr w:type="spellStart"/>
      <w:r>
        <w:t>sTRP</w:t>
      </w:r>
      <w:proofErr w:type="spellEnd"/>
      <w:r>
        <w:t xml:space="preserve"> or </w:t>
      </w:r>
      <w:proofErr w:type="spellStart"/>
      <w:r>
        <w:t>mTRP</w:t>
      </w:r>
      <w:proofErr w:type="spellEnd"/>
      <w:r>
        <w:t xml:space="preserve"> operation for the scheduled/activated PUSCH.  </w:t>
      </w:r>
    </w:p>
    <w:p w14:paraId="69A2393B" w14:textId="3275901D" w:rsidR="00A638DC" w:rsidRPr="00A638DC" w:rsidRDefault="00A638DC" w:rsidP="00A638DC">
      <w:pPr>
        <w:jc w:val="center"/>
        <w:rPr>
          <w:rFonts w:eastAsia="DengXian"/>
          <w:b/>
          <w:bCs/>
          <w:lang w:eastAsia="zh-CN"/>
        </w:rPr>
      </w:pPr>
      <w:r w:rsidRPr="00A638DC">
        <w:rPr>
          <w:b/>
          <w:bCs/>
          <w:lang w:eastAsia="zh-CN"/>
        </w:rPr>
        <w:t xml:space="preserve">Table 2: </w:t>
      </w:r>
      <w:r w:rsidRPr="00A638DC">
        <w:rPr>
          <w:b/>
          <w:bCs/>
        </w:rPr>
        <w:t xml:space="preserve">SRS resource set indicator for release 17 </w:t>
      </w:r>
      <w:proofErr w:type="spellStart"/>
      <w:r w:rsidRPr="00A638DC">
        <w:rPr>
          <w:b/>
          <w:bCs/>
        </w:rPr>
        <w:t>sDCI</w:t>
      </w:r>
      <w:proofErr w:type="spellEnd"/>
      <w:r w:rsidRPr="00A638DC">
        <w:rPr>
          <w:b/>
          <w:bCs/>
        </w:rPr>
        <w:t xml:space="preserve"> </w:t>
      </w:r>
      <w:proofErr w:type="spellStart"/>
      <w:r w:rsidRPr="00A638DC">
        <w:rPr>
          <w:b/>
          <w:bCs/>
        </w:rPr>
        <w:t>mTRP</w:t>
      </w:r>
      <w:proofErr w:type="spellEnd"/>
      <w:r w:rsidRPr="00A638DC">
        <w:rPr>
          <w:b/>
          <w:bCs/>
        </w:rPr>
        <w:t xml:space="preserve"> PUSCH repetition scheme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4373AB" w:rsidRPr="0016199F" w14:paraId="013363AF"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B0EE0B" w14:textId="77777777" w:rsidR="004373AB" w:rsidRPr="0016199F" w:rsidRDefault="004373AB" w:rsidP="009A5520">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8F5FC" w14:textId="77777777" w:rsidR="004373AB" w:rsidRPr="0016199F" w:rsidRDefault="004373AB" w:rsidP="009A5520">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1A427" w14:textId="77777777" w:rsidR="004373AB" w:rsidRPr="0016199F" w:rsidRDefault="004373AB" w:rsidP="009A5520">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4373AB" w:rsidRPr="0016199F" w14:paraId="736DF6EA" w14:textId="77777777" w:rsidTr="009A5520">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3D943"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2AB04"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D7AF54"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4373AB" w:rsidRPr="0016199F" w14:paraId="751301E2" w14:textId="77777777" w:rsidTr="009A5520">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66132"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BB478"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762B7"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4373AB" w:rsidRPr="0016199F" w14:paraId="0A2B3FEF" w14:textId="77777777" w:rsidTr="009A5520">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C4198"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AD6639"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4E3751E0"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3B4CEEEB"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68078"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4373AB" w:rsidRPr="0016199F" w14:paraId="39E023C2" w14:textId="77777777" w:rsidTr="009A5520">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05A1D"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CDDD69"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4FB3B493" w14:textId="77777777" w:rsidR="004373AB" w:rsidRPr="001927AF" w:rsidRDefault="004373AB" w:rsidP="009A5520">
            <w:pPr>
              <w:spacing w:after="0"/>
              <w:jc w:val="center"/>
              <w:rPr>
                <w:rFonts w:ascii="Arial" w:hAnsi="Arial" w:cs="Arial"/>
                <w:sz w:val="16"/>
                <w:szCs w:val="16"/>
              </w:rPr>
            </w:pPr>
            <w:r w:rsidRPr="001927AF">
              <w:rPr>
                <w:rFonts w:ascii="Arial" w:hAnsi="Arial" w:cs="Arial"/>
                <w:sz w:val="16"/>
                <w:szCs w:val="16"/>
              </w:rPr>
              <w:t>1st SRI/TPMI field: 1</w:t>
            </w:r>
            <w:proofErr w:type="gramStart"/>
            <w:r w:rsidRPr="001927AF">
              <w:rPr>
                <w:rFonts w:ascii="Arial" w:hAnsi="Arial" w:cs="Arial"/>
                <w:sz w:val="16"/>
                <w:szCs w:val="16"/>
              </w:rPr>
              <w:t>st  SRS</w:t>
            </w:r>
            <w:proofErr w:type="gramEnd"/>
            <w:r w:rsidRPr="001927AF">
              <w:rPr>
                <w:rFonts w:ascii="Arial" w:hAnsi="Arial" w:cs="Arial"/>
                <w:sz w:val="16"/>
                <w:szCs w:val="16"/>
              </w:rPr>
              <w:t xml:space="preserve"> resource set</w:t>
            </w:r>
          </w:p>
          <w:p w14:paraId="3C23446B" w14:textId="77777777" w:rsidR="004373AB" w:rsidRPr="0016199F" w:rsidRDefault="004373AB" w:rsidP="009A5520">
            <w:pPr>
              <w:spacing w:after="0"/>
              <w:jc w:val="center"/>
              <w:rPr>
                <w:rFonts w:ascii="Arial" w:hAnsi="Arial" w:cs="Arial"/>
                <w:sz w:val="16"/>
                <w:szCs w:val="16"/>
              </w:rPr>
            </w:pPr>
            <w:r w:rsidRPr="001927AF">
              <w:rPr>
                <w:rFonts w:ascii="Arial" w:hAnsi="Arial" w:cs="Arial"/>
                <w:sz w:val="16"/>
                <w:szCs w:val="16"/>
              </w:rPr>
              <w:t>2nd SRI/TPMI field: 2nd 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48E9F" w14:textId="77777777" w:rsidR="004373AB" w:rsidRPr="0016199F" w:rsidRDefault="004373AB" w:rsidP="009A5520">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022B993E" w14:textId="77777777" w:rsidR="00E6417B" w:rsidRDefault="00E6417B" w:rsidP="00B24DB0">
      <w:pPr>
        <w:pStyle w:val="BodyText"/>
      </w:pPr>
    </w:p>
    <w:p w14:paraId="04989D20" w14:textId="5C173A7C" w:rsidR="004B199D" w:rsidRDefault="00F05AA1" w:rsidP="00B24DB0">
      <w:pPr>
        <w:pStyle w:val="BodyText"/>
      </w:pPr>
      <w:r w:rsidRPr="004B199D">
        <w:t>The</w:t>
      </w:r>
      <w:r w:rsidR="00B2730E" w:rsidRPr="004B199D">
        <w:t xml:space="preserve"> ind</w:t>
      </w:r>
      <w:r w:rsidR="008166F2" w:rsidRPr="004B199D">
        <w:t>i</w:t>
      </w:r>
      <w:r w:rsidRPr="004B199D">
        <w:t>ces</w:t>
      </w:r>
      <w:r w:rsidR="00B2730E" w:rsidRPr="004B199D">
        <w:t xml:space="preserve"> ‘10’ and ’11’ of SRS resource set indicator field are used for TRP order switching</w:t>
      </w:r>
      <w:r w:rsidR="002E3AB7" w:rsidRPr="004B199D">
        <w:t>. However, f</w:t>
      </w:r>
      <w:r w:rsidR="00F07800" w:rsidRPr="004B199D">
        <w:t xml:space="preserve">or </w:t>
      </w:r>
      <w:proofErr w:type="spellStart"/>
      <w:r w:rsidR="00F07800" w:rsidRPr="004B199D">
        <w:t>STxMP</w:t>
      </w:r>
      <w:proofErr w:type="spellEnd"/>
      <w:r w:rsidR="00F07800" w:rsidRPr="004B199D">
        <w:t xml:space="preserve"> operation, PUSCH is </w:t>
      </w:r>
      <w:r w:rsidR="00AB065C" w:rsidRPr="004B199D">
        <w:t xml:space="preserve">simultaneously </w:t>
      </w:r>
      <w:r w:rsidR="00F07800" w:rsidRPr="004B199D">
        <w:t xml:space="preserve">transmitted over the SRS ports </w:t>
      </w:r>
      <w:r w:rsidR="00AB065C" w:rsidRPr="004B199D">
        <w:t xml:space="preserve">associated with the </w:t>
      </w:r>
      <w:r w:rsidR="00F07800" w:rsidRPr="004B199D">
        <w:t xml:space="preserve">SRS resource sets and, hence, </w:t>
      </w:r>
      <w:r w:rsidR="00503F98" w:rsidRPr="004B199D">
        <w:t xml:space="preserve">panel order switching may not be needed for </w:t>
      </w:r>
      <w:proofErr w:type="spellStart"/>
      <w:r w:rsidR="00503F98" w:rsidRPr="004B199D">
        <w:t>STxMP</w:t>
      </w:r>
      <w:proofErr w:type="spellEnd"/>
      <w:r w:rsidR="00503F98" w:rsidRPr="004B199D">
        <w:t xml:space="preserve"> SDM scheme. </w:t>
      </w:r>
      <w:r w:rsidR="004B199D" w:rsidRPr="004B199D">
        <w:t>Therefore,</w:t>
      </w:r>
      <w:r w:rsidR="00F07800" w:rsidRPr="004B199D">
        <w:t xml:space="preserve"> one codepoint is enough to indicate SDM </w:t>
      </w:r>
      <w:proofErr w:type="spellStart"/>
      <w:r w:rsidR="00F07800" w:rsidRPr="004B199D">
        <w:t>ST</w:t>
      </w:r>
      <w:r w:rsidR="004B199D" w:rsidRPr="004B199D">
        <w:t>x</w:t>
      </w:r>
      <w:r w:rsidR="00F07800" w:rsidRPr="004B199D">
        <w:t>MP</w:t>
      </w:r>
      <w:proofErr w:type="spellEnd"/>
      <w:r w:rsidR="004B199D" w:rsidRPr="004B199D">
        <w:t xml:space="preserve">, and </w:t>
      </w:r>
      <w:r w:rsidR="00B2730E" w:rsidRPr="004B199D">
        <w:t>bit field ‘11’ of SRS resource set indicator field can be reserved</w:t>
      </w:r>
      <w:r w:rsidR="004B199D" w:rsidRPr="004B199D">
        <w:t>. See table</w:t>
      </w:r>
      <w:r w:rsidR="00253E9F">
        <w:t xml:space="preserve"> 3</w:t>
      </w:r>
      <w:r w:rsidR="004B199D" w:rsidRPr="004B199D">
        <w:t xml:space="preserve"> below</w:t>
      </w:r>
      <w:r w:rsidR="00B24DB0">
        <w:t xml:space="preserve">. </w:t>
      </w:r>
    </w:p>
    <w:p w14:paraId="6D3D2C63" w14:textId="6EE67A05" w:rsidR="00C51CCC" w:rsidRPr="0029440B" w:rsidRDefault="00C51CCC" w:rsidP="00C51CCC">
      <w:pPr>
        <w:jc w:val="center"/>
        <w:rPr>
          <w:b/>
          <w:bCs/>
          <w:lang w:eastAsia="zh-CN"/>
        </w:rPr>
      </w:pPr>
      <w:r w:rsidRPr="0029440B">
        <w:rPr>
          <w:b/>
          <w:bCs/>
          <w:lang w:eastAsia="zh-CN"/>
        </w:rPr>
        <w:t xml:space="preserve">Table 3: Possible interpretation of </w:t>
      </w:r>
      <w:r w:rsidRPr="0029440B">
        <w:rPr>
          <w:b/>
          <w:bCs/>
        </w:rPr>
        <w:t xml:space="preserve">SRS resource set indicator for release 17 </w:t>
      </w:r>
      <w:proofErr w:type="spellStart"/>
      <w:r w:rsidRPr="0029440B">
        <w:rPr>
          <w:b/>
          <w:bCs/>
        </w:rPr>
        <w:t>sDCI</w:t>
      </w:r>
      <w:proofErr w:type="spellEnd"/>
      <w:r w:rsidRPr="0029440B">
        <w:rPr>
          <w:b/>
          <w:bCs/>
        </w:rPr>
        <w:t xml:space="preserve"> </w:t>
      </w:r>
      <w:proofErr w:type="spellStart"/>
      <w:r w:rsidRPr="0029440B">
        <w:rPr>
          <w:b/>
          <w:bCs/>
        </w:rPr>
        <w:t>mTRP</w:t>
      </w:r>
      <w:proofErr w:type="spellEnd"/>
      <w:r w:rsidRPr="0029440B">
        <w:rPr>
          <w:b/>
          <w:bCs/>
        </w:rPr>
        <w:t xml:space="preserve"> PUSCH repetition scheme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DA48AD" w:rsidRPr="0016199F" w14:paraId="7C362261" w14:textId="77777777" w:rsidTr="007F4247">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C2ED0" w14:textId="77777777" w:rsidR="00DA48AD" w:rsidRPr="0016199F" w:rsidRDefault="00DA48AD" w:rsidP="009A5520">
            <w:pPr>
              <w:spacing w:after="0"/>
              <w:jc w:val="center"/>
              <w:rPr>
                <w:rFonts w:ascii="Arial" w:hAnsi="Arial" w:cs="Arial"/>
                <w:sz w:val="16"/>
                <w:szCs w:val="16"/>
              </w:rPr>
            </w:pPr>
            <w:r w:rsidRPr="0016199F">
              <w:rPr>
                <w:rFonts w:ascii="Arial" w:hAnsi="Arial" w:cs="Arial"/>
                <w:b/>
                <w:bCs/>
                <w:sz w:val="16"/>
                <w:szCs w:val="16"/>
              </w:rPr>
              <w:t>Codepoint</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CA106" w14:textId="77777777" w:rsidR="00DA48AD" w:rsidRPr="0016199F" w:rsidRDefault="00DA48AD" w:rsidP="009A5520">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8A5D9C" w14:textId="77777777" w:rsidR="00DA48AD" w:rsidRPr="0016199F" w:rsidRDefault="00DA48AD" w:rsidP="009A5520">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DA48AD" w:rsidRPr="0016199F" w14:paraId="451E5174" w14:textId="77777777" w:rsidTr="007F4247">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1D4FB" w14:textId="77777777" w:rsidR="00DA48AD" w:rsidRPr="0016199F" w:rsidRDefault="00DA48AD" w:rsidP="009A5520">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E470D5" w14:textId="498DD63D" w:rsidR="00DA48AD" w:rsidRPr="0016199F" w:rsidRDefault="00DA48AD" w:rsidP="009A5520">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367ED5" w14:textId="7A38842E" w:rsidR="00DA48AD" w:rsidRPr="0029440B" w:rsidRDefault="00DA48AD">
            <w:pPr>
              <w:pStyle w:val="ListParagraph"/>
              <w:numPr>
                <w:ilvl w:val="0"/>
                <w:numId w:val="18"/>
              </w:numPr>
              <w:spacing w:after="0"/>
              <w:rPr>
                <w:rFonts w:ascii="Arial" w:hAnsi="Arial" w:cs="Arial"/>
                <w:sz w:val="16"/>
                <w:szCs w:val="16"/>
                <w:lang w:val="en-US"/>
              </w:rPr>
            </w:pPr>
            <w:r w:rsidRPr="0029440B">
              <w:rPr>
                <w:rFonts w:ascii="Arial" w:hAnsi="Arial" w:cs="Arial"/>
                <w:sz w:val="16"/>
                <w:szCs w:val="16"/>
                <w:lang w:val="en-US"/>
              </w:rPr>
              <w:t>1</w:t>
            </w:r>
            <w:r w:rsidRPr="0029440B">
              <w:rPr>
                <w:rFonts w:ascii="Arial" w:hAnsi="Arial" w:cs="Arial"/>
                <w:sz w:val="16"/>
                <w:szCs w:val="16"/>
                <w:vertAlign w:val="superscript"/>
                <w:lang w:val="en-US"/>
              </w:rPr>
              <w:t>st</w:t>
            </w:r>
            <w:r w:rsidRPr="0029440B">
              <w:rPr>
                <w:rFonts w:ascii="Arial" w:hAnsi="Arial" w:cs="Arial"/>
                <w:sz w:val="16"/>
                <w:szCs w:val="16"/>
                <w:lang w:val="en-US"/>
              </w:rPr>
              <w:t xml:space="preserve"> SRI/TPMI field (2</w:t>
            </w:r>
            <w:r w:rsidRPr="0029440B">
              <w:rPr>
                <w:rFonts w:ascii="Arial" w:hAnsi="Arial" w:cs="Arial"/>
                <w:sz w:val="16"/>
                <w:szCs w:val="16"/>
                <w:vertAlign w:val="superscript"/>
                <w:lang w:val="en-US"/>
              </w:rPr>
              <w:t>nd</w:t>
            </w:r>
            <w:r w:rsidRPr="0029440B">
              <w:rPr>
                <w:rFonts w:ascii="Arial" w:hAnsi="Arial" w:cs="Arial"/>
                <w:sz w:val="16"/>
                <w:szCs w:val="16"/>
                <w:lang w:val="en-US"/>
              </w:rPr>
              <w:t xml:space="preserve"> field is unused)</w:t>
            </w:r>
          </w:p>
          <w:p w14:paraId="6533DDEE" w14:textId="1CCAA3A4" w:rsidR="00014E74" w:rsidRPr="00014E74" w:rsidRDefault="00014E74" w:rsidP="00014E74">
            <w:pPr>
              <w:spacing w:after="0"/>
              <w:rPr>
                <w:rFonts w:ascii="Arial" w:hAnsi="Arial" w:cs="Arial"/>
                <w:sz w:val="16"/>
                <w:szCs w:val="16"/>
              </w:rPr>
            </w:pPr>
            <w:r>
              <w:rPr>
                <w:rFonts w:ascii="Arial" w:hAnsi="Arial" w:cs="Arial"/>
                <w:sz w:val="16"/>
                <w:szCs w:val="16"/>
              </w:rPr>
              <w:t>or</w:t>
            </w:r>
          </w:p>
          <w:p w14:paraId="4DC97870" w14:textId="5B1AD54D" w:rsidR="000F5B52" w:rsidRPr="0029440B" w:rsidRDefault="008D5684">
            <w:pPr>
              <w:pStyle w:val="ListParagraph"/>
              <w:numPr>
                <w:ilvl w:val="0"/>
                <w:numId w:val="18"/>
              </w:numPr>
              <w:spacing w:after="0"/>
              <w:rPr>
                <w:rFonts w:ascii="Arial" w:hAnsi="Arial" w:cs="Arial"/>
                <w:sz w:val="16"/>
                <w:szCs w:val="16"/>
                <w:lang w:val="en-US"/>
              </w:rPr>
            </w:pPr>
            <w:r w:rsidRPr="0029440B">
              <w:rPr>
                <w:rFonts w:ascii="Arial" w:hAnsi="Arial" w:cs="Arial"/>
                <w:sz w:val="16"/>
                <w:szCs w:val="16"/>
                <w:lang w:val="en-US"/>
              </w:rPr>
              <w:t>Both 1st and 2nd SRI/TPMI fields are used for indication of one SRI/TPMI</w:t>
            </w:r>
          </w:p>
        </w:tc>
      </w:tr>
      <w:tr w:rsidR="00DA48AD" w:rsidRPr="0016199F" w14:paraId="602FD6D3" w14:textId="77777777" w:rsidTr="007F4247">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27B724" w14:textId="77777777" w:rsidR="00DA48AD" w:rsidRPr="0016199F" w:rsidRDefault="00DA48AD" w:rsidP="009A5520">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A9BE6B" w14:textId="5F924CD7" w:rsidR="00DA48AD" w:rsidRPr="0016199F" w:rsidRDefault="00DA48AD" w:rsidP="009A5520">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671ED" w14:textId="05A5D58B" w:rsidR="00C01268" w:rsidRPr="0082682D" w:rsidRDefault="00C01268">
            <w:pPr>
              <w:pStyle w:val="ListParagraph"/>
              <w:numPr>
                <w:ilvl w:val="0"/>
                <w:numId w:val="18"/>
              </w:numPr>
              <w:spacing w:after="0"/>
              <w:rPr>
                <w:rFonts w:ascii="Arial" w:hAnsi="Arial" w:cs="Arial"/>
                <w:sz w:val="16"/>
                <w:szCs w:val="16"/>
                <w:lang w:val="en-US"/>
              </w:rPr>
            </w:pPr>
            <w:r w:rsidRPr="00C01268">
              <w:rPr>
                <w:rFonts w:ascii="Arial" w:hAnsi="Arial" w:cs="Arial"/>
                <w:sz w:val="16"/>
                <w:szCs w:val="16"/>
                <w:lang w:val="en-US"/>
              </w:rPr>
              <w:t>1</w:t>
            </w:r>
            <w:r w:rsidRPr="00C01268">
              <w:rPr>
                <w:rFonts w:ascii="Arial" w:hAnsi="Arial" w:cs="Arial"/>
                <w:sz w:val="16"/>
                <w:szCs w:val="16"/>
                <w:vertAlign w:val="superscript"/>
                <w:lang w:val="en-US"/>
              </w:rPr>
              <w:t>st</w:t>
            </w:r>
            <w:r w:rsidRPr="00C01268">
              <w:rPr>
                <w:rFonts w:ascii="Arial" w:hAnsi="Arial" w:cs="Arial"/>
                <w:sz w:val="16"/>
                <w:szCs w:val="16"/>
                <w:lang w:val="en-US"/>
              </w:rPr>
              <w:t xml:space="preserve"> SRI/TPMI field (2</w:t>
            </w:r>
            <w:r w:rsidRPr="00C01268">
              <w:rPr>
                <w:rFonts w:ascii="Arial" w:hAnsi="Arial" w:cs="Arial"/>
                <w:sz w:val="16"/>
                <w:szCs w:val="16"/>
                <w:vertAlign w:val="superscript"/>
                <w:lang w:val="en-US"/>
              </w:rPr>
              <w:t>nd</w:t>
            </w:r>
            <w:r w:rsidRPr="00C01268">
              <w:rPr>
                <w:rFonts w:ascii="Arial" w:hAnsi="Arial" w:cs="Arial"/>
                <w:sz w:val="16"/>
                <w:szCs w:val="16"/>
                <w:lang w:val="en-US"/>
              </w:rPr>
              <w:t xml:space="preserve"> field is unused)</w:t>
            </w:r>
          </w:p>
          <w:p w14:paraId="32CBD11D" w14:textId="78613FB8" w:rsidR="00014E74" w:rsidRPr="00014E74" w:rsidRDefault="00014E74" w:rsidP="00014E74">
            <w:pPr>
              <w:spacing w:after="0"/>
              <w:rPr>
                <w:rFonts w:ascii="Arial" w:hAnsi="Arial" w:cs="Arial"/>
                <w:sz w:val="16"/>
                <w:szCs w:val="16"/>
                <w:lang w:val="en-US"/>
              </w:rPr>
            </w:pPr>
            <w:r>
              <w:rPr>
                <w:rFonts w:ascii="Arial" w:hAnsi="Arial" w:cs="Arial"/>
                <w:sz w:val="16"/>
                <w:szCs w:val="16"/>
                <w:lang w:val="en-US"/>
              </w:rPr>
              <w:t>or</w:t>
            </w:r>
          </w:p>
          <w:p w14:paraId="4FFAB648" w14:textId="4188A918" w:rsidR="008D5684" w:rsidRPr="00014E74" w:rsidRDefault="008D5684">
            <w:pPr>
              <w:pStyle w:val="ListParagraph"/>
              <w:numPr>
                <w:ilvl w:val="0"/>
                <w:numId w:val="18"/>
              </w:numPr>
              <w:spacing w:after="0"/>
              <w:rPr>
                <w:rFonts w:ascii="Arial" w:hAnsi="Arial" w:cs="Arial"/>
                <w:sz w:val="16"/>
                <w:szCs w:val="16"/>
                <w:lang w:val="en-US"/>
              </w:rPr>
            </w:pPr>
            <w:r w:rsidRPr="00014E74">
              <w:rPr>
                <w:rFonts w:ascii="Arial" w:hAnsi="Arial" w:cs="Arial"/>
                <w:sz w:val="16"/>
                <w:szCs w:val="16"/>
                <w:lang w:val="en-US"/>
              </w:rPr>
              <w:t>Both 1st and 2nd SRI/TPMI fields are used for indication of one SRI/TPMI</w:t>
            </w:r>
          </w:p>
        </w:tc>
      </w:tr>
      <w:tr w:rsidR="00DA48AD" w:rsidRPr="0016199F" w14:paraId="0422B4F6" w14:textId="77777777" w:rsidTr="007F4247">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1415C" w14:textId="77777777" w:rsidR="00DA48AD" w:rsidRPr="0016199F" w:rsidRDefault="00DA48AD" w:rsidP="009A5520">
            <w:pPr>
              <w:spacing w:after="0"/>
              <w:jc w:val="center"/>
              <w:rPr>
                <w:rFonts w:ascii="Arial" w:hAnsi="Arial" w:cs="Arial"/>
                <w:sz w:val="16"/>
                <w:szCs w:val="16"/>
              </w:rPr>
            </w:pPr>
            <w:r w:rsidRPr="0016199F">
              <w:rPr>
                <w:rFonts w:ascii="Arial" w:hAnsi="Arial" w:cs="Arial"/>
                <w:sz w:val="16"/>
                <w:szCs w:val="16"/>
              </w:rPr>
              <w:t>10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451EB2" w14:textId="014F24AB" w:rsidR="00A27917" w:rsidRPr="0016199F" w:rsidRDefault="00A27917" w:rsidP="00A27917">
            <w:pPr>
              <w:spacing w:after="0"/>
              <w:jc w:val="center"/>
              <w:rPr>
                <w:rFonts w:ascii="Arial" w:hAnsi="Arial" w:cs="Arial"/>
                <w:sz w:val="16"/>
                <w:szCs w:val="16"/>
              </w:rPr>
            </w:pPr>
            <w:proofErr w:type="spellStart"/>
            <w:r w:rsidRPr="00A27917">
              <w:rPr>
                <w:rFonts w:ascii="Arial" w:hAnsi="Arial" w:cs="Arial"/>
                <w:sz w:val="16"/>
                <w:szCs w:val="16"/>
              </w:rPr>
              <w:t>STxMP</w:t>
            </w:r>
            <w:proofErr w:type="spellEnd"/>
            <w:r w:rsidRPr="00A27917">
              <w:rPr>
                <w:rFonts w:ascii="Arial" w:hAnsi="Arial" w:cs="Arial"/>
                <w:sz w:val="16"/>
                <w:szCs w:val="16"/>
              </w:rPr>
              <w:t xml:space="preserve"> SDM scheme</w:t>
            </w:r>
          </w:p>
          <w:p w14:paraId="38692977" w14:textId="1E0454EB" w:rsidR="00DA48AD" w:rsidRPr="0016199F" w:rsidRDefault="00DA48AD" w:rsidP="009A5520">
            <w:pPr>
              <w:spacing w:after="0"/>
              <w:jc w:val="center"/>
              <w:rPr>
                <w:rFonts w:ascii="Arial" w:hAnsi="Arial" w:cs="Arial"/>
                <w:sz w:val="16"/>
                <w:szCs w:val="16"/>
              </w:rPr>
            </w:pP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687A25" w14:textId="77777777" w:rsidR="00DA48AD" w:rsidRPr="0016199F" w:rsidRDefault="00DA48AD" w:rsidP="00014E74">
            <w:pPr>
              <w:spacing w:after="0"/>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7F4247" w:rsidRPr="0016199F" w14:paraId="7C78A1EF" w14:textId="77777777" w:rsidTr="007F4247">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84FAD6" w14:textId="77777777" w:rsidR="007F4247" w:rsidRPr="0016199F" w:rsidRDefault="007F4247" w:rsidP="009A5520">
            <w:pPr>
              <w:spacing w:after="0"/>
              <w:jc w:val="center"/>
              <w:rPr>
                <w:rFonts w:ascii="Arial" w:hAnsi="Arial" w:cs="Arial"/>
                <w:sz w:val="16"/>
                <w:szCs w:val="16"/>
              </w:rPr>
            </w:pPr>
            <w:r w:rsidRPr="0016199F">
              <w:rPr>
                <w:rFonts w:ascii="Arial" w:hAnsi="Arial" w:cs="Arial"/>
                <w:sz w:val="16"/>
                <w:szCs w:val="16"/>
              </w:rPr>
              <w:t>11</w:t>
            </w:r>
          </w:p>
        </w:tc>
        <w:tc>
          <w:tcPr>
            <w:tcW w:w="761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67F90" w14:textId="09894996" w:rsidR="007F4247" w:rsidRPr="0016199F" w:rsidRDefault="007F4247" w:rsidP="009A5520">
            <w:pPr>
              <w:spacing w:after="0"/>
              <w:jc w:val="center"/>
              <w:rPr>
                <w:rFonts w:ascii="Arial" w:hAnsi="Arial" w:cs="Arial"/>
                <w:sz w:val="16"/>
                <w:szCs w:val="16"/>
              </w:rPr>
            </w:pPr>
            <w:r>
              <w:rPr>
                <w:rFonts w:ascii="Arial" w:hAnsi="Arial" w:cs="Arial"/>
                <w:sz w:val="16"/>
                <w:szCs w:val="16"/>
              </w:rPr>
              <w:t>Reserved</w:t>
            </w:r>
          </w:p>
        </w:tc>
      </w:tr>
    </w:tbl>
    <w:p w14:paraId="789E0303" w14:textId="77777777" w:rsidR="003A18D8" w:rsidRDefault="003A18D8" w:rsidP="009058BD">
      <w:pPr>
        <w:pStyle w:val="BodyText"/>
        <w:rPr>
          <w:lang w:eastAsia="zh-CN"/>
        </w:rPr>
      </w:pPr>
    </w:p>
    <w:p w14:paraId="579C4C90" w14:textId="3F08FF43" w:rsidR="00B7748E" w:rsidRDefault="008325D2" w:rsidP="009058BD">
      <w:pPr>
        <w:pStyle w:val="BodyText"/>
        <w:rPr>
          <w:rFonts w:asciiTheme="majorBidi" w:hAnsiTheme="majorBidi" w:cstheme="majorBidi"/>
          <w:bCs/>
          <w:iCs/>
        </w:rPr>
      </w:pPr>
      <w:r>
        <w:rPr>
          <w:lang w:eastAsia="zh-CN"/>
        </w:rPr>
        <w:t xml:space="preserve">When </w:t>
      </w:r>
      <w:r w:rsidR="008F137F">
        <w:rPr>
          <w:lang w:eastAsia="zh-CN"/>
        </w:rPr>
        <w:t xml:space="preserve">dynamic switching happens </w:t>
      </w:r>
      <w:r w:rsidR="008F137F" w:rsidRPr="008F137F">
        <w:rPr>
          <w:lang w:eastAsia="zh-CN"/>
        </w:rPr>
        <w:t xml:space="preserve">between </w:t>
      </w:r>
      <w:proofErr w:type="spellStart"/>
      <w:r w:rsidR="008F137F" w:rsidRPr="008F137F">
        <w:rPr>
          <w:lang w:eastAsia="zh-CN"/>
        </w:rPr>
        <w:t>sTRP</w:t>
      </w:r>
      <w:proofErr w:type="spellEnd"/>
      <w:r w:rsidR="008F137F" w:rsidRPr="008F137F">
        <w:rPr>
          <w:lang w:eastAsia="zh-CN"/>
        </w:rPr>
        <w:t xml:space="preserve"> and </w:t>
      </w:r>
      <w:proofErr w:type="spellStart"/>
      <w:r w:rsidR="008F137F">
        <w:rPr>
          <w:lang w:eastAsia="zh-CN"/>
        </w:rPr>
        <w:t>STxMP</w:t>
      </w:r>
      <w:proofErr w:type="spellEnd"/>
      <w:r w:rsidR="008F137F">
        <w:rPr>
          <w:lang w:eastAsia="zh-CN"/>
        </w:rPr>
        <w:t xml:space="preserve"> </w:t>
      </w:r>
      <w:r w:rsidR="008F137F" w:rsidRPr="008F137F">
        <w:rPr>
          <w:lang w:eastAsia="zh-CN"/>
        </w:rPr>
        <w:t>SDM scheme</w:t>
      </w:r>
      <w:r w:rsidR="008F137F">
        <w:rPr>
          <w:lang w:eastAsia="zh-CN"/>
        </w:rPr>
        <w:t xml:space="preserve">, </w:t>
      </w:r>
      <w:r w:rsidR="001F7C16">
        <w:rPr>
          <w:lang w:eastAsia="zh-CN"/>
        </w:rPr>
        <w:t xml:space="preserve">we need to decide whether </w:t>
      </w:r>
      <w:r w:rsidR="00044402">
        <w:rPr>
          <w:lang w:eastAsia="zh-CN"/>
        </w:rPr>
        <w:t xml:space="preserve">the value of </w:t>
      </w:r>
      <w:proofErr w:type="spellStart"/>
      <w:r w:rsidR="00D13260">
        <w:t>maxRank</w:t>
      </w:r>
      <w:proofErr w:type="spellEnd"/>
      <w:r w:rsidR="00D13260">
        <w:t xml:space="preserve"> </w:t>
      </w:r>
      <w:r w:rsidR="00151062">
        <w:t>(</w:t>
      </w:r>
      <w:r w:rsidR="00D13260">
        <w:t>the m</w:t>
      </w:r>
      <w:r w:rsidR="000D65DD" w:rsidRPr="000D65DD">
        <w:t>aximum number of PUSCH layers associated with one SRS resource set</w:t>
      </w:r>
      <w:r w:rsidR="00151062">
        <w:t>)</w:t>
      </w:r>
      <w:r w:rsidR="000D65DD" w:rsidRPr="000D65DD">
        <w:t xml:space="preserve"> </w:t>
      </w:r>
      <w:r w:rsidR="009623B3">
        <w:t xml:space="preserve">changes </w:t>
      </w:r>
      <w:r w:rsidR="00044402">
        <w:t xml:space="preserve">between </w:t>
      </w:r>
      <w:proofErr w:type="spellStart"/>
      <w:r w:rsidR="00B924A2">
        <w:t>sTRP</w:t>
      </w:r>
      <w:proofErr w:type="spellEnd"/>
      <w:r w:rsidR="00B924A2">
        <w:t xml:space="preserve"> PUSCH (one</w:t>
      </w:r>
      <w:r w:rsidR="00AF3E42">
        <w:t xml:space="preserve"> SRS</w:t>
      </w:r>
      <w:r w:rsidR="00B924A2">
        <w:t xml:space="preserve"> resource set) </w:t>
      </w:r>
      <w:r w:rsidR="00044402">
        <w:t xml:space="preserve">and </w:t>
      </w:r>
      <w:proofErr w:type="spellStart"/>
      <w:r w:rsidR="00B924A2">
        <w:t>STxMP</w:t>
      </w:r>
      <w:proofErr w:type="spellEnd"/>
      <w:r w:rsidR="00B924A2">
        <w:t xml:space="preserve"> </w:t>
      </w:r>
      <w:r w:rsidR="003B176B">
        <w:t>PUSCH</w:t>
      </w:r>
      <w:r w:rsidR="009852BD">
        <w:t xml:space="preserve"> (tw</w:t>
      </w:r>
      <w:r w:rsidR="00AF3E42">
        <w:t xml:space="preserve">o SRS resource sets). </w:t>
      </w:r>
      <w:r w:rsidR="0079272E">
        <w:t xml:space="preserve">For </w:t>
      </w:r>
      <w:r w:rsidR="00231DE8">
        <w:t>example,</w:t>
      </w:r>
      <w:r w:rsidR="0079272E">
        <w:t xml:space="preserve"> if the UE </w:t>
      </w:r>
      <w:r w:rsidR="00B85039">
        <w:rPr>
          <w:rFonts w:asciiTheme="majorBidi" w:hAnsiTheme="majorBidi" w:cstheme="majorBidi"/>
          <w:bCs/>
          <w:iCs/>
        </w:rPr>
        <w:t xml:space="preserve">can </w:t>
      </w:r>
      <w:r w:rsidR="0079272E">
        <w:rPr>
          <w:rFonts w:asciiTheme="majorBidi" w:hAnsiTheme="majorBidi" w:cstheme="majorBidi"/>
          <w:bCs/>
          <w:iCs/>
        </w:rPr>
        <w:t xml:space="preserve">transmit up to 2+2 layers in SDM scheme, </w:t>
      </w:r>
      <w:r w:rsidR="00B85039">
        <w:rPr>
          <w:rFonts w:asciiTheme="majorBidi" w:hAnsiTheme="majorBidi" w:cstheme="majorBidi"/>
          <w:bCs/>
          <w:iCs/>
        </w:rPr>
        <w:t xml:space="preserve">can the UE </w:t>
      </w:r>
      <w:r w:rsidR="0079272E">
        <w:rPr>
          <w:rFonts w:asciiTheme="majorBidi" w:hAnsiTheme="majorBidi" w:cstheme="majorBidi"/>
          <w:bCs/>
          <w:iCs/>
        </w:rPr>
        <w:t xml:space="preserve">transmit up to 2 layers </w:t>
      </w:r>
      <w:r w:rsidR="00B85039">
        <w:rPr>
          <w:rFonts w:asciiTheme="majorBidi" w:hAnsiTheme="majorBidi" w:cstheme="majorBidi"/>
          <w:bCs/>
          <w:iCs/>
        </w:rPr>
        <w:t xml:space="preserve">or up to 4 layers </w:t>
      </w:r>
      <w:r w:rsidR="0079272E">
        <w:rPr>
          <w:rFonts w:asciiTheme="majorBidi" w:hAnsiTheme="majorBidi" w:cstheme="majorBidi"/>
          <w:bCs/>
          <w:iCs/>
        </w:rPr>
        <w:t xml:space="preserve">in </w:t>
      </w:r>
      <w:r w:rsidR="00CC3703">
        <w:rPr>
          <w:rFonts w:asciiTheme="majorBidi" w:hAnsiTheme="majorBidi" w:cstheme="majorBidi"/>
          <w:bCs/>
          <w:iCs/>
        </w:rPr>
        <w:t xml:space="preserve">the </w:t>
      </w:r>
      <w:proofErr w:type="spellStart"/>
      <w:r w:rsidR="0079272E">
        <w:rPr>
          <w:rFonts w:asciiTheme="majorBidi" w:hAnsiTheme="majorBidi" w:cstheme="majorBidi"/>
          <w:bCs/>
          <w:iCs/>
        </w:rPr>
        <w:t>sTRP</w:t>
      </w:r>
      <w:proofErr w:type="spellEnd"/>
      <w:r w:rsidR="0079272E">
        <w:rPr>
          <w:rFonts w:asciiTheme="majorBidi" w:hAnsiTheme="majorBidi" w:cstheme="majorBidi"/>
          <w:bCs/>
          <w:iCs/>
        </w:rPr>
        <w:t xml:space="preserve"> case</w:t>
      </w:r>
      <w:r w:rsidR="00B85039">
        <w:rPr>
          <w:rFonts w:asciiTheme="majorBidi" w:hAnsiTheme="majorBidi" w:cstheme="majorBidi"/>
          <w:bCs/>
          <w:iCs/>
        </w:rPr>
        <w:t>?</w:t>
      </w:r>
      <w:r w:rsidR="00B7748E">
        <w:rPr>
          <w:rFonts w:asciiTheme="majorBidi" w:hAnsiTheme="majorBidi" w:cstheme="majorBidi"/>
          <w:bCs/>
          <w:iCs/>
        </w:rPr>
        <w:t xml:space="preserve"> </w:t>
      </w:r>
      <w:r w:rsidR="007445F6">
        <w:rPr>
          <w:rFonts w:asciiTheme="majorBidi" w:hAnsiTheme="majorBidi" w:cstheme="majorBidi"/>
          <w:bCs/>
          <w:iCs/>
        </w:rPr>
        <w:t>This will determine</w:t>
      </w:r>
      <w:r w:rsidR="00E06A86">
        <w:rPr>
          <w:rFonts w:asciiTheme="majorBidi" w:hAnsiTheme="majorBidi" w:cstheme="majorBidi"/>
          <w:bCs/>
          <w:iCs/>
        </w:rPr>
        <w:t xml:space="preserve"> how to interpret </w:t>
      </w:r>
      <w:r w:rsidR="00392C37">
        <w:rPr>
          <w:rFonts w:asciiTheme="majorBidi" w:hAnsiTheme="majorBidi" w:cstheme="majorBidi"/>
          <w:bCs/>
          <w:iCs/>
        </w:rPr>
        <w:t>the SRI</w:t>
      </w:r>
      <w:r w:rsidR="00392C37" w:rsidRPr="00392C37">
        <w:rPr>
          <w:rFonts w:asciiTheme="majorBidi" w:hAnsiTheme="majorBidi" w:cstheme="majorBidi"/>
          <w:bCs/>
          <w:iCs/>
        </w:rPr>
        <w:t xml:space="preserve"> (for both CB and NCB)</w:t>
      </w:r>
      <w:r w:rsidR="00392C37">
        <w:rPr>
          <w:rFonts w:asciiTheme="majorBidi" w:hAnsiTheme="majorBidi" w:cstheme="majorBidi"/>
          <w:bCs/>
          <w:iCs/>
        </w:rPr>
        <w:t xml:space="preserve"> and </w:t>
      </w:r>
      <w:r w:rsidR="00392C37" w:rsidRPr="00392C37">
        <w:rPr>
          <w:rFonts w:asciiTheme="majorBidi" w:hAnsiTheme="majorBidi" w:cstheme="majorBidi"/>
          <w:bCs/>
          <w:iCs/>
        </w:rPr>
        <w:t>TPMI (CB only) fields</w:t>
      </w:r>
      <w:r w:rsidR="00392C37">
        <w:rPr>
          <w:rFonts w:asciiTheme="majorBidi" w:hAnsiTheme="majorBidi" w:cstheme="majorBidi"/>
          <w:bCs/>
          <w:iCs/>
        </w:rPr>
        <w:t xml:space="preserve"> </w:t>
      </w:r>
      <w:r w:rsidR="00E84013">
        <w:rPr>
          <w:rFonts w:asciiTheme="majorBidi" w:hAnsiTheme="majorBidi" w:cstheme="majorBidi"/>
          <w:bCs/>
          <w:iCs/>
        </w:rPr>
        <w:t>in the DCI</w:t>
      </w:r>
      <w:r w:rsidR="00DF5CB0">
        <w:rPr>
          <w:rFonts w:asciiTheme="majorBidi" w:hAnsiTheme="majorBidi" w:cstheme="majorBidi"/>
          <w:bCs/>
          <w:iCs/>
        </w:rPr>
        <w:t xml:space="preserve"> and is the main difference between table 2 and table 3. </w:t>
      </w:r>
      <w:r w:rsidR="00B7748E">
        <w:rPr>
          <w:rFonts w:asciiTheme="majorBidi" w:hAnsiTheme="majorBidi" w:cstheme="majorBidi"/>
          <w:bCs/>
          <w:iCs/>
        </w:rPr>
        <w:t xml:space="preserve">The following agreement was made in RAN1#111: </w:t>
      </w:r>
    </w:p>
    <w:p w14:paraId="63DBE87D" w14:textId="2B76D14F" w:rsidR="00B7748E" w:rsidRPr="00B7748E" w:rsidRDefault="00B7748E" w:rsidP="0029440B">
      <w:pPr>
        <w:ind w:leftChars="200" w:left="400"/>
        <w:rPr>
          <w:b/>
          <w:bCs/>
          <w:sz w:val="18"/>
          <w:szCs w:val="18"/>
          <w:highlight w:val="green"/>
          <w:lang w:val="en-US" w:eastAsia="zh-CN"/>
        </w:rPr>
      </w:pPr>
      <w:r w:rsidRPr="00C0150B">
        <w:rPr>
          <w:b/>
          <w:bCs/>
          <w:sz w:val="18"/>
          <w:szCs w:val="18"/>
          <w:highlight w:val="green"/>
          <w:lang w:val="en-US" w:eastAsia="zh-CN"/>
        </w:rPr>
        <w:t>Agreement (RAN1#11</w:t>
      </w:r>
      <w:r w:rsidR="00E92DF2">
        <w:rPr>
          <w:b/>
          <w:bCs/>
          <w:sz w:val="18"/>
          <w:szCs w:val="18"/>
          <w:highlight w:val="green"/>
          <w:lang w:val="en-US" w:eastAsia="zh-CN"/>
        </w:rPr>
        <w:t>1</w:t>
      </w:r>
      <w:r w:rsidRPr="00C0150B">
        <w:rPr>
          <w:b/>
          <w:bCs/>
          <w:sz w:val="18"/>
          <w:szCs w:val="18"/>
          <w:highlight w:val="green"/>
          <w:lang w:val="en-US" w:eastAsia="zh-CN"/>
        </w:rPr>
        <w:t>)</w:t>
      </w:r>
    </w:p>
    <w:p w14:paraId="3927FAA8" w14:textId="77777777" w:rsidR="00B7748E" w:rsidRPr="00701609" w:rsidRDefault="00B7748E" w:rsidP="0029440B">
      <w:pPr>
        <w:ind w:leftChars="200" w:left="400"/>
        <w:rPr>
          <w:lang w:val="en-CA" w:eastAsia="zh-CN"/>
        </w:rPr>
      </w:pPr>
      <w:r w:rsidRPr="00701609">
        <w:rPr>
          <w:lang w:val="en-CA" w:eastAsia="zh-CN"/>
        </w:rPr>
        <w:t xml:space="preserve">For dynamic switching between SDM scheme of single-DCI based </w:t>
      </w:r>
      <w:proofErr w:type="spellStart"/>
      <w:r w:rsidRPr="00701609">
        <w:rPr>
          <w:lang w:val="en-CA" w:eastAsia="zh-CN"/>
        </w:rPr>
        <w:t>STxMP</w:t>
      </w:r>
      <w:proofErr w:type="spellEnd"/>
      <w:r w:rsidRPr="00701609">
        <w:rPr>
          <w:lang w:val="en-CA" w:eastAsia="zh-CN"/>
        </w:rPr>
        <w:t xml:space="preserve"> PUSCH and </w:t>
      </w:r>
      <w:proofErr w:type="spellStart"/>
      <w:r w:rsidRPr="00701609">
        <w:rPr>
          <w:lang w:val="en-CA" w:eastAsia="zh-CN"/>
        </w:rPr>
        <w:t>sTRP</w:t>
      </w:r>
      <w:proofErr w:type="spellEnd"/>
      <w:r w:rsidRPr="00701609">
        <w:rPr>
          <w:lang w:val="en-CA" w:eastAsia="zh-CN"/>
        </w:rPr>
        <w:t xml:space="preserve"> transmission:</w:t>
      </w:r>
    </w:p>
    <w:p w14:paraId="4DC7C5EA" w14:textId="77777777" w:rsidR="00B7748E" w:rsidRPr="009C0876" w:rsidRDefault="00B7748E" w:rsidP="0029440B">
      <w:pPr>
        <w:pStyle w:val="ListParagraph"/>
        <w:numPr>
          <w:ilvl w:val="0"/>
          <w:numId w:val="16"/>
        </w:numPr>
        <w:spacing w:after="0"/>
        <w:ind w:leftChars="380" w:left="1120"/>
        <w:contextualSpacing w:val="0"/>
        <w:jc w:val="both"/>
        <w:rPr>
          <w:lang w:val="en-CA" w:eastAsia="zh-CN"/>
        </w:rPr>
      </w:pPr>
      <w:r w:rsidRPr="009C0876">
        <w:rPr>
          <w:lang w:val="en-CA" w:eastAsia="zh-CN"/>
        </w:rPr>
        <w:t xml:space="preserve">Use the 2-bit “SRS resource set indicator” DCI field to dynamically indicate the </w:t>
      </w:r>
      <w:proofErr w:type="spellStart"/>
      <w:r w:rsidRPr="009C0876">
        <w:rPr>
          <w:lang w:val="en-CA" w:eastAsia="zh-CN"/>
        </w:rPr>
        <w:t>sTRP</w:t>
      </w:r>
      <w:proofErr w:type="spellEnd"/>
      <w:r w:rsidRPr="009C0876">
        <w:rPr>
          <w:lang w:val="en-CA" w:eastAsia="zh-CN"/>
        </w:rPr>
        <w:t xml:space="preserve"> or SDM transmission.</w:t>
      </w:r>
    </w:p>
    <w:p w14:paraId="04007568" w14:textId="77777777" w:rsidR="00B7748E" w:rsidRPr="009C0876" w:rsidRDefault="00B7748E" w:rsidP="0029440B">
      <w:pPr>
        <w:pStyle w:val="ListParagraph"/>
        <w:numPr>
          <w:ilvl w:val="0"/>
          <w:numId w:val="16"/>
        </w:numPr>
        <w:spacing w:after="0"/>
        <w:ind w:leftChars="380" w:left="1120"/>
        <w:contextualSpacing w:val="0"/>
        <w:jc w:val="both"/>
        <w:rPr>
          <w:lang w:val="en-CA" w:eastAsia="zh-CN"/>
        </w:rPr>
      </w:pPr>
      <w:r w:rsidRPr="009C0876">
        <w:rPr>
          <w:lang w:val="en-CA" w:eastAsia="zh-CN"/>
        </w:rPr>
        <w:t>FFS: how to interpret each codepoint of “SRS resource set indicator”.</w:t>
      </w:r>
    </w:p>
    <w:p w14:paraId="20A4D0A1" w14:textId="77777777" w:rsidR="00B7748E" w:rsidRPr="0069267C" w:rsidRDefault="00B7748E" w:rsidP="0029440B">
      <w:pPr>
        <w:pStyle w:val="ListParagraph"/>
        <w:numPr>
          <w:ilvl w:val="0"/>
          <w:numId w:val="16"/>
        </w:numPr>
        <w:spacing w:after="0"/>
        <w:ind w:leftChars="380" w:left="1120"/>
        <w:contextualSpacing w:val="0"/>
        <w:jc w:val="both"/>
        <w:rPr>
          <w:lang w:val="en-CA" w:eastAsia="zh-CN"/>
        </w:rPr>
      </w:pPr>
      <w:r w:rsidRPr="0069267C">
        <w:rPr>
          <w:lang w:val="en-CA" w:eastAsia="zh-CN"/>
        </w:rPr>
        <w:t xml:space="preserve">For the maximal number of layers for </w:t>
      </w:r>
      <w:proofErr w:type="spellStart"/>
      <w:r w:rsidRPr="0069267C">
        <w:rPr>
          <w:lang w:val="en-CA" w:eastAsia="zh-CN"/>
        </w:rPr>
        <w:t>sTRP</w:t>
      </w:r>
      <w:proofErr w:type="spellEnd"/>
      <w:r w:rsidRPr="0069267C">
        <w:rPr>
          <w:lang w:val="en-CA" w:eastAsia="zh-CN"/>
        </w:rPr>
        <w:t xml:space="preserve"> transmission, </w:t>
      </w:r>
      <w:proofErr w:type="gramStart"/>
      <w:r w:rsidRPr="0069267C">
        <w:rPr>
          <w:lang w:val="en-CA" w:eastAsia="zh-CN"/>
        </w:rPr>
        <w:t>down-select</w:t>
      </w:r>
      <w:proofErr w:type="gramEnd"/>
      <w:r w:rsidRPr="0069267C">
        <w:rPr>
          <w:lang w:val="en-CA" w:eastAsia="zh-CN"/>
        </w:rPr>
        <w:t>:</w:t>
      </w:r>
    </w:p>
    <w:p w14:paraId="6DE46CA7" w14:textId="77777777" w:rsidR="00B7748E" w:rsidRPr="0017173B" w:rsidRDefault="00B7748E" w:rsidP="0029440B">
      <w:pPr>
        <w:pStyle w:val="ListParagraph"/>
        <w:numPr>
          <w:ilvl w:val="1"/>
          <w:numId w:val="16"/>
        </w:numPr>
        <w:spacing w:after="0"/>
        <w:ind w:leftChars="740" w:left="1840"/>
        <w:contextualSpacing w:val="0"/>
        <w:jc w:val="both"/>
        <w:rPr>
          <w:lang w:val="en-CA" w:eastAsia="zh-CN"/>
        </w:rPr>
      </w:pPr>
      <w:r w:rsidRPr="0017173B">
        <w:rPr>
          <w:lang w:val="en-CA" w:eastAsia="zh-CN"/>
        </w:rPr>
        <w:lastRenderedPageBreak/>
        <w:t xml:space="preserve">Option1: The maximal number of layers of </w:t>
      </w:r>
      <w:proofErr w:type="spellStart"/>
      <w:r w:rsidRPr="0017173B">
        <w:rPr>
          <w:lang w:val="en-CA" w:eastAsia="zh-CN"/>
        </w:rPr>
        <w:t>sTRP</w:t>
      </w:r>
      <w:proofErr w:type="spellEnd"/>
      <w:r w:rsidRPr="0017173B">
        <w:rPr>
          <w:lang w:val="en-CA" w:eastAsia="zh-CN"/>
        </w:rPr>
        <w:t xml:space="preserve"> transmission is configured by the </w:t>
      </w:r>
      <w:proofErr w:type="spellStart"/>
      <w:r w:rsidRPr="0017173B">
        <w:rPr>
          <w:lang w:val="en-CA" w:eastAsia="zh-CN"/>
        </w:rPr>
        <w:t>maxRank</w:t>
      </w:r>
      <w:proofErr w:type="spellEnd"/>
      <w:r w:rsidRPr="0017173B">
        <w:rPr>
          <w:lang w:val="en-CA" w:eastAsia="zh-CN"/>
        </w:rPr>
        <w:t xml:space="preserve"> (or </w:t>
      </w:r>
      <w:proofErr w:type="spellStart"/>
      <w:r w:rsidRPr="0017173B">
        <w:rPr>
          <w:lang w:val="en-CA" w:eastAsia="zh-CN"/>
        </w:rPr>
        <w:t>Lmax</w:t>
      </w:r>
      <w:proofErr w:type="spellEnd"/>
      <w:r w:rsidRPr="0017173B">
        <w:rPr>
          <w:lang w:val="en-CA" w:eastAsia="zh-CN"/>
        </w:rPr>
        <w:t>) in current spec</w:t>
      </w:r>
    </w:p>
    <w:p w14:paraId="6F293D66" w14:textId="77777777" w:rsidR="00B7748E" w:rsidRPr="0017173B" w:rsidRDefault="00B7748E" w:rsidP="0029440B">
      <w:pPr>
        <w:pStyle w:val="ListParagraph"/>
        <w:numPr>
          <w:ilvl w:val="1"/>
          <w:numId w:val="16"/>
        </w:numPr>
        <w:spacing w:after="0"/>
        <w:ind w:leftChars="740" w:left="1840"/>
        <w:contextualSpacing w:val="0"/>
        <w:jc w:val="both"/>
        <w:rPr>
          <w:lang w:val="en-CA" w:eastAsia="zh-CN"/>
        </w:rPr>
      </w:pPr>
      <w:r w:rsidRPr="0017173B">
        <w:rPr>
          <w:lang w:val="en-CA" w:eastAsia="zh-CN"/>
        </w:rPr>
        <w:t xml:space="preserve">Option2:  Configuring one additional maximal numbers of layers for </w:t>
      </w:r>
      <w:proofErr w:type="spellStart"/>
      <w:r w:rsidRPr="0017173B">
        <w:rPr>
          <w:lang w:val="en-CA" w:eastAsia="zh-CN"/>
        </w:rPr>
        <w:t>sTRP</w:t>
      </w:r>
      <w:proofErr w:type="spellEnd"/>
      <w:r w:rsidRPr="0017173B">
        <w:rPr>
          <w:lang w:val="en-CA" w:eastAsia="zh-CN"/>
        </w:rPr>
        <w:t xml:space="preserve"> transmission, in addition to </w:t>
      </w:r>
      <w:proofErr w:type="spellStart"/>
      <w:r w:rsidRPr="0017173B">
        <w:rPr>
          <w:lang w:val="en-CA" w:eastAsia="zh-CN"/>
        </w:rPr>
        <w:t>maxRank</w:t>
      </w:r>
      <w:proofErr w:type="spellEnd"/>
      <w:r w:rsidRPr="0017173B">
        <w:rPr>
          <w:lang w:val="en-CA" w:eastAsia="zh-CN"/>
        </w:rPr>
        <w:t xml:space="preserve"> in current spec.</w:t>
      </w:r>
    </w:p>
    <w:p w14:paraId="1C256047" w14:textId="77777777" w:rsidR="00B7748E" w:rsidRPr="00467DB7" w:rsidRDefault="00B7748E" w:rsidP="0029440B">
      <w:pPr>
        <w:pStyle w:val="ListParagraph"/>
        <w:numPr>
          <w:ilvl w:val="0"/>
          <w:numId w:val="16"/>
        </w:numPr>
        <w:spacing w:after="0"/>
        <w:ind w:leftChars="380" w:left="1120"/>
        <w:contextualSpacing w:val="0"/>
        <w:jc w:val="both"/>
        <w:rPr>
          <w:lang w:val="en-CA" w:eastAsia="zh-CN"/>
        </w:rPr>
      </w:pPr>
      <w:proofErr w:type="gramStart"/>
      <w:r w:rsidRPr="00701609">
        <w:rPr>
          <w:lang w:val="en-CA" w:eastAsia="zh-CN"/>
        </w:rPr>
        <w:t>Down-select</w:t>
      </w:r>
      <w:proofErr w:type="gramEnd"/>
      <w:r w:rsidRPr="00701609">
        <w:rPr>
          <w:lang w:val="en-CA" w:eastAsia="zh-CN"/>
        </w:rPr>
        <w:t xml:space="preserve"> </w:t>
      </w:r>
      <w:r w:rsidRPr="00467DB7">
        <w:rPr>
          <w:lang w:val="en-CA" w:eastAsia="zh-CN"/>
        </w:rPr>
        <w:t>one from the following for maximal number of layers of SDM transmission:</w:t>
      </w:r>
    </w:p>
    <w:p w14:paraId="60EB3EC3" w14:textId="77777777" w:rsidR="00B7748E" w:rsidRPr="00467DB7" w:rsidRDefault="00B7748E" w:rsidP="0029440B">
      <w:pPr>
        <w:pStyle w:val="ListParagraph"/>
        <w:numPr>
          <w:ilvl w:val="1"/>
          <w:numId w:val="16"/>
        </w:numPr>
        <w:spacing w:after="0"/>
        <w:ind w:leftChars="740" w:left="1840"/>
        <w:contextualSpacing w:val="0"/>
        <w:jc w:val="both"/>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maximal number(s) of layers for </w:t>
      </w:r>
      <w:proofErr w:type="spellStart"/>
      <w:r>
        <w:rPr>
          <w:lang w:val="en-CA" w:eastAsia="zh-CN"/>
        </w:rPr>
        <w:t>sTRP</w:t>
      </w:r>
      <w:proofErr w:type="spellEnd"/>
      <w:r>
        <w:rPr>
          <w:lang w:val="en-CA" w:eastAsia="zh-CN"/>
        </w:rPr>
        <w:t>)</w:t>
      </w:r>
      <w:r w:rsidRPr="00467DB7">
        <w:rPr>
          <w:lang w:val="en-CA" w:eastAsia="zh-CN"/>
        </w:rPr>
        <w:t xml:space="preserve">, that is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3BD396CE" w14:textId="77777777" w:rsidR="00B7748E" w:rsidRPr="00467DB7" w:rsidRDefault="00B7748E" w:rsidP="0029440B">
      <w:pPr>
        <w:pStyle w:val="ListParagraph"/>
        <w:numPr>
          <w:ilvl w:val="1"/>
          <w:numId w:val="16"/>
        </w:numPr>
        <w:spacing w:after="0"/>
        <w:ind w:leftChars="740" w:left="1840"/>
        <w:contextualSpacing w:val="0"/>
        <w:jc w:val="both"/>
        <w:rPr>
          <w:lang w:val="en-CA" w:eastAsia="zh-CN"/>
        </w:rPr>
      </w:pPr>
      <w:r w:rsidRPr="00354A1E">
        <w:rPr>
          <w:lang w:val="en-CA" w:eastAsia="zh-CN"/>
        </w:rPr>
        <w:t xml:space="preserve">Alt1a: The </w:t>
      </w:r>
      <w:proofErr w:type="spellStart"/>
      <w:r w:rsidRPr="00354A1E">
        <w:rPr>
          <w:lang w:val="en-CA" w:eastAsia="zh-CN"/>
        </w:rPr>
        <w:t>maxRank</w:t>
      </w:r>
      <w:proofErr w:type="spellEnd"/>
      <w:r w:rsidRPr="00354A1E">
        <w:rPr>
          <w:lang w:val="en-CA" w:eastAsia="zh-CN"/>
        </w:rPr>
        <w:t xml:space="preserve"> (or </w:t>
      </w:r>
      <w:proofErr w:type="spellStart"/>
      <w:r w:rsidRPr="00354A1E">
        <w:rPr>
          <w:lang w:val="en-CA" w:eastAsia="zh-CN"/>
        </w:rPr>
        <w:t>Lmax</w:t>
      </w:r>
      <w:proofErr w:type="spellEnd"/>
      <w:r w:rsidRPr="00354A1E">
        <w:rPr>
          <w:lang w:val="en-CA" w:eastAsia="zh-CN"/>
        </w:rPr>
        <w:t xml:space="preserve">) in current spec is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3F4D401E" w14:textId="77777777" w:rsidR="00B7748E" w:rsidRPr="00354A1E" w:rsidRDefault="00B7748E" w:rsidP="0029440B">
      <w:pPr>
        <w:pStyle w:val="ListParagraph"/>
        <w:numPr>
          <w:ilvl w:val="1"/>
          <w:numId w:val="16"/>
        </w:numPr>
        <w:spacing w:after="0"/>
        <w:ind w:leftChars="740" w:left="1840"/>
        <w:contextualSpacing w:val="0"/>
        <w:jc w:val="both"/>
        <w:rPr>
          <w:lang w:val="en-CA" w:eastAsia="zh-CN"/>
        </w:rPr>
      </w:pPr>
      <w:r w:rsidRPr="00354A1E">
        <w:rPr>
          <w:lang w:val="en-CA" w:eastAsia="zh-CN"/>
        </w:rPr>
        <w:t xml:space="preserve">Alt2: Configure separate maximal numbers of layers for the first SRS resource set and the second SRS resource set </w:t>
      </w:r>
    </w:p>
    <w:p w14:paraId="11A18C3A" w14:textId="77777777" w:rsidR="00B7748E" w:rsidRPr="00DF5CB0" w:rsidRDefault="00B7748E" w:rsidP="0029440B">
      <w:pPr>
        <w:pStyle w:val="ListParagraph"/>
        <w:numPr>
          <w:ilvl w:val="1"/>
          <w:numId w:val="16"/>
        </w:numPr>
        <w:spacing w:after="0"/>
        <w:ind w:leftChars="740" w:left="1840"/>
        <w:contextualSpacing w:val="0"/>
        <w:jc w:val="both"/>
        <w:rPr>
          <w:lang w:val="en-CA" w:eastAsia="zh-CN"/>
        </w:rPr>
      </w:pPr>
      <w:r>
        <w:rPr>
          <w:lang w:val="en-CA" w:eastAsia="zh-CN"/>
        </w:rPr>
        <w:t xml:space="preserve">Alt3: </w:t>
      </w:r>
      <w:r w:rsidRPr="00DF5CB0">
        <w:rPr>
          <w:lang w:val="en-CA" w:eastAsia="zh-CN"/>
        </w:rPr>
        <w:t xml:space="preserve">no dedicated configuration for SDM. The maximal number(s) of layers of </w:t>
      </w:r>
      <w:proofErr w:type="spellStart"/>
      <w:r w:rsidRPr="00DF5CB0">
        <w:rPr>
          <w:lang w:val="en-CA" w:eastAsia="zh-CN"/>
        </w:rPr>
        <w:t>sTRP</w:t>
      </w:r>
      <w:proofErr w:type="spellEnd"/>
      <w:r w:rsidRPr="00DF5CB0">
        <w:rPr>
          <w:lang w:val="en-CA" w:eastAsia="zh-CN"/>
        </w:rPr>
        <w:t xml:space="preserve"> and the UE capability reporting for SDM are used to determine the maximal number of layers of SDM transmission.</w:t>
      </w:r>
    </w:p>
    <w:p w14:paraId="7D8D51ED" w14:textId="77777777" w:rsidR="00B7748E" w:rsidRPr="00DF5CB0" w:rsidRDefault="00B7748E" w:rsidP="0029440B">
      <w:pPr>
        <w:pStyle w:val="ListParagraph"/>
        <w:numPr>
          <w:ilvl w:val="1"/>
          <w:numId w:val="16"/>
        </w:numPr>
        <w:spacing w:after="0"/>
        <w:ind w:leftChars="740" w:left="1840"/>
        <w:contextualSpacing w:val="0"/>
        <w:jc w:val="both"/>
        <w:rPr>
          <w:lang w:val="en-CA" w:eastAsia="zh-CN"/>
        </w:rPr>
      </w:pPr>
      <w:r w:rsidRPr="00DF5CB0">
        <w:rPr>
          <w:lang w:val="en-CA" w:eastAsia="zh-CN"/>
        </w:rPr>
        <w:t>Alt4: The maximal number(s) of layers in above Option1/2 also applied to the first SRS resource set and the second SRS resource set, separately.</w:t>
      </w:r>
    </w:p>
    <w:p w14:paraId="318CEE87" w14:textId="77777777" w:rsidR="00B7748E" w:rsidRPr="00432E6C" w:rsidRDefault="00B7748E" w:rsidP="0029440B">
      <w:pPr>
        <w:pStyle w:val="ListParagraph"/>
        <w:numPr>
          <w:ilvl w:val="0"/>
          <w:numId w:val="16"/>
        </w:numPr>
        <w:spacing w:after="0"/>
        <w:ind w:leftChars="380" w:left="1120"/>
        <w:contextualSpacing w:val="0"/>
        <w:jc w:val="both"/>
        <w:rPr>
          <w:lang w:val="en-CA" w:eastAsia="zh-CN"/>
        </w:rPr>
      </w:pPr>
      <w:r w:rsidRPr="00DF5CB0">
        <w:rPr>
          <w:lang w:val="en-US" w:eastAsia="zh-CN"/>
        </w:rPr>
        <w:t xml:space="preserve">FFS:  To ensure the same size of DCI for </w:t>
      </w:r>
      <w:proofErr w:type="spellStart"/>
      <w:r w:rsidRPr="00DF5CB0">
        <w:rPr>
          <w:lang w:val="en-US" w:eastAsia="zh-CN"/>
        </w:rPr>
        <w:t>sTRP</w:t>
      </w:r>
      <w:proofErr w:type="spellEnd"/>
      <w:r w:rsidRPr="00DF5CB0">
        <w:rPr>
          <w:lang w:val="en-US" w:eastAsia="zh-CN"/>
        </w:rPr>
        <w:t xml:space="preserve"> and SDM cases, how to use/interpret the TPMI/SRI field(s) and whether to do reserved bit or zero</w:t>
      </w:r>
      <w:r w:rsidRPr="001346F8">
        <w:rPr>
          <w:lang w:val="en-US" w:eastAsia="zh-CN"/>
        </w:rPr>
        <w:t xml:space="preserve"> padding.</w:t>
      </w:r>
    </w:p>
    <w:p w14:paraId="7ED36253" w14:textId="77777777" w:rsidR="00391CD8" w:rsidRDefault="00391CD8" w:rsidP="00391CD8">
      <w:pPr>
        <w:spacing w:after="0"/>
        <w:jc w:val="both"/>
        <w:rPr>
          <w:rFonts w:asciiTheme="majorBidi" w:hAnsiTheme="majorBidi" w:cstheme="majorBidi"/>
          <w:bCs/>
          <w:iCs/>
          <w:lang w:val="en-US"/>
        </w:rPr>
      </w:pPr>
    </w:p>
    <w:p w14:paraId="7B52AED7" w14:textId="62D98AD0" w:rsidR="00391CD8" w:rsidRDefault="00587082" w:rsidP="0029440B">
      <w:pPr>
        <w:spacing w:after="0"/>
        <w:rPr>
          <w:rFonts w:asciiTheme="majorBidi" w:hAnsiTheme="majorBidi" w:cstheme="majorBidi"/>
          <w:bCs/>
          <w:iCs/>
        </w:rPr>
      </w:pPr>
      <w:r w:rsidRPr="00391CD8">
        <w:rPr>
          <w:rFonts w:asciiTheme="majorBidi" w:hAnsiTheme="majorBidi" w:cstheme="majorBidi"/>
          <w:bCs/>
          <w:iCs/>
          <w:lang w:val="en-US"/>
        </w:rPr>
        <w:t xml:space="preserve">One way is </w:t>
      </w:r>
      <w:r w:rsidR="00B7748E" w:rsidRPr="00391CD8">
        <w:rPr>
          <w:lang w:val="en-US"/>
        </w:rPr>
        <w:t xml:space="preserve">to </w:t>
      </w:r>
      <w:r w:rsidR="00C80EC4">
        <w:rPr>
          <w:lang w:val="en-US"/>
        </w:rPr>
        <w:t>introduce a</w:t>
      </w:r>
      <w:r w:rsidR="00B7748E" w:rsidRPr="00391CD8">
        <w:rPr>
          <w:lang w:val="en-US"/>
        </w:rPr>
        <w:t xml:space="preserve"> </w:t>
      </w:r>
      <w:r w:rsidR="00C80EC4">
        <w:rPr>
          <w:lang w:val="en-US"/>
        </w:rPr>
        <w:t>new</w:t>
      </w:r>
      <w:r w:rsidR="00B7748E" w:rsidRPr="00391CD8">
        <w:rPr>
          <w:lang w:val="en-US"/>
        </w:rPr>
        <w:t xml:space="preserve"> maximum rank per panel</w:t>
      </w:r>
      <w:r w:rsidR="00856477">
        <w:rPr>
          <w:lang w:val="en-US"/>
        </w:rPr>
        <w:t>,</w:t>
      </w:r>
      <w:r w:rsidR="00B7748E" w:rsidRPr="00391CD8">
        <w:rPr>
          <w:lang w:val="en-US"/>
        </w:rPr>
        <w:t xml:space="preserve"> </w:t>
      </w:r>
      <w:r w:rsidR="007E1233" w:rsidRPr="00391CD8">
        <w:rPr>
          <w:lang w:val="en-US"/>
        </w:rPr>
        <w:t>by</w:t>
      </w:r>
      <w:r w:rsidR="00B7748E" w:rsidRPr="00391CD8">
        <w:rPr>
          <w:lang w:val="en-US"/>
        </w:rPr>
        <w:t xml:space="preserve"> </w:t>
      </w:r>
      <w:r w:rsidR="00391CD8" w:rsidRPr="00391CD8">
        <w:rPr>
          <w:lang w:val="en-CA" w:eastAsia="zh-CN"/>
        </w:rPr>
        <w:t xml:space="preserve">configuring separate maximal numbers of layers </w:t>
      </w:r>
      <w:r w:rsidR="009D1ACB">
        <w:rPr>
          <w:lang w:val="en-CA" w:eastAsia="zh-CN"/>
        </w:rPr>
        <w:t xml:space="preserve">corresponding to </w:t>
      </w:r>
      <w:r w:rsidR="00391CD8" w:rsidRPr="00391CD8">
        <w:rPr>
          <w:lang w:val="en-CA" w:eastAsia="zh-CN"/>
        </w:rPr>
        <w:t>the first SRS resource set and the second SRS resource set</w:t>
      </w:r>
      <w:r w:rsidR="009D1ACB">
        <w:rPr>
          <w:lang w:val="en-CA" w:eastAsia="zh-CN"/>
        </w:rPr>
        <w:t xml:space="preserve"> receptively. </w:t>
      </w:r>
      <w:r w:rsidR="00391CD8" w:rsidRPr="00391CD8">
        <w:rPr>
          <w:lang w:val="en-CA" w:eastAsia="zh-CN"/>
        </w:rPr>
        <w:t xml:space="preserve"> </w:t>
      </w:r>
      <w:r w:rsidR="007D262D">
        <w:rPr>
          <w:lang w:val="en-CA" w:eastAsia="zh-CN"/>
        </w:rPr>
        <w:t>In this case</w:t>
      </w:r>
      <w:r w:rsidR="00C26EB8">
        <w:rPr>
          <w:lang w:val="en-CA" w:eastAsia="zh-CN"/>
        </w:rPr>
        <w:t xml:space="preserve">, because the </w:t>
      </w:r>
      <w:r w:rsidR="00C26EB8" w:rsidRPr="00AC67EA">
        <w:rPr>
          <w:rFonts w:asciiTheme="majorBidi" w:hAnsiTheme="majorBidi" w:cstheme="majorBidi"/>
          <w:bCs/>
          <w:iCs/>
        </w:rPr>
        <w:t xml:space="preserve">rank per SRS resource set indicated in the case of </w:t>
      </w:r>
      <w:proofErr w:type="spellStart"/>
      <w:r w:rsidR="00C26EB8" w:rsidRPr="00AC67EA">
        <w:rPr>
          <w:rFonts w:asciiTheme="majorBidi" w:hAnsiTheme="majorBidi" w:cstheme="majorBidi"/>
          <w:bCs/>
          <w:iCs/>
        </w:rPr>
        <w:t>sTRP</w:t>
      </w:r>
      <w:proofErr w:type="spellEnd"/>
      <w:r w:rsidR="00C26EB8" w:rsidRPr="00AC67EA">
        <w:rPr>
          <w:rFonts w:asciiTheme="majorBidi" w:hAnsiTheme="majorBidi" w:cstheme="majorBidi"/>
          <w:bCs/>
          <w:iCs/>
        </w:rPr>
        <w:t xml:space="preserve"> </w:t>
      </w:r>
      <w:r w:rsidR="00F9139F">
        <w:rPr>
          <w:rFonts w:asciiTheme="majorBidi" w:hAnsiTheme="majorBidi" w:cstheme="majorBidi"/>
          <w:bCs/>
          <w:iCs/>
        </w:rPr>
        <w:t xml:space="preserve">can be larger than </w:t>
      </w:r>
      <w:r w:rsidR="00726B52">
        <w:rPr>
          <w:rFonts w:asciiTheme="majorBidi" w:hAnsiTheme="majorBidi" w:cstheme="majorBidi"/>
          <w:bCs/>
          <w:iCs/>
        </w:rPr>
        <w:t xml:space="preserve">that of </w:t>
      </w:r>
      <w:proofErr w:type="spellStart"/>
      <w:r w:rsidR="00F9139F">
        <w:rPr>
          <w:rFonts w:asciiTheme="majorBidi" w:hAnsiTheme="majorBidi" w:cstheme="majorBidi"/>
          <w:bCs/>
          <w:iCs/>
        </w:rPr>
        <w:t>STxMP</w:t>
      </w:r>
      <w:proofErr w:type="spellEnd"/>
      <w:r w:rsidR="00C26EB8" w:rsidRPr="00AC67EA">
        <w:rPr>
          <w:rFonts w:asciiTheme="majorBidi" w:hAnsiTheme="majorBidi" w:cstheme="majorBidi"/>
          <w:bCs/>
          <w:iCs/>
        </w:rPr>
        <w:t xml:space="preserve"> SDM, both first and second SRI / TPMI fields </w:t>
      </w:r>
      <w:r w:rsidR="00EF5118">
        <w:rPr>
          <w:rFonts w:asciiTheme="majorBidi" w:hAnsiTheme="majorBidi" w:cstheme="majorBidi"/>
          <w:bCs/>
          <w:iCs/>
        </w:rPr>
        <w:t>can</w:t>
      </w:r>
      <w:r w:rsidR="00C26EB8" w:rsidRPr="00AC67EA">
        <w:rPr>
          <w:rFonts w:asciiTheme="majorBidi" w:hAnsiTheme="majorBidi" w:cstheme="majorBidi"/>
          <w:bCs/>
          <w:iCs/>
        </w:rPr>
        <w:t xml:space="preserve"> be used </w:t>
      </w:r>
      <w:r w:rsidR="00EF5118">
        <w:rPr>
          <w:rFonts w:asciiTheme="majorBidi" w:hAnsiTheme="majorBidi" w:cstheme="majorBidi"/>
          <w:bCs/>
          <w:iCs/>
        </w:rPr>
        <w:t xml:space="preserve">to </w:t>
      </w:r>
      <w:r w:rsidR="00C26EB8">
        <w:rPr>
          <w:rFonts w:asciiTheme="majorBidi" w:hAnsiTheme="majorBidi" w:cstheme="majorBidi"/>
          <w:bCs/>
          <w:iCs/>
        </w:rPr>
        <w:t xml:space="preserve">jointly indicate one value for SRI/TPMI in </w:t>
      </w:r>
      <w:proofErr w:type="spellStart"/>
      <w:r w:rsidR="00C26EB8">
        <w:rPr>
          <w:rFonts w:asciiTheme="majorBidi" w:hAnsiTheme="majorBidi" w:cstheme="majorBidi"/>
          <w:bCs/>
          <w:iCs/>
        </w:rPr>
        <w:t>sTRP</w:t>
      </w:r>
      <w:proofErr w:type="spellEnd"/>
      <w:r w:rsidR="00C26EB8">
        <w:rPr>
          <w:rFonts w:asciiTheme="majorBidi" w:hAnsiTheme="majorBidi" w:cstheme="majorBidi"/>
          <w:bCs/>
          <w:iCs/>
        </w:rPr>
        <w:t xml:space="preserve"> mode.</w:t>
      </w:r>
    </w:p>
    <w:p w14:paraId="5E9C1EBA" w14:textId="2653B630" w:rsidR="00EF5118" w:rsidRDefault="00EF5118" w:rsidP="00391CD8">
      <w:pPr>
        <w:spacing w:after="0"/>
        <w:jc w:val="both"/>
        <w:rPr>
          <w:rFonts w:asciiTheme="majorBidi" w:hAnsiTheme="majorBidi" w:cstheme="majorBidi"/>
          <w:bCs/>
          <w:iCs/>
        </w:rPr>
      </w:pPr>
    </w:p>
    <w:p w14:paraId="74812980" w14:textId="395DEEF6" w:rsidR="00EF5118" w:rsidRPr="00391CD8" w:rsidRDefault="00EF5118">
      <w:pPr>
        <w:pStyle w:val="Proposal"/>
        <w:rPr>
          <w:lang w:eastAsia="zh-CN"/>
        </w:rPr>
      </w:pPr>
      <w:r>
        <w:t>Introduce a</w:t>
      </w:r>
      <w:r w:rsidRPr="00391CD8">
        <w:t xml:space="preserve"> </w:t>
      </w:r>
      <w:r>
        <w:t>new</w:t>
      </w:r>
      <w:r w:rsidRPr="00391CD8">
        <w:t xml:space="preserve"> maximum rank per panel by </w:t>
      </w:r>
      <w:r w:rsidRPr="00391CD8">
        <w:rPr>
          <w:lang w:val="en-CA" w:eastAsia="zh-CN"/>
        </w:rPr>
        <w:t xml:space="preserve">configuring separate maximal numbers of layers </w:t>
      </w:r>
      <w:r>
        <w:rPr>
          <w:lang w:val="en-CA" w:eastAsia="zh-CN"/>
        </w:rPr>
        <w:t xml:space="preserve">corresponding to </w:t>
      </w:r>
      <w:r w:rsidRPr="00391CD8">
        <w:rPr>
          <w:lang w:val="en-CA" w:eastAsia="zh-CN"/>
        </w:rPr>
        <w:t>the first SRS resource set and the second SRS resource set</w:t>
      </w:r>
      <w:r>
        <w:rPr>
          <w:lang w:val="en-CA" w:eastAsia="zh-CN"/>
        </w:rPr>
        <w:t xml:space="preserve"> receptively. </w:t>
      </w:r>
      <w:r w:rsidRPr="00391CD8">
        <w:rPr>
          <w:lang w:val="en-CA" w:eastAsia="zh-CN"/>
        </w:rPr>
        <w:t xml:space="preserve"> </w:t>
      </w:r>
      <w:r w:rsidR="001218A5">
        <w:rPr>
          <w:lang w:val="en-CA" w:eastAsia="zh-CN"/>
        </w:rPr>
        <w:t>B</w:t>
      </w:r>
      <w:r w:rsidR="001218A5" w:rsidRPr="001218A5">
        <w:rPr>
          <w:lang w:val="en-CA" w:eastAsia="zh-CN"/>
        </w:rPr>
        <w:t>oth first and second SRI / TPMI fields can be used to jointly indicate one value for SRI/TPMI in s</w:t>
      </w:r>
      <w:r w:rsidR="001218A5">
        <w:rPr>
          <w:lang w:val="en-CA" w:eastAsia="zh-CN"/>
        </w:rPr>
        <w:t xml:space="preserve">ingle </w:t>
      </w:r>
      <w:r w:rsidR="001218A5" w:rsidRPr="001218A5">
        <w:rPr>
          <w:lang w:val="en-CA" w:eastAsia="zh-CN"/>
        </w:rPr>
        <w:t>TRP mode.</w:t>
      </w:r>
    </w:p>
    <w:p w14:paraId="5387FF8A" w14:textId="77777777" w:rsidR="007D2FEE" w:rsidRPr="007D2FEE" w:rsidRDefault="007D2FEE" w:rsidP="00ED7387">
      <w:pPr>
        <w:pStyle w:val="Proposal"/>
        <w:numPr>
          <w:ilvl w:val="0"/>
          <w:numId w:val="0"/>
        </w:numPr>
        <w:rPr>
          <w:b w:val="0"/>
          <w:bCs w:val="0"/>
          <w:lang w:val="en-GB"/>
        </w:rPr>
      </w:pPr>
    </w:p>
    <w:p w14:paraId="3D8B5AA2" w14:textId="25A018BF" w:rsidR="002E4432" w:rsidRDefault="00DE6F47" w:rsidP="002E4432">
      <w:pPr>
        <w:rPr>
          <w:lang w:val="en-US"/>
        </w:rPr>
      </w:pPr>
      <w:r w:rsidRPr="00BE527D">
        <w:rPr>
          <w:lang w:val="en-US"/>
        </w:rPr>
        <w:t>In RAN1#11</w:t>
      </w:r>
      <w:r w:rsidR="00B11F55">
        <w:rPr>
          <w:lang w:val="en-US"/>
        </w:rPr>
        <w:t>1</w:t>
      </w:r>
      <w:r w:rsidRPr="00BE527D">
        <w:rPr>
          <w:lang w:val="en-US"/>
        </w:rPr>
        <w:t>, the following</w:t>
      </w:r>
      <w:r>
        <w:rPr>
          <w:lang w:val="en-US"/>
        </w:rPr>
        <w:t xml:space="preserve"> was agreed</w:t>
      </w:r>
    </w:p>
    <w:p w14:paraId="2620D9F6" w14:textId="5780BED8" w:rsidR="002E4432" w:rsidRPr="00B11F55" w:rsidRDefault="002E4432" w:rsidP="0029440B">
      <w:pPr>
        <w:ind w:leftChars="200" w:left="400"/>
        <w:rPr>
          <w:b/>
          <w:bCs/>
          <w:sz w:val="18"/>
          <w:szCs w:val="18"/>
          <w:highlight w:val="green"/>
          <w:lang w:val="en-CA" w:eastAsia="zh-CN"/>
        </w:rPr>
      </w:pPr>
      <w:r w:rsidRPr="00B11F55">
        <w:rPr>
          <w:b/>
          <w:bCs/>
          <w:sz w:val="18"/>
          <w:szCs w:val="18"/>
          <w:highlight w:val="green"/>
          <w:lang w:val="en-CA" w:eastAsia="zh-CN"/>
        </w:rPr>
        <w:t>Agreement</w:t>
      </w:r>
      <w:r w:rsidRPr="00B11F55">
        <w:rPr>
          <w:rFonts w:cs="Times"/>
          <w:b/>
          <w:bCs/>
          <w:sz w:val="18"/>
          <w:szCs w:val="18"/>
          <w:highlight w:val="green"/>
          <w:lang w:val="en-CA" w:eastAsia="zh-CN"/>
        </w:rPr>
        <w:t xml:space="preserve"> (RAN1#111)</w:t>
      </w:r>
    </w:p>
    <w:p w14:paraId="5556756D" w14:textId="77777777" w:rsidR="002E4432" w:rsidRPr="00B11F55" w:rsidRDefault="002E4432" w:rsidP="0029440B">
      <w:pPr>
        <w:ind w:leftChars="200" w:left="400"/>
        <w:rPr>
          <w:rFonts w:cs="Times"/>
          <w:sz w:val="18"/>
          <w:szCs w:val="18"/>
        </w:rPr>
      </w:pPr>
      <w:r w:rsidRPr="00B11F55">
        <w:rPr>
          <w:rFonts w:cs="Times"/>
          <w:sz w:val="18"/>
          <w:szCs w:val="18"/>
        </w:rPr>
        <w:t xml:space="preserve">For SDM scheme single-DCI based </w:t>
      </w:r>
      <w:proofErr w:type="spellStart"/>
      <w:r w:rsidRPr="00B11F55">
        <w:rPr>
          <w:rFonts w:cs="Times"/>
          <w:sz w:val="18"/>
          <w:szCs w:val="18"/>
        </w:rPr>
        <w:t>STxMP</w:t>
      </w:r>
      <w:proofErr w:type="spellEnd"/>
      <w:r w:rsidRPr="00B11F55">
        <w:rPr>
          <w:rFonts w:cs="Times"/>
          <w:sz w:val="18"/>
          <w:szCs w:val="18"/>
        </w:rPr>
        <w:t xml:space="preserve"> transmission, when L1 and L2 layers are indicated/determined by two TPMI fields of CB PUSCH or two SRI fields of NCB PUSCH respectively:</w:t>
      </w:r>
    </w:p>
    <w:p w14:paraId="70E3C63D" w14:textId="77777777" w:rsidR="002E4432" w:rsidRPr="00B11F55" w:rsidRDefault="002E4432" w:rsidP="0029440B">
      <w:pPr>
        <w:pStyle w:val="ListParagraph"/>
        <w:numPr>
          <w:ilvl w:val="0"/>
          <w:numId w:val="17"/>
        </w:numPr>
        <w:spacing w:after="0"/>
        <w:ind w:leftChars="380" w:left="1120"/>
        <w:contextualSpacing w:val="0"/>
        <w:jc w:val="both"/>
        <w:rPr>
          <w:rFonts w:cs="Times"/>
          <w:sz w:val="18"/>
          <w:szCs w:val="18"/>
          <w:lang w:val="en-US"/>
        </w:rPr>
      </w:pPr>
      <w:r w:rsidRPr="00B11F55">
        <w:rPr>
          <w:rFonts w:cs="Times"/>
          <w:sz w:val="18"/>
          <w:szCs w:val="18"/>
          <w:lang w:val="en-US"/>
        </w:rPr>
        <w:t>The first L1 indicated DMRS ports correspond to the L1 layers indicated by the first TPMI or SRI field</w:t>
      </w:r>
    </w:p>
    <w:p w14:paraId="6D3904B9" w14:textId="77777777" w:rsidR="002E4432" w:rsidRPr="00B11F55" w:rsidRDefault="002E4432" w:rsidP="0029440B">
      <w:pPr>
        <w:pStyle w:val="ListParagraph"/>
        <w:numPr>
          <w:ilvl w:val="0"/>
          <w:numId w:val="17"/>
        </w:numPr>
        <w:spacing w:after="0"/>
        <w:ind w:leftChars="380" w:left="1120"/>
        <w:contextualSpacing w:val="0"/>
        <w:jc w:val="both"/>
        <w:rPr>
          <w:rFonts w:cs="Times"/>
          <w:sz w:val="18"/>
          <w:szCs w:val="18"/>
          <w:lang w:val="en-US"/>
        </w:rPr>
      </w:pPr>
      <w:r w:rsidRPr="00B11F55">
        <w:rPr>
          <w:rFonts w:cs="Times"/>
          <w:sz w:val="18"/>
          <w:szCs w:val="18"/>
          <w:lang w:val="en-US"/>
        </w:rPr>
        <w:t>The remaining L2 indicated DMRS ports correspond to the L2 layers indicated by the second TMPI or SRI field</w:t>
      </w:r>
    </w:p>
    <w:p w14:paraId="3F772312" w14:textId="77777777" w:rsidR="002E4432" w:rsidRPr="00B11F55" w:rsidRDefault="002E4432" w:rsidP="0029440B">
      <w:pPr>
        <w:pStyle w:val="ListParagraph"/>
        <w:numPr>
          <w:ilvl w:val="0"/>
          <w:numId w:val="17"/>
        </w:numPr>
        <w:spacing w:after="0"/>
        <w:ind w:leftChars="380" w:left="1120"/>
        <w:contextualSpacing w:val="0"/>
        <w:jc w:val="both"/>
        <w:rPr>
          <w:rFonts w:cs="Times"/>
          <w:sz w:val="18"/>
          <w:szCs w:val="18"/>
          <w:lang w:val="en-US"/>
        </w:rPr>
      </w:pPr>
      <w:r w:rsidRPr="00B11F55">
        <w:rPr>
          <w:rFonts w:cs="Times"/>
          <w:sz w:val="18"/>
          <w:szCs w:val="18"/>
          <w:lang w:val="en-US"/>
        </w:rPr>
        <w:t>Support at least one of the following options for indication of layer combination {1+2}:</w:t>
      </w:r>
    </w:p>
    <w:p w14:paraId="588938BD" w14:textId="77777777" w:rsidR="002E4432" w:rsidRPr="00B11F55" w:rsidRDefault="002E4432" w:rsidP="0029440B">
      <w:pPr>
        <w:pStyle w:val="ListParagraph"/>
        <w:numPr>
          <w:ilvl w:val="1"/>
          <w:numId w:val="17"/>
        </w:numPr>
        <w:spacing w:after="0"/>
        <w:ind w:leftChars="740" w:left="1840"/>
        <w:contextualSpacing w:val="0"/>
        <w:jc w:val="both"/>
        <w:rPr>
          <w:rFonts w:cs="Times"/>
          <w:sz w:val="18"/>
          <w:szCs w:val="18"/>
          <w:lang w:val="en-US"/>
        </w:rPr>
      </w:pPr>
      <w:r w:rsidRPr="00B11F55">
        <w:rPr>
          <w:rFonts w:cs="Times"/>
          <w:sz w:val="18"/>
          <w:szCs w:val="18"/>
          <w:lang w:val="en-US"/>
        </w:rPr>
        <w:t>Option 1: new entry is added to DMRS table, e.g., {0, 2, 3}, {2, 0, 1}.</w:t>
      </w:r>
    </w:p>
    <w:p w14:paraId="23528447" w14:textId="77777777" w:rsidR="002E4432" w:rsidRPr="00B11F55" w:rsidRDefault="002E4432" w:rsidP="0029440B">
      <w:pPr>
        <w:pStyle w:val="ListParagraph"/>
        <w:numPr>
          <w:ilvl w:val="1"/>
          <w:numId w:val="17"/>
        </w:numPr>
        <w:spacing w:after="0"/>
        <w:ind w:leftChars="740" w:left="1840"/>
        <w:contextualSpacing w:val="0"/>
        <w:jc w:val="both"/>
        <w:rPr>
          <w:rFonts w:cs="Times"/>
          <w:sz w:val="18"/>
          <w:szCs w:val="18"/>
          <w:lang w:val="en-US"/>
        </w:rPr>
      </w:pPr>
      <w:r w:rsidRPr="00B11F55">
        <w:rPr>
          <w:rFonts w:cs="Times"/>
          <w:sz w:val="18"/>
          <w:szCs w:val="18"/>
          <w:lang w:val="en-US"/>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2FA95490" w14:textId="77777777" w:rsidR="002E4432" w:rsidRPr="00B11F55" w:rsidRDefault="002E4432" w:rsidP="0029440B">
      <w:pPr>
        <w:pStyle w:val="ListParagraph"/>
        <w:numPr>
          <w:ilvl w:val="1"/>
          <w:numId w:val="17"/>
        </w:numPr>
        <w:spacing w:after="0"/>
        <w:ind w:leftChars="740" w:left="1840"/>
        <w:contextualSpacing w:val="0"/>
        <w:jc w:val="both"/>
        <w:rPr>
          <w:rFonts w:cs="Times"/>
          <w:sz w:val="18"/>
          <w:szCs w:val="18"/>
          <w:lang w:val="en-US"/>
        </w:rPr>
      </w:pPr>
      <w:r w:rsidRPr="00B11F55">
        <w:rPr>
          <w:rFonts w:cs="Times"/>
          <w:sz w:val="18"/>
          <w:szCs w:val="18"/>
          <w:lang w:val="en-US"/>
        </w:rPr>
        <w:t xml:space="preserve">Option </w:t>
      </w:r>
      <w:r w:rsidRPr="00B11F55">
        <w:rPr>
          <w:rFonts w:cs="Times" w:hint="eastAsia"/>
          <w:sz w:val="18"/>
          <w:szCs w:val="18"/>
          <w:lang w:val="en-US" w:eastAsia="zh-CN"/>
        </w:rPr>
        <w:t>3</w:t>
      </w:r>
      <w:r w:rsidRPr="00B11F55">
        <w:rPr>
          <w:rFonts w:cs="Times"/>
          <w:sz w:val="18"/>
          <w:szCs w:val="18"/>
          <w:lang w:val="en-US"/>
        </w:rPr>
        <w:t>:</w:t>
      </w:r>
      <w:r w:rsidRPr="00B11F55">
        <w:rPr>
          <w:rFonts w:cs="Times" w:hint="eastAsia"/>
          <w:sz w:val="18"/>
          <w:szCs w:val="18"/>
          <w:lang w:val="en-US" w:eastAsia="zh-CN"/>
        </w:rPr>
        <w:t xml:space="preserve"> </w:t>
      </w:r>
      <w:r w:rsidRPr="00B11F55">
        <w:rPr>
          <w:rFonts w:cs="Times"/>
          <w:sz w:val="18"/>
          <w:szCs w:val="18"/>
          <w:lang w:val="en-US" w:eastAsia="zh-CN"/>
        </w:rPr>
        <w:t>For layer combination of {1+2}, the DMRS port in the CDM group with only one port is mapped to the SRI/TPMI field indicating one layer, and the DMRS ports in the CDM group with 2 ports are mapped to the SRI/TPMI field indicating 2 layers</w:t>
      </w:r>
    </w:p>
    <w:p w14:paraId="0E1DD7B5" w14:textId="77777777" w:rsidR="002E4432" w:rsidRPr="00B11F55" w:rsidRDefault="002E4432" w:rsidP="0029440B">
      <w:pPr>
        <w:pStyle w:val="ListParagraph"/>
        <w:numPr>
          <w:ilvl w:val="1"/>
          <w:numId w:val="17"/>
        </w:numPr>
        <w:spacing w:after="0"/>
        <w:ind w:leftChars="740" w:left="1840"/>
        <w:contextualSpacing w:val="0"/>
        <w:jc w:val="both"/>
        <w:rPr>
          <w:rFonts w:cs="Times"/>
          <w:sz w:val="18"/>
          <w:szCs w:val="18"/>
        </w:rPr>
      </w:pPr>
      <w:r w:rsidRPr="00B11F55">
        <w:rPr>
          <w:rFonts w:cs="Times"/>
          <w:sz w:val="18"/>
          <w:szCs w:val="18"/>
          <w:lang w:eastAsia="zh-CN"/>
        </w:rPr>
        <w:t>Other options are not precluded</w:t>
      </w:r>
    </w:p>
    <w:p w14:paraId="26CA0E7B" w14:textId="007CC2A7" w:rsidR="00DE7518" w:rsidRPr="00A16903" w:rsidRDefault="00BD4882" w:rsidP="00B11F55">
      <w:r w:rsidRPr="0063797C">
        <w:t xml:space="preserve"> </w:t>
      </w:r>
    </w:p>
    <w:p w14:paraId="3C838D0F" w14:textId="394B1B82" w:rsidR="00D50B0F" w:rsidRPr="00114195" w:rsidRDefault="00A16903" w:rsidP="00AA28A8">
      <w:r>
        <w:rPr>
          <w:rFonts w:cs="Times"/>
        </w:rPr>
        <w:t xml:space="preserve">To choose from the options above for </w:t>
      </w:r>
      <w:r w:rsidR="00B11F55" w:rsidRPr="002C199A">
        <w:rPr>
          <w:rFonts w:cs="Times"/>
          <w:lang w:val="en-US"/>
        </w:rPr>
        <w:t xml:space="preserve">the indication of layer combination {1+2}, </w:t>
      </w:r>
      <w:r>
        <w:rPr>
          <w:rFonts w:cs="Times"/>
          <w:lang w:val="en-US"/>
        </w:rPr>
        <w:t>consider the following</w:t>
      </w:r>
      <w:r w:rsidR="001D2423">
        <w:rPr>
          <w:rFonts w:cs="Times"/>
          <w:lang w:val="en-US"/>
        </w:rPr>
        <w:t xml:space="preserve">. </w:t>
      </w:r>
      <w:r>
        <w:rPr>
          <w:rFonts w:cs="Times"/>
          <w:lang w:val="en-US"/>
        </w:rPr>
        <w:t xml:space="preserve"> </w:t>
      </w:r>
      <w:r w:rsidR="001D2423" w:rsidRPr="001D2423">
        <w:rPr>
          <w:rFonts w:cs="Times"/>
          <w:lang w:val="en-US"/>
        </w:rPr>
        <w:t xml:space="preserve">For example, </w:t>
      </w:r>
      <w:r w:rsidR="001D2423">
        <w:rPr>
          <w:rFonts w:cs="Times"/>
          <w:lang w:val="en-US"/>
        </w:rPr>
        <w:t>suppose we are transmitting rank 4</w:t>
      </w:r>
      <w:r w:rsidR="00D75541">
        <w:rPr>
          <w:rFonts w:cs="Times"/>
          <w:lang w:val="en-US"/>
        </w:rPr>
        <w:t>, with two layers from first panel on ports</w:t>
      </w:r>
      <w:r w:rsidR="00DA4D63">
        <w:rPr>
          <w:rFonts w:cs="Times"/>
          <w:lang w:val="en-US"/>
        </w:rPr>
        <w:t xml:space="preserve"> </w:t>
      </w:r>
      <w:r w:rsidR="00DA4D63" w:rsidRPr="001D2423">
        <w:rPr>
          <w:rFonts w:cs="Times"/>
          <w:lang w:val="en-US"/>
        </w:rPr>
        <w:t xml:space="preserve">{0, </w:t>
      </w:r>
      <w:r w:rsidR="003F46CF" w:rsidRPr="001D2423">
        <w:rPr>
          <w:rFonts w:cs="Times"/>
          <w:lang w:val="en-US"/>
        </w:rPr>
        <w:t>1} which</w:t>
      </w:r>
      <w:r w:rsidR="00DA4D63" w:rsidRPr="001D2423">
        <w:rPr>
          <w:rFonts w:cs="Times"/>
          <w:lang w:val="en-US"/>
        </w:rPr>
        <w:t xml:space="preserve"> belong to CDM group 0</w:t>
      </w:r>
      <w:r w:rsidR="00DA4D63">
        <w:rPr>
          <w:rFonts w:cs="Times"/>
          <w:lang w:val="en-US"/>
        </w:rPr>
        <w:t xml:space="preserve">, </w:t>
      </w:r>
      <w:r w:rsidR="00D75541">
        <w:rPr>
          <w:rFonts w:cs="Times"/>
          <w:lang w:val="en-US"/>
        </w:rPr>
        <w:t>and two layers from second panel</w:t>
      </w:r>
      <w:r w:rsidR="00DA4D63" w:rsidRPr="00DA4D63">
        <w:rPr>
          <w:rFonts w:cs="Times"/>
          <w:lang w:val="en-US"/>
        </w:rPr>
        <w:t xml:space="preserve"> </w:t>
      </w:r>
      <w:r w:rsidR="00DA4D63">
        <w:rPr>
          <w:rFonts w:cs="Times"/>
          <w:lang w:val="en-US"/>
        </w:rPr>
        <w:t xml:space="preserve">on </w:t>
      </w:r>
      <w:r w:rsidR="00DA4D63" w:rsidRPr="001D2423">
        <w:rPr>
          <w:rFonts w:cs="Times"/>
          <w:lang w:val="en-US"/>
        </w:rPr>
        <w:t>ports {2, 3}, which belongs to CDM group 1</w:t>
      </w:r>
      <w:r w:rsidR="00DA4D63">
        <w:rPr>
          <w:rFonts w:cs="Times"/>
          <w:lang w:val="en-US"/>
        </w:rPr>
        <w:t xml:space="preserve">. </w:t>
      </w:r>
      <w:r w:rsidR="00D879E3">
        <w:rPr>
          <w:rFonts w:cs="Times"/>
          <w:lang w:val="en-US"/>
        </w:rPr>
        <w:t xml:space="preserve">Now assume that the rank of the first panel decreases from 2 to 1. </w:t>
      </w:r>
      <w:r w:rsidR="00BC1FBB">
        <w:t xml:space="preserve">Using </w:t>
      </w:r>
      <w:r w:rsidR="00242DB7">
        <w:t xml:space="preserve">existing </w:t>
      </w:r>
      <w:r w:rsidR="00BC1FBB">
        <w:t xml:space="preserve">ports 0-2, </w:t>
      </w:r>
      <w:r w:rsidR="00BC1FBB" w:rsidRPr="00032C90">
        <w:rPr>
          <w:bCs/>
          <w:lang w:val="en-CA" w:eastAsia="zh-CN"/>
        </w:rPr>
        <w:t>DMRS port 0 is transmitted from the first panel and DMRS ports {1, 2} are transmitted from the second panel</w:t>
      </w:r>
      <w:r w:rsidR="00BC1FBB">
        <w:rPr>
          <w:bCs/>
          <w:lang w:val="en-CA" w:eastAsia="zh-CN"/>
        </w:rPr>
        <w:t>, with ports 0 and 1 belonging to the same CDM group.</w:t>
      </w:r>
      <w:r w:rsidR="00242DB7">
        <w:rPr>
          <w:bCs/>
          <w:lang w:val="en-CA" w:eastAsia="zh-CN"/>
        </w:rPr>
        <w:t xml:space="preserve"> To avoid this, </w:t>
      </w:r>
      <w:r w:rsidR="00D502CB">
        <w:rPr>
          <w:bCs/>
          <w:lang w:val="en-CA" w:eastAsia="zh-CN"/>
        </w:rPr>
        <w:t xml:space="preserve">Options 2 and 3 suggest </w:t>
      </w:r>
      <w:r w:rsidR="003740AE">
        <w:rPr>
          <w:rFonts w:cs="Times"/>
          <w:lang w:val="en-US"/>
        </w:rPr>
        <w:t>transmitting</w:t>
      </w:r>
      <w:r w:rsidR="00D502CB">
        <w:rPr>
          <w:rFonts w:cs="Times"/>
          <w:lang w:val="en-US"/>
        </w:rPr>
        <w:t xml:space="preserve"> rank 3, with two layers from </w:t>
      </w:r>
      <w:r w:rsidR="00D376EE">
        <w:rPr>
          <w:rFonts w:cs="Times"/>
          <w:lang w:val="en-US"/>
        </w:rPr>
        <w:t xml:space="preserve">second </w:t>
      </w:r>
      <w:r w:rsidR="00D502CB">
        <w:rPr>
          <w:rFonts w:cs="Times"/>
          <w:lang w:val="en-US"/>
        </w:rPr>
        <w:t xml:space="preserve">panel on ports </w:t>
      </w:r>
      <w:r w:rsidR="00D502CB" w:rsidRPr="001D2423">
        <w:rPr>
          <w:rFonts w:cs="Times"/>
          <w:lang w:val="en-US"/>
        </w:rPr>
        <w:t>{0, 1}</w:t>
      </w:r>
      <w:r w:rsidR="00BC4ADB">
        <w:rPr>
          <w:rFonts w:cs="Times"/>
          <w:lang w:val="en-US"/>
        </w:rPr>
        <w:t xml:space="preserve"> </w:t>
      </w:r>
      <w:r w:rsidR="00D502CB" w:rsidRPr="001D2423">
        <w:rPr>
          <w:rFonts w:cs="Times"/>
          <w:lang w:val="en-US"/>
        </w:rPr>
        <w:t>which belong to CDM group 0</w:t>
      </w:r>
      <w:r w:rsidR="00D502CB">
        <w:rPr>
          <w:rFonts w:cs="Times"/>
          <w:lang w:val="en-US"/>
        </w:rPr>
        <w:t xml:space="preserve">, and </w:t>
      </w:r>
      <w:r w:rsidR="00D376EE">
        <w:rPr>
          <w:rFonts w:cs="Times"/>
          <w:lang w:val="en-US"/>
        </w:rPr>
        <w:t>1</w:t>
      </w:r>
      <w:r w:rsidR="00D502CB">
        <w:rPr>
          <w:rFonts w:cs="Times"/>
          <w:lang w:val="en-US"/>
        </w:rPr>
        <w:t xml:space="preserve"> layer from </w:t>
      </w:r>
      <w:r w:rsidR="00D376EE">
        <w:rPr>
          <w:rFonts w:cs="Times"/>
          <w:lang w:val="en-US"/>
        </w:rPr>
        <w:t>first</w:t>
      </w:r>
      <w:r w:rsidR="00D502CB">
        <w:rPr>
          <w:rFonts w:cs="Times"/>
          <w:lang w:val="en-US"/>
        </w:rPr>
        <w:t xml:space="preserve"> panel</w:t>
      </w:r>
      <w:r w:rsidR="00D502CB" w:rsidRPr="00DA4D63">
        <w:rPr>
          <w:rFonts w:cs="Times"/>
          <w:lang w:val="en-US"/>
        </w:rPr>
        <w:t xml:space="preserve"> </w:t>
      </w:r>
      <w:r w:rsidR="00D502CB">
        <w:rPr>
          <w:rFonts w:cs="Times"/>
          <w:lang w:val="en-US"/>
        </w:rPr>
        <w:t xml:space="preserve">on </w:t>
      </w:r>
      <w:r w:rsidR="00D502CB" w:rsidRPr="001D2423">
        <w:rPr>
          <w:rFonts w:cs="Times"/>
          <w:lang w:val="en-US"/>
        </w:rPr>
        <w:t>ports {</w:t>
      </w:r>
      <w:r w:rsidR="00527315">
        <w:rPr>
          <w:rFonts w:cs="Times"/>
          <w:lang w:val="en-US"/>
        </w:rPr>
        <w:t>2</w:t>
      </w:r>
      <w:r w:rsidR="00D502CB" w:rsidRPr="001D2423">
        <w:rPr>
          <w:rFonts w:cs="Times"/>
          <w:lang w:val="en-US"/>
        </w:rPr>
        <w:t>}, which belongs to CDM group 1</w:t>
      </w:r>
      <w:r w:rsidR="00D502CB">
        <w:rPr>
          <w:rFonts w:cs="Times"/>
          <w:lang w:val="en-US"/>
        </w:rPr>
        <w:t>.</w:t>
      </w:r>
      <w:r w:rsidR="00527315">
        <w:rPr>
          <w:rFonts w:cs="Times"/>
          <w:lang w:val="en-US"/>
        </w:rPr>
        <w:t xml:space="preserve"> Notice in this way, panel 1 was using ports </w:t>
      </w:r>
      <w:r w:rsidR="005C4B44">
        <w:rPr>
          <w:rFonts w:cs="Times"/>
          <w:lang w:val="en-US"/>
        </w:rPr>
        <w:t xml:space="preserve">DMRS ports </w:t>
      </w:r>
      <w:r w:rsidR="00CB3FD8" w:rsidRPr="001D2423">
        <w:rPr>
          <w:rFonts w:cs="Times"/>
          <w:lang w:val="en-US"/>
        </w:rPr>
        <w:t>{0, 1}</w:t>
      </w:r>
      <w:r w:rsidR="00CB3FD8">
        <w:rPr>
          <w:rFonts w:cs="Times"/>
          <w:lang w:val="en-US"/>
        </w:rPr>
        <w:t xml:space="preserve">and switched to </w:t>
      </w:r>
      <w:r w:rsidR="00CB3FD8" w:rsidRPr="001D2423">
        <w:rPr>
          <w:rFonts w:cs="Times"/>
          <w:lang w:val="en-US"/>
        </w:rPr>
        <w:t>{</w:t>
      </w:r>
      <w:r w:rsidR="00CB3FD8">
        <w:rPr>
          <w:rFonts w:cs="Times"/>
          <w:lang w:val="en-US"/>
        </w:rPr>
        <w:t>2</w:t>
      </w:r>
      <w:r w:rsidR="00CB3FD8" w:rsidRPr="001D2423">
        <w:rPr>
          <w:rFonts w:cs="Times"/>
          <w:lang w:val="en-US"/>
        </w:rPr>
        <w:t>}</w:t>
      </w:r>
      <w:bookmarkStart w:id="3" w:name="_Toc118723273"/>
      <w:r w:rsidR="00D34E3C">
        <w:rPr>
          <w:rFonts w:cs="Times"/>
          <w:lang w:val="en-US"/>
        </w:rPr>
        <w:t xml:space="preserve"> which might not be a good design. In particular, </w:t>
      </w:r>
      <w:r w:rsidR="00D34E3C">
        <w:t>t</w:t>
      </w:r>
      <w:r w:rsidR="00D50B0F" w:rsidRPr="00114195">
        <w:t>he DMRS</w:t>
      </w:r>
      <w:r w:rsidR="00D50B0F">
        <w:t xml:space="preserve"> ports</w:t>
      </w:r>
      <w:r w:rsidR="00D50B0F" w:rsidRPr="00114195">
        <w:t xml:space="preserve"> used for demodulation in one TRP should not depend on the number of layers scheduled </w:t>
      </w:r>
      <w:r w:rsidR="0079434E">
        <w:t>for</w:t>
      </w:r>
      <w:r w:rsidR="00D50B0F" w:rsidRPr="00114195">
        <w:t xml:space="preserve"> the other TRP.</w:t>
      </w:r>
      <w:bookmarkEnd w:id="3"/>
    </w:p>
    <w:p w14:paraId="1DC75D15" w14:textId="5688850C" w:rsidR="00D50B0F" w:rsidRPr="00114195" w:rsidRDefault="00D50B0F" w:rsidP="00D50B0F">
      <w:pPr>
        <w:pStyle w:val="BodyText"/>
        <w:rPr>
          <w:lang w:eastAsia="ja-JP"/>
        </w:rPr>
      </w:pPr>
      <w:r w:rsidRPr="00114195">
        <w:rPr>
          <w:lang w:eastAsia="ja-JP"/>
        </w:rPr>
        <w:t>To avoid this, we propose</w:t>
      </w:r>
      <w:r w:rsidR="00EC100B">
        <w:rPr>
          <w:lang w:eastAsia="ja-JP"/>
        </w:rPr>
        <w:t xml:space="preserve"> to use Option 1. </w:t>
      </w:r>
    </w:p>
    <w:p w14:paraId="7A93005D" w14:textId="5B9B06C9" w:rsidR="00EC100B" w:rsidRPr="00B11F55" w:rsidRDefault="00B257F6">
      <w:pPr>
        <w:pStyle w:val="Proposal"/>
      </w:pPr>
      <w:r>
        <w:lastRenderedPageBreak/>
        <w:t xml:space="preserve">To </w:t>
      </w:r>
      <w:proofErr w:type="gramStart"/>
      <w:r>
        <w:t>s</w:t>
      </w:r>
      <w:r w:rsidRPr="00B11F55">
        <w:t xml:space="preserve">upport </w:t>
      </w:r>
      <w:r>
        <w:t xml:space="preserve"> </w:t>
      </w:r>
      <w:r w:rsidRPr="00B11F55">
        <w:t>indication</w:t>
      </w:r>
      <w:proofErr w:type="gramEnd"/>
      <w:r w:rsidRPr="00B11F55">
        <w:t xml:space="preserve"> of layer combination {1+2}</w:t>
      </w:r>
      <w:r>
        <w:t>, n</w:t>
      </w:r>
      <w:r w:rsidR="00EC100B" w:rsidRPr="00B11F55">
        <w:t>ew entry is added to DMRS table, e.g., {0, 2, 3}, {2, 0, 1}.</w:t>
      </w:r>
    </w:p>
    <w:p w14:paraId="05E1CE28" w14:textId="1132F9E6" w:rsidR="00582F5A" w:rsidRDefault="00654BD9" w:rsidP="004124C5">
      <w:pPr>
        <w:rPr>
          <w:lang w:val="en-CA" w:eastAsia="zh-CN"/>
        </w:rPr>
      </w:pPr>
      <w:proofErr w:type="gramStart"/>
      <w:r w:rsidRPr="00415380">
        <w:t>Similar to</w:t>
      </w:r>
      <w:proofErr w:type="gramEnd"/>
      <w:r w:rsidRPr="00415380">
        <w:t xml:space="preserve"> </w:t>
      </w:r>
      <w:r w:rsidR="00415380" w:rsidRPr="00415380">
        <w:rPr>
          <w:rFonts w:cs="Times"/>
        </w:rPr>
        <w:t xml:space="preserve">SDM scheme single-DCI based </w:t>
      </w:r>
      <w:proofErr w:type="spellStart"/>
      <w:r w:rsidR="00415380" w:rsidRPr="00415380">
        <w:rPr>
          <w:rFonts w:cs="Times"/>
        </w:rPr>
        <w:t>STxMP</w:t>
      </w:r>
      <w:proofErr w:type="spellEnd"/>
      <w:r w:rsidR="00415380" w:rsidRPr="00415380">
        <w:rPr>
          <w:rFonts w:cs="Times"/>
        </w:rPr>
        <w:t xml:space="preserve"> </w:t>
      </w:r>
      <w:r w:rsidR="00415380" w:rsidRPr="00582F5A">
        <w:t xml:space="preserve">transmission, </w:t>
      </w:r>
      <w:r w:rsidR="00582F5A" w:rsidRPr="00582F5A">
        <w:t>it was agree</w:t>
      </w:r>
      <w:r w:rsidR="00582F5A">
        <w:t>d in RAN1</w:t>
      </w:r>
      <w:r w:rsidR="004949E7">
        <w:t>#110bis</w:t>
      </w:r>
      <w:r w:rsidR="00300D3E">
        <w:t xml:space="preserve">-e to support </w:t>
      </w:r>
      <w:r w:rsidR="00300D3E" w:rsidRPr="00851399">
        <w:rPr>
          <w:lang w:val="en-CA" w:eastAsia="zh-CN"/>
        </w:rPr>
        <w:t xml:space="preserve">SFN scheme of single-DCI based </w:t>
      </w:r>
      <w:proofErr w:type="spellStart"/>
      <w:r w:rsidR="00300D3E" w:rsidRPr="00851399">
        <w:rPr>
          <w:lang w:val="en-CA" w:eastAsia="zh-CN"/>
        </w:rPr>
        <w:t>STxMP</w:t>
      </w:r>
      <w:proofErr w:type="spellEnd"/>
      <w:r w:rsidR="00300D3E" w:rsidRPr="00851399">
        <w:rPr>
          <w:lang w:val="en-CA" w:eastAsia="zh-CN"/>
        </w:rPr>
        <w:t xml:space="preserve"> PUSCH</w:t>
      </w:r>
      <w:r w:rsidR="00300D3E">
        <w:rPr>
          <w:lang w:val="en-CA" w:eastAsia="zh-CN"/>
        </w:rPr>
        <w:t xml:space="preserve">. </w:t>
      </w:r>
      <w:r w:rsidR="004124C5">
        <w:rPr>
          <w:lang w:val="en-CA" w:eastAsia="zh-CN"/>
        </w:rPr>
        <w:t>Moreover,</w:t>
      </w:r>
      <w:r w:rsidR="00300D3E">
        <w:rPr>
          <w:lang w:val="en-CA" w:eastAsia="zh-CN"/>
        </w:rPr>
        <w:t xml:space="preserve"> it </w:t>
      </w:r>
      <w:r w:rsidR="00212C32">
        <w:rPr>
          <w:lang w:val="en-CA" w:eastAsia="zh-CN"/>
        </w:rPr>
        <w:t xml:space="preserve">was </w:t>
      </w:r>
      <w:r w:rsidR="00300D3E">
        <w:rPr>
          <w:lang w:val="en-CA" w:eastAsia="zh-CN"/>
        </w:rPr>
        <w:t xml:space="preserve">also agreed to </w:t>
      </w:r>
      <w:r w:rsidR="00D928FD">
        <w:rPr>
          <w:lang w:val="en-CA" w:eastAsia="zh-CN"/>
        </w:rPr>
        <w:t xml:space="preserve">allow </w:t>
      </w:r>
      <w:r w:rsidR="00582F5A" w:rsidRPr="00851399">
        <w:rPr>
          <w:lang w:val="en-CA" w:eastAsia="zh-CN"/>
        </w:rPr>
        <w:t xml:space="preserve">DCI-based dynamic switching between SFN scheme of single-DCI based </w:t>
      </w:r>
      <w:proofErr w:type="spellStart"/>
      <w:r w:rsidR="00582F5A" w:rsidRPr="00851399">
        <w:rPr>
          <w:lang w:val="en-CA" w:eastAsia="zh-CN"/>
        </w:rPr>
        <w:t>STxMP</w:t>
      </w:r>
      <w:proofErr w:type="spellEnd"/>
      <w:r w:rsidR="00582F5A" w:rsidRPr="00851399">
        <w:rPr>
          <w:lang w:val="en-CA" w:eastAsia="zh-CN"/>
        </w:rPr>
        <w:t xml:space="preserve"> PUSCH and </w:t>
      </w:r>
      <w:proofErr w:type="spellStart"/>
      <w:r w:rsidR="00582F5A" w:rsidRPr="00851399">
        <w:rPr>
          <w:lang w:val="en-CA" w:eastAsia="zh-CN"/>
        </w:rPr>
        <w:t>sTRP</w:t>
      </w:r>
      <w:proofErr w:type="spellEnd"/>
      <w:r w:rsidR="00582F5A" w:rsidRPr="00851399">
        <w:rPr>
          <w:lang w:val="en-CA" w:eastAsia="zh-CN"/>
        </w:rPr>
        <w:t xml:space="preserve"> transmission</w:t>
      </w:r>
      <w:r w:rsidR="00D928FD">
        <w:rPr>
          <w:lang w:val="en-CA" w:eastAsia="zh-CN"/>
        </w:rPr>
        <w:t xml:space="preserve"> and to use the </w:t>
      </w:r>
      <w:r w:rsidR="00582F5A" w:rsidRPr="00851399">
        <w:rPr>
          <w:lang w:val="en-CA" w:eastAsia="zh-CN"/>
        </w:rPr>
        <w:t xml:space="preserve">DCI field “SRS resource set indicator” to indicate the switching between SFN scheme and </w:t>
      </w:r>
      <w:proofErr w:type="spellStart"/>
      <w:r w:rsidR="00582F5A" w:rsidRPr="00851399">
        <w:rPr>
          <w:lang w:val="en-CA" w:eastAsia="zh-CN"/>
        </w:rPr>
        <w:t>sTRP</w:t>
      </w:r>
      <w:proofErr w:type="spellEnd"/>
      <w:r w:rsidR="00582F5A" w:rsidRPr="00851399">
        <w:rPr>
          <w:lang w:val="en-CA" w:eastAsia="zh-CN"/>
        </w:rPr>
        <w:t xml:space="preserve"> transmission. </w:t>
      </w:r>
      <w:r w:rsidR="004124C5">
        <w:rPr>
          <w:lang w:val="en-CA" w:eastAsia="zh-CN"/>
        </w:rPr>
        <w:t>N</w:t>
      </w:r>
      <w:r w:rsidR="00582F5A" w:rsidRPr="00851399">
        <w:rPr>
          <w:lang w:val="en-CA" w:eastAsia="zh-CN"/>
        </w:rPr>
        <w:t xml:space="preserve">o consensus </w:t>
      </w:r>
      <w:r w:rsidR="004124C5">
        <w:rPr>
          <w:lang w:val="en-CA" w:eastAsia="zh-CN"/>
        </w:rPr>
        <w:t xml:space="preserve">was reached </w:t>
      </w:r>
      <w:r w:rsidR="00582F5A" w:rsidRPr="00851399">
        <w:rPr>
          <w:lang w:val="en-CA" w:eastAsia="zh-CN"/>
        </w:rPr>
        <w:t>to support DCI-based dynamic switching between SFN scheme and SDM scheme</w:t>
      </w:r>
      <w:r w:rsidR="004124C5">
        <w:rPr>
          <w:lang w:val="en-CA" w:eastAsia="zh-CN"/>
        </w:rPr>
        <w:t xml:space="preserve">. </w:t>
      </w:r>
    </w:p>
    <w:p w14:paraId="5A9DD0B7" w14:textId="77777777" w:rsidR="0070600F" w:rsidRDefault="007D091F" w:rsidP="00F27892">
      <w:pPr>
        <w:pStyle w:val="NoSpacing"/>
        <w:rPr>
          <w:rStyle w:val="BodyTextChar"/>
        </w:rPr>
      </w:pPr>
      <w:r>
        <w:rPr>
          <w:lang w:val="en-US" w:eastAsia="zh-CN"/>
        </w:rPr>
        <w:t xml:space="preserve">The difference between the SDM and SFN </w:t>
      </w:r>
      <w:r w:rsidRPr="00415380">
        <w:rPr>
          <w:rFonts w:cs="Times"/>
        </w:rPr>
        <w:t xml:space="preserve">single-DCI based </w:t>
      </w:r>
      <w:proofErr w:type="spellStart"/>
      <w:r w:rsidRPr="00415380">
        <w:rPr>
          <w:rFonts w:cs="Times"/>
        </w:rPr>
        <w:t>STxMP</w:t>
      </w:r>
      <w:proofErr w:type="spellEnd"/>
      <w:r w:rsidRPr="00415380">
        <w:rPr>
          <w:rFonts w:cs="Times"/>
        </w:rPr>
        <w:t xml:space="preserve"> </w:t>
      </w:r>
      <w:r w:rsidRPr="00582F5A">
        <w:t>transmission</w:t>
      </w:r>
      <w:r w:rsidR="00493EE4">
        <w:t xml:space="preserve"> schemes, is </w:t>
      </w:r>
      <w:r w:rsidR="00AA6EC8">
        <w:t>that</w:t>
      </w:r>
      <w:r w:rsidR="00493EE4">
        <w:t xml:space="preserve"> </w:t>
      </w:r>
      <w:r w:rsidR="00AA6EC8">
        <w:t>t</w:t>
      </w:r>
      <w:r w:rsidR="00AA6EC8" w:rsidRPr="00114195">
        <w:t xml:space="preserve">he number of layers for SFN </w:t>
      </w:r>
      <w:proofErr w:type="spellStart"/>
      <w:r w:rsidR="00AA6EC8" w:rsidRPr="00114195">
        <w:t>STxMP</w:t>
      </w:r>
      <w:proofErr w:type="spellEnd"/>
      <w:r w:rsidR="00AA6EC8" w:rsidRPr="00114195">
        <w:t xml:space="preserve"> </w:t>
      </w:r>
      <w:r w:rsidR="00D51B8F">
        <w:t xml:space="preserve">is </w:t>
      </w:r>
      <w:r w:rsidR="00AA6EC8" w:rsidRPr="00114195">
        <w:t xml:space="preserve">indicated only by SRI/TPMI associated with one of the SRS resource sets. </w:t>
      </w:r>
      <w:r w:rsidR="005E11CD">
        <w:t xml:space="preserve">For </w:t>
      </w:r>
      <w:r w:rsidR="00EE674B">
        <w:t xml:space="preserve">CB-PUSCH, </w:t>
      </w:r>
      <w:r w:rsidR="00DA410D">
        <w:t xml:space="preserve">the </w:t>
      </w:r>
      <w:r w:rsidR="004072FD" w:rsidRPr="004072FD">
        <w:t>second TPMI field only contains TPMIs corresponding to the indicated rank of the first TPMI field.</w:t>
      </w:r>
      <w:r w:rsidR="00335776">
        <w:t xml:space="preserve"> For non-</w:t>
      </w:r>
      <w:r w:rsidR="00335776" w:rsidRPr="009A14E1">
        <w:rPr>
          <w:rStyle w:val="BodyTextChar"/>
        </w:rPr>
        <w:t xml:space="preserve">codebook PUSCH, </w:t>
      </w:r>
      <w:r w:rsidR="00DA410D">
        <w:rPr>
          <w:rStyle w:val="BodyTextChar"/>
        </w:rPr>
        <w:t xml:space="preserve">the </w:t>
      </w:r>
      <w:r w:rsidR="00335776" w:rsidRPr="009A14E1">
        <w:rPr>
          <w:rStyle w:val="BodyTextChar"/>
        </w:rPr>
        <w:t>second SRI field only contains the SRI(s) combinations corresponding to the indicated rank of the first SRI field.</w:t>
      </w:r>
      <w:r w:rsidR="0081654F">
        <w:rPr>
          <w:rStyle w:val="BodyTextChar"/>
        </w:rPr>
        <w:t xml:space="preserve"> </w:t>
      </w:r>
    </w:p>
    <w:p w14:paraId="4E0C5D23" w14:textId="77777777" w:rsidR="0070600F" w:rsidRDefault="0070600F" w:rsidP="00F27892">
      <w:pPr>
        <w:pStyle w:val="NoSpacing"/>
        <w:rPr>
          <w:rStyle w:val="BodyTextChar"/>
        </w:rPr>
      </w:pPr>
    </w:p>
    <w:p w14:paraId="6E4EF77A" w14:textId="0F0F8B1B" w:rsidR="0070600F" w:rsidRPr="00306910" w:rsidRDefault="0070600F">
      <w:pPr>
        <w:pStyle w:val="Proposal"/>
        <w:rPr>
          <w:rStyle w:val="BodyTextChar"/>
          <w:lang w:val="en-US"/>
        </w:rPr>
      </w:pPr>
      <w:r w:rsidRPr="008905F6">
        <w:t xml:space="preserve">For </w:t>
      </w:r>
      <w:proofErr w:type="spellStart"/>
      <w:r w:rsidRPr="008905F6">
        <w:t>STxMP</w:t>
      </w:r>
      <w:proofErr w:type="spellEnd"/>
      <w:r w:rsidRPr="008905F6">
        <w:t xml:space="preserve"> PUSCH SFN scheme,</w:t>
      </w:r>
      <w:r w:rsidR="00306910">
        <w:t xml:space="preserve"> study how to reduce</w:t>
      </w:r>
      <w:r w:rsidRPr="008905F6">
        <w:t xml:space="preserve"> the payload of the second TPMI/SRI field</w:t>
      </w:r>
      <w:r w:rsidR="00306910">
        <w:t xml:space="preserve">. </w:t>
      </w:r>
    </w:p>
    <w:p w14:paraId="38BB514C" w14:textId="683591E8" w:rsidR="001B089D" w:rsidRDefault="0081654F" w:rsidP="00F27892">
      <w:pPr>
        <w:pStyle w:val="NoSpacing"/>
        <w:rPr>
          <w:lang w:val="en-CA" w:eastAsia="zh-CN"/>
        </w:rPr>
      </w:pPr>
      <w:r>
        <w:rPr>
          <w:rStyle w:val="BodyTextChar"/>
        </w:rPr>
        <w:t xml:space="preserve">One interpretation of the </w:t>
      </w:r>
      <w:r w:rsidRPr="00851399">
        <w:rPr>
          <w:lang w:val="en-CA" w:eastAsia="zh-CN"/>
        </w:rPr>
        <w:t xml:space="preserve">SRS resource set </w:t>
      </w:r>
      <w:proofErr w:type="spellStart"/>
      <w:r w:rsidRPr="00851399">
        <w:rPr>
          <w:lang w:val="en-CA" w:eastAsia="zh-CN"/>
        </w:rPr>
        <w:t>indicato</w:t>
      </w:r>
      <w:r>
        <w:rPr>
          <w:lang w:val="en-CA" w:eastAsia="zh-CN"/>
        </w:rPr>
        <w:t>n</w:t>
      </w:r>
      <w:proofErr w:type="spellEnd"/>
      <w:r>
        <w:rPr>
          <w:lang w:val="en-CA" w:eastAsia="zh-CN"/>
        </w:rPr>
        <w:t xml:space="preserve"> </w:t>
      </w:r>
      <w:r w:rsidR="00857A36">
        <w:rPr>
          <w:lang w:val="en-CA" w:eastAsia="zh-CN"/>
        </w:rPr>
        <w:t xml:space="preserve">2-bit field for </w:t>
      </w:r>
      <w:r w:rsidR="00857A36" w:rsidRPr="00851399">
        <w:rPr>
          <w:lang w:val="en-CA" w:eastAsia="zh-CN"/>
        </w:rPr>
        <w:t xml:space="preserve">SFN scheme of single-DCI based </w:t>
      </w:r>
      <w:proofErr w:type="spellStart"/>
      <w:r w:rsidR="00857A36" w:rsidRPr="00851399">
        <w:rPr>
          <w:lang w:val="en-CA" w:eastAsia="zh-CN"/>
        </w:rPr>
        <w:t>STxMP</w:t>
      </w:r>
      <w:proofErr w:type="spellEnd"/>
      <w:r w:rsidR="00857A36" w:rsidRPr="00851399">
        <w:rPr>
          <w:lang w:val="en-CA" w:eastAsia="zh-CN"/>
        </w:rPr>
        <w:t xml:space="preserve"> PUSCH</w:t>
      </w:r>
      <w:r w:rsidR="00857A36">
        <w:rPr>
          <w:lang w:val="en-CA" w:eastAsia="zh-CN"/>
        </w:rPr>
        <w:t xml:space="preserve"> is shown in table 4. </w:t>
      </w:r>
    </w:p>
    <w:p w14:paraId="6A2B5C80" w14:textId="77777777" w:rsidR="00C51CCC" w:rsidRDefault="00C51CCC" w:rsidP="00F27892">
      <w:pPr>
        <w:pStyle w:val="NoSpacing"/>
        <w:rPr>
          <w:lang w:val="en-CA" w:eastAsia="zh-CN"/>
        </w:rPr>
      </w:pPr>
    </w:p>
    <w:p w14:paraId="7EA13769" w14:textId="62A92D5A" w:rsidR="00DB3612" w:rsidRPr="00C51CCC" w:rsidRDefault="00C51CCC" w:rsidP="00C51CCC">
      <w:pPr>
        <w:jc w:val="center"/>
        <w:rPr>
          <w:rStyle w:val="BodyTextChar"/>
          <w:b/>
          <w:bCs/>
          <w:lang w:eastAsia="zh-CN"/>
        </w:rPr>
      </w:pPr>
      <w:r w:rsidRPr="00563302">
        <w:rPr>
          <w:b/>
          <w:bCs/>
          <w:lang w:eastAsia="zh-CN"/>
        </w:rPr>
        <w:t xml:space="preserve">Table </w:t>
      </w:r>
      <w:r>
        <w:rPr>
          <w:b/>
          <w:bCs/>
          <w:lang w:eastAsia="zh-CN"/>
        </w:rPr>
        <w:t>4</w:t>
      </w:r>
      <w:r w:rsidRPr="00563302">
        <w:rPr>
          <w:b/>
          <w:bCs/>
          <w:lang w:eastAsia="zh-CN"/>
        </w:rPr>
        <w:t xml:space="preserve">: Possible interpretation of </w:t>
      </w:r>
      <w:r w:rsidRPr="00C51CCC">
        <w:rPr>
          <w:b/>
          <w:bCs/>
          <w:lang w:eastAsia="zh-CN"/>
        </w:rPr>
        <w:t xml:space="preserve">SRS resource set </w:t>
      </w:r>
      <w:proofErr w:type="spellStart"/>
      <w:r w:rsidRPr="00C51CCC">
        <w:rPr>
          <w:b/>
          <w:bCs/>
          <w:lang w:eastAsia="zh-CN"/>
        </w:rPr>
        <w:t>indicaton</w:t>
      </w:r>
      <w:proofErr w:type="spellEnd"/>
      <w:r w:rsidRPr="00C51CCC">
        <w:rPr>
          <w:b/>
          <w:bCs/>
          <w:lang w:eastAsia="zh-CN"/>
        </w:rPr>
        <w:t xml:space="preserve"> 2-bit field for SFN scheme of single-DCI based </w:t>
      </w:r>
      <w:proofErr w:type="spellStart"/>
      <w:r w:rsidRPr="00C51CCC">
        <w:rPr>
          <w:b/>
          <w:bCs/>
          <w:lang w:eastAsia="zh-CN"/>
        </w:rPr>
        <w:t>STxMP</w:t>
      </w:r>
      <w:proofErr w:type="spellEnd"/>
      <w:r w:rsidRPr="00C51CCC">
        <w:rPr>
          <w:b/>
          <w:bCs/>
          <w:lang w:eastAsia="zh-CN"/>
        </w:rPr>
        <w:t xml:space="preserve"> PUSCH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1C62C8" w:rsidRPr="0016199F" w14:paraId="7154D182"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9B43D" w14:textId="77777777" w:rsidR="001C62C8" w:rsidRPr="0016199F" w:rsidRDefault="001C62C8" w:rsidP="009A5520">
            <w:pPr>
              <w:spacing w:after="0"/>
              <w:jc w:val="center"/>
              <w:rPr>
                <w:rFonts w:ascii="Arial" w:hAnsi="Arial" w:cs="Arial"/>
                <w:sz w:val="16"/>
                <w:szCs w:val="16"/>
              </w:rPr>
            </w:pPr>
            <w:r w:rsidRPr="0016199F">
              <w:rPr>
                <w:rFonts w:ascii="Arial" w:hAnsi="Arial" w:cs="Arial"/>
                <w:b/>
                <w:bCs/>
                <w:sz w:val="16"/>
                <w:szCs w:val="16"/>
              </w:rPr>
              <w:t>Codepoint</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45C15" w14:textId="77777777" w:rsidR="001C62C8" w:rsidRPr="0016199F" w:rsidRDefault="001C62C8" w:rsidP="009A5520">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D55E3" w14:textId="77777777" w:rsidR="001C62C8" w:rsidRPr="0016199F" w:rsidRDefault="001C62C8" w:rsidP="009A5520">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1C62C8" w:rsidRPr="0016199F" w14:paraId="7F6253C3"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F66595"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A3DA9F"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6E944" w14:textId="77777777" w:rsidR="001C62C8" w:rsidRPr="001C62C8" w:rsidRDefault="001C62C8">
            <w:pPr>
              <w:pStyle w:val="ListParagraph"/>
              <w:numPr>
                <w:ilvl w:val="0"/>
                <w:numId w:val="18"/>
              </w:numPr>
              <w:spacing w:after="0"/>
              <w:rPr>
                <w:rFonts w:ascii="Arial" w:hAnsi="Arial" w:cs="Arial"/>
                <w:sz w:val="16"/>
                <w:szCs w:val="16"/>
                <w:lang w:val="en-US"/>
              </w:rPr>
            </w:pPr>
            <w:r w:rsidRPr="001C62C8">
              <w:rPr>
                <w:rFonts w:ascii="Arial" w:hAnsi="Arial" w:cs="Arial"/>
                <w:sz w:val="16"/>
                <w:szCs w:val="16"/>
                <w:lang w:val="en-US"/>
              </w:rPr>
              <w:t>1</w:t>
            </w:r>
            <w:r w:rsidRPr="001C62C8">
              <w:rPr>
                <w:rFonts w:ascii="Arial" w:hAnsi="Arial" w:cs="Arial"/>
                <w:sz w:val="16"/>
                <w:szCs w:val="16"/>
                <w:vertAlign w:val="superscript"/>
                <w:lang w:val="en-US"/>
              </w:rPr>
              <w:t>st</w:t>
            </w:r>
            <w:r w:rsidRPr="001C62C8">
              <w:rPr>
                <w:rFonts w:ascii="Arial" w:hAnsi="Arial" w:cs="Arial"/>
                <w:sz w:val="16"/>
                <w:szCs w:val="16"/>
                <w:lang w:val="en-US"/>
              </w:rPr>
              <w:t xml:space="preserve"> SRI/TPMI field (2</w:t>
            </w:r>
            <w:r w:rsidRPr="001C62C8">
              <w:rPr>
                <w:rFonts w:ascii="Arial" w:hAnsi="Arial" w:cs="Arial"/>
                <w:sz w:val="16"/>
                <w:szCs w:val="16"/>
                <w:vertAlign w:val="superscript"/>
                <w:lang w:val="en-US"/>
              </w:rPr>
              <w:t>nd</w:t>
            </w:r>
            <w:r w:rsidRPr="001C62C8">
              <w:rPr>
                <w:rFonts w:ascii="Arial" w:hAnsi="Arial" w:cs="Arial"/>
                <w:sz w:val="16"/>
                <w:szCs w:val="16"/>
                <w:lang w:val="en-US"/>
              </w:rPr>
              <w:t xml:space="preserve"> field is unused)</w:t>
            </w:r>
          </w:p>
          <w:p w14:paraId="592FB7EF" w14:textId="77777777" w:rsidR="001C62C8" w:rsidRPr="00014E74" w:rsidRDefault="001C62C8" w:rsidP="009A5520">
            <w:pPr>
              <w:spacing w:after="0"/>
              <w:rPr>
                <w:rFonts w:ascii="Arial" w:hAnsi="Arial" w:cs="Arial"/>
                <w:sz w:val="16"/>
                <w:szCs w:val="16"/>
              </w:rPr>
            </w:pPr>
            <w:r>
              <w:rPr>
                <w:rFonts w:ascii="Arial" w:hAnsi="Arial" w:cs="Arial"/>
                <w:sz w:val="16"/>
                <w:szCs w:val="16"/>
              </w:rPr>
              <w:t>or</w:t>
            </w:r>
          </w:p>
          <w:p w14:paraId="16B02AB0" w14:textId="77777777" w:rsidR="001C62C8" w:rsidRPr="001C62C8" w:rsidRDefault="001C62C8">
            <w:pPr>
              <w:pStyle w:val="ListParagraph"/>
              <w:numPr>
                <w:ilvl w:val="0"/>
                <w:numId w:val="18"/>
              </w:numPr>
              <w:spacing w:after="0"/>
              <w:rPr>
                <w:rFonts w:ascii="Arial" w:hAnsi="Arial" w:cs="Arial"/>
                <w:sz w:val="16"/>
                <w:szCs w:val="16"/>
                <w:lang w:val="en-US"/>
              </w:rPr>
            </w:pPr>
            <w:r w:rsidRPr="001C62C8">
              <w:rPr>
                <w:rFonts w:ascii="Arial" w:hAnsi="Arial" w:cs="Arial"/>
                <w:sz w:val="16"/>
                <w:szCs w:val="16"/>
                <w:lang w:val="en-US"/>
              </w:rPr>
              <w:t>Both 1st and 2nd SRI/TPMI fields are used for indication of one SRI/TPMI</w:t>
            </w:r>
          </w:p>
        </w:tc>
      </w:tr>
      <w:tr w:rsidR="001C62C8" w:rsidRPr="0016199F" w14:paraId="49694C7A"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345806"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1C581"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A2D249" w14:textId="77777777" w:rsidR="001C62C8" w:rsidRPr="0082682D" w:rsidRDefault="001C62C8">
            <w:pPr>
              <w:pStyle w:val="ListParagraph"/>
              <w:numPr>
                <w:ilvl w:val="0"/>
                <w:numId w:val="18"/>
              </w:numPr>
              <w:spacing w:after="0"/>
              <w:rPr>
                <w:rFonts w:ascii="Arial" w:hAnsi="Arial" w:cs="Arial"/>
                <w:sz w:val="16"/>
                <w:szCs w:val="16"/>
                <w:lang w:val="en-US"/>
              </w:rPr>
            </w:pPr>
            <w:r w:rsidRPr="00C01268">
              <w:rPr>
                <w:rFonts w:ascii="Arial" w:hAnsi="Arial" w:cs="Arial"/>
                <w:sz w:val="16"/>
                <w:szCs w:val="16"/>
                <w:lang w:val="en-US"/>
              </w:rPr>
              <w:t>1</w:t>
            </w:r>
            <w:r w:rsidRPr="00C01268">
              <w:rPr>
                <w:rFonts w:ascii="Arial" w:hAnsi="Arial" w:cs="Arial"/>
                <w:sz w:val="16"/>
                <w:szCs w:val="16"/>
                <w:vertAlign w:val="superscript"/>
                <w:lang w:val="en-US"/>
              </w:rPr>
              <w:t>st</w:t>
            </w:r>
            <w:r w:rsidRPr="00C01268">
              <w:rPr>
                <w:rFonts w:ascii="Arial" w:hAnsi="Arial" w:cs="Arial"/>
                <w:sz w:val="16"/>
                <w:szCs w:val="16"/>
                <w:lang w:val="en-US"/>
              </w:rPr>
              <w:t xml:space="preserve"> SRI/TPMI field (2</w:t>
            </w:r>
            <w:r w:rsidRPr="00C01268">
              <w:rPr>
                <w:rFonts w:ascii="Arial" w:hAnsi="Arial" w:cs="Arial"/>
                <w:sz w:val="16"/>
                <w:szCs w:val="16"/>
                <w:vertAlign w:val="superscript"/>
                <w:lang w:val="en-US"/>
              </w:rPr>
              <w:t>nd</w:t>
            </w:r>
            <w:r w:rsidRPr="00C01268">
              <w:rPr>
                <w:rFonts w:ascii="Arial" w:hAnsi="Arial" w:cs="Arial"/>
                <w:sz w:val="16"/>
                <w:szCs w:val="16"/>
                <w:lang w:val="en-US"/>
              </w:rPr>
              <w:t xml:space="preserve"> field is unused)</w:t>
            </w:r>
          </w:p>
          <w:p w14:paraId="706A0DFD" w14:textId="77777777" w:rsidR="001C62C8" w:rsidRPr="00014E74" w:rsidRDefault="001C62C8" w:rsidP="009A5520">
            <w:pPr>
              <w:spacing w:after="0"/>
              <w:rPr>
                <w:rFonts w:ascii="Arial" w:hAnsi="Arial" w:cs="Arial"/>
                <w:sz w:val="16"/>
                <w:szCs w:val="16"/>
                <w:lang w:val="en-US"/>
              </w:rPr>
            </w:pPr>
            <w:r>
              <w:rPr>
                <w:rFonts w:ascii="Arial" w:hAnsi="Arial" w:cs="Arial"/>
                <w:sz w:val="16"/>
                <w:szCs w:val="16"/>
                <w:lang w:val="en-US"/>
              </w:rPr>
              <w:t>or</w:t>
            </w:r>
          </w:p>
          <w:p w14:paraId="2FA78A16" w14:textId="77777777" w:rsidR="001C62C8" w:rsidRPr="00014E74" w:rsidRDefault="001C62C8">
            <w:pPr>
              <w:pStyle w:val="ListParagraph"/>
              <w:numPr>
                <w:ilvl w:val="0"/>
                <w:numId w:val="18"/>
              </w:numPr>
              <w:spacing w:after="0"/>
              <w:rPr>
                <w:rFonts w:ascii="Arial" w:hAnsi="Arial" w:cs="Arial"/>
                <w:sz w:val="16"/>
                <w:szCs w:val="16"/>
                <w:lang w:val="en-US"/>
              </w:rPr>
            </w:pPr>
            <w:r w:rsidRPr="00014E74">
              <w:rPr>
                <w:rFonts w:ascii="Arial" w:hAnsi="Arial" w:cs="Arial"/>
                <w:sz w:val="16"/>
                <w:szCs w:val="16"/>
                <w:lang w:val="en-US"/>
              </w:rPr>
              <w:t>Both 1st and 2nd SRI/TPMI fields are used for indication of one SRI/TPMI</w:t>
            </w:r>
          </w:p>
        </w:tc>
      </w:tr>
      <w:tr w:rsidR="001C62C8" w:rsidRPr="0016199F" w14:paraId="151E1567"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7C008"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10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7ED956" w14:textId="1BC7A02C" w:rsidR="001C62C8" w:rsidRPr="0016199F" w:rsidRDefault="001C62C8" w:rsidP="009A5520">
            <w:pPr>
              <w:spacing w:after="0"/>
              <w:jc w:val="center"/>
              <w:rPr>
                <w:rFonts w:ascii="Arial" w:hAnsi="Arial" w:cs="Arial"/>
                <w:sz w:val="16"/>
                <w:szCs w:val="16"/>
              </w:rPr>
            </w:pPr>
            <w:proofErr w:type="spellStart"/>
            <w:r w:rsidRPr="00A27917">
              <w:rPr>
                <w:rFonts w:ascii="Arial" w:hAnsi="Arial" w:cs="Arial"/>
                <w:sz w:val="16"/>
                <w:szCs w:val="16"/>
              </w:rPr>
              <w:t>STxMP</w:t>
            </w:r>
            <w:proofErr w:type="spellEnd"/>
            <w:r w:rsidRPr="00A27917">
              <w:rPr>
                <w:rFonts w:ascii="Arial" w:hAnsi="Arial" w:cs="Arial"/>
                <w:sz w:val="16"/>
                <w:szCs w:val="16"/>
              </w:rPr>
              <w:t xml:space="preserve"> S</w:t>
            </w:r>
            <w:r w:rsidR="00CC36CE">
              <w:rPr>
                <w:rFonts w:ascii="Arial" w:hAnsi="Arial" w:cs="Arial"/>
                <w:sz w:val="16"/>
                <w:szCs w:val="16"/>
              </w:rPr>
              <w:t>FN</w:t>
            </w:r>
            <w:r w:rsidRPr="00A27917">
              <w:rPr>
                <w:rFonts w:ascii="Arial" w:hAnsi="Arial" w:cs="Arial"/>
                <w:sz w:val="16"/>
                <w:szCs w:val="16"/>
              </w:rPr>
              <w:t xml:space="preserve"> scheme</w:t>
            </w:r>
          </w:p>
          <w:p w14:paraId="02647756" w14:textId="77777777" w:rsidR="001C62C8" w:rsidRPr="0016199F" w:rsidRDefault="001C62C8" w:rsidP="009A5520">
            <w:pPr>
              <w:spacing w:after="0"/>
              <w:jc w:val="center"/>
              <w:rPr>
                <w:rFonts w:ascii="Arial" w:hAnsi="Arial" w:cs="Arial"/>
                <w:sz w:val="16"/>
                <w:szCs w:val="16"/>
              </w:rPr>
            </w:pP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42CF78" w14:textId="77777777" w:rsidR="001C62C8" w:rsidRPr="0016199F" w:rsidRDefault="001C62C8" w:rsidP="009A5520">
            <w:pPr>
              <w:spacing w:after="0"/>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1C62C8" w:rsidRPr="0016199F" w14:paraId="56DA4D47"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27BCA0"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11</w:t>
            </w:r>
          </w:p>
        </w:tc>
        <w:tc>
          <w:tcPr>
            <w:tcW w:w="761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7C2669" w14:textId="77777777" w:rsidR="001C62C8" w:rsidRPr="0016199F" w:rsidRDefault="001C62C8" w:rsidP="009A5520">
            <w:pPr>
              <w:spacing w:after="0"/>
              <w:jc w:val="center"/>
              <w:rPr>
                <w:rFonts w:ascii="Arial" w:hAnsi="Arial" w:cs="Arial"/>
                <w:sz w:val="16"/>
                <w:szCs w:val="16"/>
              </w:rPr>
            </w:pPr>
            <w:r>
              <w:rPr>
                <w:rFonts w:ascii="Arial" w:hAnsi="Arial" w:cs="Arial"/>
                <w:sz w:val="16"/>
                <w:szCs w:val="16"/>
              </w:rPr>
              <w:t>Reserved</w:t>
            </w:r>
          </w:p>
        </w:tc>
      </w:tr>
    </w:tbl>
    <w:p w14:paraId="31995A90" w14:textId="77777777" w:rsidR="00DB3612" w:rsidRDefault="00DB3612" w:rsidP="00F27892">
      <w:pPr>
        <w:pStyle w:val="NoSpacing"/>
        <w:rPr>
          <w:rStyle w:val="BodyTextChar"/>
        </w:rPr>
      </w:pPr>
    </w:p>
    <w:p w14:paraId="4801FE6D" w14:textId="237A8377" w:rsidR="00CA76C3" w:rsidRPr="007A2602" w:rsidRDefault="00CA76C3" w:rsidP="007A2602">
      <w:pPr>
        <w:pStyle w:val="NoSpacing"/>
        <w:rPr>
          <w:bCs/>
        </w:rPr>
      </w:pPr>
      <w:r w:rsidRPr="007A2602">
        <w:t>Moreover</w:t>
      </w:r>
      <w:r w:rsidR="00402275" w:rsidRPr="007A2602">
        <w:t>,</w:t>
      </w:r>
      <w:r w:rsidRPr="007A2602">
        <w:t xml:space="preserve"> </w:t>
      </w:r>
      <w:r w:rsidR="001B089D" w:rsidRPr="007A2602">
        <w:t xml:space="preserve">the </w:t>
      </w:r>
      <w:r w:rsidRPr="007A2602">
        <w:rPr>
          <w:bCs/>
        </w:rPr>
        <w:t>max</w:t>
      </w:r>
      <w:r w:rsidR="001B089D" w:rsidRPr="007A2602">
        <w:rPr>
          <w:bCs/>
        </w:rPr>
        <w:t>imum</w:t>
      </w:r>
      <w:r w:rsidRPr="007A2602">
        <w:rPr>
          <w:bCs/>
        </w:rPr>
        <w:t xml:space="preserve"> number of layers in SFN scheme </w:t>
      </w:r>
      <w:r w:rsidR="001B089D" w:rsidRPr="007A2602">
        <w:rPr>
          <w:bCs/>
        </w:rPr>
        <w:t>needs to be determined</w:t>
      </w:r>
      <w:r w:rsidR="007A2602" w:rsidRPr="007A2602">
        <w:rPr>
          <w:bCs/>
        </w:rPr>
        <w:t xml:space="preserve"> as well as the </w:t>
      </w:r>
      <w:r w:rsidR="007A2602" w:rsidRPr="007A2602">
        <w:rPr>
          <w:lang w:eastAsia="ko-KR"/>
        </w:rPr>
        <w:t xml:space="preserve">maximum number of layers when switching to </w:t>
      </w:r>
      <w:proofErr w:type="spellStart"/>
      <w:r w:rsidR="007A2602" w:rsidRPr="007A2602">
        <w:rPr>
          <w:lang w:eastAsia="ko-KR"/>
        </w:rPr>
        <w:t>sTRP</w:t>
      </w:r>
      <w:proofErr w:type="spellEnd"/>
      <w:r w:rsidR="007A2602" w:rsidRPr="007A2602">
        <w:rPr>
          <w:lang w:eastAsia="ko-KR"/>
        </w:rPr>
        <w:t xml:space="preserve"> transmission.</w:t>
      </w:r>
      <w:r w:rsidRPr="007A2602">
        <w:rPr>
          <w:bCs/>
        </w:rPr>
        <w:t xml:space="preserve"> </w:t>
      </w:r>
      <w:r w:rsidR="00402275" w:rsidRPr="007A2602">
        <w:rPr>
          <w:bCs/>
        </w:rPr>
        <w:t>If</w:t>
      </w:r>
      <w:r w:rsidRPr="007A2602">
        <w:rPr>
          <w:bCs/>
        </w:rPr>
        <w:t xml:space="preserve"> UE supports 1 layer for SFN</w:t>
      </w:r>
      <w:r w:rsidR="00AA2217" w:rsidRPr="007A2602">
        <w:rPr>
          <w:bCs/>
        </w:rPr>
        <w:t xml:space="preserve"> (</w:t>
      </w:r>
      <w:r w:rsidRPr="007A2602">
        <w:rPr>
          <w:bCs/>
        </w:rPr>
        <w:t xml:space="preserve">UE </w:t>
      </w:r>
      <w:r w:rsidR="00AA2217" w:rsidRPr="007A2602">
        <w:rPr>
          <w:bCs/>
        </w:rPr>
        <w:t>transmitting</w:t>
      </w:r>
      <w:r w:rsidRPr="007A2602">
        <w:rPr>
          <w:bCs/>
        </w:rPr>
        <w:t xml:space="preserve"> one layer </w:t>
      </w:r>
      <w:r w:rsidR="00566784" w:rsidRPr="007A2602">
        <w:rPr>
          <w:bCs/>
        </w:rPr>
        <w:t>on two TCI states),</w:t>
      </w:r>
      <w:r w:rsidRPr="007A2602">
        <w:rPr>
          <w:bCs/>
        </w:rPr>
        <w:t xml:space="preserve"> </w:t>
      </w:r>
      <w:r w:rsidR="00566784" w:rsidRPr="007A2602">
        <w:rPr>
          <w:bCs/>
        </w:rPr>
        <w:t>t</w:t>
      </w:r>
      <w:r w:rsidRPr="007A2602">
        <w:rPr>
          <w:bCs/>
        </w:rPr>
        <w:t xml:space="preserve">his </w:t>
      </w:r>
      <w:r w:rsidR="00E46DE0" w:rsidRPr="007A2602">
        <w:rPr>
          <w:bCs/>
        </w:rPr>
        <w:t>might</w:t>
      </w:r>
      <w:r w:rsidR="00566784" w:rsidRPr="007A2602">
        <w:rPr>
          <w:bCs/>
        </w:rPr>
        <w:t xml:space="preserve"> mea</w:t>
      </w:r>
      <w:r w:rsidR="00E46DE0" w:rsidRPr="007A2602">
        <w:rPr>
          <w:bCs/>
        </w:rPr>
        <w:t>n</w:t>
      </w:r>
      <w:r w:rsidR="00566784" w:rsidRPr="007A2602">
        <w:rPr>
          <w:bCs/>
        </w:rPr>
        <w:t xml:space="preserve"> that the </w:t>
      </w:r>
      <w:r w:rsidRPr="007A2602">
        <w:rPr>
          <w:bCs/>
        </w:rPr>
        <w:t xml:space="preserve">UE is able to support 2 layers in </w:t>
      </w:r>
      <w:proofErr w:type="spellStart"/>
      <w:r w:rsidRPr="007A2602">
        <w:rPr>
          <w:bCs/>
        </w:rPr>
        <w:t>sTRP</w:t>
      </w:r>
      <w:proofErr w:type="spellEnd"/>
      <w:r w:rsidRPr="007A2602">
        <w:rPr>
          <w:bCs/>
        </w:rPr>
        <w:t xml:space="preserve"> </w:t>
      </w:r>
      <w:r w:rsidR="00193B57" w:rsidRPr="007A2602">
        <w:rPr>
          <w:bCs/>
        </w:rPr>
        <w:t xml:space="preserve">by </w:t>
      </w:r>
      <w:r w:rsidRPr="007A2602">
        <w:rPr>
          <w:bCs/>
        </w:rPr>
        <w:t>transmit</w:t>
      </w:r>
      <w:r w:rsidR="00193B57" w:rsidRPr="007A2602">
        <w:rPr>
          <w:bCs/>
        </w:rPr>
        <w:t>ting rank 2 codeword using</w:t>
      </w:r>
      <w:r w:rsidRPr="007A2602">
        <w:rPr>
          <w:bCs/>
        </w:rPr>
        <w:t xml:space="preserve"> </w:t>
      </w:r>
      <w:r w:rsidR="00F547A7">
        <w:rPr>
          <w:bCs/>
        </w:rPr>
        <w:t>same</w:t>
      </w:r>
      <w:r w:rsidRPr="007A2602">
        <w:rPr>
          <w:bCs/>
        </w:rPr>
        <w:t xml:space="preserve"> beam </w:t>
      </w:r>
      <w:r w:rsidR="00B17551">
        <w:rPr>
          <w:bCs/>
        </w:rPr>
        <w:t xml:space="preserve">from two panels </w:t>
      </w:r>
      <w:r w:rsidR="00193B57" w:rsidRPr="007A2602">
        <w:rPr>
          <w:bCs/>
        </w:rPr>
        <w:t>to a single TRP</w:t>
      </w:r>
      <w:r w:rsidRPr="007A2602">
        <w:rPr>
          <w:bCs/>
        </w:rPr>
        <w:t xml:space="preserve">. </w:t>
      </w:r>
    </w:p>
    <w:p w14:paraId="2A7B413D" w14:textId="77777777" w:rsidR="00E82758" w:rsidRDefault="00E82758" w:rsidP="00CA76C3">
      <w:pPr>
        <w:spacing w:after="0"/>
        <w:jc w:val="both"/>
        <w:rPr>
          <w:rFonts w:asciiTheme="majorBidi" w:eastAsia="Batang" w:hAnsiTheme="majorBidi" w:cstheme="majorBidi"/>
          <w:b/>
          <w:sz w:val="22"/>
          <w:szCs w:val="28"/>
          <w:u w:val="single"/>
        </w:rPr>
      </w:pPr>
    </w:p>
    <w:p w14:paraId="4C0A5D32" w14:textId="11A107D3" w:rsidR="007C46B0" w:rsidRPr="00C23E62" w:rsidRDefault="002A3234" w:rsidP="0029440B">
      <w:pPr>
        <w:pStyle w:val="Proposal"/>
      </w:pPr>
      <w:r w:rsidRPr="00D519C0">
        <w:t xml:space="preserve">SFN-based transmission scheme for </w:t>
      </w:r>
      <w:proofErr w:type="spellStart"/>
      <w:r w:rsidRPr="00D519C0">
        <w:t>STxMP</w:t>
      </w:r>
      <w:proofErr w:type="spellEnd"/>
      <w:r w:rsidRPr="00D519C0">
        <w:t xml:space="preserve"> PUSCH</w:t>
      </w:r>
      <w:r w:rsidR="00471B75">
        <w:t xml:space="preserve"> supports a</w:t>
      </w:r>
      <w:r w:rsidRPr="00D519C0">
        <w:t xml:space="preserve"> maximum 2 layers per panel.</w:t>
      </w:r>
      <w:r w:rsidRPr="00D519C0" w:rsidDel="00BE63CC">
        <w:t xml:space="preserve"> </w:t>
      </w:r>
    </w:p>
    <w:p w14:paraId="48692753" w14:textId="7268FC89" w:rsidR="009A515F" w:rsidRPr="00D124B8" w:rsidRDefault="00CA023D" w:rsidP="00FA30C5">
      <w:pPr>
        <w:rPr>
          <w:b/>
          <w:i/>
          <w:lang w:val="en-US"/>
        </w:rPr>
      </w:pPr>
      <w:r>
        <w:rPr>
          <w:lang w:val="en-US"/>
        </w:rPr>
        <w:t xml:space="preserve">Another </w:t>
      </w:r>
      <w:r w:rsidR="00381D16">
        <w:rPr>
          <w:lang w:val="en-US"/>
        </w:rPr>
        <w:t xml:space="preserve">issue to study is </w:t>
      </w:r>
      <w:r w:rsidR="009A515F" w:rsidRPr="00D519C0">
        <w:rPr>
          <w:lang w:val="en-US"/>
        </w:rPr>
        <w:t xml:space="preserve">DFT-s-OFDM </w:t>
      </w:r>
      <w:r w:rsidR="00381D16">
        <w:rPr>
          <w:lang w:val="en-US"/>
        </w:rPr>
        <w:t xml:space="preserve">for </w:t>
      </w:r>
      <w:proofErr w:type="spellStart"/>
      <w:r w:rsidR="00381D16">
        <w:rPr>
          <w:lang w:val="en-US"/>
        </w:rPr>
        <w:t>STxMP</w:t>
      </w:r>
      <w:proofErr w:type="spellEnd"/>
      <w:r w:rsidR="00381D16">
        <w:rPr>
          <w:lang w:val="en-US"/>
        </w:rPr>
        <w:t xml:space="preserve">. </w:t>
      </w:r>
      <w:r w:rsidR="00FB54EC" w:rsidRPr="00D519C0">
        <w:rPr>
          <w:lang w:val="en-US"/>
        </w:rPr>
        <w:t xml:space="preserve">DFT-s-OFDM </w:t>
      </w:r>
      <w:r w:rsidR="009A515F" w:rsidRPr="00D519C0">
        <w:rPr>
          <w:lang w:val="en-US"/>
        </w:rPr>
        <w:t xml:space="preserve">is supported for PUSCH and PUCCH </w:t>
      </w:r>
      <w:r w:rsidR="0028606B">
        <w:rPr>
          <w:lang w:val="en-US"/>
        </w:rPr>
        <w:t>for</w:t>
      </w:r>
      <w:r w:rsidR="009A515F" w:rsidRPr="00D519C0">
        <w:rPr>
          <w:lang w:val="en-US"/>
        </w:rPr>
        <w:t xml:space="preserve"> lower PAPR and</w:t>
      </w:r>
      <w:r w:rsidR="00FB54EC">
        <w:rPr>
          <w:lang w:val="en-US"/>
        </w:rPr>
        <w:t xml:space="preserve"> </w:t>
      </w:r>
      <w:r w:rsidR="0028606B">
        <w:rPr>
          <w:lang w:val="en-US"/>
        </w:rPr>
        <w:t>for e</w:t>
      </w:r>
      <w:r w:rsidR="009A515F" w:rsidRPr="00D519C0">
        <w:rPr>
          <w:lang w:val="en-US"/>
        </w:rPr>
        <w:t>nhanc</w:t>
      </w:r>
      <w:r w:rsidR="0028606B">
        <w:rPr>
          <w:lang w:val="en-US"/>
        </w:rPr>
        <w:t>ing</w:t>
      </w:r>
      <w:r w:rsidR="009A515F" w:rsidRPr="00D519C0">
        <w:rPr>
          <w:lang w:val="en-US"/>
        </w:rPr>
        <w:t xml:space="preserve"> the UL coverage.</w:t>
      </w:r>
      <w:r w:rsidR="00C542F9">
        <w:rPr>
          <w:lang w:val="en-US"/>
        </w:rPr>
        <w:t xml:space="preserve"> Using this scheme, the </w:t>
      </w:r>
      <w:r w:rsidR="009A515F" w:rsidRPr="00D519C0">
        <w:rPr>
          <w:lang w:val="en-US"/>
        </w:rPr>
        <w:t>UE transmit</w:t>
      </w:r>
      <w:r w:rsidR="00C542F9">
        <w:rPr>
          <w:lang w:val="en-US"/>
        </w:rPr>
        <w:t>s</w:t>
      </w:r>
      <w:r w:rsidR="009A515F" w:rsidRPr="00D519C0">
        <w:rPr>
          <w:lang w:val="en-US"/>
        </w:rPr>
        <w:t xml:space="preserve"> </w:t>
      </w:r>
      <w:r w:rsidR="00567926" w:rsidRPr="00D519C0">
        <w:rPr>
          <w:lang w:val="en-US"/>
        </w:rPr>
        <w:t>one-layer</w:t>
      </w:r>
      <w:r w:rsidR="009A515F" w:rsidRPr="00D519C0">
        <w:rPr>
          <w:lang w:val="en-US"/>
        </w:rPr>
        <w:t xml:space="preserve"> PUSCH</w:t>
      </w:r>
      <w:r w:rsidR="001F7685">
        <w:rPr>
          <w:lang w:val="en-US"/>
        </w:rPr>
        <w:t xml:space="preserve"> since the </w:t>
      </w:r>
      <w:r w:rsidR="009A515F" w:rsidRPr="00D519C0">
        <w:rPr>
          <w:lang w:val="en-US"/>
        </w:rPr>
        <w:t xml:space="preserve">UL coverage enhancement. </w:t>
      </w:r>
      <w:r w:rsidR="00567926" w:rsidRPr="00D21BE2">
        <w:rPr>
          <w:lang w:val="en-US"/>
        </w:rPr>
        <w:t xml:space="preserve">RAN1 should discuss </w:t>
      </w:r>
      <w:r w:rsidR="004D09E9" w:rsidRPr="00D21BE2">
        <w:rPr>
          <w:lang w:val="en-US"/>
        </w:rPr>
        <w:t xml:space="preserve">whether using </w:t>
      </w:r>
      <w:proofErr w:type="spellStart"/>
      <w:r w:rsidR="004D09E9" w:rsidRPr="00D21BE2">
        <w:rPr>
          <w:lang w:val="en-US"/>
        </w:rPr>
        <w:t>STxMP</w:t>
      </w:r>
      <w:proofErr w:type="spellEnd"/>
      <w:r w:rsidR="00091913" w:rsidRPr="00D21BE2">
        <w:rPr>
          <w:lang w:val="en-US"/>
        </w:rPr>
        <w:t xml:space="preserve"> (</w:t>
      </w:r>
      <w:r w:rsidR="009A515F" w:rsidRPr="00D21BE2">
        <w:rPr>
          <w:lang w:val="en-US"/>
        </w:rPr>
        <w:t xml:space="preserve">each panel has </w:t>
      </w:r>
      <w:r w:rsidR="00091913" w:rsidRPr="00D21BE2">
        <w:rPr>
          <w:lang w:val="en-US"/>
        </w:rPr>
        <w:t>own</w:t>
      </w:r>
      <w:r w:rsidR="009A515F" w:rsidRPr="00D21BE2">
        <w:rPr>
          <w:lang w:val="en-US"/>
        </w:rPr>
        <w:t xml:space="preserve"> RF chain and PA</w:t>
      </w:r>
      <w:r w:rsidR="00091913" w:rsidRPr="00D21BE2">
        <w:rPr>
          <w:lang w:val="en-US"/>
        </w:rPr>
        <w:t xml:space="preserve">), </w:t>
      </w:r>
      <w:r w:rsidR="00D21BE2" w:rsidRPr="00D21BE2">
        <w:rPr>
          <w:lang w:val="en-US"/>
        </w:rPr>
        <w:t>the UE can transmit 1 layer per</w:t>
      </w:r>
      <w:r w:rsidR="00D21BE2">
        <w:rPr>
          <w:lang w:val="en-US"/>
        </w:rPr>
        <w:t xml:space="preserve"> </w:t>
      </w:r>
      <w:r w:rsidR="00D21BE2" w:rsidRPr="00D21BE2">
        <w:rPr>
          <w:lang w:val="en-US"/>
        </w:rPr>
        <w:t xml:space="preserve">panel </w:t>
      </w:r>
      <w:r w:rsidR="0094192A">
        <w:rPr>
          <w:lang w:val="en-US"/>
        </w:rPr>
        <w:t xml:space="preserve">using transform precoding </w:t>
      </w:r>
      <w:r w:rsidR="00D21BE2" w:rsidRPr="00D21BE2">
        <w:rPr>
          <w:lang w:val="en-US"/>
        </w:rPr>
        <w:t xml:space="preserve">while </w:t>
      </w:r>
      <w:r w:rsidR="009A515F" w:rsidRPr="00D21BE2">
        <w:rPr>
          <w:lang w:val="en-US"/>
        </w:rPr>
        <w:t>ensur</w:t>
      </w:r>
      <w:r w:rsidR="00FA30C5">
        <w:rPr>
          <w:lang w:val="en-US"/>
        </w:rPr>
        <w:t>ing</w:t>
      </w:r>
      <w:r w:rsidR="009A515F" w:rsidRPr="00D21BE2">
        <w:rPr>
          <w:lang w:val="en-US"/>
        </w:rPr>
        <w:t xml:space="preserve"> that the PAPR is still low</w:t>
      </w:r>
      <w:r w:rsidR="00690043">
        <w:rPr>
          <w:lang w:val="en-US"/>
        </w:rPr>
        <w:t>,</w:t>
      </w:r>
      <w:r w:rsidR="009A515F" w:rsidRPr="00D21BE2">
        <w:rPr>
          <w:lang w:val="en-US"/>
        </w:rPr>
        <w:t xml:space="preserve"> and the coverage gain can be achieved.</w:t>
      </w:r>
    </w:p>
    <w:p w14:paraId="05F44A66" w14:textId="6380257B" w:rsidR="00766D40" w:rsidRPr="0094007A" w:rsidRDefault="00BD447D">
      <w:pPr>
        <w:pStyle w:val="Proposal"/>
      </w:pPr>
      <w:r>
        <w:t>Study the s</w:t>
      </w:r>
      <w:r w:rsidR="00D124B8" w:rsidRPr="00D519C0">
        <w:t>upport</w:t>
      </w:r>
      <w:r>
        <w:t xml:space="preserve"> of</w:t>
      </w:r>
      <w:r w:rsidR="00D124B8" w:rsidRPr="00D519C0">
        <w:t xml:space="preserve"> 2-layer PUSCH transmission with transform precoding </w:t>
      </w:r>
      <w:r w:rsidR="003D3FE1">
        <w:t xml:space="preserve">using </w:t>
      </w:r>
      <w:proofErr w:type="spellStart"/>
      <w:r w:rsidR="00D124B8" w:rsidRPr="00D519C0">
        <w:t>STxMP</w:t>
      </w:r>
      <w:proofErr w:type="spellEnd"/>
      <w:r w:rsidR="00D124B8" w:rsidRPr="00D519C0">
        <w:t xml:space="preserve"> w</w:t>
      </w:r>
      <w:r w:rsidR="003D3FE1">
        <w:t xml:space="preserve">ith one layer being transmitted from </w:t>
      </w:r>
      <w:r w:rsidR="00D124B8" w:rsidRPr="00D519C0">
        <w:t>each panel.</w:t>
      </w:r>
    </w:p>
    <w:p w14:paraId="172D6ECE" w14:textId="77777777" w:rsidR="002E2FAF" w:rsidRDefault="002E2FAF">
      <w:pPr>
        <w:pStyle w:val="Heading1"/>
        <w:ind w:left="0" w:firstLine="0"/>
      </w:pPr>
      <w:r>
        <w:rPr>
          <w:rFonts w:hint="eastAsia"/>
        </w:rPr>
        <w:t>Conclusions</w:t>
      </w:r>
    </w:p>
    <w:p w14:paraId="45009BF1" w14:textId="4417DBF6" w:rsidR="002E2FAF" w:rsidRDefault="00C73C41">
      <w:pPr>
        <w:pStyle w:val="CommentText"/>
        <w:rPr>
          <w:rFonts w:ascii="Arial" w:hAnsi="Arial" w:cs="Arial"/>
        </w:rPr>
      </w:pPr>
      <w:r>
        <w:rPr>
          <w:rFonts w:ascii="Arial" w:hAnsi="Arial" w:cs="Arial"/>
        </w:rPr>
        <w:t>Based on the discussion above, we propose the following:</w:t>
      </w:r>
    </w:p>
    <w:p w14:paraId="112C5970" w14:textId="77777777" w:rsidR="00F7683A" w:rsidRPr="00782594" w:rsidRDefault="00F7683A" w:rsidP="00F7683A">
      <w:pPr>
        <w:rPr>
          <w:lang w:val="en-US"/>
        </w:rPr>
      </w:pPr>
    </w:p>
    <w:p w14:paraId="74761869" w14:textId="2F950DD9" w:rsidR="00F7683A" w:rsidRDefault="00F7683A" w:rsidP="004D67E5">
      <w:pPr>
        <w:pStyle w:val="Observation"/>
        <w:numPr>
          <w:ilvl w:val="0"/>
          <w:numId w:val="20"/>
        </w:numPr>
      </w:pPr>
      <w:r>
        <w:lastRenderedPageBreak/>
        <w:t>W</w:t>
      </w:r>
      <w:r w:rsidRPr="00207FE3">
        <w:t xml:space="preserve">hen comparing performance between one codeword and two codeword transmission schemes in UL </w:t>
      </w:r>
      <w:proofErr w:type="spellStart"/>
      <w:r w:rsidRPr="00207FE3">
        <w:t>STxMP</w:t>
      </w:r>
      <w:proofErr w:type="spellEnd"/>
      <w:r w:rsidRPr="00207FE3">
        <w:t xml:space="preserve">, increased UE complexity should be </w:t>
      </w:r>
      <w:proofErr w:type="gramStart"/>
      <w:r w:rsidRPr="00207FE3">
        <w:t>taken into account</w:t>
      </w:r>
      <w:proofErr w:type="gramEnd"/>
      <w:r>
        <w:t xml:space="preserve">. </w:t>
      </w:r>
    </w:p>
    <w:p w14:paraId="4105CA87" w14:textId="77777777" w:rsidR="00F7683A" w:rsidRPr="00C85C75" w:rsidRDefault="00F7683A" w:rsidP="0029440B">
      <w:pPr>
        <w:pStyle w:val="Proposal"/>
        <w:numPr>
          <w:ilvl w:val="0"/>
          <w:numId w:val="21"/>
        </w:numPr>
      </w:pPr>
      <w:r w:rsidRPr="00C85C75">
        <w:t xml:space="preserve">Study enhancements to group-based reporting for scheduling </w:t>
      </w:r>
      <w:proofErr w:type="spellStart"/>
      <w:r w:rsidRPr="00C85C75">
        <w:t>STxMP</w:t>
      </w:r>
      <w:proofErr w:type="spellEnd"/>
      <w:r w:rsidRPr="00C85C75">
        <w:t xml:space="preserve"> PUSCH by the NW. </w:t>
      </w:r>
    </w:p>
    <w:p w14:paraId="7E42ECE0" w14:textId="77777777" w:rsidR="00F7683A" w:rsidRDefault="00F7683A" w:rsidP="00F7683A">
      <w:pPr>
        <w:pStyle w:val="Proposal"/>
      </w:pPr>
      <w:r w:rsidRPr="00C85C75">
        <w:t xml:space="preserve">Do not support two CWs for single-DCI based </w:t>
      </w:r>
      <w:proofErr w:type="spellStart"/>
      <w:r w:rsidRPr="00C85C75">
        <w:t>STxMP</w:t>
      </w:r>
      <w:proofErr w:type="spellEnd"/>
      <w:r w:rsidRPr="00C85C75">
        <w:t xml:space="preserve"> PUSCH SDM scheme</w:t>
      </w:r>
    </w:p>
    <w:p w14:paraId="6A21BBC3" w14:textId="77777777" w:rsidR="00F7683A" w:rsidRPr="0029440B" w:rsidRDefault="00F7683A" w:rsidP="0029440B">
      <w:pPr>
        <w:spacing w:after="0"/>
        <w:jc w:val="both"/>
        <w:rPr>
          <w:rFonts w:asciiTheme="majorBidi" w:hAnsiTheme="majorBidi" w:cstheme="majorBidi"/>
          <w:b/>
          <w:iCs/>
          <w:szCs w:val="18"/>
          <w:lang w:eastAsia="ko-KR"/>
        </w:rPr>
      </w:pPr>
    </w:p>
    <w:p w14:paraId="2B2D1516" w14:textId="77777777" w:rsidR="00F7683A" w:rsidRDefault="00F7683A" w:rsidP="00F7683A">
      <w:pPr>
        <w:pStyle w:val="Proposal"/>
        <w:rPr>
          <w:lang w:eastAsia="ja-JP"/>
        </w:rPr>
      </w:pPr>
      <w:r w:rsidRPr="0012401E">
        <w:rPr>
          <w:lang w:eastAsia="ja-JP"/>
        </w:rPr>
        <w:t xml:space="preserve">For codebook-based PUSCH, </w:t>
      </w:r>
      <w:r w:rsidRPr="00114195">
        <w:rPr>
          <w:lang w:eastAsia="ja-JP"/>
        </w:rPr>
        <w:t xml:space="preserve">SRS resources in different SRS resource sets </w:t>
      </w:r>
      <w:r>
        <w:rPr>
          <w:lang w:eastAsia="ja-JP"/>
        </w:rPr>
        <w:t xml:space="preserve">can have </w:t>
      </w:r>
      <w:r w:rsidRPr="00114195">
        <w:rPr>
          <w:lang w:eastAsia="ja-JP"/>
        </w:rPr>
        <w:t xml:space="preserve">different number of </w:t>
      </w:r>
      <w:r>
        <w:rPr>
          <w:lang w:eastAsia="ja-JP"/>
        </w:rPr>
        <w:t xml:space="preserve">SRS </w:t>
      </w:r>
      <w:r w:rsidRPr="00114195">
        <w:rPr>
          <w:lang w:eastAsia="ja-JP"/>
        </w:rPr>
        <w:t>ports</w:t>
      </w:r>
    </w:p>
    <w:p w14:paraId="7B8EC062" w14:textId="77777777" w:rsidR="00F7683A" w:rsidRDefault="00F7683A" w:rsidP="00F7683A">
      <w:pPr>
        <w:pStyle w:val="Proposal"/>
        <w:rPr>
          <w:lang w:eastAsia="ja-JP"/>
        </w:rPr>
      </w:pPr>
      <w:r w:rsidRPr="00114195">
        <w:rPr>
          <w:lang w:eastAsia="ja-JP"/>
        </w:rPr>
        <w:t>Support two SRS resource sets with different number of SRS resources</w:t>
      </w:r>
      <w:r>
        <w:rPr>
          <w:lang w:eastAsia="ja-JP"/>
        </w:rPr>
        <w:t xml:space="preserve"> </w:t>
      </w:r>
      <w:r w:rsidRPr="001B60C5">
        <w:rPr>
          <w:lang w:eastAsia="ja-JP"/>
        </w:rPr>
        <w:t>for codebook -based or non-codebook based</w:t>
      </w:r>
      <w:r>
        <w:rPr>
          <w:lang w:eastAsia="ja-JP"/>
        </w:rPr>
        <w:t xml:space="preserve"> PUSCH</w:t>
      </w:r>
    </w:p>
    <w:p w14:paraId="2E77762D" w14:textId="77777777" w:rsidR="00F7683A" w:rsidRDefault="00F7683A" w:rsidP="00F7683A">
      <w:pPr>
        <w:pStyle w:val="Proposal"/>
        <w:numPr>
          <w:ilvl w:val="0"/>
          <w:numId w:val="19"/>
        </w:numPr>
        <w:rPr>
          <w:lang w:eastAsia="ja-JP"/>
        </w:rPr>
      </w:pPr>
      <w:r>
        <w:rPr>
          <w:lang w:eastAsia="ja-JP"/>
        </w:rPr>
        <w:t xml:space="preserve">FFS: for codebook PUSCH, ensure </w:t>
      </w:r>
      <w:r w:rsidRPr="001346F8">
        <w:rPr>
          <w:lang w:eastAsia="zh-CN"/>
        </w:rPr>
        <w:t xml:space="preserve">the same size of DCI for </w:t>
      </w:r>
      <w:proofErr w:type="spellStart"/>
      <w:r w:rsidRPr="001346F8">
        <w:rPr>
          <w:lang w:eastAsia="zh-CN"/>
        </w:rPr>
        <w:t>sTRP</w:t>
      </w:r>
      <w:proofErr w:type="spellEnd"/>
      <w:r>
        <w:rPr>
          <w:lang w:eastAsia="zh-CN"/>
        </w:rPr>
        <w:t xml:space="preserve"> transmission using first or second SRS resource set. </w:t>
      </w:r>
    </w:p>
    <w:p w14:paraId="7A66C1C5" w14:textId="77777777" w:rsidR="00F7683A" w:rsidRDefault="00F7683A" w:rsidP="00F7683A">
      <w:pPr>
        <w:spacing w:after="0"/>
        <w:jc w:val="both"/>
        <w:rPr>
          <w:rFonts w:asciiTheme="majorBidi" w:hAnsiTheme="majorBidi" w:cstheme="majorBidi"/>
          <w:bCs/>
          <w:iCs/>
        </w:rPr>
      </w:pPr>
    </w:p>
    <w:p w14:paraId="532497D4" w14:textId="77777777" w:rsidR="00F7683A" w:rsidRPr="00391CD8" w:rsidRDefault="00F7683A" w:rsidP="00F7683A">
      <w:pPr>
        <w:pStyle w:val="Proposal"/>
        <w:rPr>
          <w:lang w:eastAsia="zh-CN"/>
        </w:rPr>
      </w:pPr>
      <w:r>
        <w:t>Introduce a</w:t>
      </w:r>
      <w:r w:rsidRPr="00391CD8">
        <w:t xml:space="preserve"> </w:t>
      </w:r>
      <w:r>
        <w:t>new</w:t>
      </w:r>
      <w:r w:rsidRPr="00391CD8">
        <w:t xml:space="preserve"> maximum rank per panel by </w:t>
      </w:r>
      <w:r w:rsidRPr="00391CD8">
        <w:rPr>
          <w:lang w:val="en-CA" w:eastAsia="zh-CN"/>
        </w:rPr>
        <w:t xml:space="preserve">configuring separate maximal numbers of layers </w:t>
      </w:r>
      <w:r>
        <w:rPr>
          <w:lang w:val="en-CA" w:eastAsia="zh-CN"/>
        </w:rPr>
        <w:t xml:space="preserve">corresponding to </w:t>
      </w:r>
      <w:r w:rsidRPr="00391CD8">
        <w:rPr>
          <w:lang w:val="en-CA" w:eastAsia="zh-CN"/>
        </w:rPr>
        <w:t>the first SRS resource set and the second SRS resource set</w:t>
      </w:r>
      <w:r>
        <w:rPr>
          <w:lang w:val="en-CA" w:eastAsia="zh-CN"/>
        </w:rPr>
        <w:t xml:space="preserve"> receptively. </w:t>
      </w:r>
      <w:r w:rsidRPr="00391CD8">
        <w:rPr>
          <w:lang w:val="en-CA" w:eastAsia="zh-CN"/>
        </w:rPr>
        <w:t xml:space="preserve"> </w:t>
      </w:r>
      <w:r>
        <w:rPr>
          <w:lang w:val="en-CA" w:eastAsia="zh-CN"/>
        </w:rPr>
        <w:t>B</w:t>
      </w:r>
      <w:r w:rsidRPr="001218A5">
        <w:rPr>
          <w:lang w:val="en-CA" w:eastAsia="zh-CN"/>
        </w:rPr>
        <w:t>oth first and second SRI / TPMI fields can be used to jointly indicate one value for SRI/TPMI in s</w:t>
      </w:r>
      <w:r>
        <w:rPr>
          <w:lang w:val="en-CA" w:eastAsia="zh-CN"/>
        </w:rPr>
        <w:t xml:space="preserve">ingle </w:t>
      </w:r>
      <w:r w:rsidRPr="001218A5">
        <w:rPr>
          <w:lang w:val="en-CA" w:eastAsia="zh-CN"/>
        </w:rPr>
        <w:t>TRP mode.</w:t>
      </w:r>
    </w:p>
    <w:p w14:paraId="0A686A58" w14:textId="77777777" w:rsidR="00F7683A" w:rsidRPr="00114195" w:rsidRDefault="00F7683A" w:rsidP="00F7683A">
      <w:pPr>
        <w:pStyle w:val="BodyText"/>
        <w:rPr>
          <w:lang w:eastAsia="ja-JP"/>
        </w:rPr>
      </w:pPr>
    </w:p>
    <w:p w14:paraId="62C47913" w14:textId="77777777" w:rsidR="00F7683A" w:rsidRPr="00B11F55" w:rsidRDefault="00F7683A" w:rsidP="00F7683A">
      <w:pPr>
        <w:pStyle w:val="Proposal"/>
      </w:pPr>
      <w:r>
        <w:t xml:space="preserve">To </w:t>
      </w:r>
      <w:proofErr w:type="gramStart"/>
      <w:r>
        <w:t>s</w:t>
      </w:r>
      <w:r w:rsidRPr="00B11F55">
        <w:t xml:space="preserve">upport </w:t>
      </w:r>
      <w:r>
        <w:t xml:space="preserve"> </w:t>
      </w:r>
      <w:r w:rsidRPr="00B11F55">
        <w:t>indication</w:t>
      </w:r>
      <w:proofErr w:type="gramEnd"/>
      <w:r w:rsidRPr="00B11F55">
        <w:t xml:space="preserve"> of layer combination {1+2}</w:t>
      </w:r>
      <w:r>
        <w:t>, n</w:t>
      </w:r>
      <w:r w:rsidRPr="00B11F55">
        <w:t>ew entry is added to DMRS table, e.g., {0, 2, 3}, {2, 0, 1}.</w:t>
      </w:r>
    </w:p>
    <w:p w14:paraId="08545BF5" w14:textId="77777777" w:rsidR="00F7683A" w:rsidRDefault="00F7683A" w:rsidP="00F7683A">
      <w:pPr>
        <w:pStyle w:val="NoSpacing"/>
        <w:rPr>
          <w:rStyle w:val="BodyTextChar"/>
        </w:rPr>
      </w:pPr>
    </w:p>
    <w:p w14:paraId="27586972" w14:textId="77777777" w:rsidR="00F7683A" w:rsidRPr="00306910" w:rsidRDefault="00F7683A" w:rsidP="00F7683A">
      <w:pPr>
        <w:pStyle w:val="Proposal"/>
        <w:rPr>
          <w:rStyle w:val="BodyTextChar"/>
          <w:lang w:val="en-US"/>
        </w:rPr>
      </w:pPr>
      <w:r w:rsidRPr="008905F6">
        <w:t xml:space="preserve">For </w:t>
      </w:r>
      <w:proofErr w:type="spellStart"/>
      <w:r w:rsidRPr="008905F6">
        <w:t>STxMP</w:t>
      </w:r>
      <w:proofErr w:type="spellEnd"/>
      <w:r w:rsidRPr="008905F6">
        <w:t xml:space="preserve"> PUSCH SFN scheme,</w:t>
      </w:r>
      <w:r>
        <w:t xml:space="preserve"> study how to reduce</w:t>
      </w:r>
      <w:r w:rsidRPr="008905F6">
        <w:t xml:space="preserve"> the payload of the second TPMI/SRI field</w:t>
      </w:r>
      <w:r>
        <w:t xml:space="preserve">. </w:t>
      </w:r>
    </w:p>
    <w:p w14:paraId="1A7C777E" w14:textId="77777777" w:rsidR="00101B64" w:rsidRDefault="00101B64" w:rsidP="00101B64">
      <w:pPr>
        <w:spacing w:after="0"/>
        <w:jc w:val="both"/>
        <w:rPr>
          <w:rFonts w:asciiTheme="majorBidi" w:eastAsia="Batang" w:hAnsiTheme="majorBidi" w:cstheme="majorBidi"/>
          <w:b/>
          <w:sz w:val="22"/>
          <w:szCs w:val="28"/>
          <w:u w:val="single"/>
        </w:rPr>
      </w:pPr>
    </w:p>
    <w:p w14:paraId="3400CAEE" w14:textId="77777777" w:rsidR="00101B64" w:rsidRPr="00C23E62" w:rsidRDefault="00101B64" w:rsidP="00101B64">
      <w:pPr>
        <w:pStyle w:val="Proposal"/>
      </w:pPr>
      <w:r w:rsidRPr="00D519C0">
        <w:t xml:space="preserve">SFN-based transmission scheme for </w:t>
      </w:r>
      <w:proofErr w:type="spellStart"/>
      <w:r w:rsidRPr="00D519C0">
        <w:t>STxMP</w:t>
      </w:r>
      <w:proofErr w:type="spellEnd"/>
      <w:r w:rsidRPr="00D519C0">
        <w:t xml:space="preserve"> PUSCH</w:t>
      </w:r>
      <w:r>
        <w:t xml:space="preserve"> supports a</w:t>
      </w:r>
      <w:r w:rsidRPr="00D519C0">
        <w:t xml:space="preserve"> maximum 2 layers per panel.</w:t>
      </w:r>
      <w:r w:rsidRPr="00D519C0" w:rsidDel="00BE63CC">
        <w:t xml:space="preserve"> </w:t>
      </w:r>
    </w:p>
    <w:p w14:paraId="4E6FF0E3" w14:textId="77777777" w:rsidR="00101B64" w:rsidRPr="0094007A" w:rsidRDefault="00101B64" w:rsidP="00101B64">
      <w:pPr>
        <w:pStyle w:val="Proposal"/>
      </w:pPr>
      <w:r>
        <w:t>Study the s</w:t>
      </w:r>
      <w:r w:rsidRPr="00D519C0">
        <w:t>upport</w:t>
      </w:r>
      <w:r>
        <w:t xml:space="preserve"> of</w:t>
      </w:r>
      <w:r w:rsidRPr="00D519C0">
        <w:t xml:space="preserve"> 2-layer PUSCH transmission with transform precoding </w:t>
      </w:r>
      <w:r>
        <w:t xml:space="preserve">using </w:t>
      </w:r>
      <w:proofErr w:type="spellStart"/>
      <w:r w:rsidRPr="00D519C0">
        <w:t>STxMP</w:t>
      </w:r>
      <w:proofErr w:type="spellEnd"/>
      <w:r w:rsidRPr="00D519C0">
        <w:t xml:space="preserve"> w</w:t>
      </w:r>
      <w:r>
        <w:t xml:space="preserve">ith one layer being transmitted from </w:t>
      </w:r>
      <w:r w:rsidRPr="00D519C0">
        <w:t>each panel.</w:t>
      </w:r>
    </w:p>
    <w:p w14:paraId="562F6D5B" w14:textId="77777777" w:rsidR="00A168A8" w:rsidRPr="002C6A97" w:rsidRDefault="00A168A8">
      <w:pPr>
        <w:pStyle w:val="CommentText"/>
        <w:rPr>
          <w:rFonts w:ascii="Arial" w:hAnsi="Arial" w:cs="Arial"/>
          <w:lang w:val="en-US"/>
        </w:rPr>
      </w:pPr>
    </w:p>
    <w:p w14:paraId="436B54DA" w14:textId="77777777" w:rsidR="002E2FAF" w:rsidRDefault="002E2FAF">
      <w:pPr>
        <w:pStyle w:val="Heading1"/>
        <w:rPr>
          <w:rFonts w:cs="Arial"/>
        </w:rPr>
      </w:pPr>
      <w:r>
        <w:rPr>
          <w:rFonts w:cs="Arial" w:hint="eastAsia"/>
        </w:rPr>
        <w:t>References</w:t>
      </w:r>
    </w:p>
    <w:p w14:paraId="0A02625F" w14:textId="135623CB" w:rsidR="00E74ADF" w:rsidRDefault="002E2FAF" w:rsidP="00C522C5">
      <w:pPr>
        <w:pStyle w:val="Reference"/>
        <w:numPr>
          <w:ilvl w:val="0"/>
          <w:numId w:val="0"/>
        </w:numPr>
        <w:ind w:left="567" w:hanging="567"/>
      </w:pPr>
      <w:r>
        <w:t>[</w:t>
      </w:r>
      <w:fldSimple w:instr=" SEQ test \* Arabic \* MERGEFORMAT ">
        <w:r w:rsidR="002E4432">
          <w:rPr>
            <w:noProof/>
          </w:rPr>
          <w:t>1</w:t>
        </w:r>
      </w:fldSimple>
      <w:r>
        <w:t>]</w:t>
      </w:r>
      <w:r>
        <w:tab/>
      </w:r>
      <w:r>
        <w:tab/>
      </w:r>
      <w:bookmarkStart w:id="4" w:name="_Ref31185007"/>
      <w:bookmarkStart w:id="5" w:name="_Ref174151459"/>
      <w:bookmarkStart w:id="6"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 xml:space="preserve">Dec </w:t>
      </w:r>
      <w:bookmarkEnd w:id="4"/>
      <w:bookmarkEnd w:id="5"/>
      <w:bookmarkEnd w:id="6"/>
      <w:r w:rsidR="00440D89">
        <w:t>2021</w:t>
      </w:r>
      <w:r w:rsidR="00440D89" w:rsidRPr="00B25BEA">
        <w:t xml:space="preserve"> </w:t>
      </w:r>
    </w:p>
    <w:p w14:paraId="31C85D4B" w14:textId="14BD4093" w:rsidR="007708A7" w:rsidRPr="006E062B" w:rsidRDefault="00F85F4A">
      <w:pPr>
        <w:pStyle w:val="AppendixNew"/>
      </w:pPr>
      <w:r>
        <w:t>Older Agreements</w:t>
      </w:r>
    </w:p>
    <w:p w14:paraId="31D30F86" w14:textId="652421BF" w:rsidR="00060A6F" w:rsidRPr="00C86931" w:rsidRDefault="00FC7922" w:rsidP="00060A6F">
      <w:pPr>
        <w:rPr>
          <w:bCs/>
        </w:rPr>
      </w:pPr>
      <w:r>
        <w:rPr>
          <w:rFonts w:cs="Arial"/>
        </w:rPr>
        <w:t>During</w:t>
      </w:r>
      <w:r w:rsidR="007708A7">
        <w:rPr>
          <w:rFonts w:cs="Arial"/>
        </w:rPr>
        <w:t xml:space="preserve"> </w:t>
      </w:r>
      <w:r w:rsidR="00ED6E3A">
        <w:rPr>
          <w:rFonts w:cs="Arial"/>
        </w:rPr>
        <w:t>RAN1</w:t>
      </w:r>
      <w:r>
        <w:rPr>
          <w:rFonts w:cs="Arial"/>
        </w:rPr>
        <w:t>#111</w:t>
      </w:r>
      <w:r w:rsidR="007708A7">
        <w:rPr>
          <w:rFonts w:cs="Arial"/>
        </w:rPr>
        <w:t xml:space="preserve"> meeting, the following agreements were made:</w:t>
      </w:r>
    </w:p>
    <w:p w14:paraId="0EFD13BE" w14:textId="77777777" w:rsidR="001346F8" w:rsidRPr="000376C6" w:rsidRDefault="001346F8" w:rsidP="001346F8">
      <w:pPr>
        <w:rPr>
          <w:rFonts w:cs="Times"/>
          <w:b/>
          <w:bCs/>
          <w:highlight w:val="green"/>
          <w:lang w:val="en-CA" w:eastAsia="zh-CN"/>
        </w:rPr>
      </w:pPr>
      <w:r>
        <w:rPr>
          <w:b/>
          <w:bCs/>
          <w:highlight w:val="green"/>
          <w:lang w:val="en-CA" w:eastAsia="zh-CN"/>
        </w:rPr>
        <w:t xml:space="preserve">Agreement </w:t>
      </w:r>
      <w:r w:rsidRPr="00E513F8">
        <w:rPr>
          <w:rFonts w:cs="Times"/>
          <w:b/>
          <w:bCs/>
          <w:highlight w:val="green"/>
          <w:lang w:val="en-CA" w:eastAsia="zh-CN"/>
        </w:rPr>
        <w:t>1 (RAN1#11</w:t>
      </w:r>
      <w:r>
        <w:rPr>
          <w:rFonts w:cs="Times"/>
          <w:b/>
          <w:bCs/>
          <w:highlight w:val="green"/>
          <w:lang w:val="en-CA" w:eastAsia="zh-CN"/>
        </w:rPr>
        <w:t>1</w:t>
      </w:r>
      <w:r w:rsidRPr="00E513F8">
        <w:rPr>
          <w:rFonts w:cs="Times"/>
          <w:b/>
          <w:bCs/>
          <w:highlight w:val="green"/>
          <w:lang w:val="en-CA" w:eastAsia="zh-CN"/>
        </w:rPr>
        <w:t>)</w:t>
      </w:r>
    </w:p>
    <w:p w14:paraId="1DEB16F3" w14:textId="77777777" w:rsidR="001346F8" w:rsidRPr="007549DE" w:rsidRDefault="001346F8" w:rsidP="001346F8">
      <w:pPr>
        <w:rPr>
          <w:rFonts w:cs="Times"/>
        </w:rPr>
      </w:pPr>
      <w:r w:rsidRPr="007549DE">
        <w:rPr>
          <w:rFonts w:cs="Times"/>
        </w:rPr>
        <w:t xml:space="preserve">For the DMRS port indication for SDM scheme single-DCI based </w:t>
      </w:r>
      <w:proofErr w:type="spellStart"/>
      <w:r w:rsidRPr="007549DE">
        <w:rPr>
          <w:rFonts w:cs="Times"/>
        </w:rPr>
        <w:t>STxMP</w:t>
      </w:r>
      <w:proofErr w:type="spellEnd"/>
      <w:r w:rsidRPr="007549DE">
        <w:rPr>
          <w:rFonts w:cs="Times"/>
        </w:rPr>
        <w:t xml:space="preserve"> transmission, support Alt2:</w:t>
      </w:r>
    </w:p>
    <w:p w14:paraId="5EDC2139" w14:textId="77777777" w:rsidR="001346F8" w:rsidRPr="007549DE" w:rsidRDefault="001346F8">
      <w:pPr>
        <w:pStyle w:val="ListParagraph"/>
        <w:numPr>
          <w:ilvl w:val="0"/>
          <w:numId w:val="14"/>
        </w:numPr>
        <w:spacing w:after="0"/>
        <w:contextualSpacing w:val="0"/>
        <w:jc w:val="both"/>
        <w:rPr>
          <w:rFonts w:cs="Times"/>
          <w:lang w:val="en-CA" w:eastAsia="zh-CN"/>
        </w:rPr>
      </w:pPr>
      <w:r w:rsidRPr="007549DE">
        <w:rPr>
          <w:rFonts w:cs="Times"/>
          <w:lang w:val="en-CA" w:eastAsia="zh-CN"/>
        </w:rPr>
        <w:t>Alt2: the DMRS ports associated with two TPMI/SRI fields can be in same or different CDM groups.</w:t>
      </w:r>
    </w:p>
    <w:p w14:paraId="3DF36358" w14:textId="77777777" w:rsidR="001346F8" w:rsidRDefault="001346F8" w:rsidP="001346F8">
      <w:pPr>
        <w:rPr>
          <w:lang w:eastAsia="x-none"/>
        </w:rPr>
      </w:pPr>
    </w:p>
    <w:p w14:paraId="3D37066E"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2</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02FE6D2D" w14:textId="77777777" w:rsidR="001346F8" w:rsidRPr="001346F8" w:rsidRDefault="001346F8" w:rsidP="001346F8">
      <w:pPr>
        <w:pStyle w:val="ListParagraph"/>
        <w:snapToGrid w:val="0"/>
        <w:ind w:left="0"/>
        <w:jc w:val="both"/>
        <w:rPr>
          <w:lang w:val="en-US"/>
        </w:rPr>
      </w:pPr>
      <w:r w:rsidRPr="001346F8">
        <w:rPr>
          <w:lang w:val="en-US"/>
        </w:rPr>
        <w:t xml:space="preserve">Support CG PUSCH + CG PUSCH in multi-DCI based </w:t>
      </w:r>
      <w:proofErr w:type="spellStart"/>
      <w:r w:rsidRPr="001346F8">
        <w:rPr>
          <w:lang w:val="en-US"/>
        </w:rPr>
        <w:t>STxMP</w:t>
      </w:r>
      <w:proofErr w:type="spellEnd"/>
      <w:r w:rsidRPr="001346F8">
        <w:rPr>
          <w:lang w:val="en-US"/>
        </w:rPr>
        <w:t xml:space="preserve"> PUSCH+PUSCH transmission.</w:t>
      </w:r>
    </w:p>
    <w:p w14:paraId="75AF0833" w14:textId="77777777" w:rsidR="001346F8" w:rsidRDefault="001346F8" w:rsidP="001346F8">
      <w:pPr>
        <w:rPr>
          <w:lang w:eastAsia="x-none"/>
        </w:rPr>
      </w:pPr>
    </w:p>
    <w:p w14:paraId="56DA76DA" w14:textId="77777777" w:rsidR="001346F8" w:rsidRPr="007549DE" w:rsidRDefault="001346F8" w:rsidP="001346F8">
      <w:pPr>
        <w:rPr>
          <w:b/>
          <w:bCs/>
          <w:highlight w:val="green"/>
          <w:lang w:val="en-CA" w:eastAsia="zh-CN"/>
        </w:rPr>
      </w:pPr>
      <w:r>
        <w:rPr>
          <w:b/>
          <w:bCs/>
          <w:highlight w:val="green"/>
          <w:lang w:val="en-CA" w:eastAsia="zh-CN"/>
        </w:rPr>
        <w:t xml:space="preserve">Agreement </w:t>
      </w:r>
      <w:r>
        <w:rPr>
          <w:rFonts w:cs="Times"/>
          <w:b/>
          <w:bCs/>
          <w:highlight w:val="green"/>
          <w:lang w:val="en-CA" w:eastAsia="zh-CN"/>
        </w:rPr>
        <w:t>3</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42F9CAEC" w14:textId="4859BC6A" w:rsidR="001346F8" w:rsidRPr="00A97376" w:rsidRDefault="001346F8" w:rsidP="001346F8">
      <w:pPr>
        <w:rPr>
          <w:lang w:val="en-CA" w:eastAsia="zh-CN"/>
        </w:rPr>
      </w:pPr>
      <w:r w:rsidRPr="007549DE">
        <w:rPr>
          <w:lang w:val="en-CA" w:eastAsia="zh-CN"/>
        </w:rPr>
        <w:lastRenderedPageBreak/>
        <w:t xml:space="preserve">Support the SFN scheme for single-DCI based </w:t>
      </w:r>
      <w:proofErr w:type="spellStart"/>
      <w:r w:rsidRPr="007549DE">
        <w:rPr>
          <w:lang w:val="en-CA" w:eastAsia="zh-CN"/>
        </w:rPr>
        <w:t>STxMP</w:t>
      </w:r>
      <w:proofErr w:type="spellEnd"/>
      <w:r w:rsidRPr="007549DE">
        <w:rPr>
          <w:lang w:val="en-CA" w:eastAsia="zh-CN"/>
        </w:rPr>
        <w:t xml:space="preserve"> PUCCH transmission</w:t>
      </w:r>
    </w:p>
    <w:p w14:paraId="03EA947B" w14:textId="77777777" w:rsidR="001346F8" w:rsidRPr="00551A96" w:rsidRDefault="001346F8" w:rsidP="001346F8">
      <w:pPr>
        <w:rPr>
          <w:b/>
          <w:bCs/>
          <w:lang w:eastAsia="x-none"/>
        </w:rPr>
      </w:pPr>
      <w:r w:rsidRPr="00551A96">
        <w:rPr>
          <w:b/>
          <w:bCs/>
          <w:lang w:eastAsia="x-none"/>
        </w:rPr>
        <w:t>Conclusion</w:t>
      </w:r>
    </w:p>
    <w:p w14:paraId="37CC9F9E" w14:textId="2B50C0D8" w:rsidR="001346F8" w:rsidRDefault="001346F8" w:rsidP="001346F8">
      <w:pPr>
        <w:rPr>
          <w:lang w:eastAsia="x-none"/>
        </w:rPr>
      </w:pPr>
      <w:r w:rsidRPr="00551A96">
        <w:rPr>
          <w:lang w:eastAsia="x-none"/>
        </w:rPr>
        <w:t>There is no consensus on the s</w:t>
      </w:r>
      <w:proofErr w:type="spellStart"/>
      <w:r w:rsidRPr="00551A96">
        <w:rPr>
          <w:lang w:val="en-CA" w:eastAsia="zh-CN"/>
        </w:rPr>
        <w:t>upport</w:t>
      </w:r>
      <w:proofErr w:type="spellEnd"/>
      <w:r w:rsidRPr="00551A96">
        <w:rPr>
          <w:lang w:val="en-CA" w:eastAsia="zh-CN"/>
        </w:rPr>
        <w:t xml:space="preserve"> </w:t>
      </w:r>
      <w:proofErr w:type="spellStart"/>
      <w:r w:rsidRPr="00551A96">
        <w:rPr>
          <w:lang w:val="en-CA" w:eastAsia="zh-CN"/>
        </w:rPr>
        <w:t>STxMP</w:t>
      </w:r>
      <w:proofErr w:type="spellEnd"/>
      <w:r w:rsidRPr="00551A96">
        <w:rPr>
          <w:lang w:val="en-CA" w:eastAsia="zh-CN"/>
        </w:rPr>
        <w:t xml:space="preserve"> PUCCH+PUCCH in multi-DCI based </w:t>
      </w:r>
      <w:proofErr w:type="spellStart"/>
      <w:r w:rsidRPr="00551A96">
        <w:rPr>
          <w:lang w:val="en-CA" w:eastAsia="zh-CN"/>
        </w:rPr>
        <w:t>mTRP</w:t>
      </w:r>
      <w:proofErr w:type="spellEnd"/>
      <w:r w:rsidRPr="00551A96">
        <w:rPr>
          <w:lang w:val="en-CA" w:eastAsia="zh-CN"/>
        </w:rPr>
        <w:t xml:space="preserve"> system</w:t>
      </w:r>
    </w:p>
    <w:p w14:paraId="40145075"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4</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665F6D19" w14:textId="77777777" w:rsidR="001346F8" w:rsidRPr="00851399" w:rsidRDefault="001346F8">
      <w:pPr>
        <w:pStyle w:val="ListParagraph"/>
        <w:numPr>
          <w:ilvl w:val="0"/>
          <w:numId w:val="13"/>
        </w:numPr>
        <w:spacing w:after="0"/>
        <w:contextualSpacing w:val="0"/>
        <w:jc w:val="both"/>
        <w:rPr>
          <w:lang w:val="en-CA"/>
        </w:rPr>
      </w:pPr>
      <w:r>
        <w:rPr>
          <w:lang w:val="en-CA"/>
        </w:rPr>
        <w:t xml:space="preserve">For multi-DCI based </w:t>
      </w:r>
      <w:proofErr w:type="spellStart"/>
      <w:r>
        <w:rPr>
          <w:lang w:val="en-CA"/>
        </w:rPr>
        <w:t>STxMP</w:t>
      </w:r>
      <w:proofErr w:type="spellEnd"/>
      <w:r>
        <w:rPr>
          <w:lang w:val="en-CA"/>
        </w:rPr>
        <w:t>, t</w:t>
      </w:r>
      <w:r w:rsidRPr="00851399">
        <w:rPr>
          <w:lang w:val="en-CA"/>
        </w:rPr>
        <w:t xml:space="preserve">o schedule a PUSCH for </w:t>
      </w:r>
      <w:proofErr w:type="spellStart"/>
      <w:r w:rsidRPr="00851399">
        <w:rPr>
          <w:lang w:val="en-CA"/>
        </w:rPr>
        <w:t>STxMP</w:t>
      </w:r>
      <w:proofErr w:type="spellEnd"/>
      <w:r w:rsidRPr="00851399">
        <w:rPr>
          <w:lang w:val="en-CA"/>
        </w:rPr>
        <w:t xml:space="preserve"> PUSCH+PUSCH transmission, </w:t>
      </w:r>
    </w:p>
    <w:p w14:paraId="75E934B1" w14:textId="77777777" w:rsidR="001346F8" w:rsidRPr="00851399" w:rsidRDefault="001346F8">
      <w:pPr>
        <w:pStyle w:val="ListParagraph"/>
        <w:numPr>
          <w:ilvl w:val="1"/>
          <w:numId w:val="13"/>
        </w:numPr>
        <w:spacing w:after="0"/>
        <w:contextualSpacing w:val="0"/>
        <w:jc w:val="both"/>
        <w:rPr>
          <w:lang w:val="en-CA"/>
        </w:rPr>
      </w:pPr>
      <w:r w:rsidRPr="00851399">
        <w:rPr>
          <w:lang w:val="en-CA"/>
        </w:rPr>
        <w:t xml:space="preserve">Alt1: The first SRS resource set is associated with </w:t>
      </w:r>
      <w:proofErr w:type="spellStart"/>
      <w:r w:rsidRPr="00851399">
        <w:rPr>
          <w:lang w:val="en-CA"/>
        </w:rPr>
        <w:t>coresetPoolIndex</w:t>
      </w:r>
      <w:proofErr w:type="spellEnd"/>
      <w:r w:rsidRPr="00851399">
        <w:rPr>
          <w:lang w:val="en-CA"/>
        </w:rPr>
        <w:t xml:space="preserve"> value </w:t>
      </w:r>
      <w:proofErr w:type="gramStart"/>
      <w:r w:rsidRPr="00851399">
        <w:rPr>
          <w:lang w:val="en-CA"/>
        </w:rPr>
        <w:t>0</w:t>
      </w:r>
      <w:proofErr w:type="gramEnd"/>
      <w:r w:rsidRPr="00851399">
        <w:rPr>
          <w:lang w:val="en-CA"/>
        </w:rPr>
        <w:t xml:space="preserve"> and the other SRS resource set is associated with </w:t>
      </w:r>
      <w:proofErr w:type="spellStart"/>
      <w:r w:rsidRPr="00851399">
        <w:rPr>
          <w:lang w:val="en-CA"/>
        </w:rPr>
        <w:t>coresetPoolIndex</w:t>
      </w:r>
      <w:proofErr w:type="spellEnd"/>
      <w:r w:rsidRPr="00851399">
        <w:rPr>
          <w:lang w:val="en-CA"/>
        </w:rPr>
        <w:t xml:space="preserve"> value 1</w:t>
      </w:r>
    </w:p>
    <w:p w14:paraId="0E9757A0" w14:textId="77777777" w:rsidR="001346F8" w:rsidRPr="00851399" w:rsidRDefault="001346F8">
      <w:pPr>
        <w:pStyle w:val="ListParagraph"/>
        <w:numPr>
          <w:ilvl w:val="2"/>
          <w:numId w:val="13"/>
        </w:numPr>
        <w:spacing w:after="0"/>
        <w:contextualSpacing w:val="0"/>
        <w:jc w:val="both"/>
        <w:rPr>
          <w:lang w:val="en-CA"/>
        </w:rPr>
      </w:pPr>
      <w:r w:rsidRPr="00851399">
        <w:rPr>
          <w:lang w:val="en-CA"/>
        </w:rPr>
        <w:t xml:space="preserve">The PUSCH is associated with SRS resource set with the same value of </w:t>
      </w:r>
      <w:proofErr w:type="spellStart"/>
      <w:r w:rsidRPr="00851399">
        <w:rPr>
          <w:lang w:val="en-CA"/>
        </w:rPr>
        <w:t>coresetPoolIndex</w:t>
      </w:r>
      <w:proofErr w:type="spellEnd"/>
      <w:r w:rsidRPr="00851399">
        <w:rPr>
          <w:lang w:val="en-CA"/>
        </w:rPr>
        <w:t xml:space="preserve"> </w:t>
      </w:r>
    </w:p>
    <w:p w14:paraId="5F094933" w14:textId="77777777" w:rsidR="001346F8" w:rsidRPr="00851399" w:rsidRDefault="001346F8">
      <w:pPr>
        <w:pStyle w:val="ListParagraph"/>
        <w:numPr>
          <w:ilvl w:val="2"/>
          <w:numId w:val="13"/>
        </w:numPr>
        <w:spacing w:after="0"/>
        <w:contextualSpacing w:val="0"/>
        <w:jc w:val="both"/>
        <w:rPr>
          <w:lang w:val="en-CA"/>
        </w:rPr>
      </w:pPr>
      <w:r w:rsidRPr="00851399">
        <w:rPr>
          <w:lang w:val="en-CA"/>
        </w:rPr>
        <w:t>FFS: Which is the first SRS resource set, e.g., the set with lower set ID.</w:t>
      </w:r>
    </w:p>
    <w:p w14:paraId="024A0C96" w14:textId="77777777" w:rsidR="001346F8" w:rsidRPr="001346F8" w:rsidRDefault="001346F8">
      <w:pPr>
        <w:pStyle w:val="ListParagraph"/>
        <w:numPr>
          <w:ilvl w:val="0"/>
          <w:numId w:val="13"/>
        </w:numPr>
        <w:spacing w:after="0"/>
        <w:contextualSpacing w:val="0"/>
        <w:jc w:val="both"/>
        <w:rPr>
          <w:lang w:val="en-US"/>
        </w:rPr>
      </w:pPr>
      <w:r w:rsidRPr="001346F8">
        <w:rPr>
          <w:lang w:val="en-US"/>
        </w:rPr>
        <w:t>Regarding how to interpret the SRI/TPMI field in DCI:</w:t>
      </w:r>
    </w:p>
    <w:p w14:paraId="6DD18EE9" w14:textId="77777777" w:rsidR="001346F8" w:rsidRPr="001346F8" w:rsidRDefault="001346F8">
      <w:pPr>
        <w:pStyle w:val="ListParagraph"/>
        <w:numPr>
          <w:ilvl w:val="1"/>
          <w:numId w:val="13"/>
        </w:numPr>
        <w:spacing w:after="0"/>
        <w:contextualSpacing w:val="0"/>
        <w:jc w:val="both"/>
        <w:rPr>
          <w:lang w:val="en-US"/>
        </w:rPr>
      </w:pPr>
      <w:r w:rsidRPr="001346F8">
        <w:rPr>
          <w:lang w:val="en-US"/>
        </w:rPr>
        <w:t xml:space="preserve">For DG-PUSCH, the indicated SRI/TPMI field corresponds to the SRS resource set associated with same </w:t>
      </w:r>
      <w:proofErr w:type="spellStart"/>
      <w:r w:rsidRPr="001346F8">
        <w:rPr>
          <w:lang w:val="en-US"/>
        </w:rPr>
        <w:t>coresetPoolIndex</w:t>
      </w:r>
      <w:proofErr w:type="spellEnd"/>
      <w:r w:rsidRPr="001346F8">
        <w:rPr>
          <w:lang w:val="en-US"/>
        </w:rPr>
        <w:t xml:space="preserve"> value of the CORESET where scheduling DCI format 0_1 or 0_2 is received</w:t>
      </w:r>
    </w:p>
    <w:p w14:paraId="1B64783C" w14:textId="77777777" w:rsidR="001346F8" w:rsidRPr="001346F8" w:rsidRDefault="001346F8">
      <w:pPr>
        <w:pStyle w:val="ListParagraph"/>
        <w:numPr>
          <w:ilvl w:val="1"/>
          <w:numId w:val="13"/>
        </w:numPr>
        <w:spacing w:after="0"/>
        <w:contextualSpacing w:val="0"/>
        <w:jc w:val="both"/>
        <w:rPr>
          <w:lang w:val="en-US"/>
        </w:rPr>
      </w:pPr>
      <w:r w:rsidRPr="001346F8">
        <w:rPr>
          <w:lang w:val="en-US"/>
        </w:rPr>
        <w:t xml:space="preserve">For Type 2 CG-PUSCH, the indicated SRI/TPMI field corresponds to the SRS resource set associated with same </w:t>
      </w:r>
      <w:proofErr w:type="spellStart"/>
      <w:r w:rsidRPr="001346F8">
        <w:rPr>
          <w:lang w:val="en-US"/>
        </w:rPr>
        <w:t>coresetPoolIndex</w:t>
      </w:r>
      <w:proofErr w:type="spellEnd"/>
      <w:r w:rsidRPr="001346F8">
        <w:rPr>
          <w:lang w:val="en-US"/>
        </w:rPr>
        <w:t xml:space="preserve"> value of the CORESET where activation DCI is received. </w:t>
      </w:r>
    </w:p>
    <w:p w14:paraId="78655C73" w14:textId="77777777" w:rsidR="001346F8" w:rsidRPr="001346F8" w:rsidRDefault="001346F8">
      <w:pPr>
        <w:pStyle w:val="ListParagraph"/>
        <w:numPr>
          <w:ilvl w:val="0"/>
          <w:numId w:val="13"/>
        </w:numPr>
        <w:spacing w:after="0"/>
        <w:contextualSpacing w:val="0"/>
        <w:jc w:val="both"/>
        <w:rPr>
          <w:lang w:val="en-US"/>
        </w:rPr>
      </w:pPr>
      <w:r w:rsidRPr="001346F8">
        <w:rPr>
          <w:lang w:val="en-US"/>
        </w:rPr>
        <w:t xml:space="preserve">For Type 1 CG-PUSCH, one </w:t>
      </w:r>
      <w:proofErr w:type="spellStart"/>
      <w:r w:rsidRPr="001346F8">
        <w:rPr>
          <w:lang w:val="en-US"/>
        </w:rPr>
        <w:t>SRS_resource_set_index</w:t>
      </w:r>
      <w:proofErr w:type="spellEnd"/>
      <w:r w:rsidRPr="001346F8">
        <w:rPr>
          <w:lang w:val="en-US"/>
        </w:rPr>
        <w:t xml:space="preserve"> value is configured in RRC in </w:t>
      </w:r>
      <w:proofErr w:type="spellStart"/>
      <w:r w:rsidRPr="001346F8">
        <w:rPr>
          <w:lang w:val="en-US"/>
        </w:rPr>
        <w:t>ConfiguredGrantConfig</w:t>
      </w:r>
      <w:proofErr w:type="spellEnd"/>
      <w:r w:rsidRPr="001346F8">
        <w:rPr>
          <w:lang w:val="en-US"/>
        </w:rPr>
        <w:t xml:space="preserve"> and the </w:t>
      </w:r>
      <w:proofErr w:type="spellStart"/>
      <w:r w:rsidRPr="001346F8">
        <w:rPr>
          <w:lang w:val="en-US"/>
        </w:rPr>
        <w:t>srs-ResourceIndicator</w:t>
      </w:r>
      <w:proofErr w:type="spellEnd"/>
      <w:r w:rsidRPr="001346F8">
        <w:rPr>
          <w:lang w:val="en-US"/>
        </w:rPr>
        <w:t>/</w:t>
      </w:r>
      <w:proofErr w:type="spellStart"/>
      <w:r w:rsidRPr="001346F8">
        <w:rPr>
          <w:lang w:val="en-US"/>
        </w:rPr>
        <w:t>precodingAndNumberOfLayers</w:t>
      </w:r>
      <w:proofErr w:type="spellEnd"/>
      <w:r w:rsidRPr="001346F8">
        <w:rPr>
          <w:lang w:val="en-US"/>
        </w:rPr>
        <w:t xml:space="preserve"> correspond to the SRS resource set </w:t>
      </w:r>
    </w:p>
    <w:p w14:paraId="6398B2FE" w14:textId="77777777" w:rsidR="001346F8" w:rsidRPr="001346F8" w:rsidRDefault="001346F8" w:rsidP="001346F8">
      <w:pPr>
        <w:pStyle w:val="ListParagraph"/>
        <w:ind w:left="0"/>
        <w:jc w:val="both"/>
        <w:rPr>
          <w:lang w:val="en-US"/>
        </w:rPr>
      </w:pPr>
    </w:p>
    <w:p w14:paraId="7417A6FE"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5</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4A6E4D9E" w14:textId="77777777" w:rsidR="001346F8" w:rsidRPr="00851399" w:rsidRDefault="001346F8">
      <w:pPr>
        <w:pStyle w:val="ListParagraph"/>
        <w:numPr>
          <w:ilvl w:val="0"/>
          <w:numId w:val="15"/>
        </w:numPr>
        <w:spacing w:after="0"/>
        <w:contextualSpacing w:val="0"/>
        <w:jc w:val="both"/>
        <w:rPr>
          <w:lang w:val="en-CA" w:eastAsia="zh-CN"/>
        </w:rPr>
      </w:pPr>
      <w:r w:rsidRPr="00851399">
        <w:rPr>
          <w:lang w:val="en-CA" w:eastAsia="zh-CN"/>
        </w:rPr>
        <w:t xml:space="preserve">Support DCI-based dynamic switching between SFN scheme of single-DCI based </w:t>
      </w:r>
      <w:proofErr w:type="spellStart"/>
      <w:r w:rsidRPr="00851399">
        <w:rPr>
          <w:lang w:val="en-CA" w:eastAsia="zh-CN"/>
        </w:rPr>
        <w:t>STxMP</w:t>
      </w:r>
      <w:proofErr w:type="spellEnd"/>
      <w:r w:rsidRPr="00851399">
        <w:rPr>
          <w:lang w:val="en-CA" w:eastAsia="zh-CN"/>
        </w:rPr>
        <w:t xml:space="preserve"> PUSCH and </w:t>
      </w:r>
      <w:proofErr w:type="spellStart"/>
      <w:r w:rsidRPr="00851399">
        <w:rPr>
          <w:lang w:val="en-CA" w:eastAsia="zh-CN"/>
        </w:rPr>
        <w:t>sTRP</w:t>
      </w:r>
      <w:proofErr w:type="spellEnd"/>
      <w:r w:rsidRPr="00851399">
        <w:rPr>
          <w:lang w:val="en-CA" w:eastAsia="zh-CN"/>
        </w:rPr>
        <w:t xml:space="preserve"> transmission</w:t>
      </w:r>
    </w:p>
    <w:p w14:paraId="04A47D3F" w14:textId="77777777" w:rsidR="001346F8" w:rsidRPr="0021560C" w:rsidRDefault="001346F8">
      <w:pPr>
        <w:pStyle w:val="ListParagraph"/>
        <w:numPr>
          <w:ilvl w:val="1"/>
          <w:numId w:val="15"/>
        </w:numPr>
        <w:spacing w:after="0"/>
        <w:contextualSpacing w:val="0"/>
        <w:jc w:val="both"/>
        <w:rPr>
          <w:lang w:val="en-CA" w:eastAsia="zh-CN"/>
        </w:rPr>
      </w:pPr>
      <w:r w:rsidRPr="00851399">
        <w:rPr>
          <w:lang w:val="en-CA" w:eastAsia="zh-CN"/>
        </w:rPr>
        <w:t xml:space="preserve">The DCI field “SRS resource set indicator” is used to indicate the switching between SFN scheme and </w:t>
      </w:r>
      <w:proofErr w:type="spellStart"/>
      <w:r w:rsidRPr="00851399">
        <w:rPr>
          <w:lang w:val="en-CA" w:eastAsia="zh-CN"/>
        </w:rPr>
        <w:t>sTRP</w:t>
      </w:r>
      <w:proofErr w:type="spellEnd"/>
      <w:r w:rsidRPr="00851399">
        <w:rPr>
          <w:lang w:val="en-CA" w:eastAsia="zh-CN"/>
        </w:rPr>
        <w:t xml:space="preserve"> transmission. </w:t>
      </w:r>
    </w:p>
    <w:p w14:paraId="35657B02" w14:textId="77777777" w:rsidR="001346F8" w:rsidRPr="00851399" w:rsidRDefault="001346F8">
      <w:pPr>
        <w:pStyle w:val="ListParagraph"/>
        <w:numPr>
          <w:ilvl w:val="0"/>
          <w:numId w:val="15"/>
        </w:numPr>
        <w:spacing w:after="0"/>
        <w:contextualSpacing w:val="0"/>
        <w:jc w:val="both"/>
        <w:rPr>
          <w:lang w:val="en-CA" w:eastAsia="zh-CN"/>
        </w:rPr>
      </w:pPr>
      <w:r>
        <w:rPr>
          <w:lang w:val="en-CA" w:eastAsia="zh-CN"/>
        </w:rPr>
        <w:t xml:space="preserve">(Conclusion) </w:t>
      </w:r>
      <w:r w:rsidRPr="00851399">
        <w:rPr>
          <w:lang w:val="en-CA" w:eastAsia="zh-CN"/>
        </w:rPr>
        <w:t>There is no consensus to support DCI-based dynamic switching between SFN scheme and SDM scheme</w:t>
      </w:r>
    </w:p>
    <w:p w14:paraId="112CBA25" w14:textId="77777777" w:rsidR="001346F8" w:rsidRDefault="001346F8" w:rsidP="001346F8">
      <w:pPr>
        <w:rPr>
          <w:lang w:val="en-CA" w:eastAsia="x-none"/>
        </w:rPr>
      </w:pPr>
    </w:p>
    <w:p w14:paraId="7BEDDCAD" w14:textId="77777777" w:rsidR="001346F8" w:rsidRPr="007549DE" w:rsidRDefault="001346F8" w:rsidP="001346F8">
      <w:pPr>
        <w:rPr>
          <w:b/>
          <w:bCs/>
          <w:highlight w:val="green"/>
          <w:lang w:val="en-CA" w:eastAsia="zh-CN"/>
        </w:rPr>
      </w:pPr>
      <w:r>
        <w:rPr>
          <w:b/>
          <w:bCs/>
          <w:highlight w:val="green"/>
          <w:lang w:val="en-CA" w:eastAsia="zh-CN"/>
        </w:rPr>
        <w:t xml:space="preserve">Agreement </w:t>
      </w:r>
      <w:r>
        <w:rPr>
          <w:rFonts w:cs="Times"/>
          <w:b/>
          <w:bCs/>
          <w:highlight w:val="green"/>
          <w:lang w:val="en-CA" w:eastAsia="zh-CN"/>
        </w:rPr>
        <w:t xml:space="preserve">6 </w:t>
      </w:r>
      <w:r w:rsidRPr="00E513F8">
        <w:rPr>
          <w:rFonts w:cs="Times"/>
          <w:b/>
          <w:bCs/>
          <w:highlight w:val="green"/>
          <w:lang w:val="en-CA" w:eastAsia="zh-CN"/>
        </w:rPr>
        <w:t>(RAN1#11</w:t>
      </w:r>
      <w:r>
        <w:rPr>
          <w:rFonts w:cs="Times"/>
          <w:b/>
          <w:bCs/>
          <w:highlight w:val="green"/>
          <w:lang w:val="en-CA" w:eastAsia="zh-CN"/>
        </w:rPr>
        <w:t>1</w:t>
      </w:r>
      <w:r w:rsidRPr="00E513F8">
        <w:rPr>
          <w:rFonts w:cs="Times"/>
          <w:b/>
          <w:bCs/>
          <w:highlight w:val="green"/>
          <w:lang w:val="en-CA" w:eastAsia="zh-CN"/>
        </w:rPr>
        <w:t>)</w:t>
      </w:r>
    </w:p>
    <w:p w14:paraId="6F37E4BC" w14:textId="77777777" w:rsidR="001346F8" w:rsidRPr="00851399" w:rsidRDefault="001346F8" w:rsidP="001346F8">
      <w:pPr>
        <w:rPr>
          <w:lang w:val="en-CA" w:eastAsia="zh-CN"/>
        </w:rPr>
      </w:pPr>
      <w:r w:rsidRPr="00851399">
        <w:rPr>
          <w:lang w:val="en-CA" w:eastAsia="zh-CN"/>
        </w:rPr>
        <w:t xml:space="preserve">For the SFN scheme of single-DCI based </w:t>
      </w:r>
      <w:proofErr w:type="spellStart"/>
      <w:r w:rsidRPr="00851399">
        <w:rPr>
          <w:lang w:val="en-CA" w:eastAsia="zh-CN"/>
        </w:rPr>
        <w:t>STxMP</w:t>
      </w:r>
      <w:proofErr w:type="spellEnd"/>
      <w:r w:rsidRPr="00851399">
        <w:rPr>
          <w:lang w:val="en-CA" w:eastAsia="zh-CN"/>
        </w:rPr>
        <w:t xml:space="preserve"> PUSCH:</w:t>
      </w:r>
    </w:p>
    <w:p w14:paraId="4E4F054B" w14:textId="77777777" w:rsidR="001346F8" w:rsidRDefault="001346F8">
      <w:pPr>
        <w:pStyle w:val="ListParagraph"/>
        <w:numPr>
          <w:ilvl w:val="0"/>
          <w:numId w:val="15"/>
        </w:numPr>
        <w:spacing w:after="0"/>
        <w:contextualSpacing w:val="0"/>
        <w:jc w:val="both"/>
        <w:rPr>
          <w:lang w:val="en-CA" w:eastAsia="zh-CN"/>
        </w:rPr>
      </w:pPr>
      <w:r w:rsidRPr="00851399">
        <w:rPr>
          <w:lang w:val="en-CA" w:eastAsia="zh-CN"/>
        </w:rPr>
        <w:t>Configure two SRS resource sets for CB or NCB.</w:t>
      </w:r>
    </w:p>
    <w:p w14:paraId="488AF7F8" w14:textId="77777777" w:rsidR="001346F8" w:rsidRPr="00851399" w:rsidRDefault="001346F8">
      <w:pPr>
        <w:pStyle w:val="ListParagraph"/>
        <w:numPr>
          <w:ilvl w:val="1"/>
          <w:numId w:val="15"/>
        </w:numPr>
        <w:spacing w:after="0"/>
        <w:contextualSpacing w:val="0"/>
        <w:jc w:val="both"/>
        <w:rPr>
          <w:lang w:val="en-CA" w:eastAsia="zh-CN"/>
        </w:rPr>
      </w:pPr>
      <w:r>
        <w:rPr>
          <w:lang w:val="en-CA" w:eastAsia="zh-CN"/>
        </w:rPr>
        <w:t xml:space="preserve">FFS: Number of SRS resources of SRS resource set, and number of SRS ports of SRS resource </w:t>
      </w:r>
    </w:p>
    <w:p w14:paraId="1657CA40" w14:textId="77777777" w:rsidR="001346F8" w:rsidRPr="00851399" w:rsidRDefault="001346F8">
      <w:pPr>
        <w:pStyle w:val="ListParagraph"/>
        <w:numPr>
          <w:ilvl w:val="0"/>
          <w:numId w:val="15"/>
        </w:numPr>
        <w:spacing w:after="0"/>
        <w:contextualSpacing w:val="0"/>
        <w:jc w:val="both"/>
        <w:rPr>
          <w:lang w:val="en-CA" w:eastAsia="zh-CN"/>
        </w:rPr>
      </w:pPr>
      <w:r w:rsidRPr="00851399">
        <w:rPr>
          <w:lang w:val="en-CA" w:eastAsia="zh-CN"/>
        </w:rPr>
        <w:t xml:space="preserve">The DCI indicates two SRI fields and TPMI fields for SFN transmission, </w:t>
      </w:r>
    </w:p>
    <w:p w14:paraId="40F6B4F8" w14:textId="77777777" w:rsidR="001346F8" w:rsidRPr="00851399" w:rsidRDefault="001346F8">
      <w:pPr>
        <w:pStyle w:val="ListParagraph"/>
        <w:numPr>
          <w:ilvl w:val="0"/>
          <w:numId w:val="15"/>
        </w:numPr>
        <w:spacing w:after="0"/>
        <w:contextualSpacing w:val="0"/>
        <w:jc w:val="both"/>
        <w:rPr>
          <w:lang w:val="en-CA" w:eastAsia="zh-CN"/>
        </w:rPr>
      </w:pPr>
      <w:r>
        <w:rPr>
          <w:lang w:val="en-CA" w:eastAsia="zh-CN"/>
        </w:rPr>
        <w:t>O</w:t>
      </w:r>
      <w:r w:rsidRPr="00851399">
        <w:rPr>
          <w:lang w:val="en-CA" w:eastAsia="zh-CN"/>
        </w:rPr>
        <w:t>n the indication of number of layers for CB and NCB PUSCH:</w:t>
      </w:r>
    </w:p>
    <w:p w14:paraId="53895F04" w14:textId="77777777" w:rsidR="001346F8" w:rsidRDefault="001346F8">
      <w:pPr>
        <w:pStyle w:val="ListParagraph"/>
        <w:numPr>
          <w:ilvl w:val="1"/>
          <w:numId w:val="15"/>
        </w:numPr>
        <w:spacing w:after="0"/>
        <w:contextualSpacing w:val="0"/>
        <w:jc w:val="both"/>
        <w:rPr>
          <w:lang w:val="en-CA" w:eastAsia="zh-CN"/>
        </w:rPr>
      </w:pPr>
      <w:r w:rsidRPr="00851399">
        <w:rPr>
          <w:lang w:val="en-CA" w:eastAsia="zh-CN"/>
        </w:rPr>
        <w:t xml:space="preserve">Alt1: </w:t>
      </w:r>
      <w:proofErr w:type="gramStart"/>
      <w:r w:rsidRPr="00851399">
        <w:rPr>
          <w:lang w:val="en-CA" w:eastAsia="zh-CN"/>
        </w:rPr>
        <w:t>Similar to</w:t>
      </w:r>
      <w:proofErr w:type="gramEnd"/>
      <w:r w:rsidRPr="00851399">
        <w:rPr>
          <w:lang w:val="en-CA" w:eastAsia="zh-CN"/>
        </w:rPr>
        <w:t xml:space="preserve"> rel-17 </w:t>
      </w:r>
      <w:proofErr w:type="spellStart"/>
      <w:r w:rsidRPr="00851399">
        <w:rPr>
          <w:lang w:val="en-CA" w:eastAsia="zh-CN"/>
        </w:rPr>
        <w:t>mTRP</w:t>
      </w:r>
      <w:proofErr w:type="spellEnd"/>
      <w:r w:rsidRPr="00851399">
        <w:rPr>
          <w:lang w:val="en-CA" w:eastAsia="zh-CN"/>
        </w:rPr>
        <w:t xml:space="preserve"> TDM scheme, the number of layers is indicated by the first SRI field (for NCB PUSCH) or the first TPMI field (for CB PUSCH)</w:t>
      </w:r>
    </w:p>
    <w:p w14:paraId="2692B324" w14:textId="77777777" w:rsidR="001346F8" w:rsidRDefault="001346F8" w:rsidP="001346F8">
      <w:pPr>
        <w:rPr>
          <w:lang w:eastAsia="x-none"/>
        </w:rPr>
      </w:pPr>
    </w:p>
    <w:p w14:paraId="64EF34E8"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7</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47CD9766" w14:textId="77777777" w:rsidR="001346F8" w:rsidRPr="00701609" w:rsidRDefault="001346F8" w:rsidP="001346F8">
      <w:pPr>
        <w:rPr>
          <w:lang w:val="en-CA" w:eastAsia="zh-CN"/>
        </w:rPr>
      </w:pPr>
      <w:r w:rsidRPr="00701609">
        <w:rPr>
          <w:lang w:val="en-CA" w:eastAsia="zh-CN"/>
        </w:rPr>
        <w:t xml:space="preserve">For dynamic switching between SDM scheme of single-DCI based </w:t>
      </w:r>
      <w:proofErr w:type="spellStart"/>
      <w:r w:rsidRPr="00701609">
        <w:rPr>
          <w:lang w:val="en-CA" w:eastAsia="zh-CN"/>
        </w:rPr>
        <w:t>STxMP</w:t>
      </w:r>
      <w:proofErr w:type="spellEnd"/>
      <w:r w:rsidRPr="00701609">
        <w:rPr>
          <w:lang w:val="en-CA" w:eastAsia="zh-CN"/>
        </w:rPr>
        <w:t xml:space="preserve"> PUSCH and </w:t>
      </w:r>
      <w:proofErr w:type="spellStart"/>
      <w:r w:rsidRPr="00701609">
        <w:rPr>
          <w:lang w:val="en-CA" w:eastAsia="zh-CN"/>
        </w:rPr>
        <w:t>sTRP</w:t>
      </w:r>
      <w:proofErr w:type="spellEnd"/>
      <w:r w:rsidRPr="00701609">
        <w:rPr>
          <w:lang w:val="en-CA" w:eastAsia="zh-CN"/>
        </w:rPr>
        <w:t xml:space="preserve"> transmission:</w:t>
      </w:r>
    </w:p>
    <w:p w14:paraId="35360C35" w14:textId="77777777" w:rsidR="001346F8" w:rsidRPr="009C0876" w:rsidRDefault="001346F8">
      <w:pPr>
        <w:pStyle w:val="ListParagraph"/>
        <w:numPr>
          <w:ilvl w:val="0"/>
          <w:numId w:val="16"/>
        </w:numPr>
        <w:spacing w:after="0"/>
        <w:contextualSpacing w:val="0"/>
        <w:jc w:val="both"/>
        <w:rPr>
          <w:lang w:val="en-CA" w:eastAsia="zh-CN"/>
        </w:rPr>
      </w:pPr>
      <w:r w:rsidRPr="009C0876">
        <w:rPr>
          <w:lang w:val="en-CA" w:eastAsia="zh-CN"/>
        </w:rPr>
        <w:t xml:space="preserve">Use the 2-bit “SRS resource set indicator” DCI field to dynamically indicate the </w:t>
      </w:r>
      <w:proofErr w:type="spellStart"/>
      <w:r w:rsidRPr="009C0876">
        <w:rPr>
          <w:lang w:val="en-CA" w:eastAsia="zh-CN"/>
        </w:rPr>
        <w:t>sTRP</w:t>
      </w:r>
      <w:proofErr w:type="spellEnd"/>
      <w:r w:rsidRPr="009C0876">
        <w:rPr>
          <w:lang w:val="en-CA" w:eastAsia="zh-CN"/>
        </w:rPr>
        <w:t xml:space="preserve"> or SDM transmission.</w:t>
      </w:r>
    </w:p>
    <w:p w14:paraId="757F1329" w14:textId="77777777" w:rsidR="001346F8" w:rsidRPr="009C0876" w:rsidRDefault="001346F8">
      <w:pPr>
        <w:pStyle w:val="ListParagraph"/>
        <w:numPr>
          <w:ilvl w:val="0"/>
          <w:numId w:val="16"/>
        </w:numPr>
        <w:spacing w:after="0"/>
        <w:contextualSpacing w:val="0"/>
        <w:jc w:val="both"/>
        <w:rPr>
          <w:lang w:val="en-CA" w:eastAsia="zh-CN"/>
        </w:rPr>
      </w:pPr>
      <w:r w:rsidRPr="009C0876">
        <w:rPr>
          <w:lang w:val="en-CA" w:eastAsia="zh-CN"/>
        </w:rPr>
        <w:t>FFS: how to interpret each codepoint of “SRS resource set indicator”.</w:t>
      </w:r>
    </w:p>
    <w:p w14:paraId="270EF7CB" w14:textId="77777777" w:rsidR="001346F8" w:rsidRPr="0069267C" w:rsidRDefault="001346F8">
      <w:pPr>
        <w:pStyle w:val="ListParagraph"/>
        <w:numPr>
          <w:ilvl w:val="0"/>
          <w:numId w:val="16"/>
        </w:numPr>
        <w:spacing w:after="0"/>
        <w:contextualSpacing w:val="0"/>
        <w:jc w:val="both"/>
        <w:rPr>
          <w:lang w:val="en-CA" w:eastAsia="zh-CN"/>
        </w:rPr>
      </w:pPr>
      <w:r w:rsidRPr="0069267C">
        <w:rPr>
          <w:lang w:val="en-CA" w:eastAsia="zh-CN"/>
        </w:rPr>
        <w:t xml:space="preserve">For the maximal number of layers for </w:t>
      </w:r>
      <w:proofErr w:type="spellStart"/>
      <w:r w:rsidRPr="0069267C">
        <w:rPr>
          <w:lang w:val="en-CA" w:eastAsia="zh-CN"/>
        </w:rPr>
        <w:t>sTRP</w:t>
      </w:r>
      <w:proofErr w:type="spellEnd"/>
      <w:r w:rsidRPr="0069267C">
        <w:rPr>
          <w:lang w:val="en-CA" w:eastAsia="zh-CN"/>
        </w:rPr>
        <w:t xml:space="preserve"> transmission, </w:t>
      </w:r>
      <w:proofErr w:type="gramStart"/>
      <w:r w:rsidRPr="0069267C">
        <w:rPr>
          <w:lang w:val="en-CA" w:eastAsia="zh-CN"/>
        </w:rPr>
        <w:t>down-select</w:t>
      </w:r>
      <w:proofErr w:type="gramEnd"/>
      <w:r w:rsidRPr="0069267C">
        <w:rPr>
          <w:lang w:val="en-CA" w:eastAsia="zh-CN"/>
        </w:rPr>
        <w:t>:</w:t>
      </w:r>
    </w:p>
    <w:p w14:paraId="0444EFCE" w14:textId="77777777" w:rsidR="001346F8" w:rsidRPr="0017173B" w:rsidRDefault="001346F8">
      <w:pPr>
        <w:pStyle w:val="ListParagraph"/>
        <w:numPr>
          <w:ilvl w:val="1"/>
          <w:numId w:val="16"/>
        </w:numPr>
        <w:spacing w:after="0"/>
        <w:contextualSpacing w:val="0"/>
        <w:jc w:val="both"/>
        <w:rPr>
          <w:lang w:val="en-CA" w:eastAsia="zh-CN"/>
        </w:rPr>
      </w:pPr>
      <w:r w:rsidRPr="0017173B">
        <w:rPr>
          <w:lang w:val="en-CA" w:eastAsia="zh-CN"/>
        </w:rPr>
        <w:t xml:space="preserve">Option1: The maximal number of layers of </w:t>
      </w:r>
      <w:proofErr w:type="spellStart"/>
      <w:r w:rsidRPr="0017173B">
        <w:rPr>
          <w:lang w:val="en-CA" w:eastAsia="zh-CN"/>
        </w:rPr>
        <w:t>sTRP</w:t>
      </w:r>
      <w:proofErr w:type="spellEnd"/>
      <w:r w:rsidRPr="0017173B">
        <w:rPr>
          <w:lang w:val="en-CA" w:eastAsia="zh-CN"/>
        </w:rPr>
        <w:t xml:space="preserve"> transmission is configured by the </w:t>
      </w:r>
      <w:proofErr w:type="spellStart"/>
      <w:r w:rsidRPr="0017173B">
        <w:rPr>
          <w:lang w:val="en-CA" w:eastAsia="zh-CN"/>
        </w:rPr>
        <w:t>maxRank</w:t>
      </w:r>
      <w:proofErr w:type="spellEnd"/>
      <w:r w:rsidRPr="0017173B">
        <w:rPr>
          <w:lang w:val="en-CA" w:eastAsia="zh-CN"/>
        </w:rPr>
        <w:t xml:space="preserve"> (or </w:t>
      </w:r>
      <w:proofErr w:type="spellStart"/>
      <w:r w:rsidRPr="0017173B">
        <w:rPr>
          <w:lang w:val="en-CA" w:eastAsia="zh-CN"/>
        </w:rPr>
        <w:t>Lmax</w:t>
      </w:r>
      <w:proofErr w:type="spellEnd"/>
      <w:r w:rsidRPr="0017173B">
        <w:rPr>
          <w:lang w:val="en-CA" w:eastAsia="zh-CN"/>
        </w:rPr>
        <w:t>) in current spec</w:t>
      </w:r>
    </w:p>
    <w:p w14:paraId="63B06922" w14:textId="77777777" w:rsidR="001346F8" w:rsidRPr="0017173B" w:rsidRDefault="001346F8">
      <w:pPr>
        <w:pStyle w:val="ListParagraph"/>
        <w:numPr>
          <w:ilvl w:val="1"/>
          <w:numId w:val="16"/>
        </w:numPr>
        <w:spacing w:after="0"/>
        <w:contextualSpacing w:val="0"/>
        <w:jc w:val="both"/>
        <w:rPr>
          <w:lang w:val="en-CA" w:eastAsia="zh-CN"/>
        </w:rPr>
      </w:pPr>
      <w:r w:rsidRPr="0017173B">
        <w:rPr>
          <w:lang w:val="en-CA" w:eastAsia="zh-CN"/>
        </w:rPr>
        <w:t xml:space="preserve">Option2:  Configuring one additional maximal numbers of layers for </w:t>
      </w:r>
      <w:proofErr w:type="spellStart"/>
      <w:r w:rsidRPr="0017173B">
        <w:rPr>
          <w:lang w:val="en-CA" w:eastAsia="zh-CN"/>
        </w:rPr>
        <w:t>sTRP</w:t>
      </w:r>
      <w:proofErr w:type="spellEnd"/>
      <w:r w:rsidRPr="0017173B">
        <w:rPr>
          <w:lang w:val="en-CA" w:eastAsia="zh-CN"/>
        </w:rPr>
        <w:t xml:space="preserve"> transmission, in addition to </w:t>
      </w:r>
      <w:proofErr w:type="spellStart"/>
      <w:r w:rsidRPr="0017173B">
        <w:rPr>
          <w:lang w:val="en-CA" w:eastAsia="zh-CN"/>
        </w:rPr>
        <w:t>maxRank</w:t>
      </w:r>
      <w:proofErr w:type="spellEnd"/>
      <w:r w:rsidRPr="0017173B">
        <w:rPr>
          <w:lang w:val="en-CA" w:eastAsia="zh-CN"/>
        </w:rPr>
        <w:t xml:space="preserve"> in current spec.</w:t>
      </w:r>
    </w:p>
    <w:p w14:paraId="01BE1925" w14:textId="77777777" w:rsidR="001346F8" w:rsidRPr="00467DB7" w:rsidRDefault="001346F8">
      <w:pPr>
        <w:pStyle w:val="ListParagraph"/>
        <w:numPr>
          <w:ilvl w:val="0"/>
          <w:numId w:val="16"/>
        </w:numPr>
        <w:spacing w:after="0"/>
        <w:contextualSpacing w:val="0"/>
        <w:jc w:val="both"/>
        <w:rPr>
          <w:lang w:val="en-CA" w:eastAsia="zh-CN"/>
        </w:rPr>
      </w:pPr>
      <w:proofErr w:type="gramStart"/>
      <w:r w:rsidRPr="00701609">
        <w:rPr>
          <w:lang w:val="en-CA" w:eastAsia="zh-CN"/>
        </w:rPr>
        <w:t>Down-select</w:t>
      </w:r>
      <w:proofErr w:type="gramEnd"/>
      <w:r w:rsidRPr="00701609">
        <w:rPr>
          <w:lang w:val="en-CA" w:eastAsia="zh-CN"/>
        </w:rPr>
        <w:t xml:space="preserve"> </w:t>
      </w:r>
      <w:r w:rsidRPr="00467DB7">
        <w:rPr>
          <w:lang w:val="en-CA" w:eastAsia="zh-CN"/>
        </w:rPr>
        <w:t>one from the following for maximal number of layers of SDM transmission:</w:t>
      </w:r>
    </w:p>
    <w:p w14:paraId="74D7411B" w14:textId="77777777" w:rsidR="001346F8" w:rsidRPr="00467DB7" w:rsidRDefault="001346F8">
      <w:pPr>
        <w:pStyle w:val="ListParagraph"/>
        <w:numPr>
          <w:ilvl w:val="1"/>
          <w:numId w:val="16"/>
        </w:numPr>
        <w:spacing w:after="0"/>
        <w:contextualSpacing w:val="0"/>
        <w:jc w:val="both"/>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maximal number(s) of layers for </w:t>
      </w:r>
      <w:proofErr w:type="spellStart"/>
      <w:r>
        <w:rPr>
          <w:lang w:val="en-CA" w:eastAsia="zh-CN"/>
        </w:rPr>
        <w:t>sTRP</w:t>
      </w:r>
      <w:proofErr w:type="spellEnd"/>
      <w:r>
        <w:rPr>
          <w:lang w:val="en-CA" w:eastAsia="zh-CN"/>
        </w:rPr>
        <w:t>)</w:t>
      </w:r>
      <w:r w:rsidRPr="00467DB7">
        <w:rPr>
          <w:lang w:val="en-CA" w:eastAsia="zh-CN"/>
        </w:rPr>
        <w:t xml:space="preserve">, that is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00E9B083" w14:textId="77777777" w:rsidR="001346F8" w:rsidRPr="00467DB7" w:rsidRDefault="001346F8">
      <w:pPr>
        <w:pStyle w:val="ListParagraph"/>
        <w:numPr>
          <w:ilvl w:val="1"/>
          <w:numId w:val="16"/>
        </w:numPr>
        <w:spacing w:after="0"/>
        <w:contextualSpacing w:val="0"/>
        <w:jc w:val="both"/>
        <w:rPr>
          <w:lang w:val="en-CA" w:eastAsia="zh-CN"/>
        </w:rPr>
      </w:pPr>
      <w:r w:rsidRPr="00354A1E">
        <w:rPr>
          <w:lang w:val="en-CA" w:eastAsia="zh-CN"/>
        </w:rPr>
        <w:t xml:space="preserve">Alt1a: The </w:t>
      </w:r>
      <w:proofErr w:type="spellStart"/>
      <w:r w:rsidRPr="00354A1E">
        <w:rPr>
          <w:lang w:val="en-CA" w:eastAsia="zh-CN"/>
        </w:rPr>
        <w:t>maxRank</w:t>
      </w:r>
      <w:proofErr w:type="spellEnd"/>
      <w:r w:rsidRPr="00354A1E">
        <w:rPr>
          <w:lang w:val="en-CA" w:eastAsia="zh-CN"/>
        </w:rPr>
        <w:t xml:space="preserve"> (or </w:t>
      </w:r>
      <w:proofErr w:type="spellStart"/>
      <w:r w:rsidRPr="00354A1E">
        <w:rPr>
          <w:lang w:val="en-CA" w:eastAsia="zh-CN"/>
        </w:rPr>
        <w:t>Lmax</w:t>
      </w:r>
      <w:proofErr w:type="spellEnd"/>
      <w:r w:rsidRPr="00354A1E">
        <w:rPr>
          <w:lang w:val="en-CA" w:eastAsia="zh-CN"/>
        </w:rPr>
        <w:t xml:space="preserve">) in current spec is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202533D6" w14:textId="77777777" w:rsidR="001346F8" w:rsidRPr="00354A1E" w:rsidRDefault="001346F8">
      <w:pPr>
        <w:pStyle w:val="ListParagraph"/>
        <w:numPr>
          <w:ilvl w:val="1"/>
          <w:numId w:val="16"/>
        </w:numPr>
        <w:spacing w:after="0"/>
        <w:contextualSpacing w:val="0"/>
        <w:jc w:val="both"/>
        <w:rPr>
          <w:lang w:val="en-CA" w:eastAsia="zh-CN"/>
        </w:rPr>
      </w:pPr>
      <w:r w:rsidRPr="00354A1E">
        <w:rPr>
          <w:lang w:val="en-CA" w:eastAsia="zh-CN"/>
        </w:rPr>
        <w:t xml:space="preserve">Alt2: Configure separate maximal numbers of layers for the first SRS resource set and the second SRS resource set </w:t>
      </w:r>
    </w:p>
    <w:p w14:paraId="4E424C98" w14:textId="77777777" w:rsidR="001346F8" w:rsidRDefault="001346F8">
      <w:pPr>
        <w:pStyle w:val="ListParagraph"/>
        <w:numPr>
          <w:ilvl w:val="1"/>
          <w:numId w:val="16"/>
        </w:numPr>
        <w:spacing w:after="0"/>
        <w:contextualSpacing w:val="0"/>
        <w:jc w:val="both"/>
        <w:rPr>
          <w:lang w:val="en-CA" w:eastAsia="zh-CN"/>
        </w:rPr>
      </w:pPr>
      <w:r>
        <w:rPr>
          <w:lang w:val="en-CA" w:eastAsia="zh-CN"/>
        </w:rPr>
        <w:lastRenderedPageBreak/>
        <w:t xml:space="preserve">Alt3: no dedicated configuration for SDM. </w:t>
      </w:r>
      <w:r w:rsidRPr="00515D69">
        <w:rPr>
          <w:highlight w:val="lightGray"/>
          <w:lang w:val="en-CA" w:eastAsia="zh-CN"/>
        </w:rPr>
        <w:t xml:space="preserve">The maximal number(s) of layers of </w:t>
      </w:r>
      <w:proofErr w:type="spellStart"/>
      <w:r w:rsidRPr="00515D69">
        <w:rPr>
          <w:highlight w:val="lightGray"/>
          <w:lang w:val="en-CA" w:eastAsia="zh-CN"/>
        </w:rPr>
        <w:t>sTRP</w:t>
      </w:r>
      <w:proofErr w:type="spellEnd"/>
      <w:r w:rsidRPr="00515D69">
        <w:rPr>
          <w:highlight w:val="lightGray"/>
          <w:lang w:val="en-CA" w:eastAsia="zh-CN"/>
        </w:rPr>
        <w:t xml:space="preserve"> and the UE capability reporting for SDM are used to determine the maximal number of layers of SDM transmission</w:t>
      </w:r>
      <w:r>
        <w:rPr>
          <w:lang w:val="en-CA" w:eastAsia="zh-CN"/>
        </w:rPr>
        <w:t>.</w:t>
      </w:r>
    </w:p>
    <w:p w14:paraId="60813CDE" w14:textId="77777777" w:rsidR="001346F8" w:rsidRPr="00701609" w:rsidRDefault="001346F8">
      <w:pPr>
        <w:pStyle w:val="ListParagraph"/>
        <w:numPr>
          <w:ilvl w:val="1"/>
          <w:numId w:val="16"/>
        </w:numPr>
        <w:spacing w:after="0"/>
        <w:contextualSpacing w:val="0"/>
        <w:jc w:val="both"/>
        <w:rPr>
          <w:lang w:val="en-CA" w:eastAsia="zh-CN"/>
        </w:rPr>
      </w:pPr>
      <w:r>
        <w:rPr>
          <w:lang w:val="en-CA" w:eastAsia="zh-CN"/>
        </w:rPr>
        <w:t>Alt4: The maximal number(s) of layers in above Option1/2</w:t>
      </w:r>
      <w:r w:rsidRPr="00354A1E">
        <w:rPr>
          <w:lang w:val="en-CA" w:eastAsia="zh-CN"/>
        </w:rPr>
        <w:t xml:space="preserve">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59090A7B" w14:textId="77777777" w:rsidR="001346F8" w:rsidRPr="00432E6C" w:rsidRDefault="001346F8">
      <w:pPr>
        <w:pStyle w:val="ListParagraph"/>
        <w:numPr>
          <w:ilvl w:val="0"/>
          <w:numId w:val="16"/>
        </w:numPr>
        <w:spacing w:after="0"/>
        <w:contextualSpacing w:val="0"/>
        <w:jc w:val="both"/>
        <w:rPr>
          <w:lang w:val="en-CA" w:eastAsia="zh-CN"/>
        </w:rPr>
      </w:pPr>
      <w:r w:rsidRPr="001346F8">
        <w:rPr>
          <w:lang w:val="en-US" w:eastAsia="zh-CN"/>
        </w:rPr>
        <w:t xml:space="preserve">FFS:  To ensure the same size of DCI for </w:t>
      </w:r>
      <w:proofErr w:type="spellStart"/>
      <w:r w:rsidRPr="001346F8">
        <w:rPr>
          <w:lang w:val="en-US" w:eastAsia="zh-CN"/>
        </w:rPr>
        <w:t>sTRP</w:t>
      </w:r>
      <w:proofErr w:type="spellEnd"/>
      <w:r w:rsidRPr="001346F8">
        <w:rPr>
          <w:lang w:val="en-US" w:eastAsia="zh-CN"/>
        </w:rPr>
        <w:t xml:space="preserve"> and SDM cases, how to use/interpret the TPMI/SRI field(s) and whether to do reserved bit or zero padding.</w:t>
      </w:r>
    </w:p>
    <w:p w14:paraId="4AE3F7DC" w14:textId="77777777" w:rsidR="001346F8" w:rsidRDefault="001346F8" w:rsidP="001346F8">
      <w:pPr>
        <w:rPr>
          <w:lang w:eastAsia="x-none"/>
        </w:rPr>
      </w:pPr>
    </w:p>
    <w:p w14:paraId="26A89155"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8</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2BDC3EA0" w14:textId="77777777" w:rsidR="001346F8" w:rsidRPr="001C7FF4" w:rsidRDefault="001346F8" w:rsidP="001346F8">
      <w:pPr>
        <w:rPr>
          <w:rFonts w:cs="Times"/>
        </w:rPr>
      </w:pPr>
      <w:r w:rsidRPr="001C7FF4">
        <w:rPr>
          <w:rFonts w:cs="Times"/>
        </w:rPr>
        <w:t xml:space="preserve">For SDM scheme single-DCI based </w:t>
      </w:r>
      <w:proofErr w:type="spellStart"/>
      <w:r w:rsidRPr="001C7FF4">
        <w:rPr>
          <w:rFonts w:cs="Times"/>
        </w:rPr>
        <w:t>STxMP</w:t>
      </w:r>
      <w:proofErr w:type="spellEnd"/>
      <w:r w:rsidRPr="001C7FF4">
        <w:rPr>
          <w:rFonts w:cs="Times"/>
        </w:rPr>
        <w:t xml:space="preserve"> transmission, when L1 and L2 layers are indicated</w:t>
      </w:r>
      <w:r>
        <w:rPr>
          <w:rFonts w:cs="Times"/>
        </w:rPr>
        <w:t>/determined</w:t>
      </w:r>
      <w:r w:rsidRPr="001C7FF4">
        <w:rPr>
          <w:rFonts w:cs="Times"/>
        </w:rPr>
        <w:t xml:space="preserve"> by two TPMI fields of CB PUSCH or two SRI fields of NCB PUSCH respectively:</w:t>
      </w:r>
    </w:p>
    <w:p w14:paraId="3B5B444F" w14:textId="77777777" w:rsidR="001346F8" w:rsidRPr="001346F8" w:rsidRDefault="001346F8">
      <w:pPr>
        <w:pStyle w:val="ListParagraph"/>
        <w:numPr>
          <w:ilvl w:val="0"/>
          <w:numId w:val="17"/>
        </w:numPr>
        <w:spacing w:after="0"/>
        <w:contextualSpacing w:val="0"/>
        <w:jc w:val="both"/>
        <w:rPr>
          <w:rFonts w:cs="Times"/>
          <w:lang w:val="en-US"/>
        </w:rPr>
      </w:pPr>
      <w:r w:rsidRPr="001346F8">
        <w:rPr>
          <w:rFonts w:cs="Times"/>
          <w:lang w:val="en-US"/>
        </w:rPr>
        <w:t>The first L1 indicated DMRS ports correspond to the L1 layers indicated by the first TPMI or SRI field</w:t>
      </w:r>
    </w:p>
    <w:p w14:paraId="37586FC7" w14:textId="77777777" w:rsidR="001346F8" w:rsidRPr="001346F8" w:rsidRDefault="001346F8">
      <w:pPr>
        <w:pStyle w:val="ListParagraph"/>
        <w:numPr>
          <w:ilvl w:val="0"/>
          <w:numId w:val="17"/>
        </w:numPr>
        <w:spacing w:after="0"/>
        <w:contextualSpacing w:val="0"/>
        <w:jc w:val="both"/>
        <w:rPr>
          <w:rFonts w:cs="Times"/>
          <w:lang w:val="en-US"/>
        </w:rPr>
      </w:pPr>
      <w:r w:rsidRPr="001346F8">
        <w:rPr>
          <w:rFonts w:cs="Times"/>
          <w:lang w:val="en-US"/>
        </w:rPr>
        <w:t>The remaining L2 indicated DMRS ports correspond to the L2 layers indicated by the second TMPI or SRI field</w:t>
      </w:r>
    </w:p>
    <w:p w14:paraId="56C50068" w14:textId="77777777" w:rsidR="001346F8" w:rsidRPr="001346F8" w:rsidRDefault="001346F8">
      <w:pPr>
        <w:pStyle w:val="ListParagraph"/>
        <w:numPr>
          <w:ilvl w:val="0"/>
          <w:numId w:val="17"/>
        </w:numPr>
        <w:spacing w:after="0"/>
        <w:contextualSpacing w:val="0"/>
        <w:jc w:val="both"/>
        <w:rPr>
          <w:rFonts w:cs="Times"/>
          <w:lang w:val="en-US"/>
        </w:rPr>
      </w:pPr>
      <w:r w:rsidRPr="001346F8">
        <w:rPr>
          <w:rFonts w:cs="Times"/>
          <w:lang w:val="en-US"/>
        </w:rPr>
        <w:t>Support at least one of the following options for indication of layer combination {1+2}:</w:t>
      </w:r>
    </w:p>
    <w:p w14:paraId="5EAD6AD3" w14:textId="77777777" w:rsidR="001346F8" w:rsidRPr="001346F8" w:rsidRDefault="001346F8">
      <w:pPr>
        <w:pStyle w:val="ListParagraph"/>
        <w:numPr>
          <w:ilvl w:val="1"/>
          <w:numId w:val="17"/>
        </w:numPr>
        <w:spacing w:after="0"/>
        <w:contextualSpacing w:val="0"/>
        <w:jc w:val="both"/>
        <w:rPr>
          <w:rFonts w:cs="Times"/>
          <w:lang w:val="en-US"/>
        </w:rPr>
      </w:pPr>
      <w:r w:rsidRPr="001346F8">
        <w:rPr>
          <w:rFonts w:cs="Times"/>
          <w:lang w:val="en-US"/>
        </w:rPr>
        <w:t>Option 1: new entry is added to DMRS table, e.g., {0, 2, 3}, {2, 0, 1}.</w:t>
      </w:r>
    </w:p>
    <w:p w14:paraId="3DE800B6" w14:textId="77777777" w:rsidR="001346F8" w:rsidRPr="001346F8" w:rsidRDefault="001346F8">
      <w:pPr>
        <w:pStyle w:val="ListParagraph"/>
        <w:numPr>
          <w:ilvl w:val="1"/>
          <w:numId w:val="17"/>
        </w:numPr>
        <w:spacing w:after="0"/>
        <w:contextualSpacing w:val="0"/>
        <w:jc w:val="both"/>
        <w:rPr>
          <w:rFonts w:cs="Times"/>
          <w:lang w:val="en-US"/>
        </w:rPr>
      </w:pPr>
      <w:r w:rsidRPr="001346F8">
        <w:rPr>
          <w:rFonts w:cs="Times"/>
          <w:lang w:val="en-US"/>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8701AB7" w14:textId="77777777" w:rsidR="001346F8" w:rsidRPr="001346F8" w:rsidRDefault="001346F8">
      <w:pPr>
        <w:pStyle w:val="ListParagraph"/>
        <w:numPr>
          <w:ilvl w:val="1"/>
          <w:numId w:val="17"/>
        </w:numPr>
        <w:spacing w:after="0"/>
        <w:contextualSpacing w:val="0"/>
        <w:jc w:val="both"/>
        <w:rPr>
          <w:rFonts w:cs="Times"/>
          <w:lang w:val="en-US"/>
        </w:rPr>
      </w:pPr>
      <w:r w:rsidRPr="001346F8">
        <w:rPr>
          <w:rFonts w:cs="Times"/>
          <w:lang w:val="en-US"/>
        </w:rPr>
        <w:t xml:space="preserve">Option </w:t>
      </w:r>
      <w:r w:rsidRPr="001346F8">
        <w:rPr>
          <w:rFonts w:cs="Times" w:hint="eastAsia"/>
          <w:lang w:val="en-US" w:eastAsia="zh-CN"/>
        </w:rPr>
        <w:t>3</w:t>
      </w:r>
      <w:r w:rsidRPr="001346F8">
        <w:rPr>
          <w:rFonts w:cs="Times"/>
          <w:lang w:val="en-US"/>
        </w:rPr>
        <w:t>:</w:t>
      </w:r>
      <w:r w:rsidRPr="001346F8">
        <w:rPr>
          <w:rFonts w:cs="Times" w:hint="eastAsia"/>
          <w:lang w:val="en-US" w:eastAsia="zh-CN"/>
        </w:rPr>
        <w:t xml:space="preserve"> </w:t>
      </w:r>
      <w:r w:rsidRPr="001346F8">
        <w:rPr>
          <w:rFonts w:cs="Times"/>
          <w:lang w:val="en-US" w:eastAsia="zh-CN"/>
        </w:rPr>
        <w:t>For layer combination of {1+2}, the DMRS port in the CDM group with only one port is mapped to the SRI/TPMI field indicating one layer, and the DMRS ports in the CDM group with 2 ports are mapped to the SRI/TPMI field indicating 2 layers</w:t>
      </w:r>
    </w:p>
    <w:p w14:paraId="4FBD94BA" w14:textId="77777777" w:rsidR="001346F8" w:rsidRPr="005B6C1D" w:rsidRDefault="001346F8">
      <w:pPr>
        <w:pStyle w:val="ListParagraph"/>
        <w:numPr>
          <w:ilvl w:val="1"/>
          <w:numId w:val="17"/>
        </w:numPr>
        <w:spacing w:after="0"/>
        <w:contextualSpacing w:val="0"/>
        <w:jc w:val="both"/>
        <w:rPr>
          <w:rFonts w:cs="Times"/>
        </w:rPr>
      </w:pPr>
      <w:r>
        <w:rPr>
          <w:rFonts w:cs="Times"/>
          <w:lang w:eastAsia="zh-CN"/>
        </w:rPr>
        <w:t>Other options are not precluded</w:t>
      </w:r>
    </w:p>
    <w:p w14:paraId="36FF90E4" w14:textId="77777777" w:rsidR="001346F8" w:rsidRDefault="001346F8" w:rsidP="001346F8">
      <w:pPr>
        <w:rPr>
          <w:lang w:eastAsia="x-none"/>
        </w:rPr>
      </w:pPr>
    </w:p>
    <w:p w14:paraId="05665532" w14:textId="77777777" w:rsidR="001346F8" w:rsidRDefault="001346F8" w:rsidP="001346F8">
      <w:pPr>
        <w:rPr>
          <w:b/>
          <w:bCs/>
          <w:lang w:eastAsia="zh-CN"/>
        </w:rPr>
      </w:pPr>
      <w:r w:rsidRPr="00747717">
        <w:rPr>
          <w:b/>
          <w:bCs/>
          <w:lang w:eastAsia="zh-CN"/>
        </w:rPr>
        <w:t>Conclusion</w:t>
      </w:r>
    </w:p>
    <w:p w14:paraId="41DF14E3" w14:textId="77777777" w:rsidR="001346F8" w:rsidRPr="00830CB6" w:rsidRDefault="001346F8" w:rsidP="001346F8">
      <w:pPr>
        <w:rPr>
          <w:lang w:eastAsia="x-none"/>
        </w:rPr>
      </w:pPr>
      <w:r w:rsidRPr="00851399">
        <w:rPr>
          <w:lang w:eastAsia="zh-CN"/>
        </w:rPr>
        <w:t xml:space="preserve">There is no consensus to support layer combinations {1+3} and {3+1} in SDM scheme of single-DCI based </w:t>
      </w:r>
      <w:proofErr w:type="spellStart"/>
      <w:r w:rsidRPr="00851399">
        <w:rPr>
          <w:lang w:eastAsia="zh-CN"/>
        </w:rPr>
        <w:t>STxMP</w:t>
      </w:r>
      <w:proofErr w:type="spellEnd"/>
      <w:r w:rsidRPr="00851399">
        <w:rPr>
          <w:lang w:eastAsia="zh-CN"/>
        </w:rPr>
        <w:t xml:space="preserve"> PUSCH.</w:t>
      </w:r>
    </w:p>
    <w:p w14:paraId="042E91EE" w14:textId="77777777" w:rsidR="00ED6E3A" w:rsidRPr="00FC5383" w:rsidRDefault="00ED6E3A" w:rsidP="00060A6F"/>
    <w:sectPr w:rsidR="00ED6E3A" w:rsidRPr="00FC538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9E50" w14:textId="77777777" w:rsidR="00833D85" w:rsidRDefault="00833D85">
      <w:r>
        <w:separator/>
      </w:r>
    </w:p>
  </w:endnote>
  <w:endnote w:type="continuationSeparator" w:id="0">
    <w:p w14:paraId="17CD386F" w14:textId="77777777" w:rsidR="00833D85" w:rsidRDefault="0083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AAB06" w14:textId="77777777" w:rsidR="00833D85" w:rsidRDefault="00833D85">
      <w:r>
        <w:separator/>
      </w:r>
    </w:p>
  </w:footnote>
  <w:footnote w:type="continuationSeparator" w:id="0">
    <w:p w14:paraId="3698EA88" w14:textId="77777777" w:rsidR="00833D85" w:rsidRDefault="00833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B172955"/>
    <w:multiLevelType w:val="hybridMultilevel"/>
    <w:tmpl w:val="9D343F7E"/>
    <w:lvl w:ilvl="0" w:tplc="CBE8318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AD24AC86"/>
    <w:lvl w:ilvl="0" w:tplc="3C722C58">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1B">
      <w:start w:val="1"/>
      <w:numFmt w:val="lowerRoman"/>
      <w:lvlText w:val="%3."/>
      <w:lvlJc w:val="right"/>
      <w:pPr>
        <w:tabs>
          <w:tab w:val="num" w:pos="1167"/>
        </w:tabs>
        <w:ind w:left="1167" w:hanging="180"/>
      </w:pPr>
    </w:lvl>
    <w:lvl w:ilvl="3" w:tplc="0409000F">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1330E3B"/>
    <w:multiLevelType w:val="hybridMultilevel"/>
    <w:tmpl w:val="A9D4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8147B"/>
    <w:multiLevelType w:val="hybridMultilevel"/>
    <w:tmpl w:val="E904D2B2"/>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72C13EE"/>
    <w:multiLevelType w:val="multilevel"/>
    <w:tmpl w:val="114CF6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164844">
    <w:abstractNumId w:val="16"/>
  </w:num>
  <w:num w:numId="2" w16cid:durableId="341010885">
    <w:abstractNumId w:val="8"/>
  </w:num>
  <w:num w:numId="3" w16cid:durableId="1428237149">
    <w:abstractNumId w:val="9"/>
  </w:num>
  <w:num w:numId="4" w16cid:durableId="303127758">
    <w:abstractNumId w:val="12"/>
  </w:num>
  <w:num w:numId="5" w16cid:durableId="2121411953">
    <w:abstractNumId w:val="11"/>
  </w:num>
  <w:num w:numId="6" w16cid:durableId="1071467836">
    <w:abstractNumId w:val="13"/>
  </w:num>
  <w:num w:numId="7" w16cid:durableId="2077624257">
    <w:abstractNumId w:val="15"/>
  </w:num>
  <w:num w:numId="8" w16cid:durableId="86122653">
    <w:abstractNumId w:val="1"/>
  </w:num>
  <w:num w:numId="9" w16cid:durableId="910576622">
    <w:abstractNumId w:val="6"/>
  </w:num>
  <w:num w:numId="10" w16cid:durableId="749429646">
    <w:abstractNumId w:val="2"/>
  </w:num>
  <w:num w:numId="11" w16cid:durableId="1848710402">
    <w:abstractNumId w:val="0"/>
  </w:num>
  <w:num w:numId="12" w16cid:durableId="868106495">
    <w:abstractNumId w:val="5"/>
  </w:num>
  <w:num w:numId="13" w16cid:durableId="188882261">
    <w:abstractNumId w:val="17"/>
  </w:num>
  <w:num w:numId="14" w16cid:durableId="1843079249">
    <w:abstractNumId w:val="14"/>
  </w:num>
  <w:num w:numId="15" w16cid:durableId="1412658322">
    <w:abstractNumId w:val="4"/>
  </w:num>
  <w:num w:numId="16" w16cid:durableId="1334452087">
    <w:abstractNumId w:val="3"/>
  </w:num>
  <w:num w:numId="17" w16cid:durableId="1092436603">
    <w:abstractNumId w:val="18"/>
  </w:num>
  <w:num w:numId="18" w16cid:durableId="342630646">
    <w:abstractNumId w:val="7"/>
  </w:num>
  <w:num w:numId="19" w16cid:durableId="769351758">
    <w:abstractNumId w:val="10"/>
  </w:num>
  <w:num w:numId="20" w16cid:durableId="1065878335">
    <w:abstractNumId w:val="2"/>
    <w:lvlOverride w:ilvl="0">
      <w:startOverride w:val="1"/>
    </w:lvlOverride>
  </w:num>
  <w:num w:numId="21" w16cid:durableId="908687707">
    <w:abstractNumId w:val="5"/>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70B"/>
    <w:rsid w:val="000056D7"/>
    <w:rsid w:val="00014200"/>
    <w:rsid w:val="000143E0"/>
    <w:rsid w:val="00014682"/>
    <w:rsid w:val="00014E74"/>
    <w:rsid w:val="00015080"/>
    <w:rsid w:val="00022F51"/>
    <w:rsid w:val="00026C5B"/>
    <w:rsid w:val="000312C2"/>
    <w:rsid w:val="00036A11"/>
    <w:rsid w:val="00036B33"/>
    <w:rsid w:val="00036C3D"/>
    <w:rsid w:val="000410E3"/>
    <w:rsid w:val="0004197E"/>
    <w:rsid w:val="000442FD"/>
    <w:rsid w:val="00044402"/>
    <w:rsid w:val="0004462A"/>
    <w:rsid w:val="00044DBD"/>
    <w:rsid w:val="00054DAB"/>
    <w:rsid w:val="0005568D"/>
    <w:rsid w:val="00056476"/>
    <w:rsid w:val="00060A6F"/>
    <w:rsid w:val="000641EE"/>
    <w:rsid w:val="00065CF1"/>
    <w:rsid w:val="00065DA0"/>
    <w:rsid w:val="00065F7A"/>
    <w:rsid w:val="000706B7"/>
    <w:rsid w:val="00070861"/>
    <w:rsid w:val="00071AEE"/>
    <w:rsid w:val="00073739"/>
    <w:rsid w:val="00073884"/>
    <w:rsid w:val="00075451"/>
    <w:rsid w:val="00080B97"/>
    <w:rsid w:val="000816C5"/>
    <w:rsid w:val="000858A1"/>
    <w:rsid w:val="00091913"/>
    <w:rsid w:val="00093F02"/>
    <w:rsid w:val="00094EA1"/>
    <w:rsid w:val="00095ACC"/>
    <w:rsid w:val="00096F6B"/>
    <w:rsid w:val="000A20A0"/>
    <w:rsid w:val="000A48EC"/>
    <w:rsid w:val="000A50C0"/>
    <w:rsid w:val="000A779A"/>
    <w:rsid w:val="000B02FC"/>
    <w:rsid w:val="000B0C6E"/>
    <w:rsid w:val="000B1EC3"/>
    <w:rsid w:val="000B34D8"/>
    <w:rsid w:val="000B5B24"/>
    <w:rsid w:val="000B6B01"/>
    <w:rsid w:val="000C14E0"/>
    <w:rsid w:val="000C4324"/>
    <w:rsid w:val="000C5CC3"/>
    <w:rsid w:val="000C7E3D"/>
    <w:rsid w:val="000D1DE1"/>
    <w:rsid w:val="000D65DD"/>
    <w:rsid w:val="000D65E3"/>
    <w:rsid w:val="000D77F7"/>
    <w:rsid w:val="000E0297"/>
    <w:rsid w:val="000E1DC7"/>
    <w:rsid w:val="000E2FA2"/>
    <w:rsid w:val="000F019E"/>
    <w:rsid w:val="000F171F"/>
    <w:rsid w:val="000F2308"/>
    <w:rsid w:val="000F37F7"/>
    <w:rsid w:val="000F3FFD"/>
    <w:rsid w:val="000F44AA"/>
    <w:rsid w:val="000F52A0"/>
    <w:rsid w:val="000F5B52"/>
    <w:rsid w:val="000F6ADB"/>
    <w:rsid w:val="0010068D"/>
    <w:rsid w:val="00100C18"/>
    <w:rsid w:val="00101B64"/>
    <w:rsid w:val="00104C59"/>
    <w:rsid w:val="00107E57"/>
    <w:rsid w:val="001109CD"/>
    <w:rsid w:val="0011164E"/>
    <w:rsid w:val="00112824"/>
    <w:rsid w:val="00113775"/>
    <w:rsid w:val="00113A3F"/>
    <w:rsid w:val="00116BE2"/>
    <w:rsid w:val="0011749D"/>
    <w:rsid w:val="00117889"/>
    <w:rsid w:val="001202AF"/>
    <w:rsid w:val="001218A5"/>
    <w:rsid w:val="0012401E"/>
    <w:rsid w:val="0012479B"/>
    <w:rsid w:val="00124936"/>
    <w:rsid w:val="0012495F"/>
    <w:rsid w:val="00124B63"/>
    <w:rsid w:val="00125326"/>
    <w:rsid w:val="001259BF"/>
    <w:rsid w:val="00125CCE"/>
    <w:rsid w:val="001264E2"/>
    <w:rsid w:val="0012708D"/>
    <w:rsid w:val="00130F9B"/>
    <w:rsid w:val="00131753"/>
    <w:rsid w:val="001317E3"/>
    <w:rsid w:val="001319CB"/>
    <w:rsid w:val="00131A67"/>
    <w:rsid w:val="00131F3E"/>
    <w:rsid w:val="001346F8"/>
    <w:rsid w:val="001365F7"/>
    <w:rsid w:val="00141646"/>
    <w:rsid w:val="001419B0"/>
    <w:rsid w:val="0014276C"/>
    <w:rsid w:val="001469FF"/>
    <w:rsid w:val="00151062"/>
    <w:rsid w:val="00151F19"/>
    <w:rsid w:val="00152ADA"/>
    <w:rsid w:val="00160DCC"/>
    <w:rsid w:val="00162809"/>
    <w:rsid w:val="001671D6"/>
    <w:rsid w:val="00170486"/>
    <w:rsid w:val="00184213"/>
    <w:rsid w:val="00185111"/>
    <w:rsid w:val="00185F9C"/>
    <w:rsid w:val="001927AF"/>
    <w:rsid w:val="00192CAD"/>
    <w:rsid w:val="0019362D"/>
    <w:rsid w:val="00193B57"/>
    <w:rsid w:val="00195553"/>
    <w:rsid w:val="00197C71"/>
    <w:rsid w:val="001A58AA"/>
    <w:rsid w:val="001A5934"/>
    <w:rsid w:val="001A6589"/>
    <w:rsid w:val="001B089D"/>
    <w:rsid w:val="001B1F79"/>
    <w:rsid w:val="001B3138"/>
    <w:rsid w:val="001B32B7"/>
    <w:rsid w:val="001B6003"/>
    <w:rsid w:val="001B60C5"/>
    <w:rsid w:val="001B6658"/>
    <w:rsid w:val="001B68D3"/>
    <w:rsid w:val="001B6C87"/>
    <w:rsid w:val="001C04F9"/>
    <w:rsid w:val="001C0CE3"/>
    <w:rsid w:val="001C1428"/>
    <w:rsid w:val="001C4088"/>
    <w:rsid w:val="001C44BB"/>
    <w:rsid w:val="001C62C8"/>
    <w:rsid w:val="001C7A81"/>
    <w:rsid w:val="001D007D"/>
    <w:rsid w:val="001D2423"/>
    <w:rsid w:val="001D2E3E"/>
    <w:rsid w:val="001D466E"/>
    <w:rsid w:val="001D4DD3"/>
    <w:rsid w:val="001D52BB"/>
    <w:rsid w:val="001D61EF"/>
    <w:rsid w:val="001E10A2"/>
    <w:rsid w:val="001E44D6"/>
    <w:rsid w:val="001E4617"/>
    <w:rsid w:val="001E64AC"/>
    <w:rsid w:val="001F0737"/>
    <w:rsid w:val="001F0D99"/>
    <w:rsid w:val="001F1831"/>
    <w:rsid w:val="001F1B1E"/>
    <w:rsid w:val="001F1C68"/>
    <w:rsid w:val="001F5CB3"/>
    <w:rsid w:val="001F7685"/>
    <w:rsid w:val="001F7C16"/>
    <w:rsid w:val="00200584"/>
    <w:rsid w:val="00202689"/>
    <w:rsid w:val="002049FB"/>
    <w:rsid w:val="002050F0"/>
    <w:rsid w:val="00207EFB"/>
    <w:rsid w:val="00207FE3"/>
    <w:rsid w:val="00210C66"/>
    <w:rsid w:val="00212C32"/>
    <w:rsid w:val="00212E26"/>
    <w:rsid w:val="00213B5C"/>
    <w:rsid w:val="00215986"/>
    <w:rsid w:val="0021695C"/>
    <w:rsid w:val="00216DEE"/>
    <w:rsid w:val="00217A8F"/>
    <w:rsid w:val="00220D4D"/>
    <w:rsid w:val="00221855"/>
    <w:rsid w:val="00222903"/>
    <w:rsid w:val="00222D54"/>
    <w:rsid w:val="0022502D"/>
    <w:rsid w:val="00231DE8"/>
    <w:rsid w:val="00236922"/>
    <w:rsid w:val="0023729B"/>
    <w:rsid w:val="002376B6"/>
    <w:rsid w:val="00242DB7"/>
    <w:rsid w:val="0024360E"/>
    <w:rsid w:val="00243790"/>
    <w:rsid w:val="0024667A"/>
    <w:rsid w:val="002466FB"/>
    <w:rsid w:val="00253E9F"/>
    <w:rsid w:val="00256722"/>
    <w:rsid w:val="00256B50"/>
    <w:rsid w:val="0025707C"/>
    <w:rsid w:val="002613AC"/>
    <w:rsid w:val="0026266F"/>
    <w:rsid w:val="00263129"/>
    <w:rsid w:val="00263337"/>
    <w:rsid w:val="00263F17"/>
    <w:rsid w:val="00266611"/>
    <w:rsid w:val="00266666"/>
    <w:rsid w:val="00267273"/>
    <w:rsid w:val="0027221D"/>
    <w:rsid w:val="0027386B"/>
    <w:rsid w:val="00273999"/>
    <w:rsid w:val="00277824"/>
    <w:rsid w:val="002801D7"/>
    <w:rsid w:val="00281BF2"/>
    <w:rsid w:val="0028606B"/>
    <w:rsid w:val="00287A1D"/>
    <w:rsid w:val="00290028"/>
    <w:rsid w:val="0029430E"/>
    <w:rsid w:val="0029440B"/>
    <w:rsid w:val="00295869"/>
    <w:rsid w:val="00296DB6"/>
    <w:rsid w:val="00297AA8"/>
    <w:rsid w:val="002A1D46"/>
    <w:rsid w:val="002A31F0"/>
    <w:rsid w:val="002A3234"/>
    <w:rsid w:val="002A369C"/>
    <w:rsid w:val="002A4582"/>
    <w:rsid w:val="002B01EE"/>
    <w:rsid w:val="002B151B"/>
    <w:rsid w:val="002B372D"/>
    <w:rsid w:val="002B67B2"/>
    <w:rsid w:val="002C04F0"/>
    <w:rsid w:val="002C199A"/>
    <w:rsid w:val="002C34A1"/>
    <w:rsid w:val="002C4F9D"/>
    <w:rsid w:val="002C6A97"/>
    <w:rsid w:val="002D08B6"/>
    <w:rsid w:val="002D146D"/>
    <w:rsid w:val="002D302D"/>
    <w:rsid w:val="002D33B4"/>
    <w:rsid w:val="002D50DA"/>
    <w:rsid w:val="002D51A9"/>
    <w:rsid w:val="002E1C82"/>
    <w:rsid w:val="002E2FAF"/>
    <w:rsid w:val="002E3AB7"/>
    <w:rsid w:val="002E4380"/>
    <w:rsid w:val="002E4432"/>
    <w:rsid w:val="002E650B"/>
    <w:rsid w:val="002F1A20"/>
    <w:rsid w:val="002F3AEC"/>
    <w:rsid w:val="002F5348"/>
    <w:rsid w:val="002F6744"/>
    <w:rsid w:val="002F6FB6"/>
    <w:rsid w:val="00300D3E"/>
    <w:rsid w:val="00303B58"/>
    <w:rsid w:val="00306910"/>
    <w:rsid w:val="00306919"/>
    <w:rsid w:val="00306C6A"/>
    <w:rsid w:val="00314327"/>
    <w:rsid w:val="003156AB"/>
    <w:rsid w:val="00320461"/>
    <w:rsid w:val="00323781"/>
    <w:rsid w:val="00326EE8"/>
    <w:rsid w:val="00330699"/>
    <w:rsid w:val="00332A22"/>
    <w:rsid w:val="00332DFD"/>
    <w:rsid w:val="0033300E"/>
    <w:rsid w:val="0033419F"/>
    <w:rsid w:val="003352F6"/>
    <w:rsid w:val="00335776"/>
    <w:rsid w:val="00336217"/>
    <w:rsid w:val="00336B02"/>
    <w:rsid w:val="00340641"/>
    <w:rsid w:val="00343C08"/>
    <w:rsid w:val="003441F1"/>
    <w:rsid w:val="00344BE2"/>
    <w:rsid w:val="0034680B"/>
    <w:rsid w:val="003541C0"/>
    <w:rsid w:val="00355FB6"/>
    <w:rsid w:val="003562CB"/>
    <w:rsid w:val="00356BAB"/>
    <w:rsid w:val="003620DE"/>
    <w:rsid w:val="003645AA"/>
    <w:rsid w:val="003679BC"/>
    <w:rsid w:val="00370410"/>
    <w:rsid w:val="0037204E"/>
    <w:rsid w:val="00374097"/>
    <w:rsid w:val="003740AE"/>
    <w:rsid w:val="003755DE"/>
    <w:rsid w:val="003778FC"/>
    <w:rsid w:val="003813CD"/>
    <w:rsid w:val="00381D16"/>
    <w:rsid w:val="0038510C"/>
    <w:rsid w:val="003865FF"/>
    <w:rsid w:val="00386BD2"/>
    <w:rsid w:val="00391565"/>
    <w:rsid w:val="00391CD8"/>
    <w:rsid w:val="00392014"/>
    <w:rsid w:val="00392C37"/>
    <w:rsid w:val="0039326F"/>
    <w:rsid w:val="0039517D"/>
    <w:rsid w:val="0039678A"/>
    <w:rsid w:val="003A0D68"/>
    <w:rsid w:val="003A18D8"/>
    <w:rsid w:val="003A4D14"/>
    <w:rsid w:val="003A5862"/>
    <w:rsid w:val="003A719F"/>
    <w:rsid w:val="003A76DE"/>
    <w:rsid w:val="003A76E8"/>
    <w:rsid w:val="003B176B"/>
    <w:rsid w:val="003B316D"/>
    <w:rsid w:val="003C52AB"/>
    <w:rsid w:val="003C7A0A"/>
    <w:rsid w:val="003D3489"/>
    <w:rsid w:val="003D3FE1"/>
    <w:rsid w:val="003D42CB"/>
    <w:rsid w:val="003D5916"/>
    <w:rsid w:val="003E0D7C"/>
    <w:rsid w:val="003E1193"/>
    <w:rsid w:val="003E7A2F"/>
    <w:rsid w:val="003E7A87"/>
    <w:rsid w:val="003F0BE8"/>
    <w:rsid w:val="003F14AA"/>
    <w:rsid w:val="003F39FE"/>
    <w:rsid w:val="003F46CF"/>
    <w:rsid w:val="003F5367"/>
    <w:rsid w:val="003F7521"/>
    <w:rsid w:val="004005CD"/>
    <w:rsid w:val="004006A6"/>
    <w:rsid w:val="0040108A"/>
    <w:rsid w:val="004014BC"/>
    <w:rsid w:val="004017F4"/>
    <w:rsid w:val="0040185F"/>
    <w:rsid w:val="00402275"/>
    <w:rsid w:val="004045EF"/>
    <w:rsid w:val="00404B40"/>
    <w:rsid w:val="004072FD"/>
    <w:rsid w:val="0041063F"/>
    <w:rsid w:val="004124C5"/>
    <w:rsid w:val="00412C0A"/>
    <w:rsid w:val="00415168"/>
    <w:rsid w:val="00415380"/>
    <w:rsid w:val="004154E7"/>
    <w:rsid w:val="0041629D"/>
    <w:rsid w:val="00416712"/>
    <w:rsid w:val="00416770"/>
    <w:rsid w:val="00416FB5"/>
    <w:rsid w:val="00422669"/>
    <w:rsid w:val="00424E68"/>
    <w:rsid w:val="00425A7E"/>
    <w:rsid w:val="004320D9"/>
    <w:rsid w:val="00433781"/>
    <w:rsid w:val="00433D1B"/>
    <w:rsid w:val="00435626"/>
    <w:rsid w:val="004362A4"/>
    <w:rsid w:val="004373AB"/>
    <w:rsid w:val="004406D2"/>
    <w:rsid w:val="00440D89"/>
    <w:rsid w:val="00441530"/>
    <w:rsid w:val="00442B30"/>
    <w:rsid w:val="00446BD7"/>
    <w:rsid w:val="00447642"/>
    <w:rsid w:val="00447ACE"/>
    <w:rsid w:val="00451CEE"/>
    <w:rsid w:val="00452BBF"/>
    <w:rsid w:val="00453524"/>
    <w:rsid w:val="004546D8"/>
    <w:rsid w:val="00455906"/>
    <w:rsid w:val="0046049C"/>
    <w:rsid w:val="00460B15"/>
    <w:rsid w:val="00461241"/>
    <w:rsid w:val="00461DF6"/>
    <w:rsid w:val="0046298C"/>
    <w:rsid w:val="00463851"/>
    <w:rsid w:val="0046392B"/>
    <w:rsid w:val="00466B57"/>
    <w:rsid w:val="00466F74"/>
    <w:rsid w:val="0047165E"/>
    <w:rsid w:val="00471B75"/>
    <w:rsid w:val="004749B2"/>
    <w:rsid w:val="004753FE"/>
    <w:rsid w:val="00476E70"/>
    <w:rsid w:val="004921DE"/>
    <w:rsid w:val="00493EE4"/>
    <w:rsid w:val="004949E7"/>
    <w:rsid w:val="0049537A"/>
    <w:rsid w:val="004957F7"/>
    <w:rsid w:val="004A0ED3"/>
    <w:rsid w:val="004A14FD"/>
    <w:rsid w:val="004A6987"/>
    <w:rsid w:val="004B073C"/>
    <w:rsid w:val="004B1250"/>
    <w:rsid w:val="004B199D"/>
    <w:rsid w:val="004B19D9"/>
    <w:rsid w:val="004B3747"/>
    <w:rsid w:val="004B5F6C"/>
    <w:rsid w:val="004C0E55"/>
    <w:rsid w:val="004C1870"/>
    <w:rsid w:val="004C2A8A"/>
    <w:rsid w:val="004C3257"/>
    <w:rsid w:val="004C36D6"/>
    <w:rsid w:val="004C3F9B"/>
    <w:rsid w:val="004C5F83"/>
    <w:rsid w:val="004C685F"/>
    <w:rsid w:val="004C6F8F"/>
    <w:rsid w:val="004D09E9"/>
    <w:rsid w:val="004D10CD"/>
    <w:rsid w:val="004D12B4"/>
    <w:rsid w:val="004D1D54"/>
    <w:rsid w:val="004D3B0D"/>
    <w:rsid w:val="004D5A86"/>
    <w:rsid w:val="004D5EED"/>
    <w:rsid w:val="004D67E5"/>
    <w:rsid w:val="004D7D68"/>
    <w:rsid w:val="004E0F49"/>
    <w:rsid w:val="004E1E7D"/>
    <w:rsid w:val="004E25C0"/>
    <w:rsid w:val="004E271C"/>
    <w:rsid w:val="004E61F4"/>
    <w:rsid w:val="004E7656"/>
    <w:rsid w:val="004E7CF5"/>
    <w:rsid w:val="004F037C"/>
    <w:rsid w:val="004F2BDB"/>
    <w:rsid w:val="004F31A3"/>
    <w:rsid w:val="004F5E97"/>
    <w:rsid w:val="00503107"/>
    <w:rsid w:val="00503F98"/>
    <w:rsid w:val="0050593F"/>
    <w:rsid w:val="00505E26"/>
    <w:rsid w:val="00506EE0"/>
    <w:rsid w:val="00510ACA"/>
    <w:rsid w:val="00514468"/>
    <w:rsid w:val="00520FD3"/>
    <w:rsid w:val="00521FD8"/>
    <w:rsid w:val="005238BB"/>
    <w:rsid w:val="005247C6"/>
    <w:rsid w:val="0052630A"/>
    <w:rsid w:val="00527315"/>
    <w:rsid w:val="005307DB"/>
    <w:rsid w:val="00531267"/>
    <w:rsid w:val="005325DD"/>
    <w:rsid w:val="00534B59"/>
    <w:rsid w:val="0053573E"/>
    <w:rsid w:val="00541CAE"/>
    <w:rsid w:val="00543CCE"/>
    <w:rsid w:val="00544E86"/>
    <w:rsid w:val="00545EC2"/>
    <w:rsid w:val="00546642"/>
    <w:rsid w:val="005531C6"/>
    <w:rsid w:val="00553567"/>
    <w:rsid w:val="005552DE"/>
    <w:rsid w:val="00556795"/>
    <w:rsid w:val="00557DDE"/>
    <w:rsid w:val="00560E35"/>
    <w:rsid w:val="00561F2F"/>
    <w:rsid w:val="0056599D"/>
    <w:rsid w:val="00565DED"/>
    <w:rsid w:val="00566784"/>
    <w:rsid w:val="00566E60"/>
    <w:rsid w:val="00567176"/>
    <w:rsid w:val="00567926"/>
    <w:rsid w:val="00572675"/>
    <w:rsid w:val="00572EB5"/>
    <w:rsid w:val="00573422"/>
    <w:rsid w:val="0057404C"/>
    <w:rsid w:val="005742EA"/>
    <w:rsid w:val="005752E0"/>
    <w:rsid w:val="00580F96"/>
    <w:rsid w:val="005810A6"/>
    <w:rsid w:val="0058199C"/>
    <w:rsid w:val="00582A8E"/>
    <w:rsid w:val="00582F5A"/>
    <w:rsid w:val="00583A58"/>
    <w:rsid w:val="00584147"/>
    <w:rsid w:val="00584E93"/>
    <w:rsid w:val="00587082"/>
    <w:rsid w:val="00587B28"/>
    <w:rsid w:val="00590AF6"/>
    <w:rsid w:val="0059271E"/>
    <w:rsid w:val="00592BA3"/>
    <w:rsid w:val="00592E3E"/>
    <w:rsid w:val="0059318E"/>
    <w:rsid w:val="00594130"/>
    <w:rsid w:val="005943E9"/>
    <w:rsid w:val="0059452B"/>
    <w:rsid w:val="0059602F"/>
    <w:rsid w:val="00597E4E"/>
    <w:rsid w:val="005A1CAB"/>
    <w:rsid w:val="005A3F9F"/>
    <w:rsid w:val="005A4ED1"/>
    <w:rsid w:val="005B062A"/>
    <w:rsid w:val="005B0791"/>
    <w:rsid w:val="005B117B"/>
    <w:rsid w:val="005B3B4D"/>
    <w:rsid w:val="005B423D"/>
    <w:rsid w:val="005B5D12"/>
    <w:rsid w:val="005C1E92"/>
    <w:rsid w:val="005C1FB8"/>
    <w:rsid w:val="005C33CA"/>
    <w:rsid w:val="005C4B44"/>
    <w:rsid w:val="005C617E"/>
    <w:rsid w:val="005C7CFA"/>
    <w:rsid w:val="005D1331"/>
    <w:rsid w:val="005D3A60"/>
    <w:rsid w:val="005D4380"/>
    <w:rsid w:val="005D5E52"/>
    <w:rsid w:val="005D6250"/>
    <w:rsid w:val="005D62DE"/>
    <w:rsid w:val="005D7B28"/>
    <w:rsid w:val="005E1148"/>
    <w:rsid w:val="005E11CD"/>
    <w:rsid w:val="005E11D4"/>
    <w:rsid w:val="005E1C9E"/>
    <w:rsid w:val="005E425B"/>
    <w:rsid w:val="005E5466"/>
    <w:rsid w:val="005E7A2C"/>
    <w:rsid w:val="005F118B"/>
    <w:rsid w:val="005F3C03"/>
    <w:rsid w:val="005F536D"/>
    <w:rsid w:val="005F5402"/>
    <w:rsid w:val="005F54FD"/>
    <w:rsid w:val="005F5DE3"/>
    <w:rsid w:val="00601D55"/>
    <w:rsid w:val="00604ED9"/>
    <w:rsid w:val="00607823"/>
    <w:rsid w:val="00612A91"/>
    <w:rsid w:val="00613923"/>
    <w:rsid w:val="00614B3C"/>
    <w:rsid w:val="00614E92"/>
    <w:rsid w:val="0062022E"/>
    <w:rsid w:val="00620DE8"/>
    <w:rsid w:val="00622EC9"/>
    <w:rsid w:val="00623714"/>
    <w:rsid w:val="00624D86"/>
    <w:rsid w:val="00627155"/>
    <w:rsid w:val="00633CD9"/>
    <w:rsid w:val="00633D34"/>
    <w:rsid w:val="00634163"/>
    <w:rsid w:val="006402A0"/>
    <w:rsid w:val="00643026"/>
    <w:rsid w:val="00646789"/>
    <w:rsid w:val="00647A4B"/>
    <w:rsid w:val="00650D26"/>
    <w:rsid w:val="00654BD9"/>
    <w:rsid w:val="006564C3"/>
    <w:rsid w:val="00663840"/>
    <w:rsid w:val="00670D8B"/>
    <w:rsid w:val="0067328D"/>
    <w:rsid w:val="00674C91"/>
    <w:rsid w:val="00674ECF"/>
    <w:rsid w:val="00675B27"/>
    <w:rsid w:val="00675B30"/>
    <w:rsid w:val="00676308"/>
    <w:rsid w:val="00683E32"/>
    <w:rsid w:val="00685385"/>
    <w:rsid w:val="00685E85"/>
    <w:rsid w:val="00690043"/>
    <w:rsid w:val="006911B4"/>
    <w:rsid w:val="00691AA9"/>
    <w:rsid w:val="00693F80"/>
    <w:rsid w:val="006A0B5E"/>
    <w:rsid w:val="006A23E2"/>
    <w:rsid w:val="006A33C4"/>
    <w:rsid w:val="006A3F32"/>
    <w:rsid w:val="006A5A34"/>
    <w:rsid w:val="006A641D"/>
    <w:rsid w:val="006B2ABD"/>
    <w:rsid w:val="006B3A00"/>
    <w:rsid w:val="006B3B03"/>
    <w:rsid w:val="006B6D4A"/>
    <w:rsid w:val="006B73EF"/>
    <w:rsid w:val="006C1E99"/>
    <w:rsid w:val="006C26B6"/>
    <w:rsid w:val="006C431D"/>
    <w:rsid w:val="006C588C"/>
    <w:rsid w:val="006D1208"/>
    <w:rsid w:val="006D570F"/>
    <w:rsid w:val="006D6867"/>
    <w:rsid w:val="006E3AB5"/>
    <w:rsid w:val="006E6EBF"/>
    <w:rsid w:val="006E7501"/>
    <w:rsid w:val="006F030B"/>
    <w:rsid w:val="006F08EE"/>
    <w:rsid w:val="006F0F85"/>
    <w:rsid w:val="006F43A9"/>
    <w:rsid w:val="006F5BB4"/>
    <w:rsid w:val="006F5BD1"/>
    <w:rsid w:val="0070600F"/>
    <w:rsid w:val="007061CA"/>
    <w:rsid w:val="00706601"/>
    <w:rsid w:val="00712C49"/>
    <w:rsid w:val="007131EC"/>
    <w:rsid w:val="00715099"/>
    <w:rsid w:val="00720571"/>
    <w:rsid w:val="00720D21"/>
    <w:rsid w:val="00721B9F"/>
    <w:rsid w:val="00723EC7"/>
    <w:rsid w:val="00724FD0"/>
    <w:rsid w:val="0072665C"/>
    <w:rsid w:val="00726B52"/>
    <w:rsid w:val="00730441"/>
    <w:rsid w:val="007305EE"/>
    <w:rsid w:val="00731A7C"/>
    <w:rsid w:val="00734288"/>
    <w:rsid w:val="00734928"/>
    <w:rsid w:val="00737532"/>
    <w:rsid w:val="00737DD4"/>
    <w:rsid w:val="00740E1F"/>
    <w:rsid w:val="00744499"/>
    <w:rsid w:val="007445F6"/>
    <w:rsid w:val="00745309"/>
    <w:rsid w:val="00746054"/>
    <w:rsid w:val="00751C3C"/>
    <w:rsid w:val="00751ED2"/>
    <w:rsid w:val="00757195"/>
    <w:rsid w:val="00761629"/>
    <w:rsid w:val="007646E6"/>
    <w:rsid w:val="007653B5"/>
    <w:rsid w:val="0076628D"/>
    <w:rsid w:val="00766D40"/>
    <w:rsid w:val="007708A7"/>
    <w:rsid w:val="00773C28"/>
    <w:rsid w:val="0077500D"/>
    <w:rsid w:val="007752C9"/>
    <w:rsid w:val="00777830"/>
    <w:rsid w:val="00777C61"/>
    <w:rsid w:val="00777C79"/>
    <w:rsid w:val="0078015F"/>
    <w:rsid w:val="0078132B"/>
    <w:rsid w:val="00781348"/>
    <w:rsid w:val="00782594"/>
    <w:rsid w:val="007854DA"/>
    <w:rsid w:val="00786B17"/>
    <w:rsid w:val="00787FA0"/>
    <w:rsid w:val="00790B74"/>
    <w:rsid w:val="0079272E"/>
    <w:rsid w:val="007936F9"/>
    <w:rsid w:val="007937EA"/>
    <w:rsid w:val="00794302"/>
    <w:rsid w:val="0079434E"/>
    <w:rsid w:val="00794F4E"/>
    <w:rsid w:val="007972E4"/>
    <w:rsid w:val="007A016C"/>
    <w:rsid w:val="007A2602"/>
    <w:rsid w:val="007A32E2"/>
    <w:rsid w:val="007A7C11"/>
    <w:rsid w:val="007B054E"/>
    <w:rsid w:val="007B0938"/>
    <w:rsid w:val="007B0F18"/>
    <w:rsid w:val="007B13ED"/>
    <w:rsid w:val="007B3532"/>
    <w:rsid w:val="007C2153"/>
    <w:rsid w:val="007C46B0"/>
    <w:rsid w:val="007D091F"/>
    <w:rsid w:val="007D13A6"/>
    <w:rsid w:val="007D14C6"/>
    <w:rsid w:val="007D262D"/>
    <w:rsid w:val="007D2FEE"/>
    <w:rsid w:val="007D3899"/>
    <w:rsid w:val="007D45DE"/>
    <w:rsid w:val="007D55C8"/>
    <w:rsid w:val="007E1233"/>
    <w:rsid w:val="007E3F2A"/>
    <w:rsid w:val="007E4A0D"/>
    <w:rsid w:val="007E57AC"/>
    <w:rsid w:val="007E666C"/>
    <w:rsid w:val="007E691B"/>
    <w:rsid w:val="007F02F9"/>
    <w:rsid w:val="007F379B"/>
    <w:rsid w:val="007F3B71"/>
    <w:rsid w:val="007F3C20"/>
    <w:rsid w:val="007F4247"/>
    <w:rsid w:val="00803670"/>
    <w:rsid w:val="0080424F"/>
    <w:rsid w:val="0080530F"/>
    <w:rsid w:val="00806CA1"/>
    <w:rsid w:val="00806D53"/>
    <w:rsid w:val="00807D1F"/>
    <w:rsid w:val="00810D85"/>
    <w:rsid w:val="00814538"/>
    <w:rsid w:val="00815388"/>
    <w:rsid w:val="00816457"/>
    <w:rsid w:val="0081654F"/>
    <w:rsid w:val="008166F2"/>
    <w:rsid w:val="0081673D"/>
    <w:rsid w:val="00816A98"/>
    <w:rsid w:val="00817460"/>
    <w:rsid w:val="00817500"/>
    <w:rsid w:val="0082312B"/>
    <w:rsid w:val="00823CB5"/>
    <w:rsid w:val="0082405E"/>
    <w:rsid w:val="00825CC1"/>
    <w:rsid w:val="0082654C"/>
    <w:rsid w:val="008265B5"/>
    <w:rsid w:val="0082682D"/>
    <w:rsid w:val="008271D3"/>
    <w:rsid w:val="00827668"/>
    <w:rsid w:val="0083244F"/>
    <w:rsid w:val="008325D2"/>
    <w:rsid w:val="00833D85"/>
    <w:rsid w:val="00835C70"/>
    <w:rsid w:val="008361FA"/>
    <w:rsid w:val="00836502"/>
    <w:rsid w:val="00837163"/>
    <w:rsid w:val="00845504"/>
    <w:rsid w:val="008460C8"/>
    <w:rsid w:val="00846326"/>
    <w:rsid w:val="00846864"/>
    <w:rsid w:val="008528F8"/>
    <w:rsid w:val="00852D4C"/>
    <w:rsid w:val="008552D1"/>
    <w:rsid w:val="00856477"/>
    <w:rsid w:val="00857454"/>
    <w:rsid w:val="00857A36"/>
    <w:rsid w:val="0086217A"/>
    <w:rsid w:val="00862AD3"/>
    <w:rsid w:val="00866CB1"/>
    <w:rsid w:val="00871464"/>
    <w:rsid w:val="0087787F"/>
    <w:rsid w:val="0088195C"/>
    <w:rsid w:val="00884A3C"/>
    <w:rsid w:val="008868D3"/>
    <w:rsid w:val="00887D72"/>
    <w:rsid w:val="00893C66"/>
    <w:rsid w:val="008A0B26"/>
    <w:rsid w:val="008A171D"/>
    <w:rsid w:val="008A2256"/>
    <w:rsid w:val="008A2865"/>
    <w:rsid w:val="008A2F38"/>
    <w:rsid w:val="008A4E2B"/>
    <w:rsid w:val="008A7094"/>
    <w:rsid w:val="008B11E1"/>
    <w:rsid w:val="008B1483"/>
    <w:rsid w:val="008B4AA0"/>
    <w:rsid w:val="008B647B"/>
    <w:rsid w:val="008B73AB"/>
    <w:rsid w:val="008C06B5"/>
    <w:rsid w:val="008C72C4"/>
    <w:rsid w:val="008D1600"/>
    <w:rsid w:val="008D4A68"/>
    <w:rsid w:val="008D4BC7"/>
    <w:rsid w:val="008D4D2E"/>
    <w:rsid w:val="008D5684"/>
    <w:rsid w:val="008D5E31"/>
    <w:rsid w:val="008D64A0"/>
    <w:rsid w:val="008E067E"/>
    <w:rsid w:val="008E2587"/>
    <w:rsid w:val="008E3A90"/>
    <w:rsid w:val="008E4CB9"/>
    <w:rsid w:val="008E5A9E"/>
    <w:rsid w:val="008E5AFC"/>
    <w:rsid w:val="008F137F"/>
    <w:rsid w:val="008F16FC"/>
    <w:rsid w:val="008F2F27"/>
    <w:rsid w:val="009013DA"/>
    <w:rsid w:val="00901F06"/>
    <w:rsid w:val="00902AFB"/>
    <w:rsid w:val="0090356A"/>
    <w:rsid w:val="009048A2"/>
    <w:rsid w:val="009051A0"/>
    <w:rsid w:val="009058BD"/>
    <w:rsid w:val="009110F4"/>
    <w:rsid w:val="00911776"/>
    <w:rsid w:val="00915563"/>
    <w:rsid w:val="009217D3"/>
    <w:rsid w:val="00921B88"/>
    <w:rsid w:val="00921CA8"/>
    <w:rsid w:val="00921CAD"/>
    <w:rsid w:val="00922D4A"/>
    <w:rsid w:val="00922FF0"/>
    <w:rsid w:val="00924BCF"/>
    <w:rsid w:val="0092529F"/>
    <w:rsid w:val="00925EB3"/>
    <w:rsid w:val="00932ADF"/>
    <w:rsid w:val="009359F1"/>
    <w:rsid w:val="00936291"/>
    <w:rsid w:val="0093670F"/>
    <w:rsid w:val="0094007A"/>
    <w:rsid w:val="0094192A"/>
    <w:rsid w:val="00941BC8"/>
    <w:rsid w:val="0094283A"/>
    <w:rsid w:val="009429F1"/>
    <w:rsid w:val="00945B2B"/>
    <w:rsid w:val="00945C1E"/>
    <w:rsid w:val="00946F42"/>
    <w:rsid w:val="009501C7"/>
    <w:rsid w:val="00955613"/>
    <w:rsid w:val="00955857"/>
    <w:rsid w:val="0095634F"/>
    <w:rsid w:val="009577F7"/>
    <w:rsid w:val="00960AF1"/>
    <w:rsid w:val="0096180E"/>
    <w:rsid w:val="009623B3"/>
    <w:rsid w:val="009631B5"/>
    <w:rsid w:val="00966E57"/>
    <w:rsid w:val="0097115A"/>
    <w:rsid w:val="00972862"/>
    <w:rsid w:val="00977358"/>
    <w:rsid w:val="0097752E"/>
    <w:rsid w:val="0098316C"/>
    <w:rsid w:val="00983E66"/>
    <w:rsid w:val="00983FD5"/>
    <w:rsid w:val="00984F30"/>
    <w:rsid w:val="009852BD"/>
    <w:rsid w:val="00986B8E"/>
    <w:rsid w:val="00990084"/>
    <w:rsid w:val="0099017C"/>
    <w:rsid w:val="009905B2"/>
    <w:rsid w:val="009962AD"/>
    <w:rsid w:val="009A02EC"/>
    <w:rsid w:val="009A14E1"/>
    <w:rsid w:val="009A1E3E"/>
    <w:rsid w:val="009A383E"/>
    <w:rsid w:val="009A456F"/>
    <w:rsid w:val="009A4BC4"/>
    <w:rsid w:val="009A515F"/>
    <w:rsid w:val="009A5F84"/>
    <w:rsid w:val="009A68F2"/>
    <w:rsid w:val="009A7673"/>
    <w:rsid w:val="009B5670"/>
    <w:rsid w:val="009C1B02"/>
    <w:rsid w:val="009C6515"/>
    <w:rsid w:val="009C75FD"/>
    <w:rsid w:val="009D05A8"/>
    <w:rsid w:val="009D1ACB"/>
    <w:rsid w:val="009D57CE"/>
    <w:rsid w:val="009D5F59"/>
    <w:rsid w:val="009D646D"/>
    <w:rsid w:val="009D6FC2"/>
    <w:rsid w:val="009D78C9"/>
    <w:rsid w:val="009E24F6"/>
    <w:rsid w:val="009E2981"/>
    <w:rsid w:val="009E67C7"/>
    <w:rsid w:val="009F4FD4"/>
    <w:rsid w:val="009F554C"/>
    <w:rsid w:val="009F638D"/>
    <w:rsid w:val="009F7418"/>
    <w:rsid w:val="00A00F28"/>
    <w:rsid w:val="00A02663"/>
    <w:rsid w:val="00A04E24"/>
    <w:rsid w:val="00A064DA"/>
    <w:rsid w:val="00A06B6C"/>
    <w:rsid w:val="00A1076E"/>
    <w:rsid w:val="00A10819"/>
    <w:rsid w:val="00A11BD2"/>
    <w:rsid w:val="00A168A8"/>
    <w:rsid w:val="00A16903"/>
    <w:rsid w:val="00A236C8"/>
    <w:rsid w:val="00A27917"/>
    <w:rsid w:val="00A315FD"/>
    <w:rsid w:val="00A33A08"/>
    <w:rsid w:val="00A3690F"/>
    <w:rsid w:val="00A43951"/>
    <w:rsid w:val="00A44132"/>
    <w:rsid w:val="00A44E8C"/>
    <w:rsid w:val="00A45666"/>
    <w:rsid w:val="00A46AE4"/>
    <w:rsid w:val="00A47985"/>
    <w:rsid w:val="00A503E8"/>
    <w:rsid w:val="00A5225B"/>
    <w:rsid w:val="00A546F8"/>
    <w:rsid w:val="00A54D2E"/>
    <w:rsid w:val="00A550E2"/>
    <w:rsid w:val="00A55BB4"/>
    <w:rsid w:val="00A55D7E"/>
    <w:rsid w:val="00A626EF"/>
    <w:rsid w:val="00A638DC"/>
    <w:rsid w:val="00A64683"/>
    <w:rsid w:val="00A64A15"/>
    <w:rsid w:val="00A64EDE"/>
    <w:rsid w:val="00A658DF"/>
    <w:rsid w:val="00A6629D"/>
    <w:rsid w:val="00A66A6C"/>
    <w:rsid w:val="00A70F3A"/>
    <w:rsid w:val="00A71BB4"/>
    <w:rsid w:val="00A7337A"/>
    <w:rsid w:val="00A76BD4"/>
    <w:rsid w:val="00A84CA4"/>
    <w:rsid w:val="00A85C3E"/>
    <w:rsid w:val="00A915FB"/>
    <w:rsid w:val="00A91716"/>
    <w:rsid w:val="00A93810"/>
    <w:rsid w:val="00A93D45"/>
    <w:rsid w:val="00A95A1B"/>
    <w:rsid w:val="00A95F20"/>
    <w:rsid w:val="00A96AE1"/>
    <w:rsid w:val="00A97376"/>
    <w:rsid w:val="00A97CE1"/>
    <w:rsid w:val="00AA2217"/>
    <w:rsid w:val="00AA2578"/>
    <w:rsid w:val="00AA28A8"/>
    <w:rsid w:val="00AA4A89"/>
    <w:rsid w:val="00AA4E36"/>
    <w:rsid w:val="00AA5BD6"/>
    <w:rsid w:val="00AA6EC8"/>
    <w:rsid w:val="00AA7771"/>
    <w:rsid w:val="00AB065C"/>
    <w:rsid w:val="00AB0FC7"/>
    <w:rsid w:val="00AB17F3"/>
    <w:rsid w:val="00AB2FC2"/>
    <w:rsid w:val="00AB528D"/>
    <w:rsid w:val="00AB58C7"/>
    <w:rsid w:val="00AB7D52"/>
    <w:rsid w:val="00AC0DDD"/>
    <w:rsid w:val="00AC18B0"/>
    <w:rsid w:val="00AC23EB"/>
    <w:rsid w:val="00AC3005"/>
    <w:rsid w:val="00AC30F5"/>
    <w:rsid w:val="00AC355C"/>
    <w:rsid w:val="00AC357A"/>
    <w:rsid w:val="00AC622F"/>
    <w:rsid w:val="00AC730C"/>
    <w:rsid w:val="00AD01E6"/>
    <w:rsid w:val="00AD35C4"/>
    <w:rsid w:val="00AD3F4E"/>
    <w:rsid w:val="00AD4E92"/>
    <w:rsid w:val="00AD591E"/>
    <w:rsid w:val="00AE143E"/>
    <w:rsid w:val="00AE36D7"/>
    <w:rsid w:val="00AE50A3"/>
    <w:rsid w:val="00AF3E42"/>
    <w:rsid w:val="00B00081"/>
    <w:rsid w:val="00B001CB"/>
    <w:rsid w:val="00B02CB3"/>
    <w:rsid w:val="00B02CC2"/>
    <w:rsid w:val="00B02FCD"/>
    <w:rsid w:val="00B03E5A"/>
    <w:rsid w:val="00B04296"/>
    <w:rsid w:val="00B04394"/>
    <w:rsid w:val="00B049D6"/>
    <w:rsid w:val="00B107E1"/>
    <w:rsid w:val="00B11F55"/>
    <w:rsid w:val="00B1327A"/>
    <w:rsid w:val="00B136D2"/>
    <w:rsid w:val="00B16001"/>
    <w:rsid w:val="00B17551"/>
    <w:rsid w:val="00B17F76"/>
    <w:rsid w:val="00B20BD6"/>
    <w:rsid w:val="00B20F8D"/>
    <w:rsid w:val="00B24DB0"/>
    <w:rsid w:val="00B257F6"/>
    <w:rsid w:val="00B2730E"/>
    <w:rsid w:val="00B30DD4"/>
    <w:rsid w:val="00B316A8"/>
    <w:rsid w:val="00B31E59"/>
    <w:rsid w:val="00B335BD"/>
    <w:rsid w:val="00B339D1"/>
    <w:rsid w:val="00B4341F"/>
    <w:rsid w:val="00B452DB"/>
    <w:rsid w:val="00B45879"/>
    <w:rsid w:val="00B503F2"/>
    <w:rsid w:val="00B50E2B"/>
    <w:rsid w:val="00B50ECE"/>
    <w:rsid w:val="00B55B15"/>
    <w:rsid w:val="00B57310"/>
    <w:rsid w:val="00B57B36"/>
    <w:rsid w:val="00B605F3"/>
    <w:rsid w:val="00B60673"/>
    <w:rsid w:val="00B614F4"/>
    <w:rsid w:val="00B6353D"/>
    <w:rsid w:val="00B65722"/>
    <w:rsid w:val="00B70D70"/>
    <w:rsid w:val="00B71766"/>
    <w:rsid w:val="00B71769"/>
    <w:rsid w:val="00B75E8D"/>
    <w:rsid w:val="00B76D29"/>
    <w:rsid w:val="00B76F97"/>
    <w:rsid w:val="00B7748E"/>
    <w:rsid w:val="00B85039"/>
    <w:rsid w:val="00B853F2"/>
    <w:rsid w:val="00B854C6"/>
    <w:rsid w:val="00B86B3E"/>
    <w:rsid w:val="00B917B8"/>
    <w:rsid w:val="00B92114"/>
    <w:rsid w:val="00B924A2"/>
    <w:rsid w:val="00B93415"/>
    <w:rsid w:val="00B946EF"/>
    <w:rsid w:val="00BA0E9B"/>
    <w:rsid w:val="00BA1038"/>
    <w:rsid w:val="00BA2070"/>
    <w:rsid w:val="00BA24A2"/>
    <w:rsid w:val="00BA4A16"/>
    <w:rsid w:val="00BA7512"/>
    <w:rsid w:val="00BB40D4"/>
    <w:rsid w:val="00BC01B2"/>
    <w:rsid w:val="00BC1884"/>
    <w:rsid w:val="00BC1FBB"/>
    <w:rsid w:val="00BC1FD4"/>
    <w:rsid w:val="00BC2D89"/>
    <w:rsid w:val="00BC3615"/>
    <w:rsid w:val="00BC44F7"/>
    <w:rsid w:val="00BC4ADB"/>
    <w:rsid w:val="00BC76EE"/>
    <w:rsid w:val="00BD133B"/>
    <w:rsid w:val="00BD2E61"/>
    <w:rsid w:val="00BD41F1"/>
    <w:rsid w:val="00BD447D"/>
    <w:rsid w:val="00BD47B7"/>
    <w:rsid w:val="00BD4882"/>
    <w:rsid w:val="00BE1523"/>
    <w:rsid w:val="00BE4AEC"/>
    <w:rsid w:val="00BE527D"/>
    <w:rsid w:val="00BE7F09"/>
    <w:rsid w:val="00BF040B"/>
    <w:rsid w:val="00BF067F"/>
    <w:rsid w:val="00BF1041"/>
    <w:rsid w:val="00BF13AD"/>
    <w:rsid w:val="00BF2897"/>
    <w:rsid w:val="00BF42D5"/>
    <w:rsid w:val="00BF4EC3"/>
    <w:rsid w:val="00BF6B15"/>
    <w:rsid w:val="00BF7C3B"/>
    <w:rsid w:val="00C00940"/>
    <w:rsid w:val="00C01268"/>
    <w:rsid w:val="00C014A2"/>
    <w:rsid w:val="00C0150B"/>
    <w:rsid w:val="00C0395F"/>
    <w:rsid w:val="00C04BA6"/>
    <w:rsid w:val="00C10199"/>
    <w:rsid w:val="00C13012"/>
    <w:rsid w:val="00C16B3B"/>
    <w:rsid w:val="00C16E5C"/>
    <w:rsid w:val="00C203DD"/>
    <w:rsid w:val="00C20BA9"/>
    <w:rsid w:val="00C20C97"/>
    <w:rsid w:val="00C21797"/>
    <w:rsid w:val="00C226A6"/>
    <w:rsid w:val="00C23E62"/>
    <w:rsid w:val="00C26EB8"/>
    <w:rsid w:val="00C30433"/>
    <w:rsid w:val="00C32D50"/>
    <w:rsid w:val="00C3389D"/>
    <w:rsid w:val="00C340D3"/>
    <w:rsid w:val="00C35227"/>
    <w:rsid w:val="00C3652C"/>
    <w:rsid w:val="00C3727E"/>
    <w:rsid w:val="00C37336"/>
    <w:rsid w:val="00C4089A"/>
    <w:rsid w:val="00C43336"/>
    <w:rsid w:val="00C476BE"/>
    <w:rsid w:val="00C47D0C"/>
    <w:rsid w:val="00C50F81"/>
    <w:rsid w:val="00C51CCC"/>
    <w:rsid w:val="00C51EB8"/>
    <w:rsid w:val="00C522C5"/>
    <w:rsid w:val="00C524FF"/>
    <w:rsid w:val="00C52CA5"/>
    <w:rsid w:val="00C53174"/>
    <w:rsid w:val="00C531C3"/>
    <w:rsid w:val="00C542F9"/>
    <w:rsid w:val="00C54843"/>
    <w:rsid w:val="00C54D97"/>
    <w:rsid w:val="00C54F67"/>
    <w:rsid w:val="00C60A15"/>
    <w:rsid w:val="00C60B38"/>
    <w:rsid w:val="00C60C0B"/>
    <w:rsid w:val="00C6241C"/>
    <w:rsid w:val="00C64837"/>
    <w:rsid w:val="00C6512A"/>
    <w:rsid w:val="00C713C0"/>
    <w:rsid w:val="00C73C41"/>
    <w:rsid w:val="00C742F7"/>
    <w:rsid w:val="00C7497C"/>
    <w:rsid w:val="00C75994"/>
    <w:rsid w:val="00C76D4B"/>
    <w:rsid w:val="00C80EC4"/>
    <w:rsid w:val="00C81C81"/>
    <w:rsid w:val="00C81D3C"/>
    <w:rsid w:val="00C85C75"/>
    <w:rsid w:val="00C86931"/>
    <w:rsid w:val="00C86D8B"/>
    <w:rsid w:val="00C91395"/>
    <w:rsid w:val="00C91C38"/>
    <w:rsid w:val="00C95BCA"/>
    <w:rsid w:val="00C95C64"/>
    <w:rsid w:val="00C96B1F"/>
    <w:rsid w:val="00CA00EF"/>
    <w:rsid w:val="00CA023D"/>
    <w:rsid w:val="00CA1C14"/>
    <w:rsid w:val="00CA2DC3"/>
    <w:rsid w:val="00CA76C3"/>
    <w:rsid w:val="00CB0B03"/>
    <w:rsid w:val="00CB14EC"/>
    <w:rsid w:val="00CB24EA"/>
    <w:rsid w:val="00CB3FD8"/>
    <w:rsid w:val="00CB5751"/>
    <w:rsid w:val="00CC36CE"/>
    <w:rsid w:val="00CC3703"/>
    <w:rsid w:val="00CC3BBD"/>
    <w:rsid w:val="00CC5785"/>
    <w:rsid w:val="00CD0D28"/>
    <w:rsid w:val="00CD4DAC"/>
    <w:rsid w:val="00CD6727"/>
    <w:rsid w:val="00CE03E6"/>
    <w:rsid w:val="00CE6D42"/>
    <w:rsid w:val="00CF18BD"/>
    <w:rsid w:val="00CF419C"/>
    <w:rsid w:val="00CF499A"/>
    <w:rsid w:val="00CF5A86"/>
    <w:rsid w:val="00D0270E"/>
    <w:rsid w:val="00D03326"/>
    <w:rsid w:val="00D044FF"/>
    <w:rsid w:val="00D0642C"/>
    <w:rsid w:val="00D071F5"/>
    <w:rsid w:val="00D103FA"/>
    <w:rsid w:val="00D105A3"/>
    <w:rsid w:val="00D10869"/>
    <w:rsid w:val="00D117BA"/>
    <w:rsid w:val="00D124B8"/>
    <w:rsid w:val="00D13260"/>
    <w:rsid w:val="00D13EA8"/>
    <w:rsid w:val="00D1452C"/>
    <w:rsid w:val="00D146A0"/>
    <w:rsid w:val="00D14A07"/>
    <w:rsid w:val="00D17F7A"/>
    <w:rsid w:val="00D21BE2"/>
    <w:rsid w:val="00D21D8A"/>
    <w:rsid w:val="00D21E2A"/>
    <w:rsid w:val="00D314C9"/>
    <w:rsid w:val="00D34E3C"/>
    <w:rsid w:val="00D3525F"/>
    <w:rsid w:val="00D36150"/>
    <w:rsid w:val="00D374F4"/>
    <w:rsid w:val="00D376EE"/>
    <w:rsid w:val="00D41BA2"/>
    <w:rsid w:val="00D42AD6"/>
    <w:rsid w:val="00D43500"/>
    <w:rsid w:val="00D444C2"/>
    <w:rsid w:val="00D502CB"/>
    <w:rsid w:val="00D50B0F"/>
    <w:rsid w:val="00D5141C"/>
    <w:rsid w:val="00D51B8F"/>
    <w:rsid w:val="00D52078"/>
    <w:rsid w:val="00D527BF"/>
    <w:rsid w:val="00D55C04"/>
    <w:rsid w:val="00D56B4C"/>
    <w:rsid w:val="00D570F6"/>
    <w:rsid w:val="00D61276"/>
    <w:rsid w:val="00D62411"/>
    <w:rsid w:val="00D65CA6"/>
    <w:rsid w:val="00D6755C"/>
    <w:rsid w:val="00D67B26"/>
    <w:rsid w:val="00D67E0C"/>
    <w:rsid w:val="00D70247"/>
    <w:rsid w:val="00D705E4"/>
    <w:rsid w:val="00D7120A"/>
    <w:rsid w:val="00D7150C"/>
    <w:rsid w:val="00D72732"/>
    <w:rsid w:val="00D73EBF"/>
    <w:rsid w:val="00D74AA5"/>
    <w:rsid w:val="00D75541"/>
    <w:rsid w:val="00D75AB5"/>
    <w:rsid w:val="00D75CC2"/>
    <w:rsid w:val="00D76114"/>
    <w:rsid w:val="00D7686B"/>
    <w:rsid w:val="00D779D0"/>
    <w:rsid w:val="00D82056"/>
    <w:rsid w:val="00D84AF6"/>
    <w:rsid w:val="00D8535D"/>
    <w:rsid w:val="00D879E3"/>
    <w:rsid w:val="00D87F90"/>
    <w:rsid w:val="00D906F7"/>
    <w:rsid w:val="00D90795"/>
    <w:rsid w:val="00D928CA"/>
    <w:rsid w:val="00D928FD"/>
    <w:rsid w:val="00D93B8B"/>
    <w:rsid w:val="00D967C6"/>
    <w:rsid w:val="00D976D6"/>
    <w:rsid w:val="00D97867"/>
    <w:rsid w:val="00D97EBC"/>
    <w:rsid w:val="00DA1E54"/>
    <w:rsid w:val="00DA3ED5"/>
    <w:rsid w:val="00DA410D"/>
    <w:rsid w:val="00DA41B8"/>
    <w:rsid w:val="00DA48AD"/>
    <w:rsid w:val="00DA4D63"/>
    <w:rsid w:val="00DA7118"/>
    <w:rsid w:val="00DA7AC0"/>
    <w:rsid w:val="00DB07E2"/>
    <w:rsid w:val="00DB2D2B"/>
    <w:rsid w:val="00DB3612"/>
    <w:rsid w:val="00DB3EE8"/>
    <w:rsid w:val="00DB4A41"/>
    <w:rsid w:val="00DB58D7"/>
    <w:rsid w:val="00DB6720"/>
    <w:rsid w:val="00DC07AD"/>
    <w:rsid w:val="00DC21A7"/>
    <w:rsid w:val="00DC426E"/>
    <w:rsid w:val="00DC4BB0"/>
    <w:rsid w:val="00DC55E8"/>
    <w:rsid w:val="00DC63CC"/>
    <w:rsid w:val="00DC73E1"/>
    <w:rsid w:val="00DC7ECE"/>
    <w:rsid w:val="00DD08EA"/>
    <w:rsid w:val="00DD1913"/>
    <w:rsid w:val="00DD2858"/>
    <w:rsid w:val="00DD368F"/>
    <w:rsid w:val="00DD399C"/>
    <w:rsid w:val="00DD403E"/>
    <w:rsid w:val="00DE0E25"/>
    <w:rsid w:val="00DE127D"/>
    <w:rsid w:val="00DE21B5"/>
    <w:rsid w:val="00DE260E"/>
    <w:rsid w:val="00DE2C4F"/>
    <w:rsid w:val="00DE5A2F"/>
    <w:rsid w:val="00DE6F47"/>
    <w:rsid w:val="00DE7518"/>
    <w:rsid w:val="00DE7666"/>
    <w:rsid w:val="00DF0746"/>
    <w:rsid w:val="00DF0F64"/>
    <w:rsid w:val="00DF1E37"/>
    <w:rsid w:val="00DF382F"/>
    <w:rsid w:val="00DF5CB0"/>
    <w:rsid w:val="00DF5ECD"/>
    <w:rsid w:val="00DF6AB8"/>
    <w:rsid w:val="00DF73CD"/>
    <w:rsid w:val="00DF7DD1"/>
    <w:rsid w:val="00E00B87"/>
    <w:rsid w:val="00E03E93"/>
    <w:rsid w:val="00E04C30"/>
    <w:rsid w:val="00E05568"/>
    <w:rsid w:val="00E06A86"/>
    <w:rsid w:val="00E072AC"/>
    <w:rsid w:val="00E079BD"/>
    <w:rsid w:val="00E13E23"/>
    <w:rsid w:val="00E17493"/>
    <w:rsid w:val="00E202E2"/>
    <w:rsid w:val="00E23346"/>
    <w:rsid w:val="00E23ED1"/>
    <w:rsid w:val="00E2426E"/>
    <w:rsid w:val="00E27117"/>
    <w:rsid w:val="00E305F8"/>
    <w:rsid w:val="00E30FF6"/>
    <w:rsid w:val="00E31C8B"/>
    <w:rsid w:val="00E36C78"/>
    <w:rsid w:val="00E37403"/>
    <w:rsid w:val="00E3745B"/>
    <w:rsid w:val="00E37656"/>
    <w:rsid w:val="00E4251B"/>
    <w:rsid w:val="00E42BA7"/>
    <w:rsid w:val="00E43810"/>
    <w:rsid w:val="00E445E6"/>
    <w:rsid w:val="00E44D76"/>
    <w:rsid w:val="00E46DE0"/>
    <w:rsid w:val="00E47531"/>
    <w:rsid w:val="00E47B58"/>
    <w:rsid w:val="00E50036"/>
    <w:rsid w:val="00E50CEE"/>
    <w:rsid w:val="00E51CF6"/>
    <w:rsid w:val="00E53F5E"/>
    <w:rsid w:val="00E54982"/>
    <w:rsid w:val="00E56AE5"/>
    <w:rsid w:val="00E56B51"/>
    <w:rsid w:val="00E579B4"/>
    <w:rsid w:val="00E6323B"/>
    <w:rsid w:val="00E63ABF"/>
    <w:rsid w:val="00E6417B"/>
    <w:rsid w:val="00E709A2"/>
    <w:rsid w:val="00E720D9"/>
    <w:rsid w:val="00E72128"/>
    <w:rsid w:val="00E72917"/>
    <w:rsid w:val="00E73F55"/>
    <w:rsid w:val="00E73F7E"/>
    <w:rsid w:val="00E744A3"/>
    <w:rsid w:val="00E74ADF"/>
    <w:rsid w:val="00E75266"/>
    <w:rsid w:val="00E753E8"/>
    <w:rsid w:val="00E75C16"/>
    <w:rsid w:val="00E76546"/>
    <w:rsid w:val="00E82758"/>
    <w:rsid w:val="00E83B98"/>
    <w:rsid w:val="00E84013"/>
    <w:rsid w:val="00E857C9"/>
    <w:rsid w:val="00E865A8"/>
    <w:rsid w:val="00E86D90"/>
    <w:rsid w:val="00E86DE0"/>
    <w:rsid w:val="00E87D1F"/>
    <w:rsid w:val="00E904F8"/>
    <w:rsid w:val="00E91104"/>
    <w:rsid w:val="00E9147B"/>
    <w:rsid w:val="00E92DF2"/>
    <w:rsid w:val="00E9339F"/>
    <w:rsid w:val="00E95C09"/>
    <w:rsid w:val="00E96475"/>
    <w:rsid w:val="00EA127A"/>
    <w:rsid w:val="00EA348D"/>
    <w:rsid w:val="00EA3FFB"/>
    <w:rsid w:val="00EA4FED"/>
    <w:rsid w:val="00EB1E97"/>
    <w:rsid w:val="00EB1FDD"/>
    <w:rsid w:val="00EB3688"/>
    <w:rsid w:val="00EB3E77"/>
    <w:rsid w:val="00EB4308"/>
    <w:rsid w:val="00EB6C9C"/>
    <w:rsid w:val="00EB6FDD"/>
    <w:rsid w:val="00EC100B"/>
    <w:rsid w:val="00EC3E09"/>
    <w:rsid w:val="00EC6630"/>
    <w:rsid w:val="00EC79FA"/>
    <w:rsid w:val="00ED0BFD"/>
    <w:rsid w:val="00ED0E03"/>
    <w:rsid w:val="00ED2E4A"/>
    <w:rsid w:val="00ED3DEE"/>
    <w:rsid w:val="00ED66D7"/>
    <w:rsid w:val="00ED6E3A"/>
    <w:rsid w:val="00ED7387"/>
    <w:rsid w:val="00ED758E"/>
    <w:rsid w:val="00EE0E26"/>
    <w:rsid w:val="00EE674B"/>
    <w:rsid w:val="00EF0205"/>
    <w:rsid w:val="00EF0C13"/>
    <w:rsid w:val="00EF3934"/>
    <w:rsid w:val="00EF4470"/>
    <w:rsid w:val="00EF5118"/>
    <w:rsid w:val="00F02730"/>
    <w:rsid w:val="00F029B4"/>
    <w:rsid w:val="00F0585E"/>
    <w:rsid w:val="00F05AA1"/>
    <w:rsid w:val="00F07800"/>
    <w:rsid w:val="00F12684"/>
    <w:rsid w:val="00F12CB4"/>
    <w:rsid w:val="00F1397E"/>
    <w:rsid w:val="00F13FA2"/>
    <w:rsid w:val="00F149B2"/>
    <w:rsid w:val="00F157D6"/>
    <w:rsid w:val="00F211D7"/>
    <w:rsid w:val="00F21A18"/>
    <w:rsid w:val="00F22B92"/>
    <w:rsid w:val="00F2337B"/>
    <w:rsid w:val="00F256A7"/>
    <w:rsid w:val="00F27892"/>
    <w:rsid w:val="00F3076C"/>
    <w:rsid w:val="00F31994"/>
    <w:rsid w:val="00F32065"/>
    <w:rsid w:val="00F32664"/>
    <w:rsid w:val="00F33545"/>
    <w:rsid w:val="00F34610"/>
    <w:rsid w:val="00F34A7B"/>
    <w:rsid w:val="00F40AE2"/>
    <w:rsid w:val="00F45199"/>
    <w:rsid w:val="00F45A8A"/>
    <w:rsid w:val="00F46D29"/>
    <w:rsid w:val="00F47CC9"/>
    <w:rsid w:val="00F51791"/>
    <w:rsid w:val="00F536B6"/>
    <w:rsid w:val="00F547A7"/>
    <w:rsid w:val="00F5487F"/>
    <w:rsid w:val="00F559E5"/>
    <w:rsid w:val="00F611D5"/>
    <w:rsid w:val="00F612E4"/>
    <w:rsid w:val="00F61443"/>
    <w:rsid w:val="00F62333"/>
    <w:rsid w:val="00F638DF"/>
    <w:rsid w:val="00F6420E"/>
    <w:rsid w:val="00F648AC"/>
    <w:rsid w:val="00F64E18"/>
    <w:rsid w:val="00F736E0"/>
    <w:rsid w:val="00F7541D"/>
    <w:rsid w:val="00F7600E"/>
    <w:rsid w:val="00F763A0"/>
    <w:rsid w:val="00F7683A"/>
    <w:rsid w:val="00F76B90"/>
    <w:rsid w:val="00F80E49"/>
    <w:rsid w:val="00F81D4F"/>
    <w:rsid w:val="00F822FD"/>
    <w:rsid w:val="00F85F4A"/>
    <w:rsid w:val="00F87736"/>
    <w:rsid w:val="00F87878"/>
    <w:rsid w:val="00F9139F"/>
    <w:rsid w:val="00F93663"/>
    <w:rsid w:val="00F93DC1"/>
    <w:rsid w:val="00F94204"/>
    <w:rsid w:val="00F94949"/>
    <w:rsid w:val="00F97CFA"/>
    <w:rsid w:val="00FA26AA"/>
    <w:rsid w:val="00FA30C5"/>
    <w:rsid w:val="00FA386D"/>
    <w:rsid w:val="00FA4B3A"/>
    <w:rsid w:val="00FA4E84"/>
    <w:rsid w:val="00FA64E5"/>
    <w:rsid w:val="00FA6F2D"/>
    <w:rsid w:val="00FA76AA"/>
    <w:rsid w:val="00FB109B"/>
    <w:rsid w:val="00FB29C6"/>
    <w:rsid w:val="00FB4312"/>
    <w:rsid w:val="00FB50EC"/>
    <w:rsid w:val="00FB54EC"/>
    <w:rsid w:val="00FB57D1"/>
    <w:rsid w:val="00FB6F17"/>
    <w:rsid w:val="00FC0BA7"/>
    <w:rsid w:val="00FC18A3"/>
    <w:rsid w:val="00FC2C1E"/>
    <w:rsid w:val="00FC2EFE"/>
    <w:rsid w:val="00FC40BF"/>
    <w:rsid w:val="00FC4293"/>
    <w:rsid w:val="00FC5383"/>
    <w:rsid w:val="00FC5527"/>
    <w:rsid w:val="00FC5562"/>
    <w:rsid w:val="00FC5C88"/>
    <w:rsid w:val="00FC7922"/>
    <w:rsid w:val="00FD009C"/>
    <w:rsid w:val="00FD206F"/>
    <w:rsid w:val="00FD2B44"/>
    <w:rsid w:val="00FD4479"/>
    <w:rsid w:val="00FD4FC5"/>
    <w:rsid w:val="00FD53C2"/>
    <w:rsid w:val="00FE26D0"/>
    <w:rsid w:val="00FE4780"/>
    <w:rsid w:val="00FE4DC1"/>
    <w:rsid w:val="00FE7825"/>
    <w:rsid w:val="00FF0346"/>
    <w:rsid w:val="00FF1A35"/>
    <w:rsid w:val="00FF259B"/>
    <w:rsid w:val="00FF2A0F"/>
    <w:rsid w:val="00FF5D6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CCC"/>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12"/>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styleId="NormalWeb">
    <w:name w:val="Normal (Web)"/>
    <w:basedOn w:val="Normal"/>
    <w:uiPriority w:val="99"/>
    <w:unhideWhenUsed/>
    <w:qFormat/>
    <w:rsid w:val="00B55B15"/>
    <w:pPr>
      <w:spacing w:before="100" w:beforeAutospacing="1" w:after="100" w:afterAutospacing="1"/>
    </w:pPr>
    <w:rPr>
      <w:rFonts w:ascii="Arial" w:eastAsia="SimSun" w:hAnsi="Arial" w:cs="Arial"/>
      <w:color w:val="493118"/>
      <w:sz w:val="18"/>
      <w:szCs w:val="18"/>
      <w:lang w:val="en-US" w:eastAsia="zh-CN"/>
    </w:rPr>
  </w:style>
  <w:style w:type="character" w:customStyle="1" w:styleId="TACChar">
    <w:name w:val="TAC Char"/>
    <w:link w:val="TAC"/>
    <w:qFormat/>
    <w:rsid w:val="00CB0B03"/>
    <w:rPr>
      <w:rFonts w:ascii="Arial" w:hAnsi="Arial"/>
      <w:sz w:val="18"/>
      <w:lang w:val="en-GB" w:eastAsia="en-US"/>
    </w:rPr>
  </w:style>
  <w:style w:type="character" w:customStyle="1" w:styleId="THChar">
    <w:name w:val="TH Char"/>
    <w:link w:val="TH"/>
    <w:qFormat/>
    <w:rsid w:val="00CB0B03"/>
    <w:rPr>
      <w:rFonts w:ascii="Arial" w:hAnsi="Arial"/>
      <w:b/>
      <w:lang w:val="en-GB" w:eastAsia="en-US"/>
    </w:rPr>
  </w:style>
  <w:style w:type="character" w:customStyle="1" w:styleId="TAHCar">
    <w:name w:val="TAH Car"/>
    <w:link w:val="TAH"/>
    <w:qFormat/>
    <w:rsid w:val="00CB0B03"/>
    <w:rPr>
      <w:rFonts w:ascii="Arial" w:hAnsi="Arial"/>
      <w:b/>
      <w:sz w:val="18"/>
      <w:lang w:val="en-GB" w:eastAsia="en-US"/>
    </w:rPr>
  </w:style>
  <w:style w:type="character" w:customStyle="1" w:styleId="msoins0">
    <w:name w:val="msoins0"/>
    <w:qFormat/>
    <w:rsid w:val="00CB0B03"/>
  </w:style>
  <w:style w:type="character" w:styleId="Strong">
    <w:name w:val="Strong"/>
    <w:basedOn w:val="DefaultParagraphFont"/>
    <w:uiPriority w:val="22"/>
    <w:qFormat/>
    <w:rsid w:val="00F1397E"/>
    <w:rPr>
      <w:b/>
      <w:bCs/>
    </w:rPr>
  </w:style>
  <w:style w:type="paragraph" w:customStyle="1" w:styleId="Observation">
    <w:name w:val="Observation"/>
    <w:basedOn w:val="BodyText"/>
    <w:next w:val="Proposal"/>
    <w:link w:val="ObservationChar"/>
    <w:qFormat/>
    <w:rsid w:val="00734288"/>
    <w:pPr>
      <w:numPr>
        <w:numId w:val="10"/>
      </w:numPr>
      <w:tabs>
        <w:tab w:val="left" w:pos="1701"/>
      </w:tabs>
      <w:overflowPunct w:val="0"/>
      <w:autoSpaceDE w:val="0"/>
      <w:autoSpaceDN w:val="0"/>
      <w:adjustRightInd w:val="0"/>
    </w:pPr>
    <w:rPr>
      <w:rFonts w:ascii="Arial" w:hAnsi="Arial"/>
      <w:b/>
      <w:lang w:val="en-US"/>
    </w:rPr>
  </w:style>
  <w:style w:type="character" w:customStyle="1" w:styleId="ObservationChar">
    <w:name w:val="Observation Char"/>
    <w:basedOn w:val="ProposalChar"/>
    <w:link w:val="Observation"/>
    <w:rsid w:val="00734288"/>
    <w:rPr>
      <w:rFonts w:ascii="Arial" w:eastAsia="Batang" w:hAnsi="Arial" w:cs="Arial"/>
      <w:b/>
      <w:bCs w:val="0"/>
      <w:lang w:val="en-US" w:eastAsia="en-US"/>
    </w:rPr>
  </w:style>
  <w:style w:type="character" w:customStyle="1" w:styleId="3GPPAgreementsChar">
    <w:name w:val="3GPP Agreements Char"/>
    <w:link w:val="3GPPAgreements"/>
    <w:qFormat/>
    <w:locked/>
    <w:rsid w:val="00C60B38"/>
  </w:style>
  <w:style w:type="paragraph" w:customStyle="1" w:styleId="3GPPAgreements">
    <w:name w:val="3GPP Agreements"/>
    <w:basedOn w:val="Normal"/>
    <w:link w:val="3GPPAgreementsChar"/>
    <w:qFormat/>
    <w:rsid w:val="00C60B38"/>
    <w:pPr>
      <w:tabs>
        <w:tab w:val="left" w:pos="720"/>
      </w:tabs>
      <w:autoSpaceDE w:val="0"/>
      <w:autoSpaceDN w:val="0"/>
      <w:adjustRightInd w:val="0"/>
      <w:snapToGrid w:val="0"/>
      <w:spacing w:after="120"/>
      <w:ind w:left="720" w:hanging="720"/>
      <w:jc w:val="both"/>
    </w:pPr>
    <w:rPr>
      <w:lang w:val="de-DE" w:eastAsia="ja-JP"/>
    </w:rPr>
  </w:style>
  <w:style w:type="paragraph" w:styleId="NoSpacing">
    <w:name w:val="No Spacing"/>
    <w:uiPriority w:val="1"/>
    <w:qFormat/>
    <w:rsid w:val="00EB6F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736">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20148327">
      <w:bodyDiv w:val="1"/>
      <w:marLeft w:val="0"/>
      <w:marRight w:val="0"/>
      <w:marTop w:val="0"/>
      <w:marBottom w:val="0"/>
      <w:divBdr>
        <w:top w:val="none" w:sz="0" w:space="0" w:color="auto"/>
        <w:left w:val="none" w:sz="0" w:space="0" w:color="auto"/>
        <w:bottom w:val="none" w:sz="0" w:space="0" w:color="auto"/>
        <w:right w:val="none" w:sz="0" w:space="0" w:color="auto"/>
      </w:divBdr>
    </w:div>
    <w:div w:id="219022733">
      <w:bodyDiv w:val="1"/>
      <w:marLeft w:val="0"/>
      <w:marRight w:val="0"/>
      <w:marTop w:val="0"/>
      <w:marBottom w:val="0"/>
      <w:divBdr>
        <w:top w:val="none" w:sz="0" w:space="0" w:color="auto"/>
        <w:left w:val="none" w:sz="0" w:space="0" w:color="auto"/>
        <w:bottom w:val="none" w:sz="0" w:space="0" w:color="auto"/>
        <w:right w:val="none" w:sz="0" w:space="0" w:color="auto"/>
      </w:divBdr>
    </w:div>
    <w:div w:id="237131226">
      <w:bodyDiv w:val="1"/>
      <w:marLeft w:val="0"/>
      <w:marRight w:val="0"/>
      <w:marTop w:val="0"/>
      <w:marBottom w:val="0"/>
      <w:divBdr>
        <w:top w:val="none" w:sz="0" w:space="0" w:color="auto"/>
        <w:left w:val="none" w:sz="0" w:space="0" w:color="auto"/>
        <w:bottom w:val="none" w:sz="0" w:space="0" w:color="auto"/>
        <w:right w:val="none" w:sz="0" w:space="0" w:color="auto"/>
      </w:divBdr>
    </w:div>
    <w:div w:id="810757157">
      <w:bodyDiv w:val="1"/>
      <w:marLeft w:val="0"/>
      <w:marRight w:val="0"/>
      <w:marTop w:val="0"/>
      <w:marBottom w:val="0"/>
      <w:divBdr>
        <w:top w:val="none" w:sz="0" w:space="0" w:color="auto"/>
        <w:left w:val="none" w:sz="0" w:space="0" w:color="auto"/>
        <w:bottom w:val="none" w:sz="0" w:space="0" w:color="auto"/>
        <w:right w:val="none" w:sz="0" w:space="0" w:color="auto"/>
      </w:divBdr>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90720877">
      <w:bodyDiv w:val="1"/>
      <w:marLeft w:val="0"/>
      <w:marRight w:val="0"/>
      <w:marTop w:val="0"/>
      <w:marBottom w:val="0"/>
      <w:divBdr>
        <w:top w:val="none" w:sz="0" w:space="0" w:color="auto"/>
        <w:left w:val="none" w:sz="0" w:space="0" w:color="auto"/>
        <w:bottom w:val="none" w:sz="0" w:space="0" w:color="auto"/>
        <w:right w:val="none" w:sz="0" w:space="0" w:color="auto"/>
      </w:divBdr>
    </w:div>
    <w:div w:id="1093085371">
      <w:bodyDiv w:val="1"/>
      <w:marLeft w:val="0"/>
      <w:marRight w:val="0"/>
      <w:marTop w:val="0"/>
      <w:marBottom w:val="0"/>
      <w:divBdr>
        <w:top w:val="none" w:sz="0" w:space="0" w:color="auto"/>
        <w:left w:val="none" w:sz="0" w:space="0" w:color="auto"/>
        <w:bottom w:val="none" w:sz="0" w:space="0" w:color="auto"/>
        <w:right w:val="none" w:sz="0" w:space="0" w:color="auto"/>
      </w:divBdr>
    </w:div>
    <w:div w:id="1195727146">
      <w:bodyDiv w:val="1"/>
      <w:marLeft w:val="0"/>
      <w:marRight w:val="0"/>
      <w:marTop w:val="0"/>
      <w:marBottom w:val="0"/>
      <w:divBdr>
        <w:top w:val="none" w:sz="0" w:space="0" w:color="auto"/>
        <w:left w:val="none" w:sz="0" w:space="0" w:color="auto"/>
        <w:bottom w:val="none" w:sz="0" w:space="0" w:color="auto"/>
        <w:right w:val="none" w:sz="0" w:space="0" w:color="auto"/>
      </w:divBdr>
    </w:div>
    <w:div w:id="1252927141">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99670466">
      <w:bodyDiv w:val="1"/>
      <w:marLeft w:val="0"/>
      <w:marRight w:val="0"/>
      <w:marTop w:val="0"/>
      <w:marBottom w:val="0"/>
      <w:divBdr>
        <w:top w:val="none" w:sz="0" w:space="0" w:color="auto"/>
        <w:left w:val="none" w:sz="0" w:space="0" w:color="auto"/>
        <w:bottom w:val="none" w:sz="0" w:space="0" w:color="auto"/>
        <w:right w:val="none" w:sz="0" w:space="0" w:color="auto"/>
      </w:divBdr>
    </w:div>
    <w:div w:id="1556695727">
      <w:bodyDiv w:val="1"/>
      <w:marLeft w:val="0"/>
      <w:marRight w:val="0"/>
      <w:marTop w:val="0"/>
      <w:marBottom w:val="0"/>
      <w:divBdr>
        <w:top w:val="none" w:sz="0" w:space="0" w:color="auto"/>
        <w:left w:val="none" w:sz="0" w:space="0" w:color="auto"/>
        <w:bottom w:val="none" w:sz="0" w:space="0" w:color="auto"/>
        <w:right w:val="none" w:sz="0" w:space="0" w:color="auto"/>
      </w:divBdr>
    </w:div>
    <w:div w:id="1590386258">
      <w:bodyDiv w:val="1"/>
      <w:marLeft w:val="0"/>
      <w:marRight w:val="0"/>
      <w:marTop w:val="0"/>
      <w:marBottom w:val="0"/>
      <w:divBdr>
        <w:top w:val="none" w:sz="0" w:space="0" w:color="auto"/>
        <w:left w:val="none" w:sz="0" w:space="0" w:color="auto"/>
        <w:bottom w:val="none" w:sz="0" w:space="0" w:color="auto"/>
        <w:right w:val="none" w:sz="0" w:space="0" w:color="auto"/>
      </w:divBdr>
    </w:div>
    <w:div w:id="1593857809">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2000763454">
      <w:bodyDiv w:val="1"/>
      <w:marLeft w:val="0"/>
      <w:marRight w:val="0"/>
      <w:marTop w:val="0"/>
      <w:marBottom w:val="0"/>
      <w:divBdr>
        <w:top w:val="none" w:sz="0" w:space="0" w:color="auto"/>
        <w:left w:val="none" w:sz="0" w:space="0" w:color="auto"/>
        <w:bottom w:val="none" w:sz="0" w:space="0" w:color="auto"/>
        <w:right w:val="none" w:sz="0" w:space="0" w:color="auto"/>
      </w:divBdr>
    </w:div>
    <w:div w:id="2078820984">
      <w:bodyDiv w:val="1"/>
      <w:marLeft w:val="0"/>
      <w:marRight w:val="0"/>
      <w:marTop w:val="0"/>
      <w:marBottom w:val="0"/>
      <w:divBdr>
        <w:top w:val="none" w:sz="0" w:space="0" w:color="auto"/>
        <w:left w:val="none" w:sz="0" w:space="0" w:color="auto"/>
        <w:bottom w:val="none" w:sz="0" w:space="0" w:color="auto"/>
        <w:right w:val="none" w:sz="0" w:space="0" w:color="auto"/>
      </w:divBdr>
      <w:divsChild>
        <w:div w:id="1685861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12DC-DAEB-492B-8CD7-555790C6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3GPP-contribution-skeleton.dotx</Template>
  <TotalTime>25</TotalTime>
  <Pages>8</Pages>
  <Words>3555</Words>
  <Characters>20267</Characters>
  <Application>Microsoft Office Word</Application>
  <DocSecurity>0</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16</cp:revision>
  <cp:lastPrinted>2023-02-15T10:40:00Z</cp:lastPrinted>
  <dcterms:created xsi:type="dcterms:W3CDTF">2023-02-16T12:59:00Z</dcterms:created>
  <dcterms:modified xsi:type="dcterms:W3CDTF">2023-02-17T12:47:00Z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