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396984E7" w14:textId="27B8D196" w:rsidR="00AA0542" w:rsidRDefault="00AA0542" w:rsidP="00AA0542">
      <w:pPr>
        <w:tabs>
          <w:tab w:val="center" w:pos="4536"/>
          <w:tab w:val="right" w:pos="7938"/>
          <w:tab w:val="right" w:pos="9639"/>
        </w:tabs>
        <w:ind w:right="2"/>
        <w:rPr>
          <w:rFonts w:ascii="Arial" w:hAnsi="Arial" w:cs="Arial"/>
          <w:b/>
          <w:bCs/>
          <w:sz w:val="28"/>
        </w:rPr>
      </w:pPr>
      <w:r>
        <w:rPr>
          <w:rFonts w:ascii="Arial" w:hAnsi="Arial" w:cs="Arial"/>
          <w:b/>
          <w:bCs/>
          <w:sz w:val="28"/>
        </w:rPr>
        <w:t>3GPP TSG RAN WG1 #112</w:t>
      </w:r>
      <w:r>
        <w:rPr>
          <w:rFonts w:ascii="Arial" w:hAnsi="Arial" w:cs="Arial"/>
          <w:b/>
          <w:bCs/>
          <w:sz w:val="28"/>
        </w:rPr>
        <w:tab/>
      </w:r>
      <w:r>
        <w:rPr>
          <w:rFonts w:ascii="Arial" w:hAnsi="Arial" w:cs="Arial"/>
          <w:b/>
          <w:bCs/>
          <w:sz w:val="28"/>
        </w:rPr>
        <w:tab/>
      </w:r>
      <w:r>
        <w:rPr>
          <w:rFonts w:ascii="Arial" w:hAnsi="Arial" w:cs="Arial"/>
          <w:b/>
          <w:bCs/>
          <w:sz w:val="28"/>
        </w:rPr>
        <w:tab/>
      </w:r>
      <w:r w:rsidR="00731F21" w:rsidRPr="00731F21">
        <w:rPr>
          <w:rFonts w:ascii="Arial" w:hAnsi="Arial" w:cs="Arial"/>
          <w:b/>
          <w:bCs/>
          <w:sz w:val="28"/>
        </w:rPr>
        <w:t>R1-2300239</w:t>
      </w:r>
    </w:p>
    <w:p w14:paraId="201C56C8" w14:textId="77777777" w:rsidR="00AA0542" w:rsidRDefault="00AA0542" w:rsidP="00AA0542">
      <w:pPr>
        <w:tabs>
          <w:tab w:val="center" w:pos="4536"/>
          <w:tab w:val="right" w:pos="9072"/>
        </w:tabs>
        <w:rPr>
          <w:rFonts w:ascii="Arial" w:hAnsi="Arial" w:cs="Arial"/>
          <w:b/>
          <w:bCs/>
          <w:sz w:val="28"/>
          <w:lang w:eastAsia="ja-JP"/>
        </w:rPr>
      </w:pPr>
      <w:r>
        <w:rPr>
          <w:rFonts w:ascii="Arial" w:hAnsi="Arial" w:cs="Arial"/>
          <w:b/>
          <w:bCs/>
          <w:sz w:val="28"/>
          <w:lang w:eastAsia="ja-JP"/>
        </w:rPr>
        <w:t>Athens, Greece, February 27</w:t>
      </w:r>
      <w:r>
        <w:rPr>
          <w:rFonts w:ascii="Arial" w:hAnsi="Arial" w:cs="Arial"/>
          <w:b/>
          <w:bCs/>
          <w:sz w:val="28"/>
          <w:vertAlign w:val="superscript"/>
          <w:lang w:eastAsia="ja-JP"/>
        </w:rPr>
        <w:t>th</w:t>
      </w:r>
      <w:r>
        <w:rPr>
          <w:rFonts w:ascii="Arial" w:hAnsi="Arial" w:cs="Arial"/>
          <w:b/>
          <w:bCs/>
          <w:sz w:val="28"/>
          <w:lang w:eastAsia="ja-JP"/>
        </w:rPr>
        <w:t xml:space="preserve"> – March 3</w:t>
      </w:r>
      <w:r>
        <w:rPr>
          <w:rFonts w:ascii="Arial" w:hAnsi="Arial" w:cs="Arial"/>
          <w:b/>
          <w:bCs/>
          <w:sz w:val="28"/>
          <w:vertAlign w:val="superscript"/>
          <w:lang w:eastAsia="ja-JP"/>
        </w:rPr>
        <w:t>rd</w:t>
      </w:r>
      <w:r>
        <w:rPr>
          <w:rFonts w:ascii="Arial" w:hAnsi="Arial" w:cs="Arial"/>
          <w:b/>
          <w:bCs/>
          <w:sz w:val="28"/>
          <w:lang w:eastAsia="ja-JP"/>
        </w:rPr>
        <w:t>, 2023</w:t>
      </w:r>
    </w:p>
    <w:p w14:paraId="2CF51AFF" w14:textId="6D88A60C" w:rsidR="008768FE" w:rsidRPr="001D3F32" w:rsidRDefault="008768FE" w:rsidP="007C7567">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4D07ED">
        <w:rPr>
          <w:b/>
          <w:noProof/>
          <w:sz w:val="22"/>
          <w:szCs w:val="22"/>
          <w:lang w:val="en-US"/>
        </w:rPr>
        <w:t>9.</w:t>
      </w:r>
      <w:r w:rsidR="007E484D">
        <w:rPr>
          <w:b/>
          <w:noProof/>
          <w:sz w:val="22"/>
          <w:szCs w:val="22"/>
          <w:lang w:val="en-US"/>
        </w:rPr>
        <w:t>12</w:t>
      </w:r>
      <w:r w:rsidR="004D07ED">
        <w:rPr>
          <w:b/>
          <w:noProof/>
          <w:sz w:val="22"/>
          <w:szCs w:val="22"/>
          <w:lang w:val="en-US"/>
        </w:rPr>
        <w:t>.</w:t>
      </w:r>
      <w:r w:rsidR="007E484D">
        <w:rPr>
          <w:b/>
          <w:noProof/>
          <w:sz w:val="22"/>
          <w:szCs w:val="22"/>
          <w:lang w:val="en-US"/>
        </w:rPr>
        <w:t>1</w:t>
      </w:r>
    </w:p>
    <w:p w14:paraId="5219645B" w14:textId="77777777" w:rsidR="008768FE" w:rsidRPr="001D3F32" w:rsidRDefault="008768FE" w:rsidP="007C7567">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5EC01A24" w:rsidR="008768FE" w:rsidRPr="001D3F32" w:rsidRDefault="008768FE" w:rsidP="007C7567">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bookmarkStart w:id="1" w:name="OLE_LINK45"/>
      <w:bookmarkStart w:id="2" w:name="OLE_LINK46"/>
      <w:bookmarkStart w:id="3" w:name="OLE_LINK3"/>
      <w:r w:rsidR="003079C4">
        <w:rPr>
          <w:b/>
          <w:noProof/>
          <w:sz w:val="22"/>
          <w:szCs w:val="22"/>
          <w:lang w:val="en-US"/>
        </w:rPr>
        <w:t xml:space="preserve">Discussion on </w:t>
      </w:r>
      <w:bookmarkEnd w:id="1"/>
      <w:r w:rsidR="007E484D" w:rsidRPr="007E484D">
        <w:rPr>
          <w:b/>
          <w:noProof/>
          <w:sz w:val="22"/>
          <w:szCs w:val="22"/>
          <w:lang w:val="en-US"/>
        </w:rPr>
        <w:t>L1 enhancements for inter-cell beam management</w:t>
      </w:r>
    </w:p>
    <w:bookmarkEnd w:id="2"/>
    <w:bookmarkEnd w:id="3"/>
    <w:p w14:paraId="31A3C89E" w14:textId="77777777" w:rsidR="008768FE" w:rsidRPr="001D3F32" w:rsidRDefault="008768FE" w:rsidP="007C7567">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4" w:name="DocumentFor"/>
      <w:bookmarkEnd w:id="4"/>
      <w:r w:rsidR="00A273A5" w:rsidRPr="001D3F32">
        <w:rPr>
          <w:b/>
          <w:noProof/>
          <w:sz w:val="22"/>
          <w:szCs w:val="22"/>
          <w:lang w:val="en-US"/>
        </w:rPr>
        <w:t>Discussion and decision</w:t>
      </w:r>
    </w:p>
    <w:p w14:paraId="73542678" w14:textId="77777777" w:rsidR="00A51114" w:rsidRPr="001D3F32" w:rsidRDefault="00D673C2" w:rsidP="007C7567">
      <w:pPr>
        <w:pStyle w:val="1"/>
        <w:tabs>
          <w:tab w:val="num" w:pos="426"/>
        </w:tabs>
        <w:ind w:left="426" w:hanging="426"/>
        <w:jc w:val="both"/>
        <w:rPr>
          <w:szCs w:val="36"/>
          <w:lang w:eastAsia="ja-JP"/>
        </w:rPr>
      </w:pPr>
      <w:r w:rsidRPr="001D3F32">
        <w:rPr>
          <w:rFonts w:hint="eastAsia"/>
          <w:szCs w:val="36"/>
          <w:lang w:eastAsia="ja-JP"/>
        </w:rPr>
        <w:t>Introduction</w:t>
      </w:r>
    </w:p>
    <w:p w14:paraId="49D77011" w14:textId="6EFAA7AD" w:rsidR="006B0E62" w:rsidRDefault="00927531" w:rsidP="007C7567">
      <w:pPr>
        <w:jc w:val="both"/>
        <w:rPr>
          <w:rFonts w:eastAsia="宋体"/>
          <w:lang w:eastAsia="zh-CN"/>
        </w:rPr>
      </w:pPr>
      <w:r>
        <w:rPr>
          <w:rFonts w:eastAsia="宋体"/>
          <w:lang w:eastAsia="zh-CN"/>
        </w:rPr>
        <w:t>In RAN#94 meeting, a new Work Item</w:t>
      </w:r>
      <w:r w:rsidR="006B7603">
        <w:rPr>
          <w:rFonts w:eastAsia="宋体"/>
          <w:lang w:eastAsia="zh-CN"/>
        </w:rPr>
        <w:t xml:space="preserve"> [1]</w:t>
      </w:r>
      <w:r>
        <w:rPr>
          <w:rFonts w:eastAsia="宋体"/>
          <w:lang w:eastAsia="zh-CN"/>
        </w:rPr>
        <w:t xml:space="preserve"> was agreed to support </w:t>
      </w:r>
      <w:r w:rsidR="00E33635" w:rsidRPr="00E33635">
        <w:rPr>
          <w:rFonts w:eastAsia="宋体"/>
          <w:lang w:eastAsia="zh-CN"/>
        </w:rPr>
        <w:t>L1 enhancements for inter-cell beam management</w:t>
      </w:r>
      <w:r w:rsidR="008B3AB8">
        <w:rPr>
          <w:rFonts w:eastAsia="宋体" w:hint="eastAsia"/>
          <w:lang w:eastAsia="zh-CN"/>
        </w:rPr>
        <w:t>.</w:t>
      </w:r>
      <w:r>
        <w:rPr>
          <w:rFonts w:eastAsia="宋体"/>
          <w:lang w:eastAsia="zh-CN"/>
        </w:rPr>
        <w:t xml:space="preserve"> </w:t>
      </w:r>
      <w:r w:rsidR="00F25559">
        <w:rPr>
          <w:rFonts w:eastAsia="宋体"/>
          <w:lang w:eastAsia="zh-CN"/>
        </w:rPr>
        <w:t xml:space="preserve">Some </w:t>
      </w:r>
      <w:r w:rsidR="008B3AB8">
        <w:rPr>
          <w:rFonts w:eastAsia="宋体"/>
          <w:lang w:eastAsia="zh-CN"/>
        </w:rPr>
        <w:t>agreements</w:t>
      </w:r>
      <w:r w:rsidR="00F25559">
        <w:rPr>
          <w:rFonts w:eastAsia="宋体"/>
          <w:lang w:eastAsia="zh-CN"/>
        </w:rPr>
        <w:t xml:space="preserve"> on intra-frequency and inter-frequency beam management</w:t>
      </w:r>
      <w:r w:rsidR="008B3AB8">
        <w:rPr>
          <w:rFonts w:eastAsia="宋体"/>
          <w:lang w:eastAsia="zh-CN"/>
        </w:rPr>
        <w:t xml:space="preserve"> were achieved during the last RAN1 meeting. </w:t>
      </w:r>
    </w:p>
    <w:p w14:paraId="304E414A" w14:textId="5DF09A3C" w:rsidR="00927531" w:rsidRDefault="00927531" w:rsidP="007C7567">
      <w:pPr>
        <w:jc w:val="both"/>
        <w:rPr>
          <w:lang w:eastAsia="ja-JP"/>
        </w:rPr>
      </w:pPr>
      <w:r>
        <w:rPr>
          <w:rFonts w:eastAsia="宋体"/>
          <w:lang w:eastAsia="zh-CN"/>
        </w:rPr>
        <w:t>T</w:t>
      </w:r>
      <w:r w:rsidRPr="001D3F32">
        <w:rPr>
          <w:rFonts w:eastAsia="宋体"/>
          <w:lang w:eastAsia="zh-CN"/>
        </w:rPr>
        <w:t>his contribution provide</w:t>
      </w:r>
      <w:r>
        <w:rPr>
          <w:rFonts w:eastAsia="宋体"/>
          <w:lang w:eastAsia="zh-CN"/>
        </w:rPr>
        <w:t>s</w:t>
      </w:r>
      <w:r w:rsidRPr="001D3F32">
        <w:rPr>
          <w:rFonts w:eastAsia="宋体"/>
          <w:lang w:eastAsia="zh-CN"/>
        </w:rPr>
        <w:t xml:space="preserve"> </w:t>
      </w:r>
      <w:r w:rsidR="00486EF5">
        <w:rPr>
          <w:rFonts w:eastAsia="宋体"/>
          <w:lang w:eastAsia="zh-CN"/>
        </w:rPr>
        <w:t>further</w:t>
      </w:r>
      <w:r w:rsidRPr="001D3F32">
        <w:rPr>
          <w:rFonts w:eastAsia="宋体"/>
          <w:lang w:eastAsia="zh-CN"/>
        </w:rPr>
        <w:t xml:space="preserve"> considerations on</w:t>
      </w:r>
      <w:r w:rsidR="00483151">
        <w:rPr>
          <w:rFonts w:eastAsia="宋体"/>
          <w:lang w:eastAsia="zh-CN"/>
        </w:rPr>
        <w:t xml:space="preserve"> </w:t>
      </w:r>
      <w:r w:rsidR="00C33DE2" w:rsidRPr="00C33DE2">
        <w:rPr>
          <w:rFonts w:eastAsia="宋体"/>
          <w:lang w:eastAsia="zh-CN"/>
        </w:rPr>
        <w:t xml:space="preserve">L1 enhancements for </w:t>
      </w:r>
      <w:r w:rsidR="00C33DE2">
        <w:rPr>
          <w:bCs/>
          <w:lang w:val="en-US"/>
        </w:rPr>
        <w:t>inter-cell beam management</w:t>
      </w:r>
      <w:r w:rsidR="00483151">
        <w:rPr>
          <w:rFonts w:eastAsia="宋体"/>
          <w:lang w:eastAsia="zh-CN"/>
        </w:rPr>
        <w:t>.</w:t>
      </w:r>
    </w:p>
    <w:p w14:paraId="3D033E90" w14:textId="2673F343" w:rsidR="00927531" w:rsidRDefault="00927531" w:rsidP="007C7567">
      <w:pPr>
        <w:pStyle w:val="1"/>
        <w:tabs>
          <w:tab w:val="num" w:pos="426"/>
        </w:tabs>
        <w:ind w:left="426" w:hanging="426"/>
        <w:jc w:val="both"/>
        <w:rPr>
          <w:rFonts w:eastAsia="宋体"/>
          <w:szCs w:val="36"/>
          <w:lang w:eastAsia="zh-CN"/>
        </w:rPr>
      </w:pPr>
      <w:bookmarkStart w:id="5" w:name="OLE_LINK33"/>
      <w:bookmarkStart w:id="6" w:name="OLE_LINK34"/>
      <w:r>
        <w:rPr>
          <w:rFonts w:eastAsia="宋体" w:hint="eastAsia"/>
          <w:szCs w:val="36"/>
          <w:lang w:eastAsia="zh-CN"/>
        </w:rPr>
        <w:t>D</w:t>
      </w:r>
      <w:r>
        <w:rPr>
          <w:rFonts w:eastAsia="宋体"/>
          <w:szCs w:val="36"/>
          <w:lang w:eastAsia="zh-CN"/>
        </w:rPr>
        <w:t>iscussion</w:t>
      </w:r>
    </w:p>
    <w:p w14:paraId="6F4045CE" w14:textId="77777777" w:rsidR="00C07835" w:rsidRDefault="00C07835" w:rsidP="007C7567">
      <w:pPr>
        <w:pStyle w:val="2"/>
        <w:widowControl w:val="0"/>
        <w:adjustRightInd/>
        <w:spacing w:before="260" w:after="260" w:line="416" w:lineRule="auto"/>
        <w:jc w:val="both"/>
      </w:pPr>
      <w:r>
        <w:t>L1 measurement</w:t>
      </w:r>
    </w:p>
    <w:p w14:paraId="05FB722A" w14:textId="77777777" w:rsidR="00412C39" w:rsidRDefault="00412C39" w:rsidP="007C7567">
      <w:pPr>
        <w:pStyle w:val="3"/>
        <w:jc w:val="both"/>
      </w:pPr>
      <w:r>
        <w:t>Intra-frequency L1 measurement</w:t>
      </w:r>
    </w:p>
    <w:p w14:paraId="794BA760" w14:textId="2D0A06E4" w:rsidR="00486EF5" w:rsidRDefault="007A2240" w:rsidP="007C7567">
      <w:pPr>
        <w:jc w:val="both"/>
      </w:pPr>
      <w:r>
        <w:rPr>
          <w:rFonts w:eastAsia="宋体" w:hint="eastAsia"/>
          <w:lang w:eastAsia="zh-CN"/>
        </w:rPr>
        <w:t>R</w:t>
      </w:r>
      <w:r>
        <w:rPr>
          <w:rFonts w:eastAsia="宋体"/>
          <w:lang w:eastAsia="zh-CN"/>
        </w:rPr>
        <w:t xml:space="preserve">egarding intra-frequency L1 measurement, </w:t>
      </w:r>
      <w:r w:rsidR="00441D23">
        <w:rPr>
          <w:rFonts w:eastAsia="宋体"/>
          <w:lang w:eastAsia="zh-CN"/>
        </w:rPr>
        <w:t xml:space="preserve">it was agreed that Rel-17 ICBM CSI measurement is used as starting point. </w:t>
      </w:r>
      <w:r w:rsidR="00441D23" w:rsidRPr="00F453A0">
        <w:t xml:space="preserve">The UE can be configured to measure SSB resources from candidate cells </w:t>
      </w:r>
      <w:r w:rsidR="00441D23">
        <w:t xml:space="preserve">with a different </w:t>
      </w:r>
      <w:r w:rsidR="00441D23" w:rsidRPr="00F453A0">
        <w:t>PCI</w:t>
      </w:r>
      <w:r w:rsidR="00441D23">
        <w:t>. T</w:t>
      </w:r>
      <w:r w:rsidR="00441D23" w:rsidRPr="00F453A0">
        <w:t xml:space="preserve">he configured SSB resource </w:t>
      </w:r>
      <w:r w:rsidR="00441D23">
        <w:t xml:space="preserve">contained </w:t>
      </w:r>
      <w:r w:rsidR="00441D23" w:rsidRPr="00F453A0">
        <w:t xml:space="preserve">in the </w:t>
      </w:r>
      <w:r w:rsidR="00441D23" w:rsidRPr="00F453A0">
        <w:rPr>
          <w:i/>
          <w:iCs/>
        </w:rPr>
        <w:t>CSI-SSB-ResourceSet</w:t>
      </w:r>
      <w:r w:rsidR="00441D23" w:rsidRPr="00F453A0">
        <w:t xml:space="preserve"> information element.</w:t>
      </w:r>
      <w:r w:rsidR="00B64880">
        <w:t xml:space="preserve"> The</w:t>
      </w:r>
      <w:r w:rsidR="00B3629A">
        <w:t xml:space="preserve"> relaxation for the</w:t>
      </w:r>
      <w:r w:rsidR="00B64880">
        <w:t xml:space="preserve"> restrictions were su</w:t>
      </w:r>
      <w:r w:rsidR="00B3629A">
        <w:t xml:space="preserve">ggested to be studied. </w:t>
      </w:r>
      <w:r w:rsidR="00941DA9">
        <w:t>But RAN4 has not yet achieved any consensus. So w</w:t>
      </w:r>
      <w:r w:rsidR="00412312">
        <w:t xml:space="preserve">e think RAN4 </w:t>
      </w:r>
      <w:r w:rsidR="00941DA9">
        <w:t xml:space="preserve">further </w:t>
      </w:r>
      <w:r w:rsidR="00412312">
        <w:t xml:space="preserve">input is needed before discussion. </w:t>
      </w:r>
    </w:p>
    <w:tbl>
      <w:tblPr>
        <w:tblStyle w:val="aff"/>
        <w:tblW w:w="0" w:type="auto"/>
        <w:tblLook w:val="04A0" w:firstRow="1" w:lastRow="0" w:firstColumn="1" w:lastColumn="0" w:noHBand="0" w:noVBand="1"/>
      </w:tblPr>
      <w:tblGrid>
        <w:gridCol w:w="9630"/>
      </w:tblGrid>
      <w:tr w:rsidR="005F6681" w:rsidRPr="005F6681" w14:paraId="52F0AFF5" w14:textId="77777777" w:rsidTr="005F6681">
        <w:tc>
          <w:tcPr>
            <w:tcW w:w="9630" w:type="dxa"/>
          </w:tcPr>
          <w:p w14:paraId="5633BE55" w14:textId="163D451E" w:rsidR="005F6681" w:rsidRPr="00335062" w:rsidRDefault="005F6681" w:rsidP="007C7567">
            <w:pPr>
              <w:jc w:val="both"/>
              <w:rPr>
                <w:i/>
                <w:highlight w:val="green"/>
                <w:lang w:eastAsia="x-none"/>
              </w:rPr>
            </w:pPr>
            <w:r w:rsidRPr="00335062">
              <w:rPr>
                <w:i/>
                <w:highlight w:val="green"/>
                <w:lang w:eastAsia="x-none"/>
              </w:rPr>
              <w:t>Agreement</w:t>
            </w:r>
            <w:r w:rsidR="003E657F" w:rsidRPr="00335062">
              <w:rPr>
                <w:i/>
                <w:highlight w:val="green"/>
                <w:lang w:eastAsia="x-none"/>
              </w:rPr>
              <w:t xml:space="preserve"> RAN1#110b-e</w:t>
            </w:r>
          </w:p>
          <w:p w14:paraId="1A19B8AB" w14:textId="77777777" w:rsidR="005F6681" w:rsidRPr="00335062" w:rsidRDefault="005F6681" w:rsidP="007C7567">
            <w:pPr>
              <w:pStyle w:val="afff5"/>
              <w:numPr>
                <w:ilvl w:val="0"/>
                <w:numId w:val="25"/>
              </w:numPr>
              <w:snapToGrid w:val="0"/>
              <w:spacing w:after="100" w:afterAutospacing="1"/>
              <w:ind w:leftChars="0"/>
              <w:jc w:val="both"/>
              <w:rPr>
                <w:i/>
              </w:rPr>
            </w:pPr>
            <w:r w:rsidRPr="00335062">
              <w:rPr>
                <w:rFonts w:hint="eastAsia"/>
                <w:i/>
              </w:rPr>
              <w:t>F</w:t>
            </w:r>
            <w:r w:rsidRPr="00335062">
              <w:rPr>
                <w:i/>
              </w:rPr>
              <w:t>or Rel-18 L1/L2 mobility, L1 intra-frequency measurement for candidate cell is supported</w:t>
            </w:r>
          </w:p>
          <w:p w14:paraId="67CE4046" w14:textId="77777777" w:rsidR="005F6681" w:rsidRPr="00335062" w:rsidRDefault="005F6681" w:rsidP="007C7567">
            <w:pPr>
              <w:pStyle w:val="afff5"/>
              <w:numPr>
                <w:ilvl w:val="1"/>
                <w:numId w:val="25"/>
              </w:numPr>
              <w:snapToGrid w:val="0"/>
              <w:spacing w:after="100" w:afterAutospacing="1"/>
              <w:ind w:leftChars="0"/>
              <w:jc w:val="both"/>
              <w:rPr>
                <w:i/>
              </w:rPr>
            </w:pPr>
            <w:r w:rsidRPr="00335062">
              <w:rPr>
                <w:i/>
              </w:rPr>
              <w:t>At least the following aspects are for RAN1 further study:</w:t>
            </w:r>
          </w:p>
          <w:p w14:paraId="6E84BA8F" w14:textId="77777777" w:rsidR="005F6681" w:rsidRPr="00335062" w:rsidRDefault="005F6681" w:rsidP="007C7567">
            <w:pPr>
              <w:pStyle w:val="afff5"/>
              <w:numPr>
                <w:ilvl w:val="2"/>
                <w:numId w:val="25"/>
              </w:numPr>
              <w:snapToGrid w:val="0"/>
              <w:spacing w:after="100" w:afterAutospacing="1"/>
              <w:ind w:leftChars="0"/>
              <w:jc w:val="both"/>
              <w:rPr>
                <w:b/>
                <w:bCs/>
                <w:i/>
              </w:rPr>
            </w:pPr>
            <w:r w:rsidRPr="00335062">
              <w:rPr>
                <w:i/>
              </w:rPr>
              <w:t>RAN1 assumes Rel-17 ICBM CSI measurement as starting point.</w:t>
            </w:r>
          </w:p>
          <w:p w14:paraId="74F5E6D3" w14:textId="77777777" w:rsidR="005F6681" w:rsidRPr="00335062" w:rsidRDefault="005F6681" w:rsidP="007C7567">
            <w:pPr>
              <w:pStyle w:val="afff5"/>
              <w:numPr>
                <w:ilvl w:val="2"/>
                <w:numId w:val="25"/>
              </w:numPr>
              <w:snapToGrid w:val="0"/>
              <w:spacing w:after="100" w:afterAutospacing="1"/>
              <w:ind w:leftChars="0"/>
              <w:jc w:val="both"/>
              <w:rPr>
                <w:i/>
                <w:strike/>
              </w:rPr>
            </w:pPr>
            <w:r w:rsidRPr="00335062">
              <w:rPr>
                <w:i/>
              </w:rPr>
              <w:t>Whether and how to apply relaxation for the restrictions imposed on the Rel-17 intra-frequency L1 non-serving cell measurement defined in 9.13.2 of TS38.133, where RAN4 impact is foreseen, e.g.</w:t>
            </w:r>
          </w:p>
          <w:p w14:paraId="18A515A1" w14:textId="77777777" w:rsidR="005F6681" w:rsidRPr="00335062" w:rsidRDefault="005F6681" w:rsidP="007C7567">
            <w:pPr>
              <w:pStyle w:val="afff5"/>
              <w:numPr>
                <w:ilvl w:val="3"/>
                <w:numId w:val="25"/>
              </w:numPr>
              <w:snapToGrid w:val="0"/>
              <w:spacing w:after="100" w:afterAutospacing="1"/>
              <w:ind w:leftChars="0"/>
              <w:jc w:val="both"/>
              <w:rPr>
                <w:i/>
              </w:rPr>
            </w:pPr>
            <w:r w:rsidRPr="00335062">
              <w:rPr>
                <w:i/>
              </w:rPr>
              <w:t>SFN offset alignment compared with serving cell</w:t>
            </w:r>
          </w:p>
          <w:p w14:paraId="103B8766" w14:textId="77777777" w:rsidR="005F6681" w:rsidRPr="00335062" w:rsidRDefault="005F6681" w:rsidP="007C7567">
            <w:pPr>
              <w:pStyle w:val="afff5"/>
              <w:numPr>
                <w:ilvl w:val="3"/>
                <w:numId w:val="25"/>
              </w:numPr>
              <w:snapToGrid w:val="0"/>
              <w:spacing w:after="100" w:afterAutospacing="1"/>
              <w:ind w:leftChars="0"/>
              <w:jc w:val="both"/>
              <w:rPr>
                <w:i/>
              </w:rPr>
            </w:pPr>
            <w:r w:rsidRPr="00335062">
              <w:rPr>
                <w:rFonts w:hint="eastAsia"/>
                <w:i/>
              </w:rPr>
              <w:t>B</w:t>
            </w:r>
            <w:r w:rsidRPr="00335062">
              <w:rPr>
                <w:i/>
              </w:rPr>
              <w:t>WP setting, i.e. non-serving cell SSB should be covered by serving cell active BWP</w:t>
            </w:r>
          </w:p>
          <w:p w14:paraId="56C61996" w14:textId="77777777" w:rsidR="005F6681" w:rsidRPr="00335062" w:rsidRDefault="005F6681" w:rsidP="007C7567">
            <w:pPr>
              <w:pStyle w:val="afff5"/>
              <w:numPr>
                <w:ilvl w:val="3"/>
                <w:numId w:val="25"/>
              </w:numPr>
              <w:snapToGrid w:val="0"/>
              <w:spacing w:after="100" w:afterAutospacing="1"/>
              <w:ind w:leftChars="0"/>
              <w:jc w:val="both"/>
              <w:rPr>
                <w:i/>
              </w:rPr>
            </w:pPr>
            <w:r w:rsidRPr="00335062">
              <w:rPr>
                <w:i/>
              </w:rPr>
              <w:t xml:space="preserve">Introduction of symbol level gap or SMTC for larger Rx timing difference (i.e. larger than CP length) </w:t>
            </w:r>
          </w:p>
          <w:p w14:paraId="08D07EEA" w14:textId="77777777" w:rsidR="005F6681" w:rsidRPr="00335062" w:rsidRDefault="005F6681" w:rsidP="007C7567">
            <w:pPr>
              <w:pStyle w:val="afff5"/>
              <w:numPr>
                <w:ilvl w:val="2"/>
                <w:numId w:val="25"/>
              </w:numPr>
              <w:snapToGrid w:val="0"/>
              <w:spacing w:after="100" w:afterAutospacing="1"/>
              <w:ind w:leftChars="0"/>
              <w:jc w:val="both"/>
              <w:rPr>
                <w:i/>
              </w:rPr>
            </w:pPr>
            <w:r w:rsidRPr="00335062">
              <w:rPr>
                <w:rFonts w:hint="eastAsia"/>
                <w:i/>
              </w:rPr>
              <w:t>C</w:t>
            </w:r>
            <w:r w:rsidRPr="00335062">
              <w:rPr>
                <w:i/>
              </w:rPr>
              <w:t>ommonality with intra-frequency L3 measurement</w:t>
            </w:r>
          </w:p>
          <w:p w14:paraId="41A18E4E" w14:textId="77777777" w:rsidR="005F6681" w:rsidRPr="00335062" w:rsidRDefault="005F6681" w:rsidP="007C7567">
            <w:pPr>
              <w:pStyle w:val="afff5"/>
              <w:numPr>
                <w:ilvl w:val="2"/>
                <w:numId w:val="25"/>
              </w:numPr>
              <w:snapToGrid w:val="0"/>
              <w:spacing w:after="100" w:afterAutospacing="1"/>
              <w:ind w:leftChars="0"/>
              <w:jc w:val="both"/>
              <w:rPr>
                <w:i/>
              </w:rPr>
            </w:pPr>
            <w:r w:rsidRPr="00335062">
              <w:rPr>
                <w:i/>
              </w:rPr>
              <w:t>Commonality with L1 inter-frequency measurement for measurement configuration</w:t>
            </w:r>
          </w:p>
          <w:p w14:paraId="6DDD221F" w14:textId="77777777" w:rsidR="005F6681" w:rsidRPr="00335062" w:rsidRDefault="005F6681" w:rsidP="007C7567">
            <w:pPr>
              <w:pStyle w:val="afff5"/>
              <w:numPr>
                <w:ilvl w:val="0"/>
                <w:numId w:val="25"/>
              </w:numPr>
              <w:snapToGrid w:val="0"/>
              <w:spacing w:after="100" w:afterAutospacing="1"/>
              <w:ind w:leftChars="0"/>
              <w:jc w:val="both"/>
              <w:rPr>
                <w:b/>
                <w:bCs/>
                <w:i/>
              </w:rPr>
            </w:pPr>
            <w:r w:rsidRPr="00335062">
              <w:rPr>
                <w:rFonts w:hint="eastAsia"/>
                <w:i/>
              </w:rPr>
              <w:t>S</w:t>
            </w:r>
            <w:r w:rsidRPr="00335062">
              <w:rPr>
                <w:i/>
              </w:rPr>
              <w:t xml:space="preserve">end an LS to RAN4 (CC RAN2) </w:t>
            </w:r>
          </w:p>
          <w:p w14:paraId="5772ECA8" w14:textId="77777777" w:rsidR="005F6681" w:rsidRPr="00335062" w:rsidRDefault="005F6681" w:rsidP="007C7567">
            <w:pPr>
              <w:pStyle w:val="afff5"/>
              <w:numPr>
                <w:ilvl w:val="1"/>
                <w:numId w:val="25"/>
              </w:numPr>
              <w:snapToGrid w:val="0"/>
              <w:spacing w:after="100" w:afterAutospacing="1"/>
              <w:ind w:leftChars="0"/>
              <w:jc w:val="both"/>
              <w:rPr>
                <w:b/>
                <w:bCs/>
                <w:i/>
              </w:rPr>
            </w:pPr>
            <w:r w:rsidRPr="00335062">
              <w:rPr>
                <w:rFonts w:hint="eastAsia"/>
                <w:i/>
              </w:rPr>
              <w:t>R</w:t>
            </w:r>
            <w:r w:rsidRPr="00335062">
              <w:rPr>
                <w:i/>
              </w:rPr>
              <w:t xml:space="preserve">AN1 to ask RAN4 if the restriction on e.g., SFN offset alignment, BWP setting and Rx timing difference, etc, described in 9.13.2 of TS38.133 for intra-frequency L1 non-serving measurement can be relaxed or not. </w:t>
            </w:r>
          </w:p>
          <w:p w14:paraId="01B0C111" w14:textId="77777777" w:rsidR="005F6681" w:rsidRPr="00335062" w:rsidRDefault="005F6681" w:rsidP="007C7567">
            <w:pPr>
              <w:pStyle w:val="afff5"/>
              <w:numPr>
                <w:ilvl w:val="1"/>
                <w:numId w:val="25"/>
              </w:numPr>
              <w:snapToGrid w:val="0"/>
              <w:spacing w:after="100" w:afterAutospacing="1"/>
              <w:ind w:leftChars="0"/>
              <w:jc w:val="both"/>
              <w:rPr>
                <w:i/>
              </w:rPr>
            </w:pPr>
            <w:r w:rsidRPr="00335062">
              <w:rPr>
                <w:i/>
              </w:rPr>
              <w:t>RAN1 assumes Rel-17 ICBM CSI measurement as starting point.</w:t>
            </w:r>
          </w:p>
          <w:p w14:paraId="01B64238" w14:textId="77777777" w:rsidR="00941DA9" w:rsidRPr="00335062" w:rsidRDefault="00941DA9" w:rsidP="00941DA9">
            <w:pPr>
              <w:rPr>
                <w:i/>
              </w:rPr>
            </w:pPr>
          </w:p>
          <w:p w14:paraId="2A73A397" w14:textId="77777777" w:rsidR="00941DA9" w:rsidRPr="00335062" w:rsidRDefault="00941DA9" w:rsidP="00941DA9">
            <w:pPr>
              <w:overflowPunct w:val="0"/>
              <w:autoSpaceDE w:val="0"/>
              <w:autoSpaceDN w:val="0"/>
              <w:adjustRightInd w:val="0"/>
              <w:spacing w:before="120" w:after="120"/>
              <w:textAlignment w:val="baseline"/>
              <w:rPr>
                <w:rFonts w:eastAsia="宋体"/>
                <w:b/>
                <w:i/>
                <w:lang w:eastAsia="zh-CN"/>
              </w:rPr>
            </w:pPr>
            <w:r w:rsidRPr="00335062">
              <w:rPr>
                <w:rFonts w:eastAsia="宋体"/>
                <w:b/>
                <w:i/>
                <w:lang w:eastAsia="zh-CN"/>
              </w:rPr>
              <w:t xml:space="preserve">RAN4 feedback: </w:t>
            </w:r>
          </w:p>
          <w:p w14:paraId="6E7D2B3D" w14:textId="2693D412" w:rsidR="00941DA9" w:rsidRPr="00335062" w:rsidRDefault="00941DA9" w:rsidP="00941DA9">
            <w:pPr>
              <w:overflowPunct w:val="0"/>
              <w:autoSpaceDE w:val="0"/>
              <w:autoSpaceDN w:val="0"/>
              <w:adjustRightInd w:val="0"/>
              <w:spacing w:before="120" w:after="120"/>
              <w:textAlignment w:val="baseline"/>
              <w:rPr>
                <w:rFonts w:eastAsia="宋体"/>
                <w:b/>
                <w:i/>
                <w:lang w:eastAsia="zh-CN"/>
              </w:rPr>
            </w:pPr>
            <w:r w:rsidRPr="00335062">
              <w:rPr>
                <w:rFonts w:eastAsiaTheme="minorEastAsia"/>
                <w:i/>
                <w:lang w:eastAsia="zh-CN"/>
              </w:rPr>
              <w:t xml:space="preserve">RAN4 has not yet achieved any consensus and will further study whether </w:t>
            </w:r>
            <w:r w:rsidRPr="00335062">
              <w:rPr>
                <w:rFonts w:eastAsia="宋体"/>
                <w:i/>
                <w:lang w:eastAsia="zh-CN"/>
              </w:rPr>
              <w:t>the restrictions described in 9.13.2 of TS 38.133 for intra-frequency L1 non-serving measurement for Rel-18 L1/L2 mobility can be relaxed.</w:t>
            </w:r>
          </w:p>
        </w:tc>
      </w:tr>
    </w:tbl>
    <w:p w14:paraId="58F8235F" w14:textId="77777777" w:rsidR="005F6681" w:rsidRDefault="005F6681" w:rsidP="007C7567">
      <w:pPr>
        <w:jc w:val="both"/>
        <w:rPr>
          <w:rFonts w:eastAsia="宋体"/>
          <w:lang w:eastAsia="zh-CN"/>
        </w:rPr>
      </w:pPr>
    </w:p>
    <w:p w14:paraId="7855E4D2" w14:textId="6101BABF" w:rsidR="00BE412E" w:rsidRDefault="00BE412E" w:rsidP="007C7567">
      <w:pPr>
        <w:pStyle w:val="3"/>
        <w:jc w:val="both"/>
      </w:pPr>
      <w:r>
        <w:lastRenderedPageBreak/>
        <w:t>Inter-frequency L1 measurement</w:t>
      </w:r>
    </w:p>
    <w:p w14:paraId="68364249" w14:textId="49693E01" w:rsidR="00AE203B" w:rsidRPr="00025532" w:rsidRDefault="00185860" w:rsidP="007C7567">
      <w:pPr>
        <w:jc w:val="both"/>
        <w:rPr>
          <w:rFonts w:eastAsia="宋体"/>
          <w:lang w:eastAsia="zh-CN"/>
        </w:rPr>
      </w:pPr>
      <w:r>
        <w:rPr>
          <w:rFonts w:eastAsia="宋体"/>
          <w:lang w:eastAsia="zh-CN"/>
        </w:rPr>
        <w:t>I</w:t>
      </w:r>
      <w:r w:rsidR="005F6681">
        <w:rPr>
          <w:rFonts w:eastAsia="宋体"/>
          <w:lang w:eastAsia="zh-CN"/>
        </w:rPr>
        <w:t xml:space="preserve">nter-frequency L1 measurement </w:t>
      </w:r>
      <w:r w:rsidR="00AE203B">
        <w:rPr>
          <w:rFonts w:eastAsia="宋体"/>
          <w:lang w:eastAsia="zh-CN"/>
        </w:rPr>
        <w:t>wag agreed to be supported</w:t>
      </w:r>
      <w:r w:rsidR="005F6681">
        <w:rPr>
          <w:rFonts w:eastAsia="宋体"/>
          <w:lang w:eastAsia="zh-CN"/>
        </w:rPr>
        <w:t xml:space="preserve">. </w:t>
      </w:r>
      <w:r w:rsidR="00566DEB">
        <w:rPr>
          <w:rFonts w:eastAsia="宋体"/>
          <w:lang w:eastAsia="zh-CN"/>
        </w:rPr>
        <w:t xml:space="preserve">And from the RAN4 LS, inter-frequency measurement has no matter with </w:t>
      </w:r>
      <w:r w:rsidR="00025532">
        <w:rPr>
          <w:rFonts w:eastAsia="宋体"/>
          <w:lang w:eastAsia="zh-CN"/>
        </w:rPr>
        <w:t>t</w:t>
      </w:r>
      <w:r w:rsidR="00025532" w:rsidRPr="00025532">
        <w:rPr>
          <w:rFonts w:eastAsia="宋体"/>
          <w:lang w:eastAsia="zh-CN"/>
        </w:rPr>
        <w:t>he frequency of the measured RS covered by the active</w:t>
      </w:r>
      <w:r w:rsidR="00025532">
        <w:rPr>
          <w:rFonts w:eastAsia="宋体"/>
          <w:lang w:eastAsia="zh-CN"/>
        </w:rPr>
        <w:t>/any</w:t>
      </w:r>
      <w:r w:rsidR="00025532" w:rsidRPr="00025532">
        <w:rPr>
          <w:rFonts w:eastAsia="宋体"/>
          <w:lang w:eastAsia="zh-CN"/>
        </w:rPr>
        <w:t xml:space="preserve"> BWPs</w:t>
      </w:r>
      <w:r w:rsidR="00025532">
        <w:rPr>
          <w:rFonts w:eastAsia="宋体"/>
          <w:lang w:eastAsia="zh-CN"/>
        </w:rPr>
        <w:t xml:space="preserve"> or not. If the </w:t>
      </w:r>
      <w:r w:rsidR="00D76AF7" w:rsidRPr="00025532">
        <w:rPr>
          <w:rFonts w:eastAsia="宋体"/>
          <w:lang w:eastAsia="zh-CN"/>
        </w:rPr>
        <w:t>centre</w:t>
      </w:r>
      <w:r w:rsidR="00025532" w:rsidRPr="00025532">
        <w:rPr>
          <w:rFonts w:eastAsia="宋体"/>
          <w:lang w:eastAsia="zh-CN"/>
        </w:rPr>
        <w:t xml:space="preserve"> frequency and SCS of the SSB of the neighbour cell is the </w:t>
      </w:r>
      <w:r w:rsidR="00025532">
        <w:rPr>
          <w:rFonts w:eastAsia="宋体"/>
          <w:lang w:eastAsia="zh-CN"/>
        </w:rPr>
        <w:t xml:space="preserve">same as SSB of the serving cell, it is </w:t>
      </w:r>
      <w:r w:rsidR="00530968" w:rsidRPr="00530968">
        <w:rPr>
          <w:rFonts w:eastAsia="宋体"/>
          <w:lang w:eastAsia="zh-CN"/>
        </w:rPr>
        <w:t>SSB based intra-frequency L1 measurement</w:t>
      </w:r>
      <w:r w:rsidR="00530968">
        <w:rPr>
          <w:rFonts w:eastAsia="宋体"/>
          <w:lang w:eastAsia="zh-CN"/>
        </w:rPr>
        <w:t xml:space="preserve">, otherwise, it is </w:t>
      </w:r>
      <w:r w:rsidR="00530968" w:rsidRPr="00530968">
        <w:rPr>
          <w:rFonts w:eastAsia="宋体"/>
          <w:lang w:eastAsia="zh-CN"/>
        </w:rPr>
        <w:t>SSB based int</w:t>
      </w:r>
      <w:r w:rsidR="00530968">
        <w:rPr>
          <w:rFonts w:eastAsia="宋体"/>
          <w:lang w:eastAsia="zh-CN"/>
        </w:rPr>
        <w:t>er</w:t>
      </w:r>
      <w:r w:rsidR="00530968" w:rsidRPr="00530968">
        <w:rPr>
          <w:rFonts w:eastAsia="宋体"/>
          <w:lang w:eastAsia="zh-CN"/>
        </w:rPr>
        <w:t>-frequency L1 measurement</w:t>
      </w:r>
      <w:r w:rsidR="00530968">
        <w:rPr>
          <w:rFonts w:eastAsia="宋体"/>
          <w:lang w:eastAsia="zh-CN"/>
        </w:rPr>
        <w:t>.</w:t>
      </w:r>
    </w:p>
    <w:tbl>
      <w:tblPr>
        <w:tblStyle w:val="aff"/>
        <w:tblW w:w="0" w:type="auto"/>
        <w:tblLook w:val="04A0" w:firstRow="1" w:lastRow="0" w:firstColumn="1" w:lastColumn="0" w:noHBand="0" w:noVBand="1"/>
      </w:tblPr>
      <w:tblGrid>
        <w:gridCol w:w="9630"/>
      </w:tblGrid>
      <w:tr w:rsidR="00BE412E" w:rsidRPr="00D41D1C" w14:paraId="68019C6E" w14:textId="77777777" w:rsidTr="00BE412E">
        <w:tc>
          <w:tcPr>
            <w:tcW w:w="9630" w:type="dxa"/>
          </w:tcPr>
          <w:p w14:paraId="5ADA87AD" w14:textId="77777777" w:rsidR="00AE203B" w:rsidRDefault="00AE203B" w:rsidP="00AE203B">
            <w:pPr>
              <w:shd w:val="clear" w:color="auto" w:fill="FFFFFF"/>
              <w:rPr>
                <w:rFonts w:eastAsia="等线"/>
                <w:highlight w:val="green"/>
              </w:rPr>
            </w:pPr>
            <w:r w:rsidRPr="00C32440">
              <w:rPr>
                <w:rFonts w:hint="eastAsia"/>
                <w:highlight w:val="green"/>
                <w:lang w:eastAsia="x-none"/>
              </w:rPr>
              <w:t>A</w:t>
            </w:r>
            <w:r w:rsidRPr="00C32440">
              <w:rPr>
                <w:highlight w:val="green"/>
                <w:lang w:eastAsia="x-none"/>
              </w:rPr>
              <w:t>greement</w:t>
            </w:r>
            <w:r w:rsidRPr="00E8298A">
              <w:rPr>
                <w:rFonts w:hint="eastAsia"/>
                <w:highlight w:val="green"/>
              </w:rPr>
              <w:t xml:space="preserve"> </w:t>
            </w:r>
            <w:r>
              <w:rPr>
                <w:rFonts w:hint="eastAsia"/>
                <w:highlight w:val="green"/>
              </w:rPr>
              <w:t>RAN</w:t>
            </w:r>
            <w:r>
              <w:rPr>
                <w:highlight w:val="green"/>
                <w:lang w:eastAsia="x-none"/>
              </w:rPr>
              <w:t>1#111</w:t>
            </w:r>
          </w:p>
          <w:p w14:paraId="63D11AE5" w14:textId="5FE4AD8A" w:rsidR="00BE412E" w:rsidRPr="00584498" w:rsidRDefault="00AE203B" w:rsidP="00584498">
            <w:pPr>
              <w:numPr>
                <w:ilvl w:val="0"/>
                <w:numId w:val="33"/>
              </w:numPr>
              <w:shd w:val="clear" w:color="auto" w:fill="FFFFFF"/>
              <w:spacing w:after="0"/>
              <w:jc w:val="both"/>
            </w:pPr>
            <w:r w:rsidRPr="00991D81">
              <w:rPr>
                <w:lang w:eastAsia="x-none"/>
              </w:rPr>
              <w:t>For Rel-18 LTM, L1 inter-frequency measurement is supported from RAN1 point of view.</w:t>
            </w:r>
          </w:p>
        </w:tc>
      </w:tr>
    </w:tbl>
    <w:p w14:paraId="563A43A1" w14:textId="62E25DC0" w:rsidR="00BE412E" w:rsidRDefault="00BE412E" w:rsidP="007C7567">
      <w:pPr>
        <w:jc w:val="both"/>
        <w:rPr>
          <w:rFonts w:eastAsia="宋体"/>
          <w:lang w:eastAsia="zh-CN"/>
        </w:rPr>
      </w:pPr>
    </w:p>
    <w:tbl>
      <w:tblPr>
        <w:tblStyle w:val="aff"/>
        <w:tblW w:w="0" w:type="auto"/>
        <w:tblLook w:val="04A0" w:firstRow="1" w:lastRow="0" w:firstColumn="1" w:lastColumn="0" w:noHBand="0" w:noVBand="1"/>
      </w:tblPr>
      <w:tblGrid>
        <w:gridCol w:w="9630"/>
      </w:tblGrid>
      <w:tr w:rsidR="00584498" w:rsidRPr="004B7005" w14:paraId="66323FB7" w14:textId="77777777" w:rsidTr="00584498">
        <w:tc>
          <w:tcPr>
            <w:tcW w:w="9630" w:type="dxa"/>
          </w:tcPr>
          <w:p w14:paraId="30C32DD1" w14:textId="77777777" w:rsidR="00584498" w:rsidRPr="004B7005" w:rsidRDefault="00584498" w:rsidP="00584498">
            <w:pPr>
              <w:widowControl w:val="0"/>
              <w:overflowPunct w:val="0"/>
              <w:autoSpaceDE w:val="0"/>
              <w:autoSpaceDN w:val="0"/>
              <w:adjustRightInd w:val="0"/>
              <w:spacing w:after="0"/>
              <w:jc w:val="both"/>
              <w:textAlignment w:val="baseline"/>
              <w:rPr>
                <w:rFonts w:eastAsia="Yu Mincho"/>
                <w:b/>
                <w:i/>
                <w:lang w:eastAsia="ja-JP"/>
              </w:rPr>
            </w:pPr>
            <w:r w:rsidRPr="004B7005">
              <w:rPr>
                <w:rFonts w:eastAsia="Yu Mincho"/>
                <w:b/>
                <w:bCs/>
                <w:i/>
                <w:lang w:eastAsia="ja-JP"/>
              </w:rPr>
              <w:t xml:space="preserve">Question 2 (to RAN4): </w:t>
            </w:r>
            <w:r w:rsidRPr="004B7005">
              <w:rPr>
                <w:rFonts w:eastAsia="Yu Mincho"/>
                <w:b/>
                <w:i/>
                <w:lang w:eastAsia="ja-JP"/>
              </w:rPr>
              <w:t>As mentioned in this agreement, RAN1 would like to ask RAN4 to confirm our understanding that the supported scenarios not included in intra-frequency are regarded as inter-frequency for L1 measurement, which includes at least the following scenarios:</w:t>
            </w:r>
          </w:p>
          <w:p w14:paraId="4AC178B3" w14:textId="77777777" w:rsidR="00584498" w:rsidRPr="004B7005" w:rsidRDefault="00584498" w:rsidP="00584498">
            <w:pPr>
              <w:numPr>
                <w:ilvl w:val="0"/>
                <w:numId w:val="34"/>
              </w:numPr>
              <w:tabs>
                <w:tab w:val="right" w:pos="426"/>
              </w:tabs>
              <w:overflowPunct w:val="0"/>
              <w:autoSpaceDE w:val="0"/>
              <w:autoSpaceDN w:val="0"/>
              <w:adjustRightInd w:val="0"/>
              <w:spacing w:before="120" w:after="0"/>
              <w:textAlignment w:val="baseline"/>
              <w:rPr>
                <w:rFonts w:eastAsia="Yu Mincho"/>
                <w:b/>
                <w:i/>
                <w:lang w:eastAsia="ja-JP"/>
              </w:rPr>
            </w:pPr>
            <w:r w:rsidRPr="004B7005">
              <w:rPr>
                <w:rFonts w:eastAsia="Yu Mincho"/>
                <w:b/>
                <w:i/>
                <w:lang w:eastAsia="ja-JP"/>
              </w:rPr>
              <w:t>The frequency of the measured RS not covered by any of the active BWPs of SpCell and Scells configured for a UE, but covered by some of the configured BWPs of SpCell and Scells configured for a UE. (Scenario#1)</w:t>
            </w:r>
          </w:p>
          <w:p w14:paraId="7B4059B1" w14:textId="77777777" w:rsidR="00584498" w:rsidRPr="004B7005" w:rsidRDefault="00584498" w:rsidP="00584498">
            <w:pPr>
              <w:numPr>
                <w:ilvl w:val="0"/>
                <w:numId w:val="34"/>
              </w:numPr>
              <w:tabs>
                <w:tab w:val="right" w:pos="426"/>
              </w:tabs>
              <w:overflowPunct w:val="0"/>
              <w:autoSpaceDE w:val="0"/>
              <w:autoSpaceDN w:val="0"/>
              <w:adjustRightInd w:val="0"/>
              <w:spacing w:before="120" w:after="0"/>
              <w:textAlignment w:val="baseline"/>
              <w:rPr>
                <w:rFonts w:eastAsia="Yu Mincho"/>
                <w:b/>
                <w:i/>
                <w:lang w:eastAsia="ja-JP"/>
              </w:rPr>
            </w:pPr>
            <w:r w:rsidRPr="004B7005">
              <w:rPr>
                <w:rFonts w:eastAsia="Yu Mincho"/>
                <w:b/>
                <w:i/>
                <w:lang w:eastAsia="ja-JP"/>
              </w:rPr>
              <w:t>The frequency of the measured RS not covered by any of the configured BWPs of SpCell and Scells configured for a UE (Scenario#2)</w:t>
            </w:r>
          </w:p>
          <w:p w14:paraId="6EBDE65D" w14:textId="77777777" w:rsidR="00584498" w:rsidRPr="004B7005" w:rsidRDefault="00584498" w:rsidP="00584498">
            <w:pPr>
              <w:tabs>
                <w:tab w:val="center" w:pos="4153"/>
                <w:tab w:val="right" w:pos="8306"/>
              </w:tabs>
              <w:spacing w:after="0"/>
              <w:jc w:val="both"/>
              <w:rPr>
                <w:rFonts w:eastAsia="Yu Mincho"/>
                <w:b/>
                <w:i/>
                <w:lang w:eastAsia="ja-JP"/>
              </w:rPr>
            </w:pPr>
          </w:p>
          <w:p w14:paraId="063B82C9" w14:textId="77777777" w:rsidR="00584498" w:rsidRPr="004B7005" w:rsidRDefault="00584498" w:rsidP="00584498">
            <w:pPr>
              <w:tabs>
                <w:tab w:val="center" w:pos="4153"/>
                <w:tab w:val="right" w:pos="8306"/>
              </w:tabs>
              <w:jc w:val="both"/>
              <w:rPr>
                <w:rFonts w:eastAsiaTheme="minorEastAsia"/>
                <w:b/>
                <w:i/>
                <w:lang w:eastAsia="zh-CN"/>
              </w:rPr>
            </w:pPr>
            <w:r w:rsidRPr="004B7005">
              <w:rPr>
                <w:rFonts w:eastAsia="Yu Mincho"/>
                <w:b/>
                <w:i/>
                <w:lang w:eastAsia="ja-JP"/>
              </w:rPr>
              <w:t xml:space="preserve">Also, RAN1 would like to inform RAN4 of our understanding that the introduction of measurement gap and SMTC for L1 inter-frequency measurement, if any, is expected to be a RAN4 issue. </w:t>
            </w:r>
          </w:p>
          <w:p w14:paraId="34151C62" w14:textId="77777777" w:rsidR="00584498" w:rsidRPr="004B7005" w:rsidRDefault="00584498" w:rsidP="00584498">
            <w:pPr>
              <w:overflowPunct w:val="0"/>
              <w:autoSpaceDE w:val="0"/>
              <w:autoSpaceDN w:val="0"/>
              <w:adjustRightInd w:val="0"/>
              <w:spacing w:before="120" w:after="120"/>
              <w:textAlignment w:val="baseline"/>
              <w:rPr>
                <w:rFonts w:eastAsia="宋体"/>
                <w:b/>
                <w:i/>
                <w:lang w:eastAsia="zh-CN"/>
              </w:rPr>
            </w:pPr>
            <w:r w:rsidRPr="004B7005">
              <w:rPr>
                <w:rFonts w:eastAsia="宋体"/>
                <w:b/>
                <w:i/>
                <w:lang w:eastAsia="zh-CN"/>
              </w:rPr>
              <w:t xml:space="preserve">RAN4 feedback: </w:t>
            </w:r>
          </w:p>
          <w:p w14:paraId="28EE9A65" w14:textId="77777777" w:rsidR="00584498" w:rsidRPr="004B7005" w:rsidRDefault="00584498" w:rsidP="00584498">
            <w:pPr>
              <w:overflowPunct w:val="0"/>
              <w:autoSpaceDE w:val="0"/>
              <w:autoSpaceDN w:val="0"/>
              <w:adjustRightInd w:val="0"/>
              <w:spacing w:after="120"/>
              <w:textAlignment w:val="baseline"/>
              <w:rPr>
                <w:rFonts w:eastAsiaTheme="minorEastAsia"/>
                <w:i/>
                <w:lang w:eastAsia="zh-CN"/>
              </w:rPr>
            </w:pPr>
            <w:r w:rsidRPr="004B7005">
              <w:rPr>
                <w:rFonts w:eastAsiaTheme="minorEastAsia"/>
                <w:i/>
                <w:lang w:eastAsia="zh-CN"/>
              </w:rPr>
              <w:t>For the definition of SSB based intra/inter-frequency L1 measurement,</w:t>
            </w:r>
          </w:p>
          <w:p w14:paraId="64A5D068" w14:textId="77777777" w:rsidR="00584498" w:rsidRPr="004B7005" w:rsidRDefault="00584498" w:rsidP="00584498">
            <w:pPr>
              <w:pStyle w:val="aff8"/>
              <w:numPr>
                <w:ilvl w:val="0"/>
                <w:numId w:val="35"/>
              </w:numPr>
              <w:ind w:leftChars="0"/>
              <w:contextualSpacing/>
              <w:rPr>
                <w:i/>
                <w:lang w:eastAsia="zh-CN"/>
              </w:rPr>
            </w:pPr>
            <w:r w:rsidRPr="004B7005">
              <w:rPr>
                <w:i/>
                <w:lang w:eastAsia="zh-CN"/>
              </w:rPr>
              <w:t>The</w:t>
            </w:r>
            <w:r w:rsidRPr="004B7005">
              <w:rPr>
                <w:rFonts w:eastAsiaTheme="minorEastAsia"/>
                <w:i/>
                <w:lang w:eastAsia="zh-CN"/>
              </w:rPr>
              <w:t xml:space="preserve"> following definition of SSB based intra-frequency L1 measurement has been agreed in RAN4#104bis-e, </w:t>
            </w:r>
            <w:r w:rsidRPr="004B7005">
              <w:rPr>
                <w:i/>
                <w:lang w:eastAsia="zh-CN"/>
              </w:rPr>
              <w:t>RAN4 recommends RAN1 to use the same definition as RAN4.</w:t>
            </w:r>
          </w:p>
          <w:p w14:paraId="48391D11" w14:textId="77777777" w:rsidR="00584498" w:rsidRPr="004B7005" w:rsidRDefault="00584498" w:rsidP="00584498">
            <w:pPr>
              <w:numPr>
                <w:ilvl w:val="1"/>
                <w:numId w:val="35"/>
              </w:numPr>
              <w:spacing w:after="120"/>
              <w:rPr>
                <w:i/>
                <w:szCs w:val="24"/>
              </w:rPr>
            </w:pPr>
            <w:r w:rsidRPr="004B7005">
              <w:rPr>
                <w:i/>
                <w:szCs w:val="24"/>
              </w:rPr>
              <w:t>For SSB L1-RSRP measurement, follow the definition of L3 measurement:</w:t>
            </w:r>
          </w:p>
          <w:p w14:paraId="521CF59C" w14:textId="77777777" w:rsidR="00584498" w:rsidRPr="004B7005" w:rsidRDefault="00584498" w:rsidP="00584498">
            <w:pPr>
              <w:numPr>
                <w:ilvl w:val="2"/>
                <w:numId w:val="35"/>
              </w:numPr>
              <w:spacing w:after="120"/>
              <w:rPr>
                <w:i/>
                <w:szCs w:val="24"/>
              </w:rPr>
            </w:pPr>
            <w:r w:rsidRPr="004B7005">
              <w:rPr>
                <w:i/>
                <w:szCs w:val="24"/>
              </w:rPr>
              <w:t xml:space="preserve">A measurement is defined as a SSB based intra-frequency L1 measurement provided the center frequency and SCS of the SSB of the neighbor cell is the same as SSB of the serving cell indicated in </w:t>
            </w:r>
            <w:r w:rsidRPr="004B7005">
              <w:rPr>
                <w:i/>
                <w:iCs/>
                <w:szCs w:val="24"/>
              </w:rPr>
              <w:t xml:space="preserve">ServingCellConfigCommon </w:t>
            </w:r>
          </w:p>
          <w:p w14:paraId="3C0732BF" w14:textId="77777777" w:rsidR="00584498" w:rsidRPr="004B7005" w:rsidRDefault="00584498" w:rsidP="00584498">
            <w:pPr>
              <w:pStyle w:val="aff8"/>
              <w:numPr>
                <w:ilvl w:val="0"/>
                <w:numId w:val="36"/>
              </w:numPr>
              <w:ind w:leftChars="0"/>
              <w:contextualSpacing/>
              <w:rPr>
                <w:i/>
                <w:szCs w:val="24"/>
              </w:rPr>
            </w:pPr>
            <w:r w:rsidRPr="004B7005">
              <w:rPr>
                <w:i/>
                <w:szCs w:val="24"/>
              </w:rPr>
              <w:t>Note: RAN4 will revisit the definition based on RAN1/2 conclusion.</w:t>
            </w:r>
          </w:p>
          <w:p w14:paraId="5E009885" w14:textId="77777777" w:rsidR="00584498" w:rsidRPr="004B7005" w:rsidRDefault="00584498" w:rsidP="00584498">
            <w:pPr>
              <w:pStyle w:val="aff8"/>
              <w:numPr>
                <w:ilvl w:val="0"/>
                <w:numId w:val="35"/>
              </w:numPr>
              <w:ind w:leftChars="0"/>
              <w:contextualSpacing/>
              <w:rPr>
                <w:i/>
                <w:lang w:eastAsia="zh-CN"/>
              </w:rPr>
            </w:pPr>
            <w:r w:rsidRPr="004B7005">
              <w:rPr>
                <w:i/>
                <w:lang w:eastAsia="zh-CN"/>
              </w:rPr>
              <w:t>The supported scenarios not included in intra-frequency L1 measurement are regarded as inter-frequency L1 measurement.</w:t>
            </w:r>
          </w:p>
          <w:p w14:paraId="57E8156F" w14:textId="77777777" w:rsidR="00584498" w:rsidRPr="004B7005" w:rsidRDefault="00584498" w:rsidP="00584498">
            <w:pPr>
              <w:pStyle w:val="aff8"/>
              <w:numPr>
                <w:ilvl w:val="0"/>
                <w:numId w:val="35"/>
              </w:numPr>
              <w:ind w:leftChars="0"/>
              <w:contextualSpacing/>
              <w:rPr>
                <w:i/>
                <w:lang w:eastAsia="zh-CN"/>
              </w:rPr>
            </w:pPr>
            <w:r w:rsidRPr="004B7005">
              <w:rPr>
                <w:i/>
                <w:lang w:eastAsia="zh-CN"/>
              </w:rPr>
              <w:t>For SSB based L1 measurement, intra-frequency or inter-frequency is defined with reference to the centre frequency and SCS of serving cell SSB but not BWP.</w:t>
            </w:r>
          </w:p>
          <w:p w14:paraId="7D8B2B79" w14:textId="77777777" w:rsidR="00584498" w:rsidRPr="004B7005" w:rsidRDefault="00584498" w:rsidP="00584498">
            <w:pPr>
              <w:pStyle w:val="aff8"/>
              <w:numPr>
                <w:ilvl w:val="0"/>
                <w:numId w:val="35"/>
              </w:numPr>
              <w:ind w:leftChars="0"/>
              <w:contextualSpacing/>
              <w:rPr>
                <w:i/>
                <w:lang w:eastAsia="zh-CN"/>
              </w:rPr>
            </w:pPr>
            <w:r w:rsidRPr="004B7005">
              <w:rPr>
                <w:i/>
                <w:lang w:eastAsia="zh-CN"/>
              </w:rPr>
              <w:t xml:space="preserve">For CSI-RS based L1 measurement, RAN4 has not discussed the definition of ‘intra-frequency/inter-frequency’ yet. </w:t>
            </w:r>
          </w:p>
          <w:p w14:paraId="5F0FAD3A" w14:textId="77777777" w:rsidR="00584498" w:rsidRPr="004B7005" w:rsidRDefault="00584498" w:rsidP="00584498">
            <w:pPr>
              <w:overflowPunct w:val="0"/>
              <w:autoSpaceDE w:val="0"/>
              <w:autoSpaceDN w:val="0"/>
              <w:adjustRightInd w:val="0"/>
              <w:spacing w:before="120" w:after="120"/>
              <w:textAlignment w:val="baseline"/>
              <w:rPr>
                <w:rFonts w:eastAsiaTheme="minorEastAsia"/>
                <w:i/>
                <w:lang w:eastAsia="zh-CN"/>
              </w:rPr>
            </w:pPr>
            <w:r w:rsidRPr="004B7005">
              <w:rPr>
                <w:rFonts w:eastAsiaTheme="minorEastAsia"/>
                <w:i/>
                <w:lang w:eastAsia="zh-CN"/>
              </w:rPr>
              <w:t>For the clarification on</w:t>
            </w:r>
            <w:r w:rsidRPr="004B7005">
              <w:rPr>
                <w:i/>
              </w:rPr>
              <w:t xml:space="preserve"> </w:t>
            </w:r>
            <w:r w:rsidRPr="004B7005">
              <w:rPr>
                <w:rFonts w:eastAsiaTheme="minorEastAsia"/>
                <w:i/>
                <w:lang w:eastAsia="zh-CN"/>
              </w:rPr>
              <w:t xml:space="preserve">Scenario#1 and </w:t>
            </w:r>
            <w:r w:rsidRPr="004B7005">
              <w:rPr>
                <w:i/>
                <w:lang w:eastAsia="zh-CN"/>
              </w:rPr>
              <w:t>Scenario#</w:t>
            </w:r>
            <w:r w:rsidRPr="004B7005">
              <w:rPr>
                <w:rFonts w:eastAsiaTheme="minorEastAsia"/>
                <w:i/>
                <w:lang w:eastAsia="zh-CN"/>
              </w:rPr>
              <w:t>2,</w:t>
            </w:r>
          </w:p>
          <w:p w14:paraId="144CED24" w14:textId="55581164" w:rsidR="00584498" w:rsidRPr="004B7005" w:rsidRDefault="00584498" w:rsidP="00593D7B">
            <w:pPr>
              <w:pStyle w:val="aff8"/>
              <w:numPr>
                <w:ilvl w:val="0"/>
                <w:numId w:val="35"/>
              </w:numPr>
              <w:ind w:leftChars="0"/>
              <w:contextualSpacing/>
              <w:rPr>
                <w:i/>
                <w:lang w:eastAsia="zh-CN"/>
              </w:rPr>
            </w:pPr>
            <w:r w:rsidRPr="004B7005">
              <w:rPr>
                <w:i/>
                <w:lang w:eastAsia="zh-CN"/>
              </w:rPr>
              <w:t>For SSB based L1 measurements in both Scenario#1 and Scenario#2 mentioned in Question 2, it can be intra-frequency or inter-frequency L1-RSRP measurement depending on whether SSB of neighbour cell has the same centre frequency and SCS as serving cell or not. If SSB of neighbour cell has the same centre frequency and SCS as serving cell, then this scenario is the intra-frequency L1 measurement. Otherwise, it is the inter-frequency L1 measurement.</w:t>
            </w:r>
          </w:p>
        </w:tc>
      </w:tr>
    </w:tbl>
    <w:p w14:paraId="213367B1" w14:textId="72C51335" w:rsidR="00584498" w:rsidRDefault="00584498" w:rsidP="007C7567">
      <w:pPr>
        <w:jc w:val="both"/>
        <w:rPr>
          <w:rFonts w:eastAsia="宋体"/>
          <w:lang w:eastAsia="zh-CN"/>
        </w:rPr>
      </w:pPr>
    </w:p>
    <w:p w14:paraId="539F5091" w14:textId="325D780D" w:rsidR="004B7005" w:rsidRPr="005F6681" w:rsidRDefault="004B7005" w:rsidP="004B7005">
      <w:pPr>
        <w:pStyle w:val="aff8"/>
        <w:numPr>
          <w:ilvl w:val="0"/>
          <w:numId w:val="27"/>
        </w:numPr>
        <w:ind w:leftChars="0"/>
        <w:jc w:val="both"/>
        <w:rPr>
          <w:rFonts w:eastAsia="宋体"/>
          <w:b/>
          <w:i/>
          <w:lang w:eastAsia="zh-CN"/>
        </w:rPr>
      </w:pPr>
      <w:r>
        <w:rPr>
          <w:rFonts w:eastAsia="宋体" w:hint="eastAsia"/>
          <w:b/>
          <w:i/>
          <w:lang w:eastAsia="zh-CN"/>
        </w:rPr>
        <w:t>Adopt</w:t>
      </w:r>
      <w:r>
        <w:rPr>
          <w:rFonts w:eastAsia="宋体"/>
          <w:b/>
          <w:i/>
          <w:lang w:eastAsia="zh-CN"/>
        </w:rPr>
        <w:t xml:space="preserve"> the definitions for inter-frequency and intra-frequency in RAN4 LS.</w:t>
      </w:r>
    </w:p>
    <w:p w14:paraId="02508F1B" w14:textId="557A13D4" w:rsidR="00530968" w:rsidRDefault="00FD3D61" w:rsidP="007C7567">
      <w:pPr>
        <w:jc w:val="both"/>
        <w:rPr>
          <w:rFonts w:eastAsia="宋体"/>
          <w:lang w:eastAsia="zh-CN"/>
        </w:rPr>
      </w:pPr>
      <w:r>
        <w:rPr>
          <w:rFonts w:eastAsia="宋体"/>
          <w:lang w:eastAsia="zh-CN"/>
        </w:rPr>
        <w:t xml:space="preserve">We prefer </w:t>
      </w:r>
      <w:r w:rsidR="00530968">
        <w:rPr>
          <w:rFonts w:eastAsia="宋体"/>
          <w:lang w:eastAsia="zh-CN"/>
        </w:rPr>
        <w:t xml:space="preserve">intra-frequency and inter-frequency L1 measurement </w:t>
      </w:r>
      <w:r>
        <w:rPr>
          <w:rFonts w:eastAsia="宋体"/>
          <w:lang w:eastAsia="zh-CN"/>
        </w:rPr>
        <w:t xml:space="preserve">can </w:t>
      </w:r>
      <w:r w:rsidR="00530968">
        <w:rPr>
          <w:rFonts w:eastAsia="宋体"/>
          <w:lang w:eastAsia="zh-CN"/>
        </w:rPr>
        <w:t xml:space="preserve">both use Rel-17 ICBM CSI measurement as the starting point. </w:t>
      </w:r>
      <w:r w:rsidR="00530968" w:rsidRPr="00F453A0">
        <w:t xml:space="preserve">The UE can be configured to measure SSB resources from candidate cells </w:t>
      </w:r>
      <w:r w:rsidR="00530968">
        <w:t xml:space="preserve">with a different </w:t>
      </w:r>
      <w:r w:rsidR="00530968" w:rsidRPr="00F453A0">
        <w:t>PCI</w:t>
      </w:r>
      <w:r w:rsidR="00530968">
        <w:t xml:space="preserve"> and other conditions not satisfying the intra-frequency measurement, such as different centre frequency of SSB, different SCS, etc. T</w:t>
      </w:r>
      <w:r w:rsidR="00530968" w:rsidRPr="00F453A0">
        <w:t xml:space="preserve">he configured SSB resource </w:t>
      </w:r>
      <w:r w:rsidR="00530968">
        <w:t xml:space="preserve">contained </w:t>
      </w:r>
      <w:r w:rsidR="00530968" w:rsidRPr="00F453A0">
        <w:t xml:space="preserve">in the </w:t>
      </w:r>
      <w:r w:rsidR="00530968" w:rsidRPr="00F453A0">
        <w:rPr>
          <w:i/>
          <w:iCs/>
        </w:rPr>
        <w:t>CSI-SSB-ResourceSet</w:t>
      </w:r>
      <w:r w:rsidR="00530968" w:rsidRPr="00F453A0">
        <w:t xml:space="preserve"> information element</w:t>
      </w:r>
      <w:r w:rsidR="00530968">
        <w:t>, too.</w:t>
      </w:r>
      <w:r>
        <w:t xml:space="preserve"> It use unified solution for inter and intra frequency measurement, which can simplify the design, singling and configuration</w:t>
      </w:r>
      <w:r w:rsidR="00274512">
        <w:t>.</w:t>
      </w:r>
    </w:p>
    <w:p w14:paraId="2B9E3694" w14:textId="77777777" w:rsidR="005F6681" w:rsidRDefault="005F6681" w:rsidP="007C7567">
      <w:pPr>
        <w:jc w:val="both"/>
        <w:rPr>
          <w:rFonts w:eastAsia="宋体"/>
          <w:lang w:eastAsia="zh-CN"/>
        </w:rPr>
      </w:pPr>
      <w:r>
        <w:rPr>
          <w:rFonts w:eastAsia="宋体" w:hint="eastAsia"/>
          <w:lang w:eastAsia="zh-CN"/>
        </w:rPr>
        <w:lastRenderedPageBreak/>
        <w:t>R</w:t>
      </w:r>
      <w:r>
        <w:rPr>
          <w:rFonts w:eastAsia="宋体"/>
          <w:lang w:eastAsia="zh-CN"/>
        </w:rPr>
        <w:t>egarding inter-frequency L1 measurement,</w:t>
      </w:r>
      <w:r>
        <w:t xml:space="preserve"> SMTC and Measurement gap for L1 mobility need to be studied.  SMTC for measuring SSB of candidate cells shall be supported for L1 measurement. Measurement gap shall be introduced for measuring SSB or CSI-RS for inter-frequency measurement.</w:t>
      </w:r>
    </w:p>
    <w:p w14:paraId="09FFDC60" w14:textId="58621EFB" w:rsidR="00C07835" w:rsidRPr="005F6681" w:rsidRDefault="005F6681" w:rsidP="007C7567">
      <w:pPr>
        <w:pStyle w:val="aff8"/>
        <w:numPr>
          <w:ilvl w:val="0"/>
          <w:numId w:val="27"/>
        </w:numPr>
        <w:ind w:leftChars="0"/>
        <w:jc w:val="both"/>
        <w:rPr>
          <w:rFonts w:eastAsia="宋体"/>
          <w:b/>
          <w:i/>
          <w:lang w:eastAsia="zh-CN"/>
        </w:rPr>
      </w:pPr>
      <w:bookmarkStart w:id="7" w:name="OLE_LINK16"/>
      <w:r w:rsidRPr="005F6681">
        <w:rPr>
          <w:b/>
          <w:i/>
        </w:rPr>
        <w:t xml:space="preserve">SMTC and Measurement gap for L1 mobility need to be studied for </w:t>
      </w:r>
      <w:r w:rsidRPr="005F6681">
        <w:rPr>
          <w:rFonts w:eastAsia="宋体"/>
          <w:b/>
          <w:i/>
          <w:lang w:eastAsia="zh-CN"/>
        </w:rPr>
        <w:t>inter-frequency L1 measurement.</w:t>
      </w:r>
    </w:p>
    <w:bookmarkEnd w:id="7"/>
    <w:p w14:paraId="2F5B27C8" w14:textId="7BDBE679" w:rsidR="00C07835" w:rsidRDefault="00C07835" w:rsidP="007C7567">
      <w:pPr>
        <w:pStyle w:val="3"/>
        <w:widowControl w:val="0"/>
        <w:adjustRightInd/>
        <w:spacing w:before="260" w:after="260" w:line="416" w:lineRule="auto"/>
        <w:jc w:val="both"/>
      </w:pPr>
      <w:r>
        <w:t>Measurement RS</w:t>
      </w:r>
    </w:p>
    <w:p w14:paraId="3E25B1F5" w14:textId="0BE387E4" w:rsidR="00531D1C" w:rsidRPr="00531D1C" w:rsidRDefault="00531D1C" w:rsidP="007C7567">
      <w:pPr>
        <w:jc w:val="both"/>
        <w:rPr>
          <w:rFonts w:eastAsia="宋体"/>
          <w:lang w:eastAsia="zh-CN"/>
        </w:rPr>
      </w:pPr>
      <w:r>
        <w:rPr>
          <w:rFonts w:eastAsia="宋体" w:hint="eastAsia"/>
          <w:lang w:eastAsia="zh-CN"/>
        </w:rPr>
        <w:t>F</w:t>
      </w:r>
      <w:r>
        <w:rPr>
          <w:rFonts w:eastAsia="宋体"/>
          <w:lang w:eastAsia="zh-CN"/>
        </w:rPr>
        <w:t xml:space="preserve">or the measurement RS, we agree that </w:t>
      </w:r>
      <w:r w:rsidR="000465B5">
        <w:rPr>
          <w:rFonts w:eastAsia="宋体"/>
          <w:lang w:eastAsia="zh-CN"/>
        </w:rPr>
        <w:t xml:space="preserve">additional RS can be supported. </w:t>
      </w:r>
    </w:p>
    <w:tbl>
      <w:tblPr>
        <w:tblStyle w:val="aff"/>
        <w:tblW w:w="0" w:type="auto"/>
        <w:tblLook w:val="04A0" w:firstRow="1" w:lastRow="0" w:firstColumn="1" w:lastColumn="0" w:noHBand="0" w:noVBand="1"/>
      </w:tblPr>
      <w:tblGrid>
        <w:gridCol w:w="9630"/>
      </w:tblGrid>
      <w:tr w:rsidR="00531D1C" w:rsidRPr="00531D1C" w14:paraId="1A78BCE6" w14:textId="77777777" w:rsidTr="00531D1C">
        <w:tc>
          <w:tcPr>
            <w:tcW w:w="9630" w:type="dxa"/>
          </w:tcPr>
          <w:p w14:paraId="40C2B404" w14:textId="77777777" w:rsidR="00531D1C" w:rsidRPr="00531D1C" w:rsidRDefault="00531D1C" w:rsidP="007C7567">
            <w:pPr>
              <w:jc w:val="both"/>
              <w:rPr>
                <w:i/>
                <w:highlight w:val="green"/>
              </w:rPr>
            </w:pPr>
            <w:r w:rsidRPr="00531D1C">
              <w:rPr>
                <w:i/>
                <w:highlight w:val="green"/>
                <w:lang w:eastAsia="x-none"/>
              </w:rPr>
              <w:t>Agreement</w:t>
            </w:r>
          </w:p>
          <w:p w14:paraId="0880DBDE" w14:textId="77777777" w:rsidR="00531D1C" w:rsidRPr="00531D1C" w:rsidRDefault="00531D1C" w:rsidP="007C7567">
            <w:pPr>
              <w:pStyle w:val="afff5"/>
              <w:numPr>
                <w:ilvl w:val="0"/>
                <w:numId w:val="26"/>
              </w:numPr>
              <w:snapToGrid w:val="0"/>
              <w:spacing w:after="100" w:afterAutospacing="1"/>
              <w:ind w:leftChars="0"/>
              <w:jc w:val="both"/>
              <w:rPr>
                <w:i/>
              </w:rPr>
            </w:pPr>
            <w:r w:rsidRPr="00531D1C">
              <w:rPr>
                <w:i/>
              </w:rPr>
              <w:t>For Rel-18 L1/L2 mobility,</w:t>
            </w:r>
          </w:p>
          <w:p w14:paraId="527F8207" w14:textId="77777777" w:rsidR="00531D1C" w:rsidRPr="00531D1C" w:rsidRDefault="00531D1C" w:rsidP="007C7567">
            <w:pPr>
              <w:pStyle w:val="afff5"/>
              <w:numPr>
                <w:ilvl w:val="1"/>
                <w:numId w:val="26"/>
              </w:numPr>
              <w:snapToGrid w:val="0"/>
              <w:spacing w:after="100" w:afterAutospacing="1"/>
              <w:ind w:leftChars="0"/>
              <w:jc w:val="both"/>
              <w:rPr>
                <w:i/>
              </w:rPr>
            </w:pPr>
            <w:r w:rsidRPr="00531D1C">
              <w:rPr>
                <w:i/>
              </w:rPr>
              <w:t>SSB is supported for L1 intra-frequency</w:t>
            </w:r>
            <w:r w:rsidRPr="00531D1C">
              <w:rPr>
                <w:i/>
                <w:color w:val="FF0000"/>
              </w:rPr>
              <w:t xml:space="preserve"> </w:t>
            </w:r>
            <w:r w:rsidRPr="00531D1C">
              <w:rPr>
                <w:i/>
              </w:rPr>
              <w:t>measurement</w:t>
            </w:r>
          </w:p>
          <w:p w14:paraId="00AC3118" w14:textId="77777777" w:rsidR="00531D1C" w:rsidRPr="00531D1C" w:rsidRDefault="00531D1C" w:rsidP="007C7567">
            <w:pPr>
              <w:pStyle w:val="afff5"/>
              <w:numPr>
                <w:ilvl w:val="1"/>
                <w:numId w:val="26"/>
              </w:numPr>
              <w:snapToGrid w:val="0"/>
              <w:spacing w:after="100" w:afterAutospacing="1"/>
              <w:ind w:leftChars="0"/>
              <w:jc w:val="both"/>
              <w:rPr>
                <w:i/>
              </w:rPr>
            </w:pPr>
            <w:r w:rsidRPr="00531D1C">
              <w:rPr>
                <w:i/>
              </w:rPr>
              <w:t>SSB is supported for L1 inter-frequency measurement if inter-frequency L1 measurements are supported</w:t>
            </w:r>
          </w:p>
          <w:p w14:paraId="68E4246E" w14:textId="77777777" w:rsidR="00531D1C" w:rsidRPr="00531D1C" w:rsidRDefault="00531D1C" w:rsidP="007C7567">
            <w:pPr>
              <w:pStyle w:val="afff5"/>
              <w:numPr>
                <w:ilvl w:val="0"/>
                <w:numId w:val="26"/>
              </w:numPr>
              <w:snapToGrid w:val="0"/>
              <w:spacing w:after="100" w:afterAutospacing="1"/>
              <w:ind w:leftChars="0"/>
              <w:jc w:val="both"/>
              <w:rPr>
                <w:i/>
              </w:rPr>
            </w:pPr>
            <w:r w:rsidRPr="00531D1C">
              <w:rPr>
                <w:i/>
              </w:rPr>
              <w:t>Further study the following L1 measurement RS for candidate cell</w:t>
            </w:r>
          </w:p>
          <w:p w14:paraId="58539B46" w14:textId="22F59435" w:rsidR="00531D1C" w:rsidRPr="00531D1C" w:rsidRDefault="00531D1C" w:rsidP="007C7567">
            <w:pPr>
              <w:pStyle w:val="afff5"/>
              <w:numPr>
                <w:ilvl w:val="1"/>
                <w:numId w:val="26"/>
              </w:numPr>
              <w:snapToGrid w:val="0"/>
              <w:spacing w:after="100" w:afterAutospacing="1"/>
              <w:ind w:leftChars="0"/>
              <w:jc w:val="both"/>
              <w:rPr>
                <w:i/>
                <w:lang w:eastAsia="ja-JP"/>
              </w:rPr>
            </w:pPr>
            <w:r w:rsidRPr="00531D1C">
              <w:rPr>
                <w:rFonts w:hint="eastAsia"/>
                <w:i/>
                <w:color w:val="000000"/>
              </w:rPr>
              <w:t>C</w:t>
            </w:r>
            <w:r w:rsidRPr="00531D1C">
              <w:rPr>
                <w:i/>
                <w:color w:val="000000"/>
              </w:rPr>
              <w:t xml:space="preserve">SI-RS for tracking, beam management, CSI and mobility, CSI-IM, which is for L1 intra-frequency and L1 inter-frequency (if supported) </w:t>
            </w:r>
          </w:p>
        </w:tc>
      </w:tr>
    </w:tbl>
    <w:p w14:paraId="06ADEF51" w14:textId="59C2A328" w:rsidR="00531D1C" w:rsidRDefault="00531D1C" w:rsidP="007C7567">
      <w:pPr>
        <w:jc w:val="both"/>
        <w:rPr>
          <w:lang w:eastAsia="ja-JP"/>
        </w:rPr>
      </w:pPr>
    </w:p>
    <w:p w14:paraId="1AFA203B" w14:textId="221D46BD" w:rsidR="00531D1C" w:rsidRDefault="001D0726" w:rsidP="007C7567">
      <w:pPr>
        <w:jc w:val="both"/>
        <w:rPr>
          <w:rFonts w:eastAsia="宋体"/>
          <w:lang w:eastAsia="zh-CN"/>
        </w:rPr>
      </w:pPr>
      <w:r>
        <w:rPr>
          <w:rFonts w:eastAsia="宋体"/>
          <w:lang w:eastAsia="zh-CN"/>
        </w:rPr>
        <w:t>At least it can</w:t>
      </w:r>
      <w:r w:rsidR="00317794">
        <w:rPr>
          <w:rFonts w:eastAsia="宋体"/>
          <w:lang w:eastAsia="zh-CN"/>
        </w:rPr>
        <w:t xml:space="preserve"> support CSI-RS for </w:t>
      </w:r>
      <w:r w:rsidR="00274512">
        <w:rPr>
          <w:rFonts w:eastAsia="宋体"/>
          <w:lang w:eastAsia="zh-CN"/>
        </w:rPr>
        <w:t>BM</w:t>
      </w:r>
      <w:r w:rsidR="00317794">
        <w:rPr>
          <w:rFonts w:eastAsia="宋体"/>
          <w:lang w:eastAsia="zh-CN"/>
        </w:rPr>
        <w:t xml:space="preserve">. </w:t>
      </w:r>
      <w:r w:rsidR="00274512">
        <w:rPr>
          <w:rFonts w:eastAsia="宋体"/>
          <w:lang w:eastAsia="zh-CN"/>
        </w:rPr>
        <w:t xml:space="preserve">L1 measurement for mobility actually is based on beam management. </w:t>
      </w:r>
      <w:r w:rsidR="006554F3">
        <w:rPr>
          <w:rFonts w:eastAsia="宋体"/>
          <w:lang w:eastAsia="zh-CN"/>
        </w:rPr>
        <w:t xml:space="preserve">CSI-RS for </w:t>
      </w:r>
      <w:r w:rsidR="00274512">
        <w:rPr>
          <w:rFonts w:eastAsia="宋体"/>
          <w:lang w:eastAsia="zh-CN"/>
        </w:rPr>
        <w:t>BM is a straight forward RS</w:t>
      </w:r>
      <w:r w:rsidR="006554F3">
        <w:rPr>
          <w:rFonts w:eastAsia="宋体"/>
          <w:lang w:eastAsia="zh-CN"/>
        </w:rPr>
        <w:t xml:space="preserve"> </w:t>
      </w:r>
      <w:r w:rsidR="00274512">
        <w:rPr>
          <w:rFonts w:eastAsia="宋体"/>
          <w:lang w:eastAsia="zh-CN"/>
        </w:rPr>
        <w:t>for L1</w:t>
      </w:r>
      <w:r w:rsidR="006554F3">
        <w:rPr>
          <w:rFonts w:eastAsia="宋体"/>
          <w:lang w:eastAsia="zh-CN"/>
        </w:rPr>
        <w:t xml:space="preserve"> mobility</w:t>
      </w:r>
      <w:r w:rsidR="00A274D0">
        <w:rPr>
          <w:rFonts w:eastAsia="宋体"/>
          <w:lang w:eastAsia="zh-CN"/>
        </w:rPr>
        <w:t>. It can be configured with smaller period or finer beam</w:t>
      </w:r>
      <w:r>
        <w:rPr>
          <w:rFonts w:eastAsia="宋体"/>
          <w:lang w:eastAsia="zh-CN"/>
        </w:rPr>
        <w:t>s</w:t>
      </w:r>
      <w:r w:rsidR="00A274D0">
        <w:rPr>
          <w:rFonts w:eastAsia="宋体"/>
          <w:lang w:eastAsia="zh-CN"/>
        </w:rPr>
        <w:t xml:space="preserve">, thus it can provide proper RS for some UEs with more flexibility. </w:t>
      </w:r>
    </w:p>
    <w:p w14:paraId="5EC10EA1" w14:textId="7018C096" w:rsidR="00C07835" w:rsidRPr="00A274D0" w:rsidRDefault="00A274D0" w:rsidP="007C7567">
      <w:pPr>
        <w:pStyle w:val="aff8"/>
        <w:numPr>
          <w:ilvl w:val="0"/>
          <w:numId w:val="27"/>
        </w:numPr>
        <w:ind w:leftChars="0"/>
        <w:jc w:val="both"/>
        <w:rPr>
          <w:rFonts w:eastAsia="宋体"/>
          <w:b/>
          <w:i/>
          <w:lang w:eastAsia="zh-CN"/>
        </w:rPr>
      </w:pPr>
      <w:r w:rsidRPr="00A274D0">
        <w:rPr>
          <w:rFonts w:eastAsia="宋体" w:hint="eastAsia"/>
          <w:b/>
          <w:i/>
          <w:lang w:eastAsia="zh-CN"/>
        </w:rPr>
        <w:t>C</w:t>
      </w:r>
      <w:r w:rsidRPr="00A274D0">
        <w:rPr>
          <w:rFonts w:eastAsia="宋体"/>
          <w:b/>
          <w:i/>
          <w:lang w:eastAsia="zh-CN"/>
        </w:rPr>
        <w:t xml:space="preserve">SI-RS for </w:t>
      </w:r>
      <w:r w:rsidR="00674B2C">
        <w:rPr>
          <w:rFonts w:eastAsia="宋体"/>
          <w:b/>
          <w:i/>
          <w:lang w:eastAsia="zh-CN"/>
        </w:rPr>
        <w:t>BM</w:t>
      </w:r>
      <w:r w:rsidRPr="00A274D0">
        <w:rPr>
          <w:rFonts w:eastAsia="宋体"/>
          <w:b/>
          <w:i/>
          <w:lang w:eastAsia="zh-CN"/>
        </w:rPr>
        <w:t xml:space="preserve"> can be supported for </w:t>
      </w:r>
      <w:r w:rsidRPr="00A274D0">
        <w:rPr>
          <w:b/>
          <w:i/>
          <w:color w:val="000000"/>
        </w:rPr>
        <w:t>L1 intra-frequency and L1 inter-frequency.</w:t>
      </w:r>
    </w:p>
    <w:p w14:paraId="3FFC4717" w14:textId="5553D21F" w:rsidR="00C07835" w:rsidRDefault="00C07835" w:rsidP="007C7567">
      <w:pPr>
        <w:pStyle w:val="3"/>
        <w:widowControl w:val="0"/>
        <w:adjustRightInd/>
        <w:spacing w:before="260" w:after="260" w:line="416" w:lineRule="auto"/>
        <w:jc w:val="both"/>
      </w:pPr>
      <w:r>
        <w:t>Measurement quantity</w:t>
      </w:r>
    </w:p>
    <w:p w14:paraId="315F4CFE" w14:textId="0AD60F8E" w:rsidR="00C73E4A" w:rsidRDefault="00EE494E" w:rsidP="007C7567">
      <w:pPr>
        <w:jc w:val="both"/>
        <w:rPr>
          <w:rFonts w:eastAsia="宋体"/>
          <w:lang w:eastAsia="zh-CN"/>
        </w:rPr>
      </w:pPr>
      <w:r>
        <w:rPr>
          <w:rFonts w:eastAsia="宋体" w:hint="eastAsia"/>
          <w:lang w:eastAsia="zh-CN"/>
        </w:rPr>
        <w:t>L</w:t>
      </w:r>
      <w:r>
        <w:rPr>
          <w:rFonts w:eastAsia="宋体"/>
          <w:lang w:eastAsia="zh-CN"/>
        </w:rPr>
        <w:t>1-RS</w:t>
      </w:r>
      <w:r>
        <w:rPr>
          <w:rFonts w:eastAsia="宋体" w:hint="eastAsia"/>
          <w:lang w:eastAsia="zh-CN"/>
        </w:rPr>
        <w:t>RP</w:t>
      </w:r>
      <w:r>
        <w:rPr>
          <w:rFonts w:eastAsia="宋体"/>
          <w:lang w:eastAsia="zh-CN"/>
        </w:rPr>
        <w:t xml:space="preserve"> </w:t>
      </w:r>
      <w:r w:rsidR="00F30F99">
        <w:rPr>
          <w:rFonts w:eastAsia="宋体"/>
          <w:lang w:eastAsia="zh-CN"/>
        </w:rPr>
        <w:t>was agreed to</w:t>
      </w:r>
      <w:r>
        <w:rPr>
          <w:rFonts w:eastAsia="宋体"/>
          <w:lang w:eastAsia="zh-CN"/>
        </w:rPr>
        <w:t xml:space="preserve"> support for both of intra-frequency and inter-frequency measurement. </w:t>
      </w:r>
    </w:p>
    <w:tbl>
      <w:tblPr>
        <w:tblStyle w:val="aff"/>
        <w:tblW w:w="0" w:type="auto"/>
        <w:tblLook w:val="04A0" w:firstRow="1" w:lastRow="0" w:firstColumn="1" w:lastColumn="0" w:noHBand="0" w:noVBand="1"/>
      </w:tblPr>
      <w:tblGrid>
        <w:gridCol w:w="9630"/>
      </w:tblGrid>
      <w:tr w:rsidR="00381F0C" w:rsidRPr="00622EAF" w14:paraId="6C8E4EBF" w14:textId="77777777" w:rsidTr="00381F0C">
        <w:tc>
          <w:tcPr>
            <w:tcW w:w="9630" w:type="dxa"/>
          </w:tcPr>
          <w:p w14:paraId="6439E133" w14:textId="77777777" w:rsidR="00622EAF" w:rsidRPr="00622EAF" w:rsidRDefault="00622EAF" w:rsidP="00622EAF">
            <w:pPr>
              <w:rPr>
                <w:rFonts w:eastAsia="Yu Mincho"/>
                <w:i/>
                <w:highlight w:val="green"/>
                <w:lang w:eastAsia="ja-JP"/>
              </w:rPr>
            </w:pPr>
            <w:r w:rsidRPr="00622EAF">
              <w:rPr>
                <w:rFonts w:eastAsia="Yu Mincho"/>
                <w:i/>
                <w:highlight w:val="green"/>
                <w:lang w:eastAsia="ja-JP"/>
              </w:rPr>
              <w:t>Agreement</w:t>
            </w:r>
            <w:r w:rsidRPr="00622EAF">
              <w:rPr>
                <w:rFonts w:hint="eastAsia"/>
                <w:i/>
                <w:highlight w:val="green"/>
              </w:rPr>
              <w:t xml:space="preserve"> RAN</w:t>
            </w:r>
            <w:r w:rsidRPr="00622EAF">
              <w:rPr>
                <w:i/>
                <w:highlight w:val="green"/>
                <w:lang w:eastAsia="x-none"/>
              </w:rPr>
              <w:t>1#111</w:t>
            </w:r>
          </w:p>
          <w:p w14:paraId="4AAC55D8" w14:textId="77777777" w:rsidR="00622EAF" w:rsidRPr="00622EAF" w:rsidRDefault="00622EAF" w:rsidP="00622EAF">
            <w:pPr>
              <w:pStyle w:val="aff8"/>
              <w:numPr>
                <w:ilvl w:val="0"/>
                <w:numId w:val="26"/>
              </w:numPr>
              <w:snapToGrid w:val="0"/>
              <w:spacing w:after="0"/>
              <w:ind w:leftChars="0"/>
              <w:jc w:val="both"/>
              <w:rPr>
                <w:i/>
              </w:rPr>
            </w:pPr>
            <w:r w:rsidRPr="00622EAF">
              <w:rPr>
                <w:i/>
              </w:rPr>
              <w:t xml:space="preserve">For candidate cell measurement for Rel-18 LTM, </w:t>
            </w:r>
          </w:p>
          <w:p w14:paraId="506609CC" w14:textId="77777777" w:rsidR="00622EAF" w:rsidRPr="00622EAF" w:rsidRDefault="00622EAF" w:rsidP="00622EAF">
            <w:pPr>
              <w:pStyle w:val="aff8"/>
              <w:numPr>
                <w:ilvl w:val="1"/>
                <w:numId w:val="26"/>
              </w:numPr>
              <w:snapToGrid w:val="0"/>
              <w:spacing w:after="0"/>
              <w:ind w:leftChars="0"/>
              <w:jc w:val="both"/>
              <w:rPr>
                <w:i/>
              </w:rPr>
            </w:pPr>
            <w:r w:rsidRPr="00622EAF">
              <w:rPr>
                <w:i/>
              </w:rPr>
              <w:t>SSB based L1-RSRP is supported for intra-frequency measurement</w:t>
            </w:r>
          </w:p>
          <w:p w14:paraId="7592B823" w14:textId="77777777" w:rsidR="00622EAF" w:rsidRPr="00622EAF" w:rsidRDefault="00622EAF" w:rsidP="00622EAF">
            <w:pPr>
              <w:pStyle w:val="aff8"/>
              <w:numPr>
                <w:ilvl w:val="1"/>
                <w:numId w:val="26"/>
              </w:numPr>
              <w:snapToGrid w:val="0"/>
              <w:spacing w:after="0"/>
              <w:ind w:leftChars="0"/>
              <w:jc w:val="both"/>
              <w:rPr>
                <w:i/>
              </w:rPr>
            </w:pPr>
            <w:r w:rsidRPr="00622EAF">
              <w:rPr>
                <w:i/>
              </w:rPr>
              <w:t>SSB based L1-RSRP is supported for inter-frequency measurement from RAN1 point of view</w:t>
            </w:r>
          </w:p>
          <w:p w14:paraId="149328BB" w14:textId="2F13C226" w:rsidR="00381F0C" w:rsidRPr="00622EAF" w:rsidRDefault="00622EAF" w:rsidP="00622EAF">
            <w:pPr>
              <w:pStyle w:val="aff8"/>
              <w:numPr>
                <w:ilvl w:val="1"/>
                <w:numId w:val="26"/>
              </w:numPr>
              <w:snapToGrid w:val="0"/>
              <w:spacing w:after="0"/>
              <w:ind w:leftChars="0"/>
              <w:jc w:val="both"/>
              <w:rPr>
                <w:i/>
              </w:rPr>
            </w:pPr>
            <w:r w:rsidRPr="00622EAF">
              <w:rPr>
                <w:i/>
              </w:rPr>
              <w:t>FFS: L1-SINR, CSI-RS based L1-RSRP</w:t>
            </w:r>
          </w:p>
        </w:tc>
      </w:tr>
    </w:tbl>
    <w:p w14:paraId="4D9A4BDA" w14:textId="40F53CEA" w:rsidR="00381F0C" w:rsidRDefault="00381F0C" w:rsidP="007C7567">
      <w:pPr>
        <w:jc w:val="both"/>
        <w:rPr>
          <w:lang w:eastAsia="ja-JP"/>
        </w:rPr>
      </w:pPr>
    </w:p>
    <w:p w14:paraId="1B2EB354" w14:textId="79BBAB5A" w:rsidR="00C73E4A" w:rsidRDefault="00C73E4A" w:rsidP="007C7567">
      <w:pPr>
        <w:jc w:val="both"/>
        <w:rPr>
          <w:rFonts w:eastAsia="宋体"/>
          <w:lang w:eastAsia="zh-CN"/>
        </w:rPr>
      </w:pPr>
      <w:r>
        <w:rPr>
          <w:rFonts w:eastAsia="宋体"/>
          <w:lang w:eastAsia="zh-CN"/>
        </w:rPr>
        <w:t>For L1-SINR, although it can further provide interference status. It also needs the proper interference channel resources which makes more challenges across the cells.</w:t>
      </w:r>
      <w:r w:rsidR="001D0726">
        <w:rPr>
          <w:rFonts w:eastAsia="宋体"/>
          <w:lang w:eastAsia="zh-CN"/>
        </w:rPr>
        <w:t xml:space="preserve"> Such as NZP-CSI-RS for IMR, it would be hard to align the Rx timing with the CMR from another cell. And QCL source would be hard to guarantee. </w:t>
      </w:r>
    </w:p>
    <w:p w14:paraId="20CD216F" w14:textId="254C931C" w:rsidR="00C07835" w:rsidRPr="002C0D93" w:rsidRDefault="00A44455" w:rsidP="00A44455">
      <w:pPr>
        <w:pStyle w:val="aff8"/>
        <w:numPr>
          <w:ilvl w:val="0"/>
          <w:numId w:val="27"/>
        </w:numPr>
        <w:ind w:leftChars="0"/>
        <w:jc w:val="both"/>
        <w:rPr>
          <w:rFonts w:eastAsia="宋体"/>
          <w:b/>
          <w:i/>
          <w:lang w:eastAsia="zh-CN"/>
        </w:rPr>
      </w:pPr>
      <w:r>
        <w:rPr>
          <w:rFonts w:eastAsia="宋体"/>
          <w:b/>
          <w:i/>
          <w:lang w:eastAsia="zh-CN"/>
        </w:rPr>
        <w:t xml:space="preserve">Considering the complexity implementation, </w:t>
      </w:r>
      <w:r w:rsidRPr="00A44455">
        <w:rPr>
          <w:rFonts w:eastAsia="宋体"/>
          <w:b/>
          <w:i/>
          <w:lang w:eastAsia="zh-CN"/>
        </w:rPr>
        <w:t>L1-SINR</w:t>
      </w:r>
      <w:r w:rsidR="00EE494E" w:rsidRPr="002C0D93">
        <w:rPr>
          <w:rFonts w:eastAsia="宋体"/>
          <w:b/>
          <w:i/>
          <w:lang w:eastAsia="zh-CN"/>
        </w:rPr>
        <w:t xml:space="preserve"> </w:t>
      </w:r>
      <w:r>
        <w:rPr>
          <w:rFonts w:eastAsia="宋体"/>
          <w:b/>
          <w:i/>
          <w:lang w:eastAsia="zh-CN"/>
        </w:rPr>
        <w:t>is not supported in Rel-18.</w:t>
      </w:r>
    </w:p>
    <w:p w14:paraId="7D15F805" w14:textId="77777777" w:rsidR="00C07835" w:rsidRDefault="00C07835" w:rsidP="007C7567">
      <w:pPr>
        <w:pStyle w:val="3"/>
        <w:widowControl w:val="0"/>
        <w:adjustRightInd/>
        <w:spacing w:before="260" w:after="260" w:line="416" w:lineRule="auto"/>
        <w:jc w:val="both"/>
      </w:pPr>
      <w:r>
        <w:t>Filtering for L1 measurement results</w:t>
      </w:r>
    </w:p>
    <w:p w14:paraId="47AE0547" w14:textId="4C713C70" w:rsidR="00C07835" w:rsidRDefault="00C73E4A" w:rsidP="007C7567">
      <w:pPr>
        <w:jc w:val="both"/>
        <w:rPr>
          <w:rFonts w:eastAsia="宋体"/>
          <w:lang w:eastAsia="zh-CN"/>
        </w:rPr>
      </w:pPr>
      <w:r>
        <w:rPr>
          <w:rFonts w:eastAsia="宋体" w:hint="eastAsia"/>
          <w:lang w:eastAsia="zh-CN"/>
        </w:rPr>
        <w:t>R</w:t>
      </w:r>
      <w:r>
        <w:rPr>
          <w:rFonts w:eastAsia="宋体"/>
          <w:lang w:eastAsia="zh-CN"/>
        </w:rPr>
        <w:t xml:space="preserve">egarding filtering for L1 measurement results, </w:t>
      </w:r>
      <w:r w:rsidR="00C7491E">
        <w:rPr>
          <w:rFonts w:eastAsia="宋体"/>
          <w:lang w:eastAsia="zh-CN"/>
        </w:rPr>
        <w:t xml:space="preserve">it may be good to release the ping-pong issue. Since L1 measurement may change very fast and not stable, it can leads to frequent handover decision based on L1 measurement and report. This frequent handover would lead to un-necessary cell switching. Based on this intention, time level and cell level filtering were discussed. </w:t>
      </w:r>
    </w:p>
    <w:p w14:paraId="7A70085C" w14:textId="45F58ABF" w:rsidR="00C7491E" w:rsidRDefault="00C7491E" w:rsidP="007C7567">
      <w:pPr>
        <w:jc w:val="both"/>
        <w:rPr>
          <w:rFonts w:eastAsia="宋体"/>
          <w:lang w:eastAsia="zh-CN"/>
        </w:rPr>
      </w:pPr>
      <w:r>
        <w:rPr>
          <w:rFonts w:eastAsia="宋体"/>
          <w:lang w:eastAsia="zh-CN"/>
        </w:rPr>
        <w:t xml:space="preserve">Generally, we think time domain filtering is not too mature to support, especially considering gNB would do time domain filtering itself, based on the multiple report in time manner. </w:t>
      </w:r>
    </w:p>
    <w:p w14:paraId="2D69FDF2" w14:textId="115A1BA5" w:rsidR="00C7491E" w:rsidRPr="00C7491E" w:rsidRDefault="00C7491E" w:rsidP="007C7567">
      <w:pPr>
        <w:jc w:val="both"/>
        <w:rPr>
          <w:rFonts w:eastAsia="宋体"/>
          <w:lang w:val="x-none" w:eastAsia="zh-CN"/>
        </w:rPr>
      </w:pPr>
      <w:r>
        <w:rPr>
          <w:rFonts w:eastAsia="宋体"/>
          <w:lang w:eastAsia="zh-CN"/>
        </w:rPr>
        <w:t xml:space="preserve">Second, for cell-level filtering, we are open to discuss the spatial domain. Because </w:t>
      </w:r>
      <w:r w:rsidR="0041791C">
        <w:rPr>
          <w:rFonts w:eastAsia="宋体"/>
          <w:lang w:eastAsia="zh-CN"/>
        </w:rPr>
        <w:t xml:space="preserve">several beams averaged value can be reported to gNB to show the </w:t>
      </w:r>
      <w:r w:rsidR="009C6D1D" w:rsidRPr="009C6D1D">
        <w:rPr>
          <w:rFonts w:eastAsia="宋体"/>
          <w:lang w:eastAsia="zh-CN"/>
        </w:rPr>
        <w:t>statistics</w:t>
      </w:r>
      <w:r w:rsidR="009C6D1D">
        <w:rPr>
          <w:rFonts w:eastAsia="宋体"/>
          <w:lang w:eastAsia="zh-CN"/>
        </w:rPr>
        <w:t xml:space="preserve"> </w:t>
      </w:r>
      <w:r w:rsidR="002A0CE7">
        <w:rPr>
          <w:rFonts w:eastAsia="宋体"/>
          <w:lang w:eastAsia="zh-CN"/>
        </w:rPr>
        <w:t xml:space="preserve">value and reduce the impact of </w:t>
      </w:r>
      <w:r w:rsidR="002A0CE7" w:rsidRPr="002A0CE7">
        <w:rPr>
          <w:rFonts w:eastAsia="宋体"/>
          <w:lang w:eastAsia="zh-CN"/>
        </w:rPr>
        <w:t>variance</w:t>
      </w:r>
      <w:r w:rsidR="009F6E95">
        <w:rPr>
          <w:rFonts w:eastAsia="宋体"/>
          <w:lang w:eastAsia="zh-CN"/>
        </w:rPr>
        <w:t xml:space="preserve"> of different beams in a candidate cell</w:t>
      </w:r>
      <w:r w:rsidR="002A0CE7">
        <w:rPr>
          <w:rFonts w:eastAsia="宋体"/>
          <w:lang w:eastAsia="zh-CN"/>
        </w:rPr>
        <w:t>.</w:t>
      </w:r>
      <w:r w:rsidR="009C6D1D">
        <w:rPr>
          <w:rFonts w:eastAsia="宋体"/>
          <w:lang w:eastAsia="zh-CN"/>
        </w:rPr>
        <w:t xml:space="preserve"> </w:t>
      </w:r>
    </w:p>
    <w:tbl>
      <w:tblPr>
        <w:tblStyle w:val="aff"/>
        <w:tblW w:w="0" w:type="auto"/>
        <w:tblLook w:val="04A0" w:firstRow="1" w:lastRow="0" w:firstColumn="1" w:lastColumn="0" w:noHBand="0" w:noVBand="1"/>
      </w:tblPr>
      <w:tblGrid>
        <w:gridCol w:w="9630"/>
      </w:tblGrid>
      <w:tr w:rsidR="008B633B" w:rsidRPr="008B633B" w14:paraId="1393570E" w14:textId="77777777" w:rsidTr="00C73E4A">
        <w:tc>
          <w:tcPr>
            <w:tcW w:w="9630" w:type="dxa"/>
          </w:tcPr>
          <w:p w14:paraId="167F623F" w14:textId="77777777" w:rsidR="00C73E4A" w:rsidRPr="008B633B" w:rsidRDefault="00C73E4A" w:rsidP="007C7567">
            <w:pPr>
              <w:jc w:val="both"/>
              <w:rPr>
                <w:i/>
              </w:rPr>
            </w:pPr>
            <w:r w:rsidRPr="008B633B">
              <w:rPr>
                <w:i/>
              </w:rPr>
              <w:lastRenderedPageBreak/>
              <w:t>[FL proposal 1-6-v3]</w:t>
            </w:r>
          </w:p>
          <w:p w14:paraId="2FE8BA2B" w14:textId="77777777" w:rsidR="00C73E4A" w:rsidRPr="008B633B" w:rsidRDefault="00C73E4A" w:rsidP="007C7567">
            <w:pPr>
              <w:pStyle w:val="aff8"/>
              <w:numPr>
                <w:ilvl w:val="0"/>
                <w:numId w:val="26"/>
              </w:numPr>
              <w:snapToGrid w:val="0"/>
              <w:spacing w:after="100" w:afterAutospacing="1"/>
              <w:ind w:leftChars="0"/>
              <w:jc w:val="both"/>
              <w:rPr>
                <w:i/>
              </w:rPr>
            </w:pPr>
            <w:r w:rsidRPr="008B633B">
              <w:rPr>
                <w:i/>
              </w:rPr>
              <w:t xml:space="preserve">For Rel-18 L1/L2 mobility, </w:t>
            </w:r>
            <w:r w:rsidRPr="008B633B">
              <w:rPr>
                <w:i/>
                <w:strike/>
              </w:rPr>
              <w:t>further</w:t>
            </w:r>
            <w:r w:rsidRPr="008B633B">
              <w:rPr>
                <w:i/>
              </w:rPr>
              <w:t xml:space="preserve"> study the </w:t>
            </w:r>
            <w:r w:rsidRPr="008B633B">
              <w:rPr>
                <w:rFonts w:hint="eastAsia"/>
                <w:i/>
              </w:rPr>
              <w:t>importance of ping-pong issue for L1/L2 mobility, which is expected to align with RAN2</w:t>
            </w:r>
            <w:r w:rsidRPr="008B633B">
              <w:rPr>
                <w:i/>
              </w:rPr>
              <w:t>. If yes, further study at least the following aspects:</w:t>
            </w:r>
          </w:p>
          <w:p w14:paraId="0E3ACEB4" w14:textId="77777777" w:rsidR="00C73E4A" w:rsidRPr="008B633B" w:rsidRDefault="00C73E4A" w:rsidP="007C7567">
            <w:pPr>
              <w:pStyle w:val="aff8"/>
              <w:numPr>
                <w:ilvl w:val="1"/>
                <w:numId w:val="26"/>
              </w:numPr>
              <w:snapToGrid w:val="0"/>
              <w:spacing w:after="100" w:afterAutospacing="1"/>
              <w:ind w:leftChars="0"/>
              <w:jc w:val="both"/>
              <w:rPr>
                <w:i/>
              </w:rPr>
            </w:pPr>
            <w:r w:rsidRPr="008B633B">
              <w:rPr>
                <w:i/>
              </w:rPr>
              <w:t>UE-based filtering to the L1 measurement results, where the definition of filtering includes:</w:t>
            </w:r>
            <w:r w:rsidRPr="008B633B">
              <w:rPr>
                <w:rStyle w:val="af7"/>
                <w:i/>
              </w:rPr>
              <w:t xml:space="preserve"> </w:t>
            </w:r>
          </w:p>
          <w:p w14:paraId="01188305" w14:textId="77777777" w:rsidR="00C73E4A" w:rsidRPr="008B633B" w:rsidRDefault="00C73E4A" w:rsidP="007C7567">
            <w:pPr>
              <w:pStyle w:val="aff8"/>
              <w:numPr>
                <w:ilvl w:val="2"/>
                <w:numId w:val="26"/>
              </w:numPr>
              <w:snapToGrid w:val="0"/>
              <w:spacing w:after="100" w:afterAutospacing="1"/>
              <w:ind w:leftChars="0"/>
              <w:jc w:val="both"/>
              <w:rPr>
                <w:i/>
              </w:rPr>
            </w:pPr>
            <w:r w:rsidRPr="008B633B">
              <w:rPr>
                <w:i/>
              </w:rPr>
              <w:t>Time domain filtering: e.g. exact definition of time domain filtering, and/or</w:t>
            </w:r>
          </w:p>
          <w:p w14:paraId="24671010" w14:textId="77777777" w:rsidR="00C73E4A" w:rsidRPr="008B633B" w:rsidRDefault="00C73E4A" w:rsidP="007C7567">
            <w:pPr>
              <w:pStyle w:val="aff8"/>
              <w:numPr>
                <w:ilvl w:val="2"/>
                <w:numId w:val="26"/>
              </w:numPr>
              <w:snapToGrid w:val="0"/>
              <w:spacing w:after="100" w:afterAutospacing="1"/>
              <w:ind w:leftChars="0"/>
              <w:jc w:val="both"/>
              <w:rPr>
                <w:i/>
              </w:rPr>
            </w:pPr>
            <w:r w:rsidRPr="008B633B">
              <w:rPr>
                <w:i/>
              </w:rPr>
              <w:t xml:space="preserve">Cell-level (spatial domain) filtering: e.g. how many beams are averaged, and/or how the beams are chosen. </w:t>
            </w:r>
          </w:p>
          <w:p w14:paraId="0BB962D4" w14:textId="77777777" w:rsidR="00C73E4A" w:rsidRPr="008B633B" w:rsidRDefault="00C73E4A" w:rsidP="007C7567">
            <w:pPr>
              <w:pStyle w:val="aff8"/>
              <w:numPr>
                <w:ilvl w:val="1"/>
                <w:numId w:val="26"/>
              </w:numPr>
              <w:snapToGrid w:val="0"/>
              <w:spacing w:after="100" w:afterAutospacing="1"/>
              <w:ind w:leftChars="0"/>
              <w:jc w:val="both"/>
              <w:rPr>
                <w:i/>
              </w:rPr>
            </w:pPr>
            <w:r w:rsidRPr="008B633B">
              <w:rPr>
                <w:rFonts w:hint="eastAsia"/>
                <w:i/>
              </w:rPr>
              <w:t>A</w:t>
            </w:r>
            <w:r w:rsidRPr="008B633B">
              <w:rPr>
                <w:i/>
              </w:rPr>
              <w:t>pplicability to L1-RSRP and L1-SINR (if supported)</w:t>
            </w:r>
          </w:p>
          <w:p w14:paraId="62112898" w14:textId="77777777" w:rsidR="00C73E4A" w:rsidRPr="008B633B" w:rsidRDefault="00C73E4A" w:rsidP="007C7567">
            <w:pPr>
              <w:pStyle w:val="aff8"/>
              <w:numPr>
                <w:ilvl w:val="1"/>
                <w:numId w:val="26"/>
              </w:numPr>
              <w:snapToGrid w:val="0"/>
              <w:spacing w:after="100" w:afterAutospacing="1"/>
              <w:ind w:leftChars="0"/>
              <w:jc w:val="both"/>
              <w:rPr>
                <w:i/>
              </w:rPr>
            </w:pPr>
            <w:r w:rsidRPr="008B633B">
              <w:rPr>
                <w:rFonts w:hint="eastAsia"/>
                <w:i/>
              </w:rPr>
              <w:t>A</w:t>
            </w:r>
            <w:r w:rsidRPr="008B633B">
              <w:rPr>
                <w:i/>
              </w:rPr>
              <w:t>pplicability to intra-frequency and inter-frequency (if supported)</w:t>
            </w:r>
          </w:p>
          <w:p w14:paraId="474F374B" w14:textId="77777777" w:rsidR="00C73E4A" w:rsidRPr="008B633B" w:rsidRDefault="00C73E4A" w:rsidP="007C7567">
            <w:pPr>
              <w:pStyle w:val="aff8"/>
              <w:numPr>
                <w:ilvl w:val="1"/>
                <w:numId w:val="26"/>
              </w:numPr>
              <w:snapToGrid w:val="0"/>
              <w:spacing w:after="100" w:afterAutospacing="1"/>
              <w:ind w:leftChars="0"/>
              <w:jc w:val="both"/>
              <w:rPr>
                <w:i/>
              </w:rPr>
            </w:pPr>
            <w:r w:rsidRPr="008B633B">
              <w:rPr>
                <w:i/>
              </w:rPr>
              <w:t>Necessity to be specified in standard considering:</w:t>
            </w:r>
          </w:p>
          <w:p w14:paraId="45091D8D" w14:textId="77777777" w:rsidR="00C73E4A" w:rsidRPr="008B633B" w:rsidRDefault="00C73E4A" w:rsidP="007C7567">
            <w:pPr>
              <w:pStyle w:val="aff8"/>
              <w:numPr>
                <w:ilvl w:val="2"/>
                <w:numId w:val="26"/>
              </w:numPr>
              <w:snapToGrid w:val="0"/>
              <w:spacing w:after="100" w:afterAutospacing="1"/>
              <w:ind w:leftChars="0"/>
              <w:jc w:val="both"/>
              <w:rPr>
                <w:i/>
              </w:rPr>
            </w:pPr>
            <w:r w:rsidRPr="008B633B">
              <w:rPr>
                <w:i/>
              </w:rPr>
              <w:t>Benefit over L3 measurement (when involved)</w:t>
            </w:r>
          </w:p>
          <w:p w14:paraId="397D3627" w14:textId="161BD80F" w:rsidR="00C73E4A" w:rsidRPr="008B633B" w:rsidRDefault="00C73E4A" w:rsidP="007C7567">
            <w:pPr>
              <w:pStyle w:val="aff8"/>
              <w:numPr>
                <w:ilvl w:val="2"/>
                <w:numId w:val="26"/>
              </w:numPr>
              <w:snapToGrid w:val="0"/>
              <w:spacing w:after="100" w:afterAutospacing="1"/>
              <w:ind w:leftChars="0"/>
              <w:jc w:val="both"/>
              <w:rPr>
                <w:rFonts w:eastAsia="宋体"/>
                <w:i/>
                <w:lang w:eastAsia="zh-CN"/>
              </w:rPr>
            </w:pPr>
            <w:r w:rsidRPr="008B633B">
              <w:rPr>
                <w:rFonts w:eastAsiaTheme="minorEastAsia"/>
                <w:i/>
              </w:rPr>
              <w:t>Benefit over gNB-based filtering</w:t>
            </w:r>
          </w:p>
        </w:tc>
      </w:tr>
    </w:tbl>
    <w:p w14:paraId="2911D4F2" w14:textId="2C230B6D" w:rsidR="00C73E4A" w:rsidRDefault="00C73E4A" w:rsidP="007C7567">
      <w:pPr>
        <w:jc w:val="both"/>
        <w:rPr>
          <w:rFonts w:eastAsia="宋体"/>
          <w:lang w:eastAsia="zh-CN"/>
        </w:rPr>
      </w:pPr>
    </w:p>
    <w:p w14:paraId="577A2153" w14:textId="7573AF93" w:rsidR="00C73E4A" w:rsidRPr="002C0D93" w:rsidRDefault="009C6D1D" w:rsidP="007C7567">
      <w:pPr>
        <w:pStyle w:val="aff8"/>
        <w:numPr>
          <w:ilvl w:val="0"/>
          <w:numId w:val="27"/>
        </w:numPr>
        <w:ind w:leftChars="0"/>
        <w:jc w:val="both"/>
        <w:rPr>
          <w:rFonts w:eastAsia="宋体"/>
          <w:b/>
          <w:i/>
          <w:lang w:eastAsia="zh-CN"/>
        </w:rPr>
      </w:pPr>
      <w:r w:rsidRPr="002C0D93">
        <w:rPr>
          <w:rFonts w:eastAsia="宋体"/>
          <w:b/>
          <w:i/>
          <w:lang w:eastAsia="zh-CN"/>
        </w:rPr>
        <w:t>Time domain filtering to L1-RSRP can be implemented by gNB</w:t>
      </w:r>
      <w:r w:rsidR="004F4999" w:rsidRPr="002C0D93">
        <w:rPr>
          <w:rFonts w:eastAsia="宋体"/>
          <w:b/>
          <w:i/>
          <w:lang w:eastAsia="zh-CN"/>
        </w:rPr>
        <w:t>.</w:t>
      </w:r>
    </w:p>
    <w:p w14:paraId="4641C3B1" w14:textId="6E73C954" w:rsidR="006D62CC" w:rsidRDefault="006D62CC" w:rsidP="006D62CC">
      <w:pPr>
        <w:pStyle w:val="3"/>
      </w:pPr>
      <w:r w:rsidRPr="006D62CC">
        <w:t>Configurations for L1 measurement</w:t>
      </w:r>
    </w:p>
    <w:p w14:paraId="6AFF99FE" w14:textId="19299B5E" w:rsidR="006D62CC" w:rsidRPr="00165AB9" w:rsidRDefault="00165AB9" w:rsidP="006D62CC">
      <w:pPr>
        <w:rPr>
          <w:rFonts w:eastAsia="宋体"/>
          <w:lang w:eastAsia="zh-CN"/>
        </w:rPr>
      </w:pPr>
      <w:r>
        <w:rPr>
          <w:rFonts w:eastAsia="宋体"/>
          <w:lang w:eastAsia="zh-CN"/>
        </w:rPr>
        <w:t>There was extensive discussion of configurations for L1 measurement during the last meeting</w:t>
      </w:r>
      <w:r w:rsidR="005E63DF">
        <w:rPr>
          <w:rFonts w:eastAsia="宋体"/>
          <w:lang w:eastAsia="zh-CN"/>
        </w:rPr>
        <w:t xml:space="preserve">, but without consensus. The last version of proposal is shown below. </w:t>
      </w:r>
    </w:p>
    <w:tbl>
      <w:tblPr>
        <w:tblStyle w:val="aff"/>
        <w:tblW w:w="0" w:type="auto"/>
        <w:tblLook w:val="04A0" w:firstRow="1" w:lastRow="0" w:firstColumn="1" w:lastColumn="0" w:noHBand="0" w:noVBand="1"/>
      </w:tblPr>
      <w:tblGrid>
        <w:gridCol w:w="9630"/>
      </w:tblGrid>
      <w:tr w:rsidR="00D77C24" w:rsidRPr="00D77C24" w14:paraId="46BA4DCD" w14:textId="77777777" w:rsidTr="00D77C24">
        <w:tc>
          <w:tcPr>
            <w:tcW w:w="9630" w:type="dxa"/>
          </w:tcPr>
          <w:p w14:paraId="7447835E" w14:textId="77777777" w:rsidR="00D77C24" w:rsidRPr="00D77C24" w:rsidRDefault="00D77C24" w:rsidP="00D77C24">
            <w:pPr>
              <w:rPr>
                <w:i/>
              </w:rPr>
            </w:pPr>
            <w:r w:rsidRPr="00D77C24">
              <w:rPr>
                <w:i/>
              </w:rPr>
              <w:t>[FL proposal 1-7-v3]</w:t>
            </w:r>
          </w:p>
          <w:p w14:paraId="76879B71" w14:textId="77777777" w:rsidR="00D77C24" w:rsidRPr="00D77C24" w:rsidRDefault="00D77C24" w:rsidP="00D77C24">
            <w:pPr>
              <w:pStyle w:val="aff8"/>
              <w:numPr>
                <w:ilvl w:val="0"/>
                <w:numId w:val="26"/>
              </w:numPr>
              <w:snapToGrid w:val="0"/>
              <w:spacing w:after="100" w:afterAutospacing="1"/>
              <w:ind w:leftChars="0"/>
              <w:jc w:val="both"/>
              <w:rPr>
                <w:i/>
                <w:strike/>
                <w:color w:val="FF0000"/>
              </w:rPr>
            </w:pPr>
            <w:r w:rsidRPr="00D77C24">
              <w:rPr>
                <w:i/>
              </w:rPr>
              <w:t>For Rel-18 LTM, further study the following structure for L1 measurement configurations.</w:t>
            </w:r>
          </w:p>
          <w:p w14:paraId="4B632647" w14:textId="77777777" w:rsidR="00D77C24" w:rsidRPr="00D77C24" w:rsidRDefault="00D77C24" w:rsidP="00D77C24">
            <w:pPr>
              <w:pStyle w:val="aff8"/>
              <w:numPr>
                <w:ilvl w:val="1"/>
                <w:numId w:val="26"/>
              </w:numPr>
              <w:snapToGrid w:val="0"/>
              <w:spacing w:after="100" w:afterAutospacing="1"/>
              <w:ind w:leftChars="0"/>
              <w:jc w:val="both"/>
              <w:rPr>
                <w:i/>
              </w:rPr>
            </w:pPr>
            <w:r w:rsidRPr="00D77C24">
              <w:rPr>
                <w:i/>
              </w:rPr>
              <w:t xml:space="preserve">Option-1: </w:t>
            </w:r>
            <w:r w:rsidRPr="00D77C24">
              <w:rPr>
                <w:i/>
                <w:color w:val="FF0000"/>
              </w:rPr>
              <w:t>Based on</w:t>
            </w:r>
            <w:r w:rsidRPr="00D77C24">
              <w:rPr>
                <w:i/>
              </w:rPr>
              <w:t xml:space="preserve"> CSI measurement configuration specified in Rel-17 ICBM</w:t>
            </w:r>
          </w:p>
          <w:p w14:paraId="35C03EBF" w14:textId="77777777" w:rsidR="00D77C24" w:rsidRPr="00D77C24" w:rsidRDefault="00D77C24" w:rsidP="00D77C24">
            <w:pPr>
              <w:pStyle w:val="aff8"/>
              <w:numPr>
                <w:ilvl w:val="2"/>
                <w:numId w:val="26"/>
              </w:numPr>
              <w:snapToGrid w:val="0"/>
              <w:spacing w:after="100" w:afterAutospacing="1"/>
              <w:ind w:leftChars="0"/>
              <w:jc w:val="both"/>
              <w:rPr>
                <w:i/>
              </w:rPr>
            </w:pPr>
            <w:r w:rsidRPr="00D77C24">
              <w:rPr>
                <w:rFonts w:hint="eastAsia"/>
                <w:i/>
              </w:rPr>
              <w:t>CSI-MeasConfig</w:t>
            </w:r>
            <w:r w:rsidRPr="00D77C24">
              <w:rPr>
                <w:i/>
              </w:rPr>
              <w:t xml:space="preserve"> for serving cell and </w:t>
            </w:r>
            <w:r w:rsidRPr="00D77C24">
              <w:rPr>
                <w:i/>
                <w:color w:val="FF0000"/>
              </w:rPr>
              <w:t>candidate cell(s),</w:t>
            </w:r>
            <w:r w:rsidRPr="00D77C24">
              <w:rPr>
                <w:i/>
              </w:rPr>
              <w:t xml:space="preserve"> which requires inter-DU coordination</w:t>
            </w:r>
          </w:p>
          <w:p w14:paraId="2B33EDC5" w14:textId="77777777" w:rsidR="00D77C24" w:rsidRPr="00D77C24" w:rsidRDefault="00D77C24" w:rsidP="00D77C24">
            <w:pPr>
              <w:pStyle w:val="aff8"/>
              <w:numPr>
                <w:ilvl w:val="2"/>
                <w:numId w:val="26"/>
              </w:numPr>
              <w:snapToGrid w:val="0"/>
              <w:spacing w:after="100" w:afterAutospacing="1"/>
              <w:ind w:leftChars="0"/>
              <w:jc w:val="both"/>
              <w:rPr>
                <w:i/>
              </w:rPr>
            </w:pPr>
            <w:r w:rsidRPr="00D77C24">
              <w:rPr>
                <w:i/>
              </w:rPr>
              <w:t>For inter-frequency, at least the frequency information, SMTC or measurement gap (MG) with candidate cell are additionally introduced</w:t>
            </w:r>
          </w:p>
          <w:p w14:paraId="023563E1" w14:textId="77777777" w:rsidR="00D77C24" w:rsidRPr="00D77C24" w:rsidRDefault="00D77C24" w:rsidP="00D77C24">
            <w:pPr>
              <w:pStyle w:val="aff8"/>
              <w:numPr>
                <w:ilvl w:val="1"/>
                <w:numId w:val="26"/>
              </w:numPr>
              <w:snapToGrid w:val="0"/>
              <w:spacing w:after="100" w:afterAutospacing="1"/>
              <w:ind w:leftChars="0"/>
              <w:jc w:val="both"/>
              <w:rPr>
                <w:i/>
              </w:rPr>
            </w:pPr>
            <w:r w:rsidRPr="00D77C24">
              <w:rPr>
                <w:i/>
              </w:rPr>
              <w:t xml:space="preserve">Option-2: Introduce </w:t>
            </w:r>
            <w:r w:rsidRPr="00D77C24">
              <w:rPr>
                <w:i/>
                <w:strike/>
                <w:color w:val="FF0000"/>
              </w:rPr>
              <w:t>an independent</w:t>
            </w:r>
            <w:r w:rsidRPr="00D77C24">
              <w:rPr>
                <w:i/>
                <w:color w:val="FF0000"/>
              </w:rPr>
              <w:t xml:space="preserve"> a </w:t>
            </w:r>
            <w:r w:rsidRPr="00D77C24">
              <w:rPr>
                <w:i/>
              </w:rPr>
              <w:t xml:space="preserve">measurement configuration for candidate cell(s) </w:t>
            </w:r>
            <w:r w:rsidRPr="00D77C24">
              <w:rPr>
                <w:i/>
                <w:color w:val="0070C0"/>
              </w:rPr>
              <w:t>[and serving cell]</w:t>
            </w:r>
            <w:r w:rsidRPr="00D77C24">
              <w:rPr>
                <w:i/>
              </w:rPr>
              <w:t xml:space="preserve"> </w:t>
            </w:r>
            <w:r w:rsidRPr="00D77C24">
              <w:rPr>
                <w:i/>
                <w:strike/>
                <w:color w:val="FF0000"/>
              </w:rPr>
              <w:t>from serving cell configurations, which</w:t>
            </w:r>
            <w:r w:rsidRPr="00D77C24">
              <w:rPr>
                <w:i/>
                <w:color w:val="FF0000"/>
              </w:rPr>
              <w:t>, and</w:t>
            </w:r>
            <w:r w:rsidRPr="00D77C24">
              <w:rPr>
                <w:i/>
              </w:rPr>
              <w:t xml:space="preserve"> </w:t>
            </w:r>
            <w:r w:rsidRPr="00D77C24">
              <w:rPr>
                <w:i/>
                <w:color w:val="FF0000"/>
              </w:rPr>
              <w:t xml:space="preserve">the measurement configuration </w:t>
            </w:r>
            <w:r w:rsidRPr="00D77C24">
              <w:rPr>
                <w:i/>
              </w:rPr>
              <w:t>is decoupled with serving cell configuration.</w:t>
            </w:r>
            <w:r w:rsidRPr="00D77C24">
              <w:rPr>
                <w:i/>
                <w:strike/>
                <w:color w:val="D9D9D9" w:themeColor="background1" w:themeShade="D9"/>
              </w:rPr>
              <w:t>Introduce an independent measurement configuration for all candidate cell(s) and serving cell(s) (FL note: Suggested by DOCOMO and their intention is to enable reporting for candidate cells with that for serving cell ) from serving cell configurations, which is decoupled with serving cell configuration.</w:t>
            </w:r>
          </w:p>
          <w:p w14:paraId="554562E3" w14:textId="77777777" w:rsidR="00D77C24" w:rsidRPr="00D77C24" w:rsidRDefault="00D77C24" w:rsidP="00D77C24">
            <w:pPr>
              <w:pStyle w:val="aff8"/>
              <w:numPr>
                <w:ilvl w:val="2"/>
                <w:numId w:val="26"/>
              </w:numPr>
              <w:snapToGrid w:val="0"/>
              <w:spacing w:after="100" w:afterAutospacing="1"/>
              <w:ind w:leftChars="0"/>
              <w:jc w:val="both"/>
              <w:rPr>
                <w:i/>
                <w:strike/>
                <w:color w:val="D9D9D9" w:themeColor="background1" w:themeShade="D9"/>
              </w:rPr>
            </w:pPr>
            <w:r w:rsidRPr="00D77C24">
              <w:rPr>
                <w:i/>
                <w:strike/>
                <w:color w:val="D9D9D9" w:themeColor="background1" w:themeShade="D9"/>
              </w:rPr>
              <w:t xml:space="preserve">L1 measurement resource set can be configured </w:t>
            </w:r>
            <w:r w:rsidRPr="00D77C24">
              <w:rPr>
                <w:i/>
                <w:strike/>
                <w:color w:val="D9D9D9" w:themeColor="background1" w:themeShade="D9"/>
                <w:u w:val="single"/>
              </w:rPr>
              <w:t>outside</w:t>
            </w:r>
            <w:r w:rsidRPr="00D77C24">
              <w:rPr>
                <w:i/>
                <w:strike/>
                <w:color w:val="D9D9D9" w:themeColor="background1" w:themeShade="D9"/>
              </w:rPr>
              <w:t xml:space="preserve"> candidate cell configurations (i.e. ServingCellConfig or CellGroupConfig)</w:t>
            </w:r>
          </w:p>
          <w:p w14:paraId="61EF887D" w14:textId="77777777" w:rsidR="00D77C24" w:rsidRPr="00D77C24" w:rsidRDefault="00D77C24" w:rsidP="00D77C24">
            <w:pPr>
              <w:pStyle w:val="aff8"/>
              <w:numPr>
                <w:ilvl w:val="2"/>
                <w:numId w:val="26"/>
              </w:numPr>
              <w:snapToGrid w:val="0"/>
              <w:spacing w:after="100" w:afterAutospacing="1"/>
              <w:ind w:leftChars="0"/>
              <w:jc w:val="both"/>
              <w:rPr>
                <w:i/>
              </w:rPr>
            </w:pPr>
            <w:r w:rsidRPr="00D77C24">
              <w:rPr>
                <w:i/>
              </w:rPr>
              <w:t>Separate CSI-MeasCofig is configured for candidate cell from the CSI-MeasConfig for serving cell</w:t>
            </w:r>
          </w:p>
          <w:p w14:paraId="3D541514" w14:textId="77777777" w:rsidR="00D77C24" w:rsidRPr="00D77C24" w:rsidRDefault="00D77C24" w:rsidP="00D77C24">
            <w:pPr>
              <w:pStyle w:val="aff8"/>
              <w:numPr>
                <w:ilvl w:val="1"/>
                <w:numId w:val="26"/>
              </w:numPr>
              <w:snapToGrid w:val="0"/>
              <w:spacing w:after="100" w:afterAutospacing="1"/>
              <w:ind w:leftChars="0"/>
              <w:jc w:val="both"/>
              <w:rPr>
                <w:i/>
              </w:rPr>
            </w:pPr>
            <w:r w:rsidRPr="00D77C24">
              <w:rPr>
                <w:i/>
              </w:rPr>
              <w:t>Option-3: Use measurement configuration for each candidate cell</w:t>
            </w:r>
          </w:p>
          <w:p w14:paraId="5DB968CB" w14:textId="77777777" w:rsidR="00D77C24" w:rsidRPr="00D77C24" w:rsidRDefault="00D77C24" w:rsidP="00D77C24">
            <w:pPr>
              <w:pStyle w:val="aff8"/>
              <w:numPr>
                <w:ilvl w:val="2"/>
                <w:numId w:val="26"/>
              </w:numPr>
              <w:snapToGrid w:val="0"/>
              <w:spacing w:after="100" w:afterAutospacing="1"/>
              <w:ind w:leftChars="0"/>
              <w:jc w:val="both"/>
              <w:rPr>
                <w:i/>
              </w:rPr>
            </w:pPr>
            <w:r w:rsidRPr="00D77C24">
              <w:rPr>
                <w:i/>
              </w:rPr>
              <w:t xml:space="preserve">L1 measurement resource set can be configured inside candidate cell configurations (i.e. ServingCellConfig or </w:t>
            </w:r>
            <w:r w:rsidRPr="00D77C24">
              <w:rPr>
                <w:i/>
                <w:highlight w:val="yellow"/>
              </w:rPr>
              <w:t>CellGroupConfig</w:t>
            </w:r>
            <w:r w:rsidRPr="00D77C24">
              <w:rPr>
                <w:i/>
              </w:rPr>
              <w:t>)</w:t>
            </w:r>
          </w:p>
          <w:p w14:paraId="2CF62D5B" w14:textId="77777777" w:rsidR="00D77C24" w:rsidRPr="00D77C24" w:rsidRDefault="00D77C24" w:rsidP="00D77C24">
            <w:pPr>
              <w:pStyle w:val="aff8"/>
              <w:numPr>
                <w:ilvl w:val="1"/>
                <w:numId w:val="26"/>
              </w:numPr>
              <w:snapToGrid w:val="0"/>
              <w:spacing w:after="100" w:afterAutospacing="1"/>
              <w:ind w:leftChars="0"/>
              <w:jc w:val="both"/>
              <w:rPr>
                <w:i/>
              </w:rPr>
            </w:pPr>
            <w:r w:rsidRPr="00D77C24">
              <w:rPr>
                <w:i/>
              </w:rPr>
              <w:t xml:space="preserve">Option-4: Do not include RS information or cell information in measurement configurations </w:t>
            </w:r>
          </w:p>
          <w:p w14:paraId="7B36CE54" w14:textId="77777777" w:rsidR="00D77C24" w:rsidRPr="00D77C24" w:rsidRDefault="00D77C24" w:rsidP="00D77C24">
            <w:pPr>
              <w:pStyle w:val="aff8"/>
              <w:numPr>
                <w:ilvl w:val="2"/>
                <w:numId w:val="26"/>
              </w:numPr>
              <w:snapToGrid w:val="0"/>
              <w:spacing w:after="100" w:afterAutospacing="1"/>
              <w:ind w:leftChars="0"/>
              <w:jc w:val="both"/>
              <w:rPr>
                <w:i/>
              </w:rPr>
            </w:pPr>
            <w:r w:rsidRPr="00D77C24">
              <w:rPr>
                <w:i/>
              </w:rPr>
              <w:t xml:space="preserve">For intra-frequency, neither SSB/RS indices nor PCI is configured. </w:t>
            </w:r>
          </w:p>
          <w:p w14:paraId="0096574B" w14:textId="77777777" w:rsidR="00D77C24" w:rsidRPr="00D77C24" w:rsidRDefault="00D77C24" w:rsidP="00D77C24">
            <w:pPr>
              <w:pStyle w:val="aff8"/>
              <w:numPr>
                <w:ilvl w:val="2"/>
                <w:numId w:val="26"/>
              </w:numPr>
              <w:snapToGrid w:val="0"/>
              <w:spacing w:after="100" w:afterAutospacing="1"/>
              <w:ind w:leftChars="0"/>
              <w:jc w:val="both"/>
              <w:rPr>
                <w:i/>
              </w:rPr>
            </w:pPr>
            <w:r w:rsidRPr="00D77C24">
              <w:rPr>
                <w:i/>
              </w:rPr>
              <w:t>For inter-frequency, neither SSB/RS indices nor PCI is configured, but frequency information is configured</w:t>
            </w:r>
          </w:p>
          <w:p w14:paraId="7DA53A4B" w14:textId="76861909" w:rsidR="00D77C24" w:rsidRPr="00DD5043" w:rsidRDefault="00D77C24" w:rsidP="006D62CC">
            <w:pPr>
              <w:pStyle w:val="aff8"/>
              <w:numPr>
                <w:ilvl w:val="1"/>
                <w:numId w:val="26"/>
              </w:numPr>
              <w:snapToGrid w:val="0"/>
              <w:spacing w:after="100" w:afterAutospacing="1"/>
              <w:ind w:leftChars="0"/>
              <w:jc w:val="both"/>
              <w:rPr>
                <w:i/>
                <w:color w:val="FF0000"/>
              </w:rPr>
            </w:pPr>
            <w:r w:rsidRPr="00D77C24">
              <w:rPr>
                <w:i/>
                <w:color w:val="FF0000"/>
              </w:rPr>
              <w:t xml:space="preserve">Note: </w:t>
            </w:r>
            <w:r w:rsidRPr="00D77C24">
              <w:rPr>
                <w:rFonts w:hint="eastAsia"/>
                <w:i/>
                <w:color w:val="FF0000"/>
              </w:rPr>
              <w:t>P</w:t>
            </w:r>
            <w:r w:rsidRPr="00D77C24">
              <w:rPr>
                <w:i/>
                <w:color w:val="FF0000"/>
              </w:rPr>
              <w:t xml:space="preserve">roponents of each option are encouraged to bring the detailed explanation in RAN1#112. </w:t>
            </w:r>
          </w:p>
        </w:tc>
      </w:tr>
    </w:tbl>
    <w:p w14:paraId="43B691D5" w14:textId="4E0573F1" w:rsidR="00A44455" w:rsidRDefault="00A44455" w:rsidP="006D62CC">
      <w:pPr>
        <w:rPr>
          <w:lang w:eastAsia="ja-JP"/>
        </w:rPr>
      </w:pPr>
    </w:p>
    <w:p w14:paraId="752BB57E" w14:textId="77777777" w:rsidR="00365E32" w:rsidRPr="004A624A" w:rsidRDefault="00365E32" w:rsidP="004A624A">
      <w:pPr>
        <w:rPr>
          <w:b/>
          <w:u w:val="single"/>
        </w:rPr>
      </w:pPr>
      <w:r w:rsidRPr="004A624A">
        <w:rPr>
          <w:b/>
          <w:u w:val="single"/>
        </w:rPr>
        <w:t>Option-1</w:t>
      </w:r>
    </w:p>
    <w:p w14:paraId="423DBD0B" w14:textId="6D778A0E" w:rsidR="00A44455" w:rsidRDefault="00C20792" w:rsidP="00365E32">
      <w:r>
        <w:t>We share a same view as FL</w:t>
      </w:r>
      <w:r w:rsidR="004B2278">
        <w:t xml:space="preserve">’s interpretation for </w:t>
      </w:r>
      <w:r w:rsidR="00357646">
        <w:t>Option-1</w:t>
      </w:r>
      <w:r w:rsidR="004B2278">
        <w:t xml:space="preserve"> [4], which</w:t>
      </w:r>
      <w:r w:rsidR="00357646">
        <w:t xml:space="preserve"> </w:t>
      </w:r>
      <w:r w:rsidR="00BB2A97">
        <w:t xml:space="preserve">is quite clear for intra-frequency </w:t>
      </w:r>
      <w:r w:rsidR="00EB184C">
        <w:t>L1 measurement.</w:t>
      </w:r>
      <w:r w:rsidR="00E85348">
        <w:t xml:space="preserve"> However, for inter-frequency measurement, it is still need some enhancement</w:t>
      </w:r>
      <w:r w:rsidR="00292B32">
        <w:t>s</w:t>
      </w:r>
      <w:r w:rsidR="00E85348">
        <w:t xml:space="preserve">. </w:t>
      </w:r>
      <w:r w:rsidR="002060C7">
        <w:t>FL suggest to include frequency information (ARFCN)</w:t>
      </w:r>
      <w:r w:rsidR="00292B32">
        <w:t xml:space="preserve"> in </w:t>
      </w:r>
      <w:r w:rsidR="002060C7">
        <w:t xml:space="preserve">just like </w:t>
      </w:r>
      <w:r w:rsidR="002060C7" w:rsidRPr="002060C7">
        <w:t>ServingAddtinalPCIIndex-r17</w:t>
      </w:r>
      <w:r w:rsidR="002060C7">
        <w:t xml:space="preserve"> in </w:t>
      </w:r>
      <w:r w:rsidR="002060C7" w:rsidRPr="00962B3F">
        <w:t>CSI-SSB-ResourceSet</w:t>
      </w:r>
      <w:r w:rsidR="002060C7">
        <w:t xml:space="preserve"> which is the channel measurement resource set for a CSI report.  </w:t>
      </w:r>
      <w:r w:rsidR="004A624A">
        <w:t>It is a simple extension. In addition, SCS is also needed.</w:t>
      </w:r>
    </w:p>
    <w:p w14:paraId="6F910123" w14:textId="0747908A" w:rsidR="00220F27" w:rsidRPr="00220F27" w:rsidRDefault="00220F27" w:rsidP="00220F27">
      <w:pPr>
        <w:pStyle w:val="aff8"/>
        <w:numPr>
          <w:ilvl w:val="0"/>
          <w:numId w:val="27"/>
        </w:numPr>
        <w:ind w:leftChars="0"/>
        <w:jc w:val="both"/>
        <w:rPr>
          <w:rFonts w:eastAsia="宋体"/>
          <w:b/>
          <w:i/>
          <w:lang w:eastAsia="zh-CN"/>
        </w:rPr>
      </w:pPr>
      <w:r w:rsidRPr="00220F27">
        <w:rPr>
          <w:rFonts w:eastAsia="宋体"/>
          <w:b/>
          <w:i/>
          <w:lang w:eastAsia="zh-CN"/>
        </w:rPr>
        <w:t>For Rel-18 LTM, Option-1 is used for L1 measurement configurations.</w:t>
      </w:r>
    </w:p>
    <w:p w14:paraId="28E58690" w14:textId="77777777" w:rsidR="00220F27" w:rsidRPr="00220F27" w:rsidRDefault="00220F27" w:rsidP="00220F27">
      <w:pPr>
        <w:pStyle w:val="aff8"/>
        <w:numPr>
          <w:ilvl w:val="0"/>
          <w:numId w:val="38"/>
        </w:numPr>
        <w:ind w:leftChars="0"/>
        <w:rPr>
          <w:b/>
          <w:i/>
        </w:rPr>
      </w:pPr>
      <w:r w:rsidRPr="00220F27">
        <w:rPr>
          <w:b/>
          <w:i/>
        </w:rPr>
        <w:t>Option-1: Based on CSI measurement configuration specified in Rel-17 ICBM</w:t>
      </w:r>
    </w:p>
    <w:p w14:paraId="08681D0E" w14:textId="77777777" w:rsidR="00220F27" w:rsidRPr="00220F27" w:rsidRDefault="00220F27" w:rsidP="00220F27">
      <w:pPr>
        <w:pStyle w:val="aff8"/>
        <w:numPr>
          <w:ilvl w:val="1"/>
          <w:numId w:val="38"/>
        </w:numPr>
        <w:ind w:leftChars="0"/>
        <w:rPr>
          <w:b/>
          <w:i/>
        </w:rPr>
      </w:pPr>
      <w:r w:rsidRPr="00220F27">
        <w:rPr>
          <w:rFonts w:hint="eastAsia"/>
          <w:b/>
          <w:i/>
        </w:rPr>
        <w:t>CSI-MeasConfig</w:t>
      </w:r>
      <w:r w:rsidRPr="00220F27">
        <w:rPr>
          <w:b/>
          <w:i/>
        </w:rPr>
        <w:t xml:space="preserve"> for serving cell and candidate cell(s), which requires inter-DU coordination</w:t>
      </w:r>
    </w:p>
    <w:p w14:paraId="1D2F544A" w14:textId="77777777" w:rsidR="00220F27" w:rsidRPr="00220F27" w:rsidRDefault="00220F27" w:rsidP="00220F27">
      <w:pPr>
        <w:pStyle w:val="aff8"/>
        <w:numPr>
          <w:ilvl w:val="1"/>
          <w:numId w:val="38"/>
        </w:numPr>
        <w:ind w:leftChars="0"/>
        <w:rPr>
          <w:b/>
          <w:i/>
        </w:rPr>
      </w:pPr>
      <w:r w:rsidRPr="00220F27">
        <w:rPr>
          <w:b/>
          <w:i/>
        </w:rPr>
        <w:lastRenderedPageBreak/>
        <w:t>For inter-frequency, at least the frequency information, SMTC or measurement gap (MG) with candidate cell are additionally introduced</w:t>
      </w:r>
    </w:p>
    <w:p w14:paraId="6F74EFAB" w14:textId="46DAD163" w:rsidR="00C07835" w:rsidRDefault="00C07835" w:rsidP="007C7567">
      <w:pPr>
        <w:pStyle w:val="2"/>
        <w:widowControl w:val="0"/>
        <w:adjustRightInd/>
        <w:spacing w:before="260" w:after="260" w:line="416" w:lineRule="auto"/>
        <w:jc w:val="both"/>
      </w:pPr>
      <w:r>
        <w:t>L1 measurement reporting</w:t>
      </w:r>
    </w:p>
    <w:p w14:paraId="09DD7ECB" w14:textId="7F2A6EDD" w:rsidR="004B12EB" w:rsidRPr="004B12EB" w:rsidRDefault="004B12EB" w:rsidP="007C7567">
      <w:pPr>
        <w:pStyle w:val="3"/>
        <w:jc w:val="both"/>
      </w:pPr>
      <w:r>
        <w:t>Event-triggered reporting</w:t>
      </w:r>
    </w:p>
    <w:p w14:paraId="6F19434B" w14:textId="53EDC6E1" w:rsidR="004B12EB" w:rsidRDefault="003F6436" w:rsidP="007C7567">
      <w:pPr>
        <w:jc w:val="both"/>
        <w:rPr>
          <w:rFonts w:eastAsia="宋体"/>
          <w:lang w:eastAsia="zh-CN"/>
        </w:rPr>
      </w:pPr>
      <w:r>
        <w:rPr>
          <w:rFonts w:eastAsia="宋体"/>
          <w:lang w:eastAsia="zh-CN"/>
        </w:rPr>
        <w:t xml:space="preserve">There was an agreement about </w:t>
      </w:r>
      <w:r w:rsidRPr="003F6436">
        <w:rPr>
          <w:rFonts w:eastAsia="宋体"/>
          <w:lang w:eastAsia="zh-CN"/>
        </w:rPr>
        <w:t xml:space="preserve">UE event triggered report for L1 measurement </w:t>
      </w:r>
      <w:r>
        <w:rPr>
          <w:rFonts w:eastAsia="宋体"/>
          <w:lang w:eastAsia="zh-CN"/>
        </w:rPr>
        <w:t xml:space="preserve">agreed during the last meeting, listing all aspects related. </w:t>
      </w:r>
    </w:p>
    <w:tbl>
      <w:tblPr>
        <w:tblStyle w:val="aff"/>
        <w:tblW w:w="0" w:type="auto"/>
        <w:tblLook w:val="04A0" w:firstRow="1" w:lastRow="0" w:firstColumn="1" w:lastColumn="0" w:noHBand="0" w:noVBand="1"/>
      </w:tblPr>
      <w:tblGrid>
        <w:gridCol w:w="9630"/>
      </w:tblGrid>
      <w:tr w:rsidR="00CE09DB" w:rsidRPr="00CE09DB" w14:paraId="3AE92DD1" w14:textId="77777777" w:rsidTr="00CE09DB">
        <w:tc>
          <w:tcPr>
            <w:tcW w:w="9630" w:type="dxa"/>
          </w:tcPr>
          <w:p w14:paraId="1E8F7A0D" w14:textId="77777777" w:rsidR="00CE09DB" w:rsidRPr="00CE09DB" w:rsidRDefault="00CE09DB" w:rsidP="00CE09DB">
            <w:pPr>
              <w:shd w:val="clear" w:color="auto" w:fill="FFFFFF"/>
              <w:tabs>
                <w:tab w:val="left" w:pos="1710"/>
              </w:tabs>
              <w:rPr>
                <w:i/>
                <w:highlight w:val="green"/>
                <w:lang w:eastAsia="x-none"/>
              </w:rPr>
            </w:pPr>
            <w:r w:rsidRPr="00CE09DB">
              <w:rPr>
                <w:i/>
                <w:highlight w:val="green"/>
                <w:lang w:eastAsia="x-none"/>
              </w:rPr>
              <w:t>Agreement</w:t>
            </w:r>
            <w:r w:rsidRPr="00CE09DB">
              <w:rPr>
                <w:rFonts w:hint="eastAsia"/>
                <w:i/>
                <w:highlight w:val="green"/>
                <w:lang w:eastAsia="x-none"/>
              </w:rPr>
              <w:t> </w:t>
            </w:r>
            <w:r w:rsidRPr="00CE09DB">
              <w:rPr>
                <w:rFonts w:hint="eastAsia"/>
                <w:i/>
                <w:highlight w:val="green"/>
              </w:rPr>
              <w:t>RAN</w:t>
            </w:r>
            <w:r w:rsidRPr="00CE09DB">
              <w:rPr>
                <w:i/>
                <w:highlight w:val="green"/>
                <w:lang w:eastAsia="x-none"/>
              </w:rPr>
              <w:t>1#111</w:t>
            </w:r>
          </w:p>
          <w:p w14:paraId="014A175F" w14:textId="77777777" w:rsidR="00CE09DB" w:rsidRPr="00CE09DB" w:rsidRDefault="00CE09DB" w:rsidP="00CE09DB">
            <w:pPr>
              <w:numPr>
                <w:ilvl w:val="0"/>
                <w:numId w:val="33"/>
              </w:numPr>
              <w:shd w:val="clear" w:color="auto" w:fill="FFFFFF"/>
              <w:spacing w:after="100" w:afterAutospacing="1"/>
              <w:ind w:left="840"/>
              <w:jc w:val="both"/>
              <w:rPr>
                <w:i/>
                <w:lang w:eastAsia="x-none"/>
              </w:rPr>
            </w:pPr>
            <w:r w:rsidRPr="00CE09DB">
              <w:rPr>
                <w:i/>
                <w:lang w:eastAsia="x-none"/>
              </w:rPr>
              <w:t>For L1 measurement report for Rel-18 L1/L2 mobility, if UE event triggered report for L1 measurement is supported based on further study</w:t>
            </w:r>
          </w:p>
          <w:p w14:paraId="126F5867" w14:textId="77777777" w:rsidR="00CE09DB" w:rsidRPr="00CE09DB" w:rsidRDefault="00CE09DB" w:rsidP="00CE09DB">
            <w:pPr>
              <w:numPr>
                <w:ilvl w:val="2"/>
                <w:numId w:val="40"/>
              </w:numPr>
              <w:shd w:val="clear" w:color="auto" w:fill="FFFFFF"/>
              <w:spacing w:after="100" w:afterAutospacing="1"/>
              <w:jc w:val="both"/>
              <w:rPr>
                <w:i/>
                <w:lang w:eastAsia="x-none"/>
              </w:rPr>
            </w:pPr>
            <w:r w:rsidRPr="00CE09DB">
              <w:rPr>
                <w:i/>
                <w:lang w:eastAsia="x-none"/>
              </w:rPr>
              <w:t xml:space="preserve">At least the following aspects may be considered </w:t>
            </w:r>
          </w:p>
          <w:p w14:paraId="549F266F" w14:textId="77777777" w:rsidR="00CE09DB" w:rsidRPr="00CE09DB" w:rsidRDefault="00CE09DB" w:rsidP="00CE09DB">
            <w:pPr>
              <w:numPr>
                <w:ilvl w:val="3"/>
                <w:numId w:val="40"/>
              </w:numPr>
              <w:shd w:val="clear" w:color="auto" w:fill="FFFFFF"/>
              <w:spacing w:after="100" w:afterAutospacing="1"/>
              <w:ind w:left="1418" w:hanging="158"/>
              <w:jc w:val="both"/>
              <w:rPr>
                <w:i/>
                <w:lang w:eastAsia="x-none"/>
              </w:rPr>
            </w:pPr>
            <w:r w:rsidRPr="00CE09DB">
              <w:rPr>
                <w:i/>
                <w:lang w:eastAsia="x-none"/>
              </w:rPr>
              <w:t>How to define UE event and exact definition of events,</w:t>
            </w:r>
          </w:p>
          <w:p w14:paraId="78924C72" w14:textId="77777777" w:rsidR="00CE09DB" w:rsidRPr="00CE09DB" w:rsidRDefault="00CE09DB" w:rsidP="00CE09DB">
            <w:pPr>
              <w:numPr>
                <w:ilvl w:val="3"/>
                <w:numId w:val="40"/>
              </w:numPr>
              <w:shd w:val="clear" w:color="auto" w:fill="FFFFFF"/>
              <w:spacing w:after="100" w:afterAutospacing="1"/>
              <w:ind w:left="1418" w:hanging="158"/>
              <w:jc w:val="both"/>
              <w:rPr>
                <w:i/>
                <w:lang w:eastAsia="x-none"/>
              </w:rPr>
            </w:pPr>
            <w:r w:rsidRPr="00CE09DB">
              <w:rPr>
                <w:i/>
                <w:lang w:eastAsia="x-none"/>
              </w:rPr>
              <w:t>Report container</w:t>
            </w:r>
          </w:p>
          <w:p w14:paraId="1F8BAAF3" w14:textId="77777777" w:rsidR="00CE09DB" w:rsidRPr="00CE09DB" w:rsidRDefault="00CE09DB" w:rsidP="00CE09DB">
            <w:pPr>
              <w:numPr>
                <w:ilvl w:val="3"/>
                <w:numId w:val="40"/>
              </w:numPr>
              <w:shd w:val="clear" w:color="auto" w:fill="FFFFFF"/>
              <w:spacing w:after="100" w:afterAutospacing="1"/>
              <w:ind w:left="1418" w:hanging="158"/>
              <w:jc w:val="both"/>
              <w:rPr>
                <w:i/>
                <w:lang w:eastAsia="x-none"/>
              </w:rPr>
            </w:pPr>
            <w:r w:rsidRPr="00CE09DB">
              <w:rPr>
                <w:i/>
                <w:lang w:eastAsia="x-none"/>
              </w:rPr>
              <w:t xml:space="preserve">Resource allocation/assignment for UE event triggered report </w:t>
            </w:r>
          </w:p>
          <w:p w14:paraId="4C29F7BB" w14:textId="77777777" w:rsidR="00CE09DB" w:rsidRPr="00CE09DB" w:rsidRDefault="00CE09DB" w:rsidP="00CE09DB">
            <w:pPr>
              <w:numPr>
                <w:ilvl w:val="3"/>
                <w:numId w:val="40"/>
              </w:numPr>
              <w:shd w:val="clear" w:color="auto" w:fill="FFFFFF"/>
              <w:spacing w:after="100" w:afterAutospacing="1"/>
              <w:ind w:left="1418" w:hanging="158"/>
              <w:jc w:val="both"/>
              <w:rPr>
                <w:i/>
                <w:lang w:eastAsia="x-none"/>
              </w:rPr>
            </w:pPr>
            <w:r w:rsidRPr="00CE09DB">
              <w:rPr>
                <w:i/>
                <w:lang w:eastAsia="x-none"/>
              </w:rPr>
              <w:t>Necessity of indication to gNB when the condition UE event is met, and how</w:t>
            </w:r>
          </w:p>
          <w:p w14:paraId="01119768" w14:textId="77777777" w:rsidR="00CE09DB" w:rsidRPr="00CE09DB" w:rsidRDefault="00CE09DB" w:rsidP="00CE09DB">
            <w:pPr>
              <w:numPr>
                <w:ilvl w:val="3"/>
                <w:numId w:val="40"/>
              </w:numPr>
              <w:shd w:val="clear" w:color="auto" w:fill="FFFFFF"/>
              <w:spacing w:after="100" w:afterAutospacing="1"/>
              <w:ind w:left="1418" w:hanging="158"/>
              <w:jc w:val="both"/>
              <w:rPr>
                <w:i/>
                <w:lang w:eastAsia="x-none"/>
              </w:rPr>
            </w:pPr>
            <w:r w:rsidRPr="00CE09DB">
              <w:rPr>
                <w:i/>
                <w:lang w:eastAsia="x-none"/>
              </w:rPr>
              <w:t xml:space="preserve">Necessity to define the condition to start/stop the reporting, </w:t>
            </w:r>
          </w:p>
          <w:p w14:paraId="1AEA156C" w14:textId="77777777" w:rsidR="00CE09DB" w:rsidRPr="00CE09DB" w:rsidRDefault="00CE09DB" w:rsidP="00CE09DB">
            <w:pPr>
              <w:numPr>
                <w:ilvl w:val="3"/>
                <w:numId w:val="40"/>
              </w:numPr>
              <w:shd w:val="clear" w:color="auto" w:fill="FFFFFF"/>
              <w:spacing w:after="100" w:afterAutospacing="1"/>
              <w:ind w:left="1418" w:hanging="158"/>
              <w:jc w:val="both"/>
              <w:rPr>
                <w:i/>
                <w:lang w:eastAsia="x-none"/>
              </w:rPr>
            </w:pPr>
            <w:r w:rsidRPr="00CE09DB">
              <w:rPr>
                <w:i/>
                <w:lang w:eastAsia="x-none"/>
              </w:rPr>
              <w:t>Contents of the report/reporting format, PCI, RS ID, measurement result etc.</w:t>
            </w:r>
          </w:p>
          <w:p w14:paraId="2144A342" w14:textId="77777777" w:rsidR="00CE09DB" w:rsidRPr="00CE09DB" w:rsidRDefault="00CE09DB" w:rsidP="00CE09DB">
            <w:pPr>
              <w:numPr>
                <w:ilvl w:val="3"/>
                <w:numId w:val="40"/>
              </w:numPr>
              <w:shd w:val="clear" w:color="auto" w:fill="FFFFFF"/>
              <w:spacing w:after="100" w:afterAutospacing="1"/>
              <w:ind w:left="1418" w:hanging="158"/>
              <w:jc w:val="both"/>
              <w:rPr>
                <w:i/>
                <w:lang w:eastAsia="x-none"/>
              </w:rPr>
            </w:pPr>
            <w:r w:rsidRPr="00CE09DB">
              <w:rPr>
                <w:i/>
                <w:lang w:eastAsia="x-none"/>
              </w:rPr>
              <w:t xml:space="preserve">The interaction with filtered L1 measurement results (if supported) </w:t>
            </w:r>
          </w:p>
          <w:p w14:paraId="6137E3D8" w14:textId="77777777" w:rsidR="00CE09DB" w:rsidRPr="00CE09DB" w:rsidRDefault="00CE09DB" w:rsidP="00CE09DB">
            <w:pPr>
              <w:numPr>
                <w:ilvl w:val="3"/>
                <w:numId w:val="40"/>
              </w:numPr>
              <w:shd w:val="clear" w:color="auto" w:fill="FFFFFF"/>
              <w:spacing w:after="100" w:afterAutospacing="1"/>
              <w:ind w:left="1418" w:hanging="158"/>
              <w:jc w:val="both"/>
              <w:rPr>
                <w:i/>
                <w:lang w:eastAsia="x-none"/>
              </w:rPr>
            </w:pPr>
            <w:r w:rsidRPr="00CE09DB">
              <w:rPr>
                <w:i/>
                <w:lang w:eastAsia="x-none"/>
              </w:rPr>
              <w:t>Support of simultaneous configuration of both UE event triggered and any of periodic/semi-persistence/aperiodic reporting, and solutions when both of them are configured.</w:t>
            </w:r>
          </w:p>
          <w:p w14:paraId="382CB4E4" w14:textId="77777777" w:rsidR="00CE09DB" w:rsidRPr="00CE09DB" w:rsidRDefault="00CE09DB" w:rsidP="00CE09DB">
            <w:pPr>
              <w:numPr>
                <w:ilvl w:val="3"/>
                <w:numId w:val="40"/>
              </w:numPr>
              <w:shd w:val="clear" w:color="auto" w:fill="FFFFFF"/>
              <w:spacing w:after="100" w:afterAutospacing="1"/>
              <w:ind w:left="1418" w:hanging="158"/>
              <w:jc w:val="both"/>
              <w:rPr>
                <w:i/>
                <w:lang w:eastAsia="x-none"/>
              </w:rPr>
            </w:pPr>
            <w:r w:rsidRPr="00CE09DB">
              <w:rPr>
                <w:i/>
                <w:lang w:eastAsia="x-none"/>
              </w:rPr>
              <w:t>Report destination, whether the report is sent to serving cell only or can be sent to one or more candidate cell(s).</w:t>
            </w:r>
          </w:p>
          <w:p w14:paraId="63833084" w14:textId="2B0A9675" w:rsidR="00CE09DB" w:rsidRPr="00CE09DB" w:rsidRDefault="00CE09DB" w:rsidP="007C7567">
            <w:pPr>
              <w:numPr>
                <w:ilvl w:val="3"/>
                <w:numId w:val="40"/>
              </w:numPr>
              <w:shd w:val="clear" w:color="auto" w:fill="FFFFFF"/>
              <w:spacing w:after="100" w:afterAutospacing="1"/>
              <w:ind w:left="1418" w:hanging="158"/>
              <w:jc w:val="both"/>
              <w:rPr>
                <w:i/>
                <w:lang w:eastAsia="x-none"/>
              </w:rPr>
            </w:pPr>
            <w:r w:rsidRPr="00CE09DB">
              <w:rPr>
                <w:i/>
                <w:lang w:eastAsia="x-none"/>
              </w:rPr>
              <w:t>Benefit when L3 measurement is involved</w:t>
            </w:r>
          </w:p>
        </w:tc>
      </w:tr>
    </w:tbl>
    <w:p w14:paraId="32E96099" w14:textId="77777777" w:rsidR="00CE09DB" w:rsidRDefault="00CE09DB" w:rsidP="007C7567">
      <w:pPr>
        <w:jc w:val="both"/>
        <w:rPr>
          <w:rFonts w:eastAsia="宋体"/>
          <w:lang w:eastAsia="zh-CN"/>
        </w:rPr>
      </w:pPr>
    </w:p>
    <w:p w14:paraId="373778F3" w14:textId="77777777" w:rsidR="004B12EB" w:rsidRDefault="004B12EB" w:rsidP="007C7567">
      <w:pPr>
        <w:jc w:val="both"/>
        <w:rPr>
          <w:rFonts w:eastAsia="宋体"/>
          <w:lang w:eastAsia="zh-CN"/>
        </w:rPr>
      </w:pPr>
      <w:r>
        <w:rPr>
          <w:rFonts w:eastAsia="宋体"/>
          <w:lang w:eastAsia="zh-CN"/>
        </w:rPr>
        <w:t>There are some benefit of event initiated L1 reporting, including:</w:t>
      </w:r>
    </w:p>
    <w:p w14:paraId="6627E0E9" w14:textId="77777777" w:rsidR="004B12EB" w:rsidRDefault="004B12EB" w:rsidP="007C7567">
      <w:pPr>
        <w:pStyle w:val="aff8"/>
        <w:numPr>
          <w:ilvl w:val="0"/>
          <w:numId w:val="31"/>
        </w:numPr>
        <w:ind w:leftChars="0"/>
        <w:jc w:val="both"/>
      </w:pPr>
      <w:r w:rsidRPr="00E77E24">
        <w:t>NW can set proper trigger condition, so that the reported measu</w:t>
      </w:r>
      <w:r>
        <w:t>rement results is rather stable to avoid frequent handover and Ping-Pong effect.</w:t>
      </w:r>
    </w:p>
    <w:p w14:paraId="22EC344C" w14:textId="77777777" w:rsidR="004B12EB" w:rsidRDefault="004B12EB" w:rsidP="007C7567">
      <w:pPr>
        <w:pStyle w:val="af5"/>
        <w:numPr>
          <w:ilvl w:val="0"/>
          <w:numId w:val="31"/>
        </w:numPr>
        <w:jc w:val="both"/>
      </w:pPr>
      <w:r>
        <w:t>Event-triggered reports can reduce the reporting overhead, which is good for UE energy consumption.</w:t>
      </w:r>
    </w:p>
    <w:p w14:paraId="5A9EFF6E" w14:textId="77777777" w:rsidR="004B12EB" w:rsidRDefault="004B12EB" w:rsidP="007C7567">
      <w:pPr>
        <w:jc w:val="both"/>
        <w:rPr>
          <w:rFonts w:eastAsia="宋体"/>
          <w:lang w:eastAsia="zh-CN"/>
        </w:rPr>
      </w:pPr>
      <w:r>
        <w:rPr>
          <w:rFonts w:eastAsia="宋体"/>
          <w:lang w:eastAsia="zh-CN"/>
        </w:rPr>
        <w:t>But event initiated L1 reporting requires more specification change on the basis of the CSI reporting framework. Such as how to feedback L1 reporting which gNB does not known in advance</w:t>
      </w:r>
      <w:r>
        <w:rPr>
          <w:rFonts w:eastAsia="宋体" w:hint="eastAsia"/>
          <w:lang w:eastAsia="zh-CN"/>
        </w:rPr>
        <w:t>.</w:t>
      </w:r>
      <w:r>
        <w:rPr>
          <w:rFonts w:eastAsia="宋体"/>
          <w:lang w:eastAsia="zh-CN"/>
        </w:rPr>
        <w:t xml:space="preserve"> BFR mechanism can considered for this UE initiated reporting.. But it is a new function comparing with CSI reporting, which also need more efforts. So we prefer to keep it in the scope and further study the pros and cons to decide whether or not to support.</w:t>
      </w:r>
    </w:p>
    <w:p w14:paraId="20BA052A" w14:textId="725AAF37" w:rsidR="004B12EB" w:rsidRDefault="00D65999" w:rsidP="007C7567">
      <w:pPr>
        <w:pStyle w:val="aff8"/>
        <w:numPr>
          <w:ilvl w:val="0"/>
          <w:numId w:val="27"/>
        </w:numPr>
        <w:ind w:leftChars="0"/>
        <w:jc w:val="both"/>
        <w:rPr>
          <w:rFonts w:eastAsia="宋体"/>
          <w:b/>
          <w:i/>
          <w:lang w:eastAsia="zh-CN"/>
        </w:rPr>
      </w:pPr>
      <w:bookmarkStart w:id="8" w:name="OLE_LINK1"/>
      <w:r>
        <w:rPr>
          <w:rFonts w:eastAsia="宋体"/>
          <w:b/>
          <w:i/>
          <w:lang w:eastAsia="zh-CN"/>
        </w:rPr>
        <w:t>E</w:t>
      </w:r>
      <w:r w:rsidR="004B12EB" w:rsidRPr="00402589">
        <w:rPr>
          <w:rFonts w:eastAsia="宋体"/>
          <w:b/>
          <w:i/>
          <w:lang w:eastAsia="zh-CN"/>
        </w:rPr>
        <w:t xml:space="preserve">vent initiated L1 reporting can be </w:t>
      </w:r>
      <w:r w:rsidR="004B12EB">
        <w:rPr>
          <w:rFonts w:eastAsia="宋体"/>
          <w:b/>
          <w:i/>
          <w:lang w:eastAsia="zh-CN"/>
        </w:rPr>
        <w:t>further studied</w:t>
      </w:r>
      <w:r w:rsidR="004B12EB" w:rsidRPr="00402589">
        <w:rPr>
          <w:rFonts w:eastAsia="宋体"/>
          <w:b/>
          <w:i/>
          <w:lang w:eastAsia="zh-CN"/>
        </w:rPr>
        <w:t>.</w:t>
      </w:r>
    </w:p>
    <w:p w14:paraId="3CF9D19E" w14:textId="3F15722A" w:rsidR="003F6436" w:rsidRPr="003F6436" w:rsidRDefault="003F6436" w:rsidP="003F6436">
      <w:r>
        <w:t xml:space="preserve">For </w:t>
      </w:r>
      <w:r w:rsidRPr="003F6436">
        <w:t>UE event,</w:t>
      </w:r>
      <w:r>
        <w:t xml:space="preserve"> we propose to use the L3 events, especially Event A3 and A5 as starting points</w:t>
      </w:r>
      <w:r w:rsidR="00CD4DA7">
        <w:t>.</w:t>
      </w:r>
    </w:p>
    <w:p w14:paraId="4CE94215" w14:textId="77777777" w:rsidR="003F6436" w:rsidRPr="00626E2F" w:rsidRDefault="003F6436" w:rsidP="003F6436">
      <w:pPr>
        <w:jc w:val="both"/>
        <w:rPr>
          <w:rFonts w:eastAsia="宋体"/>
          <w:lang w:eastAsia="zh-CN"/>
        </w:rPr>
      </w:pPr>
      <w:r>
        <w:t xml:space="preserve">For </w:t>
      </w:r>
      <w:r w:rsidRPr="003F6436">
        <w:t>Report container</w:t>
      </w:r>
      <w:r>
        <w:t xml:space="preserve">, MAC-CE can be used for carrying event based L1 report. </w:t>
      </w:r>
      <w:r>
        <w:rPr>
          <w:rFonts w:eastAsia="宋体"/>
          <w:lang w:eastAsia="zh-CN"/>
        </w:rPr>
        <w:t xml:space="preserve">For report on MAC-CE, it may work more properly for UE initiated report rather than gNB scheduled report. Because the UE initiated report do not have associated resource, such as PUCCH or PUSCH. It is hard for gNB to make decision whether or not there is UE-initiated report on the PUCCH/PUSCH. Then MAC-CE would be a better container for measurement report under this situation.  </w:t>
      </w:r>
    </w:p>
    <w:p w14:paraId="6C10AD9A" w14:textId="5814F7BF" w:rsidR="003F6436" w:rsidRPr="003F6436" w:rsidRDefault="003F6436" w:rsidP="003F6436">
      <w:r>
        <w:t>For r</w:t>
      </w:r>
      <w:r w:rsidRPr="003F6436">
        <w:t xml:space="preserve">esource allocation/assignment for UE </w:t>
      </w:r>
      <w:r>
        <w:t>event triggered report, we think configured grant PUSCH would be easier to report. There would be no additional delay for request resources. Under this assumption, there would be no n</w:t>
      </w:r>
      <w:r w:rsidRPr="003F6436">
        <w:t xml:space="preserve">ecessity of indication to gNB when the condition UE event </w:t>
      </w:r>
      <w:r>
        <w:t>is met.</w:t>
      </w:r>
    </w:p>
    <w:p w14:paraId="254B71EA" w14:textId="07756E4F" w:rsidR="003F6436" w:rsidRPr="00CD4DA7" w:rsidRDefault="00CD4DA7" w:rsidP="00D65999">
      <w:pPr>
        <w:pStyle w:val="aff8"/>
        <w:numPr>
          <w:ilvl w:val="0"/>
          <w:numId w:val="27"/>
        </w:numPr>
        <w:ind w:leftChars="0"/>
        <w:jc w:val="both"/>
        <w:rPr>
          <w:rFonts w:eastAsia="宋体"/>
          <w:b/>
          <w:i/>
          <w:lang w:eastAsia="zh-CN"/>
        </w:rPr>
      </w:pPr>
      <w:r w:rsidRPr="00CD4DA7">
        <w:rPr>
          <w:b/>
          <w:i/>
        </w:rPr>
        <w:t>Event A3 and A5 can be used as starting points for UE event.</w:t>
      </w:r>
    </w:p>
    <w:p w14:paraId="25484EE5" w14:textId="34C98834" w:rsidR="00D65999" w:rsidRPr="00CD4DA7" w:rsidRDefault="00D65999" w:rsidP="00D65999">
      <w:pPr>
        <w:pStyle w:val="aff8"/>
        <w:numPr>
          <w:ilvl w:val="0"/>
          <w:numId w:val="27"/>
        </w:numPr>
        <w:ind w:leftChars="0"/>
        <w:jc w:val="both"/>
        <w:rPr>
          <w:rFonts w:eastAsia="宋体"/>
          <w:b/>
          <w:i/>
          <w:lang w:eastAsia="zh-CN"/>
        </w:rPr>
      </w:pPr>
      <w:r w:rsidRPr="00CD4DA7">
        <w:rPr>
          <w:rFonts w:eastAsia="宋体"/>
          <w:b/>
          <w:i/>
          <w:lang w:eastAsia="zh-CN"/>
        </w:rPr>
        <w:t>Report on MAC-CE is proper for UE initiated report.</w:t>
      </w:r>
    </w:p>
    <w:p w14:paraId="327B0FA7" w14:textId="516643B7" w:rsidR="00CD4DA7" w:rsidRPr="00CD4DA7" w:rsidRDefault="00CD4DA7" w:rsidP="00D65999">
      <w:pPr>
        <w:pStyle w:val="aff8"/>
        <w:numPr>
          <w:ilvl w:val="0"/>
          <w:numId w:val="27"/>
        </w:numPr>
        <w:ind w:leftChars="0"/>
        <w:jc w:val="both"/>
        <w:rPr>
          <w:rFonts w:eastAsia="宋体"/>
          <w:b/>
          <w:i/>
          <w:lang w:eastAsia="zh-CN"/>
        </w:rPr>
      </w:pPr>
      <w:r w:rsidRPr="00CD4DA7">
        <w:rPr>
          <w:b/>
          <w:i/>
        </w:rPr>
        <w:t>configured grant PUSCH can be considered for resource allocation/assignment for UE event triggered report</w:t>
      </w:r>
    </w:p>
    <w:bookmarkEnd w:id="8"/>
    <w:p w14:paraId="1DA319DE" w14:textId="77777777" w:rsidR="00C07835" w:rsidRDefault="00C07835" w:rsidP="007C7567">
      <w:pPr>
        <w:pStyle w:val="2"/>
        <w:widowControl w:val="0"/>
        <w:adjustRightInd/>
        <w:spacing w:before="260" w:after="260" w:line="416" w:lineRule="auto"/>
        <w:jc w:val="both"/>
      </w:pPr>
      <w:r>
        <w:lastRenderedPageBreak/>
        <w:t>Beam indication</w:t>
      </w:r>
    </w:p>
    <w:p w14:paraId="152429E6" w14:textId="2059EBE8" w:rsidR="00C07835" w:rsidRDefault="00C07835" w:rsidP="007C7567">
      <w:pPr>
        <w:pStyle w:val="3"/>
        <w:widowControl w:val="0"/>
        <w:adjustRightInd/>
        <w:spacing w:before="260" w:after="260" w:line="416" w:lineRule="auto"/>
        <w:jc w:val="both"/>
      </w:pPr>
      <w:r>
        <w:t>Beam indication mechanism</w:t>
      </w:r>
    </w:p>
    <w:p w14:paraId="34BBE2BF" w14:textId="01AC99FC" w:rsidR="00757B51" w:rsidRDefault="00626E2F" w:rsidP="007C7567">
      <w:pPr>
        <w:jc w:val="both"/>
        <w:rPr>
          <w:rFonts w:eastAsia="宋体"/>
          <w:lang w:eastAsia="zh-CN"/>
        </w:rPr>
      </w:pPr>
      <w:r>
        <w:rPr>
          <w:rFonts w:eastAsia="宋体"/>
          <w:lang w:eastAsia="zh-CN"/>
        </w:rPr>
        <w:t xml:space="preserve">Among the three options, we support Option A to give a unified solutions for inter-frequency and intra-frequency beam indication. </w:t>
      </w:r>
      <w:r w:rsidR="0029584D">
        <w:rPr>
          <w:rFonts w:eastAsia="宋体"/>
          <w:lang w:eastAsia="zh-CN"/>
        </w:rPr>
        <w:t xml:space="preserve">The Rel-17 TCI framework is more efficient to indicate beam. If Rel-15 TCI framework is also applied, it would cause more specification work and </w:t>
      </w:r>
      <w:r w:rsidR="00713037">
        <w:rPr>
          <w:rFonts w:eastAsia="宋体"/>
          <w:lang w:eastAsia="zh-CN"/>
        </w:rPr>
        <w:t>high workload under this AI. Furthermore, two TCI frameworks is too much for beam indication.</w:t>
      </w:r>
    </w:p>
    <w:tbl>
      <w:tblPr>
        <w:tblStyle w:val="aff"/>
        <w:tblW w:w="0" w:type="auto"/>
        <w:tblLook w:val="04A0" w:firstRow="1" w:lastRow="0" w:firstColumn="1" w:lastColumn="0" w:noHBand="0" w:noVBand="1"/>
      </w:tblPr>
      <w:tblGrid>
        <w:gridCol w:w="9630"/>
      </w:tblGrid>
      <w:tr w:rsidR="000501A0" w:rsidRPr="000501A0" w14:paraId="7D3EA23C" w14:textId="77777777" w:rsidTr="00757B51">
        <w:tc>
          <w:tcPr>
            <w:tcW w:w="9630" w:type="dxa"/>
          </w:tcPr>
          <w:p w14:paraId="0ECD6B06" w14:textId="77777777" w:rsidR="00D65999" w:rsidRPr="000501A0" w:rsidRDefault="00D65999" w:rsidP="00D65999">
            <w:pPr>
              <w:rPr>
                <w:rFonts w:eastAsia="Yu Mincho"/>
                <w:i/>
                <w:highlight w:val="green"/>
                <w:lang w:eastAsia="ja-JP"/>
              </w:rPr>
            </w:pPr>
            <w:r w:rsidRPr="000501A0">
              <w:rPr>
                <w:rFonts w:eastAsia="Yu Mincho"/>
                <w:i/>
                <w:highlight w:val="green"/>
                <w:lang w:eastAsia="ja-JP"/>
              </w:rPr>
              <w:t>Agreement</w:t>
            </w:r>
            <w:r w:rsidRPr="000501A0">
              <w:rPr>
                <w:rFonts w:hint="eastAsia"/>
                <w:i/>
                <w:highlight w:val="green"/>
              </w:rPr>
              <w:t xml:space="preserve"> RAN</w:t>
            </w:r>
            <w:r w:rsidRPr="000501A0">
              <w:rPr>
                <w:i/>
                <w:highlight w:val="green"/>
                <w:lang w:eastAsia="x-none"/>
              </w:rPr>
              <w:t>1#111</w:t>
            </w:r>
          </w:p>
          <w:p w14:paraId="798F84DE" w14:textId="77777777" w:rsidR="00D65999" w:rsidRPr="000501A0" w:rsidRDefault="00D65999" w:rsidP="00D65999">
            <w:pPr>
              <w:pStyle w:val="aff8"/>
              <w:numPr>
                <w:ilvl w:val="0"/>
                <w:numId w:val="25"/>
              </w:numPr>
              <w:snapToGrid w:val="0"/>
              <w:spacing w:after="0"/>
              <w:ind w:leftChars="0"/>
              <w:jc w:val="both"/>
              <w:rPr>
                <w:i/>
              </w:rPr>
            </w:pPr>
            <w:r w:rsidRPr="000501A0">
              <w:rPr>
                <w:i/>
              </w:rPr>
              <w:t>The beam indication of candidate cell(s) for Rel-18 LTM should be designed based on the following:</w:t>
            </w:r>
          </w:p>
          <w:p w14:paraId="11E921A0" w14:textId="77777777" w:rsidR="00D65999" w:rsidRPr="000501A0" w:rsidRDefault="00D65999" w:rsidP="00D65999">
            <w:pPr>
              <w:pStyle w:val="aff8"/>
              <w:numPr>
                <w:ilvl w:val="1"/>
                <w:numId w:val="25"/>
              </w:numPr>
              <w:snapToGrid w:val="0"/>
              <w:spacing w:after="0"/>
              <w:ind w:leftChars="275" w:left="970"/>
              <w:jc w:val="both"/>
              <w:rPr>
                <w:i/>
              </w:rPr>
            </w:pPr>
            <w:r w:rsidRPr="000501A0">
              <w:rPr>
                <w:i/>
              </w:rPr>
              <w:t xml:space="preserve">Beam indication for Rel-18 LTM is designed based on Rel-17 unified TCI framework, if both serving cell and candidate cell support Rel-17 unified TCI framework </w:t>
            </w:r>
          </w:p>
          <w:p w14:paraId="37BBBD09" w14:textId="77777777" w:rsidR="00D65999" w:rsidRPr="000501A0" w:rsidRDefault="00D65999" w:rsidP="00D65999">
            <w:pPr>
              <w:pStyle w:val="aff8"/>
              <w:numPr>
                <w:ilvl w:val="1"/>
                <w:numId w:val="25"/>
              </w:numPr>
              <w:snapToGrid w:val="0"/>
              <w:spacing w:after="0"/>
              <w:ind w:leftChars="0"/>
              <w:jc w:val="both"/>
              <w:rPr>
                <w:i/>
              </w:rPr>
            </w:pPr>
            <w:r w:rsidRPr="000501A0">
              <w:rPr>
                <w:i/>
              </w:rPr>
              <w:t xml:space="preserve">FFS: whether/how to design mechanism for Beam indication for Rel-18 LTM when at least one from serving cell and candidate cell supports only Rel-15 </w:t>
            </w:r>
            <w:r w:rsidRPr="000501A0">
              <w:rPr>
                <w:rFonts w:hint="eastAsia"/>
                <w:i/>
              </w:rPr>
              <w:t>TCI</w:t>
            </w:r>
            <w:r w:rsidRPr="000501A0">
              <w:rPr>
                <w:i/>
              </w:rPr>
              <w:t xml:space="preserve"> framework.</w:t>
            </w:r>
          </w:p>
          <w:p w14:paraId="7BD032ED" w14:textId="571A3D57" w:rsidR="00757B51" w:rsidRPr="000501A0" w:rsidRDefault="00D65999" w:rsidP="00D65999">
            <w:pPr>
              <w:pStyle w:val="aff8"/>
              <w:numPr>
                <w:ilvl w:val="1"/>
                <w:numId w:val="25"/>
              </w:numPr>
              <w:snapToGrid w:val="0"/>
              <w:spacing w:after="0"/>
              <w:ind w:leftChars="0"/>
              <w:jc w:val="both"/>
              <w:rPr>
                <w:i/>
              </w:rPr>
            </w:pPr>
            <w:r w:rsidRPr="000501A0">
              <w:rPr>
                <w:rFonts w:hint="eastAsia"/>
                <w:i/>
              </w:rPr>
              <w:t>N</w:t>
            </w:r>
            <w:r w:rsidRPr="000501A0">
              <w:rPr>
                <w:i/>
              </w:rPr>
              <w:t xml:space="preserve">ote: How and whether to indicate the new serving cell(s) and timing for beam indication are separately discussed </w:t>
            </w:r>
          </w:p>
        </w:tc>
      </w:tr>
    </w:tbl>
    <w:p w14:paraId="5F94523A" w14:textId="6CC072A9" w:rsidR="00713037" w:rsidRPr="001A2EA7" w:rsidRDefault="001A2EA7" w:rsidP="001A2EA7">
      <w:pPr>
        <w:pStyle w:val="aff8"/>
        <w:numPr>
          <w:ilvl w:val="0"/>
          <w:numId w:val="27"/>
        </w:numPr>
        <w:ind w:leftChars="0"/>
        <w:rPr>
          <w:rFonts w:eastAsia="宋体"/>
          <w:b/>
          <w:i/>
          <w:lang w:eastAsia="zh-CN"/>
        </w:rPr>
      </w:pPr>
      <w:r w:rsidRPr="001A2EA7">
        <w:rPr>
          <w:rFonts w:eastAsia="宋体"/>
          <w:b/>
          <w:i/>
          <w:lang w:eastAsia="zh-CN"/>
        </w:rPr>
        <w:t>It is suggest</w:t>
      </w:r>
      <w:r w:rsidR="00E24046">
        <w:rPr>
          <w:rFonts w:eastAsia="宋体"/>
          <w:b/>
          <w:i/>
          <w:lang w:eastAsia="zh-CN"/>
        </w:rPr>
        <w:t>ed</w:t>
      </w:r>
      <w:r w:rsidRPr="001A2EA7">
        <w:rPr>
          <w:rFonts w:eastAsia="宋体"/>
          <w:b/>
          <w:i/>
          <w:lang w:eastAsia="zh-CN"/>
        </w:rPr>
        <w:t xml:space="preserve"> d</w:t>
      </w:r>
      <w:r w:rsidR="000501A0" w:rsidRPr="001A2EA7">
        <w:rPr>
          <w:rFonts w:eastAsia="宋体"/>
          <w:b/>
          <w:i/>
          <w:lang w:eastAsia="zh-CN"/>
        </w:rPr>
        <w:t xml:space="preserve">o not further study the </w:t>
      </w:r>
      <w:r w:rsidR="000501A0" w:rsidRPr="001A2EA7">
        <w:rPr>
          <w:b/>
          <w:i/>
        </w:rPr>
        <w:t>design mechanism for Beam indication for Rel-18 LTM when at least one from serving cell and candidate cell supports only Rel-</w:t>
      </w:r>
      <w:bookmarkStart w:id="9" w:name="_GoBack"/>
      <w:bookmarkEnd w:id="9"/>
      <w:r w:rsidR="000501A0" w:rsidRPr="001A2EA7">
        <w:rPr>
          <w:b/>
          <w:i/>
        </w:rPr>
        <w:t xml:space="preserve">15 </w:t>
      </w:r>
      <w:r w:rsidR="000501A0" w:rsidRPr="001A2EA7">
        <w:rPr>
          <w:rFonts w:hint="eastAsia"/>
          <w:b/>
          <w:i/>
        </w:rPr>
        <w:t>TCI</w:t>
      </w:r>
      <w:r w:rsidR="000501A0" w:rsidRPr="001A2EA7">
        <w:rPr>
          <w:b/>
          <w:i/>
        </w:rPr>
        <w:t xml:space="preserve"> framework for Rel-18 LTM.</w:t>
      </w:r>
    </w:p>
    <w:p w14:paraId="0886DEFB" w14:textId="65A31902" w:rsidR="00BD1E4F" w:rsidRPr="001D3F32" w:rsidRDefault="00BD1E4F" w:rsidP="007C7567">
      <w:pPr>
        <w:pStyle w:val="1"/>
        <w:tabs>
          <w:tab w:val="num" w:pos="426"/>
        </w:tabs>
        <w:ind w:left="426" w:hanging="426"/>
        <w:jc w:val="both"/>
        <w:rPr>
          <w:szCs w:val="36"/>
          <w:lang w:eastAsia="ja-JP"/>
        </w:rPr>
      </w:pPr>
      <w:r w:rsidRPr="001D3F32">
        <w:rPr>
          <w:szCs w:val="36"/>
          <w:lang w:eastAsia="ja-JP"/>
        </w:rPr>
        <w:t>Conclusion</w:t>
      </w:r>
    </w:p>
    <w:p w14:paraId="392502A6" w14:textId="1C081303" w:rsidR="00BD1E4F" w:rsidRDefault="00BD1E4F" w:rsidP="007C7567">
      <w:pPr>
        <w:jc w:val="both"/>
        <w:textAlignment w:val="center"/>
      </w:pPr>
      <w:r w:rsidRPr="001D3F32">
        <w:rPr>
          <w:rFonts w:hint="eastAsia"/>
        </w:rPr>
        <w:t>I</w:t>
      </w:r>
      <w:r w:rsidRPr="001D3F32">
        <w:t>n this contribution, we made the following</w:t>
      </w:r>
      <w:r w:rsidR="00E73E2F">
        <w:t xml:space="preserve"> </w:t>
      </w:r>
      <w:r w:rsidRPr="001D3F32">
        <w:t>proposals.</w:t>
      </w:r>
    </w:p>
    <w:p w14:paraId="23403EA8" w14:textId="77777777" w:rsidR="00CD4DA7" w:rsidRPr="005F6681" w:rsidRDefault="00CD4DA7" w:rsidP="00CD4DA7">
      <w:pPr>
        <w:pStyle w:val="aff8"/>
        <w:numPr>
          <w:ilvl w:val="0"/>
          <w:numId w:val="41"/>
        </w:numPr>
        <w:ind w:leftChars="0"/>
        <w:jc w:val="both"/>
        <w:rPr>
          <w:rFonts w:eastAsia="宋体"/>
          <w:b/>
          <w:i/>
          <w:lang w:eastAsia="zh-CN"/>
        </w:rPr>
      </w:pPr>
      <w:r>
        <w:rPr>
          <w:rFonts w:eastAsia="宋体" w:hint="eastAsia"/>
          <w:b/>
          <w:i/>
          <w:lang w:eastAsia="zh-CN"/>
        </w:rPr>
        <w:t>Adopt</w:t>
      </w:r>
      <w:r>
        <w:rPr>
          <w:rFonts w:eastAsia="宋体"/>
          <w:b/>
          <w:i/>
          <w:lang w:eastAsia="zh-CN"/>
        </w:rPr>
        <w:t xml:space="preserve"> the definitions for inter-frequency and intra-frequency in RAN4 LS.</w:t>
      </w:r>
    </w:p>
    <w:p w14:paraId="72B06707" w14:textId="77777777" w:rsidR="00CD4DA7" w:rsidRPr="005F6681" w:rsidRDefault="00CD4DA7" w:rsidP="00CD4DA7">
      <w:pPr>
        <w:pStyle w:val="aff8"/>
        <w:numPr>
          <w:ilvl w:val="0"/>
          <w:numId w:val="41"/>
        </w:numPr>
        <w:ind w:leftChars="0"/>
        <w:jc w:val="both"/>
        <w:rPr>
          <w:rFonts w:eastAsia="宋体"/>
          <w:b/>
          <w:i/>
          <w:lang w:eastAsia="zh-CN"/>
        </w:rPr>
      </w:pPr>
      <w:r w:rsidRPr="005F6681">
        <w:rPr>
          <w:b/>
          <w:i/>
        </w:rPr>
        <w:t xml:space="preserve">SMTC and Measurement gap for L1 mobility need to be studied for </w:t>
      </w:r>
      <w:r w:rsidRPr="005F6681">
        <w:rPr>
          <w:rFonts w:eastAsia="宋体"/>
          <w:b/>
          <w:i/>
          <w:lang w:eastAsia="zh-CN"/>
        </w:rPr>
        <w:t>inter-frequency L1 measurement.</w:t>
      </w:r>
    </w:p>
    <w:p w14:paraId="746D79FE" w14:textId="77777777" w:rsidR="00CD4DA7" w:rsidRPr="00A274D0" w:rsidRDefault="00CD4DA7" w:rsidP="00CD4DA7">
      <w:pPr>
        <w:pStyle w:val="aff8"/>
        <w:numPr>
          <w:ilvl w:val="0"/>
          <w:numId w:val="41"/>
        </w:numPr>
        <w:ind w:leftChars="0"/>
        <w:jc w:val="both"/>
        <w:rPr>
          <w:rFonts w:eastAsia="宋体"/>
          <w:b/>
          <w:i/>
          <w:lang w:eastAsia="zh-CN"/>
        </w:rPr>
      </w:pPr>
      <w:r w:rsidRPr="00A274D0">
        <w:rPr>
          <w:rFonts w:eastAsia="宋体" w:hint="eastAsia"/>
          <w:b/>
          <w:i/>
          <w:lang w:eastAsia="zh-CN"/>
        </w:rPr>
        <w:t>C</w:t>
      </w:r>
      <w:r w:rsidRPr="00A274D0">
        <w:rPr>
          <w:rFonts w:eastAsia="宋体"/>
          <w:b/>
          <w:i/>
          <w:lang w:eastAsia="zh-CN"/>
        </w:rPr>
        <w:t xml:space="preserve">SI-RS for </w:t>
      </w:r>
      <w:r>
        <w:rPr>
          <w:rFonts w:eastAsia="宋体"/>
          <w:b/>
          <w:i/>
          <w:lang w:eastAsia="zh-CN"/>
        </w:rPr>
        <w:t>BM</w:t>
      </w:r>
      <w:r w:rsidRPr="00A274D0">
        <w:rPr>
          <w:rFonts w:eastAsia="宋体"/>
          <w:b/>
          <w:i/>
          <w:lang w:eastAsia="zh-CN"/>
        </w:rPr>
        <w:t xml:space="preserve"> can be supported for </w:t>
      </w:r>
      <w:r w:rsidRPr="00A274D0">
        <w:rPr>
          <w:b/>
          <w:i/>
          <w:color w:val="000000"/>
        </w:rPr>
        <w:t>L1 intra-frequency and L1 inter-frequency.</w:t>
      </w:r>
    </w:p>
    <w:p w14:paraId="26EDE841" w14:textId="77777777" w:rsidR="00CD4DA7" w:rsidRPr="002C0D93" w:rsidRDefault="00CD4DA7" w:rsidP="00CD4DA7">
      <w:pPr>
        <w:pStyle w:val="aff8"/>
        <w:numPr>
          <w:ilvl w:val="0"/>
          <w:numId w:val="41"/>
        </w:numPr>
        <w:ind w:leftChars="0"/>
        <w:jc w:val="both"/>
        <w:rPr>
          <w:rFonts w:eastAsia="宋体"/>
          <w:b/>
          <w:i/>
          <w:lang w:eastAsia="zh-CN"/>
        </w:rPr>
      </w:pPr>
      <w:r>
        <w:rPr>
          <w:rFonts w:eastAsia="宋体"/>
          <w:b/>
          <w:i/>
          <w:lang w:eastAsia="zh-CN"/>
        </w:rPr>
        <w:t xml:space="preserve">Considering the complexity implementation, </w:t>
      </w:r>
      <w:r w:rsidRPr="00A44455">
        <w:rPr>
          <w:rFonts w:eastAsia="宋体"/>
          <w:b/>
          <w:i/>
          <w:lang w:eastAsia="zh-CN"/>
        </w:rPr>
        <w:t>L1-SINR</w:t>
      </w:r>
      <w:r w:rsidRPr="002C0D93">
        <w:rPr>
          <w:rFonts w:eastAsia="宋体"/>
          <w:b/>
          <w:i/>
          <w:lang w:eastAsia="zh-CN"/>
        </w:rPr>
        <w:t xml:space="preserve"> </w:t>
      </w:r>
      <w:r>
        <w:rPr>
          <w:rFonts w:eastAsia="宋体"/>
          <w:b/>
          <w:i/>
          <w:lang w:eastAsia="zh-CN"/>
        </w:rPr>
        <w:t>is not supported in Rel-18.</w:t>
      </w:r>
    </w:p>
    <w:p w14:paraId="0FF3DD82" w14:textId="77777777" w:rsidR="00CD4DA7" w:rsidRPr="002C0D93" w:rsidRDefault="00CD4DA7" w:rsidP="00CD4DA7">
      <w:pPr>
        <w:pStyle w:val="aff8"/>
        <w:numPr>
          <w:ilvl w:val="0"/>
          <w:numId w:val="41"/>
        </w:numPr>
        <w:ind w:leftChars="0"/>
        <w:jc w:val="both"/>
        <w:rPr>
          <w:rFonts w:eastAsia="宋体"/>
          <w:b/>
          <w:i/>
          <w:lang w:eastAsia="zh-CN"/>
        </w:rPr>
      </w:pPr>
      <w:r w:rsidRPr="002C0D93">
        <w:rPr>
          <w:rFonts w:eastAsia="宋体"/>
          <w:b/>
          <w:i/>
          <w:lang w:eastAsia="zh-CN"/>
        </w:rPr>
        <w:t>Time domain filtering to L1-RSRP can be implemented by gNB.</w:t>
      </w:r>
    </w:p>
    <w:p w14:paraId="19857A2D" w14:textId="77777777" w:rsidR="00CD4DA7" w:rsidRPr="00220F27" w:rsidRDefault="00CD4DA7" w:rsidP="00CD4DA7">
      <w:pPr>
        <w:pStyle w:val="aff8"/>
        <w:numPr>
          <w:ilvl w:val="0"/>
          <w:numId w:val="41"/>
        </w:numPr>
        <w:ind w:leftChars="0"/>
        <w:jc w:val="both"/>
        <w:rPr>
          <w:rFonts w:eastAsia="宋体"/>
          <w:b/>
          <w:i/>
          <w:lang w:eastAsia="zh-CN"/>
        </w:rPr>
      </w:pPr>
      <w:r w:rsidRPr="00220F27">
        <w:rPr>
          <w:rFonts w:eastAsia="宋体"/>
          <w:b/>
          <w:i/>
          <w:lang w:eastAsia="zh-CN"/>
        </w:rPr>
        <w:t>For Rel-18 LTM, Option-1 is used for L1 measurement configurations.</w:t>
      </w:r>
    </w:p>
    <w:p w14:paraId="30ACE1CC" w14:textId="77777777" w:rsidR="00CD4DA7" w:rsidRPr="00220F27" w:rsidRDefault="00CD4DA7" w:rsidP="00CD4DA7">
      <w:pPr>
        <w:pStyle w:val="aff8"/>
        <w:numPr>
          <w:ilvl w:val="0"/>
          <w:numId w:val="38"/>
        </w:numPr>
        <w:ind w:leftChars="0"/>
        <w:rPr>
          <w:b/>
          <w:i/>
        </w:rPr>
      </w:pPr>
      <w:r w:rsidRPr="00220F27">
        <w:rPr>
          <w:b/>
          <w:i/>
        </w:rPr>
        <w:t>Option-1: Based on CSI measurement configuration specified in Rel-17 ICBM</w:t>
      </w:r>
    </w:p>
    <w:p w14:paraId="735F1397" w14:textId="77777777" w:rsidR="00CD4DA7" w:rsidRPr="00220F27" w:rsidRDefault="00CD4DA7" w:rsidP="00CD4DA7">
      <w:pPr>
        <w:pStyle w:val="aff8"/>
        <w:numPr>
          <w:ilvl w:val="1"/>
          <w:numId w:val="38"/>
        </w:numPr>
        <w:ind w:leftChars="0"/>
        <w:rPr>
          <w:b/>
          <w:i/>
        </w:rPr>
      </w:pPr>
      <w:r w:rsidRPr="00220F27">
        <w:rPr>
          <w:rFonts w:hint="eastAsia"/>
          <w:b/>
          <w:i/>
        </w:rPr>
        <w:t>CSI-MeasConfig</w:t>
      </w:r>
      <w:r w:rsidRPr="00220F27">
        <w:rPr>
          <w:b/>
          <w:i/>
        </w:rPr>
        <w:t xml:space="preserve"> for serving cell and candidate cell(s), which requires inter-DU coordination</w:t>
      </w:r>
    </w:p>
    <w:p w14:paraId="217F88CF" w14:textId="77777777" w:rsidR="00CD4DA7" w:rsidRPr="00220F27" w:rsidRDefault="00CD4DA7" w:rsidP="00CD4DA7">
      <w:pPr>
        <w:pStyle w:val="aff8"/>
        <w:numPr>
          <w:ilvl w:val="1"/>
          <w:numId w:val="38"/>
        </w:numPr>
        <w:ind w:leftChars="0"/>
        <w:rPr>
          <w:b/>
          <w:i/>
        </w:rPr>
      </w:pPr>
      <w:r w:rsidRPr="00220F27">
        <w:rPr>
          <w:b/>
          <w:i/>
        </w:rPr>
        <w:t>For inter-frequency, at least the frequency information, SMTC or measurement gap (MG) with candidate cell are additionally introduced</w:t>
      </w:r>
    </w:p>
    <w:p w14:paraId="34B037E7" w14:textId="77777777" w:rsidR="00CD4DA7" w:rsidRDefault="00CD4DA7" w:rsidP="00CD4DA7">
      <w:pPr>
        <w:pStyle w:val="aff8"/>
        <w:numPr>
          <w:ilvl w:val="0"/>
          <w:numId w:val="41"/>
        </w:numPr>
        <w:ind w:leftChars="0"/>
        <w:jc w:val="both"/>
        <w:rPr>
          <w:rFonts w:eastAsia="宋体"/>
          <w:b/>
          <w:i/>
          <w:lang w:eastAsia="zh-CN"/>
        </w:rPr>
      </w:pPr>
      <w:r>
        <w:rPr>
          <w:rFonts w:eastAsia="宋体"/>
          <w:b/>
          <w:i/>
          <w:lang w:eastAsia="zh-CN"/>
        </w:rPr>
        <w:t>E</w:t>
      </w:r>
      <w:r w:rsidRPr="00402589">
        <w:rPr>
          <w:rFonts w:eastAsia="宋体"/>
          <w:b/>
          <w:i/>
          <w:lang w:eastAsia="zh-CN"/>
        </w:rPr>
        <w:t xml:space="preserve">vent initiated L1 reporting can be </w:t>
      </w:r>
      <w:r>
        <w:rPr>
          <w:rFonts w:eastAsia="宋体"/>
          <w:b/>
          <w:i/>
          <w:lang w:eastAsia="zh-CN"/>
        </w:rPr>
        <w:t>further studied</w:t>
      </w:r>
      <w:r w:rsidRPr="00402589">
        <w:rPr>
          <w:rFonts w:eastAsia="宋体"/>
          <w:b/>
          <w:i/>
          <w:lang w:eastAsia="zh-CN"/>
        </w:rPr>
        <w:t>.</w:t>
      </w:r>
    </w:p>
    <w:p w14:paraId="675D766D" w14:textId="77777777" w:rsidR="00CD4DA7" w:rsidRPr="00CD4DA7" w:rsidRDefault="00CD4DA7" w:rsidP="00CD4DA7">
      <w:pPr>
        <w:pStyle w:val="aff8"/>
        <w:numPr>
          <w:ilvl w:val="0"/>
          <w:numId w:val="41"/>
        </w:numPr>
        <w:ind w:leftChars="0"/>
        <w:jc w:val="both"/>
        <w:rPr>
          <w:rFonts w:eastAsia="宋体"/>
          <w:b/>
          <w:i/>
          <w:lang w:eastAsia="zh-CN"/>
        </w:rPr>
      </w:pPr>
      <w:r w:rsidRPr="00CD4DA7">
        <w:rPr>
          <w:b/>
          <w:i/>
        </w:rPr>
        <w:t>Event A3 and A5 can be used as starting points for UE event.</w:t>
      </w:r>
    </w:p>
    <w:p w14:paraId="079527D1" w14:textId="77777777" w:rsidR="00CD4DA7" w:rsidRPr="00CD4DA7" w:rsidRDefault="00CD4DA7" w:rsidP="00CD4DA7">
      <w:pPr>
        <w:pStyle w:val="aff8"/>
        <w:numPr>
          <w:ilvl w:val="0"/>
          <w:numId w:val="41"/>
        </w:numPr>
        <w:ind w:leftChars="0"/>
        <w:jc w:val="both"/>
        <w:rPr>
          <w:rFonts w:eastAsia="宋体"/>
          <w:b/>
          <w:i/>
          <w:lang w:eastAsia="zh-CN"/>
        </w:rPr>
      </w:pPr>
      <w:r w:rsidRPr="00CD4DA7">
        <w:rPr>
          <w:rFonts w:eastAsia="宋体"/>
          <w:b/>
          <w:i/>
          <w:lang w:eastAsia="zh-CN"/>
        </w:rPr>
        <w:t>Report on MAC-CE is proper for UE initiated report.</w:t>
      </w:r>
    </w:p>
    <w:p w14:paraId="002525D7" w14:textId="77777777" w:rsidR="00CD4DA7" w:rsidRPr="00CD4DA7" w:rsidRDefault="00CD4DA7" w:rsidP="00CD4DA7">
      <w:pPr>
        <w:pStyle w:val="aff8"/>
        <w:numPr>
          <w:ilvl w:val="0"/>
          <w:numId w:val="41"/>
        </w:numPr>
        <w:ind w:leftChars="0"/>
        <w:jc w:val="both"/>
        <w:rPr>
          <w:rFonts w:eastAsia="宋体"/>
          <w:b/>
          <w:i/>
          <w:lang w:eastAsia="zh-CN"/>
        </w:rPr>
      </w:pPr>
      <w:r w:rsidRPr="00CD4DA7">
        <w:rPr>
          <w:b/>
          <w:i/>
        </w:rPr>
        <w:t>configured grant PUSCH can be considered for resource allocation/assignment for UE event triggered report</w:t>
      </w:r>
    </w:p>
    <w:p w14:paraId="2C296354" w14:textId="18400D22" w:rsidR="00CD4DA7" w:rsidRPr="001A2EA7" w:rsidRDefault="00CD4DA7" w:rsidP="00CD4DA7">
      <w:pPr>
        <w:pStyle w:val="aff8"/>
        <w:numPr>
          <w:ilvl w:val="0"/>
          <w:numId w:val="41"/>
        </w:numPr>
        <w:ind w:leftChars="0"/>
        <w:rPr>
          <w:rFonts w:eastAsia="宋体"/>
          <w:b/>
          <w:i/>
          <w:lang w:eastAsia="zh-CN"/>
        </w:rPr>
      </w:pPr>
      <w:r w:rsidRPr="001A2EA7">
        <w:rPr>
          <w:rFonts w:eastAsia="宋体"/>
          <w:b/>
          <w:i/>
          <w:lang w:eastAsia="zh-CN"/>
        </w:rPr>
        <w:t>It is suggest</w:t>
      </w:r>
      <w:r w:rsidR="00E24046">
        <w:rPr>
          <w:rFonts w:eastAsia="宋体"/>
          <w:b/>
          <w:i/>
          <w:lang w:eastAsia="zh-CN"/>
        </w:rPr>
        <w:t>ed</w:t>
      </w:r>
      <w:r w:rsidRPr="001A2EA7">
        <w:rPr>
          <w:rFonts w:eastAsia="宋体"/>
          <w:b/>
          <w:i/>
          <w:lang w:eastAsia="zh-CN"/>
        </w:rPr>
        <w:t xml:space="preserve"> do not further study the </w:t>
      </w:r>
      <w:r w:rsidRPr="001A2EA7">
        <w:rPr>
          <w:b/>
          <w:i/>
        </w:rPr>
        <w:t xml:space="preserve">design mechanism for Beam indication for Rel-18 LTM when at least one from serving cell and candidate cell supports only Rel-15 </w:t>
      </w:r>
      <w:r w:rsidRPr="001A2EA7">
        <w:rPr>
          <w:rFonts w:hint="eastAsia"/>
          <w:b/>
          <w:i/>
        </w:rPr>
        <w:t>TCI</w:t>
      </w:r>
      <w:r w:rsidRPr="001A2EA7">
        <w:rPr>
          <w:b/>
          <w:i/>
        </w:rPr>
        <w:t xml:space="preserve"> framework for Rel-18 LTM.</w:t>
      </w:r>
    </w:p>
    <w:bookmarkEnd w:id="5"/>
    <w:bookmarkEnd w:id="6"/>
    <w:p w14:paraId="06277EA8" w14:textId="77777777" w:rsidR="0045740A" w:rsidRPr="001D3F32" w:rsidRDefault="00FC0E47" w:rsidP="007C7567">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41349228" w14:textId="1902DA05" w:rsidR="006B4BF3" w:rsidRDefault="00E33635" w:rsidP="007C7567">
      <w:pPr>
        <w:pStyle w:val="References"/>
      </w:pPr>
      <w:r w:rsidRPr="00E33635">
        <w:t>RP-222332</w:t>
      </w:r>
      <w:r>
        <w:t xml:space="preserve"> </w:t>
      </w:r>
      <w:r w:rsidRPr="00E33635">
        <w:t>Revised WID on Further NR mobility enhancements</w:t>
      </w:r>
    </w:p>
    <w:p w14:paraId="7D37F45D" w14:textId="57D814BA" w:rsidR="00E836D8" w:rsidRDefault="00E836D8" w:rsidP="00E836D8">
      <w:pPr>
        <w:pStyle w:val="References"/>
      </w:pPr>
      <w:r w:rsidRPr="00E836D8">
        <w:lastRenderedPageBreak/>
        <w:t>R1-2212946</w:t>
      </w:r>
      <w:r>
        <w:t xml:space="preserve"> </w:t>
      </w:r>
      <w:r w:rsidRPr="00E836D8">
        <w:t>Final FL summary on L1 enhancements for inter-cell beam management</w:t>
      </w:r>
    </w:p>
    <w:p w14:paraId="179FF6AB" w14:textId="1FB358D4" w:rsidR="00E836D8" w:rsidRDefault="00EE7341" w:rsidP="00C20792">
      <w:pPr>
        <w:pStyle w:val="References"/>
      </w:pPr>
      <w:r>
        <w:t>R1-2300031 Reply LS on L1 intra- and inter- frequency measurement and configurations for L1/L2-based inter-cell mobility</w:t>
      </w:r>
      <w:r>
        <w:tab/>
        <w:t>RAN4, CATT</w:t>
      </w:r>
    </w:p>
    <w:p w14:paraId="3E6388FE" w14:textId="6F56B79A" w:rsidR="007061E0" w:rsidRDefault="00143FB7" w:rsidP="004614BE">
      <w:pPr>
        <w:pStyle w:val="References"/>
      </w:pPr>
      <w:r>
        <w:t>R1-</w:t>
      </w:r>
      <w:r>
        <w:rPr>
          <w:rFonts w:hint="eastAsia"/>
        </w:rPr>
        <w:t>2300145</w:t>
      </w:r>
      <w:r w:rsidR="004614BE">
        <w:t xml:space="preserve"> </w:t>
      </w:r>
      <w:r w:rsidR="004614BE" w:rsidRPr="004614BE">
        <w:t>FL plan on L1 enhancements for LTM at RAN1#112</w:t>
      </w:r>
      <w:r w:rsidR="004614BE">
        <w:t xml:space="preserve"> </w:t>
      </w:r>
      <w:r w:rsidR="004614BE" w:rsidRPr="004614BE">
        <w:rPr>
          <w:lang w:val="en-GB"/>
        </w:rPr>
        <w:t>Moderator (Fujitsu)</w:t>
      </w:r>
    </w:p>
    <w:p w14:paraId="1D72B9FA" w14:textId="77777777" w:rsidR="007C7567" w:rsidRPr="007C7567" w:rsidRDefault="007C7567" w:rsidP="007C7567">
      <w:pPr>
        <w:jc w:val="both"/>
      </w:pPr>
    </w:p>
    <w:sectPr w:rsidR="007C7567" w:rsidRPr="007C7567"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7751C4" w14:textId="77777777" w:rsidR="00E25DAE" w:rsidRDefault="00E25DAE">
      <w:r>
        <w:separator/>
      </w:r>
    </w:p>
  </w:endnote>
  <w:endnote w:type="continuationSeparator" w:id="0">
    <w:p w14:paraId="37E39F55" w14:textId="77777777" w:rsidR="00E25DAE" w:rsidRDefault="00E25DAE">
      <w:r>
        <w:continuationSeparator/>
      </w:r>
    </w:p>
  </w:endnote>
  <w:endnote w:type="continuationNotice" w:id="1">
    <w:p w14:paraId="4D3D6BC0" w14:textId="77777777" w:rsidR="00E25DAE" w:rsidRDefault="00E25D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Helvetica">
    <w:panose1 w:val="020B0604020202020204"/>
    <w:charset w:val="00"/>
    <w:family w:val="swiss"/>
    <w:pitch w:val="variable"/>
    <w:sig w:usb0="20002A87" w:usb1="00000000" w:usb2="00000000"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Gulim">
    <w:altName w:val="Malgun Gothic Semilight"/>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D41327" w14:textId="77777777" w:rsidR="00E25DAE" w:rsidRDefault="00E25DAE">
      <w:r>
        <w:separator/>
      </w:r>
    </w:p>
  </w:footnote>
  <w:footnote w:type="continuationSeparator" w:id="0">
    <w:p w14:paraId="48557B5C" w14:textId="77777777" w:rsidR="00E25DAE" w:rsidRDefault="00E25DAE">
      <w:r>
        <w:continuationSeparator/>
      </w:r>
    </w:p>
  </w:footnote>
  <w:footnote w:type="continuationNotice" w:id="1">
    <w:p w14:paraId="14EDF9FD" w14:textId="77777777" w:rsidR="00E25DAE" w:rsidRDefault="00E25D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2" w15:restartNumberingAfterBreak="0">
    <w:nsid w:val="15650656"/>
    <w:multiLevelType w:val="hybridMultilevel"/>
    <w:tmpl w:val="73CE4A2C"/>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3A419E"/>
    <w:multiLevelType w:val="hybridMultilevel"/>
    <w:tmpl w:val="2DE65B68"/>
    <w:lvl w:ilvl="0" w:tplc="02ACF95E">
      <w:start w:val="1"/>
      <w:numFmt w:val="bullet"/>
      <w:lvlText w:val=""/>
      <w:lvlJc w:val="left"/>
      <w:pPr>
        <w:tabs>
          <w:tab w:val="num" w:pos="720"/>
        </w:tabs>
        <w:ind w:left="720" w:hanging="360"/>
      </w:pPr>
      <w:rPr>
        <w:rFonts w:ascii="Wingdings" w:hAnsi="Wingdings" w:hint="default"/>
      </w:rPr>
    </w:lvl>
    <w:lvl w:ilvl="1" w:tplc="0D4ECD00">
      <w:start w:val="1"/>
      <w:numFmt w:val="bullet"/>
      <w:lvlText w:val=""/>
      <w:lvlJc w:val="left"/>
      <w:pPr>
        <w:tabs>
          <w:tab w:val="num" w:pos="1440"/>
        </w:tabs>
        <w:ind w:left="1440" w:hanging="360"/>
      </w:pPr>
      <w:rPr>
        <w:rFonts w:ascii="Wingdings" w:hAnsi="Wingdings" w:hint="default"/>
      </w:rPr>
    </w:lvl>
    <w:lvl w:ilvl="2" w:tplc="0AAA7BEE" w:tentative="1">
      <w:start w:val="1"/>
      <w:numFmt w:val="bullet"/>
      <w:lvlText w:val=""/>
      <w:lvlJc w:val="left"/>
      <w:pPr>
        <w:tabs>
          <w:tab w:val="num" w:pos="2160"/>
        </w:tabs>
        <w:ind w:left="2160" w:hanging="360"/>
      </w:pPr>
      <w:rPr>
        <w:rFonts w:ascii="Wingdings" w:hAnsi="Wingdings" w:hint="default"/>
      </w:rPr>
    </w:lvl>
    <w:lvl w:ilvl="3" w:tplc="BF9C36EE" w:tentative="1">
      <w:start w:val="1"/>
      <w:numFmt w:val="bullet"/>
      <w:lvlText w:val=""/>
      <w:lvlJc w:val="left"/>
      <w:pPr>
        <w:tabs>
          <w:tab w:val="num" w:pos="2880"/>
        </w:tabs>
        <w:ind w:left="2880" w:hanging="360"/>
      </w:pPr>
      <w:rPr>
        <w:rFonts w:ascii="Wingdings" w:hAnsi="Wingdings" w:hint="default"/>
      </w:rPr>
    </w:lvl>
    <w:lvl w:ilvl="4" w:tplc="B7663326" w:tentative="1">
      <w:start w:val="1"/>
      <w:numFmt w:val="bullet"/>
      <w:lvlText w:val=""/>
      <w:lvlJc w:val="left"/>
      <w:pPr>
        <w:tabs>
          <w:tab w:val="num" w:pos="3600"/>
        </w:tabs>
        <w:ind w:left="3600" w:hanging="360"/>
      </w:pPr>
      <w:rPr>
        <w:rFonts w:ascii="Wingdings" w:hAnsi="Wingdings" w:hint="default"/>
      </w:rPr>
    </w:lvl>
    <w:lvl w:ilvl="5" w:tplc="AF54C1A2" w:tentative="1">
      <w:start w:val="1"/>
      <w:numFmt w:val="bullet"/>
      <w:lvlText w:val=""/>
      <w:lvlJc w:val="left"/>
      <w:pPr>
        <w:tabs>
          <w:tab w:val="num" w:pos="4320"/>
        </w:tabs>
        <w:ind w:left="4320" w:hanging="360"/>
      </w:pPr>
      <w:rPr>
        <w:rFonts w:ascii="Wingdings" w:hAnsi="Wingdings" w:hint="default"/>
      </w:rPr>
    </w:lvl>
    <w:lvl w:ilvl="6" w:tplc="1E54C974" w:tentative="1">
      <w:start w:val="1"/>
      <w:numFmt w:val="bullet"/>
      <w:lvlText w:val=""/>
      <w:lvlJc w:val="left"/>
      <w:pPr>
        <w:tabs>
          <w:tab w:val="num" w:pos="5040"/>
        </w:tabs>
        <w:ind w:left="5040" w:hanging="360"/>
      </w:pPr>
      <w:rPr>
        <w:rFonts w:ascii="Wingdings" w:hAnsi="Wingdings" w:hint="default"/>
      </w:rPr>
    </w:lvl>
    <w:lvl w:ilvl="7" w:tplc="0D34F448" w:tentative="1">
      <w:start w:val="1"/>
      <w:numFmt w:val="bullet"/>
      <w:lvlText w:val=""/>
      <w:lvlJc w:val="left"/>
      <w:pPr>
        <w:tabs>
          <w:tab w:val="num" w:pos="5760"/>
        </w:tabs>
        <w:ind w:left="5760" w:hanging="360"/>
      </w:pPr>
      <w:rPr>
        <w:rFonts w:ascii="Wingdings" w:hAnsi="Wingdings" w:hint="default"/>
      </w:rPr>
    </w:lvl>
    <w:lvl w:ilvl="8" w:tplc="128C063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1B0DE7"/>
    <w:multiLevelType w:val="hybridMultilevel"/>
    <w:tmpl w:val="260E52C0"/>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B81212"/>
    <w:multiLevelType w:val="hybridMultilevel"/>
    <w:tmpl w:val="F010147E"/>
    <w:lvl w:ilvl="0" w:tplc="0CB276DA">
      <w:start w:val="1"/>
      <w:numFmt w:val="decimal"/>
      <w:lvlText w:val="Proposal %1."/>
      <w:lvlJc w:val="left"/>
      <w:pPr>
        <w:ind w:left="1680" w:hanging="420"/>
      </w:pPr>
      <w:rPr>
        <w:rFonts w:hint="eastAsia"/>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9"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CD7701A"/>
    <w:multiLevelType w:val="hybridMultilevel"/>
    <w:tmpl w:val="E53CF250"/>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4C93791A"/>
    <w:multiLevelType w:val="hybridMultilevel"/>
    <w:tmpl w:val="1882846A"/>
    <w:lvl w:ilvl="0" w:tplc="0CB276DA">
      <w:start w:val="1"/>
      <w:numFmt w:val="decimal"/>
      <w:lvlText w:val="Proposal %1."/>
      <w:lvlJc w:val="left"/>
      <w:pPr>
        <w:ind w:left="420" w:hanging="420"/>
      </w:pPr>
      <w:rPr>
        <w:rFonts w:hint="eastAsia"/>
      </w:rPr>
    </w:lvl>
    <w:lvl w:ilvl="1" w:tplc="DB60718C">
      <w:start w:val="1"/>
      <w:numFmt w:val="bullet"/>
      <w:lvlText w:val="•"/>
      <w:lvlJc w:val="left"/>
      <w:pPr>
        <w:ind w:left="840" w:hanging="420"/>
      </w:pPr>
      <w:rPr>
        <w:rFonts w:ascii="Arial" w:hAnsi="Aria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132CD0"/>
    <w:multiLevelType w:val="hybridMultilevel"/>
    <w:tmpl w:val="C3841C10"/>
    <w:lvl w:ilvl="0" w:tplc="04090001">
      <w:start w:val="1"/>
      <w:numFmt w:val="bullet"/>
      <w:lvlText w:val=""/>
      <w:lvlJc w:val="left"/>
      <w:pPr>
        <w:ind w:left="959" w:hanging="360"/>
      </w:pPr>
      <w:rPr>
        <w:rFonts w:ascii="Symbol" w:hAnsi="Symbol" w:hint="default"/>
      </w:rPr>
    </w:lvl>
    <w:lvl w:ilvl="1" w:tplc="04090003">
      <w:start w:val="1"/>
      <w:numFmt w:val="bullet"/>
      <w:lvlText w:val="o"/>
      <w:lvlJc w:val="left"/>
      <w:pPr>
        <w:ind w:left="1679" w:hanging="360"/>
      </w:pPr>
      <w:rPr>
        <w:rFonts w:ascii="Courier New" w:hAnsi="Courier New" w:cs="Courier New" w:hint="default"/>
      </w:rPr>
    </w:lvl>
    <w:lvl w:ilvl="2" w:tplc="04090005">
      <w:start w:val="1"/>
      <w:numFmt w:val="bullet"/>
      <w:lvlText w:val=""/>
      <w:lvlJc w:val="left"/>
      <w:pPr>
        <w:ind w:left="2399" w:hanging="360"/>
      </w:pPr>
      <w:rPr>
        <w:rFonts w:ascii="Wingdings" w:hAnsi="Wingdings" w:hint="default"/>
      </w:rPr>
    </w:lvl>
    <w:lvl w:ilvl="3" w:tplc="04090001" w:tentative="1">
      <w:start w:val="1"/>
      <w:numFmt w:val="bullet"/>
      <w:lvlText w:val=""/>
      <w:lvlJc w:val="left"/>
      <w:pPr>
        <w:ind w:left="3119" w:hanging="360"/>
      </w:pPr>
      <w:rPr>
        <w:rFonts w:ascii="Symbol" w:hAnsi="Symbol" w:hint="default"/>
      </w:rPr>
    </w:lvl>
    <w:lvl w:ilvl="4" w:tplc="04090003" w:tentative="1">
      <w:start w:val="1"/>
      <w:numFmt w:val="bullet"/>
      <w:lvlText w:val="o"/>
      <w:lvlJc w:val="left"/>
      <w:pPr>
        <w:ind w:left="3839" w:hanging="360"/>
      </w:pPr>
      <w:rPr>
        <w:rFonts w:ascii="Courier New" w:hAnsi="Courier New" w:cs="Courier New" w:hint="default"/>
      </w:rPr>
    </w:lvl>
    <w:lvl w:ilvl="5" w:tplc="04090005" w:tentative="1">
      <w:start w:val="1"/>
      <w:numFmt w:val="bullet"/>
      <w:lvlText w:val=""/>
      <w:lvlJc w:val="left"/>
      <w:pPr>
        <w:ind w:left="4559" w:hanging="360"/>
      </w:pPr>
      <w:rPr>
        <w:rFonts w:ascii="Wingdings" w:hAnsi="Wingdings" w:hint="default"/>
      </w:rPr>
    </w:lvl>
    <w:lvl w:ilvl="6" w:tplc="04090001" w:tentative="1">
      <w:start w:val="1"/>
      <w:numFmt w:val="bullet"/>
      <w:lvlText w:val=""/>
      <w:lvlJc w:val="left"/>
      <w:pPr>
        <w:ind w:left="5279" w:hanging="360"/>
      </w:pPr>
      <w:rPr>
        <w:rFonts w:ascii="Symbol" w:hAnsi="Symbol" w:hint="default"/>
      </w:rPr>
    </w:lvl>
    <w:lvl w:ilvl="7" w:tplc="04090003" w:tentative="1">
      <w:start w:val="1"/>
      <w:numFmt w:val="bullet"/>
      <w:lvlText w:val="o"/>
      <w:lvlJc w:val="left"/>
      <w:pPr>
        <w:ind w:left="5999" w:hanging="360"/>
      </w:pPr>
      <w:rPr>
        <w:rFonts w:ascii="Courier New" w:hAnsi="Courier New" w:cs="Courier New" w:hint="default"/>
      </w:rPr>
    </w:lvl>
    <w:lvl w:ilvl="8" w:tplc="04090005" w:tentative="1">
      <w:start w:val="1"/>
      <w:numFmt w:val="bullet"/>
      <w:lvlText w:val=""/>
      <w:lvlJc w:val="left"/>
      <w:pPr>
        <w:ind w:left="6719" w:hanging="360"/>
      </w:pPr>
      <w:rPr>
        <w:rFonts w:ascii="Wingdings" w:hAnsi="Wingdings" w:hint="default"/>
      </w:r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66101D5"/>
    <w:multiLevelType w:val="hybridMultilevel"/>
    <w:tmpl w:val="C53AC956"/>
    <w:lvl w:ilvl="0" w:tplc="0CB276DA">
      <w:start w:val="1"/>
      <w:numFmt w:val="decimal"/>
      <w:lvlText w:val="Proposal %1."/>
      <w:lvlJc w:val="left"/>
      <w:pPr>
        <w:ind w:left="420" w:hanging="420"/>
      </w:pPr>
      <w:rPr>
        <w:rFonts w:hint="eastAsia"/>
      </w:rPr>
    </w:lvl>
    <w:lvl w:ilvl="1" w:tplc="DB60718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7EF4027"/>
    <w:multiLevelType w:val="hybridMultilevel"/>
    <w:tmpl w:val="1882846A"/>
    <w:lvl w:ilvl="0" w:tplc="0CB276DA">
      <w:start w:val="1"/>
      <w:numFmt w:val="decimal"/>
      <w:lvlText w:val="Proposal %1."/>
      <w:lvlJc w:val="left"/>
      <w:pPr>
        <w:ind w:left="420" w:hanging="420"/>
      </w:pPr>
      <w:rPr>
        <w:rFonts w:hint="eastAsia"/>
      </w:rPr>
    </w:lvl>
    <w:lvl w:ilvl="1" w:tplc="DB60718C">
      <w:start w:val="1"/>
      <w:numFmt w:val="bullet"/>
      <w:lvlText w:val="•"/>
      <w:lvlJc w:val="left"/>
      <w:pPr>
        <w:ind w:left="840" w:hanging="420"/>
      </w:pPr>
      <w:rPr>
        <w:rFonts w:ascii="Arial" w:hAnsi="Aria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032B09"/>
    <w:multiLevelType w:val="hybridMultilevel"/>
    <w:tmpl w:val="34920E6E"/>
    <w:lvl w:ilvl="0" w:tplc="0CB276DA">
      <w:start w:val="1"/>
      <w:numFmt w:val="decimal"/>
      <w:lvlText w:val="Proposal %1."/>
      <w:lvlJc w:val="left"/>
      <w:pPr>
        <w:ind w:left="420" w:hanging="420"/>
      </w:pPr>
      <w:rPr>
        <w:rFonts w:hint="eastAsia"/>
      </w:rPr>
    </w:lvl>
    <w:lvl w:ilvl="1" w:tplc="DB60718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714CD9"/>
    <w:multiLevelType w:val="hybridMultilevel"/>
    <w:tmpl w:val="B1E2D04E"/>
    <w:lvl w:ilvl="0" w:tplc="61021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num" w:pos="5699"/>
        </w:tabs>
        <w:ind w:left="5699" w:hanging="360"/>
      </w:pPr>
      <w:rPr>
        <w:rFonts w:ascii="Symbol" w:hAnsi="Symbol" w:hint="default"/>
        <w:b/>
        <w:i w:val="0"/>
        <w:color w:val="auto"/>
        <w:sz w:val="22"/>
      </w:rPr>
    </w:lvl>
    <w:lvl w:ilvl="1">
      <w:start w:val="1"/>
      <w:numFmt w:val="bullet"/>
      <w:lvlText w:val="o"/>
      <w:lvlJc w:val="left"/>
      <w:pPr>
        <w:tabs>
          <w:tab w:val="num" w:pos="-309"/>
        </w:tabs>
        <w:ind w:left="-309" w:hanging="360"/>
      </w:pPr>
      <w:rPr>
        <w:rFonts w:ascii="Courier New" w:hAnsi="Courier New" w:cs="Courier New" w:hint="default"/>
      </w:rPr>
    </w:lvl>
    <w:lvl w:ilvl="2">
      <w:start w:val="1"/>
      <w:numFmt w:val="bullet"/>
      <w:lvlText w:val=""/>
      <w:lvlJc w:val="left"/>
      <w:pPr>
        <w:tabs>
          <w:tab w:val="num" w:pos="411"/>
        </w:tabs>
        <w:ind w:left="411" w:hanging="360"/>
      </w:pPr>
      <w:rPr>
        <w:rFonts w:ascii="Wingdings" w:hAnsi="Wingdings" w:hint="default"/>
      </w:rPr>
    </w:lvl>
    <w:lvl w:ilvl="3">
      <w:start w:val="1"/>
      <w:numFmt w:val="bullet"/>
      <w:lvlText w:val=""/>
      <w:lvlJc w:val="left"/>
      <w:pPr>
        <w:tabs>
          <w:tab w:val="num" w:pos="1131"/>
        </w:tabs>
        <w:ind w:left="1131" w:hanging="360"/>
      </w:pPr>
      <w:rPr>
        <w:rFonts w:ascii="Symbol" w:hAnsi="Symbol" w:hint="default"/>
      </w:rPr>
    </w:lvl>
    <w:lvl w:ilvl="4">
      <w:start w:val="1"/>
      <w:numFmt w:val="bullet"/>
      <w:lvlText w:val="o"/>
      <w:lvlJc w:val="left"/>
      <w:pPr>
        <w:tabs>
          <w:tab w:val="num" w:pos="1851"/>
        </w:tabs>
        <w:ind w:left="1851" w:hanging="360"/>
      </w:pPr>
      <w:rPr>
        <w:rFonts w:ascii="Courier New" w:hAnsi="Courier New" w:cs="Courier New" w:hint="default"/>
      </w:rPr>
    </w:lvl>
    <w:lvl w:ilvl="5">
      <w:start w:val="1"/>
      <w:numFmt w:val="bullet"/>
      <w:lvlText w:val=""/>
      <w:lvlJc w:val="left"/>
      <w:pPr>
        <w:tabs>
          <w:tab w:val="num" w:pos="2571"/>
        </w:tabs>
        <w:ind w:left="2571" w:hanging="360"/>
      </w:pPr>
      <w:rPr>
        <w:rFonts w:ascii="Wingdings" w:hAnsi="Wingdings" w:hint="default"/>
      </w:rPr>
    </w:lvl>
    <w:lvl w:ilvl="6">
      <w:start w:val="1"/>
      <w:numFmt w:val="bullet"/>
      <w:lvlText w:val=""/>
      <w:lvlJc w:val="left"/>
      <w:pPr>
        <w:tabs>
          <w:tab w:val="num" w:pos="3291"/>
        </w:tabs>
        <w:ind w:left="3291" w:hanging="360"/>
      </w:pPr>
      <w:rPr>
        <w:rFonts w:ascii="Symbol" w:hAnsi="Symbol" w:hint="default"/>
      </w:rPr>
    </w:lvl>
    <w:lvl w:ilvl="7">
      <w:start w:val="1"/>
      <w:numFmt w:val="bullet"/>
      <w:lvlText w:val="o"/>
      <w:lvlJc w:val="left"/>
      <w:pPr>
        <w:tabs>
          <w:tab w:val="num" w:pos="4011"/>
        </w:tabs>
        <w:ind w:left="4011" w:hanging="360"/>
      </w:pPr>
      <w:rPr>
        <w:rFonts w:ascii="Courier New" w:hAnsi="Courier New" w:cs="Courier New" w:hint="default"/>
      </w:rPr>
    </w:lvl>
    <w:lvl w:ilvl="8">
      <w:start w:val="1"/>
      <w:numFmt w:val="bullet"/>
      <w:lvlText w:val=""/>
      <w:lvlJc w:val="left"/>
      <w:pPr>
        <w:tabs>
          <w:tab w:val="num" w:pos="4731"/>
        </w:tabs>
        <w:ind w:left="4731" w:hanging="360"/>
      </w:pPr>
      <w:rPr>
        <w:rFonts w:ascii="Wingdings" w:hAnsi="Wingdings" w:hint="default"/>
      </w:rPr>
    </w:lvl>
  </w:abstractNum>
  <w:abstractNum w:abstractNumId="3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2433976"/>
    <w:multiLevelType w:val="hybridMultilevel"/>
    <w:tmpl w:val="0D7C9942"/>
    <w:lvl w:ilvl="0" w:tplc="96F6F3D2">
      <w:start w:val="5"/>
      <w:numFmt w:val="bullet"/>
      <w:lvlText w:val=""/>
      <w:lvlJc w:val="left"/>
      <w:pPr>
        <w:ind w:left="420" w:hanging="420"/>
      </w:pPr>
      <w:rPr>
        <w:rFonts w:ascii="Symbol" w:eastAsia="宋体"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6"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8"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DD51FD0"/>
    <w:multiLevelType w:val="hybridMultilevel"/>
    <w:tmpl w:val="6C26694A"/>
    <w:lvl w:ilvl="0" w:tplc="FFFFFFFF">
      <w:start w:val="5"/>
      <w:numFmt w:val="bullet"/>
      <w:lvlText w:val=""/>
      <w:lvlJc w:val="left"/>
      <w:pPr>
        <w:ind w:left="420" w:hanging="420"/>
      </w:pPr>
      <w:rPr>
        <w:rFonts w:ascii="Symbol" w:eastAsia="宋体"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36"/>
  </w:num>
  <w:num w:numId="2">
    <w:abstractNumId w:val="39"/>
  </w:num>
  <w:num w:numId="3">
    <w:abstractNumId w:val="16"/>
  </w:num>
  <w:num w:numId="4">
    <w:abstractNumId w:val="30"/>
  </w:num>
  <w:num w:numId="5">
    <w:abstractNumId w:val="19"/>
  </w:num>
  <w:num w:numId="6">
    <w:abstractNumId w:val="20"/>
  </w:num>
  <w:num w:numId="7">
    <w:abstractNumId w:val="18"/>
  </w:num>
  <w:num w:numId="8">
    <w:abstractNumId w:val="37"/>
  </w:num>
  <w:num w:numId="9">
    <w:abstractNumId w:val="14"/>
  </w:num>
  <w:num w:numId="10">
    <w:abstractNumId w:val="13"/>
  </w:num>
  <w:num w:numId="11">
    <w:abstractNumId w:val="35"/>
  </w:num>
  <w:num w:numId="12">
    <w:abstractNumId w:val="15"/>
  </w:num>
  <w:num w:numId="13">
    <w:abstractNumId w:val="0"/>
  </w:num>
  <w:num w:numId="14">
    <w:abstractNumId w:val="10"/>
  </w:num>
  <w:num w:numId="15">
    <w:abstractNumId w:val="29"/>
  </w:num>
  <w:num w:numId="16">
    <w:abstractNumId w:val="38"/>
  </w:num>
  <w:num w:numId="17">
    <w:abstractNumId w:val="5"/>
  </w:num>
  <w:num w:numId="18">
    <w:abstractNumId w:val="27"/>
  </w:num>
  <w:num w:numId="19">
    <w:abstractNumId w:val="9"/>
  </w:num>
  <w:num w:numId="20">
    <w:abstractNumId w:val="17"/>
  </w:num>
  <w:num w:numId="21">
    <w:abstractNumId w:val="33"/>
  </w:num>
  <w:num w:numId="22">
    <w:abstractNumId w:val="11"/>
  </w:num>
  <w:num w:numId="23">
    <w:abstractNumId w:val="23"/>
  </w:num>
  <w:num w:numId="24">
    <w:abstractNumId w:val="31"/>
  </w:num>
  <w:num w:numId="25">
    <w:abstractNumId w:val="32"/>
  </w:num>
  <w:num w:numId="26">
    <w:abstractNumId w:val="3"/>
  </w:num>
  <w:num w:numId="27">
    <w:abstractNumId w:val="25"/>
  </w:num>
  <w:num w:numId="28">
    <w:abstractNumId w:val="26"/>
  </w:num>
  <w:num w:numId="29">
    <w:abstractNumId w:val="24"/>
  </w:num>
  <w:num w:numId="30">
    <w:abstractNumId w:val="7"/>
  </w:num>
  <w:num w:numId="31">
    <w:abstractNumId w:val="28"/>
  </w:num>
  <w:num w:numId="32">
    <w:abstractNumId w:val="22"/>
  </w:num>
  <w:num w:numId="33">
    <w:abstractNumId w:val="34"/>
  </w:num>
  <w:num w:numId="34">
    <w:abstractNumId w:val="4"/>
  </w:num>
  <w:num w:numId="35">
    <w:abstractNumId w:val="2"/>
  </w:num>
  <w:num w:numId="36">
    <w:abstractNumId w:val="8"/>
  </w:num>
  <w:num w:numId="37">
    <w:abstractNumId w:val="6"/>
  </w:num>
  <w:num w:numId="38">
    <w:abstractNumId w:val="12"/>
  </w:num>
  <w:num w:numId="39">
    <w:abstractNumId w:val="1"/>
  </w:num>
  <w:num w:numId="40">
    <w:abstractNumId w:val="40"/>
  </w:num>
  <w:num w:numId="41">
    <w:abstractNumId w:val="2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6EA1"/>
    <w:rsid w:val="000071A7"/>
    <w:rsid w:val="0000722C"/>
    <w:rsid w:val="0000747B"/>
    <w:rsid w:val="00007483"/>
    <w:rsid w:val="00007C43"/>
    <w:rsid w:val="00007EE2"/>
    <w:rsid w:val="00010102"/>
    <w:rsid w:val="0001017D"/>
    <w:rsid w:val="000109E1"/>
    <w:rsid w:val="00010A55"/>
    <w:rsid w:val="00010D87"/>
    <w:rsid w:val="0001135F"/>
    <w:rsid w:val="0001175D"/>
    <w:rsid w:val="000118BA"/>
    <w:rsid w:val="00011A2C"/>
    <w:rsid w:val="00011D9F"/>
    <w:rsid w:val="00011F63"/>
    <w:rsid w:val="00012351"/>
    <w:rsid w:val="000129F9"/>
    <w:rsid w:val="00012CA9"/>
    <w:rsid w:val="00013795"/>
    <w:rsid w:val="00013CE7"/>
    <w:rsid w:val="00013E6F"/>
    <w:rsid w:val="0001480E"/>
    <w:rsid w:val="00014972"/>
    <w:rsid w:val="000150E7"/>
    <w:rsid w:val="00015A60"/>
    <w:rsid w:val="00015A9D"/>
    <w:rsid w:val="00015BBE"/>
    <w:rsid w:val="00016814"/>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2AE6"/>
    <w:rsid w:val="000230F1"/>
    <w:rsid w:val="0002320C"/>
    <w:rsid w:val="000233D5"/>
    <w:rsid w:val="0002364D"/>
    <w:rsid w:val="00023AE3"/>
    <w:rsid w:val="00023CCE"/>
    <w:rsid w:val="00024144"/>
    <w:rsid w:val="00024F2A"/>
    <w:rsid w:val="000252C6"/>
    <w:rsid w:val="00025532"/>
    <w:rsid w:val="00025853"/>
    <w:rsid w:val="00025C56"/>
    <w:rsid w:val="00026578"/>
    <w:rsid w:val="0002662E"/>
    <w:rsid w:val="00026B2D"/>
    <w:rsid w:val="00027609"/>
    <w:rsid w:val="000305C7"/>
    <w:rsid w:val="0003061E"/>
    <w:rsid w:val="000308A1"/>
    <w:rsid w:val="00030D04"/>
    <w:rsid w:val="000310E6"/>
    <w:rsid w:val="00031207"/>
    <w:rsid w:val="00031400"/>
    <w:rsid w:val="00031724"/>
    <w:rsid w:val="0003181C"/>
    <w:rsid w:val="0003187E"/>
    <w:rsid w:val="0003189C"/>
    <w:rsid w:val="00031E0C"/>
    <w:rsid w:val="00032060"/>
    <w:rsid w:val="00032486"/>
    <w:rsid w:val="0003260D"/>
    <w:rsid w:val="0003308E"/>
    <w:rsid w:val="000331C6"/>
    <w:rsid w:val="000332CA"/>
    <w:rsid w:val="00033429"/>
    <w:rsid w:val="000334FE"/>
    <w:rsid w:val="00033A16"/>
    <w:rsid w:val="00033C8D"/>
    <w:rsid w:val="00034011"/>
    <w:rsid w:val="00034166"/>
    <w:rsid w:val="00034302"/>
    <w:rsid w:val="00034307"/>
    <w:rsid w:val="000348FF"/>
    <w:rsid w:val="00034A3A"/>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550"/>
    <w:rsid w:val="00046075"/>
    <w:rsid w:val="00046137"/>
    <w:rsid w:val="00046355"/>
    <w:rsid w:val="000465B5"/>
    <w:rsid w:val="00047D22"/>
    <w:rsid w:val="00047D51"/>
    <w:rsid w:val="00047F74"/>
    <w:rsid w:val="0005007B"/>
    <w:rsid w:val="00050189"/>
    <w:rsid w:val="000501A0"/>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0FD"/>
    <w:rsid w:val="00054133"/>
    <w:rsid w:val="0005440C"/>
    <w:rsid w:val="00054C50"/>
    <w:rsid w:val="00054DEC"/>
    <w:rsid w:val="0005544C"/>
    <w:rsid w:val="00055F43"/>
    <w:rsid w:val="000574C3"/>
    <w:rsid w:val="00057AA6"/>
    <w:rsid w:val="0006043B"/>
    <w:rsid w:val="00060784"/>
    <w:rsid w:val="000612B6"/>
    <w:rsid w:val="0006187A"/>
    <w:rsid w:val="00061B2D"/>
    <w:rsid w:val="00061BCF"/>
    <w:rsid w:val="0006224C"/>
    <w:rsid w:val="00062449"/>
    <w:rsid w:val="000628C9"/>
    <w:rsid w:val="00062963"/>
    <w:rsid w:val="00062D2A"/>
    <w:rsid w:val="000630FE"/>
    <w:rsid w:val="000632D2"/>
    <w:rsid w:val="00063D9A"/>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2AF"/>
    <w:rsid w:val="00073318"/>
    <w:rsid w:val="00073475"/>
    <w:rsid w:val="000739E1"/>
    <w:rsid w:val="00073D9B"/>
    <w:rsid w:val="00074024"/>
    <w:rsid w:val="00074060"/>
    <w:rsid w:val="0007478E"/>
    <w:rsid w:val="00075059"/>
    <w:rsid w:val="00075BB7"/>
    <w:rsid w:val="0007690F"/>
    <w:rsid w:val="000775BB"/>
    <w:rsid w:val="00077A73"/>
    <w:rsid w:val="000800CA"/>
    <w:rsid w:val="000803A0"/>
    <w:rsid w:val="0008051C"/>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6882"/>
    <w:rsid w:val="00086C4D"/>
    <w:rsid w:val="00086E54"/>
    <w:rsid w:val="000874B6"/>
    <w:rsid w:val="00087A69"/>
    <w:rsid w:val="00087CE5"/>
    <w:rsid w:val="00087E13"/>
    <w:rsid w:val="00087F01"/>
    <w:rsid w:val="00087FB3"/>
    <w:rsid w:val="0009048D"/>
    <w:rsid w:val="000908EC"/>
    <w:rsid w:val="00090E2D"/>
    <w:rsid w:val="00090FCA"/>
    <w:rsid w:val="0009157D"/>
    <w:rsid w:val="000916AF"/>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25A"/>
    <w:rsid w:val="000A0BAE"/>
    <w:rsid w:val="000A0C23"/>
    <w:rsid w:val="000A105A"/>
    <w:rsid w:val="000A11AD"/>
    <w:rsid w:val="000A1408"/>
    <w:rsid w:val="000A19AB"/>
    <w:rsid w:val="000A2457"/>
    <w:rsid w:val="000A2458"/>
    <w:rsid w:val="000A2F81"/>
    <w:rsid w:val="000A3132"/>
    <w:rsid w:val="000A34D2"/>
    <w:rsid w:val="000A3512"/>
    <w:rsid w:val="000A3644"/>
    <w:rsid w:val="000A391A"/>
    <w:rsid w:val="000A3A30"/>
    <w:rsid w:val="000A3C0F"/>
    <w:rsid w:val="000A42F7"/>
    <w:rsid w:val="000A45A2"/>
    <w:rsid w:val="000A49AA"/>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1D7"/>
    <w:rsid w:val="000B131D"/>
    <w:rsid w:val="000B1A83"/>
    <w:rsid w:val="000B1BD7"/>
    <w:rsid w:val="000B1DD5"/>
    <w:rsid w:val="000B20DF"/>
    <w:rsid w:val="000B2408"/>
    <w:rsid w:val="000B2427"/>
    <w:rsid w:val="000B283F"/>
    <w:rsid w:val="000B2859"/>
    <w:rsid w:val="000B3279"/>
    <w:rsid w:val="000B3F71"/>
    <w:rsid w:val="000B451F"/>
    <w:rsid w:val="000B486A"/>
    <w:rsid w:val="000B4A19"/>
    <w:rsid w:val="000B5228"/>
    <w:rsid w:val="000B53CF"/>
    <w:rsid w:val="000B59D0"/>
    <w:rsid w:val="000B5AA4"/>
    <w:rsid w:val="000B5F4E"/>
    <w:rsid w:val="000B608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12"/>
    <w:rsid w:val="000C2BA5"/>
    <w:rsid w:val="000C2EB3"/>
    <w:rsid w:val="000C32CF"/>
    <w:rsid w:val="000C37B8"/>
    <w:rsid w:val="000C3873"/>
    <w:rsid w:val="000C3B54"/>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A5"/>
    <w:rsid w:val="000D59D6"/>
    <w:rsid w:val="000D6024"/>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9AE"/>
    <w:rsid w:val="000E2A29"/>
    <w:rsid w:val="000E2AD5"/>
    <w:rsid w:val="000E3220"/>
    <w:rsid w:val="000E33DF"/>
    <w:rsid w:val="000E3ECA"/>
    <w:rsid w:val="000E4C04"/>
    <w:rsid w:val="000E4E9B"/>
    <w:rsid w:val="000E51E3"/>
    <w:rsid w:val="000E58AD"/>
    <w:rsid w:val="000E598C"/>
    <w:rsid w:val="000E5A9A"/>
    <w:rsid w:val="000E5D88"/>
    <w:rsid w:val="000E6138"/>
    <w:rsid w:val="000E6BEC"/>
    <w:rsid w:val="000E6C1F"/>
    <w:rsid w:val="000E6C55"/>
    <w:rsid w:val="000E7B7C"/>
    <w:rsid w:val="000F009F"/>
    <w:rsid w:val="000F0375"/>
    <w:rsid w:val="000F056A"/>
    <w:rsid w:val="000F05AA"/>
    <w:rsid w:val="000F096C"/>
    <w:rsid w:val="000F0DA5"/>
    <w:rsid w:val="000F12BC"/>
    <w:rsid w:val="000F1449"/>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0F7AA6"/>
    <w:rsid w:val="001003D1"/>
    <w:rsid w:val="001004F9"/>
    <w:rsid w:val="0010053A"/>
    <w:rsid w:val="0010062C"/>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37F"/>
    <w:rsid w:val="00110451"/>
    <w:rsid w:val="0011050F"/>
    <w:rsid w:val="001105C1"/>
    <w:rsid w:val="00110753"/>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602B"/>
    <w:rsid w:val="001168DF"/>
    <w:rsid w:val="00116C10"/>
    <w:rsid w:val="00116DEE"/>
    <w:rsid w:val="00116E37"/>
    <w:rsid w:val="00117194"/>
    <w:rsid w:val="00117F83"/>
    <w:rsid w:val="00120214"/>
    <w:rsid w:val="00120603"/>
    <w:rsid w:val="001207F0"/>
    <w:rsid w:val="00120DCA"/>
    <w:rsid w:val="001217D8"/>
    <w:rsid w:val="001224FE"/>
    <w:rsid w:val="001227F0"/>
    <w:rsid w:val="00122870"/>
    <w:rsid w:val="00122C42"/>
    <w:rsid w:val="00122D51"/>
    <w:rsid w:val="001233DA"/>
    <w:rsid w:val="00123466"/>
    <w:rsid w:val="00123472"/>
    <w:rsid w:val="0012352D"/>
    <w:rsid w:val="001237AC"/>
    <w:rsid w:val="00123AE5"/>
    <w:rsid w:val="00123F1B"/>
    <w:rsid w:val="00123F4A"/>
    <w:rsid w:val="0012418D"/>
    <w:rsid w:val="00124354"/>
    <w:rsid w:val="001243AC"/>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C67"/>
    <w:rsid w:val="00137E78"/>
    <w:rsid w:val="001404B5"/>
    <w:rsid w:val="00140912"/>
    <w:rsid w:val="00140C2F"/>
    <w:rsid w:val="00140E71"/>
    <w:rsid w:val="00141273"/>
    <w:rsid w:val="00141855"/>
    <w:rsid w:val="0014225F"/>
    <w:rsid w:val="00142434"/>
    <w:rsid w:val="00142719"/>
    <w:rsid w:val="00142F9A"/>
    <w:rsid w:val="00143766"/>
    <w:rsid w:val="00143979"/>
    <w:rsid w:val="00143B0C"/>
    <w:rsid w:val="00143E48"/>
    <w:rsid w:val="00143FB7"/>
    <w:rsid w:val="001444E1"/>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596B"/>
    <w:rsid w:val="0015621B"/>
    <w:rsid w:val="001564A4"/>
    <w:rsid w:val="0015654D"/>
    <w:rsid w:val="001565E5"/>
    <w:rsid w:val="00156971"/>
    <w:rsid w:val="00156DC5"/>
    <w:rsid w:val="00157160"/>
    <w:rsid w:val="00157FE3"/>
    <w:rsid w:val="00160041"/>
    <w:rsid w:val="001600E3"/>
    <w:rsid w:val="0016034C"/>
    <w:rsid w:val="001603FD"/>
    <w:rsid w:val="001613B3"/>
    <w:rsid w:val="001618B6"/>
    <w:rsid w:val="00161C4C"/>
    <w:rsid w:val="0016230D"/>
    <w:rsid w:val="001628AE"/>
    <w:rsid w:val="00162CB3"/>
    <w:rsid w:val="0016319C"/>
    <w:rsid w:val="00163415"/>
    <w:rsid w:val="00163418"/>
    <w:rsid w:val="00163943"/>
    <w:rsid w:val="00163C36"/>
    <w:rsid w:val="00165054"/>
    <w:rsid w:val="001651C5"/>
    <w:rsid w:val="0016550F"/>
    <w:rsid w:val="0016590C"/>
    <w:rsid w:val="00165AB9"/>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F1B"/>
    <w:rsid w:val="00174282"/>
    <w:rsid w:val="001743A5"/>
    <w:rsid w:val="001743D7"/>
    <w:rsid w:val="00174789"/>
    <w:rsid w:val="00174890"/>
    <w:rsid w:val="00174B3C"/>
    <w:rsid w:val="0017525D"/>
    <w:rsid w:val="00175277"/>
    <w:rsid w:val="00175E8A"/>
    <w:rsid w:val="0017645C"/>
    <w:rsid w:val="0017670F"/>
    <w:rsid w:val="00176965"/>
    <w:rsid w:val="00176C74"/>
    <w:rsid w:val="00176DDE"/>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860"/>
    <w:rsid w:val="00185992"/>
    <w:rsid w:val="00186179"/>
    <w:rsid w:val="001863D2"/>
    <w:rsid w:val="001863E3"/>
    <w:rsid w:val="00186428"/>
    <w:rsid w:val="001866E9"/>
    <w:rsid w:val="00187151"/>
    <w:rsid w:val="00187695"/>
    <w:rsid w:val="0018789C"/>
    <w:rsid w:val="00187DBD"/>
    <w:rsid w:val="00190674"/>
    <w:rsid w:val="00190C74"/>
    <w:rsid w:val="00190D6E"/>
    <w:rsid w:val="00190E33"/>
    <w:rsid w:val="00190EBA"/>
    <w:rsid w:val="00191C14"/>
    <w:rsid w:val="00192332"/>
    <w:rsid w:val="001926EC"/>
    <w:rsid w:val="00193580"/>
    <w:rsid w:val="001936FD"/>
    <w:rsid w:val="00193AA8"/>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CC"/>
    <w:rsid w:val="001A2EA7"/>
    <w:rsid w:val="001A3319"/>
    <w:rsid w:val="001A3461"/>
    <w:rsid w:val="001A386B"/>
    <w:rsid w:val="001A3AD0"/>
    <w:rsid w:val="001A45ED"/>
    <w:rsid w:val="001A4693"/>
    <w:rsid w:val="001A4767"/>
    <w:rsid w:val="001A4848"/>
    <w:rsid w:val="001A4AE7"/>
    <w:rsid w:val="001A4B69"/>
    <w:rsid w:val="001A4F57"/>
    <w:rsid w:val="001A548D"/>
    <w:rsid w:val="001A5C9F"/>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37D2"/>
    <w:rsid w:val="001B38C6"/>
    <w:rsid w:val="001B43B1"/>
    <w:rsid w:val="001B4583"/>
    <w:rsid w:val="001B46E3"/>
    <w:rsid w:val="001B48B1"/>
    <w:rsid w:val="001B4C69"/>
    <w:rsid w:val="001B4F38"/>
    <w:rsid w:val="001B4F89"/>
    <w:rsid w:val="001B4F90"/>
    <w:rsid w:val="001B572F"/>
    <w:rsid w:val="001B584E"/>
    <w:rsid w:val="001B61BC"/>
    <w:rsid w:val="001B7243"/>
    <w:rsid w:val="001B735B"/>
    <w:rsid w:val="001B7952"/>
    <w:rsid w:val="001B7A83"/>
    <w:rsid w:val="001B7E74"/>
    <w:rsid w:val="001C01C3"/>
    <w:rsid w:val="001C0569"/>
    <w:rsid w:val="001C0F66"/>
    <w:rsid w:val="001C148B"/>
    <w:rsid w:val="001C1999"/>
    <w:rsid w:val="001C2029"/>
    <w:rsid w:val="001C216F"/>
    <w:rsid w:val="001C2F8F"/>
    <w:rsid w:val="001C3363"/>
    <w:rsid w:val="001C3850"/>
    <w:rsid w:val="001C3AD5"/>
    <w:rsid w:val="001C49F8"/>
    <w:rsid w:val="001C4FC0"/>
    <w:rsid w:val="001C5878"/>
    <w:rsid w:val="001C5CA7"/>
    <w:rsid w:val="001C64FD"/>
    <w:rsid w:val="001C6A03"/>
    <w:rsid w:val="001C6D32"/>
    <w:rsid w:val="001C6FEE"/>
    <w:rsid w:val="001C71B4"/>
    <w:rsid w:val="001C73EF"/>
    <w:rsid w:val="001C7B9E"/>
    <w:rsid w:val="001C7E05"/>
    <w:rsid w:val="001D0393"/>
    <w:rsid w:val="001D0726"/>
    <w:rsid w:val="001D0C92"/>
    <w:rsid w:val="001D0EC7"/>
    <w:rsid w:val="001D0FEC"/>
    <w:rsid w:val="001D1CBC"/>
    <w:rsid w:val="001D1FE4"/>
    <w:rsid w:val="001D22FD"/>
    <w:rsid w:val="001D24DC"/>
    <w:rsid w:val="001D2D00"/>
    <w:rsid w:val="001D2E8A"/>
    <w:rsid w:val="001D324D"/>
    <w:rsid w:val="001D3383"/>
    <w:rsid w:val="001D389B"/>
    <w:rsid w:val="001D3F32"/>
    <w:rsid w:val="001D4538"/>
    <w:rsid w:val="001D4B64"/>
    <w:rsid w:val="001D5157"/>
    <w:rsid w:val="001D52BC"/>
    <w:rsid w:val="001D5394"/>
    <w:rsid w:val="001D5ACC"/>
    <w:rsid w:val="001D5F89"/>
    <w:rsid w:val="001D6055"/>
    <w:rsid w:val="001D61C3"/>
    <w:rsid w:val="001D6686"/>
    <w:rsid w:val="001D6FE5"/>
    <w:rsid w:val="001D791C"/>
    <w:rsid w:val="001D7A39"/>
    <w:rsid w:val="001D7BA3"/>
    <w:rsid w:val="001D7EB3"/>
    <w:rsid w:val="001E03AD"/>
    <w:rsid w:val="001E0740"/>
    <w:rsid w:val="001E09BA"/>
    <w:rsid w:val="001E0C3D"/>
    <w:rsid w:val="001E0CF9"/>
    <w:rsid w:val="001E1114"/>
    <w:rsid w:val="001E123D"/>
    <w:rsid w:val="001E17CD"/>
    <w:rsid w:val="001E1CF2"/>
    <w:rsid w:val="001E2469"/>
    <w:rsid w:val="001E307E"/>
    <w:rsid w:val="001E328E"/>
    <w:rsid w:val="001E3678"/>
    <w:rsid w:val="001E451C"/>
    <w:rsid w:val="001E5452"/>
    <w:rsid w:val="001E559B"/>
    <w:rsid w:val="001E56B4"/>
    <w:rsid w:val="001E57C1"/>
    <w:rsid w:val="001E5DE0"/>
    <w:rsid w:val="001E63BB"/>
    <w:rsid w:val="001E644A"/>
    <w:rsid w:val="001E659A"/>
    <w:rsid w:val="001E68E7"/>
    <w:rsid w:val="001E6C25"/>
    <w:rsid w:val="001E6F8B"/>
    <w:rsid w:val="001E7149"/>
    <w:rsid w:val="001E7558"/>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4D6"/>
    <w:rsid w:val="001F466F"/>
    <w:rsid w:val="001F4E37"/>
    <w:rsid w:val="001F53AF"/>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5D5"/>
    <w:rsid w:val="00202A72"/>
    <w:rsid w:val="00202DD4"/>
    <w:rsid w:val="00203114"/>
    <w:rsid w:val="002031D5"/>
    <w:rsid w:val="00203988"/>
    <w:rsid w:val="00203C3F"/>
    <w:rsid w:val="0020404A"/>
    <w:rsid w:val="00204250"/>
    <w:rsid w:val="00204256"/>
    <w:rsid w:val="002046F4"/>
    <w:rsid w:val="00205BA2"/>
    <w:rsid w:val="002060C7"/>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656A"/>
    <w:rsid w:val="00217133"/>
    <w:rsid w:val="0021799B"/>
    <w:rsid w:val="00217BD7"/>
    <w:rsid w:val="00217D60"/>
    <w:rsid w:val="002200AE"/>
    <w:rsid w:val="0022014A"/>
    <w:rsid w:val="00220DE9"/>
    <w:rsid w:val="00220F27"/>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568"/>
    <w:rsid w:val="00231AF0"/>
    <w:rsid w:val="00232883"/>
    <w:rsid w:val="00232E4D"/>
    <w:rsid w:val="00232ED5"/>
    <w:rsid w:val="00233541"/>
    <w:rsid w:val="00234680"/>
    <w:rsid w:val="00234923"/>
    <w:rsid w:val="00234ACA"/>
    <w:rsid w:val="002352CB"/>
    <w:rsid w:val="002353F4"/>
    <w:rsid w:val="00235A56"/>
    <w:rsid w:val="00236370"/>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50043"/>
    <w:rsid w:val="002500FF"/>
    <w:rsid w:val="00250624"/>
    <w:rsid w:val="002508C3"/>
    <w:rsid w:val="00250907"/>
    <w:rsid w:val="00251467"/>
    <w:rsid w:val="0025153F"/>
    <w:rsid w:val="002515B9"/>
    <w:rsid w:val="002519E5"/>
    <w:rsid w:val="00251B56"/>
    <w:rsid w:val="00251E8E"/>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9F0"/>
    <w:rsid w:val="00264209"/>
    <w:rsid w:val="002647BC"/>
    <w:rsid w:val="00265927"/>
    <w:rsid w:val="00265D3F"/>
    <w:rsid w:val="00265E64"/>
    <w:rsid w:val="00265E89"/>
    <w:rsid w:val="00266D12"/>
    <w:rsid w:val="00266E91"/>
    <w:rsid w:val="002676D3"/>
    <w:rsid w:val="00267727"/>
    <w:rsid w:val="002678CE"/>
    <w:rsid w:val="00270574"/>
    <w:rsid w:val="00270854"/>
    <w:rsid w:val="00270B88"/>
    <w:rsid w:val="002711A0"/>
    <w:rsid w:val="00271379"/>
    <w:rsid w:val="00271426"/>
    <w:rsid w:val="00271702"/>
    <w:rsid w:val="002717DB"/>
    <w:rsid w:val="00271A30"/>
    <w:rsid w:val="002723EE"/>
    <w:rsid w:val="0027243B"/>
    <w:rsid w:val="00272978"/>
    <w:rsid w:val="00272AF5"/>
    <w:rsid w:val="0027329A"/>
    <w:rsid w:val="00273361"/>
    <w:rsid w:val="00273630"/>
    <w:rsid w:val="00273C49"/>
    <w:rsid w:val="00273CEC"/>
    <w:rsid w:val="00273E43"/>
    <w:rsid w:val="00273EF4"/>
    <w:rsid w:val="00274512"/>
    <w:rsid w:val="002746BF"/>
    <w:rsid w:val="00274C57"/>
    <w:rsid w:val="0027518F"/>
    <w:rsid w:val="002754D7"/>
    <w:rsid w:val="00275882"/>
    <w:rsid w:val="00275A33"/>
    <w:rsid w:val="00276254"/>
    <w:rsid w:val="00276A70"/>
    <w:rsid w:val="00276E11"/>
    <w:rsid w:val="00276E89"/>
    <w:rsid w:val="0027771E"/>
    <w:rsid w:val="00277A5F"/>
    <w:rsid w:val="0028074C"/>
    <w:rsid w:val="002809CD"/>
    <w:rsid w:val="00280B4D"/>
    <w:rsid w:val="0028164A"/>
    <w:rsid w:val="00282B01"/>
    <w:rsid w:val="00283225"/>
    <w:rsid w:val="0028393C"/>
    <w:rsid w:val="00283A74"/>
    <w:rsid w:val="00283BF6"/>
    <w:rsid w:val="00284032"/>
    <w:rsid w:val="00284638"/>
    <w:rsid w:val="00284733"/>
    <w:rsid w:val="00284952"/>
    <w:rsid w:val="00284E44"/>
    <w:rsid w:val="002850E3"/>
    <w:rsid w:val="002858E2"/>
    <w:rsid w:val="00285B00"/>
    <w:rsid w:val="002861B2"/>
    <w:rsid w:val="002872FC"/>
    <w:rsid w:val="002876F1"/>
    <w:rsid w:val="00287712"/>
    <w:rsid w:val="002877FB"/>
    <w:rsid w:val="00287A5A"/>
    <w:rsid w:val="00287B8D"/>
    <w:rsid w:val="00287D94"/>
    <w:rsid w:val="00287EF1"/>
    <w:rsid w:val="00287F06"/>
    <w:rsid w:val="00290096"/>
    <w:rsid w:val="002900F1"/>
    <w:rsid w:val="002901F7"/>
    <w:rsid w:val="0029076F"/>
    <w:rsid w:val="00290836"/>
    <w:rsid w:val="00291247"/>
    <w:rsid w:val="002913BD"/>
    <w:rsid w:val="0029160B"/>
    <w:rsid w:val="00291A3D"/>
    <w:rsid w:val="00291A3F"/>
    <w:rsid w:val="00291C1A"/>
    <w:rsid w:val="00291DB7"/>
    <w:rsid w:val="002925E7"/>
    <w:rsid w:val="002926A5"/>
    <w:rsid w:val="00292B32"/>
    <w:rsid w:val="0029357C"/>
    <w:rsid w:val="00293670"/>
    <w:rsid w:val="00293872"/>
    <w:rsid w:val="00293B71"/>
    <w:rsid w:val="00293C63"/>
    <w:rsid w:val="002943B0"/>
    <w:rsid w:val="00294774"/>
    <w:rsid w:val="00294861"/>
    <w:rsid w:val="00294A28"/>
    <w:rsid w:val="002951BB"/>
    <w:rsid w:val="0029584D"/>
    <w:rsid w:val="00295C19"/>
    <w:rsid w:val="00296092"/>
    <w:rsid w:val="00296130"/>
    <w:rsid w:val="002966C4"/>
    <w:rsid w:val="00296A1E"/>
    <w:rsid w:val="00296C18"/>
    <w:rsid w:val="0029702F"/>
    <w:rsid w:val="0029707E"/>
    <w:rsid w:val="00297281"/>
    <w:rsid w:val="00297680"/>
    <w:rsid w:val="00297870"/>
    <w:rsid w:val="002979E7"/>
    <w:rsid w:val="00297FAD"/>
    <w:rsid w:val="002A0293"/>
    <w:rsid w:val="002A0398"/>
    <w:rsid w:val="002A0A6D"/>
    <w:rsid w:val="002A0CE7"/>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A6EAD"/>
    <w:rsid w:val="002A7159"/>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39B"/>
    <w:rsid w:val="002B3C45"/>
    <w:rsid w:val="002B42BD"/>
    <w:rsid w:val="002B5A12"/>
    <w:rsid w:val="002B5A19"/>
    <w:rsid w:val="002B5D46"/>
    <w:rsid w:val="002B5E4D"/>
    <w:rsid w:val="002B5E92"/>
    <w:rsid w:val="002B5F5B"/>
    <w:rsid w:val="002B5FC1"/>
    <w:rsid w:val="002B605D"/>
    <w:rsid w:val="002B65BF"/>
    <w:rsid w:val="002B68E2"/>
    <w:rsid w:val="002B6B20"/>
    <w:rsid w:val="002B6F5B"/>
    <w:rsid w:val="002B785D"/>
    <w:rsid w:val="002B7C57"/>
    <w:rsid w:val="002C04A3"/>
    <w:rsid w:val="002C05A3"/>
    <w:rsid w:val="002C0628"/>
    <w:rsid w:val="002C09A4"/>
    <w:rsid w:val="002C0D93"/>
    <w:rsid w:val="002C10A8"/>
    <w:rsid w:val="002C1222"/>
    <w:rsid w:val="002C1383"/>
    <w:rsid w:val="002C1496"/>
    <w:rsid w:val="002C1516"/>
    <w:rsid w:val="002C1B0A"/>
    <w:rsid w:val="002C1CE6"/>
    <w:rsid w:val="002C1F71"/>
    <w:rsid w:val="002C252D"/>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0A93"/>
    <w:rsid w:val="002D110F"/>
    <w:rsid w:val="002D12FF"/>
    <w:rsid w:val="002D15B8"/>
    <w:rsid w:val="002D16D2"/>
    <w:rsid w:val="002D1FDF"/>
    <w:rsid w:val="002D20EF"/>
    <w:rsid w:val="002D21BC"/>
    <w:rsid w:val="002D222C"/>
    <w:rsid w:val="002D243D"/>
    <w:rsid w:val="002D262D"/>
    <w:rsid w:val="002D2740"/>
    <w:rsid w:val="002D2788"/>
    <w:rsid w:val="002D2FDB"/>
    <w:rsid w:val="002D33B3"/>
    <w:rsid w:val="002D3853"/>
    <w:rsid w:val="002D38E4"/>
    <w:rsid w:val="002D414D"/>
    <w:rsid w:val="002D4A66"/>
    <w:rsid w:val="002D4DCA"/>
    <w:rsid w:val="002D52FA"/>
    <w:rsid w:val="002D5301"/>
    <w:rsid w:val="002D5A4F"/>
    <w:rsid w:val="002D5B77"/>
    <w:rsid w:val="002D611B"/>
    <w:rsid w:val="002D626B"/>
    <w:rsid w:val="002D661E"/>
    <w:rsid w:val="002D6786"/>
    <w:rsid w:val="002D6E1D"/>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621"/>
    <w:rsid w:val="002F38C0"/>
    <w:rsid w:val="002F38DB"/>
    <w:rsid w:val="002F42EF"/>
    <w:rsid w:val="002F4691"/>
    <w:rsid w:val="002F4B44"/>
    <w:rsid w:val="002F4D3E"/>
    <w:rsid w:val="002F6892"/>
    <w:rsid w:val="002F69F1"/>
    <w:rsid w:val="002F6B9B"/>
    <w:rsid w:val="002F6BC6"/>
    <w:rsid w:val="002F7737"/>
    <w:rsid w:val="002F7839"/>
    <w:rsid w:val="002F784C"/>
    <w:rsid w:val="003001F4"/>
    <w:rsid w:val="00300357"/>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5AED"/>
    <w:rsid w:val="003065DC"/>
    <w:rsid w:val="003066F9"/>
    <w:rsid w:val="00306A76"/>
    <w:rsid w:val="00306EFD"/>
    <w:rsid w:val="00307434"/>
    <w:rsid w:val="0030776B"/>
    <w:rsid w:val="003079C4"/>
    <w:rsid w:val="00307FB6"/>
    <w:rsid w:val="0031043F"/>
    <w:rsid w:val="00310B73"/>
    <w:rsid w:val="003113FD"/>
    <w:rsid w:val="00311DB9"/>
    <w:rsid w:val="00312700"/>
    <w:rsid w:val="00312AAE"/>
    <w:rsid w:val="00312FB8"/>
    <w:rsid w:val="0031390A"/>
    <w:rsid w:val="00313A22"/>
    <w:rsid w:val="00314218"/>
    <w:rsid w:val="0031425F"/>
    <w:rsid w:val="00315E64"/>
    <w:rsid w:val="00316084"/>
    <w:rsid w:val="00316643"/>
    <w:rsid w:val="0031679D"/>
    <w:rsid w:val="00316C6B"/>
    <w:rsid w:val="00316D51"/>
    <w:rsid w:val="0031720A"/>
    <w:rsid w:val="00317631"/>
    <w:rsid w:val="00317794"/>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620"/>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8F6"/>
    <w:rsid w:val="00331AEB"/>
    <w:rsid w:val="00331B23"/>
    <w:rsid w:val="00331BBE"/>
    <w:rsid w:val="0033208B"/>
    <w:rsid w:val="0033297A"/>
    <w:rsid w:val="00332E37"/>
    <w:rsid w:val="00332F13"/>
    <w:rsid w:val="0033328D"/>
    <w:rsid w:val="00335062"/>
    <w:rsid w:val="003351C5"/>
    <w:rsid w:val="00335411"/>
    <w:rsid w:val="003360CF"/>
    <w:rsid w:val="00336266"/>
    <w:rsid w:val="0033629E"/>
    <w:rsid w:val="00336B44"/>
    <w:rsid w:val="00336B9A"/>
    <w:rsid w:val="00336C59"/>
    <w:rsid w:val="00336D93"/>
    <w:rsid w:val="0033715D"/>
    <w:rsid w:val="00337EF2"/>
    <w:rsid w:val="00340428"/>
    <w:rsid w:val="003406E0"/>
    <w:rsid w:val="00340954"/>
    <w:rsid w:val="00340B6E"/>
    <w:rsid w:val="0034144A"/>
    <w:rsid w:val="003414EA"/>
    <w:rsid w:val="0034163E"/>
    <w:rsid w:val="0034194C"/>
    <w:rsid w:val="00341BD9"/>
    <w:rsid w:val="00342587"/>
    <w:rsid w:val="00342632"/>
    <w:rsid w:val="00342F35"/>
    <w:rsid w:val="00343367"/>
    <w:rsid w:val="003437EC"/>
    <w:rsid w:val="00343AC5"/>
    <w:rsid w:val="00343EA5"/>
    <w:rsid w:val="00344063"/>
    <w:rsid w:val="00344B3A"/>
    <w:rsid w:val="00344DDC"/>
    <w:rsid w:val="00345530"/>
    <w:rsid w:val="00345C58"/>
    <w:rsid w:val="00346AEB"/>
    <w:rsid w:val="00346B73"/>
    <w:rsid w:val="003472E6"/>
    <w:rsid w:val="0034732A"/>
    <w:rsid w:val="003473B6"/>
    <w:rsid w:val="003474DC"/>
    <w:rsid w:val="00347B0D"/>
    <w:rsid w:val="00347D67"/>
    <w:rsid w:val="00347F6B"/>
    <w:rsid w:val="00350A55"/>
    <w:rsid w:val="00350AAA"/>
    <w:rsid w:val="00350CD1"/>
    <w:rsid w:val="00351FCB"/>
    <w:rsid w:val="00352260"/>
    <w:rsid w:val="00352F2F"/>
    <w:rsid w:val="003530F2"/>
    <w:rsid w:val="0035466C"/>
    <w:rsid w:val="00354CD8"/>
    <w:rsid w:val="0035546D"/>
    <w:rsid w:val="00355F5C"/>
    <w:rsid w:val="00356AB0"/>
    <w:rsid w:val="00356DB5"/>
    <w:rsid w:val="003570A2"/>
    <w:rsid w:val="0035750F"/>
    <w:rsid w:val="00357646"/>
    <w:rsid w:val="003576A2"/>
    <w:rsid w:val="00357F85"/>
    <w:rsid w:val="003601F7"/>
    <w:rsid w:val="00361270"/>
    <w:rsid w:val="003612FC"/>
    <w:rsid w:val="0036143D"/>
    <w:rsid w:val="00361689"/>
    <w:rsid w:val="003619F3"/>
    <w:rsid w:val="00361E88"/>
    <w:rsid w:val="0036204C"/>
    <w:rsid w:val="00362ED2"/>
    <w:rsid w:val="00363025"/>
    <w:rsid w:val="003634B1"/>
    <w:rsid w:val="00363612"/>
    <w:rsid w:val="00364365"/>
    <w:rsid w:val="0036468E"/>
    <w:rsid w:val="003652C3"/>
    <w:rsid w:val="00365954"/>
    <w:rsid w:val="00365E32"/>
    <w:rsid w:val="00366069"/>
    <w:rsid w:val="0036636D"/>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0B8"/>
    <w:rsid w:val="0037364F"/>
    <w:rsid w:val="0037386B"/>
    <w:rsid w:val="00373B03"/>
    <w:rsid w:val="00374322"/>
    <w:rsid w:val="00374365"/>
    <w:rsid w:val="00374655"/>
    <w:rsid w:val="003749BB"/>
    <w:rsid w:val="00375074"/>
    <w:rsid w:val="0037528F"/>
    <w:rsid w:val="00375351"/>
    <w:rsid w:val="003753C6"/>
    <w:rsid w:val="00375480"/>
    <w:rsid w:val="003756F7"/>
    <w:rsid w:val="00376092"/>
    <w:rsid w:val="00376319"/>
    <w:rsid w:val="0037637F"/>
    <w:rsid w:val="00377E48"/>
    <w:rsid w:val="00380378"/>
    <w:rsid w:val="00381197"/>
    <w:rsid w:val="00381AF4"/>
    <w:rsid w:val="00381F0C"/>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E22"/>
    <w:rsid w:val="00394005"/>
    <w:rsid w:val="003944DE"/>
    <w:rsid w:val="003945F8"/>
    <w:rsid w:val="003948C1"/>
    <w:rsid w:val="003954B5"/>
    <w:rsid w:val="00395564"/>
    <w:rsid w:val="00395E9D"/>
    <w:rsid w:val="00395FE7"/>
    <w:rsid w:val="00396027"/>
    <w:rsid w:val="00396120"/>
    <w:rsid w:val="0039620A"/>
    <w:rsid w:val="00396B84"/>
    <w:rsid w:val="00396F13"/>
    <w:rsid w:val="003971A8"/>
    <w:rsid w:val="003A043F"/>
    <w:rsid w:val="003A0B97"/>
    <w:rsid w:val="003A0BD1"/>
    <w:rsid w:val="003A1523"/>
    <w:rsid w:val="003A15DD"/>
    <w:rsid w:val="003A1A3D"/>
    <w:rsid w:val="003A257F"/>
    <w:rsid w:val="003A273E"/>
    <w:rsid w:val="003A28C5"/>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A7EFC"/>
    <w:rsid w:val="003B07D6"/>
    <w:rsid w:val="003B0BBC"/>
    <w:rsid w:val="003B16CD"/>
    <w:rsid w:val="003B1C3E"/>
    <w:rsid w:val="003B231D"/>
    <w:rsid w:val="003B2802"/>
    <w:rsid w:val="003B280E"/>
    <w:rsid w:val="003B2D20"/>
    <w:rsid w:val="003B359C"/>
    <w:rsid w:val="003B3B29"/>
    <w:rsid w:val="003B481A"/>
    <w:rsid w:val="003B50EF"/>
    <w:rsid w:val="003B54E5"/>
    <w:rsid w:val="003B58C5"/>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C78"/>
    <w:rsid w:val="003C5D60"/>
    <w:rsid w:val="003C616C"/>
    <w:rsid w:val="003C676E"/>
    <w:rsid w:val="003C6B97"/>
    <w:rsid w:val="003C7194"/>
    <w:rsid w:val="003C72CE"/>
    <w:rsid w:val="003C7EB8"/>
    <w:rsid w:val="003D0095"/>
    <w:rsid w:val="003D09A3"/>
    <w:rsid w:val="003D0AA0"/>
    <w:rsid w:val="003D0D85"/>
    <w:rsid w:val="003D1842"/>
    <w:rsid w:val="003D25C5"/>
    <w:rsid w:val="003D2B44"/>
    <w:rsid w:val="003D3A66"/>
    <w:rsid w:val="003D4826"/>
    <w:rsid w:val="003D4E6F"/>
    <w:rsid w:val="003D5B08"/>
    <w:rsid w:val="003D5B28"/>
    <w:rsid w:val="003D5CF7"/>
    <w:rsid w:val="003D659B"/>
    <w:rsid w:val="003D671C"/>
    <w:rsid w:val="003D711C"/>
    <w:rsid w:val="003D7131"/>
    <w:rsid w:val="003D7C0D"/>
    <w:rsid w:val="003D7D10"/>
    <w:rsid w:val="003E0231"/>
    <w:rsid w:val="003E0758"/>
    <w:rsid w:val="003E08B3"/>
    <w:rsid w:val="003E0B9B"/>
    <w:rsid w:val="003E141C"/>
    <w:rsid w:val="003E153F"/>
    <w:rsid w:val="003E18E6"/>
    <w:rsid w:val="003E210D"/>
    <w:rsid w:val="003E27FA"/>
    <w:rsid w:val="003E2A08"/>
    <w:rsid w:val="003E2B47"/>
    <w:rsid w:val="003E2C96"/>
    <w:rsid w:val="003E2E16"/>
    <w:rsid w:val="003E34D8"/>
    <w:rsid w:val="003E380A"/>
    <w:rsid w:val="003E4559"/>
    <w:rsid w:val="003E47DA"/>
    <w:rsid w:val="003E5079"/>
    <w:rsid w:val="003E5099"/>
    <w:rsid w:val="003E5200"/>
    <w:rsid w:val="003E528A"/>
    <w:rsid w:val="003E570B"/>
    <w:rsid w:val="003E5D22"/>
    <w:rsid w:val="003E5E4F"/>
    <w:rsid w:val="003E60CE"/>
    <w:rsid w:val="003E657F"/>
    <w:rsid w:val="003E6653"/>
    <w:rsid w:val="003E6E55"/>
    <w:rsid w:val="003E6E6D"/>
    <w:rsid w:val="003E7840"/>
    <w:rsid w:val="003E7B17"/>
    <w:rsid w:val="003E7D4C"/>
    <w:rsid w:val="003F00EF"/>
    <w:rsid w:val="003F01E1"/>
    <w:rsid w:val="003F04C9"/>
    <w:rsid w:val="003F0A26"/>
    <w:rsid w:val="003F11ED"/>
    <w:rsid w:val="003F1C39"/>
    <w:rsid w:val="003F23B7"/>
    <w:rsid w:val="003F23C5"/>
    <w:rsid w:val="003F28C6"/>
    <w:rsid w:val="003F2AC0"/>
    <w:rsid w:val="003F330C"/>
    <w:rsid w:val="003F3D28"/>
    <w:rsid w:val="003F4319"/>
    <w:rsid w:val="003F4603"/>
    <w:rsid w:val="003F489A"/>
    <w:rsid w:val="003F49A7"/>
    <w:rsid w:val="003F4CE9"/>
    <w:rsid w:val="003F50B7"/>
    <w:rsid w:val="003F54FE"/>
    <w:rsid w:val="003F6436"/>
    <w:rsid w:val="003F6F52"/>
    <w:rsid w:val="003F73FF"/>
    <w:rsid w:val="003F7C34"/>
    <w:rsid w:val="0040016F"/>
    <w:rsid w:val="004005AC"/>
    <w:rsid w:val="00400913"/>
    <w:rsid w:val="004009BA"/>
    <w:rsid w:val="00400B59"/>
    <w:rsid w:val="00400C3F"/>
    <w:rsid w:val="00400CCA"/>
    <w:rsid w:val="00400ED6"/>
    <w:rsid w:val="00402589"/>
    <w:rsid w:val="004027E7"/>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CA2"/>
    <w:rsid w:val="00407F1A"/>
    <w:rsid w:val="00407F2A"/>
    <w:rsid w:val="00410814"/>
    <w:rsid w:val="00410EED"/>
    <w:rsid w:val="004112F2"/>
    <w:rsid w:val="00411624"/>
    <w:rsid w:val="00411903"/>
    <w:rsid w:val="00411953"/>
    <w:rsid w:val="00411A51"/>
    <w:rsid w:val="00411B09"/>
    <w:rsid w:val="00411BA3"/>
    <w:rsid w:val="00411DDB"/>
    <w:rsid w:val="0041207B"/>
    <w:rsid w:val="0041221A"/>
    <w:rsid w:val="00412312"/>
    <w:rsid w:val="00412693"/>
    <w:rsid w:val="0041271A"/>
    <w:rsid w:val="00412781"/>
    <w:rsid w:val="004128B8"/>
    <w:rsid w:val="00412C39"/>
    <w:rsid w:val="00412CFE"/>
    <w:rsid w:val="00413874"/>
    <w:rsid w:val="00413982"/>
    <w:rsid w:val="00413E1F"/>
    <w:rsid w:val="0041464E"/>
    <w:rsid w:val="004146C8"/>
    <w:rsid w:val="004147A1"/>
    <w:rsid w:val="004147D0"/>
    <w:rsid w:val="00414BBD"/>
    <w:rsid w:val="00414ECA"/>
    <w:rsid w:val="0041502A"/>
    <w:rsid w:val="00415452"/>
    <w:rsid w:val="0041545C"/>
    <w:rsid w:val="00415877"/>
    <w:rsid w:val="00415DC2"/>
    <w:rsid w:val="0041631A"/>
    <w:rsid w:val="00416B76"/>
    <w:rsid w:val="0041728C"/>
    <w:rsid w:val="0041747B"/>
    <w:rsid w:val="0041791C"/>
    <w:rsid w:val="0041797D"/>
    <w:rsid w:val="004200D6"/>
    <w:rsid w:val="00420927"/>
    <w:rsid w:val="00420A79"/>
    <w:rsid w:val="00420C29"/>
    <w:rsid w:val="00420D35"/>
    <w:rsid w:val="00420EE5"/>
    <w:rsid w:val="00421067"/>
    <w:rsid w:val="0042114A"/>
    <w:rsid w:val="004213EB"/>
    <w:rsid w:val="004221F2"/>
    <w:rsid w:val="0042268C"/>
    <w:rsid w:val="00422760"/>
    <w:rsid w:val="0042299B"/>
    <w:rsid w:val="00422A10"/>
    <w:rsid w:val="00422E11"/>
    <w:rsid w:val="0042351A"/>
    <w:rsid w:val="00423A2B"/>
    <w:rsid w:val="00423CAA"/>
    <w:rsid w:val="004246B1"/>
    <w:rsid w:val="00424B42"/>
    <w:rsid w:val="004258B3"/>
    <w:rsid w:val="00425988"/>
    <w:rsid w:val="00426805"/>
    <w:rsid w:val="00427358"/>
    <w:rsid w:val="004274E3"/>
    <w:rsid w:val="004300FE"/>
    <w:rsid w:val="004304E9"/>
    <w:rsid w:val="0043064B"/>
    <w:rsid w:val="00430B72"/>
    <w:rsid w:val="00430ECB"/>
    <w:rsid w:val="0043100B"/>
    <w:rsid w:val="00431013"/>
    <w:rsid w:val="0043109C"/>
    <w:rsid w:val="00431818"/>
    <w:rsid w:val="00431EF9"/>
    <w:rsid w:val="0043256F"/>
    <w:rsid w:val="0043261E"/>
    <w:rsid w:val="004328EC"/>
    <w:rsid w:val="00433244"/>
    <w:rsid w:val="00433943"/>
    <w:rsid w:val="00433A76"/>
    <w:rsid w:val="00433D24"/>
    <w:rsid w:val="004340C4"/>
    <w:rsid w:val="0043480D"/>
    <w:rsid w:val="004349EF"/>
    <w:rsid w:val="00434B77"/>
    <w:rsid w:val="00434C24"/>
    <w:rsid w:val="00434FD2"/>
    <w:rsid w:val="0043509A"/>
    <w:rsid w:val="00435283"/>
    <w:rsid w:val="004358E1"/>
    <w:rsid w:val="004362F7"/>
    <w:rsid w:val="004366A9"/>
    <w:rsid w:val="00436767"/>
    <w:rsid w:val="00436CFD"/>
    <w:rsid w:val="00436EBC"/>
    <w:rsid w:val="00437610"/>
    <w:rsid w:val="00437A7A"/>
    <w:rsid w:val="0044015A"/>
    <w:rsid w:val="00440318"/>
    <w:rsid w:val="004404B0"/>
    <w:rsid w:val="004404D8"/>
    <w:rsid w:val="00440C30"/>
    <w:rsid w:val="004412A0"/>
    <w:rsid w:val="004415D9"/>
    <w:rsid w:val="0044178B"/>
    <w:rsid w:val="00441974"/>
    <w:rsid w:val="00441D23"/>
    <w:rsid w:val="00441EBE"/>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2A0"/>
    <w:rsid w:val="00445B08"/>
    <w:rsid w:val="00445BC3"/>
    <w:rsid w:val="00445EBC"/>
    <w:rsid w:val="004465F8"/>
    <w:rsid w:val="00446631"/>
    <w:rsid w:val="0044673D"/>
    <w:rsid w:val="00446D1B"/>
    <w:rsid w:val="00446DF7"/>
    <w:rsid w:val="00446E0D"/>
    <w:rsid w:val="0044749B"/>
    <w:rsid w:val="004477CA"/>
    <w:rsid w:val="00447A4E"/>
    <w:rsid w:val="00447C2D"/>
    <w:rsid w:val="00447D01"/>
    <w:rsid w:val="00447EA0"/>
    <w:rsid w:val="004504E9"/>
    <w:rsid w:val="0045083C"/>
    <w:rsid w:val="00450EC2"/>
    <w:rsid w:val="00451CD7"/>
    <w:rsid w:val="0045206B"/>
    <w:rsid w:val="00452238"/>
    <w:rsid w:val="00452285"/>
    <w:rsid w:val="00452324"/>
    <w:rsid w:val="00452744"/>
    <w:rsid w:val="00452B42"/>
    <w:rsid w:val="00452DFC"/>
    <w:rsid w:val="00453487"/>
    <w:rsid w:val="0045355C"/>
    <w:rsid w:val="0045387B"/>
    <w:rsid w:val="0045394B"/>
    <w:rsid w:val="00453E59"/>
    <w:rsid w:val="00453E7E"/>
    <w:rsid w:val="00454111"/>
    <w:rsid w:val="004541FF"/>
    <w:rsid w:val="004549E9"/>
    <w:rsid w:val="00455437"/>
    <w:rsid w:val="004558BC"/>
    <w:rsid w:val="004559D3"/>
    <w:rsid w:val="00455AFD"/>
    <w:rsid w:val="004564EF"/>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17C"/>
    <w:rsid w:val="004613B7"/>
    <w:rsid w:val="004614BE"/>
    <w:rsid w:val="00461569"/>
    <w:rsid w:val="0046173B"/>
    <w:rsid w:val="004618FE"/>
    <w:rsid w:val="0046210B"/>
    <w:rsid w:val="00462669"/>
    <w:rsid w:val="004626F3"/>
    <w:rsid w:val="00462D57"/>
    <w:rsid w:val="0046342F"/>
    <w:rsid w:val="00463D73"/>
    <w:rsid w:val="0046403A"/>
    <w:rsid w:val="004640AF"/>
    <w:rsid w:val="00464577"/>
    <w:rsid w:val="004646A0"/>
    <w:rsid w:val="0046470E"/>
    <w:rsid w:val="00464B50"/>
    <w:rsid w:val="00464D54"/>
    <w:rsid w:val="00465389"/>
    <w:rsid w:val="00465C03"/>
    <w:rsid w:val="00465E12"/>
    <w:rsid w:val="0046604F"/>
    <w:rsid w:val="0046607F"/>
    <w:rsid w:val="00466442"/>
    <w:rsid w:val="004664BE"/>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51BE"/>
    <w:rsid w:val="004753C6"/>
    <w:rsid w:val="004755DD"/>
    <w:rsid w:val="004757E4"/>
    <w:rsid w:val="004763F7"/>
    <w:rsid w:val="00476E5F"/>
    <w:rsid w:val="0047719C"/>
    <w:rsid w:val="004771A6"/>
    <w:rsid w:val="00477A17"/>
    <w:rsid w:val="00477C12"/>
    <w:rsid w:val="00477E71"/>
    <w:rsid w:val="00480437"/>
    <w:rsid w:val="00480888"/>
    <w:rsid w:val="0048098F"/>
    <w:rsid w:val="0048150E"/>
    <w:rsid w:val="00481980"/>
    <w:rsid w:val="00482047"/>
    <w:rsid w:val="00482967"/>
    <w:rsid w:val="0048299E"/>
    <w:rsid w:val="00482D43"/>
    <w:rsid w:val="00483151"/>
    <w:rsid w:val="00483288"/>
    <w:rsid w:val="004833F8"/>
    <w:rsid w:val="00483CBA"/>
    <w:rsid w:val="00483FD9"/>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EF5"/>
    <w:rsid w:val="00486F3F"/>
    <w:rsid w:val="00487EDF"/>
    <w:rsid w:val="0049046B"/>
    <w:rsid w:val="004917B7"/>
    <w:rsid w:val="00491C0C"/>
    <w:rsid w:val="00491F76"/>
    <w:rsid w:val="0049256A"/>
    <w:rsid w:val="00492595"/>
    <w:rsid w:val="00492C30"/>
    <w:rsid w:val="004932F4"/>
    <w:rsid w:val="0049369B"/>
    <w:rsid w:val="00493991"/>
    <w:rsid w:val="00494B5B"/>
    <w:rsid w:val="00494F3E"/>
    <w:rsid w:val="00495A43"/>
    <w:rsid w:val="00496384"/>
    <w:rsid w:val="004965D7"/>
    <w:rsid w:val="0049661C"/>
    <w:rsid w:val="004969D2"/>
    <w:rsid w:val="00496AC2"/>
    <w:rsid w:val="00496E31"/>
    <w:rsid w:val="0049714F"/>
    <w:rsid w:val="0049723C"/>
    <w:rsid w:val="0049741E"/>
    <w:rsid w:val="00497849"/>
    <w:rsid w:val="00497CD2"/>
    <w:rsid w:val="00497FD7"/>
    <w:rsid w:val="004A04D4"/>
    <w:rsid w:val="004A0750"/>
    <w:rsid w:val="004A1190"/>
    <w:rsid w:val="004A1697"/>
    <w:rsid w:val="004A18F4"/>
    <w:rsid w:val="004A1A12"/>
    <w:rsid w:val="004A1BA0"/>
    <w:rsid w:val="004A1EE9"/>
    <w:rsid w:val="004A20E7"/>
    <w:rsid w:val="004A227F"/>
    <w:rsid w:val="004A2604"/>
    <w:rsid w:val="004A31FA"/>
    <w:rsid w:val="004A3E7F"/>
    <w:rsid w:val="004A40A8"/>
    <w:rsid w:val="004A4B9C"/>
    <w:rsid w:val="004A4DC0"/>
    <w:rsid w:val="004A5296"/>
    <w:rsid w:val="004A548F"/>
    <w:rsid w:val="004A56EE"/>
    <w:rsid w:val="004A5743"/>
    <w:rsid w:val="004A5F94"/>
    <w:rsid w:val="004A624A"/>
    <w:rsid w:val="004A625D"/>
    <w:rsid w:val="004A62B1"/>
    <w:rsid w:val="004A6ACE"/>
    <w:rsid w:val="004A6DF9"/>
    <w:rsid w:val="004A6E3C"/>
    <w:rsid w:val="004A770D"/>
    <w:rsid w:val="004A772B"/>
    <w:rsid w:val="004A79C5"/>
    <w:rsid w:val="004A7B9F"/>
    <w:rsid w:val="004B050B"/>
    <w:rsid w:val="004B0877"/>
    <w:rsid w:val="004B0CA2"/>
    <w:rsid w:val="004B12EB"/>
    <w:rsid w:val="004B154F"/>
    <w:rsid w:val="004B2278"/>
    <w:rsid w:val="004B24FC"/>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05"/>
    <w:rsid w:val="004B707E"/>
    <w:rsid w:val="004B73EE"/>
    <w:rsid w:val="004B76CA"/>
    <w:rsid w:val="004B7802"/>
    <w:rsid w:val="004B7F44"/>
    <w:rsid w:val="004B7FE3"/>
    <w:rsid w:val="004C071F"/>
    <w:rsid w:val="004C0D98"/>
    <w:rsid w:val="004C0E7A"/>
    <w:rsid w:val="004C1895"/>
    <w:rsid w:val="004C1903"/>
    <w:rsid w:val="004C1EF2"/>
    <w:rsid w:val="004C1F9C"/>
    <w:rsid w:val="004C200F"/>
    <w:rsid w:val="004C202E"/>
    <w:rsid w:val="004C2124"/>
    <w:rsid w:val="004C29EE"/>
    <w:rsid w:val="004C319F"/>
    <w:rsid w:val="004C347B"/>
    <w:rsid w:val="004C3A0B"/>
    <w:rsid w:val="004C3BC4"/>
    <w:rsid w:val="004C3D57"/>
    <w:rsid w:val="004C47E9"/>
    <w:rsid w:val="004C4BDB"/>
    <w:rsid w:val="004C4D1C"/>
    <w:rsid w:val="004C519B"/>
    <w:rsid w:val="004C54CE"/>
    <w:rsid w:val="004C58C1"/>
    <w:rsid w:val="004C5BEA"/>
    <w:rsid w:val="004C5DD0"/>
    <w:rsid w:val="004C634B"/>
    <w:rsid w:val="004C64D7"/>
    <w:rsid w:val="004C66FA"/>
    <w:rsid w:val="004C6D90"/>
    <w:rsid w:val="004C6F0B"/>
    <w:rsid w:val="004C7063"/>
    <w:rsid w:val="004C7818"/>
    <w:rsid w:val="004D041B"/>
    <w:rsid w:val="004D07ED"/>
    <w:rsid w:val="004D08BA"/>
    <w:rsid w:val="004D099D"/>
    <w:rsid w:val="004D0BB6"/>
    <w:rsid w:val="004D14BC"/>
    <w:rsid w:val="004D1898"/>
    <w:rsid w:val="004D2467"/>
    <w:rsid w:val="004D28B5"/>
    <w:rsid w:val="004D3146"/>
    <w:rsid w:val="004D3B5D"/>
    <w:rsid w:val="004D3D28"/>
    <w:rsid w:val="004D44AC"/>
    <w:rsid w:val="004D49DE"/>
    <w:rsid w:val="004D5105"/>
    <w:rsid w:val="004D58EA"/>
    <w:rsid w:val="004D5C9A"/>
    <w:rsid w:val="004D6178"/>
    <w:rsid w:val="004D6BCF"/>
    <w:rsid w:val="004D71A7"/>
    <w:rsid w:val="004D75BF"/>
    <w:rsid w:val="004D7619"/>
    <w:rsid w:val="004D794F"/>
    <w:rsid w:val="004D7951"/>
    <w:rsid w:val="004E006C"/>
    <w:rsid w:val="004E07C4"/>
    <w:rsid w:val="004E0B4E"/>
    <w:rsid w:val="004E0B6B"/>
    <w:rsid w:val="004E0E74"/>
    <w:rsid w:val="004E19AA"/>
    <w:rsid w:val="004E1C12"/>
    <w:rsid w:val="004E223B"/>
    <w:rsid w:val="004E389B"/>
    <w:rsid w:val="004E3934"/>
    <w:rsid w:val="004E3F26"/>
    <w:rsid w:val="004E3FEF"/>
    <w:rsid w:val="004E4268"/>
    <w:rsid w:val="004E5042"/>
    <w:rsid w:val="004E51A5"/>
    <w:rsid w:val="004E5466"/>
    <w:rsid w:val="004E59B2"/>
    <w:rsid w:val="004E5C1F"/>
    <w:rsid w:val="004E5C55"/>
    <w:rsid w:val="004E5FC6"/>
    <w:rsid w:val="004E65B4"/>
    <w:rsid w:val="004E7427"/>
    <w:rsid w:val="004E7A46"/>
    <w:rsid w:val="004E7A9B"/>
    <w:rsid w:val="004E7CAF"/>
    <w:rsid w:val="004E7F59"/>
    <w:rsid w:val="004F071F"/>
    <w:rsid w:val="004F0749"/>
    <w:rsid w:val="004F0AA5"/>
    <w:rsid w:val="004F0EE0"/>
    <w:rsid w:val="004F1946"/>
    <w:rsid w:val="004F230C"/>
    <w:rsid w:val="004F279D"/>
    <w:rsid w:val="004F285D"/>
    <w:rsid w:val="004F28E8"/>
    <w:rsid w:val="004F2C95"/>
    <w:rsid w:val="004F321F"/>
    <w:rsid w:val="004F331D"/>
    <w:rsid w:val="004F3924"/>
    <w:rsid w:val="004F3C98"/>
    <w:rsid w:val="004F3D97"/>
    <w:rsid w:val="004F3EF7"/>
    <w:rsid w:val="004F437A"/>
    <w:rsid w:val="004F46E0"/>
    <w:rsid w:val="004F4999"/>
    <w:rsid w:val="004F4D2A"/>
    <w:rsid w:val="004F542C"/>
    <w:rsid w:val="004F5485"/>
    <w:rsid w:val="004F551C"/>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104"/>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5639"/>
    <w:rsid w:val="00516860"/>
    <w:rsid w:val="005168E2"/>
    <w:rsid w:val="00516CE9"/>
    <w:rsid w:val="00516CF1"/>
    <w:rsid w:val="00516DBF"/>
    <w:rsid w:val="0051732E"/>
    <w:rsid w:val="0051750A"/>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F94"/>
    <w:rsid w:val="00524FD1"/>
    <w:rsid w:val="00525047"/>
    <w:rsid w:val="0052520D"/>
    <w:rsid w:val="00525580"/>
    <w:rsid w:val="0052593A"/>
    <w:rsid w:val="0052598D"/>
    <w:rsid w:val="00526810"/>
    <w:rsid w:val="0052688D"/>
    <w:rsid w:val="005269E0"/>
    <w:rsid w:val="00526BC2"/>
    <w:rsid w:val="00526CB6"/>
    <w:rsid w:val="00526D40"/>
    <w:rsid w:val="005279CA"/>
    <w:rsid w:val="00527B80"/>
    <w:rsid w:val="00527E16"/>
    <w:rsid w:val="00527E6D"/>
    <w:rsid w:val="00530196"/>
    <w:rsid w:val="005301A1"/>
    <w:rsid w:val="0053045D"/>
    <w:rsid w:val="005305A5"/>
    <w:rsid w:val="00530620"/>
    <w:rsid w:val="0053084F"/>
    <w:rsid w:val="00530968"/>
    <w:rsid w:val="00530E37"/>
    <w:rsid w:val="00531176"/>
    <w:rsid w:val="00531370"/>
    <w:rsid w:val="00531CDF"/>
    <w:rsid w:val="00531D1C"/>
    <w:rsid w:val="005321AA"/>
    <w:rsid w:val="00532336"/>
    <w:rsid w:val="00532684"/>
    <w:rsid w:val="00532703"/>
    <w:rsid w:val="005327A0"/>
    <w:rsid w:val="00532C9F"/>
    <w:rsid w:val="00533028"/>
    <w:rsid w:val="00533727"/>
    <w:rsid w:val="00533999"/>
    <w:rsid w:val="00533D97"/>
    <w:rsid w:val="00533F89"/>
    <w:rsid w:val="00533FF6"/>
    <w:rsid w:val="005345CE"/>
    <w:rsid w:val="00534CBA"/>
    <w:rsid w:val="0053604D"/>
    <w:rsid w:val="00536311"/>
    <w:rsid w:val="0053642E"/>
    <w:rsid w:val="00537839"/>
    <w:rsid w:val="005400BB"/>
    <w:rsid w:val="00540764"/>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A1"/>
    <w:rsid w:val="005479EF"/>
    <w:rsid w:val="00547D50"/>
    <w:rsid w:val="005500EB"/>
    <w:rsid w:val="00550813"/>
    <w:rsid w:val="0055084C"/>
    <w:rsid w:val="005512CC"/>
    <w:rsid w:val="005512D6"/>
    <w:rsid w:val="0055153D"/>
    <w:rsid w:val="00552164"/>
    <w:rsid w:val="005524A8"/>
    <w:rsid w:val="00552639"/>
    <w:rsid w:val="005529F5"/>
    <w:rsid w:val="0055305D"/>
    <w:rsid w:val="00553666"/>
    <w:rsid w:val="005536BF"/>
    <w:rsid w:val="00553739"/>
    <w:rsid w:val="00553CC8"/>
    <w:rsid w:val="00553DB7"/>
    <w:rsid w:val="00553DFD"/>
    <w:rsid w:val="00553FCE"/>
    <w:rsid w:val="005543AE"/>
    <w:rsid w:val="00554D10"/>
    <w:rsid w:val="00554E5A"/>
    <w:rsid w:val="0055584A"/>
    <w:rsid w:val="00555EBC"/>
    <w:rsid w:val="00557750"/>
    <w:rsid w:val="005605DB"/>
    <w:rsid w:val="0056094F"/>
    <w:rsid w:val="00561306"/>
    <w:rsid w:val="00561704"/>
    <w:rsid w:val="00561939"/>
    <w:rsid w:val="00562864"/>
    <w:rsid w:val="00563AC0"/>
    <w:rsid w:val="005642B1"/>
    <w:rsid w:val="0056453F"/>
    <w:rsid w:val="00565D97"/>
    <w:rsid w:val="0056611B"/>
    <w:rsid w:val="005666C7"/>
    <w:rsid w:val="0056698A"/>
    <w:rsid w:val="00566DEB"/>
    <w:rsid w:val="00567575"/>
    <w:rsid w:val="005679C7"/>
    <w:rsid w:val="00567D33"/>
    <w:rsid w:val="005704DE"/>
    <w:rsid w:val="00570C2B"/>
    <w:rsid w:val="00570FB4"/>
    <w:rsid w:val="005716D6"/>
    <w:rsid w:val="00571837"/>
    <w:rsid w:val="0057221B"/>
    <w:rsid w:val="005726D7"/>
    <w:rsid w:val="00573266"/>
    <w:rsid w:val="00573284"/>
    <w:rsid w:val="00573AE6"/>
    <w:rsid w:val="00573F27"/>
    <w:rsid w:val="005746F0"/>
    <w:rsid w:val="005747B5"/>
    <w:rsid w:val="00574AC1"/>
    <w:rsid w:val="00574B34"/>
    <w:rsid w:val="005762E1"/>
    <w:rsid w:val="00576BF9"/>
    <w:rsid w:val="005770B0"/>
    <w:rsid w:val="005773DA"/>
    <w:rsid w:val="0057779A"/>
    <w:rsid w:val="00580240"/>
    <w:rsid w:val="005802DE"/>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498"/>
    <w:rsid w:val="00584886"/>
    <w:rsid w:val="0058504A"/>
    <w:rsid w:val="00585435"/>
    <w:rsid w:val="00585637"/>
    <w:rsid w:val="00585D82"/>
    <w:rsid w:val="00586365"/>
    <w:rsid w:val="0058730F"/>
    <w:rsid w:val="00590185"/>
    <w:rsid w:val="00590C35"/>
    <w:rsid w:val="00590DE8"/>
    <w:rsid w:val="00591BDF"/>
    <w:rsid w:val="00591F01"/>
    <w:rsid w:val="00592332"/>
    <w:rsid w:val="0059241B"/>
    <w:rsid w:val="0059248B"/>
    <w:rsid w:val="00592C6F"/>
    <w:rsid w:val="00593189"/>
    <w:rsid w:val="005933AD"/>
    <w:rsid w:val="00593A48"/>
    <w:rsid w:val="00593A5E"/>
    <w:rsid w:val="00593D7B"/>
    <w:rsid w:val="00593FD9"/>
    <w:rsid w:val="00594678"/>
    <w:rsid w:val="00595358"/>
    <w:rsid w:val="0059550E"/>
    <w:rsid w:val="00595846"/>
    <w:rsid w:val="00595C58"/>
    <w:rsid w:val="00595E94"/>
    <w:rsid w:val="00596108"/>
    <w:rsid w:val="005961E2"/>
    <w:rsid w:val="0059629C"/>
    <w:rsid w:val="00596327"/>
    <w:rsid w:val="00596481"/>
    <w:rsid w:val="00596853"/>
    <w:rsid w:val="00596DE0"/>
    <w:rsid w:val="00596E0D"/>
    <w:rsid w:val="0059733B"/>
    <w:rsid w:val="00597BF8"/>
    <w:rsid w:val="005A004D"/>
    <w:rsid w:val="005A06C7"/>
    <w:rsid w:val="005A07CA"/>
    <w:rsid w:val="005A1451"/>
    <w:rsid w:val="005A1AF8"/>
    <w:rsid w:val="005A1CEF"/>
    <w:rsid w:val="005A200D"/>
    <w:rsid w:val="005A244C"/>
    <w:rsid w:val="005A2624"/>
    <w:rsid w:val="005A2A99"/>
    <w:rsid w:val="005A30CD"/>
    <w:rsid w:val="005A39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9E9"/>
    <w:rsid w:val="005B0BC6"/>
    <w:rsid w:val="005B0C19"/>
    <w:rsid w:val="005B0E90"/>
    <w:rsid w:val="005B0FF8"/>
    <w:rsid w:val="005B15A7"/>
    <w:rsid w:val="005B1BE5"/>
    <w:rsid w:val="005B23B5"/>
    <w:rsid w:val="005B2582"/>
    <w:rsid w:val="005B2B21"/>
    <w:rsid w:val="005B3770"/>
    <w:rsid w:val="005B37F2"/>
    <w:rsid w:val="005B419F"/>
    <w:rsid w:val="005B43F8"/>
    <w:rsid w:val="005B4D37"/>
    <w:rsid w:val="005B558C"/>
    <w:rsid w:val="005B6A4D"/>
    <w:rsid w:val="005B6FF8"/>
    <w:rsid w:val="005B7553"/>
    <w:rsid w:val="005B78D7"/>
    <w:rsid w:val="005B78DB"/>
    <w:rsid w:val="005B7957"/>
    <w:rsid w:val="005C0143"/>
    <w:rsid w:val="005C0492"/>
    <w:rsid w:val="005C078F"/>
    <w:rsid w:val="005C09B1"/>
    <w:rsid w:val="005C0E0F"/>
    <w:rsid w:val="005C0F52"/>
    <w:rsid w:val="005C1194"/>
    <w:rsid w:val="005C1457"/>
    <w:rsid w:val="005C1710"/>
    <w:rsid w:val="005C22E1"/>
    <w:rsid w:val="005C23EF"/>
    <w:rsid w:val="005C2665"/>
    <w:rsid w:val="005C2DA7"/>
    <w:rsid w:val="005C2F29"/>
    <w:rsid w:val="005C306B"/>
    <w:rsid w:val="005C309C"/>
    <w:rsid w:val="005C3104"/>
    <w:rsid w:val="005C3384"/>
    <w:rsid w:val="005C396B"/>
    <w:rsid w:val="005C3B9B"/>
    <w:rsid w:val="005C3F07"/>
    <w:rsid w:val="005C3F12"/>
    <w:rsid w:val="005C411B"/>
    <w:rsid w:val="005C4414"/>
    <w:rsid w:val="005C462D"/>
    <w:rsid w:val="005C4902"/>
    <w:rsid w:val="005C4A07"/>
    <w:rsid w:val="005C4BFA"/>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478"/>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E69"/>
    <w:rsid w:val="005E5FBE"/>
    <w:rsid w:val="005E5FC4"/>
    <w:rsid w:val="005E63DF"/>
    <w:rsid w:val="005E6447"/>
    <w:rsid w:val="005E64DB"/>
    <w:rsid w:val="005E68F1"/>
    <w:rsid w:val="005E72BA"/>
    <w:rsid w:val="005E7D29"/>
    <w:rsid w:val="005E7E9A"/>
    <w:rsid w:val="005F00BA"/>
    <w:rsid w:val="005F0299"/>
    <w:rsid w:val="005F0342"/>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81"/>
    <w:rsid w:val="005F66C4"/>
    <w:rsid w:val="005F6971"/>
    <w:rsid w:val="005F6AA0"/>
    <w:rsid w:val="005F6DB2"/>
    <w:rsid w:val="005F72A7"/>
    <w:rsid w:val="005F736D"/>
    <w:rsid w:val="005F7A51"/>
    <w:rsid w:val="005F7AB2"/>
    <w:rsid w:val="005F7C41"/>
    <w:rsid w:val="005F7CEC"/>
    <w:rsid w:val="006004DC"/>
    <w:rsid w:val="00600755"/>
    <w:rsid w:val="006007E9"/>
    <w:rsid w:val="00600972"/>
    <w:rsid w:val="00600F1B"/>
    <w:rsid w:val="006013DD"/>
    <w:rsid w:val="00601489"/>
    <w:rsid w:val="006015C6"/>
    <w:rsid w:val="006017E6"/>
    <w:rsid w:val="00602511"/>
    <w:rsid w:val="00602601"/>
    <w:rsid w:val="006031C0"/>
    <w:rsid w:val="006031D7"/>
    <w:rsid w:val="00603FCE"/>
    <w:rsid w:val="0060438C"/>
    <w:rsid w:val="006044C0"/>
    <w:rsid w:val="00604683"/>
    <w:rsid w:val="006048FB"/>
    <w:rsid w:val="00604DE1"/>
    <w:rsid w:val="00604F29"/>
    <w:rsid w:val="00605A23"/>
    <w:rsid w:val="00606A45"/>
    <w:rsid w:val="00606AD7"/>
    <w:rsid w:val="00606B17"/>
    <w:rsid w:val="00606D76"/>
    <w:rsid w:val="00607295"/>
    <w:rsid w:val="006073A6"/>
    <w:rsid w:val="00607402"/>
    <w:rsid w:val="00607ECD"/>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0A67"/>
    <w:rsid w:val="00621340"/>
    <w:rsid w:val="00621BA1"/>
    <w:rsid w:val="006220FA"/>
    <w:rsid w:val="006221A8"/>
    <w:rsid w:val="006221B2"/>
    <w:rsid w:val="00622225"/>
    <w:rsid w:val="006223CA"/>
    <w:rsid w:val="006224DE"/>
    <w:rsid w:val="0062269A"/>
    <w:rsid w:val="006226E4"/>
    <w:rsid w:val="0062282C"/>
    <w:rsid w:val="00622ADC"/>
    <w:rsid w:val="00622CE0"/>
    <w:rsid w:val="00622EAF"/>
    <w:rsid w:val="006235A8"/>
    <w:rsid w:val="006235D2"/>
    <w:rsid w:val="0062434A"/>
    <w:rsid w:val="0062442C"/>
    <w:rsid w:val="00625019"/>
    <w:rsid w:val="0062513F"/>
    <w:rsid w:val="006253FE"/>
    <w:rsid w:val="00625A2D"/>
    <w:rsid w:val="00625AB2"/>
    <w:rsid w:val="00625EF3"/>
    <w:rsid w:val="0062623E"/>
    <w:rsid w:val="00626313"/>
    <w:rsid w:val="00626745"/>
    <w:rsid w:val="00626BF2"/>
    <w:rsid w:val="00626CC2"/>
    <w:rsid w:val="00626CFF"/>
    <w:rsid w:val="00626E2F"/>
    <w:rsid w:val="00627185"/>
    <w:rsid w:val="006272FC"/>
    <w:rsid w:val="006273C6"/>
    <w:rsid w:val="006277EF"/>
    <w:rsid w:val="006300B6"/>
    <w:rsid w:val="0063038F"/>
    <w:rsid w:val="0063080D"/>
    <w:rsid w:val="006308D0"/>
    <w:rsid w:val="0063101D"/>
    <w:rsid w:val="0063124C"/>
    <w:rsid w:val="0063175E"/>
    <w:rsid w:val="00631A95"/>
    <w:rsid w:val="00631D2C"/>
    <w:rsid w:val="00631F4B"/>
    <w:rsid w:val="006321A0"/>
    <w:rsid w:val="006327CC"/>
    <w:rsid w:val="006328A5"/>
    <w:rsid w:val="00632F59"/>
    <w:rsid w:val="00632FD8"/>
    <w:rsid w:val="0063393B"/>
    <w:rsid w:val="00633BC0"/>
    <w:rsid w:val="00633D1C"/>
    <w:rsid w:val="006348C9"/>
    <w:rsid w:val="00634A4A"/>
    <w:rsid w:val="006351F9"/>
    <w:rsid w:val="00635C58"/>
    <w:rsid w:val="00637231"/>
    <w:rsid w:val="00637373"/>
    <w:rsid w:val="00637797"/>
    <w:rsid w:val="00637B3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49C2"/>
    <w:rsid w:val="006450F7"/>
    <w:rsid w:val="0064538D"/>
    <w:rsid w:val="00645468"/>
    <w:rsid w:val="006454C8"/>
    <w:rsid w:val="006462AB"/>
    <w:rsid w:val="00646DAC"/>
    <w:rsid w:val="00647230"/>
    <w:rsid w:val="00647645"/>
    <w:rsid w:val="00647732"/>
    <w:rsid w:val="006477A4"/>
    <w:rsid w:val="00647C17"/>
    <w:rsid w:val="00647D2A"/>
    <w:rsid w:val="0065060F"/>
    <w:rsid w:val="00650628"/>
    <w:rsid w:val="00650785"/>
    <w:rsid w:val="00650B27"/>
    <w:rsid w:val="00650EDD"/>
    <w:rsid w:val="00651474"/>
    <w:rsid w:val="006519B3"/>
    <w:rsid w:val="00651ED3"/>
    <w:rsid w:val="00652914"/>
    <w:rsid w:val="00652941"/>
    <w:rsid w:val="00652DB5"/>
    <w:rsid w:val="00653233"/>
    <w:rsid w:val="00653625"/>
    <w:rsid w:val="006537AE"/>
    <w:rsid w:val="00653837"/>
    <w:rsid w:val="0065427B"/>
    <w:rsid w:val="00654445"/>
    <w:rsid w:val="00654F9B"/>
    <w:rsid w:val="0065519E"/>
    <w:rsid w:val="006554F3"/>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393"/>
    <w:rsid w:val="00664B29"/>
    <w:rsid w:val="00665341"/>
    <w:rsid w:val="0066577C"/>
    <w:rsid w:val="00665802"/>
    <w:rsid w:val="006658B5"/>
    <w:rsid w:val="006659CB"/>
    <w:rsid w:val="00665E7E"/>
    <w:rsid w:val="006661AB"/>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2C"/>
    <w:rsid w:val="00674B6A"/>
    <w:rsid w:val="00674E42"/>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C6D"/>
    <w:rsid w:val="00686D6D"/>
    <w:rsid w:val="00687159"/>
    <w:rsid w:val="00687522"/>
    <w:rsid w:val="006907AC"/>
    <w:rsid w:val="006909FE"/>
    <w:rsid w:val="00690A4A"/>
    <w:rsid w:val="006916DB"/>
    <w:rsid w:val="00691D32"/>
    <w:rsid w:val="006922F0"/>
    <w:rsid w:val="00692984"/>
    <w:rsid w:val="0069337F"/>
    <w:rsid w:val="006934CE"/>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EC7"/>
    <w:rsid w:val="006A2D4C"/>
    <w:rsid w:val="006A31C2"/>
    <w:rsid w:val="006A3464"/>
    <w:rsid w:val="006A3717"/>
    <w:rsid w:val="006A3BE4"/>
    <w:rsid w:val="006A3D86"/>
    <w:rsid w:val="006A4C31"/>
    <w:rsid w:val="006A532C"/>
    <w:rsid w:val="006A57DA"/>
    <w:rsid w:val="006A5EB1"/>
    <w:rsid w:val="006A67CF"/>
    <w:rsid w:val="006A692B"/>
    <w:rsid w:val="006A69CD"/>
    <w:rsid w:val="006A6B29"/>
    <w:rsid w:val="006A6D9D"/>
    <w:rsid w:val="006A77E3"/>
    <w:rsid w:val="006A7CB3"/>
    <w:rsid w:val="006B0454"/>
    <w:rsid w:val="006B09CD"/>
    <w:rsid w:val="006B0D05"/>
    <w:rsid w:val="006B0E62"/>
    <w:rsid w:val="006B0E97"/>
    <w:rsid w:val="006B101E"/>
    <w:rsid w:val="006B113E"/>
    <w:rsid w:val="006B2121"/>
    <w:rsid w:val="006B2854"/>
    <w:rsid w:val="006B2D3F"/>
    <w:rsid w:val="006B3077"/>
    <w:rsid w:val="006B30E4"/>
    <w:rsid w:val="006B3451"/>
    <w:rsid w:val="006B35CB"/>
    <w:rsid w:val="006B3890"/>
    <w:rsid w:val="006B3948"/>
    <w:rsid w:val="006B39BB"/>
    <w:rsid w:val="006B3F51"/>
    <w:rsid w:val="006B4BF3"/>
    <w:rsid w:val="006B5279"/>
    <w:rsid w:val="006B5715"/>
    <w:rsid w:val="006B5AFB"/>
    <w:rsid w:val="006B6287"/>
    <w:rsid w:val="006B6330"/>
    <w:rsid w:val="006B6A80"/>
    <w:rsid w:val="006B6F24"/>
    <w:rsid w:val="006B7603"/>
    <w:rsid w:val="006B768A"/>
    <w:rsid w:val="006B7DE9"/>
    <w:rsid w:val="006B7E5A"/>
    <w:rsid w:val="006C0B21"/>
    <w:rsid w:val="006C1561"/>
    <w:rsid w:val="006C17FB"/>
    <w:rsid w:val="006C1AA4"/>
    <w:rsid w:val="006C1B2B"/>
    <w:rsid w:val="006C1D87"/>
    <w:rsid w:val="006C1DFE"/>
    <w:rsid w:val="006C1EC5"/>
    <w:rsid w:val="006C22E6"/>
    <w:rsid w:val="006C24F9"/>
    <w:rsid w:val="006C292F"/>
    <w:rsid w:val="006C2DAA"/>
    <w:rsid w:val="006C3CB8"/>
    <w:rsid w:val="006C41CE"/>
    <w:rsid w:val="006C4320"/>
    <w:rsid w:val="006C45AD"/>
    <w:rsid w:val="006C4B6D"/>
    <w:rsid w:val="006C4CF9"/>
    <w:rsid w:val="006C4D46"/>
    <w:rsid w:val="006C537B"/>
    <w:rsid w:val="006C5954"/>
    <w:rsid w:val="006C5C9C"/>
    <w:rsid w:val="006C5F7B"/>
    <w:rsid w:val="006C5FC0"/>
    <w:rsid w:val="006C6025"/>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1DC0"/>
    <w:rsid w:val="006D21C6"/>
    <w:rsid w:val="006D254D"/>
    <w:rsid w:val="006D281F"/>
    <w:rsid w:val="006D2864"/>
    <w:rsid w:val="006D28F2"/>
    <w:rsid w:val="006D3179"/>
    <w:rsid w:val="006D3258"/>
    <w:rsid w:val="006D3359"/>
    <w:rsid w:val="006D348B"/>
    <w:rsid w:val="006D370F"/>
    <w:rsid w:val="006D39AD"/>
    <w:rsid w:val="006D44A2"/>
    <w:rsid w:val="006D45F7"/>
    <w:rsid w:val="006D48D4"/>
    <w:rsid w:val="006D5B79"/>
    <w:rsid w:val="006D5FD1"/>
    <w:rsid w:val="006D62CC"/>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15EF"/>
    <w:rsid w:val="006E19E0"/>
    <w:rsid w:val="006E1A2A"/>
    <w:rsid w:val="006E1FAA"/>
    <w:rsid w:val="006E2290"/>
    <w:rsid w:val="006E2B54"/>
    <w:rsid w:val="006E3453"/>
    <w:rsid w:val="006E38D0"/>
    <w:rsid w:val="006E4312"/>
    <w:rsid w:val="006E5018"/>
    <w:rsid w:val="006E5159"/>
    <w:rsid w:val="006E5219"/>
    <w:rsid w:val="006E5D3C"/>
    <w:rsid w:val="006E5E92"/>
    <w:rsid w:val="006E616B"/>
    <w:rsid w:val="006E6487"/>
    <w:rsid w:val="006E64D5"/>
    <w:rsid w:val="006E6691"/>
    <w:rsid w:val="006E6C55"/>
    <w:rsid w:val="006E7617"/>
    <w:rsid w:val="006E779C"/>
    <w:rsid w:val="006E7A12"/>
    <w:rsid w:val="006E7D5E"/>
    <w:rsid w:val="006E7DDA"/>
    <w:rsid w:val="006F065F"/>
    <w:rsid w:val="006F0829"/>
    <w:rsid w:val="006F0F1C"/>
    <w:rsid w:val="006F223F"/>
    <w:rsid w:val="006F30A7"/>
    <w:rsid w:val="006F3296"/>
    <w:rsid w:val="006F3B59"/>
    <w:rsid w:val="006F40FB"/>
    <w:rsid w:val="006F4963"/>
    <w:rsid w:val="006F4E99"/>
    <w:rsid w:val="006F51AA"/>
    <w:rsid w:val="006F54E4"/>
    <w:rsid w:val="006F5637"/>
    <w:rsid w:val="006F57DA"/>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C66"/>
    <w:rsid w:val="00703F8F"/>
    <w:rsid w:val="00705297"/>
    <w:rsid w:val="00705C25"/>
    <w:rsid w:val="007061E0"/>
    <w:rsid w:val="00706A14"/>
    <w:rsid w:val="00706F96"/>
    <w:rsid w:val="00707CBD"/>
    <w:rsid w:val="00707CFC"/>
    <w:rsid w:val="0071019A"/>
    <w:rsid w:val="0071026B"/>
    <w:rsid w:val="00710468"/>
    <w:rsid w:val="00710958"/>
    <w:rsid w:val="00710DF7"/>
    <w:rsid w:val="007117F4"/>
    <w:rsid w:val="00711877"/>
    <w:rsid w:val="0071213A"/>
    <w:rsid w:val="0071221F"/>
    <w:rsid w:val="0071246C"/>
    <w:rsid w:val="007128F9"/>
    <w:rsid w:val="00713037"/>
    <w:rsid w:val="00713D13"/>
    <w:rsid w:val="0071449E"/>
    <w:rsid w:val="007144E3"/>
    <w:rsid w:val="007147C4"/>
    <w:rsid w:val="007147C6"/>
    <w:rsid w:val="00714FAC"/>
    <w:rsid w:val="00715200"/>
    <w:rsid w:val="007156FF"/>
    <w:rsid w:val="007157FE"/>
    <w:rsid w:val="00715D4D"/>
    <w:rsid w:val="00717043"/>
    <w:rsid w:val="007170ED"/>
    <w:rsid w:val="007176C8"/>
    <w:rsid w:val="00717828"/>
    <w:rsid w:val="00717955"/>
    <w:rsid w:val="007209DE"/>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6CC5"/>
    <w:rsid w:val="00727EBC"/>
    <w:rsid w:val="00730563"/>
    <w:rsid w:val="0073065D"/>
    <w:rsid w:val="007316B7"/>
    <w:rsid w:val="00731F21"/>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1F66"/>
    <w:rsid w:val="0074224E"/>
    <w:rsid w:val="0074229C"/>
    <w:rsid w:val="00742A70"/>
    <w:rsid w:val="00742AC9"/>
    <w:rsid w:val="0074332A"/>
    <w:rsid w:val="007438F5"/>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4FB"/>
    <w:rsid w:val="007577E1"/>
    <w:rsid w:val="00757B51"/>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6E98"/>
    <w:rsid w:val="00767306"/>
    <w:rsid w:val="007673D0"/>
    <w:rsid w:val="00767C7A"/>
    <w:rsid w:val="00767CAB"/>
    <w:rsid w:val="00767F2D"/>
    <w:rsid w:val="007705C6"/>
    <w:rsid w:val="007708EA"/>
    <w:rsid w:val="007715DD"/>
    <w:rsid w:val="007719EC"/>
    <w:rsid w:val="00771B07"/>
    <w:rsid w:val="00771C9A"/>
    <w:rsid w:val="007720AC"/>
    <w:rsid w:val="0077319F"/>
    <w:rsid w:val="00773CE9"/>
    <w:rsid w:val="00773D09"/>
    <w:rsid w:val="00774714"/>
    <w:rsid w:val="00774C1C"/>
    <w:rsid w:val="00775639"/>
    <w:rsid w:val="007757BC"/>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219"/>
    <w:rsid w:val="00782BDD"/>
    <w:rsid w:val="00783A49"/>
    <w:rsid w:val="00783AAF"/>
    <w:rsid w:val="00783C95"/>
    <w:rsid w:val="00783DAC"/>
    <w:rsid w:val="00784148"/>
    <w:rsid w:val="00784194"/>
    <w:rsid w:val="00784303"/>
    <w:rsid w:val="00784375"/>
    <w:rsid w:val="007843AA"/>
    <w:rsid w:val="00784814"/>
    <w:rsid w:val="00785DCA"/>
    <w:rsid w:val="00785E0D"/>
    <w:rsid w:val="00785ED3"/>
    <w:rsid w:val="00786455"/>
    <w:rsid w:val="00786A4D"/>
    <w:rsid w:val="00787010"/>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E66"/>
    <w:rsid w:val="00794F34"/>
    <w:rsid w:val="007954A8"/>
    <w:rsid w:val="00796068"/>
    <w:rsid w:val="00796B21"/>
    <w:rsid w:val="00796D8C"/>
    <w:rsid w:val="00797086"/>
    <w:rsid w:val="00797523"/>
    <w:rsid w:val="00797C5D"/>
    <w:rsid w:val="00797DFD"/>
    <w:rsid w:val="007A013E"/>
    <w:rsid w:val="007A02D1"/>
    <w:rsid w:val="007A0613"/>
    <w:rsid w:val="007A0D4C"/>
    <w:rsid w:val="007A1046"/>
    <w:rsid w:val="007A10F8"/>
    <w:rsid w:val="007A128D"/>
    <w:rsid w:val="007A1328"/>
    <w:rsid w:val="007A1AA2"/>
    <w:rsid w:val="007A1DC1"/>
    <w:rsid w:val="007A2240"/>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A4B"/>
    <w:rsid w:val="007A5B72"/>
    <w:rsid w:val="007A5BBC"/>
    <w:rsid w:val="007A6009"/>
    <w:rsid w:val="007A6230"/>
    <w:rsid w:val="007A62F0"/>
    <w:rsid w:val="007A7508"/>
    <w:rsid w:val="007B007F"/>
    <w:rsid w:val="007B064F"/>
    <w:rsid w:val="007B0CBF"/>
    <w:rsid w:val="007B0E32"/>
    <w:rsid w:val="007B0ECB"/>
    <w:rsid w:val="007B15C7"/>
    <w:rsid w:val="007B1629"/>
    <w:rsid w:val="007B162E"/>
    <w:rsid w:val="007B1757"/>
    <w:rsid w:val="007B1E5C"/>
    <w:rsid w:val="007B2154"/>
    <w:rsid w:val="007B246C"/>
    <w:rsid w:val="007B27B4"/>
    <w:rsid w:val="007B29D5"/>
    <w:rsid w:val="007B3AED"/>
    <w:rsid w:val="007B3D6C"/>
    <w:rsid w:val="007B3F7E"/>
    <w:rsid w:val="007B4773"/>
    <w:rsid w:val="007B51D9"/>
    <w:rsid w:val="007B5280"/>
    <w:rsid w:val="007B539F"/>
    <w:rsid w:val="007B57A2"/>
    <w:rsid w:val="007B5A90"/>
    <w:rsid w:val="007B5AAE"/>
    <w:rsid w:val="007B60B5"/>
    <w:rsid w:val="007B6595"/>
    <w:rsid w:val="007B6AD0"/>
    <w:rsid w:val="007B6BC0"/>
    <w:rsid w:val="007B70A0"/>
    <w:rsid w:val="007B717B"/>
    <w:rsid w:val="007B74D9"/>
    <w:rsid w:val="007B7721"/>
    <w:rsid w:val="007B789D"/>
    <w:rsid w:val="007B7BB9"/>
    <w:rsid w:val="007B7C06"/>
    <w:rsid w:val="007C02F4"/>
    <w:rsid w:val="007C0558"/>
    <w:rsid w:val="007C09B1"/>
    <w:rsid w:val="007C0E1C"/>
    <w:rsid w:val="007C0F1D"/>
    <w:rsid w:val="007C10D0"/>
    <w:rsid w:val="007C15DD"/>
    <w:rsid w:val="007C2348"/>
    <w:rsid w:val="007C2832"/>
    <w:rsid w:val="007C288A"/>
    <w:rsid w:val="007C2A09"/>
    <w:rsid w:val="007C2C8C"/>
    <w:rsid w:val="007C2E56"/>
    <w:rsid w:val="007C33D7"/>
    <w:rsid w:val="007C3639"/>
    <w:rsid w:val="007C3B87"/>
    <w:rsid w:val="007C3F1D"/>
    <w:rsid w:val="007C3F83"/>
    <w:rsid w:val="007C4814"/>
    <w:rsid w:val="007C4A70"/>
    <w:rsid w:val="007C5298"/>
    <w:rsid w:val="007C5299"/>
    <w:rsid w:val="007C5A77"/>
    <w:rsid w:val="007C5E4A"/>
    <w:rsid w:val="007C61E1"/>
    <w:rsid w:val="007C6212"/>
    <w:rsid w:val="007C6228"/>
    <w:rsid w:val="007C6553"/>
    <w:rsid w:val="007C6B7C"/>
    <w:rsid w:val="007C7567"/>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2F21"/>
    <w:rsid w:val="007D34DF"/>
    <w:rsid w:val="007D35EC"/>
    <w:rsid w:val="007D379D"/>
    <w:rsid w:val="007D3FF2"/>
    <w:rsid w:val="007D40D2"/>
    <w:rsid w:val="007D444E"/>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21"/>
    <w:rsid w:val="007E2B46"/>
    <w:rsid w:val="007E30FA"/>
    <w:rsid w:val="007E312D"/>
    <w:rsid w:val="007E3163"/>
    <w:rsid w:val="007E35A4"/>
    <w:rsid w:val="007E377D"/>
    <w:rsid w:val="007E3963"/>
    <w:rsid w:val="007E39A1"/>
    <w:rsid w:val="007E3DE0"/>
    <w:rsid w:val="007E4448"/>
    <w:rsid w:val="007E45F7"/>
    <w:rsid w:val="007E467D"/>
    <w:rsid w:val="007E484D"/>
    <w:rsid w:val="007E4C5A"/>
    <w:rsid w:val="007E4F06"/>
    <w:rsid w:val="007E536E"/>
    <w:rsid w:val="007E5404"/>
    <w:rsid w:val="007E59CE"/>
    <w:rsid w:val="007E5C50"/>
    <w:rsid w:val="007E6117"/>
    <w:rsid w:val="007E62C3"/>
    <w:rsid w:val="007E6B37"/>
    <w:rsid w:val="007E7219"/>
    <w:rsid w:val="007E788E"/>
    <w:rsid w:val="007E7E37"/>
    <w:rsid w:val="007E7F75"/>
    <w:rsid w:val="007F0A09"/>
    <w:rsid w:val="007F0FAF"/>
    <w:rsid w:val="007F0FD7"/>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3B8"/>
    <w:rsid w:val="007F45BF"/>
    <w:rsid w:val="007F495A"/>
    <w:rsid w:val="007F4CFA"/>
    <w:rsid w:val="007F511F"/>
    <w:rsid w:val="007F53AC"/>
    <w:rsid w:val="007F576E"/>
    <w:rsid w:val="007F5C52"/>
    <w:rsid w:val="007F65F4"/>
    <w:rsid w:val="007F6753"/>
    <w:rsid w:val="007F69D9"/>
    <w:rsid w:val="007F6B36"/>
    <w:rsid w:val="007F6C26"/>
    <w:rsid w:val="007F6DD3"/>
    <w:rsid w:val="007F7578"/>
    <w:rsid w:val="007F75D1"/>
    <w:rsid w:val="007F797F"/>
    <w:rsid w:val="007F7B35"/>
    <w:rsid w:val="00800106"/>
    <w:rsid w:val="00800B54"/>
    <w:rsid w:val="00800FDA"/>
    <w:rsid w:val="00801411"/>
    <w:rsid w:val="00801E8E"/>
    <w:rsid w:val="0080211F"/>
    <w:rsid w:val="008021DD"/>
    <w:rsid w:val="0080301C"/>
    <w:rsid w:val="008030B3"/>
    <w:rsid w:val="008030B8"/>
    <w:rsid w:val="00803337"/>
    <w:rsid w:val="008036C4"/>
    <w:rsid w:val="00803863"/>
    <w:rsid w:val="0080389D"/>
    <w:rsid w:val="00803BED"/>
    <w:rsid w:val="008044A1"/>
    <w:rsid w:val="00805037"/>
    <w:rsid w:val="0080535C"/>
    <w:rsid w:val="00805BC0"/>
    <w:rsid w:val="00806200"/>
    <w:rsid w:val="008065AE"/>
    <w:rsid w:val="0080691F"/>
    <w:rsid w:val="008069D9"/>
    <w:rsid w:val="00806E83"/>
    <w:rsid w:val="00807DE2"/>
    <w:rsid w:val="008104BA"/>
    <w:rsid w:val="00810955"/>
    <w:rsid w:val="008109F9"/>
    <w:rsid w:val="00810B3E"/>
    <w:rsid w:val="00810DFC"/>
    <w:rsid w:val="008111C7"/>
    <w:rsid w:val="00811333"/>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6581"/>
    <w:rsid w:val="00826CEE"/>
    <w:rsid w:val="00827093"/>
    <w:rsid w:val="008275FD"/>
    <w:rsid w:val="0082783D"/>
    <w:rsid w:val="008303E6"/>
    <w:rsid w:val="008304AF"/>
    <w:rsid w:val="008308AE"/>
    <w:rsid w:val="00831F0D"/>
    <w:rsid w:val="008322F7"/>
    <w:rsid w:val="008328B8"/>
    <w:rsid w:val="00832B13"/>
    <w:rsid w:val="008335A4"/>
    <w:rsid w:val="0083388A"/>
    <w:rsid w:val="008347C5"/>
    <w:rsid w:val="00835BC8"/>
    <w:rsid w:val="00835FB0"/>
    <w:rsid w:val="008362B1"/>
    <w:rsid w:val="0083634B"/>
    <w:rsid w:val="008368D2"/>
    <w:rsid w:val="00836C3E"/>
    <w:rsid w:val="008370D2"/>
    <w:rsid w:val="008376BA"/>
    <w:rsid w:val="00837A48"/>
    <w:rsid w:val="00837C92"/>
    <w:rsid w:val="00837F53"/>
    <w:rsid w:val="00840091"/>
    <w:rsid w:val="00841015"/>
    <w:rsid w:val="00841275"/>
    <w:rsid w:val="00841394"/>
    <w:rsid w:val="008413BE"/>
    <w:rsid w:val="00841BA2"/>
    <w:rsid w:val="00841F07"/>
    <w:rsid w:val="0084247C"/>
    <w:rsid w:val="008427C8"/>
    <w:rsid w:val="00842EF7"/>
    <w:rsid w:val="00842F48"/>
    <w:rsid w:val="008432ED"/>
    <w:rsid w:val="0084379B"/>
    <w:rsid w:val="00843A7E"/>
    <w:rsid w:val="00844BC1"/>
    <w:rsid w:val="00844C65"/>
    <w:rsid w:val="00844F51"/>
    <w:rsid w:val="00845077"/>
    <w:rsid w:val="00845F03"/>
    <w:rsid w:val="008460B0"/>
    <w:rsid w:val="008462AF"/>
    <w:rsid w:val="008466B3"/>
    <w:rsid w:val="0084762B"/>
    <w:rsid w:val="00847A33"/>
    <w:rsid w:val="0085014F"/>
    <w:rsid w:val="00850C21"/>
    <w:rsid w:val="008512F1"/>
    <w:rsid w:val="00851867"/>
    <w:rsid w:val="00851E9F"/>
    <w:rsid w:val="008525FE"/>
    <w:rsid w:val="008526D1"/>
    <w:rsid w:val="008535A3"/>
    <w:rsid w:val="0085495C"/>
    <w:rsid w:val="00854A31"/>
    <w:rsid w:val="00854CA6"/>
    <w:rsid w:val="00855196"/>
    <w:rsid w:val="00855A72"/>
    <w:rsid w:val="00856180"/>
    <w:rsid w:val="008567BC"/>
    <w:rsid w:val="0085690F"/>
    <w:rsid w:val="00856CA4"/>
    <w:rsid w:val="0085701E"/>
    <w:rsid w:val="008579AC"/>
    <w:rsid w:val="00857A58"/>
    <w:rsid w:val="00857B3A"/>
    <w:rsid w:val="00861395"/>
    <w:rsid w:val="00861849"/>
    <w:rsid w:val="00861D65"/>
    <w:rsid w:val="008620F0"/>
    <w:rsid w:val="0086227A"/>
    <w:rsid w:val="00862308"/>
    <w:rsid w:val="008625EA"/>
    <w:rsid w:val="00862AAB"/>
    <w:rsid w:val="00862EFB"/>
    <w:rsid w:val="00862F08"/>
    <w:rsid w:val="008632E4"/>
    <w:rsid w:val="0086333B"/>
    <w:rsid w:val="00863438"/>
    <w:rsid w:val="0086374E"/>
    <w:rsid w:val="00863B7A"/>
    <w:rsid w:val="008648AC"/>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B8D"/>
    <w:rsid w:val="00872FAA"/>
    <w:rsid w:val="00873492"/>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4EB"/>
    <w:rsid w:val="00881683"/>
    <w:rsid w:val="0088199F"/>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EB8"/>
    <w:rsid w:val="00886485"/>
    <w:rsid w:val="00887380"/>
    <w:rsid w:val="008873F4"/>
    <w:rsid w:val="00887495"/>
    <w:rsid w:val="008874EE"/>
    <w:rsid w:val="00887726"/>
    <w:rsid w:val="00887C04"/>
    <w:rsid w:val="00887D46"/>
    <w:rsid w:val="00890547"/>
    <w:rsid w:val="00891785"/>
    <w:rsid w:val="0089205B"/>
    <w:rsid w:val="008920FA"/>
    <w:rsid w:val="0089212F"/>
    <w:rsid w:val="00892C10"/>
    <w:rsid w:val="00892E46"/>
    <w:rsid w:val="00892F00"/>
    <w:rsid w:val="00893126"/>
    <w:rsid w:val="00893709"/>
    <w:rsid w:val="00893B1E"/>
    <w:rsid w:val="00893F94"/>
    <w:rsid w:val="00894596"/>
    <w:rsid w:val="00894D70"/>
    <w:rsid w:val="0089510F"/>
    <w:rsid w:val="00895412"/>
    <w:rsid w:val="008959F2"/>
    <w:rsid w:val="00895A9D"/>
    <w:rsid w:val="00895E07"/>
    <w:rsid w:val="008963A9"/>
    <w:rsid w:val="008964EB"/>
    <w:rsid w:val="00896C24"/>
    <w:rsid w:val="0089798A"/>
    <w:rsid w:val="008A02DB"/>
    <w:rsid w:val="008A0B4B"/>
    <w:rsid w:val="008A0F79"/>
    <w:rsid w:val="008A10CB"/>
    <w:rsid w:val="008A158E"/>
    <w:rsid w:val="008A1ABD"/>
    <w:rsid w:val="008A20F2"/>
    <w:rsid w:val="008A23B6"/>
    <w:rsid w:val="008A24C3"/>
    <w:rsid w:val="008A292A"/>
    <w:rsid w:val="008A37F5"/>
    <w:rsid w:val="008A3F9F"/>
    <w:rsid w:val="008A4423"/>
    <w:rsid w:val="008A4881"/>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B54"/>
    <w:rsid w:val="008B1241"/>
    <w:rsid w:val="008B1382"/>
    <w:rsid w:val="008B224C"/>
    <w:rsid w:val="008B2301"/>
    <w:rsid w:val="008B24A1"/>
    <w:rsid w:val="008B2633"/>
    <w:rsid w:val="008B2CC5"/>
    <w:rsid w:val="008B3208"/>
    <w:rsid w:val="008B36CC"/>
    <w:rsid w:val="008B3934"/>
    <w:rsid w:val="008B397D"/>
    <w:rsid w:val="008B3AB8"/>
    <w:rsid w:val="008B3B2A"/>
    <w:rsid w:val="008B3FB9"/>
    <w:rsid w:val="008B4253"/>
    <w:rsid w:val="008B4567"/>
    <w:rsid w:val="008B477C"/>
    <w:rsid w:val="008B4896"/>
    <w:rsid w:val="008B4B23"/>
    <w:rsid w:val="008B4B43"/>
    <w:rsid w:val="008B5718"/>
    <w:rsid w:val="008B5997"/>
    <w:rsid w:val="008B5999"/>
    <w:rsid w:val="008B5E9D"/>
    <w:rsid w:val="008B5F4E"/>
    <w:rsid w:val="008B633B"/>
    <w:rsid w:val="008B6B9D"/>
    <w:rsid w:val="008B717C"/>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6F5"/>
    <w:rsid w:val="008C77BD"/>
    <w:rsid w:val="008C7CFB"/>
    <w:rsid w:val="008D0BA5"/>
    <w:rsid w:val="008D1AC9"/>
    <w:rsid w:val="008D1B4C"/>
    <w:rsid w:val="008D1D92"/>
    <w:rsid w:val="008D2417"/>
    <w:rsid w:val="008D2922"/>
    <w:rsid w:val="008D2BB8"/>
    <w:rsid w:val="008D31CE"/>
    <w:rsid w:val="008D3B33"/>
    <w:rsid w:val="008D3B4E"/>
    <w:rsid w:val="008D3D1B"/>
    <w:rsid w:val="008D3F8B"/>
    <w:rsid w:val="008D4A52"/>
    <w:rsid w:val="008D4BE0"/>
    <w:rsid w:val="008D549E"/>
    <w:rsid w:val="008D5E7C"/>
    <w:rsid w:val="008D6FE9"/>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4FE8"/>
    <w:rsid w:val="008E5311"/>
    <w:rsid w:val="008E54F8"/>
    <w:rsid w:val="008E5A11"/>
    <w:rsid w:val="008E5AB4"/>
    <w:rsid w:val="008E5BB5"/>
    <w:rsid w:val="008E5FB9"/>
    <w:rsid w:val="008E691A"/>
    <w:rsid w:val="008E6F81"/>
    <w:rsid w:val="008E711A"/>
    <w:rsid w:val="008F0641"/>
    <w:rsid w:val="008F0807"/>
    <w:rsid w:val="008F1120"/>
    <w:rsid w:val="008F117B"/>
    <w:rsid w:val="008F1812"/>
    <w:rsid w:val="008F19B9"/>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141"/>
    <w:rsid w:val="008F74F3"/>
    <w:rsid w:val="008F75B3"/>
    <w:rsid w:val="008F7B7C"/>
    <w:rsid w:val="009007B3"/>
    <w:rsid w:val="00900D3E"/>
    <w:rsid w:val="0090146A"/>
    <w:rsid w:val="00901E8D"/>
    <w:rsid w:val="00902273"/>
    <w:rsid w:val="00902634"/>
    <w:rsid w:val="00902F0A"/>
    <w:rsid w:val="00902FB2"/>
    <w:rsid w:val="009035B9"/>
    <w:rsid w:val="00903758"/>
    <w:rsid w:val="00904369"/>
    <w:rsid w:val="00904AA2"/>
    <w:rsid w:val="0090508A"/>
    <w:rsid w:val="009052BB"/>
    <w:rsid w:val="00905383"/>
    <w:rsid w:val="00905D64"/>
    <w:rsid w:val="009061A5"/>
    <w:rsid w:val="0090623F"/>
    <w:rsid w:val="009062AF"/>
    <w:rsid w:val="009075C6"/>
    <w:rsid w:val="00907634"/>
    <w:rsid w:val="009101B9"/>
    <w:rsid w:val="00910694"/>
    <w:rsid w:val="00910A04"/>
    <w:rsid w:val="00910CC2"/>
    <w:rsid w:val="00910EBE"/>
    <w:rsid w:val="00911437"/>
    <w:rsid w:val="009118AD"/>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0AEB"/>
    <w:rsid w:val="009210D3"/>
    <w:rsid w:val="0092111D"/>
    <w:rsid w:val="00921173"/>
    <w:rsid w:val="00921492"/>
    <w:rsid w:val="0092245B"/>
    <w:rsid w:val="00922498"/>
    <w:rsid w:val="009224D0"/>
    <w:rsid w:val="00922502"/>
    <w:rsid w:val="009225F6"/>
    <w:rsid w:val="0092266B"/>
    <w:rsid w:val="00922D3F"/>
    <w:rsid w:val="00923855"/>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1797"/>
    <w:rsid w:val="00931906"/>
    <w:rsid w:val="00931B81"/>
    <w:rsid w:val="00931FF7"/>
    <w:rsid w:val="009321A4"/>
    <w:rsid w:val="00932C33"/>
    <w:rsid w:val="00932D56"/>
    <w:rsid w:val="00933295"/>
    <w:rsid w:val="00933742"/>
    <w:rsid w:val="00933794"/>
    <w:rsid w:val="009337B5"/>
    <w:rsid w:val="009339C8"/>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1DA9"/>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F46"/>
    <w:rsid w:val="00963126"/>
    <w:rsid w:val="00963892"/>
    <w:rsid w:val="0096399B"/>
    <w:rsid w:val="009648E6"/>
    <w:rsid w:val="00964F6C"/>
    <w:rsid w:val="00965043"/>
    <w:rsid w:val="009653D5"/>
    <w:rsid w:val="00965531"/>
    <w:rsid w:val="00965DD6"/>
    <w:rsid w:val="00965F7E"/>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BF"/>
    <w:rsid w:val="00973A16"/>
    <w:rsid w:val="00974122"/>
    <w:rsid w:val="00974D16"/>
    <w:rsid w:val="009750E7"/>
    <w:rsid w:val="009755B7"/>
    <w:rsid w:val="009759DC"/>
    <w:rsid w:val="009761D8"/>
    <w:rsid w:val="00976533"/>
    <w:rsid w:val="00976558"/>
    <w:rsid w:val="00976842"/>
    <w:rsid w:val="00976943"/>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3D0"/>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324"/>
    <w:rsid w:val="009C1942"/>
    <w:rsid w:val="009C1D5B"/>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D1D"/>
    <w:rsid w:val="009C6EC7"/>
    <w:rsid w:val="009C7506"/>
    <w:rsid w:val="009C75E0"/>
    <w:rsid w:val="009C78CA"/>
    <w:rsid w:val="009C7A31"/>
    <w:rsid w:val="009C7C42"/>
    <w:rsid w:val="009C7D94"/>
    <w:rsid w:val="009D1139"/>
    <w:rsid w:val="009D16BF"/>
    <w:rsid w:val="009D173D"/>
    <w:rsid w:val="009D2590"/>
    <w:rsid w:val="009D2A10"/>
    <w:rsid w:val="009D2A7E"/>
    <w:rsid w:val="009D2F75"/>
    <w:rsid w:val="009D3B47"/>
    <w:rsid w:val="009D43EA"/>
    <w:rsid w:val="009D4B2D"/>
    <w:rsid w:val="009D4C4D"/>
    <w:rsid w:val="009D570B"/>
    <w:rsid w:val="009D57AB"/>
    <w:rsid w:val="009D5A10"/>
    <w:rsid w:val="009D5A68"/>
    <w:rsid w:val="009D5B9D"/>
    <w:rsid w:val="009D6025"/>
    <w:rsid w:val="009D6370"/>
    <w:rsid w:val="009D6459"/>
    <w:rsid w:val="009D64D4"/>
    <w:rsid w:val="009D6788"/>
    <w:rsid w:val="009D70C6"/>
    <w:rsid w:val="009D72F5"/>
    <w:rsid w:val="009D733C"/>
    <w:rsid w:val="009D7441"/>
    <w:rsid w:val="009D78D0"/>
    <w:rsid w:val="009D7AB4"/>
    <w:rsid w:val="009D7DC4"/>
    <w:rsid w:val="009D7F18"/>
    <w:rsid w:val="009E0513"/>
    <w:rsid w:val="009E0722"/>
    <w:rsid w:val="009E096F"/>
    <w:rsid w:val="009E0D29"/>
    <w:rsid w:val="009E0EA8"/>
    <w:rsid w:val="009E1C45"/>
    <w:rsid w:val="009E1CAA"/>
    <w:rsid w:val="009E2484"/>
    <w:rsid w:val="009E2650"/>
    <w:rsid w:val="009E2A77"/>
    <w:rsid w:val="009E2AEE"/>
    <w:rsid w:val="009E371F"/>
    <w:rsid w:val="009E390F"/>
    <w:rsid w:val="009E3ED0"/>
    <w:rsid w:val="009E40DC"/>
    <w:rsid w:val="009E4172"/>
    <w:rsid w:val="009E4839"/>
    <w:rsid w:val="009E497B"/>
    <w:rsid w:val="009E5113"/>
    <w:rsid w:val="009E51BD"/>
    <w:rsid w:val="009E55D1"/>
    <w:rsid w:val="009E5DE6"/>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C85"/>
    <w:rsid w:val="009F3FB9"/>
    <w:rsid w:val="009F3FF3"/>
    <w:rsid w:val="009F40CE"/>
    <w:rsid w:val="009F426F"/>
    <w:rsid w:val="009F44AC"/>
    <w:rsid w:val="009F4774"/>
    <w:rsid w:val="009F4812"/>
    <w:rsid w:val="009F4F94"/>
    <w:rsid w:val="009F5056"/>
    <w:rsid w:val="009F5F1F"/>
    <w:rsid w:val="009F6672"/>
    <w:rsid w:val="009F6E51"/>
    <w:rsid w:val="009F6E95"/>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6C"/>
    <w:rsid w:val="00A025EB"/>
    <w:rsid w:val="00A026E3"/>
    <w:rsid w:val="00A02EB2"/>
    <w:rsid w:val="00A034BC"/>
    <w:rsid w:val="00A03F07"/>
    <w:rsid w:val="00A03FED"/>
    <w:rsid w:val="00A04252"/>
    <w:rsid w:val="00A0468C"/>
    <w:rsid w:val="00A04F19"/>
    <w:rsid w:val="00A0520E"/>
    <w:rsid w:val="00A05766"/>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A94"/>
    <w:rsid w:val="00A15B26"/>
    <w:rsid w:val="00A15C57"/>
    <w:rsid w:val="00A15D72"/>
    <w:rsid w:val="00A15DE0"/>
    <w:rsid w:val="00A15EE0"/>
    <w:rsid w:val="00A1722B"/>
    <w:rsid w:val="00A1733B"/>
    <w:rsid w:val="00A175B1"/>
    <w:rsid w:val="00A2053C"/>
    <w:rsid w:val="00A213E3"/>
    <w:rsid w:val="00A21404"/>
    <w:rsid w:val="00A2189D"/>
    <w:rsid w:val="00A22C84"/>
    <w:rsid w:val="00A23322"/>
    <w:rsid w:val="00A233D9"/>
    <w:rsid w:val="00A23576"/>
    <w:rsid w:val="00A2375D"/>
    <w:rsid w:val="00A237EB"/>
    <w:rsid w:val="00A237F3"/>
    <w:rsid w:val="00A23BE2"/>
    <w:rsid w:val="00A23F13"/>
    <w:rsid w:val="00A23F78"/>
    <w:rsid w:val="00A245F1"/>
    <w:rsid w:val="00A2523C"/>
    <w:rsid w:val="00A253E3"/>
    <w:rsid w:val="00A253EC"/>
    <w:rsid w:val="00A25653"/>
    <w:rsid w:val="00A2568A"/>
    <w:rsid w:val="00A25981"/>
    <w:rsid w:val="00A2638C"/>
    <w:rsid w:val="00A264CA"/>
    <w:rsid w:val="00A271F5"/>
    <w:rsid w:val="00A273A5"/>
    <w:rsid w:val="00A2742E"/>
    <w:rsid w:val="00A274D0"/>
    <w:rsid w:val="00A27942"/>
    <w:rsid w:val="00A27DE7"/>
    <w:rsid w:val="00A302DC"/>
    <w:rsid w:val="00A3032D"/>
    <w:rsid w:val="00A30659"/>
    <w:rsid w:val="00A30849"/>
    <w:rsid w:val="00A311FA"/>
    <w:rsid w:val="00A31370"/>
    <w:rsid w:val="00A314C0"/>
    <w:rsid w:val="00A323DC"/>
    <w:rsid w:val="00A3281E"/>
    <w:rsid w:val="00A32CBE"/>
    <w:rsid w:val="00A33814"/>
    <w:rsid w:val="00A338CB"/>
    <w:rsid w:val="00A33BF3"/>
    <w:rsid w:val="00A33C1C"/>
    <w:rsid w:val="00A34230"/>
    <w:rsid w:val="00A343B1"/>
    <w:rsid w:val="00A348DD"/>
    <w:rsid w:val="00A3493F"/>
    <w:rsid w:val="00A349E1"/>
    <w:rsid w:val="00A352B9"/>
    <w:rsid w:val="00A35A2E"/>
    <w:rsid w:val="00A35A5C"/>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F63"/>
    <w:rsid w:val="00A4173F"/>
    <w:rsid w:val="00A4186A"/>
    <w:rsid w:val="00A4248C"/>
    <w:rsid w:val="00A4277C"/>
    <w:rsid w:val="00A42C66"/>
    <w:rsid w:val="00A42DEF"/>
    <w:rsid w:val="00A4315F"/>
    <w:rsid w:val="00A43293"/>
    <w:rsid w:val="00A434E0"/>
    <w:rsid w:val="00A4352A"/>
    <w:rsid w:val="00A439A3"/>
    <w:rsid w:val="00A43C8F"/>
    <w:rsid w:val="00A43FA3"/>
    <w:rsid w:val="00A44202"/>
    <w:rsid w:val="00A44446"/>
    <w:rsid w:val="00A44455"/>
    <w:rsid w:val="00A44563"/>
    <w:rsid w:val="00A44A06"/>
    <w:rsid w:val="00A44B6B"/>
    <w:rsid w:val="00A45450"/>
    <w:rsid w:val="00A45589"/>
    <w:rsid w:val="00A456AD"/>
    <w:rsid w:val="00A4572A"/>
    <w:rsid w:val="00A459CC"/>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C32"/>
    <w:rsid w:val="00A52D31"/>
    <w:rsid w:val="00A52E73"/>
    <w:rsid w:val="00A52F0B"/>
    <w:rsid w:val="00A531F2"/>
    <w:rsid w:val="00A5339E"/>
    <w:rsid w:val="00A5356B"/>
    <w:rsid w:val="00A53D3C"/>
    <w:rsid w:val="00A54188"/>
    <w:rsid w:val="00A5424D"/>
    <w:rsid w:val="00A5435E"/>
    <w:rsid w:val="00A5451F"/>
    <w:rsid w:val="00A5462B"/>
    <w:rsid w:val="00A54ACF"/>
    <w:rsid w:val="00A55121"/>
    <w:rsid w:val="00A5542C"/>
    <w:rsid w:val="00A55456"/>
    <w:rsid w:val="00A5562F"/>
    <w:rsid w:val="00A559CE"/>
    <w:rsid w:val="00A55C8A"/>
    <w:rsid w:val="00A5637B"/>
    <w:rsid w:val="00A5648D"/>
    <w:rsid w:val="00A56CB5"/>
    <w:rsid w:val="00A56EC3"/>
    <w:rsid w:val="00A575DF"/>
    <w:rsid w:val="00A57CC8"/>
    <w:rsid w:val="00A57F2B"/>
    <w:rsid w:val="00A6012E"/>
    <w:rsid w:val="00A60237"/>
    <w:rsid w:val="00A6033A"/>
    <w:rsid w:val="00A60399"/>
    <w:rsid w:val="00A6093B"/>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5FB6"/>
    <w:rsid w:val="00A66146"/>
    <w:rsid w:val="00A662F3"/>
    <w:rsid w:val="00A66844"/>
    <w:rsid w:val="00A669E0"/>
    <w:rsid w:val="00A66C39"/>
    <w:rsid w:val="00A67CAC"/>
    <w:rsid w:val="00A7047E"/>
    <w:rsid w:val="00A7061F"/>
    <w:rsid w:val="00A708D9"/>
    <w:rsid w:val="00A70DF9"/>
    <w:rsid w:val="00A71177"/>
    <w:rsid w:val="00A712D3"/>
    <w:rsid w:val="00A72107"/>
    <w:rsid w:val="00A72369"/>
    <w:rsid w:val="00A72643"/>
    <w:rsid w:val="00A72675"/>
    <w:rsid w:val="00A72B3F"/>
    <w:rsid w:val="00A72F19"/>
    <w:rsid w:val="00A73486"/>
    <w:rsid w:val="00A73D68"/>
    <w:rsid w:val="00A74491"/>
    <w:rsid w:val="00A749CB"/>
    <w:rsid w:val="00A74C1A"/>
    <w:rsid w:val="00A74FBA"/>
    <w:rsid w:val="00A75219"/>
    <w:rsid w:val="00A75456"/>
    <w:rsid w:val="00A7628D"/>
    <w:rsid w:val="00A7667A"/>
    <w:rsid w:val="00A76690"/>
    <w:rsid w:val="00A77305"/>
    <w:rsid w:val="00A80002"/>
    <w:rsid w:val="00A80722"/>
    <w:rsid w:val="00A8086E"/>
    <w:rsid w:val="00A80A11"/>
    <w:rsid w:val="00A80A62"/>
    <w:rsid w:val="00A80AEA"/>
    <w:rsid w:val="00A80B98"/>
    <w:rsid w:val="00A810F1"/>
    <w:rsid w:val="00A81773"/>
    <w:rsid w:val="00A81C3B"/>
    <w:rsid w:val="00A82395"/>
    <w:rsid w:val="00A8265F"/>
    <w:rsid w:val="00A82816"/>
    <w:rsid w:val="00A82DDA"/>
    <w:rsid w:val="00A8341D"/>
    <w:rsid w:val="00A83755"/>
    <w:rsid w:val="00A83ABF"/>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48"/>
    <w:rsid w:val="00A9097B"/>
    <w:rsid w:val="00A90A17"/>
    <w:rsid w:val="00A90AF6"/>
    <w:rsid w:val="00A90B4A"/>
    <w:rsid w:val="00A90D23"/>
    <w:rsid w:val="00A90D4D"/>
    <w:rsid w:val="00A91019"/>
    <w:rsid w:val="00A911C6"/>
    <w:rsid w:val="00A91A01"/>
    <w:rsid w:val="00A91E74"/>
    <w:rsid w:val="00A92085"/>
    <w:rsid w:val="00A9257D"/>
    <w:rsid w:val="00A92675"/>
    <w:rsid w:val="00A92EB3"/>
    <w:rsid w:val="00A92F16"/>
    <w:rsid w:val="00A93241"/>
    <w:rsid w:val="00A9364C"/>
    <w:rsid w:val="00A9373B"/>
    <w:rsid w:val="00A94BF6"/>
    <w:rsid w:val="00A94C50"/>
    <w:rsid w:val="00A94F25"/>
    <w:rsid w:val="00A94F4E"/>
    <w:rsid w:val="00A94FAA"/>
    <w:rsid w:val="00A9500C"/>
    <w:rsid w:val="00A952AD"/>
    <w:rsid w:val="00A95FCA"/>
    <w:rsid w:val="00A96436"/>
    <w:rsid w:val="00A96977"/>
    <w:rsid w:val="00A96AD1"/>
    <w:rsid w:val="00A96C10"/>
    <w:rsid w:val="00A96E5B"/>
    <w:rsid w:val="00A9768B"/>
    <w:rsid w:val="00A97D4C"/>
    <w:rsid w:val="00AA049E"/>
    <w:rsid w:val="00AA0542"/>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2E02"/>
    <w:rsid w:val="00AA32A4"/>
    <w:rsid w:val="00AA331B"/>
    <w:rsid w:val="00AA3545"/>
    <w:rsid w:val="00AA3681"/>
    <w:rsid w:val="00AA38B6"/>
    <w:rsid w:val="00AA3C81"/>
    <w:rsid w:val="00AA3D72"/>
    <w:rsid w:val="00AA3E6F"/>
    <w:rsid w:val="00AA4158"/>
    <w:rsid w:val="00AA4B2C"/>
    <w:rsid w:val="00AA52D8"/>
    <w:rsid w:val="00AA52E7"/>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776"/>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134"/>
    <w:rsid w:val="00AC0693"/>
    <w:rsid w:val="00AC0910"/>
    <w:rsid w:val="00AC0C09"/>
    <w:rsid w:val="00AC0D45"/>
    <w:rsid w:val="00AC0E25"/>
    <w:rsid w:val="00AC0F07"/>
    <w:rsid w:val="00AC117F"/>
    <w:rsid w:val="00AC1311"/>
    <w:rsid w:val="00AC205C"/>
    <w:rsid w:val="00AC2094"/>
    <w:rsid w:val="00AC20EF"/>
    <w:rsid w:val="00AC2231"/>
    <w:rsid w:val="00AC29DF"/>
    <w:rsid w:val="00AC2E3A"/>
    <w:rsid w:val="00AC3387"/>
    <w:rsid w:val="00AC33EE"/>
    <w:rsid w:val="00AC3E7B"/>
    <w:rsid w:val="00AC3E82"/>
    <w:rsid w:val="00AC3F21"/>
    <w:rsid w:val="00AC4BE5"/>
    <w:rsid w:val="00AC4CEA"/>
    <w:rsid w:val="00AC4DE2"/>
    <w:rsid w:val="00AC4E8F"/>
    <w:rsid w:val="00AC55A5"/>
    <w:rsid w:val="00AC57D9"/>
    <w:rsid w:val="00AC5D63"/>
    <w:rsid w:val="00AC6353"/>
    <w:rsid w:val="00AC644C"/>
    <w:rsid w:val="00AC653D"/>
    <w:rsid w:val="00AC6B37"/>
    <w:rsid w:val="00AC71D7"/>
    <w:rsid w:val="00AC7299"/>
    <w:rsid w:val="00AC753D"/>
    <w:rsid w:val="00AC7CC7"/>
    <w:rsid w:val="00AC7E3D"/>
    <w:rsid w:val="00AC7E97"/>
    <w:rsid w:val="00AD05CF"/>
    <w:rsid w:val="00AD08D1"/>
    <w:rsid w:val="00AD0B3A"/>
    <w:rsid w:val="00AD0BDF"/>
    <w:rsid w:val="00AD0D4F"/>
    <w:rsid w:val="00AD1DF4"/>
    <w:rsid w:val="00AD239C"/>
    <w:rsid w:val="00AD24AA"/>
    <w:rsid w:val="00AD265D"/>
    <w:rsid w:val="00AD28B7"/>
    <w:rsid w:val="00AD28C8"/>
    <w:rsid w:val="00AD2DF6"/>
    <w:rsid w:val="00AD30F4"/>
    <w:rsid w:val="00AD32D9"/>
    <w:rsid w:val="00AD340A"/>
    <w:rsid w:val="00AD3537"/>
    <w:rsid w:val="00AD3674"/>
    <w:rsid w:val="00AD3F88"/>
    <w:rsid w:val="00AD4E53"/>
    <w:rsid w:val="00AD5152"/>
    <w:rsid w:val="00AD520F"/>
    <w:rsid w:val="00AD54EC"/>
    <w:rsid w:val="00AD55C6"/>
    <w:rsid w:val="00AD6083"/>
    <w:rsid w:val="00AD6135"/>
    <w:rsid w:val="00AD618D"/>
    <w:rsid w:val="00AD67E9"/>
    <w:rsid w:val="00AD6DFE"/>
    <w:rsid w:val="00AD744F"/>
    <w:rsid w:val="00AD793D"/>
    <w:rsid w:val="00AD7CD3"/>
    <w:rsid w:val="00AD7F3E"/>
    <w:rsid w:val="00AE03AD"/>
    <w:rsid w:val="00AE0BAD"/>
    <w:rsid w:val="00AE1009"/>
    <w:rsid w:val="00AE14F5"/>
    <w:rsid w:val="00AE1696"/>
    <w:rsid w:val="00AE191B"/>
    <w:rsid w:val="00AE1974"/>
    <w:rsid w:val="00AE1B48"/>
    <w:rsid w:val="00AE1BA6"/>
    <w:rsid w:val="00AE1EDC"/>
    <w:rsid w:val="00AE1F79"/>
    <w:rsid w:val="00AE203B"/>
    <w:rsid w:val="00AE2702"/>
    <w:rsid w:val="00AE3425"/>
    <w:rsid w:val="00AE38E5"/>
    <w:rsid w:val="00AE394C"/>
    <w:rsid w:val="00AE3EE4"/>
    <w:rsid w:val="00AE40E0"/>
    <w:rsid w:val="00AE417D"/>
    <w:rsid w:val="00AE4505"/>
    <w:rsid w:val="00AE46A0"/>
    <w:rsid w:val="00AE4A33"/>
    <w:rsid w:val="00AE63A6"/>
    <w:rsid w:val="00AE6811"/>
    <w:rsid w:val="00AE68C4"/>
    <w:rsid w:val="00AE7375"/>
    <w:rsid w:val="00AE75E1"/>
    <w:rsid w:val="00AF0202"/>
    <w:rsid w:val="00AF04DB"/>
    <w:rsid w:val="00AF0AD7"/>
    <w:rsid w:val="00AF0D0A"/>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D38"/>
    <w:rsid w:val="00AF6F2E"/>
    <w:rsid w:val="00AF7E2C"/>
    <w:rsid w:val="00B00480"/>
    <w:rsid w:val="00B00676"/>
    <w:rsid w:val="00B00776"/>
    <w:rsid w:val="00B00A0F"/>
    <w:rsid w:val="00B012ED"/>
    <w:rsid w:val="00B018CC"/>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B5B"/>
    <w:rsid w:val="00B06FAD"/>
    <w:rsid w:val="00B071DC"/>
    <w:rsid w:val="00B072DA"/>
    <w:rsid w:val="00B074E5"/>
    <w:rsid w:val="00B07983"/>
    <w:rsid w:val="00B07BE6"/>
    <w:rsid w:val="00B07DD0"/>
    <w:rsid w:val="00B10840"/>
    <w:rsid w:val="00B10E57"/>
    <w:rsid w:val="00B11D09"/>
    <w:rsid w:val="00B11E9A"/>
    <w:rsid w:val="00B120DC"/>
    <w:rsid w:val="00B12180"/>
    <w:rsid w:val="00B1271D"/>
    <w:rsid w:val="00B128D7"/>
    <w:rsid w:val="00B131B0"/>
    <w:rsid w:val="00B1320C"/>
    <w:rsid w:val="00B1341C"/>
    <w:rsid w:val="00B1379C"/>
    <w:rsid w:val="00B14B8E"/>
    <w:rsid w:val="00B14FB1"/>
    <w:rsid w:val="00B155F7"/>
    <w:rsid w:val="00B15831"/>
    <w:rsid w:val="00B15919"/>
    <w:rsid w:val="00B1676E"/>
    <w:rsid w:val="00B16845"/>
    <w:rsid w:val="00B16988"/>
    <w:rsid w:val="00B16D6A"/>
    <w:rsid w:val="00B16E45"/>
    <w:rsid w:val="00B17252"/>
    <w:rsid w:val="00B1755C"/>
    <w:rsid w:val="00B17815"/>
    <w:rsid w:val="00B17EF2"/>
    <w:rsid w:val="00B2028B"/>
    <w:rsid w:val="00B20313"/>
    <w:rsid w:val="00B211AB"/>
    <w:rsid w:val="00B213D6"/>
    <w:rsid w:val="00B216AB"/>
    <w:rsid w:val="00B219FF"/>
    <w:rsid w:val="00B21B9C"/>
    <w:rsid w:val="00B21FC1"/>
    <w:rsid w:val="00B221F6"/>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109"/>
    <w:rsid w:val="00B2629F"/>
    <w:rsid w:val="00B2672A"/>
    <w:rsid w:val="00B2689B"/>
    <w:rsid w:val="00B26A3F"/>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9C9"/>
    <w:rsid w:val="00B3545D"/>
    <w:rsid w:val="00B358B0"/>
    <w:rsid w:val="00B35A7D"/>
    <w:rsid w:val="00B36269"/>
    <w:rsid w:val="00B36272"/>
    <w:rsid w:val="00B3629A"/>
    <w:rsid w:val="00B36B49"/>
    <w:rsid w:val="00B376C0"/>
    <w:rsid w:val="00B37BEA"/>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331"/>
    <w:rsid w:val="00B50B22"/>
    <w:rsid w:val="00B51012"/>
    <w:rsid w:val="00B521BF"/>
    <w:rsid w:val="00B521CF"/>
    <w:rsid w:val="00B524B4"/>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65D6"/>
    <w:rsid w:val="00B56798"/>
    <w:rsid w:val="00B56803"/>
    <w:rsid w:val="00B5693D"/>
    <w:rsid w:val="00B56DC8"/>
    <w:rsid w:val="00B57321"/>
    <w:rsid w:val="00B574E0"/>
    <w:rsid w:val="00B57997"/>
    <w:rsid w:val="00B6074A"/>
    <w:rsid w:val="00B61371"/>
    <w:rsid w:val="00B61711"/>
    <w:rsid w:val="00B61C8C"/>
    <w:rsid w:val="00B61E80"/>
    <w:rsid w:val="00B62BE0"/>
    <w:rsid w:val="00B62C4C"/>
    <w:rsid w:val="00B634A2"/>
    <w:rsid w:val="00B64487"/>
    <w:rsid w:val="00B64662"/>
    <w:rsid w:val="00B64880"/>
    <w:rsid w:val="00B64D27"/>
    <w:rsid w:val="00B651D4"/>
    <w:rsid w:val="00B65603"/>
    <w:rsid w:val="00B65B0A"/>
    <w:rsid w:val="00B65C80"/>
    <w:rsid w:val="00B65FEF"/>
    <w:rsid w:val="00B664CD"/>
    <w:rsid w:val="00B66BDF"/>
    <w:rsid w:val="00B66E99"/>
    <w:rsid w:val="00B67677"/>
    <w:rsid w:val="00B67930"/>
    <w:rsid w:val="00B70315"/>
    <w:rsid w:val="00B703D2"/>
    <w:rsid w:val="00B706C1"/>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B49"/>
    <w:rsid w:val="00B75E8B"/>
    <w:rsid w:val="00B761B3"/>
    <w:rsid w:val="00B761C4"/>
    <w:rsid w:val="00B766BA"/>
    <w:rsid w:val="00B76D2A"/>
    <w:rsid w:val="00B77214"/>
    <w:rsid w:val="00B773F4"/>
    <w:rsid w:val="00B77775"/>
    <w:rsid w:val="00B77AB0"/>
    <w:rsid w:val="00B77EEE"/>
    <w:rsid w:val="00B800F0"/>
    <w:rsid w:val="00B8017B"/>
    <w:rsid w:val="00B80429"/>
    <w:rsid w:val="00B804FD"/>
    <w:rsid w:val="00B8079B"/>
    <w:rsid w:val="00B80835"/>
    <w:rsid w:val="00B80994"/>
    <w:rsid w:val="00B814B1"/>
    <w:rsid w:val="00B81CCC"/>
    <w:rsid w:val="00B82125"/>
    <w:rsid w:val="00B824D0"/>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3BB"/>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2AFD"/>
    <w:rsid w:val="00B92F97"/>
    <w:rsid w:val="00B9360F"/>
    <w:rsid w:val="00B93ADD"/>
    <w:rsid w:val="00B940F0"/>
    <w:rsid w:val="00B9498B"/>
    <w:rsid w:val="00B94DDD"/>
    <w:rsid w:val="00B955AA"/>
    <w:rsid w:val="00B95EC7"/>
    <w:rsid w:val="00B96099"/>
    <w:rsid w:val="00B966F7"/>
    <w:rsid w:val="00B97EE3"/>
    <w:rsid w:val="00B97F4E"/>
    <w:rsid w:val="00BA091C"/>
    <w:rsid w:val="00BA0C15"/>
    <w:rsid w:val="00BA0C3E"/>
    <w:rsid w:val="00BA0CB4"/>
    <w:rsid w:val="00BA1020"/>
    <w:rsid w:val="00BA1C22"/>
    <w:rsid w:val="00BA1D5A"/>
    <w:rsid w:val="00BA22D6"/>
    <w:rsid w:val="00BA2355"/>
    <w:rsid w:val="00BA26B9"/>
    <w:rsid w:val="00BA2746"/>
    <w:rsid w:val="00BA282E"/>
    <w:rsid w:val="00BA2877"/>
    <w:rsid w:val="00BA2A19"/>
    <w:rsid w:val="00BA2B9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A97"/>
    <w:rsid w:val="00BB2DC9"/>
    <w:rsid w:val="00BB34BB"/>
    <w:rsid w:val="00BB4283"/>
    <w:rsid w:val="00BB4434"/>
    <w:rsid w:val="00BB459D"/>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67A"/>
    <w:rsid w:val="00BC28B8"/>
    <w:rsid w:val="00BC3CBD"/>
    <w:rsid w:val="00BC4070"/>
    <w:rsid w:val="00BC47D3"/>
    <w:rsid w:val="00BC4C62"/>
    <w:rsid w:val="00BC4D32"/>
    <w:rsid w:val="00BC4E35"/>
    <w:rsid w:val="00BC522D"/>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0D23"/>
    <w:rsid w:val="00BD104E"/>
    <w:rsid w:val="00BD148C"/>
    <w:rsid w:val="00BD1496"/>
    <w:rsid w:val="00BD1E4F"/>
    <w:rsid w:val="00BD351C"/>
    <w:rsid w:val="00BD41F6"/>
    <w:rsid w:val="00BD4554"/>
    <w:rsid w:val="00BD4757"/>
    <w:rsid w:val="00BD5195"/>
    <w:rsid w:val="00BD5877"/>
    <w:rsid w:val="00BD5D19"/>
    <w:rsid w:val="00BD6010"/>
    <w:rsid w:val="00BD640B"/>
    <w:rsid w:val="00BD6523"/>
    <w:rsid w:val="00BD6A15"/>
    <w:rsid w:val="00BD6CA4"/>
    <w:rsid w:val="00BD6EAD"/>
    <w:rsid w:val="00BD72BD"/>
    <w:rsid w:val="00BD77BC"/>
    <w:rsid w:val="00BD7E32"/>
    <w:rsid w:val="00BD7E45"/>
    <w:rsid w:val="00BE01D7"/>
    <w:rsid w:val="00BE0239"/>
    <w:rsid w:val="00BE0C6B"/>
    <w:rsid w:val="00BE12C1"/>
    <w:rsid w:val="00BE190F"/>
    <w:rsid w:val="00BE1EBF"/>
    <w:rsid w:val="00BE1EDA"/>
    <w:rsid w:val="00BE1F6D"/>
    <w:rsid w:val="00BE252F"/>
    <w:rsid w:val="00BE30AC"/>
    <w:rsid w:val="00BE3255"/>
    <w:rsid w:val="00BE35F7"/>
    <w:rsid w:val="00BE37DE"/>
    <w:rsid w:val="00BE3BF4"/>
    <w:rsid w:val="00BE412E"/>
    <w:rsid w:val="00BE437E"/>
    <w:rsid w:val="00BE44BA"/>
    <w:rsid w:val="00BE4585"/>
    <w:rsid w:val="00BE4CAF"/>
    <w:rsid w:val="00BE5041"/>
    <w:rsid w:val="00BE50EC"/>
    <w:rsid w:val="00BE55B3"/>
    <w:rsid w:val="00BE56C5"/>
    <w:rsid w:val="00BE59CE"/>
    <w:rsid w:val="00BE6279"/>
    <w:rsid w:val="00BE6392"/>
    <w:rsid w:val="00BE6BD5"/>
    <w:rsid w:val="00BE6F70"/>
    <w:rsid w:val="00BE7441"/>
    <w:rsid w:val="00BE75B6"/>
    <w:rsid w:val="00BE76E3"/>
    <w:rsid w:val="00BE7BD6"/>
    <w:rsid w:val="00BE7E85"/>
    <w:rsid w:val="00BF00EC"/>
    <w:rsid w:val="00BF039F"/>
    <w:rsid w:val="00BF0C6D"/>
    <w:rsid w:val="00BF11A6"/>
    <w:rsid w:val="00BF17D9"/>
    <w:rsid w:val="00BF1878"/>
    <w:rsid w:val="00BF261A"/>
    <w:rsid w:val="00BF2632"/>
    <w:rsid w:val="00BF27F5"/>
    <w:rsid w:val="00BF2A5F"/>
    <w:rsid w:val="00BF2BFD"/>
    <w:rsid w:val="00BF3228"/>
    <w:rsid w:val="00BF3381"/>
    <w:rsid w:val="00BF3467"/>
    <w:rsid w:val="00BF4351"/>
    <w:rsid w:val="00BF5909"/>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AF3"/>
    <w:rsid w:val="00C05B4F"/>
    <w:rsid w:val="00C05F86"/>
    <w:rsid w:val="00C0636D"/>
    <w:rsid w:val="00C06DF2"/>
    <w:rsid w:val="00C07835"/>
    <w:rsid w:val="00C078C8"/>
    <w:rsid w:val="00C07BAD"/>
    <w:rsid w:val="00C07E93"/>
    <w:rsid w:val="00C10231"/>
    <w:rsid w:val="00C1093A"/>
    <w:rsid w:val="00C10A80"/>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792"/>
    <w:rsid w:val="00C20965"/>
    <w:rsid w:val="00C20DAB"/>
    <w:rsid w:val="00C2144E"/>
    <w:rsid w:val="00C218AD"/>
    <w:rsid w:val="00C229D5"/>
    <w:rsid w:val="00C22AA4"/>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36"/>
    <w:rsid w:val="00C27766"/>
    <w:rsid w:val="00C27BE6"/>
    <w:rsid w:val="00C27D82"/>
    <w:rsid w:val="00C27FF9"/>
    <w:rsid w:val="00C3094A"/>
    <w:rsid w:val="00C30C08"/>
    <w:rsid w:val="00C314AC"/>
    <w:rsid w:val="00C31971"/>
    <w:rsid w:val="00C31F3E"/>
    <w:rsid w:val="00C32028"/>
    <w:rsid w:val="00C3224C"/>
    <w:rsid w:val="00C328AA"/>
    <w:rsid w:val="00C32E4B"/>
    <w:rsid w:val="00C333EA"/>
    <w:rsid w:val="00C3386B"/>
    <w:rsid w:val="00C33A96"/>
    <w:rsid w:val="00C33BC3"/>
    <w:rsid w:val="00C33DE2"/>
    <w:rsid w:val="00C341B7"/>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16F"/>
    <w:rsid w:val="00C4466E"/>
    <w:rsid w:val="00C46E99"/>
    <w:rsid w:val="00C474DE"/>
    <w:rsid w:val="00C477BC"/>
    <w:rsid w:val="00C47DAE"/>
    <w:rsid w:val="00C47F28"/>
    <w:rsid w:val="00C50084"/>
    <w:rsid w:val="00C50213"/>
    <w:rsid w:val="00C50630"/>
    <w:rsid w:val="00C50FBA"/>
    <w:rsid w:val="00C50FE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5FE6"/>
    <w:rsid w:val="00C56275"/>
    <w:rsid w:val="00C56769"/>
    <w:rsid w:val="00C5699C"/>
    <w:rsid w:val="00C56A8C"/>
    <w:rsid w:val="00C56F8E"/>
    <w:rsid w:val="00C573C8"/>
    <w:rsid w:val="00C57492"/>
    <w:rsid w:val="00C576CA"/>
    <w:rsid w:val="00C57939"/>
    <w:rsid w:val="00C60330"/>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68"/>
    <w:rsid w:val="00C66FD0"/>
    <w:rsid w:val="00C66FF2"/>
    <w:rsid w:val="00C674FC"/>
    <w:rsid w:val="00C67CEA"/>
    <w:rsid w:val="00C67F2B"/>
    <w:rsid w:val="00C70212"/>
    <w:rsid w:val="00C70245"/>
    <w:rsid w:val="00C70281"/>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F7A"/>
    <w:rsid w:val="00C728F4"/>
    <w:rsid w:val="00C72968"/>
    <w:rsid w:val="00C72C9B"/>
    <w:rsid w:val="00C72E4D"/>
    <w:rsid w:val="00C730AF"/>
    <w:rsid w:val="00C738FD"/>
    <w:rsid w:val="00C73E4A"/>
    <w:rsid w:val="00C73FC5"/>
    <w:rsid w:val="00C7445D"/>
    <w:rsid w:val="00C74734"/>
    <w:rsid w:val="00C748C8"/>
    <w:rsid w:val="00C7491E"/>
    <w:rsid w:val="00C74B26"/>
    <w:rsid w:val="00C75CAE"/>
    <w:rsid w:val="00C76069"/>
    <w:rsid w:val="00C76112"/>
    <w:rsid w:val="00C761DF"/>
    <w:rsid w:val="00C761F2"/>
    <w:rsid w:val="00C77337"/>
    <w:rsid w:val="00C777A2"/>
    <w:rsid w:val="00C77AE3"/>
    <w:rsid w:val="00C77CC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82"/>
    <w:rsid w:val="00C858FB"/>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277"/>
    <w:rsid w:val="00C978A0"/>
    <w:rsid w:val="00CA0330"/>
    <w:rsid w:val="00CA0F81"/>
    <w:rsid w:val="00CA1D3C"/>
    <w:rsid w:val="00CA2648"/>
    <w:rsid w:val="00CA2E85"/>
    <w:rsid w:val="00CA3105"/>
    <w:rsid w:val="00CA32F2"/>
    <w:rsid w:val="00CA36C2"/>
    <w:rsid w:val="00CA37FE"/>
    <w:rsid w:val="00CA3809"/>
    <w:rsid w:val="00CA3B17"/>
    <w:rsid w:val="00CA3EA2"/>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21BC"/>
    <w:rsid w:val="00CB230B"/>
    <w:rsid w:val="00CB237D"/>
    <w:rsid w:val="00CB23A6"/>
    <w:rsid w:val="00CB2BDB"/>
    <w:rsid w:val="00CB2EC3"/>
    <w:rsid w:val="00CB32C9"/>
    <w:rsid w:val="00CB3BED"/>
    <w:rsid w:val="00CB3F1A"/>
    <w:rsid w:val="00CB3FEB"/>
    <w:rsid w:val="00CB4135"/>
    <w:rsid w:val="00CB4C83"/>
    <w:rsid w:val="00CB4ECC"/>
    <w:rsid w:val="00CB50C6"/>
    <w:rsid w:val="00CB5631"/>
    <w:rsid w:val="00CB6045"/>
    <w:rsid w:val="00CB611F"/>
    <w:rsid w:val="00CB614E"/>
    <w:rsid w:val="00CB6304"/>
    <w:rsid w:val="00CB6594"/>
    <w:rsid w:val="00CB66AE"/>
    <w:rsid w:val="00CB66E7"/>
    <w:rsid w:val="00CB6732"/>
    <w:rsid w:val="00CB724D"/>
    <w:rsid w:val="00CB7309"/>
    <w:rsid w:val="00CC0E93"/>
    <w:rsid w:val="00CC0FAF"/>
    <w:rsid w:val="00CC1931"/>
    <w:rsid w:val="00CC386D"/>
    <w:rsid w:val="00CC3CD0"/>
    <w:rsid w:val="00CC422A"/>
    <w:rsid w:val="00CC426F"/>
    <w:rsid w:val="00CC42B5"/>
    <w:rsid w:val="00CC44A0"/>
    <w:rsid w:val="00CC497E"/>
    <w:rsid w:val="00CC4F13"/>
    <w:rsid w:val="00CC4F8A"/>
    <w:rsid w:val="00CC504B"/>
    <w:rsid w:val="00CC59FA"/>
    <w:rsid w:val="00CC5C32"/>
    <w:rsid w:val="00CC5F8E"/>
    <w:rsid w:val="00CC6090"/>
    <w:rsid w:val="00CC6131"/>
    <w:rsid w:val="00CC6286"/>
    <w:rsid w:val="00CC64A1"/>
    <w:rsid w:val="00CC6663"/>
    <w:rsid w:val="00CC7C95"/>
    <w:rsid w:val="00CC7CAE"/>
    <w:rsid w:val="00CC7E12"/>
    <w:rsid w:val="00CC7F90"/>
    <w:rsid w:val="00CD0327"/>
    <w:rsid w:val="00CD0973"/>
    <w:rsid w:val="00CD0FDC"/>
    <w:rsid w:val="00CD141D"/>
    <w:rsid w:val="00CD2476"/>
    <w:rsid w:val="00CD27F3"/>
    <w:rsid w:val="00CD29EB"/>
    <w:rsid w:val="00CD2E0E"/>
    <w:rsid w:val="00CD342F"/>
    <w:rsid w:val="00CD36C5"/>
    <w:rsid w:val="00CD4146"/>
    <w:rsid w:val="00CD46C9"/>
    <w:rsid w:val="00CD4C8D"/>
    <w:rsid w:val="00CD4DA7"/>
    <w:rsid w:val="00CD4F79"/>
    <w:rsid w:val="00CD535C"/>
    <w:rsid w:val="00CD6191"/>
    <w:rsid w:val="00CD6BDE"/>
    <w:rsid w:val="00CD761D"/>
    <w:rsid w:val="00CD7FFC"/>
    <w:rsid w:val="00CE010E"/>
    <w:rsid w:val="00CE02FC"/>
    <w:rsid w:val="00CE05C2"/>
    <w:rsid w:val="00CE09DB"/>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CD7"/>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59E"/>
    <w:rsid w:val="00CF7B9F"/>
    <w:rsid w:val="00D003B1"/>
    <w:rsid w:val="00D00DFA"/>
    <w:rsid w:val="00D00F2E"/>
    <w:rsid w:val="00D01013"/>
    <w:rsid w:val="00D01488"/>
    <w:rsid w:val="00D022F6"/>
    <w:rsid w:val="00D02669"/>
    <w:rsid w:val="00D02896"/>
    <w:rsid w:val="00D02D13"/>
    <w:rsid w:val="00D02FD5"/>
    <w:rsid w:val="00D03036"/>
    <w:rsid w:val="00D03137"/>
    <w:rsid w:val="00D032FD"/>
    <w:rsid w:val="00D0339D"/>
    <w:rsid w:val="00D03817"/>
    <w:rsid w:val="00D03D47"/>
    <w:rsid w:val="00D04ECE"/>
    <w:rsid w:val="00D0542A"/>
    <w:rsid w:val="00D0542E"/>
    <w:rsid w:val="00D05B10"/>
    <w:rsid w:val="00D05CA6"/>
    <w:rsid w:val="00D06423"/>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10DC"/>
    <w:rsid w:val="00D120A0"/>
    <w:rsid w:val="00D123F6"/>
    <w:rsid w:val="00D135C5"/>
    <w:rsid w:val="00D13800"/>
    <w:rsid w:val="00D1398B"/>
    <w:rsid w:val="00D13A39"/>
    <w:rsid w:val="00D13CEA"/>
    <w:rsid w:val="00D145C0"/>
    <w:rsid w:val="00D15E43"/>
    <w:rsid w:val="00D16227"/>
    <w:rsid w:val="00D16741"/>
    <w:rsid w:val="00D16842"/>
    <w:rsid w:val="00D16CAA"/>
    <w:rsid w:val="00D16D4C"/>
    <w:rsid w:val="00D16E2D"/>
    <w:rsid w:val="00D175D7"/>
    <w:rsid w:val="00D2002F"/>
    <w:rsid w:val="00D208A0"/>
    <w:rsid w:val="00D210C6"/>
    <w:rsid w:val="00D210CC"/>
    <w:rsid w:val="00D22450"/>
    <w:rsid w:val="00D23009"/>
    <w:rsid w:val="00D23582"/>
    <w:rsid w:val="00D235F9"/>
    <w:rsid w:val="00D23767"/>
    <w:rsid w:val="00D2393E"/>
    <w:rsid w:val="00D23A22"/>
    <w:rsid w:val="00D23FCA"/>
    <w:rsid w:val="00D240F9"/>
    <w:rsid w:val="00D2483F"/>
    <w:rsid w:val="00D24B6C"/>
    <w:rsid w:val="00D24CDC"/>
    <w:rsid w:val="00D2507F"/>
    <w:rsid w:val="00D25598"/>
    <w:rsid w:val="00D25B58"/>
    <w:rsid w:val="00D25E27"/>
    <w:rsid w:val="00D25E44"/>
    <w:rsid w:val="00D261FE"/>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1E46"/>
    <w:rsid w:val="00D32845"/>
    <w:rsid w:val="00D33A66"/>
    <w:rsid w:val="00D33DDC"/>
    <w:rsid w:val="00D342DF"/>
    <w:rsid w:val="00D34600"/>
    <w:rsid w:val="00D34659"/>
    <w:rsid w:val="00D347AD"/>
    <w:rsid w:val="00D347EA"/>
    <w:rsid w:val="00D34DDF"/>
    <w:rsid w:val="00D34EE8"/>
    <w:rsid w:val="00D354A5"/>
    <w:rsid w:val="00D36201"/>
    <w:rsid w:val="00D36ACF"/>
    <w:rsid w:val="00D3734F"/>
    <w:rsid w:val="00D3736A"/>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D1C"/>
    <w:rsid w:val="00D41E6A"/>
    <w:rsid w:val="00D420A6"/>
    <w:rsid w:val="00D421AF"/>
    <w:rsid w:val="00D42721"/>
    <w:rsid w:val="00D42BA0"/>
    <w:rsid w:val="00D42C4E"/>
    <w:rsid w:val="00D42F38"/>
    <w:rsid w:val="00D43E74"/>
    <w:rsid w:val="00D44CB9"/>
    <w:rsid w:val="00D44F75"/>
    <w:rsid w:val="00D44F8A"/>
    <w:rsid w:val="00D44F8E"/>
    <w:rsid w:val="00D4557A"/>
    <w:rsid w:val="00D45F35"/>
    <w:rsid w:val="00D461F2"/>
    <w:rsid w:val="00D4682A"/>
    <w:rsid w:val="00D46FA1"/>
    <w:rsid w:val="00D47698"/>
    <w:rsid w:val="00D47BDC"/>
    <w:rsid w:val="00D504A0"/>
    <w:rsid w:val="00D507B9"/>
    <w:rsid w:val="00D50996"/>
    <w:rsid w:val="00D509B8"/>
    <w:rsid w:val="00D5131C"/>
    <w:rsid w:val="00D5179D"/>
    <w:rsid w:val="00D517FE"/>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79F"/>
    <w:rsid w:val="00D56944"/>
    <w:rsid w:val="00D56D27"/>
    <w:rsid w:val="00D5785C"/>
    <w:rsid w:val="00D578AB"/>
    <w:rsid w:val="00D57CC7"/>
    <w:rsid w:val="00D60058"/>
    <w:rsid w:val="00D6059F"/>
    <w:rsid w:val="00D6232C"/>
    <w:rsid w:val="00D624C0"/>
    <w:rsid w:val="00D6281C"/>
    <w:rsid w:val="00D62E8B"/>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5999"/>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D16"/>
    <w:rsid w:val="00D72A83"/>
    <w:rsid w:val="00D7300D"/>
    <w:rsid w:val="00D733CC"/>
    <w:rsid w:val="00D7352B"/>
    <w:rsid w:val="00D738EB"/>
    <w:rsid w:val="00D73F82"/>
    <w:rsid w:val="00D74A06"/>
    <w:rsid w:val="00D752B7"/>
    <w:rsid w:val="00D75C5E"/>
    <w:rsid w:val="00D75EB2"/>
    <w:rsid w:val="00D76663"/>
    <w:rsid w:val="00D76AF7"/>
    <w:rsid w:val="00D76AF9"/>
    <w:rsid w:val="00D76C13"/>
    <w:rsid w:val="00D771D3"/>
    <w:rsid w:val="00D77315"/>
    <w:rsid w:val="00D7783D"/>
    <w:rsid w:val="00D77C24"/>
    <w:rsid w:val="00D77F58"/>
    <w:rsid w:val="00D8017E"/>
    <w:rsid w:val="00D803DF"/>
    <w:rsid w:val="00D809F3"/>
    <w:rsid w:val="00D80A8D"/>
    <w:rsid w:val="00D80B92"/>
    <w:rsid w:val="00D80C21"/>
    <w:rsid w:val="00D812B8"/>
    <w:rsid w:val="00D815E0"/>
    <w:rsid w:val="00D81F4D"/>
    <w:rsid w:val="00D82091"/>
    <w:rsid w:val="00D82116"/>
    <w:rsid w:val="00D82243"/>
    <w:rsid w:val="00D83334"/>
    <w:rsid w:val="00D83AC4"/>
    <w:rsid w:val="00D83E5E"/>
    <w:rsid w:val="00D846AB"/>
    <w:rsid w:val="00D8493B"/>
    <w:rsid w:val="00D84F09"/>
    <w:rsid w:val="00D853E6"/>
    <w:rsid w:val="00D862B8"/>
    <w:rsid w:val="00D863F0"/>
    <w:rsid w:val="00D864F8"/>
    <w:rsid w:val="00D878AF"/>
    <w:rsid w:val="00D87A44"/>
    <w:rsid w:val="00D87B09"/>
    <w:rsid w:val="00D87E29"/>
    <w:rsid w:val="00D917A6"/>
    <w:rsid w:val="00D91BA3"/>
    <w:rsid w:val="00D929EC"/>
    <w:rsid w:val="00D92E41"/>
    <w:rsid w:val="00D93052"/>
    <w:rsid w:val="00D938F4"/>
    <w:rsid w:val="00D94644"/>
    <w:rsid w:val="00D94994"/>
    <w:rsid w:val="00D94C53"/>
    <w:rsid w:val="00D94FA8"/>
    <w:rsid w:val="00D95A1E"/>
    <w:rsid w:val="00D95FE4"/>
    <w:rsid w:val="00D96085"/>
    <w:rsid w:val="00D962D7"/>
    <w:rsid w:val="00D96925"/>
    <w:rsid w:val="00D97271"/>
    <w:rsid w:val="00D9761D"/>
    <w:rsid w:val="00D976B6"/>
    <w:rsid w:val="00D97B28"/>
    <w:rsid w:val="00DA024F"/>
    <w:rsid w:val="00DA0451"/>
    <w:rsid w:val="00DA0907"/>
    <w:rsid w:val="00DA0C8E"/>
    <w:rsid w:val="00DA0F29"/>
    <w:rsid w:val="00DA138D"/>
    <w:rsid w:val="00DA1571"/>
    <w:rsid w:val="00DA1DEE"/>
    <w:rsid w:val="00DA2BD9"/>
    <w:rsid w:val="00DA2FA2"/>
    <w:rsid w:val="00DA302C"/>
    <w:rsid w:val="00DA34E8"/>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09D"/>
    <w:rsid w:val="00DB02BA"/>
    <w:rsid w:val="00DB1F24"/>
    <w:rsid w:val="00DB20DB"/>
    <w:rsid w:val="00DB213F"/>
    <w:rsid w:val="00DB2EF1"/>
    <w:rsid w:val="00DB3349"/>
    <w:rsid w:val="00DB3488"/>
    <w:rsid w:val="00DB3DC5"/>
    <w:rsid w:val="00DB4744"/>
    <w:rsid w:val="00DB522C"/>
    <w:rsid w:val="00DB59B4"/>
    <w:rsid w:val="00DB5A8C"/>
    <w:rsid w:val="00DB5E96"/>
    <w:rsid w:val="00DB5FA8"/>
    <w:rsid w:val="00DB65F2"/>
    <w:rsid w:val="00DB6F7F"/>
    <w:rsid w:val="00DB7583"/>
    <w:rsid w:val="00DB7608"/>
    <w:rsid w:val="00DB7A44"/>
    <w:rsid w:val="00DB7BE6"/>
    <w:rsid w:val="00DB7D16"/>
    <w:rsid w:val="00DB7DC3"/>
    <w:rsid w:val="00DB7EEF"/>
    <w:rsid w:val="00DC05AF"/>
    <w:rsid w:val="00DC0917"/>
    <w:rsid w:val="00DC0B49"/>
    <w:rsid w:val="00DC0FC5"/>
    <w:rsid w:val="00DC18CF"/>
    <w:rsid w:val="00DC1CF3"/>
    <w:rsid w:val="00DC1D72"/>
    <w:rsid w:val="00DC2137"/>
    <w:rsid w:val="00DC2586"/>
    <w:rsid w:val="00DC3221"/>
    <w:rsid w:val="00DC3AA6"/>
    <w:rsid w:val="00DC4021"/>
    <w:rsid w:val="00DC4158"/>
    <w:rsid w:val="00DC4213"/>
    <w:rsid w:val="00DC42A0"/>
    <w:rsid w:val="00DC42A5"/>
    <w:rsid w:val="00DC475A"/>
    <w:rsid w:val="00DC486F"/>
    <w:rsid w:val="00DC4A39"/>
    <w:rsid w:val="00DC4E1E"/>
    <w:rsid w:val="00DC4F08"/>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043"/>
    <w:rsid w:val="00DD51EA"/>
    <w:rsid w:val="00DD64F3"/>
    <w:rsid w:val="00DD6CFA"/>
    <w:rsid w:val="00DD74A3"/>
    <w:rsid w:val="00DD78DF"/>
    <w:rsid w:val="00DD7D8B"/>
    <w:rsid w:val="00DD7DD2"/>
    <w:rsid w:val="00DD7F40"/>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270"/>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8A2"/>
    <w:rsid w:val="00DF3D13"/>
    <w:rsid w:val="00DF4ACC"/>
    <w:rsid w:val="00DF4CF1"/>
    <w:rsid w:val="00DF4F84"/>
    <w:rsid w:val="00DF50BD"/>
    <w:rsid w:val="00DF559C"/>
    <w:rsid w:val="00DF5AC1"/>
    <w:rsid w:val="00DF5EFF"/>
    <w:rsid w:val="00DF6CDC"/>
    <w:rsid w:val="00DF7368"/>
    <w:rsid w:val="00DF76DD"/>
    <w:rsid w:val="00DF79C4"/>
    <w:rsid w:val="00DF7AAA"/>
    <w:rsid w:val="00DF7D23"/>
    <w:rsid w:val="00E00003"/>
    <w:rsid w:val="00E00076"/>
    <w:rsid w:val="00E002B3"/>
    <w:rsid w:val="00E015A8"/>
    <w:rsid w:val="00E015CE"/>
    <w:rsid w:val="00E0261D"/>
    <w:rsid w:val="00E031F6"/>
    <w:rsid w:val="00E03454"/>
    <w:rsid w:val="00E0351F"/>
    <w:rsid w:val="00E036E8"/>
    <w:rsid w:val="00E0391E"/>
    <w:rsid w:val="00E03AFE"/>
    <w:rsid w:val="00E03F31"/>
    <w:rsid w:val="00E04F95"/>
    <w:rsid w:val="00E055BD"/>
    <w:rsid w:val="00E05656"/>
    <w:rsid w:val="00E05E9C"/>
    <w:rsid w:val="00E05EC9"/>
    <w:rsid w:val="00E05EF3"/>
    <w:rsid w:val="00E06BEC"/>
    <w:rsid w:val="00E071CF"/>
    <w:rsid w:val="00E072E4"/>
    <w:rsid w:val="00E078A8"/>
    <w:rsid w:val="00E07DB5"/>
    <w:rsid w:val="00E10188"/>
    <w:rsid w:val="00E101FF"/>
    <w:rsid w:val="00E10291"/>
    <w:rsid w:val="00E10412"/>
    <w:rsid w:val="00E10551"/>
    <w:rsid w:val="00E10CB5"/>
    <w:rsid w:val="00E11A0C"/>
    <w:rsid w:val="00E11B4C"/>
    <w:rsid w:val="00E11EC6"/>
    <w:rsid w:val="00E11EDE"/>
    <w:rsid w:val="00E1367C"/>
    <w:rsid w:val="00E13989"/>
    <w:rsid w:val="00E13AFC"/>
    <w:rsid w:val="00E13B8B"/>
    <w:rsid w:val="00E13FAD"/>
    <w:rsid w:val="00E14147"/>
    <w:rsid w:val="00E145F1"/>
    <w:rsid w:val="00E149EC"/>
    <w:rsid w:val="00E14A93"/>
    <w:rsid w:val="00E14D31"/>
    <w:rsid w:val="00E14E82"/>
    <w:rsid w:val="00E155C3"/>
    <w:rsid w:val="00E15B75"/>
    <w:rsid w:val="00E15CFB"/>
    <w:rsid w:val="00E16289"/>
    <w:rsid w:val="00E16C3C"/>
    <w:rsid w:val="00E171F8"/>
    <w:rsid w:val="00E174BB"/>
    <w:rsid w:val="00E17D3F"/>
    <w:rsid w:val="00E17D69"/>
    <w:rsid w:val="00E17F5D"/>
    <w:rsid w:val="00E2079A"/>
    <w:rsid w:val="00E207B1"/>
    <w:rsid w:val="00E20D8E"/>
    <w:rsid w:val="00E21073"/>
    <w:rsid w:val="00E210C7"/>
    <w:rsid w:val="00E21211"/>
    <w:rsid w:val="00E219F6"/>
    <w:rsid w:val="00E21BD0"/>
    <w:rsid w:val="00E21F17"/>
    <w:rsid w:val="00E22454"/>
    <w:rsid w:val="00E2255F"/>
    <w:rsid w:val="00E22C5D"/>
    <w:rsid w:val="00E23A68"/>
    <w:rsid w:val="00E23D96"/>
    <w:rsid w:val="00E23DED"/>
    <w:rsid w:val="00E24046"/>
    <w:rsid w:val="00E24206"/>
    <w:rsid w:val="00E242B5"/>
    <w:rsid w:val="00E24389"/>
    <w:rsid w:val="00E24B84"/>
    <w:rsid w:val="00E25DAE"/>
    <w:rsid w:val="00E25FFF"/>
    <w:rsid w:val="00E26042"/>
    <w:rsid w:val="00E26132"/>
    <w:rsid w:val="00E263CF"/>
    <w:rsid w:val="00E2647D"/>
    <w:rsid w:val="00E26A3F"/>
    <w:rsid w:val="00E3001D"/>
    <w:rsid w:val="00E3002C"/>
    <w:rsid w:val="00E3033C"/>
    <w:rsid w:val="00E31003"/>
    <w:rsid w:val="00E312C2"/>
    <w:rsid w:val="00E31327"/>
    <w:rsid w:val="00E314FB"/>
    <w:rsid w:val="00E31993"/>
    <w:rsid w:val="00E31CEE"/>
    <w:rsid w:val="00E33232"/>
    <w:rsid w:val="00E332A9"/>
    <w:rsid w:val="00E33635"/>
    <w:rsid w:val="00E33AA3"/>
    <w:rsid w:val="00E34624"/>
    <w:rsid w:val="00E3475E"/>
    <w:rsid w:val="00E34A63"/>
    <w:rsid w:val="00E34AD5"/>
    <w:rsid w:val="00E3523B"/>
    <w:rsid w:val="00E35ED2"/>
    <w:rsid w:val="00E36085"/>
    <w:rsid w:val="00E361F1"/>
    <w:rsid w:val="00E36561"/>
    <w:rsid w:val="00E36CF8"/>
    <w:rsid w:val="00E36F9E"/>
    <w:rsid w:val="00E372D6"/>
    <w:rsid w:val="00E3756A"/>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F61"/>
    <w:rsid w:val="00E45319"/>
    <w:rsid w:val="00E45C96"/>
    <w:rsid w:val="00E46028"/>
    <w:rsid w:val="00E461FD"/>
    <w:rsid w:val="00E46538"/>
    <w:rsid w:val="00E469BE"/>
    <w:rsid w:val="00E4739E"/>
    <w:rsid w:val="00E47E4E"/>
    <w:rsid w:val="00E50065"/>
    <w:rsid w:val="00E50F87"/>
    <w:rsid w:val="00E51A36"/>
    <w:rsid w:val="00E51B50"/>
    <w:rsid w:val="00E51D31"/>
    <w:rsid w:val="00E525DC"/>
    <w:rsid w:val="00E52AED"/>
    <w:rsid w:val="00E530F4"/>
    <w:rsid w:val="00E533C6"/>
    <w:rsid w:val="00E53496"/>
    <w:rsid w:val="00E534A5"/>
    <w:rsid w:val="00E53E69"/>
    <w:rsid w:val="00E54229"/>
    <w:rsid w:val="00E543A7"/>
    <w:rsid w:val="00E543BC"/>
    <w:rsid w:val="00E543C1"/>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E4C"/>
    <w:rsid w:val="00E60CB4"/>
    <w:rsid w:val="00E612B7"/>
    <w:rsid w:val="00E61678"/>
    <w:rsid w:val="00E6177A"/>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B40"/>
    <w:rsid w:val="00E72B3F"/>
    <w:rsid w:val="00E72C2B"/>
    <w:rsid w:val="00E72F00"/>
    <w:rsid w:val="00E732FA"/>
    <w:rsid w:val="00E73418"/>
    <w:rsid w:val="00E73667"/>
    <w:rsid w:val="00E73755"/>
    <w:rsid w:val="00E738F8"/>
    <w:rsid w:val="00E73966"/>
    <w:rsid w:val="00E739A5"/>
    <w:rsid w:val="00E73E2F"/>
    <w:rsid w:val="00E7434D"/>
    <w:rsid w:val="00E74826"/>
    <w:rsid w:val="00E74901"/>
    <w:rsid w:val="00E74D93"/>
    <w:rsid w:val="00E755E3"/>
    <w:rsid w:val="00E75641"/>
    <w:rsid w:val="00E75D5F"/>
    <w:rsid w:val="00E760DD"/>
    <w:rsid w:val="00E7616B"/>
    <w:rsid w:val="00E76CC3"/>
    <w:rsid w:val="00E76E8A"/>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6D8"/>
    <w:rsid w:val="00E83AC1"/>
    <w:rsid w:val="00E83ACB"/>
    <w:rsid w:val="00E83D0C"/>
    <w:rsid w:val="00E84758"/>
    <w:rsid w:val="00E8488A"/>
    <w:rsid w:val="00E84906"/>
    <w:rsid w:val="00E85348"/>
    <w:rsid w:val="00E85BCD"/>
    <w:rsid w:val="00E862E5"/>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FE0"/>
    <w:rsid w:val="00E913BF"/>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5E44"/>
    <w:rsid w:val="00E95EE2"/>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4419"/>
    <w:rsid w:val="00EA4C3B"/>
    <w:rsid w:val="00EA519A"/>
    <w:rsid w:val="00EA5256"/>
    <w:rsid w:val="00EA5629"/>
    <w:rsid w:val="00EA57BA"/>
    <w:rsid w:val="00EA5D8D"/>
    <w:rsid w:val="00EA5FEC"/>
    <w:rsid w:val="00EA63BF"/>
    <w:rsid w:val="00EA6421"/>
    <w:rsid w:val="00EA6B0A"/>
    <w:rsid w:val="00EB0727"/>
    <w:rsid w:val="00EB0748"/>
    <w:rsid w:val="00EB0D4F"/>
    <w:rsid w:val="00EB12D2"/>
    <w:rsid w:val="00EB184C"/>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BA8"/>
    <w:rsid w:val="00EB6E7F"/>
    <w:rsid w:val="00EB6FF0"/>
    <w:rsid w:val="00EB72D8"/>
    <w:rsid w:val="00EB791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425C"/>
    <w:rsid w:val="00EC4815"/>
    <w:rsid w:val="00EC4833"/>
    <w:rsid w:val="00EC4899"/>
    <w:rsid w:val="00EC4E6D"/>
    <w:rsid w:val="00EC51A3"/>
    <w:rsid w:val="00EC5978"/>
    <w:rsid w:val="00EC5AD0"/>
    <w:rsid w:val="00EC5F6B"/>
    <w:rsid w:val="00EC620C"/>
    <w:rsid w:val="00EC63A6"/>
    <w:rsid w:val="00EC6515"/>
    <w:rsid w:val="00EC6D70"/>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3D1"/>
    <w:rsid w:val="00ED4A22"/>
    <w:rsid w:val="00ED4E7A"/>
    <w:rsid w:val="00ED509B"/>
    <w:rsid w:val="00ED5190"/>
    <w:rsid w:val="00ED52D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A4F"/>
    <w:rsid w:val="00EE3CA9"/>
    <w:rsid w:val="00EE3EDC"/>
    <w:rsid w:val="00EE4101"/>
    <w:rsid w:val="00EE4887"/>
    <w:rsid w:val="00EE494E"/>
    <w:rsid w:val="00EE4B61"/>
    <w:rsid w:val="00EE4C15"/>
    <w:rsid w:val="00EE4FC1"/>
    <w:rsid w:val="00EE537D"/>
    <w:rsid w:val="00EE539C"/>
    <w:rsid w:val="00EE5481"/>
    <w:rsid w:val="00EE5F88"/>
    <w:rsid w:val="00EE5FA4"/>
    <w:rsid w:val="00EE64BA"/>
    <w:rsid w:val="00EE6BD6"/>
    <w:rsid w:val="00EE7341"/>
    <w:rsid w:val="00EE7BBB"/>
    <w:rsid w:val="00EF043C"/>
    <w:rsid w:val="00EF0789"/>
    <w:rsid w:val="00EF0795"/>
    <w:rsid w:val="00EF0EFF"/>
    <w:rsid w:val="00EF1134"/>
    <w:rsid w:val="00EF1366"/>
    <w:rsid w:val="00EF1A97"/>
    <w:rsid w:val="00EF1FB5"/>
    <w:rsid w:val="00EF354D"/>
    <w:rsid w:val="00EF3AD0"/>
    <w:rsid w:val="00EF3B55"/>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661"/>
    <w:rsid w:val="00F02674"/>
    <w:rsid w:val="00F02702"/>
    <w:rsid w:val="00F02767"/>
    <w:rsid w:val="00F02855"/>
    <w:rsid w:val="00F02876"/>
    <w:rsid w:val="00F02BA5"/>
    <w:rsid w:val="00F030E1"/>
    <w:rsid w:val="00F031ED"/>
    <w:rsid w:val="00F0385C"/>
    <w:rsid w:val="00F0397F"/>
    <w:rsid w:val="00F039F6"/>
    <w:rsid w:val="00F03A62"/>
    <w:rsid w:val="00F03CC3"/>
    <w:rsid w:val="00F03E06"/>
    <w:rsid w:val="00F03F87"/>
    <w:rsid w:val="00F047B2"/>
    <w:rsid w:val="00F049DB"/>
    <w:rsid w:val="00F05100"/>
    <w:rsid w:val="00F0511B"/>
    <w:rsid w:val="00F05667"/>
    <w:rsid w:val="00F05690"/>
    <w:rsid w:val="00F05C6C"/>
    <w:rsid w:val="00F060DC"/>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4A09"/>
    <w:rsid w:val="00F14C7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C0"/>
    <w:rsid w:val="00F21E4F"/>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48B7"/>
    <w:rsid w:val="00F25147"/>
    <w:rsid w:val="00F25559"/>
    <w:rsid w:val="00F255A2"/>
    <w:rsid w:val="00F258F6"/>
    <w:rsid w:val="00F25C3B"/>
    <w:rsid w:val="00F263D6"/>
    <w:rsid w:val="00F267F6"/>
    <w:rsid w:val="00F269E8"/>
    <w:rsid w:val="00F26DF9"/>
    <w:rsid w:val="00F26ED9"/>
    <w:rsid w:val="00F270EC"/>
    <w:rsid w:val="00F272FF"/>
    <w:rsid w:val="00F275A3"/>
    <w:rsid w:val="00F27905"/>
    <w:rsid w:val="00F27A1A"/>
    <w:rsid w:val="00F27CD5"/>
    <w:rsid w:val="00F27EFE"/>
    <w:rsid w:val="00F30209"/>
    <w:rsid w:val="00F30F99"/>
    <w:rsid w:val="00F312ED"/>
    <w:rsid w:val="00F316B6"/>
    <w:rsid w:val="00F31AB7"/>
    <w:rsid w:val="00F31CA4"/>
    <w:rsid w:val="00F326D7"/>
    <w:rsid w:val="00F346A5"/>
    <w:rsid w:val="00F346C9"/>
    <w:rsid w:val="00F34864"/>
    <w:rsid w:val="00F35076"/>
    <w:rsid w:val="00F351C6"/>
    <w:rsid w:val="00F35403"/>
    <w:rsid w:val="00F355E0"/>
    <w:rsid w:val="00F35D64"/>
    <w:rsid w:val="00F36AA7"/>
    <w:rsid w:val="00F37122"/>
    <w:rsid w:val="00F373FF"/>
    <w:rsid w:val="00F3782D"/>
    <w:rsid w:val="00F37B08"/>
    <w:rsid w:val="00F4015C"/>
    <w:rsid w:val="00F408C3"/>
    <w:rsid w:val="00F40E0B"/>
    <w:rsid w:val="00F411DC"/>
    <w:rsid w:val="00F411E4"/>
    <w:rsid w:val="00F417F5"/>
    <w:rsid w:val="00F41B4B"/>
    <w:rsid w:val="00F41EA6"/>
    <w:rsid w:val="00F42F3A"/>
    <w:rsid w:val="00F432A4"/>
    <w:rsid w:val="00F4386D"/>
    <w:rsid w:val="00F4388C"/>
    <w:rsid w:val="00F44265"/>
    <w:rsid w:val="00F44489"/>
    <w:rsid w:val="00F44A21"/>
    <w:rsid w:val="00F4500F"/>
    <w:rsid w:val="00F450AC"/>
    <w:rsid w:val="00F4542E"/>
    <w:rsid w:val="00F45EE0"/>
    <w:rsid w:val="00F46A24"/>
    <w:rsid w:val="00F46F68"/>
    <w:rsid w:val="00F4736D"/>
    <w:rsid w:val="00F47781"/>
    <w:rsid w:val="00F47A26"/>
    <w:rsid w:val="00F50251"/>
    <w:rsid w:val="00F50646"/>
    <w:rsid w:val="00F50ACD"/>
    <w:rsid w:val="00F50DF2"/>
    <w:rsid w:val="00F51567"/>
    <w:rsid w:val="00F515E3"/>
    <w:rsid w:val="00F52D86"/>
    <w:rsid w:val="00F52DDF"/>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807"/>
    <w:rsid w:val="00F67DCE"/>
    <w:rsid w:val="00F7054A"/>
    <w:rsid w:val="00F7099E"/>
    <w:rsid w:val="00F70A27"/>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B0F"/>
    <w:rsid w:val="00F73C44"/>
    <w:rsid w:val="00F73D8D"/>
    <w:rsid w:val="00F748CE"/>
    <w:rsid w:val="00F75C00"/>
    <w:rsid w:val="00F75FA1"/>
    <w:rsid w:val="00F765C7"/>
    <w:rsid w:val="00F77073"/>
    <w:rsid w:val="00F7767B"/>
    <w:rsid w:val="00F7791F"/>
    <w:rsid w:val="00F807A8"/>
    <w:rsid w:val="00F8125D"/>
    <w:rsid w:val="00F81916"/>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6208"/>
    <w:rsid w:val="00F865A4"/>
    <w:rsid w:val="00F86650"/>
    <w:rsid w:val="00F8676D"/>
    <w:rsid w:val="00F869BA"/>
    <w:rsid w:val="00F869E2"/>
    <w:rsid w:val="00F86E1D"/>
    <w:rsid w:val="00F900CD"/>
    <w:rsid w:val="00F9034B"/>
    <w:rsid w:val="00F91086"/>
    <w:rsid w:val="00F91A50"/>
    <w:rsid w:val="00F91F66"/>
    <w:rsid w:val="00F91FE9"/>
    <w:rsid w:val="00F92545"/>
    <w:rsid w:val="00F92B6A"/>
    <w:rsid w:val="00F93759"/>
    <w:rsid w:val="00F93F0B"/>
    <w:rsid w:val="00F940B9"/>
    <w:rsid w:val="00F941D1"/>
    <w:rsid w:val="00F94387"/>
    <w:rsid w:val="00F94689"/>
    <w:rsid w:val="00F949C9"/>
    <w:rsid w:val="00F9505F"/>
    <w:rsid w:val="00F95293"/>
    <w:rsid w:val="00F955B5"/>
    <w:rsid w:val="00F9575A"/>
    <w:rsid w:val="00F959A1"/>
    <w:rsid w:val="00F959BC"/>
    <w:rsid w:val="00F95CD6"/>
    <w:rsid w:val="00F96C65"/>
    <w:rsid w:val="00F971B5"/>
    <w:rsid w:val="00F97530"/>
    <w:rsid w:val="00F97D83"/>
    <w:rsid w:val="00FA07FF"/>
    <w:rsid w:val="00FA10F6"/>
    <w:rsid w:val="00FA1251"/>
    <w:rsid w:val="00FA1539"/>
    <w:rsid w:val="00FA165A"/>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E94"/>
    <w:rsid w:val="00FA7F1D"/>
    <w:rsid w:val="00FB0620"/>
    <w:rsid w:val="00FB0ADD"/>
    <w:rsid w:val="00FB1143"/>
    <w:rsid w:val="00FB1A23"/>
    <w:rsid w:val="00FB1F9D"/>
    <w:rsid w:val="00FB23CE"/>
    <w:rsid w:val="00FB4D69"/>
    <w:rsid w:val="00FB5117"/>
    <w:rsid w:val="00FB69F5"/>
    <w:rsid w:val="00FB6D77"/>
    <w:rsid w:val="00FB6DD1"/>
    <w:rsid w:val="00FB7758"/>
    <w:rsid w:val="00FC0038"/>
    <w:rsid w:val="00FC09E5"/>
    <w:rsid w:val="00FC0E47"/>
    <w:rsid w:val="00FC0ECD"/>
    <w:rsid w:val="00FC20CC"/>
    <w:rsid w:val="00FC2449"/>
    <w:rsid w:val="00FC25A6"/>
    <w:rsid w:val="00FC2627"/>
    <w:rsid w:val="00FC29CF"/>
    <w:rsid w:val="00FC2BAE"/>
    <w:rsid w:val="00FC2F14"/>
    <w:rsid w:val="00FC2FDA"/>
    <w:rsid w:val="00FC39EC"/>
    <w:rsid w:val="00FC3BD6"/>
    <w:rsid w:val="00FC4781"/>
    <w:rsid w:val="00FC4782"/>
    <w:rsid w:val="00FC4D0E"/>
    <w:rsid w:val="00FC506B"/>
    <w:rsid w:val="00FC5614"/>
    <w:rsid w:val="00FC623B"/>
    <w:rsid w:val="00FC65C7"/>
    <w:rsid w:val="00FC6829"/>
    <w:rsid w:val="00FC6A40"/>
    <w:rsid w:val="00FC6A84"/>
    <w:rsid w:val="00FC730D"/>
    <w:rsid w:val="00FC76C8"/>
    <w:rsid w:val="00FC7703"/>
    <w:rsid w:val="00FC7732"/>
    <w:rsid w:val="00FC77FE"/>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3D61"/>
    <w:rsid w:val="00FD4396"/>
    <w:rsid w:val="00FD45C3"/>
    <w:rsid w:val="00FD4B8B"/>
    <w:rsid w:val="00FD5996"/>
    <w:rsid w:val="00FD5FB9"/>
    <w:rsid w:val="00FD6441"/>
    <w:rsid w:val="00FD6605"/>
    <w:rsid w:val="00FD6BDD"/>
    <w:rsid w:val="00FD73B9"/>
    <w:rsid w:val="00FD73FC"/>
    <w:rsid w:val="00FD77A8"/>
    <w:rsid w:val="00FD7A4E"/>
    <w:rsid w:val="00FE0561"/>
    <w:rsid w:val="00FE0D8B"/>
    <w:rsid w:val="00FE1422"/>
    <w:rsid w:val="00FE19A3"/>
    <w:rsid w:val="00FE2B17"/>
    <w:rsid w:val="00FE2BC4"/>
    <w:rsid w:val="00FE30DC"/>
    <w:rsid w:val="00FE31D0"/>
    <w:rsid w:val="00FE31D1"/>
    <w:rsid w:val="00FE3476"/>
    <w:rsid w:val="00FE37D5"/>
    <w:rsid w:val="00FE3B3B"/>
    <w:rsid w:val="00FE3D0F"/>
    <w:rsid w:val="00FE3D92"/>
    <w:rsid w:val="00FE4635"/>
    <w:rsid w:val="00FE4ED3"/>
    <w:rsid w:val="00FE538E"/>
    <w:rsid w:val="00FE5590"/>
    <w:rsid w:val="00FE5660"/>
    <w:rsid w:val="00FE56C2"/>
    <w:rsid w:val="00FE5A2E"/>
    <w:rsid w:val="00FE5A56"/>
    <w:rsid w:val="00FE5D69"/>
    <w:rsid w:val="00FE5F07"/>
    <w:rsid w:val="00FE61DB"/>
    <w:rsid w:val="00FE65E0"/>
    <w:rsid w:val="00FE6FAA"/>
    <w:rsid w:val="00FE7070"/>
    <w:rsid w:val="00FF0552"/>
    <w:rsid w:val="00FF0644"/>
    <w:rsid w:val="00FF083F"/>
    <w:rsid w:val="00FF08E1"/>
    <w:rsid w:val="00FF0D4E"/>
    <w:rsid w:val="00FF1446"/>
    <w:rsid w:val="00FF1855"/>
    <w:rsid w:val="00FF21D4"/>
    <w:rsid w:val="00FF265F"/>
    <w:rsid w:val="00FF2684"/>
    <w:rsid w:val="00FF2705"/>
    <w:rsid w:val="00FF2A42"/>
    <w:rsid w:val="00FF3683"/>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292C5374-3B9B-4554-8596-804F232DC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6436"/>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qFormat/>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 w:type="paragraph" w:customStyle="1" w:styleId="afff5">
    <w:name w:val="列表段"/>
    <w:aliases w:val="P"/>
    <w:basedOn w:val="a"/>
    <w:next w:val="aff8"/>
    <w:uiPriority w:val="34"/>
    <w:qFormat/>
    <w:rsid w:val="00C07835"/>
    <w:pPr>
      <w:spacing w:after="0"/>
      <w:ind w:leftChars="400" w:left="840"/>
    </w:pPr>
    <w:rPr>
      <w:rFonts w:ascii="Times" w:eastAsia="Batang"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153111">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22078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1012888">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04590025">
      <w:bodyDiv w:val="1"/>
      <w:marLeft w:val="0"/>
      <w:marRight w:val="0"/>
      <w:marTop w:val="0"/>
      <w:marBottom w:val="0"/>
      <w:divBdr>
        <w:top w:val="none" w:sz="0" w:space="0" w:color="auto"/>
        <w:left w:val="none" w:sz="0" w:space="0" w:color="auto"/>
        <w:bottom w:val="none" w:sz="0" w:space="0" w:color="auto"/>
        <w:right w:val="none" w:sz="0" w:space="0" w:color="auto"/>
      </w:divBdr>
      <w:divsChild>
        <w:div w:id="1816992544">
          <w:marLeft w:val="806"/>
          <w:marRight w:val="0"/>
          <w:marTop w:val="0"/>
          <w:marBottom w:val="120"/>
          <w:divBdr>
            <w:top w:val="none" w:sz="0" w:space="0" w:color="auto"/>
            <w:left w:val="none" w:sz="0" w:space="0" w:color="auto"/>
            <w:bottom w:val="none" w:sz="0" w:space="0" w:color="auto"/>
            <w:right w:val="none" w:sz="0" w:space="0" w:color="auto"/>
          </w:divBdr>
        </w:div>
      </w:divsChild>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2482696">
      <w:bodyDiv w:val="1"/>
      <w:marLeft w:val="0"/>
      <w:marRight w:val="0"/>
      <w:marTop w:val="0"/>
      <w:marBottom w:val="0"/>
      <w:divBdr>
        <w:top w:val="none" w:sz="0" w:space="0" w:color="auto"/>
        <w:left w:val="none" w:sz="0" w:space="0" w:color="auto"/>
        <w:bottom w:val="none" w:sz="0" w:space="0" w:color="auto"/>
        <w:right w:val="none" w:sz="0" w:space="0" w:color="auto"/>
      </w:divBdr>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79599900">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FB05C-D791-446A-ACEC-6A67EECCB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7</Pages>
  <Words>2698</Words>
  <Characters>15382</Characters>
  <Application>Microsoft Office Word</Application>
  <DocSecurity>0</DocSecurity>
  <Lines>128</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18044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15</cp:revision>
  <cp:lastPrinted>2010-04-02T09:58:00Z</cp:lastPrinted>
  <dcterms:created xsi:type="dcterms:W3CDTF">2023-02-17T08:52:00Z</dcterms:created>
  <dcterms:modified xsi:type="dcterms:W3CDTF">2023-02-17T09:58:00Z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