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0BE03E" w14:textId="5C5B8D18" w:rsidR="009748F2" w:rsidRPr="009748F2" w:rsidRDefault="009748F2" w:rsidP="009748F2">
      <w:pPr>
        <w:pBdr>
          <w:bottom w:val="single" w:sz="4" w:space="1" w:color="auto"/>
        </w:pBdr>
        <w:tabs>
          <w:tab w:val="right" w:pos="9639"/>
        </w:tabs>
        <w:outlineLvl w:val="0"/>
        <w:rPr>
          <w:rFonts w:ascii="Arial" w:hAnsi="Arial" w:cs="Arial"/>
          <w:b/>
          <w:bCs/>
          <w:sz w:val="22"/>
          <w:szCs w:val="20"/>
          <w:lang w:val="en-US"/>
        </w:rPr>
      </w:pPr>
      <w:r w:rsidRPr="009748F2">
        <w:rPr>
          <w:rFonts w:ascii="Arial" w:hAnsi="Arial" w:cs="Arial"/>
          <w:b/>
          <w:bCs/>
          <w:sz w:val="22"/>
          <w:szCs w:val="20"/>
          <w:lang w:val="en-US"/>
        </w:rPr>
        <w:t>3GPP TSG RAN WG1 #112</w:t>
      </w:r>
      <w:r w:rsidRPr="009748F2">
        <w:rPr>
          <w:rFonts w:ascii="Arial" w:hAnsi="Arial" w:cs="Arial"/>
          <w:b/>
          <w:bCs/>
          <w:sz w:val="22"/>
          <w:szCs w:val="20"/>
          <w:lang w:val="en-US"/>
        </w:rPr>
        <w:tab/>
        <w:t xml:space="preserve">  R1-2300148</w:t>
      </w:r>
    </w:p>
    <w:p w14:paraId="07E7BEDD" w14:textId="58A6A45B" w:rsidR="00812496" w:rsidRPr="001E5CD0" w:rsidRDefault="009748F2" w:rsidP="009748F2">
      <w:pPr>
        <w:pBdr>
          <w:bottom w:val="single" w:sz="4" w:space="1" w:color="auto"/>
        </w:pBdr>
        <w:tabs>
          <w:tab w:val="right" w:pos="9639"/>
        </w:tabs>
        <w:outlineLvl w:val="0"/>
        <w:rPr>
          <w:rFonts w:asciiTheme="minorBidi" w:eastAsia="Batang" w:hAnsiTheme="minorBidi"/>
          <w:sz w:val="16"/>
          <w:szCs w:val="16"/>
          <w:lang w:val="en-US" w:eastAsia="zh-CN"/>
        </w:rPr>
      </w:pPr>
      <w:r w:rsidRPr="009748F2">
        <w:rPr>
          <w:rFonts w:ascii="Arial" w:hAnsi="Arial" w:cs="Arial"/>
          <w:b/>
          <w:bCs/>
          <w:sz w:val="22"/>
          <w:szCs w:val="20"/>
          <w:lang w:val="en-US"/>
        </w:rPr>
        <w:t>Athens, Greece, February 27th – March 3rd , 2023</w:t>
      </w:r>
    </w:p>
    <w:p w14:paraId="6091D5F6" w14:textId="14B10024" w:rsidR="00812496" w:rsidRPr="004C1044" w:rsidRDefault="00812496" w:rsidP="00812496">
      <w:pPr>
        <w:tabs>
          <w:tab w:val="left" w:pos="2127"/>
        </w:tabs>
        <w:spacing w:after="60"/>
        <w:ind w:left="2131" w:hanging="2131"/>
        <w:outlineLvl w:val="0"/>
        <w:rPr>
          <w:rFonts w:ascii="Arial" w:hAnsi="Arial" w:cs="Arial"/>
          <w:b/>
          <w:lang w:val="en-GB" w:eastAsia="zh-CN"/>
        </w:rPr>
      </w:pPr>
      <w:r w:rsidRPr="004C1044">
        <w:rPr>
          <w:rFonts w:ascii="Arial" w:eastAsia="Batang" w:hAnsi="Arial" w:cs="Arial"/>
          <w:b/>
          <w:lang w:val="en-GB" w:eastAsia="zh-CN"/>
        </w:rPr>
        <w:t>Title:</w:t>
      </w:r>
      <w:r w:rsidRPr="004C1044">
        <w:rPr>
          <w:rFonts w:ascii="Arial" w:eastAsia="Batang" w:hAnsi="Arial" w:cs="Arial"/>
          <w:b/>
          <w:lang w:val="en-GB" w:eastAsia="zh-CN"/>
        </w:rPr>
        <w:tab/>
      </w:r>
      <w:r w:rsidR="00C60E12" w:rsidRPr="00C60E12">
        <w:rPr>
          <w:rFonts w:ascii="Arial" w:eastAsia="Batang" w:hAnsi="Arial" w:cs="Arial"/>
          <w:b/>
          <w:lang w:val="en-GB" w:eastAsia="zh-CN"/>
        </w:rPr>
        <w:t>Consideration on coverage enhancement for NR NTN</w:t>
      </w:r>
      <w:r w:rsidR="00C60E12" w:rsidRPr="00C60E12" w:rsidDel="00C60E12">
        <w:rPr>
          <w:rFonts w:ascii="Arial" w:eastAsia="Batang" w:hAnsi="Arial" w:cs="Arial"/>
          <w:b/>
          <w:lang w:val="en-GB" w:eastAsia="zh-CN"/>
        </w:rPr>
        <w:t xml:space="preserve"> </w:t>
      </w:r>
    </w:p>
    <w:p w14:paraId="55CA289D" w14:textId="6DD8D10A" w:rsidR="00812496" w:rsidRPr="004C1044" w:rsidRDefault="00812496" w:rsidP="000D066E">
      <w:pPr>
        <w:tabs>
          <w:tab w:val="left" w:pos="2127"/>
        </w:tabs>
        <w:spacing w:after="60"/>
        <w:ind w:left="2131" w:hanging="2131"/>
        <w:outlineLvl w:val="0"/>
        <w:rPr>
          <w:rFonts w:ascii="Arial" w:eastAsia="Batang" w:hAnsi="Arial" w:cs="Arial"/>
          <w:b/>
          <w:color w:val="767171" w:themeColor="background2" w:themeShade="80"/>
          <w:lang w:val="en-GB" w:eastAsia="zh-CN"/>
        </w:rPr>
      </w:pPr>
      <w:r w:rsidRPr="004C1044">
        <w:rPr>
          <w:rFonts w:ascii="Arial" w:eastAsia="Batang" w:hAnsi="Arial" w:cs="Arial"/>
          <w:b/>
          <w:lang w:val="en-GB" w:eastAsia="zh-CN"/>
        </w:rPr>
        <w:t>Source:</w:t>
      </w:r>
      <w:r w:rsidRPr="004C1044">
        <w:rPr>
          <w:rFonts w:ascii="Arial" w:eastAsia="Batang" w:hAnsi="Arial" w:cs="Arial"/>
          <w:b/>
          <w:lang w:val="en-GB" w:eastAsia="zh-CN"/>
        </w:rPr>
        <w:tab/>
      </w:r>
      <w:r w:rsidR="001E5CD0">
        <w:rPr>
          <w:rFonts w:ascii="Arial" w:eastAsia="Batang" w:hAnsi="Arial" w:cs="Arial"/>
          <w:b/>
          <w:lang w:val="en-GB" w:eastAsia="zh-CN"/>
        </w:rPr>
        <w:t>Lockheed Martin</w:t>
      </w:r>
    </w:p>
    <w:p w14:paraId="4E3C30E8" w14:textId="3B7C6C8A" w:rsidR="00EA0A8E" w:rsidRPr="004C1044" w:rsidRDefault="00EA0A8E" w:rsidP="00812496">
      <w:pPr>
        <w:tabs>
          <w:tab w:val="left" w:pos="2127"/>
        </w:tabs>
        <w:spacing w:after="60"/>
        <w:ind w:left="2131" w:hanging="2131"/>
        <w:jc w:val="both"/>
        <w:outlineLvl w:val="0"/>
        <w:rPr>
          <w:rFonts w:ascii="Arial" w:eastAsia="Batang" w:hAnsi="Arial" w:cs="Arial"/>
          <w:b/>
          <w:lang w:val="en-GB" w:eastAsia="zh-CN"/>
        </w:rPr>
      </w:pPr>
      <w:r w:rsidRPr="004C1044">
        <w:rPr>
          <w:rFonts w:ascii="Arial" w:eastAsia="Batang" w:hAnsi="Arial" w:cs="Arial"/>
          <w:b/>
          <w:lang w:val="en-GB" w:eastAsia="zh-CN"/>
        </w:rPr>
        <w:t>Type:</w:t>
      </w:r>
      <w:r w:rsidR="00F878F5" w:rsidRPr="004C1044">
        <w:rPr>
          <w:rFonts w:ascii="Arial" w:eastAsia="Batang" w:hAnsi="Arial" w:cs="Arial"/>
          <w:b/>
          <w:lang w:val="en-GB" w:eastAsia="zh-CN"/>
        </w:rPr>
        <w:tab/>
        <w:t>Discussion</w:t>
      </w:r>
    </w:p>
    <w:p w14:paraId="2F5CCB2B" w14:textId="33CDF608" w:rsidR="00F878F5" w:rsidRPr="004C1044" w:rsidRDefault="00F878F5" w:rsidP="00812496">
      <w:pPr>
        <w:tabs>
          <w:tab w:val="left" w:pos="2127"/>
        </w:tabs>
        <w:spacing w:after="60"/>
        <w:ind w:left="2131" w:hanging="2131"/>
        <w:jc w:val="both"/>
        <w:outlineLvl w:val="0"/>
        <w:rPr>
          <w:rFonts w:ascii="Arial" w:hAnsi="Arial" w:cs="Arial"/>
          <w:b/>
          <w:lang w:val="en-GB" w:eastAsia="zh-CN"/>
        </w:rPr>
      </w:pPr>
      <w:r w:rsidRPr="004C1044">
        <w:rPr>
          <w:rFonts w:ascii="Arial" w:eastAsia="Batang" w:hAnsi="Arial" w:cs="Arial"/>
          <w:b/>
          <w:lang w:val="en-GB" w:eastAsia="zh-CN"/>
        </w:rPr>
        <w:t xml:space="preserve">Document for: </w:t>
      </w:r>
      <w:r w:rsidRPr="004C1044">
        <w:rPr>
          <w:rFonts w:ascii="Arial" w:eastAsia="Batang" w:hAnsi="Arial" w:cs="Arial"/>
          <w:b/>
          <w:lang w:val="en-GB" w:eastAsia="zh-CN"/>
        </w:rPr>
        <w:tab/>
        <w:t>Discussion</w:t>
      </w:r>
    </w:p>
    <w:p w14:paraId="2800B90B" w14:textId="17E9EF6A" w:rsidR="00812496" w:rsidRPr="004C1044" w:rsidRDefault="00812496" w:rsidP="00812496">
      <w:pPr>
        <w:tabs>
          <w:tab w:val="left" w:pos="2127"/>
        </w:tabs>
        <w:spacing w:after="60"/>
        <w:ind w:left="2131" w:hanging="2131"/>
        <w:jc w:val="both"/>
        <w:outlineLvl w:val="0"/>
        <w:rPr>
          <w:rFonts w:ascii="Arial" w:eastAsia="Batang" w:hAnsi="Arial" w:cs="Arial"/>
          <w:b/>
          <w:lang w:val="en-GB" w:eastAsia="zh-CN"/>
        </w:rPr>
      </w:pPr>
      <w:r w:rsidRPr="004C1044">
        <w:rPr>
          <w:rFonts w:ascii="Arial" w:eastAsia="Batang" w:hAnsi="Arial" w:cs="Arial"/>
          <w:b/>
          <w:lang w:val="en-GB" w:eastAsia="zh-CN"/>
        </w:rPr>
        <w:t>Agenda Item:</w:t>
      </w:r>
      <w:r w:rsidRPr="004C1044">
        <w:rPr>
          <w:rFonts w:ascii="Arial" w:eastAsia="Batang" w:hAnsi="Arial" w:cs="Arial"/>
          <w:b/>
          <w:lang w:val="en-GB" w:eastAsia="zh-CN"/>
        </w:rPr>
        <w:tab/>
      </w:r>
      <w:r w:rsidR="005A73F7">
        <w:rPr>
          <w:rFonts w:ascii="Arial" w:eastAsia="Batang" w:hAnsi="Arial" w:cs="Arial"/>
          <w:b/>
          <w:lang w:val="en-GB" w:eastAsia="zh-CN"/>
        </w:rPr>
        <w:t>[</w:t>
      </w:r>
      <w:r w:rsidR="001E5CD0" w:rsidRPr="001E5CD0">
        <w:rPr>
          <w:rFonts w:ascii="Arial" w:eastAsia="Batang" w:hAnsi="Arial" w:cs="Arial"/>
          <w:b/>
          <w:lang w:val="en-GB" w:eastAsia="zh-CN"/>
        </w:rPr>
        <w:t>9.12.</w:t>
      </w:r>
      <w:r w:rsidR="008D7C4D">
        <w:rPr>
          <w:rFonts w:ascii="Arial" w:eastAsia="Batang" w:hAnsi="Arial" w:cs="Arial"/>
          <w:b/>
          <w:lang w:val="en-GB" w:eastAsia="zh-CN"/>
        </w:rPr>
        <w:t>3</w:t>
      </w:r>
      <w:r w:rsidR="005A73F7">
        <w:rPr>
          <w:rFonts w:ascii="Arial" w:eastAsia="Batang" w:hAnsi="Arial" w:cs="Arial"/>
          <w:b/>
          <w:lang w:val="en-GB" w:eastAsia="zh-CN"/>
        </w:rPr>
        <w:t xml:space="preserve">] </w:t>
      </w:r>
      <w:r w:rsidR="001E5CD0" w:rsidRPr="001E5CD0">
        <w:rPr>
          <w:rFonts w:ascii="Arial" w:eastAsia="Batang" w:hAnsi="Arial" w:cs="Arial"/>
          <w:b/>
          <w:lang w:val="en-GB" w:eastAsia="zh-CN"/>
        </w:rPr>
        <w:tab/>
        <w:t>Coverage enhancement for NR NTN</w:t>
      </w:r>
    </w:p>
    <w:p w14:paraId="5A83D73F" w14:textId="0C5E3670" w:rsidR="00812496" w:rsidRDefault="00812496" w:rsidP="000359F5">
      <w:pPr>
        <w:pStyle w:val="Heading1"/>
        <w:rPr>
          <w:rFonts w:eastAsiaTheme="majorEastAsia"/>
        </w:rPr>
      </w:pPr>
      <w:r w:rsidRPr="004C1044">
        <w:rPr>
          <w:rFonts w:eastAsiaTheme="majorEastAsia"/>
        </w:rPr>
        <w:t xml:space="preserve">Introduction </w:t>
      </w:r>
    </w:p>
    <w:p w14:paraId="59820E3A" w14:textId="38DA1879" w:rsidR="006B1B23" w:rsidRPr="006B1B23" w:rsidRDefault="006B1B23" w:rsidP="006B1B23">
      <w:pPr>
        <w:tabs>
          <w:tab w:val="left" w:pos="1180"/>
        </w:tabs>
        <w:rPr>
          <w:lang w:val="en-US" w:eastAsia="zh-CN"/>
        </w:rPr>
      </w:pPr>
      <w:r w:rsidRPr="006B1B23">
        <w:rPr>
          <w:lang w:val="en-US" w:eastAsia="zh-CN"/>
        </w:rPr>
        <w:t xml:space="preserve">From RAN1#110bis, there were the following agreements with respect to the issue of PUCCH repetition </w:t>
      </w:r>
      <w:r>
        <w:rPr>
          <w:lang w:val="en-US" w:eastAsia="zh-CN"/>
        </w:rPr>
        <w:t>for NTN [1],</w:t>
      </w:r>
    </w:p>
    <w:p w14:paraId="155B0C4E" w14:textId="60F3C6DA" w:rsidR="006B1B23" w:rsidRPr="006B1B23" w:rsidRDefault="006B1B23" w:rsidP="006B1B23">
      <w:pPr>
        <w:rPr>
          <w:rFonts w:eastAsiaTheme="majorEastAsia"/>
          <w:lang w:val="en-US" w:eastAsia="zh-CN"/>
        </w:rPr>
      </w:pPr>
    </w:p>
    <w:p w14:paraId="445640D0" w14:textId="77777777" w:rsidR="00FC3D92" w:rsidRPr="00D66526" w:rsidRDefault="00FC3D92" w:rsidP="00FC3D92">
      <w:pPr>
        <w:rPr>
          <w:b/>
          <w:szCs w:val="18"/>
          <w:u w:val="single"/>
          <w:lang w:val="en-US" w:eastAsia="zh-CN"/>
        </w:rPr>
      </w:pPr>
      <w:r w:rsidRPr="00D66526">
        <w:rPr>
          <w:b/>
          <w:szCs w:val="18"/>
          <w:highlight w:val="green"/>
          <w:u w:val="single"/>
          <w:lang w:val="en-US" w:eastAsia="zh-CN"/>
        </w:rPr>
        <w:t>Agreement</w:t>
      </w:r>
    </w:p>
    <w:p w14:paraId="3C0150CB" w14:textId="77777777" w:rsidR="00FC3D92" w:rsidRPr="00125157" w:rsidRDefault="00FC3D92" w:rsidP="00FC3D92">
      <w:pPr>
        <w:rPr>
          <w:rFonts w:eastAsia="SimSun"/>
          <w:lang w:val="en-US"/>
        </w:rPr>
      </w:pPr>
      <w:r w:rsidRPr="00125157">
        <w:rPr>
          <w:szCs w:val="18"/>
          <w:lang w:val="en-US"/>
        </w:rPr>
        <w:t xml:space="preserve">For </w:t>
      </w:r>
      <w:r w:rsidRPr="00125157">
        <w:rPr>
          <w:rFonts w:eastAsia="SimSun"/>
          <w:lang w:val="en-US"/>
        </w:rPr>
        <w:t>PUCCH for Msg4 HARQ-ACK,</w:t>
      </w:r>
    </w:p>
    <w:p w14:paraId="19853E6F" w14:textId="77777777" w:rsidR="00FC3D92" w:rsidRPr="00125157" w:rsidRDefault="00FC3D92" w:rsidP="00FC3D92">
      <w:pPr>
        <w:numPr>
          <w:ilvl w:val="0"/>
          <w:numId w:val="43"/>
        </w:numPr>
        <w:snapToGrid w:val="0"/>
        <w:ind w:left="720"/>
        <w:rPr>
          <w:szCs w:val="18"/>
          <w:lang w:val="en-US"/>
        </w:rPr>
      </w:pPr>
      <w:r w:rsidRPr="00125157">
        <w:rPr>
          <w:rFonts w:hint="eastAsia"/>
          <w:szCs w:val="18"/>
          <w:lang w:val="en-US"/>
        </w:rPr>
        <w:t>S</w:t>
      </w:r>
      <w:r w:rsidRPr="00125157">
        <w:rPr>
          <w:szCs w:val="18"/>
          <w:lang w:val="en-US"/>
        </w:rPr>
        <w:t>upport PUCCH repetition</w:t>
      </w:r>
    </w:p>
    <w:p w14:paraId="27B8F521" w14:textId="77777777" w:rsidR="00FC3D92" w:rsidRPr="00125157" w:rsidRDefault="00FC3D92" w:rsidP="00FC3D92">
      <w:pPr>
        <w:numPr>
          <w:ilvl w:val="1"/>
          <w:numId w:val="43"/>
        </w:numPr>
        <w:snapToGrid w:val="0"/>
        <w:rPr>
          <w:szCs w:val="18"/>
          <w:lang w:val="en-US"/>
        </w:rPr>
      </w:pPr>
      <w:r w:rsidRPr="00125157">
        <w:rPr>
          <w:rFonts w:hint="eastAsia"/>
          <w:szCs w:val="18"/>
          <w:lang w:val="en-US"/>
        </w:rPr>
        <w:t>F</w:t>
      </w:r>
      <w:r w:rsidRPr="00125157">
        <w:rPr>
          <w:szCs w:val="18"/>
          <w:lang w:val="en-US"/>
        </w:rPr>
        <w:t>urther discuss the specification impact for at least the following</w:t>
      </w:r>
    </w:p>
    <w:p w14:paraId="7DA0AD6E" w14:textId="77777777" w:rsidR="00FC3D92" w:rsidRPr="00125157" w:rsidRDefault="00FC3D92" w:rsidP="00FC3D92">
      <w:pPr>
        <w:numPr>
          <w:ilvl w:val="2"/>
          <w:numId w:val="43"/>
        </w:numPr>
        <w:snapToGrid w:val="0"/>
        <w:rPr>
          <w:szCs w:val="18"/>
          <w:lang w:val="en-US"/>
        </w:rPr>
      </w:pPr>
      <w:r w:rsidRPr="00125157">
        <w:rPr>
          <w:rFonts w:eastAsia="SimSun"/>
          <w:lang w:val="en-US"/>
        </w:rPr>
        <w:t xml:space="preserve">Procedure and signaling (e.g., cell-specific configuration, request to </w:t>
      </w:r>
      <w:proofErr w:type="spellStart"/>
      <w:r w:rsidRPr="00125157">
        <w:rPr>
          <w:rFonts w:eastAsia="SimSun"/>
          <w:lang w:val="en-US"/>
        </w:rPr>
        <w:t>gNB</w:t>
      </w:r>
      <w:proofErr w:type="spellEnd"/>
      <w:r w:rsidRPr="00125157">
        <w:rPr>
          <w:rFonts w:eastAsia="SimSun"/>
          <w:lang w:val="en-US"/>
        </w:rPr>
        <w:t xml:space="preserve"> and dynamic indication from </w:t>
      </w:r>
      <w:proofErr w:type="spellStart"/>
      <w:r w:rsidRPr="00125157">
        <w:rPr>
          <w:rFonts w:eastAsia="SimSun"/>
          <w:lang w:val="en-US"/>
        </w:rPr>
        <w:t>gNB</w:t>
      </w:r>
      <w:proofErr w:type="spellEnd"/>
      <w:r w:rsidRPr="00125157">
        <w:rPr>
          <w:rFonts w:eastAsia="SimSun"/>
          <w:lang w:val="en-US"/>
        </w:rPr>
        <w:t>, UE capability indication before Msg4, etc.)</w:t>
      </w:r>
    </w:p>
    <w:p w14:paraId="182A48E1" w14:textId="77777777" w:rsidR="00FC3D92" w:rsidRPr="00125157" w:rsidRDefault="00FC3D92" w:rsidP="00FC3D92">
      <w:pPr>
        <w:numPr>
          <w:ilvl w:val="2"/>
          <w:numId w:val="43"/>
        </w:numPr>
        <w:snapToGrid w:val="0"/>
        <w:rPr>
          <w:szCs w:val="18"/>
          <w:lang w:val="en-US"/>
        </w:rPr>
      </w:pPr>
      <w:r w:rsidRPr="00125157">
        <w:rPr>
          <w:rFonts w:eastAsia="SimSun"/>
          <w:lang w:val="en-US"/>
        </w:rPr>
        <w:t>Repetition factor</w:t>
      </w:r>
    </w:p>
    <w:p w14:paraId="293A9337" w14:textId="77777777" w:rsidR="00FC3D92" w:rsidRPr="00125157" w:rsidRDefault="00FC3D92" w:rsidP="00FC3D92">
      <w:pPr>
        <w:numPr>
          <w:ilvl w:val="2"/>
          <w:numId w:val="43"/>
        </w:numPr>
        <w:snapToGrid w:val="0"/>
        <w:rPr>
          <w:szCs w:val="18"/>
          <w:lang w:val="en-US"/>
        </w:rPr>
      </w:pPr>
      <w:r w:rsidRPr="00125157">
        <w:rPr>
          <w:rFonts w:eastAsia="SimSun"/>
          <w:lang w:val="en-US"/>
        </w:rPr>
        <w:t>Repetition slot counting for FDD</w:t>
      </w:r>
    </w:p>
    <w:p w14:paraId="472E76A7" w14:textId="77777777" w:rsidR="00FC3D92" w:rsidRPr="00125157" w:rsidRDefault="00FC3D92" w:rsidP="00FC3D92">
      <w:pPr>
        <w:numPr>
          <w:ilvl w:val="1"/>
          <w:numId w:val="43"/>
        </w:numPr>
        <w:snapToGrid w:val="0"/>
        <w:rPr>
          <w:szCs w:val="18"/>
          <w:lang w:val="en-US"/>
        </w:rPr>
      </w:pPr>
      <w:r w:rsidRPr="00125157">
        <w:rPr>
          <w:rFonts w:eastAsia="SimSun"/>
          <w:lang w:val="en-US"/>
        </w:rPr>
        <w:t>Further study whether to enhance or support the following</w:t>
      </w:r>
    </w:p>
    <w:p w14:paraId="5C8ABE0E" w14:textId="77777777" w:rsidR="00FC3D92" w:rsidRPr="00125157" w:rsidRDefault="00FC3D92" w:rsidP="00FC3D92">
      <w:pPr>
        <w:numPr>
          <w:ilvl w:val="2"/>
          <w:numId w:val="43"/>
        </w:numPr>
        <w:snapToGrid w:val="0"/>
        <w:rPr>
          <w:szCs w:val="18"/>
          <w:lang w:val="en-US"/>
        </w:rPr>
      </w:pPr>
      <w:r w:rsidRPr="00125157">
        <w:rPr>
          <w:rFonts w:eastAsia="SimSun"/>
          <w:lang w:val="en-US"/>
        </w:rPr>
        <w:t>Frequency hopping</w:t>
      </w:r>
    </w:p>
    <w:p w14:paraId="51AA13AC" w14:textId="77777777" w:rsidR="00FC3D92" w:rsidRPr="00125157" w:rsidRDefault="00FC3D92" w:rsidP="00FC3D92">
      <w:pPr>
        <w:numPr>
          <w:ilvl w:val="2"/>
          <w:numId w:val="43"/>
        </w:numPr>
        <w:snapToGrid w:val="0"/>
        <w:rPr>
          <w:rFonts w:eastAsia="SimSun"/>
          <w:lang w:val="en-US"/>
        </w:rPr>
      </w:pPr>
      <w:r w:rsidRPr="00125157">
        <w:rPr>
          <w:rFonts w:eastAsia="SimSun" w:hint="eastAsia"/>
          <w:lang w:val="en-US"/>
        </w:rPr>
        <w:t>D</w:t>
      </w:r>
      <w:r w:rsidRPr="00125157">
        <w:rPr>
          <w:rFonts w:eastAsia="SimSun"/>
          <w:lang w:val="en-US"/>
        </w:rPr>
        <w:t>MRS bundling</w:t>
      </w:r>
    </w:p>
    <w:p w14:paraId="04C19F9B" w14:textId="77777777" w:rsidR="00FC3D92" w:rsidRDefault="00FC3D92" w:rsidP="00FC3D92">
      <w:pPr>
        <w:rPr>
          <w:lang w:eastAsia="x-none"/>
        </w:rPr>
      </w:pPr>
    </w:p>
    <w:p w14:paraId="1314A2ED" w14:textId="77777777" w:rsidR="00FC3D92" w:rsidRPr="00BB7CF8" w:rsidRDefault="00FC3D92" w:rsidP="00FC3D92">
      <w:pPr>
        <w:rPr>
          <w:b/>
          <w:szCs w:val="18"/>
          <w:u w:val="single"/>
          <w:lang w:eastAsia="zh-CN"/>
        </w:rPr>
      </w:pPr>
      <w:r w:rsidRPr="00BB7CF8">
        <w:rPr>
          <w:b/>
          <w:szCs w:val="18"/>
          <w:highlight w:val="green"/>
          <w:u w:val="single"/>
          <w:lang w:eastAsia="zh-CN"/>
        </w:rPr>
        <w:t>Agreement</w:t>
      </w:r>
    </w:p>
    <w:p w14:paraId="19BB189F" w14:textId="77777777" w:rsidR="00FC3D92" w:rsidRPr="00125157" w:rsidRDefault="00FC3D92" w:rsidP="00FC3D92">
      <w:pPr>
        <w:rPr>
          <w:rFonts w:eastAsia="SimSun"/>
          <w:lang w:val="en-US"/>
        </w:rPr>
      </w:pPr>
      <w:r w:rsidRPr="00125157">
        <w:rPr>
          <w:szCs w:val="18"/>
          <w:lang w:val="en-US"/>
        </w:rPr>
        <w:t xml:space="preserve">For </w:t>
      </w:r>
      <w:r w:rsidRPr="00125157">
        <w:rPr>
          <w:rFonts w:eastAsia="SimSun"/>
          <w:lang w:val="en-US"/>
        </w:rPr>
        <w:t>PUCCH repetition for Msg4 HARQ-ACK,</w:t>
      </w:r>
    </w:p>
    <w:p w14:paraId="39AC39EB" w14:textId="77777777" w:rsidR="00FC3D92" w:rsidRPr="00125157" w:rsidRDefault="00FC3D92" w:rsidP="00FC3D92">
      <w:pPr>
        <w:numPr>
          <w:ilvl w:val="0"/>
          <w:numId w:val="43"/>
        </w:numPr>
        <w:snapToGrid w:val="0"/>
        <w:ind w:left="720"/>
        <w:rPr>
          <w:szCs w:val="18"/>
          <w:lang w:val="en-US"/>
        </w:rPr>
      </w:pPr>
      <w:r w:rsidRPr="00125157">
        <w:rPr>
          <w:szCs w:val="18"/>
          <w:lang w:val="en-US"/>
        </w:rPr>
        <w:t>Discuss the following options of procedure to perform repetitions</w:t>
      </w:r>
    </w:p>
    <w:p w14:paraId="1F36C204" w14:textId="77777777" w:rsidR="00FC3D92" w:rsidRPr="00125157" w:rsidRDefault="00FC3D92" w:rsidP="00FC3D92">
      <w:pPr>
        <w:numPr>
          <w:ilvl w:val="1"/>
          <w:numId w:val="43"/>
        </w:numPr>
        <w:snapToGrid w:val="0"/>
        <w:rPr>
          <w:szCs w:val="18"/>
          <w:lang w:val="en-US"/>
        </w:rPr>
      </w:pPr>
      <w:r w:rsidRPr="00125157">
        <w:rPr>
          <w:rFonts w:hint="eastAsia"/>
          <w:szCs w:val="18"/>
          <w:lang w:val="en-US"/>
        </w:rPr>
        <w:t>O</w:t>
      </w:r>
      <w:r w:rsidRPr="00125157">
        <w:rPr>
          <w:szCs w:val="18"/>
          <w:lang w:val="en-US"/>
        </w:rPr>
        <w:t>ption 1: UE always performs repetition if configured in cell-specific manner</w:t>
      </w:r>
    </w:p>
    <w:p w14:paraId="12BDDE89" w14:textId="77777777" w:rsidR="00FC3D92" w:rsidRPr="00125157" w:rsidRDefault="00FC3D92" w:rsidP="00FC3D92">
      <w:pPr>
        <w:numPr>
          <w:ilvl w:val="2"/>
          <w:numId w:val="43"/>
        </w:numPr>
        <w:snapToGrid w:val="0"/>
        <w:rPr>
          <w:szCs w:val="18"/>
          <w:lang w:val="en-US"/>
        </w:rPr>
      </w:pPr>
      <w:r w:rsidRPr="00125157">
        <w:rPr>
          <w:rFonts w:hint="eastAsia"/>
          <w:szCs w:val="18"/>
          <w:lang w:val="en-US"/>
        </w:rPr>
        <w:t>F</w:t>
      </w:r>
      <w:r w:rsidRPr="00125157">
        <w:rPr>
          <w:szCs w:val="18"/>
          <w:lang w:val="en-US"/>
        </w:rPr>
        <w:t>FS: details of cell-specific configuration</w:t>
      </w:r>
    </w:p>
    <w:p w14:paraId="190EE166" w14:textId="77777777" w:rsidR="00FC3D92" w:rsidRPr="00125157" w:rsidRDefault="00FC3D92" w:rsidP="00FC3D92">
      <w:pPr>
        <w:numPr>
          <w:ilvl w:val="2"/>
          <w:numId w:val="43"/>
        </w:numPr>
        <w:snapToGrid w:val="0"/>
        <w:rPr>
          <w:szCs w:val="18"/>
          <w:lang w:val="en-US"/>
        </w:rPr>
      </w:pPr>
      <w:r w:rsidRPr="00125157">
        <w:rPr>
          <w:rFonts w:hint="eastAsia"/>
          <w:szCs w:val="18"/>
          <w:lang w:val="en-US"/>
        </w:rPr>
        <w:t>F</w:t>
      </w:r>
      <w:r w:rsidRPr="00125157">
        <w:rPr>
          <w:szCs w:val="18"/>
          <w:lang w:val="en-US"/>
        </w:rPr>
        <w:t>FS: behavior of UE being incapable of repetition</w:t>
      </w:r>
    </w:p>
    <w:p w14:paraId="6AE9BF4C" w14:textId="77777777" w:rsidR="00FC3D92" w:rsidRPr="00125157" w:rsidRDefault="00FC3D92" w:rsidP="00FC3D92">
      <w:pPr>
        <w:numPr>
          <w:ilvl w:val="1"/>
          <w:numId w:val="43"/>
        </w:numPr>
        <w:snapToGrid w:val="0"/>
        <w:rPr>
          <w:szCs w:val="18"/>
          <w:lang w:val="en-US"/>
        </w:rPr>
      </w:pPr>
      <w:r w:rsidRPr="00125157">
        <w:rPr>
          <w:rFonts w:hint="eastAsia"/>
          <w:szCs w:val="18"/>
          <w:lang w:val="en-US"/>
        </w:rPr>
        <w:t>O</w:t>
      </w:r>
      <w:r w:rsidRPr="00125157">
        <w:rPr>
          <w:szCs w:val="18"/>
          <w:lang w:val="en-US"/>
        </w:rPr>
        <w:t>ption 2: UE requests repetition and is dynamically indicated to perform repetition</w:t>
      </w:r>
    </w:p>
    <w:p w14:paraId="245CBE1F" w14:textId="77777777" w:rsidR="00FC3D92" w:rsidRPr="00125157" w:rsidRDefault="00FC3D92" w:rsidP="00FC3D92">
      <w:pPr>
        <w:numPr>
          <w:ilvl w:val="2"/>
          <w:numId w:val="43"/>
        </w:numPr>
        <w:snapToGrid w:val="0"/>
        <w:rPr>
          <w:szCs w:val="18"/>
          <w:lang w:val="en-US"/>
        </w:rPr>
      </w:pPr>
      <w:r w:rsidRPr="00125157">
        <w:rPr>
          <w:rFonts w:hint="eastAsia"/>
          <w:szCs w:val="18"/>
          <w:lang w:val="en-US"/>
        </w:rPr>
        <w:t>F</w:t>
      </w:r>
      <w:r w:rsidRPr="00125157">
        <w:rPr>
          <w:szCs w:val="18"/>
          <w:lang w:val="en-US"/>
        </w:rPr>
        <w:t>FS: details of repetition request</w:t>
      </w:r>
    </w:p>
    <w:p w14:paraId="14F67A50" w14:textId="77777777" w:rsidR="00FC3D92" w:rsidRPr="00125157" w:rsidRDefault="00FC3D92" w:rsidP="00FC3D92">
      <w:pPr>
        <w:numPr>
          <w:ilvl w:val="2"/>
          <w:numId w:val="43"/>
        </w:numPr>
        <w:snapToGrid w:val="0"/>
        <w:rPr>
          <w:szCs w:val="18"/>
          <w:lang w:val="en-US"/>
        </w:rPr>
      </w:pPr>
      <w:r w:rsidRPr="00125157">
        <w:rPr>
          <w:rFonts w:hint="eastAsia"/>
          <w:szCs w:val="18"/>
          <w:lang w:val="en-US"/>
        </w:rPr>
        <w:t>F</w:t>
      </w:r>
      <w:r w:rsidRPr="00125157">
        <w:rPr>
          <w:szCs w:val="18"/>
          <w:lang w:val="en-US"/>
        </w:rPr>
        <w:t>FS: details of configuration and dynamic repetition indication</w:t>
      </w:r>
    </w:p>
    <w:p w14:paraId="4EBF1ABD" w14:textId="77777777" w:rsidR="00FC3D92" w:rsidRPr="00125157" w:rsidRDefault="00FC3D92" w:rsidP="00FC3D92">
      <w:pPr>
        <w:numPr>
          <w:ilvl w:val="1"/>
          <w:numId w:val="43"/>
        </w:numPr>
        <w:snapToGrid w:val="0"/>
        <w:rPr>
          <w:szCs w:val="18"/>
          <w:lang w:val="en-US"/>
        </w:rPr>
      </w:pPr>
      <w:r w:rsidRPr="00125157">
        <w:rPr>
          <w:rFonts w:hint="eastAsia"/>
          <w:szCs w:val="18"/>
          <w:lang w:val="en-US"/>
        </w:rPr>
        <w:t>O</w:t>
      </w:r>
      <w:r w:rsidRPr="00125157">
        <w:rPr>
          <w:szCs w:val="18"/>
          <w:lang w:val="en-US"/>
        </w:rPr>
        <w:t>ption 3: UE indicates repetition capability and is dynamically indicated to perform repetition</w:t>
      </w:r>
    </w:p>
    <w:p w14:paraId="1471B009" w14:textId="6C7BB2F1" w:rsidR="00FC3D92" w:rsidRPr="00FC3D92" w:rsidRDefault="00FC3D92" w:rsidP="00FC3D92">
      <w:pPr>
        <w:numPr>
          <w:ilvl w:val="1"/>
          <w:numId w:val="43"/>
        </w:numPr>
        <w:snapToGrid w:val="0"/>
        <w:rPr>
          <w:szCs w:val="18"/>
          <w:lang w:val="en-US"/>
        </w:rPr>
      </w:pPr>
      <w:r w:rsidRPr="00125157">
        <w:rPr>
          <w:szCs w:val="18"/>
          <w:lang w:val="en-US"/>
        </w:rPr>
        <w:t>How UE indicates repetition capability</w:t>
      </w:r>
      <w:r w:rsidRPr="00125157">
        <w:rPr>
          <w:rFonts w:eastAsia="SimSun"/>
          <w:lang w:val="en-US"/>
        </w:rPr>
        <w:t xml:space="preserve"> before Msg4</w:t>
      </w:r>
    </w:p>
    <w:p w14:paraId="608CC3EE" w14:textId="77777777" w:rsidR="00FC3D92" w:rsidRPr="00125157" w:rsidRDefault="00FC3D92" w:rsidP="00FC3D92">
      <w:pPr>
        <w:snapToGrid w:val="0"/>
        <w:ind w:left="1639"/>
        <w:rPr>
          <w:szCs w:val="18"/>
          <w:lang w:val="en-US"/>
        </w:rPr>
      </w:pPr>
    </w:p>
    <w:p w14:paraId="23228173" w14:textId="77777777" w:rsidR="00FC3D92" w:rsidRPr="00D66526" w:rsidRDefault="00FC3D92" w:rsidP="00FC3D92">
      <w:pPr>
        <w:rPr>
          <w:b/>
          <w:szCs w:val="18"/>
          <w:u w:val="single"/>
          <w:lang w:val="en-US" w:eastAsia="zh-CN"/>
        </w:rPr>
      </w:pPr>
      <w:bookmarkStart w:id="0" w:name="_Hlk117153843"/>
      <w:r w:rsidRPr="00D66526">
        <w:rPr>
          <w:b/>
          <w:szCs w:val="18"/>
          <w:highlight w:val="green"/>
          <w:u w:val="single"/>
          <w:lang w:val="en-US" w:eastAsia="zh-CN"/>
        </w:rPr>
        <w:t>Agreement</w:t>
      </w:r>
    </w:p>
    <w:p w14:paraId="7DCCD17F" w14:textId="77777777" w:rsidR="00FC3D92" w:rsidRPr="00250004" w:rsidRDefault="00FC3D92" w:rsidP="00FC3D92">
      <w:pPr>
        <w:rPr>
          <w:szCs w:val="18"/>
          <w:lang w:val="en-US"/>
        </w:rPr>
      </w:pPr>
      <w:r w:rsidRPr="00250004">
        <w:rPr>
          <w:rFonts w:hint="eastAsia"/>
          <w:szCs w:val="18"/>
          <w:lang w:val="en-US"/>
        </w:rPr>
        <w:t>For PUCCH transmission for Msg4 HARQ-ACK,</w:t>
      </w:r>
      <w:r>
        <w:rPr>
          <w:szCs w:val="18"/>
          <w:lang w:val="en-US"/>
        </w:rPr>
        <w:t xml:space="preserve"> s</w:t>
      </w:r>
      <w:r w:rsidRPr="00250004">
        <w:rPr>
          <w:rFonts w:hint="eastAsia"/>
          <w:szCs w:val="18"/>
          <w:lang w:val="en-US"/>
        </w:rPr>
        <w:t>upported number of transmissions are 1, 2, 4, 8.</w:t>
      </w:r>
    </w:p>
    <w:p w14:paraId="358DE23C" w14:textId="77777777" w:rsidR="00FC3D92" w:rsidRPr="00250004" w:rsidRDefault="00FC3D92" w:rsidP="00FC3D92">
      <w:pPr>
        <w:numPr>
          <w:ilvl w:val="0"/>
          <w:numId w:val="43"/>
        </w:numPr>
        <w:snapToGrid w:val="0"/>
        <w:ind w:left="720"/>
        <w:rPr>
          <w:szCs w:val="18"/>
          <w:lang w:val="en-US"/>
        </w:rPr>
      </w:pPr>
      <w:r w:rsidRPr="00250004">
        <w:rPr>
          <w:rFonts w:hint="eastAsia"/>
          <w:szCs w:val="18"/>
          <w:lang w:val="en-US"/>
        </w:rPr>
        <w:lastRenderedPageBreak/>
        <w:t>Note: single PUCCH transmission is performed as in the existing specification, and/or (if supported for single PUCCH transmission) according to configuration/indication e.g., in signaling with respect to number of transmissions.</w:t>
      </w:r>
    </w:p>
    <w:p w14:paraId="1F2CDD42" w14:textId="77777777" w:rsidR="00FC3D92" w:rsidRPr="00250004" w:rsidRDefault="00FC3D92" w:rsidP="00FC3D92">
      <w:pPr>
        <w:numPr>
          <w:ilvl w:val="0"/>
          <w:numId w:val="43"/>
        </w:numPr>
        <w:snapToGrid w:val="0"/>
        <w:ind w:left="720"/>
        <w:rPr>
          <w:szCs w:val="18"/>
          <w:lang w:val="en-US"/>
        </w:rPr>
      </w:pPr>
      <w:r w:rsidRPr="00250004">
        <w:rPr>
          <w:rFonts w:hint="eastAsia"/>
          <w:szCs w:val="18"/>
          <w:lang w:val="en-US"/>
        </w:rPr>
        <w:t>FFS: whether larger number of transmissions is supported</w:t>
      </w:r>
    </w:p>
    <w:p w14:paraId="03209415" w14:textId="7B82E264" w:rsidR="006B1B23" w:rsidRDefault="00FC3D92" w:rsidP="00FC3D92">
      <w:pPr>
        <w:rPr>
          <w:szCs w:val="18"/>
          <w:lang w:val="en-US"/>
        </w:rPr>
      </w:pPr>
      <w:r w:rsidRPr="00250004">
        <w:rPr>
          <w:rFonts w:hint="eastAsia"/>
          <w:szCs w:val="18"/>
          <w:lang w:val="en-US"/>
        </w:rPr>
        <w:t>FFS: whether/how single PUCCH transmission can be configured and/or indicated</w:t>
      </w:r>
      <w:bookmarkEnd w:id="0"/>
    </w:p>
    <w:p w14:paraId="6734133B" w14:textId="53D2B6D8" w:rsidR="00171ED2" w:rsidRDefault="00171ED2" w:rsidP="00FC3D92">
      <w:pPr>
        <w:rPr>
          <w:szCs w:val="18"/>
          <w:lang w:val="en-US"/>
        </w:rPr>
      </w:pPr>
    </w:p>
    <w:p w14:paraId="5B0C8D39" w14:textId="77777777" w:rsidR="00171ED2" w:rsidRDefault="00171ED2" w:rsidP="00171ED2">
      <w:pPr>
        <w:pStyle w:val="Heading1"/>
        <w:rPr>
          <w:rFonts w:eastAsiaTheme="majorEastAsia"/>
        </w:rPr>
      </w:pPr>
      <w:r w:rsidRPr="004C1044">
        <w:rPr>
          <w:lang w:eastAsia="fr-FR"/>
        </w:rPr>
        <w:t>Discussion</w:t>
      </w:r>
      <w:r w:rsidRPr="004C1044">
        <w:rPr>
          <w:rFonts w:eastAsiaTheme="majorEastAsia"/>
        </w:rPr>
        <w:t xml:space="preserve"> </w:t>
      </w:r>
    </w:p>
    <w:p w14:paraId="55BD5256" w14:textId="282D05A9" w:rsidR="00171ED2" w:rsidRDefault="007930D8" w:rsidP="00FC3D92">
      <w:pPr>
        <w:rPr>
          <w:rFonts w:eastAsiaTheme="majorEastAsia"/>
          <w:lang w:val="en-GB" w:eastAsia="zh-CN"/>
        </w:rPr>
      </w:pPr>
      <w:r>
        <w:rPr>
          <w:rFonts w:eastAsiaTheme="majorEastAsia"/>
          <w:lang w:val="en-GB" w:eastAsia="zh-CN"/>
        </w:rPr>
        <w:t xml:space="preserve">In [3] for RAN1#110, August, 2022, we considered the question of coverage enhancement for NTN. There we considered the use of DTF-s-OFDM as a single carrier waveform for the downlink, and we also considered the potential for using 2x2 pre-coding with CP-OFDM. </w:t>
      </w:r>
      <w:r w:rsidR="00665051">
        <w:rPr>
          <w:rFonts w:eastAsiaTheme="majorEastAsia"/>
          <w:lang w:val="en-GB" w:eastAsia="zh-CN"/>
        </w:rPr>
        <w:t xml:space="preserve">Since our previous contribution there have been </w:t>
      </w:r>
      <w:r w:rsidR="00C22EB0">
        <w:rPr>
          <w:rFonts w:eastAsiaTheme="majorEastAsia"/>
          <w:lang w:val="en-GB" w:eastAsia="zh-CN"/>
        </w:rPr>
        <w:t>several</w:t>
      </w:r>
      <w:r w:rsidR="00665051">
        <w:rPr>
          <w:rFonts w:eastAsiaTheme="majorEastAsia"/>
          <w:lang w:val="en-GB" w:eastAsia="zh-CN"/>
        </w:rPr>
        <w:t xml:space="preserve"> agreements as noted in the introduction. In this contribution we review our views for those agreements as well as some further considerations for the use of polarization. </w:t>
      </w:r>
    </w:p>
    <w:p w14:paraId="2BDF17F9" w14:textId="28A762D5" w:rsidR="00FC3D92" w:rsidRDefault="00FC3D92" w:rsidP="006B1B23">
      <w:pPr>
        <w:rPr>
          <w:rFonts w:eastAsiaTheme="majorEastAsia"/>
          <w:lang w:val="en-GB" w:eastAsia="zh-CN"/>
        </w:rPr>
      </w:pPr>
    </w:p>
    <w:p w14:paraId="388741C6" w14:textId="1F36B99A" w:rsidR="00FC3D92" w:rsidRPr="00B11885" w:rsidRDefault="000C06CF" w:rsidP="006B1B23">
      <w:pPr>
        <w:rPr>
          <w:rFonts w:eastAsia="SimSun"/>
          <w:b/>
          <w:bCs/>
          <w:lang w:val="en-US"/>
        </w:rPr>
      </w:pPr>
      <w:r w:rsidRPr="00B11885">
        <w:rPr>
          <w:rFonts w:eastAsia="SimSun"/>
          <w:b/>
          <w:bCs/>
          <w:lang w:val="en-US"/>
        </w:rPr>
        <w:t>PUCCH for Msg4 HARQ-ACK</w:t>
      </w:r>
    </w:p>
    <w:p w14:paraId="117B19DF" w14:textId="3A9C3A15" w:rsidR="000C06CF" w:rsidRPr="00447CEE" w:rsidRDefault="000C06CF" w:rsidP="006B1B23">
      <w:pPr>
        <w:rPr>
          <w:rFonts w:eastAsia="SimSun"/>
          <w:lang w:val="en-US"/>
        </w:rPr>
      </w:pPr>
    </w:p>
    <w:p w14:paraId="1F7FE5FF" w14:textId="77777777" w:rsidR="00447CEE" w:rsidRDefault="000C06CF" w:rsidP="006B1B23">
      <w:pPr>
        <w:rPr>
          <w:lang w:val="en-US" w:eastAsia="zh-CN"/>
        </w:rPr>
      </w:pPr>
      <w:r w:rsidRPr="00447CEE">
        <w:rPr>
          <w:lang w:val="en-US" w:eastAsia="zh-CN"/>
        </w:rPr>
        <w:t>RAN1#110bis made an agreement on the support of PUCCH repetition transmission for PUCCH of Msg4 HARQ-ACK, and the supported number of repetitions are 1, 2, 4 and 8.</w:t>
      </w:r>
      <w:r w:rsidR="00447CEE" w:rsidRPr="00447CEE">
        <w:rPr>
          <w:lang w:val="en-US" w:eastAsia="zh-CN"/>
        </w:rPr>
        <w:t xml:space="preserve"> Discussions for related procedures and PUCCH signaling have been on going. </w:t>
      </w:r>
      <w:r w:rsidR="00447CEE">
        <w:rPr>
          <w:lang w:val="en-US" w:eastAsia="zh-CN"/>
        </w:rPr>
        <w:t xml:space="preserve">The repetition factor for PUCCH may be cell-specific or it may be UE-specific.  If it is cell specific the repetition factor used by all the UEs in the cell will have to accommodate the worst possible channel condition in the cell, this would lead to a waste of resource for some scenarios.  </w:t>
      </w:r>
    </w:p>
    <w:p w14:paraId="0F464803" w14:textId="77777777" w:rsidR="00447CEE" w:rsidRDefault="00447CEE" w:rsidP="006B1B23">
      <w:pPr>
        <w:rPr>
          <w:lang w:val="en-US" w:eastAsia="zh-CN"/>
        </w:rPr>
      </w:pPr>
    </w:p>
    <w:p w14:paraId="025084CF" w14:textId="42655CA0" w:rsidR="00447CEE" w:rsidRPr="00F11363" w:rsidRDefault="00447CEE" w:rsidP="006B1B23">
      <w:pPr>
        <w:rPr>
          <w:lang w:val="en-US" w:eastAsia="zh-CN"/>
        </w:rPr>
      </w:pPr>
      <w:r>
        <w:rPr>
          <w:lang w:val="en-US" w:eastAsia="zh-CN"/>
        </w:rPr>
        <w:t xml:space="preserve">For a UE-specific configuration, assuming a cell-specific configuration is not also used, the </w:t>
      </w:r>
      <w:proofErr w:type="spellStart"/>
      <w:r>
        <w:rPr>
          <w:lang w:val="en-US" w:eastAsia="zh-CN"/>
        </w:rPr>
        <w:t>gNB</w:t>
      </w:r>
      <w:proofErr w:type="spellEnd"/>
      <w:r>
        <w:rPr>
          <w:lang w:val="en-US" w:eastAsia="zh-CN"/>
        </w:rPr>
        <w:t xml:space="preserve"> would need to know the repetition factor used by the UE. </w:t>
      </w:r>
      <w:r w:rsidR="00F30FD6">
        <w:rPr>
          <w:lang w:val="en-US" w:eastAsia="zh-CN"/>
        </w:rPr>
        <w:t xml:space="preserve">There are a few ways this may be accomplished keeping in mind it may be dependent on the usage scenario, e.g. large cell footprint, or narrow as that for a </w:t>
      </w:r>
      <w:r w:rsidR="00EB5F80">
        <w:rPr>
          <w:lang w:val="en-US" w:eastAsia="zh-CN"/>
        </w:rPr>
        <w:t xml:space="preserve">K band </w:t>
      </w:r>
      <w:r w:rsidR="00F30FD6">
        <w:rPr>
          <w:lang w:val="en-US" w:eastAsia="zh-CN"/>
        </w:rPr>
        <w:t xml:space="preserve">beam footprint.  </w:t>
      </w:r>
      <w:r w:rsidR="002019C3">
        <w:rPr>
          <w:lang w:val="en-US" w:eastAsia="zh-CN"/>
        </w:rPr>
        <w:t>Among the methods for signaling the UE’s repetition number include blind detection,  or explicit signaling (e.g. PRACH, msg4, RAR UL grant, or DCI).</w:t>
      </w:r>
      <w:r w:rsidR="00F11363">
        <w:rPr>
          <w:lang w:val="en-US" w:eastAsia="zh-CN"/>
        </w:rPr>
        <w:t xml:space="preserve">  </w:t>
      </w:r>
      <w:r w:rsidR="00F11363" w:rsidRPr="00F11363">
        <w:rPr>
          <w:lang w:val="en-US" w:eastAsia="zh-CN"/>
        </w:rPr>
        <w:t xml:space="preserve">Of these </w:t>
      </w:r>
      <w:r w:rsidR="00F11363">
        <w:rPr>
          <w:lang w:val="en-US" w:eastAsia="zh-CN"/>
        </w:rPr>
        <w:t xml:space="preserve">for explicit signaling the </w:t>
      </w:r>
      <w:r w:rsidR="00F11363" w:rsidRPr="00F11363">
        <w:rPr>
          <w:sz w:val="22"/>
          <w:szCs w:val="22"/>
          <w:lang w:val="en-US" w:eastAsia="zh-CN"/>
        </w:rPr>
        <w:t xml:space="preserve">DCI 1_0 scrambled by </w:t>
      </w:r>
      <w:r w:rsidR="00F11363">
        <w:rPr>
          <w:sz w:val="22"/>
          <w:szCs w:val="22"/>
          <w:lang w:val="en-US" w:eastAsia="zh-CN"/>
        </w:rPr>
        <w:t xml:space="preserve">the </w:t>
      </w:r>
      <w:r w:rsidR="00F11363" w:rsidRPr="00F11363">
        <w:rPr>
          <w:sz w:val="22"/>
          <w:szCs w:val="22"/>
          <w:lang w:val="en-US" w:eastAsia="zh-CN"/>
        </w:rPr>
        <w:t xml:space="preserve">RNTI for scheduling of Msg4 PDSCH </w:t>
      </w:r>
      <w:r w:rsidR="00F11363">
        <w:rPr>
          <w:sz w:val="22"/>
          <w:szCs w:val="22"/>
          <w:lang w:val="en-US" w:eastAsia="zh-CN"/>
        </w:rPr>
        <w:t xml:space="preserve">may be a candidate to consider.  For implicit signaling the RAR UL grant may be used, although a further investigation would be required. Lastly for a multi-beam scenario the </w:t>
      </w:r>
      <w:r w:rsidR="00F11363">
        <w:rPr>
          <w:lang w:val="en-US" w:eastAsia="zh-CN"/>
        </w:rPr>
        <w:t xml:space="preserve">repetition </w:t>
      </w:r>
      <w:r w:rsidR="00F11363">
        <w:rPr>
          <w:sz w:val="22"/>
          <w:szCs w:val="22"/>
          <w:lang w:val="en-US" w:eastAsia="zh-CN"/>
        </w:rPr>
        <w:t xml:space="preserve">factor may be implicitly indicated from the beam identification. </w:t>
      </w:r>
    </w:p>
    <w:p w14:paraId="36603662" w14:textId="77777777" w:rsidR="00447CEE" w:rsidRDefault="00447CEE" w:rsidP="006B1B23">
      <w:pPr>
        <w:rPr>
          <w:lang w:val="en-US" w:eastAsia="zh-CN"/>
        </w:rPr>
      </w:pPr>
    </w:p>
    <w:p w14:paraId="166D08B4" w14:textId="3B86157D" w:rsidR="000C06CF" w:rsidRPr="00447CEE" w:rsidRDefault="00447CEE" w:rsidP="006B1B23">
      <w:pPr>
        <w:rPr>
          <w:rFonts w:eastAsiaTheme="majorEastAsia"/>
          <w:lang w:val="en-US" w:eastAsia="zh-CN"/>
        </w:rPr>
      </w:pPr>
      <w:r>
        <w:rPr>
          <w:lang w:val="en-US" w:eastAsia="zh-CN"/>
        </w:rPr>
        <w:t xml:space="preserve">If both are used for a particular cell the UE </w:t>
      </w:r>
      <w:r w:rsidR="00F11363">
        <w:rPr>
          <w:lang w:val="en-US" w:eastAsia="zh-CN"/>
        </w:rPr>
        <w:t xml:space="preserve">may override </w:t>
      </w:r>
      <w:r w:rsidR="00EB5F80">
        <w:rPr>
          <w:lang w:val="en-US" w:eastAsia="zh-CN"/>
        </w:rPr>
        <w:t xml:space="preserve">if required, </w:t>
      </w:r>
      <w:r w:rsidR="00F11363">
        <w:rPr>
          <w:lang w:val="en-US" w:eastAsia="zh-CN"/>
        </w:rPr>
        <w:t xml:space="preserve">the cell specific configuration using an explicit indication. </w:t>
      </w:r>
    </w:p>
    <w:p w14:paraId="3E70A18A" w14:textId="5425DBC9" w:rsidR="000C06CF" w:rsidRDefault="000C06CF" w:rsidP="006B1B23">
      <w:pPr>
        <w:rPr>
          <w:rFonts w:eastAsiaTheme="majorEastAsia"/>
          <w:lang w:val="en-GB" w:eastAsia="zh-CN"/>
        </w:rPr>
      </w:pPr>
    </w:p>
    <w:p w14:paraId="4B6D8396" w14:textId="1567AC06" w:rsidR="00EB5F80" w:rsidRPr="00171ED2" w:rsidRDefault="00EB5F80" w:rsidP="006B1B23">
      <w:pPr>
        <w:rPr>
          <w:rFonts w:eastAsiaTheme="majorEastAsia"/>
          <w:b/>
          <w:bCs/>
          <w:sz w:val="22"/>
          <w:szCs w:val="22"/>
          <w:lang w:val="en-GB" w:eastAsia="zh-CN"/>
        </w:rPr>
      </w:pPr>
      <w:r w:rsidRPr="00171ED2">
        <w:rPr>
          <w:rFonts w:eastAsiaTheme="majorEastAsia"/>
          <w:b/>
          <w:bCs/>
          <w:sz w:val="22"/>
          <w:szCs w:val="22"/>
          <w:lang w:val="en-GB" w:eastAsia="zh-CN"/>
        </w:rPr>
        <w:t>Observation 1: Whether cell-specific or UE-specific repetition is used for PUCCH for Msg4 HARQ-ACK may be dependent on the scenario.</w:t>
      </w:r>
    </w:p>
    <w:p w14:paraId="75F97841" w14:textId="7E875D88" w:rsidR="000C06CF" w:rsidRPr="00171ED2" w:rsidRDefault="000C06CF" w:rsidP="006B1B23">
      <w:pPr>
        <w:rPr>
          <w:rFonts w:eastAsiaTheme="majorEastAsia"/>
          <w:b/>
          <w:bCs/>
          <w:sz w:val="22"/>
          <w:szCs w:val="22"/>
          <w:lang w:val="en-US" w:eastAsia="zh-CN"/>
        </w:rPr>
      </w:pPr>
    </w:p>
    <w:p w14:paraId="00A1A0C9" w14:textId="0BD3B726" w:rsidR="00EB5F80" w:rsidRPr="00171ED2" w:rsidRDefault="00EB5F80" w:rsidP="00EB5F80">
      <w:pPr>
        <w:rPr>
          <w:b/>
          <w:bCs/>
          <w:sz w:val="22"/>
          <w:szCs w:val="22"/>
          <w:lang w:val="en-US" w:eastAsia="zh-CN"/>
        </w:rPr>
      </w:pPr>
      <w:r w:rsidRPr="00171ED2">
        <w:rPr>
          <w:b/>
          <w:bCs/>
          <w:sz w:val="22"/>
          <w:szCs w:val="22"/>
          <w:lang w:val="en-US" w:eastAsia="zh-CN"/>
        </w:rPr>
        <w:t>Proposal 1: Support UE specific repetition number configuration for PUCCH for Msg4 HARQ-ACK.</w:t>
      </w:r>
    </w:p>
    <w:p w14:paraId="2A1C176E" w14:textId="12BB9587" w:rsidR="000C06CF" w:rsidRDefault="000C06CF" w:rsidP="006B1B23">
      <w:pPr>
        <w:rPr>
          <w:rFonts w:eastAsiaTheme="majorEastAsia"/>
          <w:lang w:val="en-GB" w:eastAsia="zh-CN"/>
        </w:rPr>
      </w:pPr>
    </w:p>
    <w:p w14:paraId="41642938" w14:textId="7DB75CB2" w:rsidR="000C06CF" w:rsidRPr="00B11885" w:rsidRDefault="00B11885" w:rsidP="006B1B23">
      <w:pPr>
        <w:rPr>
          <w:rFonts w:eastAsiaTheme="majorEastAsia"/>
          <w:b/>
          <w:bCs/>
          <w:lang w:val="en-GB" w:eastAsia="zh-CN"/>
        </w:rPr>
      </w:pPr>
      <w:r w:rsidRPr="00B11885">
        <w:rPr>
          <w:rFonts w:eastAsiaTheme="majorEastAsia"/>
          <w:b/>
          <w:bCs/>
          <w:lang w:val="en-GB" w:eastAsia="zh-CN"/>
        </w:rPr>
        <w:t>Coverage Enhancement Through Polarization</w:t>
      </w:r>
    </w:p>
    <w:p w14:paraId="7E6C054E" w14:textId="287316AB" w:rsidR="00B11885" w:rsidRDefault="00B11885" w:rsidP="006B1B23">
      <w:pPr>
        <w:rPr>
          <w:rFonts w:eastAsiaTheme="majorEastAsia"/>
          <w:lang w:val="en-GB" w:eastAsia="zh-CN"/>
        </w:rPr>
      </w:pPr>
    </w:p>
    <w:p w14:paraId="623964ED" w14:textId="556B2269" w:rsidR="00B11885" w:rsidRDefault="00B11885" w:rsidP="006B1B23">
      <w:pPr>
        <w:rPr>
          <w:rFonts w:eastAsiaTheme="majorEastAsia"/>
          <w:lang w:val="en-GB" w:eastAsia="zh-CN"/>
        </w:rPr>
      </w:pPr>
      <w:r>
        <w:rPr>
          <w:rFonts w:eastAsiaTheme="majorEastAsia"/>
          <w:lang w:val="en-GB" w:eastAsia="zh-CN"/>
        </w:rPr>
        <w:lastRenderedPageBreak/>
        <w:t xml:space="preserve">It is very likely that polarization will be used as a candidate for coverage enhancement in NTN. </w:t>
      </w:r>
      <w:r w:rsidR="006E5EF2">
        <w:rPr>
          <w:rFonts w:eastAsiaTheme="majorEastAsia"/>
          <w:lang w:val="en-GB" w:eastAsia="zh-CN"/>
        </w:rPr>
        <w:t xml:space="preserve">It has been noted that if the UE has linear polarization, and the </w:t>
      </w:r>
      <w:proofErr w:type="spellStart"/>
      <w:r w:rsidR="006E5EF2">
        <w:rPr>
          <w:rFonts w:eastAsiaTheme="majorEastAsia"/>
          <w:lang w:val="en-GB" w:eastAsia="zh-CN"/>
        </w:rPr>
        <w:t>gNB</w:t>
      </w:r>
      <w:proofErr w:type="spellEnd"/>
      <w:r w:rsidR="006E5EF2">
        <w:rPr>
          <w:rFonts w:eastAsiaTheme="majorEastAsia"/>
          <w:lang w:val="en-GB" w:eastAsia="zh-CN"/>
        </w:rPr>
        <w:t xml:space="preserve"> is using one or both of LHCP, or RHCP, there will be a 3 dB polarization loss. Consequently the polarization used by the </w:t>
      </w:r>
      <w:proofErr w:type="spellStart"/>
      <w:r w:rsidR="006E5EF2">
        <w:rPr>
          <w:rFonts w:eastAsiaTheme="majorEastAsia"/>
          <w:lang w:val="en-GB" w:eastAsia="zh-CN"/>
        </w:rPr>
        <w:t>gNB</w:t>
      </w:r>
      <w:proofErr w:type="spellEnd"/>
      <w:r w:rsidR="006E5EF2">
        <w:rPr>
          <w:rFonts w:eastAsiaTheme="majorEastAsia"/>
          <w:lang w:val="en-GB" w:eastAsia="zh-CN"/>
        </w:rPr>
        <w:t xml:space="preserve"> must be matched to that used by the UE.  The method that is used to ensure they are matched has been debated but may include some type of signalling with the </w:t>
      </w:r>
      <w:proofErr w:type="spellStart"/>
      <w:r w:rsidR="006E5EF2">
        <w:rPr>
          <w:rFonts w:eastAsiaTheme="majorEastAsia"/>
          <w:lang w:val="en-GB" w:eastAsia="zh-CN"/>
        </w:rPr>
        <w:t>gNB</w:t>
      </w:r>
      <w:proofErr w:type="spellEnd"/>
      <w:r w:rsidR="006E5EF2">
        <w:rPr>
          <w:rFonts w:eastAsiaTheme="majorEastAsia"/>
          <w:lang w:val="en-GB" w:eastAsia="zh-CN"/>
        </w:rPr>
        <w:t xml:space="preserve">. </w:t>
      </w:r>
    </w:p>
    <w:p w14:paraId="0A140664" w14:textId="3D45E18D" w:rsidR="006E5EF2" w:rsidRDefault="006E5EF2" w:rsidP="006B1B23">
      <w:pPr>
        <w:rPr>
          <w:rFonts w:eastAsiaTheme="majorEastAsia"/>
          <w:lang w:val="en-GB" w:eastAsia="zh-CN"/>
        </w:rPr>
      </w:pPr>
    </w:p>
    <w:p w14:paraId="3CEAB30B" w14:textId="404D3266" w:rsidR="006E5EF2" w:rsidRDefault="006E5EF2" w:rsidP="006B1B23">
      <w:pPr>
        <w:rPr>
          <w:rFonts w:eastAsiaTheme="majorEastAsia"/>
          <w:lang w:val="en-GB" w:eastAsia="zh-CN"/>
        </w:rPr>
      </w:pPr>
      <w:r>
        <w:rPr>
          <w:rFonts w:eastAsiaTheme="majorEastAsia"/>
          <w:lang w:val="en-GB" w:eastAsia="zh-CN"/>
        </w:rPr>
        <w:t xml:space="preserve">This issue presents itself for both the initialization of the UE with the </w:t>
      </w:r>
      <w:proofErr w:type="spellStart"/>
      <w:r>
        <w:rPr>
          <w:rFonts w:eastAsiaTheme="majorEastAsia"/>
          <w:lang w:val="en-GB" w:eastAsia="zh-CN"/>
        </w:rPr>
        <w:t>gNB</w:t>
      </w:r>
      <w:proofErr w:type="spellEnd"/>
      <w:r>
        <w:rPr>
          <w:rFonts w:eastAsiaTheme="majorEastAsia"/>
          <w:lang w:val="en-GB" w:eastAsia="zh-CN"/>
        </w:rPr>
        <w:t xml:space="preserve"> as well as during the connected mode. In the event of a RLF the reestablishment of the UE’s connection with the </w:t>
      </w:r>
      <w:proofErr w:type="spellStart"/>
      <w:r>
        <w:rPr>
          <w:rFonts w:eastAsiaTheme="majorEastAsia"/>
          <w:lang w:val="en-GB" w:eastAsia="zh-CN"/>
        </w:rPr>
        <w:t>gNB</w:t>
      </w:r>
      <w:proofErr w:type="spellEnd"/>
      <w:r>
        <w:rPr>
          <w:rFonts w:eastAsiaTheme="majorEastAsia"/>
          <w:lang w:val="en-GB" w:eastAsia="zh-CN"/>
        </w:rPr>
        <w:t xml:space="preserve"> would also have to account for the polarization in use.  </w:t>
      </w:r>
      <w:r w:rsidR="00501777">
        <w:rPr>
          <w:rFonts w:eastAsiaTheme="majorEastAsia"/>
          <w:lang w:val="en-GB" w:eastAsia="zh-CN"/>
        </w:rPr>
        <w:t>Furthermore,</w:t>
      </w:r>
      <w:r>
        <w:rPr>
          <w:rFonts w:eastAsiaTheme="majorEastAsia"/>
          <w:lang w:val="en-GB" w:eastAsia="zh-CN"/>
        </w:rPr>
        <w:t xml:space="preserve"> if different UEs within the cell have different levels of support for </w:t>
      </w:r>
      <w:r w:rsidR="00501777">
        <w:rPr>
          <w:rFonts w:eastAsiaTheme="majorEastAsia"/>
          <w:lang w:val="en-GB" w:eastAsia="zh-CN"/>
        </w:rPr>
        <w:t xml:space="preserve">the </w:t>
      </w:r>
      <w:r>
        <w:rPr>
          <w:rFonts w:eastAsiaTheme="majorEastAsia"/>
          <w:lang w:val="en-GB" w:eastAsia="zh-CN"/>
        </w:rPr>
        <w:t>use of polarization, this would also need to be addressed.</w:t>
      </w:r>
    </w:p>
    <w:p w14:paraId="6C933AC2" w14:textId="67421E28" w:rsidR="00501777" w:rsidRDefault="00501777" w:rsidP="006B1B23">
      <w:pPr>
        <w:rPr>
          <w:rFonts w:eastAsiaTheme="majorEastAsia"/>
          <w:lang w:val="en-GB" w:eastAsia="zh-CN"/>
        </w:rPr>
      </w:pPr>
    </w:p>
    <w:p w14:paraId="6E8BE422" w14:textId="524510AE" w:rsidR="00501777" w:rsidRDefault="00501777" w:rsidP="006B1B23">
      <w:pPr>
        <w:rPr>
          <w:rFonts w:eastAsiaTheme="majorEastAsia"/>
          <w:lang w:val="en-GB" w:eastAsia="zh-CN"/>
        </w:rPr>
      </w:pPr>
      <w:r>
        <w:rPr>
          <w:rFonts w:eastAsiaTheme="majorEastAsia"/>
          <w:lang w:val="en-GB" w:eastAsia="zh-CN"/>
        </w:rPr>
        <w:t xml:space="preserve">Since repetition can be used for PRACH for coverage extension the use of polarization for PRACH may not be required. This would need further investigation, however if true PRACH could be used to signal the intended use of polarization by the UE and ensure that the polarization used matched with the </w:t>
      </w:r>
      <w:proofErr w:type="spellStart"/>
      <w:r>
        <w:rPr>
          <w:rFonts w:eastAsiaTheme="majorEastAsia"/>
          <w:lang w:val="en-GB" w:eastAsia="zh-CN"/>
        </w:rPr>
        <w:t>gNB</w:t>
      </w:r>
      <w:proofErr w:type="spellEnd"/>
      <w:r>
        <w:rPr>
          <w:rFonts w:eastAsiaTheme="majorEastAsia"/>
          <w:lang w:val="en-GB" w:eastAsia="zh-CN"/>
        </w:rPr>
        <w:t xml:space="preserve">. </w:t>
      </w:r>
    </w:p>
    <w:p w14:paraId="3E9DB45C" w14:textId="431CFC65" w:rsidR="00501777" w:rsidRDefault="00501777" w:rsidP="006B1B23">
      <w:pPr>
        <w:rPr>
          <w:rFonts w:eastAsiaTheme="majorEastAsia"/>
          <w:lang w:val="en-GB" w:eastAsia="zh-CN"/>
        </w:rPr>
      </w:pPr>
    </w:p>
    <w:p w14:paraId="4A0B99C3" w14:textId="2868A402" w:rsidR="00501777" w:rsidRPr="00171ED2" w:rsidRDefault="00501777" w:rsidP="006B1B23">
      <w:pPr>
        <w:rPr>
          <w:b/>
          <w:bCs/>
          <w:sz w:val="22"/>
          <w:szCs w:val="22"/>
          <w:lang w:val="en-US" w:eastAsia="zh-CN"/>
        </w:rPr>
      </w:pPr>
      <w:r w:rsidRPr="00171ED2">
        <w:rPr>
          <w:b/>
          <w:bCs/>
          <w:sz w:val="22"/>
          <w:szCs w:val="22"/>
          <w:lang w:val="en-US" w:eastAsia="zh-CN"/>
        </w:rPr>
        <w:t xml:space="preserve">Observation </w:t>
      </w:r>
      <w:r w:rsidR="00171ED2">
        <w:rPr>
          <w:b/>
          <w:bCs/>
          <w:sz w:val="22"/>
          <w:szCs w:val="22"/>
          <w:lang w:val="en-US" w:eastAsia="zh-CN"/>
        </w:rPr>
        <w:t>2</w:t>
      </w:r>
      <w:r w:rsidRPr="00171ED2">
        <w:rPr>
          <w:b/>
          <w:bCs/>
          <w:sz w:val="22"/>
          <w:szCs w:val="22"/>
          <w:lang w:val="en-US" w:eastAsia="zh-CN"/>
        </w:rPr>
        <w:t>: The use of polarization can support the need for coverage enhancement</w:t>
      </w:r>
      <w:r w:rsidR="00DC0A3A" w:rsidRPr="00171ED2">
        <w:rPr>
          <w:b/>
          <w:bCs/>
          <w:sz w:val="22"/>
          <w:szCs w:val="22"/>
          <w:lang w:val="en-US" w:eastAsia="zh-CN"/>
        </w:rPr>
        <w:t xml:space="preserve"> however it may not be needed for PRACH</w:t>
      </w:r>
      <w:r w:rsidRPr="00171ED2">
        <w:rPr>
          <w:b/>
          <w:bCs/>
          <w:sz w:val="22"/>
          <w:szCs w:val="22"/>
          <w:lang w:val="en-US" w:eastAsia="zh-CN"/>
        </w:rPr>
        <w:t xml:space="preserve">. </w:t>
      </w:r>
    </w:p>
    <w:p w14:paraId="17681FC4" w14:textId="10976E69" w:rsidR="00171ED2" w:rsidRPr="00171ED2" w:rsidRDefault="00171ED2" w:rsidP="006B1B23">
      <w:pPr>
        <w:rPr>
          <w:b/>
          <w:bCs/>
          <w:sz w:val="22"/>
          <w:szCs w:val="22"/>
          <w:lang w:val="en-US" w:eastAsia="zh-CN"/>
        </w:rPr>
      </w:pPr>
    </w:p>
    <w:p w14:paraId="1C735B35" w14:textId="2BE95E21" w:rsidR="00171ED2" w:rsidRPr="00171ED2" w:rsidRDefault="00171ED2" w:rsidP="006B1B23">
      <w:pPr>
        <w:rPr>
          <w:b/>
          <w:bCs/>
          <w:sz w:val="22"/>
          <w:szCs w:val="22"/>
          <w:lang w:val="en-US" w:eastAsia="zh-CN"/>
        </w:rPr>
      </w:pPr>
      <w:r w:rsidRPr="00171ED2">
        <w:rPr>
          <w:b/>
          <w:bCs/>
          <w:sz w:val="22"/>
          <w:szCs w:val="22"/>
          <w:lang w:val="en-US" w:eastAsia="zh-CN"/>
        </w:rPr>
        <w:t xml:space="preserve">Proposal 2: Study the use of polarization for coverage enhancement in NTN. </w:t>
      </w:r>
    </w:p>
    <w:p w14:paraId="70C8DE58" w14:textId="6506DC8A" w:rsidR="006E5EF2" w:rsidRPr="00171ED2" w:rsidRDefault="006E5EF2" w:rsidP="006B1B23">
      <w:pPr>
        <w:rPr>
          <w:b/>
          <w:bCs/>
          <w:sz w:val="22"/>
          <w:szCs w:val="22"/>
          <w:lang w:val="en-US" w:eastAsia="zh-CN"/>
        </w:rPr>
      </w:pPr>
    </w:p>
    <w:p w14:paraId="53477CAA" w14:textId="77777777" w:rsidR="006E5EF2" w:rsidRDefault="006E5EF2" w:rsidP="006B1B23">
      <w:pPr>
        <w:rPr>
          <w:rFonts w:eastAsiaTheme="majorEastAsia"/>
          <w:lang w:val="en-GB" w:eastAsia="zh-CN"/>
        </w:rPr>
      </w:pPr>
    </w:p>
    <w:p w14:paraId="5CEDC388" w14:textId="77777777" w:rsidR="00B11885" w:rsidRDefault="00B11885" w:rsidP="006B1B23">
      <w:pPr>
        <w:rPr>
          <w:rFonts w:eastAsiaTheme="majorEastAsia"/>
          <w:lang w:val="en-GB" w:eastAsia="zh-CN"/>
        </w:rPr>
      </w:pPr>
    </w:p>
    <w:p w14:paraId="10D46A8F" w14:textId="77777777" w:rsidR="00BD4AE5" w:rsidRDefault="00BD4AE5" w:rsidP="0024422C">
      <w:pPr>
        <w:jc w:val="both"/>
        <w:rPr>
          <w:rFonts w:cstheme="minorHAnsi"/>
          <w:lang w:val="en-GB"/>
        </w:rPr>
      </w:pPr>
    </w:p>
    <w:p w14:paraId="7A89F827" w14:textId="66AA4F19" w:rsidR="00812496" w:rsidRPr="004C1044" w:rsidRDefault="00812496" w:rsidP="00812496">
      <w:pPr>
        <w:pStyle w:val="Heading1"/>
        <w:rPr>
          <w:rFonts w:eastAsiaTheme="majorEastAsia"/>
        </w:rPr>
      </w:pPr>
      <w:bookmarkStart w:id="1" w:name="_Toc493127338"/>
      <w:r w:rsidRPr="004C1044">
        <w:rPr>
          <w:rFonts w:eastAsiaTheme="majorEastAsia"/>
        </w:rPr>
        <w:t>Conclusion</w:t>
      </w:r>
    </w:p>
    <w:bookmarkEnd w:id="1"/>
    <w:p w14:paraId="1B98186A" w14:textId="77777777" w:rsidR="00BA415E" w:rsidRDefault="00BA415E" w:rsidP="00B4197F">
      <w:pPr>
        <w:spacing w:line="340" w:lineRule="exact"/>
        <w:rPr>
          <w:rFonts w:ascii="Calibri" w:eastAsia="SimSun" w:hAnsi="Calibri" w:cs="Calibri"/>
          <w:b/>
          <w:lang w:val="en-GB"/>
        </w:rPr>
      </w:pPr>
    </w:p>
    <w:p w14:paraId="671E5A9B" w14:textId="77777777" w:rsidR="00171ED2" w:rsidRPr="00171ED2" w:rsidRDefault="00171ED2" w:rsidP="00171ED2">
      <w:pPr>
        <w:rPr>
          <w:rFonts w:eastAsiaTheme="majorEastAsia"/>
          <w:b/>
          <w:bCs/>
          <w:sz w:val="22"/>
          <w:szCs w:val="22"/>
          <w:lang w:val="en-GB" w:eastAsia="zh-CN"/>
        </w:rPr>
      </w:pPr>
      <w:r w:rsidRPr="00171ED2">
        <w:rPr>
          <w:rFonts w:eastAsiaTheme="majorEastAsia"/>
          <w:b/>
          <w:bCs/>
          <w:sz w:val="22"/>
          <w:szCs w:val="22"/>
          <w:lang w:val="en-GB" w:eastAsia="zh-CN"/>
        </w:rPr>
        <w:t>Observation 1: Whether cell-specific or UE-specific repetition is used for PUCCH for Msg4 HARQ-ACK may be dependent on the scenario.</w:t>
      </w:r>
    </w:p>
    <w:p w14:paraId="1286D4B0" w14:textId="77777777" w:rsidR="00171ED2" w:rsidRPr="00171ED2" w:rsidRDefault="00171ED2" w:rsidP="00171ED2">
      <w:pPr>
        <w:rPr>
          <w:rFonts w:eastAsiaTheme="majorEastAsia"/>
          <w:b/>
          <w:bCs/>
          <w:sz w:val="22"/>
          <w:szCs w:val="22"/>
          <w:lang w:val="en-US" w:eastAsia="zh-CN"/>
        </w:rPr>
      </w:pPr>
    </w:p>
    <w:p w14:paraId="599A1863" w14:textId="77777777" w:rsidR="00171ED2" w:rsidRPr="00171ED2" w:rsidRDefault="00171ED2" w:rsidP="00171ED2">
      <w:pPr>
        <w:rPr>
          <w:b/>
          <w:bCs/>
          <w:sz w:val="22"/>
          <w:szCs w:val="22"/>
          <w:lang w:val="en-US" w:eastAsia="zh-CN"/>
        </w:rPr>
      </w:pPr>
      <w:r w:rsidRPr="00171ED2">
        <w:rPr>
          <w:b/>
          <w:bCs/>
          <w:sz w:val="22"/>
          <w:szCs w:val="22"/>
          <w:lang w:val="en-US" w:eastAsia="zh-CN"/>
        </w:rPr>
        <w:t>Proposal 1: Support UE specific repetition number configuration for PUCCH for Msg4 HARQ-ACK.</w:t>
      </w:r>
    </w:p>
    <w:p w14:paraId="5682F134" w14:textId="77777777" w:rsidR="00171ED2" w:rsidRDefault="00171ED2" w:rsidP="00B4197F">
      <w:pPr>
        <w:spacing w:line="340" w:lineRule="exact"/>
        <w:rPr>
          <w:rFonts w:ascii="Calibri" w:eastAsia="SimSun" w:hAnsi="Calibri" w:cs="Calibri"/>
          <w:b/>
          <w:lang w:val="en-GB"/>
        </w:rPr>
      </w:pPr>
    </w:p>
    <w:p w14:paraId="2EF80209" w14:textId="77777777" w:rsidR="00171ED2" w:rsidRPr="00171ED2" w:rsidRDefault="00171ED2" w:rsidP="00171ED2">
      <w:pPr>
        <w:rPr>
          <w:b/>
          <w:bCs/>
          <w:sz w:val="22"/>
          <w:szCs w:val="22"/>
          <w:lang w:val="en-US" w:eastAsia="zh-CN"/>
        </w:rPr>
      </w:pPr>
      <w:r w:rsidRPr="00171ED2">
        <w:rPr>
          <w:b/>
          <w:bCs/>
          <w:sz w:val="22"/>
          <w:szCs w:val="22"/>
          <w:lang w:val="en-US" w:eastAsia="zh-CN"/>
        </w:rPr>
        <w:t xml:space="preserve">Observation </w:t>
      </w:r>
      <w:r>
        <w:rPr>
          <w:b/>
          <w:bCs/>
          <w:sz w:val="22"/>
          <w:szCs w:val="22"/>
          <w:lang w:val="en-US" w:eastAsia="zh-CN"/>
        </w:rPr>
        <w:t>2</w:t>
      </w:r>
      <w:r w:rsidRPr="00171ED2">
        <w:rPr>
          <w:b/>
          <w:bCs/>
          <w:sz w:val="22"/>
          <w:szCs w:val="22"/>
          <w:lang w:val="en-US" w:eastAsia="zh-CN"/>
        </w:rPr>
        <w:t xml:space="preserve">: The use of polarization can support the need for coverage enhancement however it may not be needed for PRACH. </w:t>
      </w:r>
    </w:p>
    <w:p w14:paraId="7B72DFEB" w14:textId="77777777" w:rsidR="00171ED2" w:rsidRPr="00171ED2" w:rsidRDefault="00171ED2" w:rsidP="00171ED2">
      <w:pPr>
        <w:rPr>
          <w:b/>
          <w:bCs/>
          <w:sz w:val="22"/>
          <w:szCs w:val="22"/>
          <w:lang w:val="en-US" w:eastAsia="zh-CN"/>
        </w:rPr>
      </w:pPr>
    </w:p>
    <w:p w14:paraId="0105339C" w14:textId="77777777" w:rsidR="00171ED2" w:rsidRPr="00171ED2" w:rsidRDefault="00171ED2" w:rsidP="00171ED2">
      <w:pPr>
        <w:rPr>
          <w:b/>
          <w:bCs/>
          <w:sz w:val="22"/>
          <w:szCs w:val="22"/>
          <w:lang w:val="en-US" w:eastAsia="zh-CN"/>
        </w:rPr>
      </w:pPr>
      <w:r w:rsidRPr="00171ED2">
        <w:rPr>
          <w:b/>
          <w:bCs/>
          <w:sz w:val="22"/>
          <w:szCs w:val="22"/>
          <w:lang w:val="en-US" w:eastAsia="zh-CN"/>
        </w:rPr>
        <w:t xml:space="preserve">Proposal 2: Study the use of polarization for coverage enhancement in NTN. </w:t>
      </w:r>
    </w:p>
    <w:p w14:paraId="6A18A077" w14:textId="77777777" w:rsidR="00171ED2" w:rsidRDefault="00171ED2" w:rsidP="00B4197F">
      <w:pPr>
        <w:spacing w:line="340" w:lineRule="exact"/>
        <w:rPr>
          <w:rFonts w:ascii="Calibri" w:eastAsia="SimSun" w:hAnsi="Calibri" w:cs="Calibri"/>
          <w:b/>
          <w:lang w:val="en-GB"/>
        </w:rPr>
      </w:pPr>
    </w:p>
    <w:p w14:paraId="7D17E7D2" w14:textId="198CFDA5" w:rsidR="00AC5FBF" w:rsidRPr="004C1044" w:rsidRDefault="00AC5FBF" w:rsidP="00E424F3">
      <w:pPr>
        <w:pStyle w:val="Heading1"/>
      </w:pPr>
      <w:r w:rsidRPr="004C1044">
        <w:t>References</w:t>
      </w:r>
    </w:p>
    <w:p w14:paraId="18C6A1D9" w14:textId="38EC35AC" w:rsidR="00C93309" w:rsidRPr="00C93309" w:rsidRDefault="00C93309" w:rsidP="00C93309">
      <w:pPr>
        <w:pStyle w:val="References"/>
        <w:rPr>
          <w:sz w:val="22"/>
          <w:szCs w:val="22"/>
          <w:lang w:eastAsia="zh-CN"/>
        </w:rPr>
      </w:pPr>
      <w:r w:rsidRPr="00C93309">
        <w:rPr>
          <w:sz w:val="22"/>
          <w:szCs w:val="22"/>
          <w:lang w:eastAsia="zh-CN"/>
        </w:rPr>
        <w:t>RP-222654, RANP#97e, NR NTN (Non-Terrestrial Networks) enhancements</w:t>
      </w:r>
    </w:p>
    <w:p w14:paraId="173BB1F0" w14:textId="7BC27BE2" w:rsidR="00C93309" w:rsidRDefault="00C93309" w:rsidP="00C93309">
      <w:pPr>
        <w:rPr>
          <w:sz w:val="22"/>
          <w:szCs w:val="22"/>
          <w:lang w:eastAsia="zh-CN"/>
        </w:rPr>
      </w:pPr>
      <w:r w:rsidRPr="00C93309">
        <w:rPr>
          <w:rFonts w:hint="eastAsia"/>
          <w:sz w:val="22"/>
          <w:szCs w:val="22"/>
          <w:lang w:eastAsia="zh-CN"/>
        </w:rPr>
        <w:t>[</w:t>
      </w:r>
      <w:r w:rsidRPr="00C93309">
        <w:rPr>
          <w:sz w:val="22"/>
          <w:szCs w:val="22"/>
          <w:lang w:eastAsia="zh-CN"/>
        </w:rPr>
        <w:t>2]   3GPP RAN1#110bis chairman notes</w:t>
      </w:r>
    </w:p>
    <w:p w14:paraId="6376F8D4" w14:textId="66CD903B" w:rsidR="00714C2E" w:rsidRPr="00B11EB9" w:rsidRDefault="007930D8" w:rsidP="00C93309">
      <w:pPr>
        <w:rPr>
          <w:sz w:val="22"/>
          <w:szCs w:val="22"/>
          <w:lang w:val="en-US" w:eastAsia="zh-CN"/>
        </w:rPr>
      </w:pPr>
      <w:r w:rsidRPr="007930D8">
        <w:rPr>
          <w:sz w:val="22"/>
          <w:szCs w:val="22"/>
          <w:lang w:val="en-US" w:eastAsia="zh-CN"/>
        </w:rPr>
        <w:t>[3]   R1-2205832, RAN1#110, 9.12.3 Coverage Enhancements for NTN</w:t>
      </w:r>
    </w:p>
    <w:sectPr w:rsidR="00714C2E" w:rsidRPr="00B11EB9" w:rsidSect="00BA246F">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CE3025" w14:textId="77777777" w:rsidR="001E4752" w:rsidRDefault="001E4752" w:rsidP="00FD55BA">
      <w:r>
        <w:separator/>
      </w:r>
    </w:p>
  </w:endnote>
  <w:endnote w:type="continuationSeparator" w:id="0">
    <w:p w14:paraId="03FABB98" w14:textId="77777777" w:rsidR="001E4752" w:rsidRDefault="001E4752" w:rsidP="00FD55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adeGothic CondEighteen">
    <w:altName w:val="Calibri"/>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AD1C80" w14:textId="77777777" w:rsidR="00593455" w:rsidRDefault="005934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96127923"/>
      <w:docPartObj>
        <w:docPartGallery w:val="Page Numbers (Bottom of Page)"/>
        <w:docPartUnique/>
      </w:docPartObj>
    </w:sdtPr>
    <w:sdtContent>
      <w:p w14:paraId="7D3AAB0D" w14:textId="77777777" w:rsidR="00267CB0" w:rsidRDefault="00267CB0">
        <w:pPr>
          <w:pStyle w:val="Footer"/>
          <w:jc w:val="right"/>
        </w:pPr>
      </w:p>
      <w:p w14:paraId="0ED8C9FF" w14:textId="32F4E0EE" w:rsidR="00267CB0" w:rsidRDefault="00267CB0">
        <w:pPr>
          <w:pStyle w:val="Footer"/>
          <w:jc w:val="right"/>
        </w:pPr>
        <w:r>
          <w:tab/>
        </w:r>
        <w:r>
          <w:tab/>
        </w:r>
        <w:r>
          <w:fldChar w:fldCharType="begin"/>
        </w:r>
        <w:r>
          <w:instrText>PAGE   \* MERGEFORMAT</w:instrText>
        </w:r>
        <w:r>
          <w:fldChar w:fldCharType="separate"/>
        </w:r>
        <w:r w:rsidR="004561EA">
          <w:rPr>
            <w:noProof/>
          </w:rPr>
          <w:t>13</w:t>
        </w:r>
        <w:r>
          <w:fldChar w:fldCharType="end"/>
        </w:r>
      </w:p>
    </w:sdtContent>
  </w:sdt>
  <w:p w14:paraId="276BBC23" w14:textId="77777777" w:rsidR="00267CB0" w:rsidRDefault="00267C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54374" w14:textId="77777777" w:rsidR="00593455" w:rsidRDefault="00593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D69EFC" w14:textId="77777777" w:rsidR="001E4752" w:rsidRDefault="001E4752" w:rsidP="00FD55BA">
      <w:r>
        <w:separator/>
      </w:r>
    </w:p>
  </w:footnote>
  <w:footnote w:type="continuationSeparator" w:id="0">
    <w:p w14:paraId="2B474156" w14:textId="77777777" w:rsidR="001E4752" w:rsidRDefault="001E4752" w:rsidP="00FD55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5C6B8" w14:textId="77777777" w:rsidR="00593455" w:rsidRDefault="0059345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51897" w14:textId="77777777" w:rsidR="00593455" w:rsidRDefault="00593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E7DD1" w14:textId="77777777" w:rsidR="00593455" w:rsidRDefault="005934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761.95pt;height:545.3pt" o:bullet="t">
        <v:imagedata r:id="rId1" o:title="art8AF1"/>
      </v:shape>
    </w:pict>
  </w:numPicBullet>
  <w:abstractNum w:abstractNumId="0" w15:restartNumberingAfterBreak="0">
    <w:nsid w:val="03616214"/>
    <w:multiLevelType w:val="hybridMultilevel"/>
    <w:tmpl w:val="EA347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253303"/>
    <w:multiLevelType w:val="hybridMultilevel"/>
    <w:tmpl w:val="5D74A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F01D3A"/>
    <w:multiLevelType w:val="hybridMultilevel"/>
    <w:tmpl w:val="FF9235EE"/>
    <w:lvl w:ilvl="0" w:tplc="786C4B14">
      <w:start w:val="1"/>
      <w:numFmt w:val="bullet"/>
      <w:lvlText w:val=""/>
      <w:lvlPicBulletId w:val="0"/>
      <w:lvlJc w:val="left"/>
      <w:pPr>
        <w:tabs>
          <w:tab w:val="num" w:pos="720"/>
        </w:tabs>
        <w:ind w:left="720" w:hanging="360"/>
      </w:pPr>
      <w:rPr>
        <w:rFonts w:ascii="Symbol" w:hAnsi="Symbol" w:hint="default"/>
      </w:rPr>
    </w:lvl>
    <w:lvl w:ilvl="1" w:tplc="9A9268F4">
      <w:start w:val="90"/>
      <w:numFmt w:val="bullet"/>
      <w:lvlText w:val="•"/>
      <w:lvlJc w:val="left"/>
      <w:pPr>
        <w:tabs>
          <w:tab w:val="num" w:pos="1440"/>
        </w:tabs>
        <w:ind w:left="1440" w:hanging="360"/>
      </w:pPr>
      <w:rPr>
        <w:rFonts w:ascii="Arial" w:hAnsi="Arial" w:hint="default"/>
      </w:rPr>
    </w:lvl>
    <w:lvl w:ilvl="2" w:tplc="F590308C" w:tentative="1">
      <w:start w:val="1"/>
      <w:numFmt w:val="bullet"/>
      <w:lvlText w:val=""/>
      <w:lvlPicBulletId w:val="0"/>
      <w:lvlJc w:val="left"/>
      <w:pPr>
        <w:tabs>
          <w:tab w:val="num" w:pos="2160"/>
        </w:tabs>
        <w:ind w:left="2160" w:hanging="360"/>
      </w:pPr>
      <w:rPr>
        <w:rFonts w:ascii="Symbol" w:hAnsi="Symbol" w:hint="default"/>
      </w:rPr>
    </w:lvl>
    <w:lvl w:ilvl="3" w:tplc="B52AB744" w:tentative="1">
      <w:start w:val="1"/>
      <w:numFmt w:val="bullet"/>
      <w:lvlText w:val=""/>
      <w:lvlPicBulletId w:val="0"/>
      <w:lvlJc w:val="left"/>
      <w:pPr>
        <w:tabs>
          <w:tab w:val="num" w:pos="2880"/>
        </w:tabs>
        <w:ind w:left="2880" w:hanging="360"/>
      </w:pPr>
      <w:rPr>
        <w:rFonts w:ascii="Symbol" w:hAnsi="Symbol" w:hint="default"/>
      </w:rPr>
    </w:lvl>
    <w:lvl w:ilvl="4" w:tplc="330CDF18" w:tentative="1">
      <w:start w:val="1"/>
      <w:numFmt w:val="bullet"/>
      <w:lvlText w:val=""/>
      <w:lvlPicBulletId w:val="0"/>
      <w:lvlJc w:val="left"/>
      <w:pPr>
        <w:tabs>
          <w:tab w:val="num" w:pos="3600"/>
        </w:tabs>
        <w:ind w:left="3600" w:hanging="360"/>
      </w:pPr>
      <w:rPr>
        <w:rFonts w:ascii="Symbol" w:hAnsi="Symbol" w:hint="default"/>
      </w:rPr>
    </w:lvl>
    <w:lvl w:ilvl="5" w:tplc="3668972C" w:tentative="1">
      <w:start w:val="1"/>
      <w:numFmt w:val="bullet"/>
      <w:lvlText w:val=""/>
      <w:lvlPicBulletId w:val="0"/>
      <w:lvlJc w:val="left"/>
      <w:pPr>
        <w:tabs>
          <w:tab w:val="num" w:pos="4320"/>
        </w:tabs>
        <w:ind w:left="4320" w:hanging="360"/>
      </w:pPr>
      <w:rPr>
        <w:rFonts w:ascii="Symbol" w:hAnsi="Symbol" w:hint="default"/>
      </w:rPr>
    </w:lvl>
    <w:lvl w:ilvl="6" w:tplc="14D8DFC6" w:tentative="1">
      <w:start w:val="1"/>
      <w:numFmt w:val="bullet"/>
      <w:lvlText w:val=""/>
      <w:lvlPicBulletId w:val="0"/>
      <w:lvlJc w:val="left"/>
      <w:pPr>
        <w:tabs>
          <w:tab w:val="num" w:pos="5040"/>
        </w:tabs>
        <w:ind w:left="5040" w:hanging="360"/>
      </w:pPr>
      <w:rPr>
        <w:rFonts w:ascii="Symbol" w:hAnsi="Symbol" w:hint="default"/>
      </w:rPr>
    </w:lvl>
    <w:lvl w:ilvl="7" w:tplc="2BCA5FCA" w:tentative="1">
      <w:start w:val="1"/>
      <w:numFmt w:val="bullet"/>
      <w:lvlText w:val=""/>
      <w:lvlPicBulletId w:val="0"/>
      <w:lvlJc w:val="left"/>
      <w:pPr>
        <w:tabs>
          <w:tab w:val="num" w:pos="5760"/>
        </w:tabs>
        <w:ind w:left="5760" w:hanging="360"/>
      </w:pPr>
      <w:rPr>
        <w:rFonts w:ascii="Symbol" w:hAnsi="Symbol" w:hint="default"/>
      </w:rPr>
    </w:lvl>
    <w:lvl w:ilvl="8" w:tplc="2BB04B66"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DF10907"/>
    <w:multiLevelType w:val="hybridMultilevel"/>
    <w:tmpl w:val="1D1ACE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 w15:restartNumberingAfterBreak="0">
    <w:nsid w:val="14F81C33"/>
    <w:multiLevelType w:val="multilevel"/>
    <w:tmpl w:val="E9E6D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BC760A8"/>
    <w:multiLevelType w:val="hybridMultilevel"/>
    <w:tmpl w:val="A1165A62"/>
    <w:lvl w:ilvl="0" w:tplc="04090001">
      <w:start w:val="1"/>
      <w:numFmt w:val="bullet"/>
      <w:lvlText w:val=""/>
      <w:lvlJc w:val="left"/>
      <w:pPr>
        <w:ind w:left="360" w:hanging="360"/>
      </w:pPr>
      <w:rPr>
        <w:rFonts w:ascii="Symbol" w:hAnsi="Symbol" w:hint="default"/>
      </w:rPr>
    </w:lvl>
    <w:lvl w:ilvl="1" w:tplc="9A9268F4">
      <w:start w:val="90"/>
      <w:numFmt w:val="bullet"/>
      <w:lvlText w:val="•"/>
      <w:lvlJc w:val="left"/>
      <w:pPr>
        <w:tabs>
          <w:tab w:val="num" w:pos="1080"/>
        </w:tabs>
        <w:ind w:left="1080" w:hanging="360"/>
      </w:pPr>
      <w:rPr>
        <w:rFonts w:ascii="Arial" w:hAnsi="Arial" w:hint="default"/>
      </w:rPr>
    </w:lvl>
    <w:lvl w:ilvl="2" w:tplc="F590308C" w:tentative="1">
      <w:start w:val="1"/>
      <w:numFmt w:val="bullet"/>
      <w:lvlText w:val=""/>
      <w:lvlPicBulletId w:val="0"/>
      <w:lvlJc w:val="left"/>
      <w:pPr>
        <w:tabs>
          <w:tab w:val="num" w:pos="1800"/>
        </w:tabs>
        <w:ind w:left="1800" w:hanging="360"/>
      </w:pPr>
      <w:rPr>
        <w:rFonts w:ascii="Symbol" w:hAnsi="Symbol" w:hint="default"/>
      </w:rPr>
    </w:lvl>
    <w:lvl w:ilvl="3" w:tplc="B52AB744" w:tentative="1">
      <w:start w:val="1"/>
      <w:numFmt w:val="bullet"/>
      <w:lvlText w:val=""/>
      <w:lvlPicBulletId w:val="0"/>
      <w:lvlJc w:val="left"/>
      <w:pPr>
        <w:tabs>
          <w:tab w:val="num" w:pos="2520"/>
        </w:tabs>
        <w:ind w:left="2520" w:hanging="360"/>
      </w:pPr>
      <w:rPr>
        <w:rFonts w:ascii="Symbol" w:hAnsi="Symbol" w:hint="default"/>
      </w:rPr>
    </w:lvl>
    <w:lvl w:ilvl="4" w:tplc="330CDF18" w:tentative="1">
      <w:start w:val="1"/>
      <w:numFmt w:val="bullet"/>
      <w:lvlText w:val=""/>
      <w:lvlPicBulletId w:val="0"/>
      <w:lvlJc w:val="left"/>
      <w:pPr>
        <w:tabs>
          <w:tab w:val="num" w:pos="3240"/>
        </w:tabs>
        <w:ind w:left="3240" w:hanging="360"/>
      </w:pPr>
      <w:rPr>
        <w:rFonts w:ascii="Symbol" w:hAnsi="Symbol" w:hint="default"/>
      </w:rPr>
    </w:lvl>
    <w:lvl w:ilvl="5" w:tplc="3668972C" w:tentative="1">
      <w:start w:val="1"/>
      <w:numFmt w:val="bullet"/>
      <w:lvlText w:val=""/>
      <w:lvlPicBulletId w:val="0"/>
      <w:lvlJc w:val="left"/>
      <w:pPr>
        <w:tabs>
          <w:tab w:val="num" w:pos="3960"/>
        </w:tabs>
        <w:ind w:left="3960" w:hanging="360"/>
      </w:pPr>
      <w:rPr>
        <w:rFonts w:ascii="Symbol" w:hAnsi="Symbol" w:hint="default"/>
      </w:rPr>
    </w:lvl>
    <w:lvl w:ilvl="6" w:tplc="14D8DFC6" w:tentative="1">
      <w:start w:val="1"/>
      <w:numFmt w:val="bullet"/>
      <w:lvlText w:val=""/>
      <w:lvlPicBulletId w:val="0"/>
      <w:lvlJc w:val="left"/>
      <w:pPr>
        <w:tabs>
          <w:tab w:val="num" w:pos="4680"/>
        </w:tabs>
        <w:ind w:left="4680" w:hanging="360"/>
      </w:pPr>
      <w:rPr>
        <w:rFonts w:ascii="Symbol" w:hAnsi="Symbol" w:hint="default"/>
      </w:rPr>
    </w:lvl>
    <w:lvl w:ilvl="7" w:tplc="2BCA5FCA" w:tentative="1">
      <w:start w:val="1"/>
      <w:numFmt w:val="bullet"/>
      <w:lvlText w:val=""/>
      <w:lvlPicBulletId w:val="0"/>
      <w:lvlJc w:val="left"/>
      <w:pPr>
        <w:tabs>
          <w:tab w:val="num" w:pos="5400"/>
        </w:tabs>
        <w:ind w:left="5400" w:hanging="360"/>
      </w:pPr>
      <w:rPr>
        <w:rFonts w:ascii="Symbol" w:hAnsi="Symbol" w:hint="default"/>
      </w:rPr>
    </w:lvl>
    <w:lvl w:ilvl="8" w:tplc="2BB04B66" w:tentative="1">
      <w:start w:val="1"/>
      <w:numFmt w:val="bullet"/>
      <w:lvlText w:val=""/>
      <w:lvlPicBulletId w:val="0"/>
      <w:lvlJc w:val="left"/>
      <w:pPr>
        <w:tabs>
          <w:tab w:val="num" w:pos="6120"/>
        </w:tabs>
        <w:ind w:left="6120" w:hanging="360"/>
      </w:pPr>
      <w:rPr>
        <w:rFonts w:ascii="Symbol" w:hAnsi="Symbol" w:hint="default"/>
      </w:rPr>
    </w:lvl>
  </w:abstractNum>
  <w:abstractNum w:abstractNumId="7" w15:restartNumberingAfterBreak="0">
    <w:nsid w:val="1C4F3DDB"/>
    <w:multiLevelType w:val="hybridMultilevel"/>
    <w:tmpl w:val="6922CA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426767F"/>
    <w:multiLevelType w:val="hybridMultilevel"/>
    <w:tmpl w:val="72FCA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8C2348"/>
    <w:multiLevelType w:val="hybridMultilevel"/>
    <w:tmpl w:val="C8EEF8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ED6ED4"/>
    <w:multiLevelType w:val="hybridMultilevel"/>
    <w:tmpl w:val="F4A643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BB5070"/>
    <w:multiLevelType w:val="hybridMultilevel"/>
    <w:tmpl w:val="2090AA34"/>
    <w:lvl w:ilvl="0" w:tplc="89C27708">
      <w:numFmt w:val="bullet"/>
      <w:lvlText w:val="•"/>
      <w:lvlJc w:val="left"/>
      <w:pPr>
        <w:ind w:left="1440" w:hanging="72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74052F5"/>
    <w:multiLevelType w:val="hybridMultilevel"/>
    <w:tmpl w:val="97C276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483CBAC8"/>
    <w:lvl w:ilvl="0">
      <w:start w:val="1"/>
      <w:numFmt w:val="decimal"/>
      <w:pStyle w:val="References"/>
      <w:lvlText w:val="[%1]"/>
      <w:lvlJc w:val="left"/>
      <w:pPr>
        <w:ind w:left="420" w:hanging="420"/>
      </w:pPr>
      <w:rPr>
        <w:rFonts w:hint="eastAsia"/>
        <w:b w:val="0"/>
      </w:rPr>
    </w:lvl>
  </w:abstractNum>
  <w:abstractNum w:abstractNumId="14" w15:restartNumberingAfterBreak="0">
    <w:nsid w:val="3AC71B34"/>
    <w:multiLevelType w:val="hybridMultilevel"/>
    <w:tmpl w:val="A3BE5A2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5" w15:restartNumberingAfterBreak="0">
    <w:nsid w:val="3C1400BF"/>
    <w:multiLevelType w:val="hybridMultilevel"/>
    <w:tmpl w:val="7B7CD0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D1D42FE"/>
    <w:multiLevelType w:val="hybridMultilevel"/>
    <w:tmpl w:val="BCF22A2E"/>
    <w:lvl w:ilvl="0" w:tplc="A3A0B68A">
      <w:start w:val="1"/>
      <w:numFmt w:val="decimal"/>
      <w:lvlText w:val="%1."/>
      <w:lvlJc w:val="left"/>
      <w:pPr>
        <w:tabs>
          <w:tab w:val="num" w:pos="720"/>
        </w:tabs>
        <w:ind w:left="720" w:hanging="360"/>
      </w:pPr>
    </w:lvl>
    <w:lvl w:ilvl="1" w:tplc="51689ADE" w:tentative="1">
      <w:start w:val="1"/>
      <w:numFmt w:val="decimal"/>
      <w:lvlText w:val="%2."/>
      <w:lvlJc w:val="left"/>
      <w:pPr>
        <w:tabs>
          <w:tab w:val="num" w:pos="1440"/>
        </w:tabs>
        <w:ind w:left="1440" w:hanging="360"/>
      </w:pPr>
    </w:lvl>
    <w:lvl w:ilvl="2" w:tplc="E36E7686" w:tentative="1">
      <w:start w:val="1"/>
      <w:numFmt w:val="decimal"/>
      <w:lvlText w:val="%3."/>
      <w:lvlJc w:val="left"/>
      <w:pPr>
        <w:tabs>
          <w:tab w:val="num" w:pos="2160"/>
        </w:tabs>
        <w:ind w:left="2160" w:hanging="360"/>
      </w:pPr>
    </w:lvl>
    <w:lvl w:ilvl="3" w:tplc="94366DFE" w:tentative="1">
      <w:start w:val="1"/>
      <w:numFmt w:val="decimal"/>
      <w:lvlText w:val="%4."/>
      <w:lvlJc w:val="left"/>
      <w:pPr>
        <w:tabs>
          <w:tab w:val="num" w:pos="2880"/>
        </w:tabs>
        <w:ind w:left="2880" w:hanging="360"/>
      </w:pPr>
    </w:lvl>
    <w:lvl w:ilvl="4" w:tplc="35B82218" w:tentative="1">
      <w:start w:val="1"/>
      <w:numFmt w:val="decimal"/>
      <w:lvlText w:val="%5."/>
      <w:lvlJc w:val="left"/>
      <w:pPr>
        <w:tabs>
          <w:tab w:val="num" w:pos="3600"/>
        </w:tabs>
        <w:ind w:left="3600" w:hanging="360"/>
      </w:pPr>
    </w:lvl>
    <w:lvl w:ilvl="5" w:tplc="6B82EB50" w:tentative="1">
      <w:start w:val="1"/>
      <w:numFmt w:val="decimal"/>
      <w:lvlText w:val="%6."/>
      <w:lvlJc w:val="left"/>
      <w:pPr>
        <w:tabs>
          <w:tab w:val="num" w:pos="4320"/>
        </w:tabs>
        <w:ind w:left="4320" w:hanging="360"/>
      </w:pPr>
    </w:lvl>
    <w:lvl w:ilvl="6" w:tplc="161EDF56" w:tentative="1">
      <w:start w:val="1"/>
      <w:numFmt w:val="decimal"/>
      <w:lvlText w:val="%7."/>
      <w:lvlJc w:val="left"/>
      <w:pPr>
        <w:tabs>
          <w:tab w:val="num" w:pos="5040"/>
        </w:tabs>
        <w:ind w:left="5040" w:hanging="360"/>
      </w:pPr>
    </w:lvl>
    <w:lvl w:ilvl="7" w:tplc="939EB660" w:tentative="1">
      <w:start w:val="1"/>
      <w:numFmt w:val="decimal"/>
      <w:lvlText w:val="%8."/>
      <w:lvlJc w:val="left"/>
      <w:pPr>
        <w:tabs>
          <w:tab w:val="num" w:pos="5760"/>
        </w:tabs>
        <w:ind w:left="5760" w:hanging="360"/>
      </w:pPr>
    </w:lvl>
    <w:lvl w:ilvl="8" w:tplc="2D36C626" w:tentative="1">
      <w:start w:val="1"/>
      <w:numFmt w:val="decimal"/>
      <w:lvlText w:val="%9."/>
      <w:lvlJc w:val="left"/>
      <w:pPr>
        <w:tabs>
          <w:tab w:val="num" w:pos="6480"/>
        </w:tabs>
        <w:ind w:left="6480" w:hanging="360"/>
      </w:pPr>
    </w:lvl>
  </w:abstractNum>
  <w:abstractNum w:abstractNumId="17"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Times New Roman"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Times New Roman" w:hint="default"/>
      </w:rPr>
    </w:lvl>
    <w:lvl w:ilvl="8" w:tplc="040B0005">
      <w:start w:val="1"/>
      <w:numFmt w:val="bullet"/>
      <w:lvlText w:val=""/>
      <w:lvlJc w:val="left"/>
      <w:pPr>
        <w:ind w:left="6480" w:hanging="360"/>
      </w:pPr>
      <w:rPr>
        <w:rFonts w:ascii="Wingdings" w:hAnsi="Wingdings" w:hint="default"/>
      </w:rPr>
    </w:lvl>
  </w:abstractNum>
  <w:abstractNum w:abstractNumId="18" w15:restartNumberingAfterBreak="0">
    <w:nsid w:val="495C057F"/>
    <w:multiLevelType w:val="hybridMultilevel"/>
    <w:tmpl w:val="3348B826"/>
    <w:lvl w:ilvl="0" w:tplc="233E78CC">
      <w:start w:val="1"/>
      <w:numFmt w:val="bullet"/>
      <w:lvlText w:val="•"/>
      <w:lvlJc w:val="left"/>
      <w:pPr>
        <w:tabs>
          <w:tab w:val="num" w:pos="720"/>
        </w:tabs>
        <w:ind w:left="720" w:hanging="360"/>
      </w:pPr>
      <w:rPr>
        <w:rFonts w:ascii="Arial" w:hAnsi="Arial" w:hint="default"/>
      </w:rPr>
    </w:lvl>
    <w:lvl w:ilvl="1" w:tplc="85E64C4C">
      <w:start w:val="120"/>
      <w:numFmt w:val="bullet"/>
      <w:lvlText w:val="–"/>
      <w:lvlJc w:val="left"/>
      <w:pPr>
        <w:tabs>
          <w:tab w:val="num" w:pos="1440"/>
        </w:tabs>
        <w:ind w:left="1440" w:hanging="360"/>
      </w:pPr>
      <w:rPr>
        <w:rFonts w:ascii="Arial" w:hAnsi="Arial" w:hint="default"/>
      </w:rPr>
    </w:lvl>
    <w:lvl w:ilvl="2" w:tplc="724E7B44" w:tentative="1">
      <w:start w:val="1"/>
      <w:numFmt w:val="bullet"/>
      <w:lvlText w:val="•"/>
      <w:lvlJc w:val="left"/>
      <w:pPr>
        <w:tabs>
          <w:tab w:val="num" w:pos="2160"/>
        </w:tabs>
        <w:ind w:left="2160" w:hanging="360"/>
      </w:pPr>
      <w:rPr>
        <w:rFonts w:ascii="Arial" w:hAnsi="Arial" w:hint="default"/>
      </w:rPr>
    </w:lvl>
    <w:lvl w:ilvl="3" w:tplc="4BDEDF5C" w:tentative="1">
      <w:start w:val="1"/>
      <w:numFmt w:val="bullet"/>
      <w:lvlText w:val="•"/>
      <w:lvlJc w:val="left"/>
      <w:pPr>
        <w:tabs>
          <w:tab w:val="num" w:pos="2880"/>
        </w:tabs>
        <w:ind w:left="2880" w:hanging="360"/>
      </w:pPr>
      <w:rPr>
        <w:rFonts w:ascii="Arial" w:hAnsi="Arial" w:hint="default"/>
      </w:rPr>
    </w:lvl>
    <w:lvl w:ilvl="4" w:tplc="75EA0772" w:tentative="1">
      <w:start w:val="1"/>
      <w:numFmt w:val="bullet"/>
      <w:lvlText w:val="•"/>
      <w:lvlJc w:val="left"/>
      <w:pPr>
        <w:tabs>
          <w:tab w:val="num" w:pos="3600"/>
        </w:tabs>
        <w:ind w:left="3600" w:hanging="360"/>
      </w:pPr>
      <w:rPr>
        <w:rFonts w:ascii="Arial" w:hAnsi="Arial" w:hint="default"/>
      </w:rPr>
    </w:lvl>
    <w:lvl w:ilvl="5" w:tplc="057CBBC4" w:tentative="1">
      <w:start w:val="1"/>
      <w:numFmt w:val="bullet"/>
      <w:lvlText w:val="•"/>
      <w:lvlJc w:val="left"/>
      <w:pPr>
        <w:tabs>
          <w:tab w:val="num" w:pos="4320"/>
        </w:tabs>
        <w:ind w:left="4320" w:hanging="360"/>
      </w:pPr>
      <w:rPr>
        <w:rFonts w:ascii="Arial" w:hAnsi="Arial" w:hint="default"/>
      </w:rPr>
    </w:lvl>
    <w:lvl w:ilvl="6" w:tplc="EB4EB41C" w:tentative="1">
      <w:start w:val="1"/>
      <w:numFmt w:val="bullet"/>
      <w:lvlText w:val="•"/>
      <w:lvlJc w:val="left"/>
      <w:pPr>
        <w:tabs>
          <w:tab w:val="num" w:pos="5040"/>
        </w:tabs>
        <w:ind w:left="5040" w:hanging="360"/>
      </w:pPr>
      <w:rPr>
        <w:rFonts w:ascii="Arial" w:hAnsi="Arial" w:hint="default"/>
      </w:rPr>
    </w:lvl>
    <w:lvl w:ilvl="7" w:tplc="446439CA" w:tentative="1">
      <w:start w:val="1"/>
      <w:numFmt w:val="bullet"/>
      <w:lvlText w:val="•"/>
      <w:lvlJc w:val="left"/>
      <w:pPr>
        <w:tabs>
          <w:tab w:val="num" w:pos="5760"/>
        </w:tabs>
        <w:ind w:left="5760" w:hanging="360"/>
      </w:pPr>
      <w:rPr>
        <w:rFonts w:ascii="Arial" w:hAnsi="Arial" w:hint="default"/>
      </w:rPr>
    </w:lvl>
    <w:lvl w:ilvl="8" w:tplc="81C6E86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AB53689"/>
    <w:multiLevelType w:val="hybridMultilevel"/>
    <w:tmpl w:val="CD84E2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0F06068"/>
    <w:multiLevelType w:val="multilevel"/>
    <w:tmpl w:val="040C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22" w15:restartNumberingAfterBreak="0">
    <w:nsid w:val="60126C51"/>
    <w:multiLevelType w:val="hybridMultilevel"/>
    <w:tmpl w:val="8EB64C56"/>
    <w:lvl w:ilvl="0" w:tplc="1C4E3A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873269"/>
    <w:multiLevelType w:val="hybridMultilevel"/>
    <w:tmpl w:val="585E6A8E"/>
    <w:lvl w:ilvl="0" w:tplc="00A63FFA">
      <w:start w:val="1"/>
      <w:numFmt w:val="bullet"/>
      <w:lvlText w:val=""/>
      <w:lvlJc w:val="left"/>
      <w:pPr>
        <w:ind w:left="360" w:hanging="360"/>
      </w:pPr>
      <w:rPr>
        <w:rFonts w:ascii="Wingdings" w:hAnsi="Wingdings" w:hint="default"/>
        <w:sz w:val="2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64857BA4"/>
    <w:multiLevelType w:val="hybridMultilevel"/>
    <w:tmpl w:val="440A8C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7E45BF9"/>
    <w:multiLevelType w:val="hybridMultilevel"/>
    <w:tmpl w:val="1E7020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90A67F7"/>
    <w:multiLevelType w:val="hybridMultilevel"/>
    <w:tmpl w:val="5C28E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D470DA"/>
    <w:multiLevelType w:val="hybridMultilevel"/>
    <w:tmpl w:val="61CC67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5686CCA"/>
    <w:multiLevelType w:val="multilevel"/>
    <w:tmpl w:val="D33E8FDC"/>
    <w:lvl w:ilvl="0">
      <w:start w:val="1"/>
      <w:numFmt w:val="decimal"/>
      <w:lvlText w:val="%1"/>
      <w:lvlJc w:val="left"/>
      <w:pPr>
        <w:ind w:left="2682" w:hanging="432"/>
      </w:pPr>
    </w:lvl>
    <w:lvl w:ilvl="1">
      <w:start w:val="1"/>
      <w:numFmt w:val="decimal"/>
      <w:lvlText w:val="%1.%2"/>
      <w:lvlJc w:val="left"/>
      <w:pPr>
        <w:ind w:left="5346" w:hanging="576"/>
      </w:pPr>
    </w:lvl>
    <w:lvl w:ilvl="2">
      <w:start w:val="1"/>
      <w:numFmt w:val="decimal"/>
      <w:lvlText w:val="%1.%2.%3"/>
      <w:lvlJc w:val="left"/>
      <w:pPr>
        <w:ind w:left="891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782F6AAA"/>
    <w:multiLevelType w:val="hybridMultilevel"/>
    <w:tmpl w:val="990E39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929776873">
    <w:abstractNumId w:val="28"/>
  </w:num>
  <w:num w:numId="2" w16cid:durableId="95057695">
    <w:abstractNumId w:val="11"/>
  </w:num>
  <w:num w:numId="3" w16cid:durableId="344020361">
    <w:abstractNumId w:val="8"/>
  </w:num>
  <w:num w:numId="4" w16cid:durableId="179053376">
    <w:abstractNumId w:val="26"/>
  </w:num>
  <w:num w:numId="5" w16cid:durableId="1162700305">
    <w:abstractNumId w:val="7"/>
  </w:num>
  <w:num w:numId="6" w16cid:durableId="529606473">
    <w:abstractNumId w:val="5"/>
  </w:num>
  <w:num w:numId="7" w16cid:durableId="349917238">
    <w:abstractNumId w:val="23"/>
  </w:num>
  <w:num w:numId="8" w16cid:durableId="1409032274">
    <w:abstractNumId w:val="2"/>
  </w:num>
  <w:num w:numId="9" w16cid:durableId="784692763">
    <w:abstractNumId w:val="19"/>
  </w:num>
  <w:num w:numId="10" w16cid:durableId="2060936257">
    <w:abstractNumId w:val="21"/>
  </w:num>
  <w:num w:numId="11" w16cid:durableId="1244611172">
    <w:abstractNumId w:val="14"/>
  </w:num>
  <w:num w:numId="12" w16cid:durableId="2027055189">
    <w:abstractNumId w:val="20"/>
  </w:num>
  <w:num w:numId="13" w16cid:durableId="1836215036">
    <w:abstractNumId w:val="20"/>
  </w:num>
  <w:num w:numId="14" w16cid:durableId="408815612">
    <w:abstractNumId w:val="25"/>
  </w:num>
  <w:num w:numId="15" w16cid:durableId="884675906">
    <w:abstractNumId w:val="18"/>
  </w:num>
  <w:num w:numId="16" w16cid:durableId="120271791">
    <w:abstractNumId w:val="12"/>
  </w:num>
  <w:num w:numId="17" w16cid:durableId="47069180">
    <w:abstractNumId w:val="17"/>
  </w:num>
  <w:num w:numId="18" w16cid:durableId="736123893">
    <w:abstractNumId w:val="20"/>
  </w:num>
  <w:num w:numId="19" w16cid:durableId="1238831635">
    <w:abstractNumId w:val="20"/>
  </w:num>
  <w:num w:numId="20" w16cid:durableId="1008993235">
    <w:abstractNumId w:val="20"/>
  </w:num>
  <w:num w:numId="21" w16cid:durableId="174423446">
    <w:abstractNumId w:val="20"/>
  </w:num>
  <w:num w:numId="22" w16cid:durableId="982125593">
    <w:abstractNumId w:val="20"/>
  </w:num>
  <w:num w:numId="23" w16cid:durableId="151873721">
    <w:abstractNumId w:val="20"/>
  </w:num>
  <w:num w:numId="24" w16cid:durableId="1516114796">
    <w:abstractNumId w:val="20"/>
  </w:num>
  <w:num w:numId="25" w16cid:durableId="1661499981">
    <w:abstractNumId w:val="20"/>
  </w:num>
  <w:num w:numId="26" w16cid:durableId="862670168">
    <w:abstractNumId w:val="0"/>
  </w:num>
  <w:num w:numId="27" w16cid:durableId="667094538">
    <w:abstractNumId w:val="6"/>
  </w:num>
  <w:num w:numId="28" w16cid:durableId="185144463">
    <w:abstractNumId w:val="20"/>
  </w:num>
  <w:num w:numId="29" w16cid:durableId="1393768186">
    <w:abstractNumId w:val="20"/>
  </w:num>
  <w:num w:numId="30" w16cid:durableId="1817338619">
    <w:abstractNumId w:val="20"/>
  </w:num>
  <w:num w:numId="31" w16cid:durableId="108546713">
    <w:abstractNumId w:val="15"/>
  </w:num>
  <w:num w:numId="32" w16cid:durableId="2014602439">
    <w:abstractNumId w:val="3"/>
  </w:num>
  <w:num w:numId="33" w16cid:durableId="1393456538">
    <w:abstractNumId w:val="24"/>
  </w:num>
  <w:num w:numId="34" w16cid:durableId="490604025">
    <w:abstractNumId w:val="20"/>
  </w:num>
  <w:num w:numId="35" w16cid:durableId="1976065457">
    <w:abstractNumId w:val="27"/>
  </w:num>
  <w:num w:numId="36" w16cid:durableId="2135129407">
    <w:abstractNumId w:val="29"/>
  </w:num>
  <w:num w:numId="37" w16cid:durableId="1983344690">
    <w:abstractNumId w:val="20"/>
  </w:num>
  <w:num w:numId="38" w16cid:durableId="137040402">
    <w:abstractNumId w:val="22"/>
  </w:num>
  <w:num w:numId="39" w16cid:durableId="2029018239">
    <w:abstractNumId w:val="16"/>
  </w:num>
  <w:num w:numId="40" w16cid:durableId="992949570">
    <w:abstractNumId w:val="1"/>
  </w:num>
  <w:num w:numId="41" w16cid:durableId="542862281">
    <w:abstractNumId w:val="9"/>
  </w:num>
  <w:num w:numId="42" w16cid:durableId="1873107160">
    <w:abstractNumId w:val="10"/>
  </w:num>
  <w:num w:numId="43" w16cid:durableId="873661287">
    <w:abstractNumId w:val="4"/>
  </w:num>
  <w:num w:numId="44" w16cid:durableId="166489394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2496"/>
    <w:rsid w:val="0000295C"/>
    <w:rsid w:val="00002D8A"/>
    <w:rsid w:val="00004E58"/>
    <w:rsid w:val="00014D9F"/>
    <w:rsid w:val="00017B09"/>
    <w:rsid w:val="00025051"/>
    <w:rsid w:val="00027224"/>
    <w:rsid w:val="000359F5"/>
    <w:rsid w:val="00036FE3"/>
    <w:rsid w:val="00041555"/>
    <w:rsid w:val="000427AD"/>
    <w:rsid w:val="00042A6E"/>
    <w:rsid w:val="000435CC"/>
    <w:rsid w:val="00043EDB"/>
    <w:rsid w:val="00050E0C"/>
    <w:rsid w:val="00051531"/>
    <w:rsid w:val="000572C0"/>
    <w:rsid w:val="00057AC0"/>
    <w:rsid w:val="000630DD"/>
    <w:rsid w:val="000671BB"/>
    <w:rsid w:val="00080C36"/>
    <w:rsid w:val="00086B4C"/>
    <w:rsid w:val="0009039D"/>
    <w:rsid w:val="00090B5D"/>
    <w:rsid w:val="000960C8"/>
    <w:rsid w:val="000A26A5"/>
    <w:rsid w:val="000B2FC4"/>
    <w:rsid w:val="000C06CF"/>
    <w:rsid w:val="000C30E7"/>
    <w:rsid w:val="000C427F"/>
    <w:rsid w:val="000C5E75"/>
    <w:rsid w:val="000D066E"/>
    <w:rsid w:val="000D3C6E"/>
    <w:rsid w:val="000D54EF"/>
    <w:rsid w:val="000D6417"/>
    <w:rsid w:val="000E1E50"/>
    <w:rsid w:val="000E4E86"/>
    <w:rsid w:val="00100B04"/>
    <w:rsid w:val="00113053"/>
    <w:rsid w:val="001132BC"/>
    <w:rsid w:val="0012065C"/>
    <w:rsid w:val="0012594E"/>
    <w:rsid w:val="001271C3"/>
    <w:rsid w:val="00127C89"/>
    <w:rsid w:val="00131D61"/>
    <w:rsid w:val="00132030"/>
    <w:rsid w:val="00133182"/>
    <w:rsid w:val="00136129"/>
    <w:rsid w:val="00140E72"/>
    <w:rsid w:val="00142AAE"/>
    <w:rsid w:val="00146019"/>
    <w:rsid w:val="00146463"/>
    <w:rsid w:val="0014690C"/>
    <w:rsid w:val="001516D6"/>
    <w:rsid w:val="001529C0"/>
    <w:rsid w:val="00152A96"/>
    <w:rsid w:val="0015443B"/>
    <w:rsid w:val="00155AAA"/>
    <w:rsid w:val="00157211"/>
    <w:rsid w:val="00166237"/>
    <w:rsid w:val="001710B1"/>
    <w:rsid w:val="00171ED2"/>
    <w:rsid w:val="00173935"/>
    <w:rsid w:val="00181D61"/>
    <w:rsid w:val="001824AA"/>
    <w:rsid w:val="00183F8B"/>
    <w:rsid w:val="00187AC3"/>
    <w:rsid w:val="00191A51"/>
    <w:rsid w:val="00191E0A"/>
    <w:rsid w:val="00192ECC"/>
    <w:rsid w:val="0019423E"/>
    <w:rsid w:val="00194F24"/>
    <w:rsid w:val="001A0767"/>
    <w:rsid w:val="001A4D81"/>
    <w:rsid w:val="001B2595"/>
    <w:rsid w:val="001B396B"/>
    <w:rsid w:val="001C58EE"/>
    <w:rsid w:val="001C7BB5"/>
    <w:rsid w:val="001D2A91"/>
    <w:rsid w:val="001E0A93"/>
    <w:rsid w:val="001E2FFF"/>
    <w:rsid w:val="001E4752"/>
    <w:rsid w:val="001E4FFE"/>
    <w:rsid w:val="001E5CD0"/>
    <w:rsid w:val="001F0FAB"/>
    <w:rsid w:val="002019C3"/>
    <w:rsid w:val="002033FB"/>
    <w:rsid w:val="00203A59"/>
    <w:rsid w:val="00211397"/>
    <w:rsid w:val="002151F6"/>
    <w:rsid w:val="00230A61"/>
    <w:rsid w:val="0023222A"/>
    <w:rsid w:val="00232E30"/>
    <w:rsid w:val="002415EF"/>
    <w:rsid w:val="0024422C"/>
    <w:rsid w:val="00246AC2"/>
    <w:rsid w:val="00247DF7"/>
    <w:rsid w:val="002564FD"/>
    <w:rsid w:val="002659E5"/>
    <w:rsid w:val="0026675D"/>
    <w:rsid w:val="002678BD"/>
    <w:rsid w:val="00267CB0"/>
    <w:rsid w:val="00270773"/>
    <w:rsid w:val="002714C1"/>
    <w:rsid w:val="00272C3D"/>
    <w:rsid w:val="002760E0"/>
    <w:rsid w:val="002774FB"/>
    <w:rsid w:val="0028050C"/>
    <w:rsid w:val="00285C89"/>
    <w:rsid w:val="00287BCC"/>
    <w:rsid w:val="00294967"/>
    <w:rsid w:val="002951C4"/>
    <w:rsid w:val="00297B1A"/>
    <w:rsid w:val="002A2DBB"/>
    <w:rsid w:val="002A3C18"/>
    <w:rsid w:val="002A46C5"/>
    <w:rsid w:val="002A541E"/>
    <w:rsid w:val="002B12AE"/>
    <w:rsid w:val="002B1BD7"/>
    <w:rsid w:val="002B2331"/>
    <w:rsid w:val="002B52E4"/>
    <w:rsid w:val="002B6744"/>
    <w:rsid w:val="002C10C3"/>
    <w:rsid w:val="002E2A5E"/>
    <w:rsid w:val="002E3B59"/>
    <w:rsid w:val="002F0D63"/>
    <w:rsid w:val="002F0F76"/>
    <w:rsid w:val="002F24B5"/>
    <w:rsid w:val="003009B2"/>
    <w:rsid w:val="0030723B"/>
    <w:rsid w:val="0031392E"/>
    <w:rsid w:val="003166CC"/>
    <w:rsid w:val="0032621F"/>
    <w:rsid w:val="00327E7F"/>
    <w:rsid w:val="003333FB"/>
    <w:rsid w:val="003334A1"/>
    <w:rsid w:val="00333867"/>
    <w:rsid w:val="00333998"/>
    <w:rsid w:val="00335F8A"/>
    <w:rsid w:val="00337728"/>
    <w:rsid w:val="00345789"/>
    <w:rsid w:val="00346389"/>
    <w:rsid w:val="00353691"/>
    <w:rsid w:val="00356ECB"/>
    <w:rsid w:val="0036185E"/>
    <w:rsid w:val="00362C2D"/>
    <w:rsid w:val="00363C52"/>
    <w:rsid w:val="00367FFA"/>
    <w:rsid w:val="003721E2"/>
    <w:rsid w:val="00373B45"/>
    <w:rsid w:val="0038139A"/>
    <w:rsid w:val="00390B74"/>
    <w:rsid w:val="003961C6"/>
    <w:rsid w:val="003A7D88"/>
    <w:rsid w:val="003B67E3"/>
    <w:rsid w:val="003B71E4"/>
    <w:rsid w:val="003C4FA2"/>
    <w:rsid w:val="003C7A7D"/>
    <w:rsid w:val="003D1B0D"/>
    <w:rsid w:val="003D56EC"/>
    <w:rsid w:val="003D6AF2"/>
    <w:rsid w:val="003E1B0F"/>
    <w:rsid w:val="003E490C"/>
    <w:rsid w:val="003F1403"/>
    <w:rsid w:val="00413704"/>
    <w:rsid w:val="00417C86"/>
    <w:rsid w:val="00422F7D"/>
    <w:rsid w:val="00426CCD"/>
    <w:rsid w:val="0044028F"/>
    <w:rsid w:val="00442B9E"/>
    <w:rsid w:val="004444DD"/>
    <w:rsid w:val="00447CEE"/>
    <w:rsid w:val="00451957"/>
    <w:rsid w:val="00451EA5"/>
    <w:rsid w:val="00452716"/>
    <w:rsid w:val="00452DB9"/>
    <w:rsid w:val="0045403C"/>
    <w:rsid w:val="004558DD"/>
    <w:rsid w:val="004561EA"/>
    <w:rsid w:val="00457E3F"/>
    <w:rsid w:val="00460D14"/>
    <w:rsid w:val="00460FC4"/>
    <w:rsid w:val="00462711"/>
    <w:rsid w:val="00464A70"/>
    <w:rsid w:val="00465521"/>
    <w:rsid w:val="00467D24"/>
    <w:rsid w:val="00473877"/>
    <w:rsid w:val="0048157B"/>
    <w:rsid w:val="0049248D"/>
    <w:rsid w:val="00495847"/>
    <w:rsid w:val="00497510"/>
    <w:rsid w:val="004B04FA"/>
    <w:rsid w:val="004B1508"/>
    <w:rsid w:val="004B7385"/>
    <w:rsid w:val="004C0BC9"/>
    <w:rsid w:val="004C1044"/>
    <w:rsid w:val="004C1F48"/>
    <w:rsid w:val="004C4070"/>
    <w:rsid w:val="004C7A8E"/>
    <w:rsid w:val="004C7F1A"/>
    <w:rsid w:val="004D2008"/>
    <w:rsid w:val="004E310E"/>
    <w:rsid w:val="004F4CDB"/>
    <w:rsid w:val="00501777"/>
    <w:rsid w:val="005046CB"/>
    <w:rsid w:val="005048EB"/>
    <w:rsid w:val="005055D9"/>
    <w:rsid w:val="00513027"/>
    <w:rsid w:val="00517D06"/>
    <w:rsid w:val="0052089D"/>
    <w:rsid w:val="005308DF"/>
    <w:rsid w:val="005329F3"/>
    <w:rsid w:val="00532A10"/>
    <w:rsid w:val="005452C7"/>
    <w:rsid w:val="005461D1"/>
    <w:rsid w:val="00551590"/>
    <w:rsid w:val="00552740"/>
    <w:rsid w:val="005557F1"/>
    <w:rsid w:val="00555B59"/>
    <w:rsid w:val="00557C72"/>
    <w:rsid w:val="00563B41"/>
    <w:rsid w:val="00565D22"/>
    <w:rsid w:val="00567148"/>
    <w:rsid w:val="00567313"/>
    <w:rsid w:val="0057015A"/>
    <w:rsid w:val="00575CBC"/>
    <w:rsid w:val="00577F20"/>
    <w:rsid w:val="0058304B"/>
    <w:rsid w:val="00584F0C"/>
    <w:rsid w:val="00590AF9"/>
    <w:rsid w:val="00592FCE"/>
    <w:rsid w:val="00593455"/>
    <w:rsid w:val="00596123"/>
    <w:rsid w:val="005962AD"/>
    <w:rsid w:val="005A3713"/>
    <w:rsid w:val="005A73F7"/>
    <w:rsid w:val="005B1DA9"/>
    <w:rsid w:val="005B7ED4"/>
    <w:rsid w:val="005D0478"/>
    <w:rsid w:val="005D228F"/>
    <w:rsid w:val="005D4EAD"/>
    <w:rsid w:val="005E1E0F"/>
    <w:rsid w:val="005E4261"/>
    <w:rsid w:val="005F0617"/>
    <w:rsid w:val="005F26A3"/>
    <w:rsid w:val="005F2C53"/>
    <w:rsid w:val="005F2EB5"/>
    <w:rsid w:val="005F4424"/>
    <w:rsid w:val="005F4AF8"/>
    <w:rsid w:val="006015AF"/>
    <w:rsid w:val="0060256F"/>
    <w:rsid w:val="00602D62"/>
    <w:rsid w:val="00605E58"/>
    <w:rsid w:val="006102F2"/>
    <w:rsid w:val="00617F09"/>
    <w:rsid w:val="006245F3"/>
    <w:rsid w:val="00625A2B"/>
    <w:rsid w:val="00632E95"/>
    <w:rsid w:val="00636AEE"/>
    <w:rsid w:val="0064013C"/>
    <w:rsid w:val="0064655B"/>
    <w:rsid w:val="0065235D"/>
    <w:rsid w:val="00665051"/>
    <w:rsid w:val="006668CB"/>
    <w:rsid w:val="00667347"/>
    <w:rsid w:val="00676DA4"/>
    <w:rsid w:val="006802D4"/>
    <w:rsid w:val="0068199E"/>
    <w:rsid w:val="0068313A"/>
    <w:rsid w:val="006846D3"/>
    <w:rsid w:val="006860F4"/>
    <w:rsid w:val="00694C83"/>
    <w:rsid w:val="006953EB"/>
    <w:rsid w:val="006967B3"/>
    <w:rsid w:val="006A34F5"/>
    <w:rsid w:val="006B1B23"/>
    <w:rsid w:val="006B2B82"/>
    <w:rsid w:val="006C193E"/>
    <w:rsid w:val="006C329A"/>
    <w:rsid w:val="006C6D6B"/>
    <w:rsid w:val="006D2795"/>
    <w:rsid w:val="006E1F40"/>
    <w:rsid w:val="006E2116"/>
    <w:rsid w:val="006E2A65"/>
    <w:rsid w:val="006E5E3E"/>
    <w:rsid w:val="006E5EF2"/>
    <w:rsid w:val="006F0238"/>
    <w:rsid w:val="006F23C7"/>
    <w:rsid w:val="006F5DB8"/>
    <w:rsid w:val="00714C2E"/>
    <w:rsid w:val="00721920"/>
    <w:rsid w:val="0072670D"/>
    <w:rsid w:val="0073177F"/>
    <w:rsid w:val="007318D4"/>
    <w:rsid w:val="007376B6"/>
    <w:rsid w:val="00750198"/>
    <w:rsid w:val="007507CD"/>
    <w:rsid w:val="0075162A"/>
    <w:rsid w:val="00751FA7"/>
    <w:rsid w:val="007534A6"/>
    <w:rsid w:val="0075643D"/>
    <w:rsid w:val="00760224"/>
    <w:rsid w:val="00761D80"/>
    <w:rsid w:val="007642E3"/>
    <w:rsid w:val="0077126A"/>
    <w:rsid w:val="00772153"/>
    <w:rsid w:val="00772DF5"/>
    <w:rsid w:val="007736B9"/>
    <w:rsid w:val="00773B46"/>
    <w:rsid w:val="00784221"/>
    <w:rsid w:val="00785CAF"/>
    <w:rsid w:val="00786E33"/>
    <w:rsid w:val="007930D8"/>
    <w:rsid w:val="00794C56"/>
    <w:rsid w:val="00795E30"/>
    <w:rsid w:val="007A411A"/>
    <w:rsid w:val="007A72B3"/>
    <w:rsid w:val="007B3BA6"/>
    <w:rsid w:val="007B570B"/>
    <w:rsid w:val="007B5E46"/>
    <w:rsid w:val="007B643C"/>
    <w:rsid w:val="007C1D54"/>
    <w:rsid w:val="007D4CE0"/>
    <w:rsid w:val="007D6233"/>
    <w:rsid w:val="007D7EED"/>
    <w:rsid w:val="007F2C64"/>
    <w:rsid w:val="007F4566"/>
    <w:rsid w:val="007F5BA5"/>
    <w:rsid w:val="00812496"/>
    <w:rsid w:val="00814C2B"/>
    <w:rsid w:val="00817862"/>
    <w:rsid w:val="00832B42"/>
    <w:rsid w:val="00835B12"/>
    <w:rsid w:val="00835D03"/>
    <w:rsid w:val="00845088"/>
    <w:rsid w:val="00845AA3"/>
    <w:rsid w:val="008513CD"/>
    <w:rsid w:val="0085358A"/>
    <w:rsid w:val="00855F1F"/>
    <w:rsid w:val="0085639F"/>
    <w:rsid w:val="00856BAB"/>
    <w:rsid w:val="00857808"/>
    <w:rsid w:val="00864476"/>
    <w:rsid w:val="00864CAB"/>
    <w:rsid w:val="008705CE"/>
    <w:rsid w:val="008766D3"/>
    <w:rsid w:val="00876FA5"/>
    <w:rsid w:val="00876FE4"/>
    <w:rsid w:val="008807C4"/>
    <w:rsid w:val="00882049"/>
    <w:rsid w:val="008830EA"/>
    <w:rsid w:val="0088578E"/>
    <w:rsid w:val="008A0369"/>
    <w:rsid w:val="008A784E"/>
    <w:rsid w:val="008B4239"/>
    <w:rsid w:val="008C002E"/>
    <w:rsid w:val="008C42C6"/>
    <w:rsid w:val="008C5ADF"/>
    <w:rsid w:val="008D00F6"/>
    <w:rsid w:val="008D7C4D"/>
    <w:rsid w:val="008E566C"/>
    <w:rsid w:val="008F2094"/>
    <w:rsid w:val="008F4F7A"/>
    <w:rsid w:val="008F6C94"/>
    <w:rsid w:val="008F6CCE"/>
    <w:rsid w:val="00900EE9"/>
    <w:rsid w:val="00902340"/>
    <w:rsid w:val="00902B50"/>
    <w:rsid w:val="0090696F"/>
    <w:rsid w:val="00907B5D"/>
    <w:rsid w:val="00907E0F"/>
    <w:rsid w:val="009107FE"/>
    <w:rsid w:val="009143E1"/>
    <w:rsid w:val="00914D9F"/>
    <w:rsid w:val="00915485"/>
    <w:rsid w:val="00916AFC"/>
    <w:rsid w:val="00921E57"/>
    <w:rsid w:val="0092744A"/>
    <w:rsid w:val="00927D7D"/>
    <w:rsid w:val="00931475"/>
    <w:rsid w:val="00932711"/>
    <w:rsid w:val="009346B9"/>
    <w:rsid w:val="0094413A"/>
    <w:rsid w:val="009528C6"/>
    <w:rsid w:val="00956AFF"/>
    <w:rsid w:val="009628EB"/>
    <w:rsid w:val="00962E8A"/>
    <w:rsid w:val="00966B19"/>
    <w:rsid w:val="009748F2"/>
    <w:rsid w:val="00983F2B"/>
    <w:rsid w:val="009852DB"/>
    <w:rsid w:val="009868E4"/>
    <w:rsid w:val="00986D19"/>
    <w:rsid w:val="00993F9A"/>
    <w:rsid w:val="00997761"/>
    <w:rsid w:val="009A4595"/>
    <w:rsid w:val="009A667C"/>
    <w:rsid w:val="009B04F0"/>
    <w:rsid w:val="009B3848"/>
    <w:rsid w:val="009B549A"/>
    <w:rsid w:val="009B6522"/>
    <w:rsid w:val="009C0186"/>
    <w:rsid w:val="009C291A"/>
    <w:rsid w:val="009C5E40"/>
    <w:rsid w:val="009D09D4"/>
    <w:rsid w:val="009D0A7E"/>
    <w:rsid w:val="009D11F7"/>
    <w:rsid w:val="009D3D5C"/>
    <w:rsid w:val="009E0440"/>
    <w:rsid w:val="009E210E"/>
    <w:rsid w:val="009E47B4"/>
    <w:rsid w:val="009E587F"/>
    <w:rsid w:val="009F21C9"/>
    <w:rsid w:val="009F4C22"/>
    <w:rsid w:val="00A018FC"/>
    <w:rsid w:val="00A01DBD"/>
    <w:rsid w:val="00A04156"/>
    <w:rsid w:val="00A04AA9"/>
    <w:rsid w:val="00A10D76"/>
    <w:rsid w:val="00A12DDE"/>
    <w:rsid w:val="00A154D1"/>
    <w:rsid w:val="00A2737E"/>
    <w:rsid w:val="00A40F1C"/>
    <w:rsid w:val="00A50F17"/>
    <w:rsid w:val="00A51E90"/>
    <w:rsid w:val="00A55830"/>
    <w:rsid w:val="00A57514"/>
    <w:rsid w:val="00A61FFA"/>
    <w:rsid w:val="00A64289"/>
    <w:rsid w:val="00A64B11"/>
    <w:rsid w:val="00A65189"/>
    <w:rsid w:val="00A66EEF"/>
    <w:rsid w:val="00A71035"/>
    <w:rsid w:val="00A75D96"/>
    <w:rsid w:val="00A80B3B"/>
    <w:rsid w:val="00A85253"/>
    <w:rsid w:val="00A85F1F"/>
    <w:rsid w:val="00AA00C7"/>
    <w:rsid w:val="00AA1183"/>
    <w:rsid w:val="00AA456C"/>
    <w:rsid w:val="00AB4262"/>
    <w:rsid w:val="00AB6B11"/>
    <w:rsid w:val="00AC1889"/>
    <w:rsid w:val="00AC5FBF"/>
    <w:rsid w:val="00AD0237"/>
    <w:rsid w:val="00AD061E"/>
    <w:rsid w:val="00AD2D41"/>
    <w:rsid w:val="00AE1D18"/>
    <w:rsid w:val="00AE2282"/>
    <w:rsid w:val="00AE41A3"/>
    <w:rsid w:val="00AE5380"/>
    <w:rsid w:val="00AE65B6"/>
    <w:rsid w:val="00AF737D"/>
    <w:rsid w:val="00AF7662"/>
    <w:rsid w:val="00AF7D28"/>
    <w:rsid w:val="00B0082B"/>
    <w:rsid w:val="00B11126"/>
    <w:rsid w:val="00B11885"/>
    <w:rsid w:val="00B11EB9"/>
    <w:rsid w:val="00B12F72"/>
    <w:rsid w:val="00B13985"/>
    <w:rsid w:val="00B2068D"/>
    <w:rsid w:val="00B24882"/>
    <w:rsid w:val="00B25190"/>
    <w:rsid w:val="00B27125"/>
    <w:rsid w:val="00B31255"/>
    <w:rsid w:val="00B37FBA"/>
    <w:rsid w:val="00B40A43"/>
    <w:rsid w:val="00B4197F"/>
    <w:rsid w:val="00B41CDD"/>
    <w:rsid w:val="00B42611"/>
    <w:rsid w:val="00B4421D"/>
    <w:rsid w:val="00B45FD4"/>
    <w:rsid w:val="00B46083"/>
    <w:rsid w:val="00B5111F"/>
    <w:rsid w:val="00B56A4A"/>
    <w:rsid w:val="00B604A9"/>
    <w:rsid w:val="00B60C00"/>
    <w:rsid w:val="00B67243"/>
    <w:rsid w:val="00B70F7D"/>
    <w:rsid w:val="00B815CB"/>
    <w:rsid w:val="00B90DDF"/>
    <w:rsid w:val="00B93A6B"/>
    <w:rsid w:val="00BA246F"/>
    <w:rsid w:val="00BA2927"/>
    <w:rsid w:val="00BA375B"/>
    <w:rsid w:val="00BA3D27"/>
    <w:rsid w:val="00BA415E"/>
    <w:rsid w:val="00BA4878"/>
    <w:rsid w:val="00BB004E"/>
    <w:rsid w:val="00BC1F73"/>
    <w:rsid w:val="00BC523A"/>
    <w:rsid w:val="00BD3D08"/>
    <w:rsid w:val="00BD4AE5"/>
    <w:rsid w:val="00BD5EC8"/>
    <w:rsid w:val="00BD6282"/>
    <w:rsid w:val="00BE4BBD"/>
    <w:rsid w:val="00BE653A"/>
    <w:rsid w:val="00BF2D19"/>
    <w:rsid w:val="00BF46A9"/>
    <w:rsid w:val="00BF6B81"/>
    <w:rsid w:val="00BF783E"/>
    <w:rsid w:val="00C037CA"/>
    <w:rsid w:val="00C05F63"/>
    <w:rsid w:val="00C12B3E"/>
    <w:rsid w:val="00C22EB0"/>
    <w:rsid w:val="00C301D5"/>
    <w:rsid w:val="00C36052"/>
    <w:rsid w:val="00C45036"/>
    <w:rsid w:val="00C478C1"/>
    <w:rsid w:val="00C508EA"/>
    <w:rsid w:val="00C60E12"/>
    <w:rsid w:val="00C656AD"/>
    <w:rsid w:val="00C74650"/>
    <w:rsid w:val="00C77154"/>
    <w:rsid w:val="00C82176"/>
    <w:rsid w:val="00C8218D"/>
    <w:rsid w:val="00C8648E"/>
    <w:rsid w:val="00C86B4E"/>
    <w:rsid w:val="00C90781"/>
    <w:rsid w:val="00C90927"/>
    <w:rsid w:val="00C93309"/>
    <w:rsid w:val="00C96682"/>
    <w:rsid w:val="00CA1217"/>
    <w:rsid w:val="00CA3168"/>
    <w:rsid w:val="00CB0B68"/>
    <w:rsid w:val="00CB1C99"/>
    <w:rsid w:val="00CB2EE1"/>
    <w:rsid w:val="00CB401F"/>
    <w:rsid w:val="00CB7A5C"/>
    <w:rsid w:val="00CC13E4"/>
    <w:rsid w:val="00CC3065"/>
    <w:rsid w:val="00CD02BF"/>
    <w:rsid w:val="00CD0891"/>
    <w:rsid w:val="00CD1C08"/>
    <w:rsid w:val="00CE0C36"/>
    <w:rsid w:val="00CE19D2"/>
    <w:rsid w:val="00CE2B9A"/>
    <w:rsid w:val="00CE6408"/>
    <w:rsid w:val="00CF1149"/>
    <w:rsid w:val="00CF2141"/>
    <w:rsid w:val="00CF44C5"/>
    <w:rsid w:val="00CF67F4"/>
    <w:rsid w:val="00D03FF1"/>
    <w:rsid w:val="00D05046"/>
    <w:rsid w:val="00D05364"/>
    <w:rsid w:val="00D055EE"/>
    <w:rsid w:val="00D113BD"/>
    <w:rsid w:val="00D15AB6"/>
    <w:rsid w:val="00D16EC2"/>
    <w:rsid w:val="00D21CB8"/>
    <w:rsid w:val="00D22BD2"/>
    <w:rsid w:val="00D42607"/>
    <w:rsid w:val="00D43A33"/>
    <w:rsid w:val="00D46D7F"/>
    <w:rsid w:val="00D53DC0"/>
    <w:rsid w:val="00D64D93"/>
    <w:rsid w:val="00D66526"/>
    <w:rsid w:val="00D6653F"/>
    <w:rsid w:val="00D702F7"/>
    <w:rsid w:val="00D71DDF"/>
    <w:rsid w:val="00D76F2A"/>
    <w:rsid w:val="00D878C7"/>
    <w:rsid w:val="00D97A98"/>
    <w:rsid w:val="00DA2BE7"/>
    <w:rsid w:val="00DA3F57"/>
    <w:rsid w:val="00DA420B"/>
    <w:rsid w:val="00DA5F8A"/>
    <w:rsid w:val="00DC0A3A"/>
    <w:rsid w:val="00DC2E5B"/>
    <w:rsid w:val="00DC532B"/>
    <w:rsid w:val="00DC54F2"/>
    <w:rsid w:val="00DC7D34"/>
    <w:rsid w:val="00DD0B92"/>
    <w:rsid w:val="00DD422D"/>
    <w:rsid w:val="00DD4410"/>
    <w:rsid w:val="00DE08AF"/>
    <w:rsid w:val="00DE496A"/>
    <w:rsid w:val="00DE7984"/>
    <w:rsid w:val="00DF295B"/>
    <w:rsid w:val="00DF4308"/>
    <w:rsid w:val="00E047EB"/>
    <w:rsid w:val="00E053CB"/>
    <w:rsid w:val="00E12A08"/>
    <w:rsid w:val="00E14E4B"/>
    <w:rsid w:val="00E1568E"/>
    <w:rsid w:val="00E2256A"/>
    <w:rsid w:val="00E232A4"/>
    <w:rsid w:val="00E27754"/>
    <w:rsid w:val="00E3196C"/>
    <w:rsid w:val="00E31BD0"/>
    <w:rsid w:val="00E334D4"/>
    <w:rsid w:val="00E424F3"/>
    <w:rsid w:val="00E42663"/>
    <w:rsid w:val="00E579CC"/>
    <w:rsid w:val="00E63AAF"/>
    <w:rsid w:val="00E643B4"/>
    <w:rsid w:val="00E67390"/>
    <w:rsid w:val="00E675F7"/>
    <w:rsid w:val="00E712A1"/>
    <w:rsid w:val="00E71E2F"/>
    <w:rsid w:val="00E771FD"/>
    <w:rsid w:val="00E82461"/>
    <w:rsid w:val="00E827DB"/>
    <w:rsid w:val="00E82CAF"/>
    <w:rsid w:val="00E842C7"/>
    <w:rsid w:val="00E94901"/>
    <w:rsid w:val="00E96F80"/>
    <w:rsid w:val="00E9727D"/>
    <w:rsid w:val="00EA0A8E"/>
    <w:rsid w:val="00EA3C4E"/>
    <w:rsid w:val="00EA7BDE"/>
    <w:rsid w:val="00EB29F9"/>
    <w:rsid w:val="00EB5F80"/>
    <w:rsid w:val="00EC2721"/>
    <w:rsid w:val="00EC3C8A"/>
    <w:rsid w:val="00EC4C9F"/>
    <w:rsid w:val="00EC714A"/>
    <w:rsid w:val="00ED29B2"/>
    <w:rsid w:val="00ED33EA"/>
    <w:rsid w:val="00ED3F92"/>
    <w:rsid w:val="00EF1A91"/>
    <w:rsid w:val="00EF2FCD"/>
    <w:rsid w:val="00EF70CF"/>
    <w:rsid w:val="00EF75A5"/>
    <w:rsid w:val="00F040C3"/>
    <w:rsid w:val="00F11363"/>
    <w:rsid w:val="00F15509"/>
    <w:rsid w:val="00F158E0"/>
    <w:rsid w:val="00F17870"/>
    <w:rsid w:val="00F17F48"/>
    <w:rsid w:val="00F26B25"/>
    <w:rsid w:val="00F30227"/>
    <w:rsid w:val="00F30FD6"/>
    <w:rsid w:val="00F31ED9"/>
    <w:rsid w:val="00F32B8D"/>
    <w:rsid w:val="00F44B82"/>
    <w:rsid w:val="00F52C95"/>
    <w:rsid w:val="00F77573"/>
    <w:rsid w:val="00F82B6C"/>
    <w:rsid w:val="00F84747"/>
    <w:rsid w:val="00F85308"/>
    <w:rsid w:val="00F878AC"/>
    <w:rsid w:val="00F878F5"/>
    <w:rsid w:val="00F91C19"/>
    <w:rsid w:val="00F96463"/>
    <w:rsid w:val="00FA12B9"/>
    <w:rsid w:val="00FA1AB1"/>
    <w:rsid w:val="00FA207F"/>
    <w:rsid w:val="00FA29BD"/>
    <w:rsid w:val="00FA5188"/>
    <w:rsid w:val="00FA6C24"/>
    <w:rsid w:val="00FB1F5C"/>
    <w:rsid w:val="00FB2AAF"/>
    <w:rsid w:val="00FB3A36"/>
    <w:rsid w:val="00FC3D92"/>
    <w:rsid w:val="00FC534D"/>
    <w:rsid w:val="00FC622A"/>
    <w:rsid w:val="00FD4397"/>
    <w:rsid w:val="00FD4518"/>
    <w:rsid w:val="00FD55BA"/>
    <w:rsid w:val="00FE3FC7"/>
    <w:rsid w:val="00FE6A60"/>
    <w:rsid w:val="00FF1F30"/>
    <w:rsid w:val="00FF5E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69268A"/>
  <w15:chartTrackingRefBased/>
  <w15:docId w15:val="{5B9360AB-648D-4C41-B250-3766239EE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0B92"/>
    <w:pPr>
      <w:spacing w:after="0" w:line="240" w:lineRule="auto"/>
    </w:pPr>
    <w:rPr>
      <w:rFonts w:ascii="Times New Roman" w:eastAsia="Times New Roman" w:hAnsi="Times New Roman" w:cs="Times New Roman"/>
      <w:sz w:val="24"/>
      <w:szCs w:val="24"/>
      <w:lang w:val="fr-FR" w:eastAsia="fr-FR"/>
    </w:rPr>
  </w:style>
  <w:style w:type="paragraph" w:styleId="Heading1">
    <w:name w:val="heading 1"/>
    <w:aliases w:val="NMP Heading 1,H1,h11,h12,h13,h14,h15,h16,app heading 1,l1,Memo Heading 1,Heading 1_a,heading 1,h17,h111,h121,h131,h141,h151,h161,h18,h112,h122,h132,h142,h152,h162,h19,h113,h123,h133,h143,h153,h163,Alt+1,Alt+11,Alt+12,Alt+13,h1"/>
    <w:next w:val="Normal"/>
    <w:link w:val="Heading1Char"/>
    <w:uiPriority w:val="9"/>
    <w:qFormat/>
    <w:rsid w:val="00812496"/>
    <w:pPr>
      <w:keepNext/>
      <w:keepLines/>
      <w:numPr>
        <w:numId w:val="1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er 2"/>
    <w:basedOn w:val="Normal"/>
    <w:next w:val="Normal"/>
    <w:link w:val="Heading2Char"/>
    <w:uiPriority w:val="9"/>
    <w:qFormat/>
    <w:rsid w:val="00812496"/>
    <w:pPr>
      <w:numPr>
        <w:ilvl w:val="1"/>
        <w:numId w:val="12"/>
      </w:numPr>
      <w:spacing w:before="360" w:after="180"/>
      <w:outlineLvl w:val="1"/>
    </w:pPr>
    <w:rPr>
      <w:b/>
      <w:sz w:val="30"/>
      <w:szCs w:val="32"/>
    </w:rPr>
  </w:style>
  <w:style w:type="paragraph" w:styleId="Heading3">
    <w:name w:val="heading 3"/>
    <w:basedOn w:val="Normal"/>
    <w:next w:val="Normal"/>
    <w:link w:val="Heading3Char"/>
    <w:uiPriority w:val="9"/>
    <w:unhideWhenUsed/>
    <w:qFormat/>
    <w:rsid w:val="00812496"/>
    <w:pPr>
      <w:keepNext/>
      <w:keepLines/>
      <w:numPr>
        <w:ilvl w:val="2"/>
        <w:numId w:val="12"/>
      </w:numPr>
      <w:spacing w:before="240" w:after="120"/>
      <w:outlineLvl w:val="2"/>
    </w:pPr>
    <w:rPr>
      <w:rFonts w:ascii="Arial" w:eastAsiaTheme="majorEastAsia" w:hAnsi="Arial" w:cstheme="majorBidi"/>
      <w:b/>
    </w:rPr>
  </w:style>
  <w:style w:type="paragraph" w:styleId="Heading4">
    <w:name w:val="heading 4"/>
    <w:basedOn w:val="Normal"/>
    <w:next w:val="Normal"/>
    <w:link w:val="Heading4Char"/>
    <w:uiPriority w:val="9"/>
    <w:unhideWhenUsed/>
    <w:qFormat/>
    <w:rsid w:val="00B56A4A"/>
    <w:pPr>
      <w:keepNext/>
      <w:keepLines/>
      <w:numPr>
        <w:ilvl w:val="3"/>
        <w:numId w:val="12"/>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B56A4A"/>
    <w:pPr>
      <w:keepNext/>
      <w:keepLines/>
      <w:numPr>
        <w:ilvl w:val="4"/>
        <w:numId w:val="12"/>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qFormat/>
    <w:rsid w:val="00812496"/>
    <w:pPr>
      <w:keepNext/>
      <w:keepLines/>
      <w:numPr>
        <w:ilvl w:val="5"/>
        <w:numId w:val="12"/>
      </w:numPr>
      <w:overflowPunct w:val="0"/>
      <w:autoSpaceDE w:val="0"/>
      <w:autoSpaceDN w:val="0"/>
      <w:adjustRightInd w:val="0"/>
      <w:spacing w:before="120" w:after="120"/>
      <w:jc w:val="both"/>
      <w:textAlignment w:val="baseline"/>
      <w:outlineLvl w:val="5"/>
    </w:pPr>
    <w:rPr>
      <w:rFonts w:ascii="Arial" w:hAnsi="Arial" w:cs="Arial"/>
      <w:sz w:val="20"/>
      <w:szCs w:val="20"/>
      <w:lang w:val="en-GB" w:eastAsia="zh-CN"/>
    </w:rPr>
  </w:style>
  <w:style w:type="paragraph" w:styleId="Heading7">
    <w:name w:val="heading 7"/>
    <w:basedOn w:val="Normal"/>
    <w:next w:val="Normal"/>
    <w:link w:val="Heading7Char"/>
    <w:qFormat/>
    <w:rsid w:val="00812496"/>
    <w:pPr>
      <w:keepNext/>
      <w:keepLines/>
      <w:numPr>
        <w:ilvl w:val="6"/>
        <w:numId w:val="12"/>
      </w:numPr>
      <w:overflowPunct w:val="0"/>
      <w:autoSpaceDE w:val="0"/>
      <w:autoSpaceDN w:val="0"/>
      <w:adjustRightInd w:val="0"/>
      <w:spacing w:before="120" w:after="120"/>
      <w:jc w:val="both"/>
      <w:textAlignment w:val="baseline"/>
      <w:outlineLvl w:val="6"/>
    </w:pPr>
    <w:rPr>
      <w:rFonts w:ascii="Arial" w:hAnsi="Arial" w:cs="Arial"/>
      <w:sz w:val="20"/>
      <w:szCs w:val="20"/>
      <w:lang w:val="en-GB" w:eastAsia="zh-CN"/>
    </w:rPr>
  </w:style>
  <w:style w:type="paragraph" w:styleId="Heading8">
    <w:name w:val="heading 8"/>
    <w:basedOn w:val="Heading7"/>
    <w:next w:val="Normal"/>
    <w:link w:val="Heading8Char"/>
    <w:qFormat/>
    <w:rsid w:val="00812496"/>
    <w:pPr>
      <w:numPr>
        <w:ilvl w:val="7"/>
      </w:numPr>
      <w:outlineLvl w:val="7"/>
    </w:pPr>
  </w:style>
  <w:style w:type="paragraph" w:styleId="Heading9">
    <w:name w:val="heading 9"/>
    <w:basedOn w:val="Heading8"/>
    <w:next w:val="Normal"/>
    <w:link w:val="Heading9Char"/>
    <w:qFormat/>
    <w:rsid w:val="008124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812496"/>
    <w:rPr>
      <w:rFonts w:ascii="Arial" w:eastAsia="Times New Roman" w:hAnsi="Arial" w:cs="Arial"/>
      <w:sz w:val="36"/>
      <w:szCs w:val="36"/>
      <w:lang w:val="en-GB" w:eastAsia="zh-CN"/>
    </w:rPr>
  </w:style>
  <w:style w:type="character" w:customStyle="1" w:styleId="Heading2Char">
    <w:name w:val="Heading 2 Char"/>
    <w:aliases w:val="Header 2 Char"/>
    <w:basedOn w:val="DefaultParagraphFont"/>
    <w:link w:val="Heading2"/>
    <w:uiPriority w:val="9"/>
    <w:rsid w:val="00812496"/>
    <w:rPr>
      <w:b/>
      <w:sz w:val="30"/>
      <w:szCs w:val="32"/>
    </w:rPr>
  </w:style>
  <w:style w:type="character" w:customStyle="1" w:styleId="Heading6Char">
    <w:name w:val="Heading 6 Char"/>
    <w:basedOn w:val="DefaultParagraphFont"/>
    <w:link w:val="Heading6"/>
    <w:rsid w:val="00812496"/>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812496"/>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812496"/>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812496"/>
    <w:rPr>
      <w:rFonts w:ascii="Arial" w:eastAsia="Times New Roman" w:hAnsi="Arial" w:cs="Arial"/>
      <w:sz w:val="20"/>
      <w:szCs w:val="20"/>
      <w:lang w:val="en-GB" w:eastAsia="zh-CN"/>
    </w:rPr>
  </w:style>
  <w:style w:type="paragraph" w:styleId="ListParagraph">
    <w:name w:val="List Paragraph"/>
    <w:aliases w:val="Lista1,- Bullets,?? ??,?????,????,목록 단락,목록 단,Grille moyenne 1 - Accent 21,Liste couleur - Accent 11,1st level - Bullet List Paragraph,List Paragraph1,Lettre d'introduction,Paragrafo elenco,Normal bullet 2,Bullet list,Numbered List,列出段落"/>
    <w:basedOn w:val="Normal"/>
    <w:link w:val="ListParagraphChar"/>
    <w:uiPriority w:val="34"/>
    <w:qFormat/>
    <w:rsid w:val="00812496"/>
    <w:pPr>
      <w:ind w:left="720"/>
      <w:contextualSpacing/>
    </w:pPr>
  </w:style>
  <w:style w:type="paragraph" w:customStyle="1" w:styleId="TdocHeader2">
    <w:name w:val="Tdoc_Header_2"/>
    <w:basedOn w:val="Normal"/>
    <w:qFormat/>
    <w:rsid w:val="00812496"/>
    <w:pPr>
      <w:widowControl w:val="0"/>
      <w:tabs>
        <w:tab w:val="left" w:pos="1701"/>
        <w:tab w:val="right" w:pos="9072"/>
        <w:tab w:val="right" w:pos="10206"/>
      </w:tabs>
      <w:jc w:val="both"/>
    </w:pPr>
    <w:rPr>
      <w:rFonts w:ascii="Arial" w:eastAsia="Batang" w:hAnsi="Arial"/>
      <w:b/>
      <w:sz w:val="18"/>
      <w:szCs w:val="20"/>
      <w:lang w:val="en-GB"/>
    </w:rPr>
  </w:style>
  <w:style w:type="character" w:customStyle="1" w:styleId="ListParagraphChar">
    <w:name w:val="List Paragraph Char"/>
    <w:aliases w:val="Lista1 Char,- Bullets Char,?? ?? Char,????? Char,???? Char,목록 단락 Char,목록 단 Char,Grille moyenne 1 - Accent 21 Char,Liste couleur - Accent 11 Char,1st level - Bullet List Paragraph Char,List Paragraph1 Char,Lettre d'introduction Char"/>
    <w:link w:val="ListParagraph"/>
    <w:uiPriority w:val="34"/>
    <w:qFormat/>
    <w:locked/>
    <w:rsid w:val="00812496"/>
  </w:style>
  <w:style w:type="paragraph" w:customStyle="1" w:styleId="FP">
    <w:name w:val="FP"/>
    <w:basedOn w:val="Normal"/>
    <w:rsid w:val="00812496"/>
    <w:pPr>
      <w:overflowPunct w:val="0"/>
      <w:autoSpaceDE w:val="0"/>
      <w:autoSpaceDN w:val="0"/>
      <w:adjustRightInd w:val="0"/>
      <w:textAlignment w:val="baseline"/>
    </w:pPr>
    <w:rPr>
      <w:rFonts w:eastAsia="MS Mincho"/>
      <w:sz w:val="20"/>
      <w:szCs w:val="20"/>
      <w:lang w:val="en-GB"/>
    </w:rPr>
  </w:style>
  <w:style w:type="paragraph" w:customStyle="1" w:styleId="TH">
    <w:name w:val="TH"/>
    <w:basedOn w:val="Normal"/>
    <w:link w:val="THChar"/>
    <w:qFormat/>
    <w:rsid w:val="00812496"/>
    <w:pPr>
      <w:keepNext/>
      <w:keepLines/>
      <w:spacing w:before="60" w:after="180"/>
      <w:jc w:val="center"/>
    </w:pPr>
    <w:rPr>
      <w:rFonts w:ascii="Arial" w:hAnsi="Arial"/>
      <w:b/>
      <w:sz w:val="20"/>
      <w:szCs w:val="20"/>
      <w:lang w:val="en-GB"/>
    </w:rPr>
  </w:style>
  <w:style w:type="character" w:customStyle="1" w:styleId="THChar">
    <w:name w:val="TH Char"/>
    <w:link w:val="TH"/>
    <w:qFormat/>
    <w:rsid w:val="00812496"/>
    <w:rPr>
      <w:rFonts w:ascii="Arial" w:eastAsia="Times New Roman" w:hAnsi="Arial" w:cs="Times New Roman"/>
      <w:b/>
      <w:sz w:val="20"/>
      <w:szCs w:val="20"/>
      <w:lang w:val="en-GB"/>
    </w:rPr>
  </w:style>
  <w:style w:type="character" w:customStyle="1" w:styleId="Heading3Char">
    <w:name w:val="Heading 3 Char"/>
    <w:basedOn w:val="DefaultParagraphFont"/>
    <w:link w:val="Heading3"/>
    <w:uiPriority w:val="9"/>
    <w:rsid w:val="00812496"/>
    <w:rPr>
      <w:rFonts w:ascii="Arial" w:eastAsiaTheme="majorEastAsia" w:hAnsi="Arial" w:cstheme="majorBidi"/>
      <w:b/>
      <w:sz w:val="24"/>
      <w:szCs w:val="24"/>
    </w:rPr>
  </w:style>
  <w:style w:type="character" w:styleId="Hyperlink">
    <w:name w:val="Hyperlink"/>
    <w:basedOn w:val="DefaultParagraphFont"/>
    <w:uiPriority w:val="99"/>
    <w:unhideWhenUsed/>
    <w:rsid w:val="00FC622A"/>
    <w:rPr>
      <w:color w:val="0000FF"/>
      <w:u w:val="single"/>
    </w:rPr>
  </w:style>
  <w:style w:type="paragraph" w:styleId="NormalWeb">
    <w:name w:val="Normal (Web)"/>
    <w:basedOn w:val="Normal"/>
    <w:uiPriority w:val="99"/>
    <w:unhideWhenUsed/>
    <w:rsid w:val="00FC622A"/>
    <w:pPr>
      <w:spacing w:before="100" w:beforeAutospacing="1" w:after="100" w:afterAutospacing="1"/>
    </w:pPr>
    <w:rPr>
      <w:rFonts w:ascii="Calibri" w:hAnsi="Calibri"/>
    </w:rPr>
  </w:style>
  <w:style w:type="paragraph" w:styleId="BalloonText">
    <w:name w:val="Balloon Text"/>
    <w:basedOn w:val="Normal"/>
    <w:link w:val="BalloonTextChar"/>
    <w:uiPriority w:val="99"/>
    <w:semiHidden/>
    <w:unhideWhenUsed/>
    <w:rsid w:val="00C9668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96682"/>
    <w:rPr>
      <w:rFonts w:ascii="Segoe UI" w:hAnsi="Segoe UI" w:cs="Segoe UI"/>
      <w:sz w:val="18"/>
      <w:szCs w:val="18"/>
    </w:rPr>
  </w:style>
  <w:style w:type="character" w:styleId="IntenseEmphasis">
    <w:name w:val="Intense Emphasis"/>
    <w:basedOn w:val="DefaultParagraphFont"/>
    <w:uiPriority w:val="21"/>
    <w:qFormat/>
    <w:rsid w:val="001D2A91"/>
    <w:rPr>
      <w:i/>
      <w:iCs/>
      <w:color w:val="4472C4" w:themeColor="accent1"/>
    </w:rPr>
  </w:style>
  <w:style w:type="paragraph" w:customStyle="1" w:styleId="Default">
    <w:name w:val="Default"/>
    <w:rsid w:val="00CD1C08"/>
    <w:pPr>
      <w:autoSpaceDE w:val="0"/>
      <w:autoSpaceDN w:val="0"/>
      <w:adjustRightInd w:val="0"/>
      <w:spacing w:after="0" w:line="240" w:lineRule="auto"/>
    </w:pPr>
    <w:rPr>
      <w:rFonts w:ascii="TradeGothic CondEighteen" w:hAnsi="TradeGothic CondEighteen" w:cs="TradeGothic CondEighteen"/>
      <w:color w:val="000000"/>
      <w:sz w:val="24"/>
      <w:szCs w:val="24"/>
    </w:rPr>
  </w:style>
  <w:style w:type="character" w:styleId="CommentReference">
    <w:name w:val="annotation reference"/>
    <w:basedOn w:val="DefaultParagraphFont"/>
    <w:uiPriority w:val="99"/>
    <w:semiHidden/>
    <w:unhideWhenUsed/>
    <w:rsid w:val="00DA5F8A"/>
    <w:rPr>
      <w:sz w:val="16"/>
      <w:szCs w:val="16"/>
    </w:rPr>
  </w:style>
  <w:style w:type="paragraph" w:styleId="CommentText">
    <w:name w:val="annotation text"/>
    <w:basedOn w:val="Normal"/>
    <w:link w:val="CommentTextChar"/>
    <w:uiPriority w:val="99"/>
    <w:semiHidden/>
    <w:unhideWhenUsed/>
    <w:rsid w:val="00DA5F8A"/>
    <w:rPr>
      <w:sz w:val="20"/>
      <w:szCs w:val="20"/>
    </w:rPr>
  </w:style>
  <w:style w:type="character" w:customStyle="1" w:styleId="CommentTextChar">
    <w:name w:val="Comment Text Char"/>
    <w:basedOn w:val="DefaultParagraphFont"/>
    <w:link w:val="CommentText"/>
    <w:uiPriority w:val="99"/>
    <w:semiHidden/>
    <w:rsid w:val="00DA5F8A"/>
    <w:rPr>
      <w:sz w:val="20"/>
      <w:szCs w:val="20"/>
    </w:rPr>
  </w:style>
  <w:style w:type="paragraph" w:styleId="CommentSubject">
    <w:name w:val="annotation subject"/>
    <w:basedOn w:val="CommentText"/>
    <w:next w:val="CommentText"/>
    <w:link w:val="CommentSubjectChar"/>
    <w:uiPriority w:val="99"/>
    <w:semiHidden/>
    <w:unhideWhenUsed/>
    <w:rsid w:val="00DA5F8A"/>
    <w:rPr>
      <w:b/>
      <w:bCs/>
    </w:rPr>
  </w:style>
  <w:style w:type="character" w:customStyle="1" w:styleId="CommentSubjectChar">
    <w:name w:val="Comment Subject Char"/>
    <w:basedOn w:val="CommentTextChar"/>
    <w:link w:val="CommentSubject"/>
    <w:uiPriority w:val="99"/>
    <w:semiHidden/>
    <w:rsid w:val="00DA5F8A"/>
    <w:rPr>
      <w:b/>
      <w:bCs/>
      <w:sz w:val="20"/>
      <w:szCs w:val="20"/>
    </w:rPr>
  </w:style>
  <w:style w:type="character" w:styleId="FollowedHyperlink">
    <w:name w:val="FollowedHyperlink"/>
    <w:basedOn w:val="DefaultParagraphFont"/>
    <w:uiPriority w:val="99"/>
    <w:semiHidden/>
    <w:unhideWhenUsed/>
    <w:rsid w:val="00714C2E"/>
    <w:rPr>
      <w:color w:val="954F72" w:themeColor="followedHyperlink"/>
      <w:u w:val="single"/>
    </w:rPr>
  </w:style>
  <w:style w:type="character" w:customStyle="1" w:styleId="UnresolvedMention1">
    <w:name w:val="Unresolved Mention1"/>
    <w:basedOn w:val="DefaultParagraphFont"/>
    <w:uiPriority w:val="99"/>
    <w:semiHidden/>
    <w:unhideWhenUsed/>
    <w:rsid w:val="00714C2E"/>
    <w:rPr>
      <w:color w:val="605E5C"/>
      <w:shd w:val="clear" w:color="auto" w:fill="E1DFDD"/>
    </w:rPr>
  </w:style>
  <w:style w:type="paragraph" w:styleId="Revision">
    <w:name w:val="Revision"/>
    <w:hidden/>
    <w:uiPriority w:val="99"/>
    <w:semiHidden/>
    <w:rsid w:val="00CE6408"/>
    <w:pPr>
      <w:spacing w:after="0" w:line="240" w:lineRule="auto"/>
    </w:pPr>
  </w:style>
  <w:style w:type="paragraph" w:styleId="FootnoteText">
    <w:name w:val="footnote text"/>
    <w:basedOn w:val="Normal"/>
    <w:link w:val="FootnoteTextChar"/>
    <w:uiPriority w:val="99"/>
    <w:semiHidden/>
    <w:unhideWhenUsed/>
    <w:rsid w:val="00FD55BA"/>
    <w:rPr>
      <w:sz w:val="20"/>
      <w:szCs w:val="20"/>
    </w:rPr>
  </w:style>
  <w:style w:type="character" w:customStyle="1" w:styleId="FootnoteTextChar">
    <w:name w:val="Footnote Text Char"/>
    <w:basedOn w:val="DefaultParagraphFont"/>
    <w:link w:val="FootnoteText"/>
    <w:uiPriority w:val="99"/>
    <w:semiHidden/>
    <w:rsid w:val="00FD55BA"/>
    <w:rPr>
      <w:sz w:val="20"/>
      <w:szCs w:val="20"/>
    </w:rPr>
  </w:style>
  <w:style w:type="character" w:styleId="FootnoteReference">
    <w:name w:val="footnote reference"/>
    <w:basedOn w:val="DefaultParagraphFont"/>
    <w:uiPriority w:val="99"/>
    <w:semiHidden/>
    <w:unhideWhenUsed/>
    <w:rsid w:val="00FD55BA"/>
    <w:rPr>
      <w:vertAlign w:val="superscript"/>
    </w:rPr>
  </w:style>
  <w:style w:type="paragraph" w:styleId="Header">
    <w:name w:val="header"/>
    <w:basedOn w:val="Normal"/>
    <w:link w:val="HeaderChar"/>
    <w:uiPriority w:val="99"/>
    <w:unhideWhenUsed/>
    <w:rsid w:val="007736B9"/>
    <w:pPr>
      <w:tabs>
        <w:tab w:val="center" w:pos="4536"/>
        <w:tab w:val="right" w:pos="9072"/>
      </w:tabs>
    </w:pPr>
  </w:style>
  <w:style w:type="character" w:customStyle="1" w:styleId="HeaderChar">
    <w:name w:val="Header Char"/>
    <w:basedOn w:val="DefaultParagraphFont"/>
    <w:link w:val="Header"/>
    <w:uiPriority w:val="99"/>
    <w:rsid w:val="007736B9"/>
  </w:style>
  <w:style w:type="paragraph" w:styleId="Footer">
    <w:name w:val="footer"/>
    <w:basedOn w:val="Normal"/>
    <w:link w:val="FooterChar"/>
    <w:uiPriority w:val="99"/>
    <w:unhideWhenUsed/>
    <w:rsid w:val="007736B9"/>
    <w:pPr>
      <w:tabs>
        <w:tab w:val="center" w:pos="4536"/>
        <w:tab w:val="right" w:pos="9072"/>
      </w:tabs>
    </w:pPr>
  </w:style>
  <w:style w:type="character" w:customStyle="1" w:styleId="FooterChar">
    <w:name w:val="Footer Char"/>
    <w:basedOn w:val="DefaultParagraphFont"/>
    <w:link w:val="Footer"/>
    <w:uiPriority w:val="99"/>
    <w:rsid w:val="007736B9"/>
  </w:style>
  <w:style w:type="character" w:customStyle="1" w:styleId="ParagraphedelisteCar1">
    <w:name w:val="Paragraphe de liste Car1"/>
    <w:aliases w:val="Lista1 Car1,목록 단 Car1"/>
    <w:uiPriority w:val="34"/>
    <w:qFormat/>
    <w:locked/>
    <w:rsid w:val="0036185E"/>
  </w:style>
  <w:style w:type="character" w:customStyle="1" w:styleId="Heading4Char">
    <w:name w:val="Heading 4 Char"/>
    <w:basedOn w:val="DefaultParagraphFont"/>
    <w:link w:val="Heading4"/>
    <w:uiPriority w:val="9"/>
    <w:rsid w:val="00B56A4A"/>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B56A4A"/>
    <w:rPr>
      <w:rFonts w:asciiTheme="majorHAnsi" w:eastAsiaTheme="majorEastAsia" w:hAnsiTheme="majorHAnsi" w:cstheme="majorBidi"/>
      <w:color w:val="2F5496" w:themeColor="accent1" w:themeShade="BF"/>
    </w:rPr>
  </w:style>
  <w:style w:type="character" w:customStyle="1" w:styleId="MittleresRaster1-Akzent2Zchn">
    <w:name w:val="Mittleres Raster 1 - Akzent 2 Zchn"/>
    <w:aliases w:val="Lista1 Zchn,목록 단 Zchn,Liste couleur - Accent 11 Zchn"/>
    <w:uiPriority w:val="34"/>
    <w:qFormat/>
    <w:locked/>
    <w:rsid w:val="00356ECB"/>
  </w:style>
  <w:style w:type="table" w:styleId="TableGrid">
    <w:name w:val="Table Grid"/>
    <w:basedOn w:val="TableNormal"/>
    <w:uiPriority w:val="59"/>
    <w:rsid w:val="00356E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DD0B92"/>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B45FD4"/>
    <w:rPr>
      <w:color w:val="605E5C"/>
      <w:shd w:val="clear" w:color="auto" w:fill="E1DFDD"/>
    </w:rPr>
  </w:style>
  <w:style w:type="paragraph" w:customStyle="1" w:styleId="References">
    <w:name w:val="References"/>
    <w:basedOn w:val="Normal"/>
    <w:next w:val="Normal"/>
    <w:rsid w:val="00C93309"/>
    <w:pPr>
      <w:numPr>
        <w:numId w:val="44"/>
      </w:numPr>
      <w:autoSpaceDE w:val="0"/>
      <w:autoSpaceDN w:val="0"/>
      <w:snapToGrid w:val="0"/>
      <w:spacing w:after="60"/>
    </w:pPr>
    <w:rPr>
      <w:rFonts w:eastAsiaTheme="minorEastAsia"/>
      <w:sz w:val="20"/>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4400560">
      <w:bodyDiv w:val="1"/>
      <w:marLeft w:val="0"/>
      <w:marRight w:val="0"/>
      <w:marTop w:val="0"/>
      <w:marBottom w:val="0"/>
      <w:divBdr>
        <w:top w:val="none" w:sz="0" w:space="0" w:color="auto"/>
        <w:left w:val="none" w:sz="0" w:space="0" w:color="auto"/>
        <w:bottom w:val="none" w:sz="0" w:space="0" w:color="auto"/>
        <w:right w:val="none" w:sz="0" w:space="0" w:color="auto"/>
      </w:divBdr>
    </w:div>
    <w:div w:id="345182400">
      <w:bodyDiv w:val="1"/>
      <w:marLeft w:val="0"/>
      <w:marRight w:val="0"/>
      <w:marTop w:val="0"/>
      <w:marBottom w:val="0"/>
      <w:divBdr>
        <w:top w:val="none" w:sz="0" w:space="0" w:color="auto"/>
        <w:left w:val="none" w:sz="0" w:space="0" w:color="auto"/>
        <w:bottom w:val="none" w:sz="0" w:space="0" w:color="auto"/>
        <w:right w:val="none" w:sz="0" w:space="0" w:color="auto"/>
      </w:divBdr>
    </w:div>
    <w:div w:id="426771959">
      <w:bodyDiv w:val="1"/>
      <w:marLeft w:val="0"/>
      <w:marRight w:val="0"/>
      <w:marTop w:val="0"/>
      <w:marBottom w:val="0"/>
      <w:divBdr>
        <w:top w:val="none" w:sz="0" w:space="0" w:color="auto"/>
        <w:left w:val="none" w:sz="0" w:space="0" w:color="auto"/>
        <w:bottom w:val="none" w:sz="0" w:space="0" w:color="auto"/>
        <w:right w:val="none" w:sz="0" w:space="0" w:color="auto"/>
      </w:divBdr>
    </w:div>
    <w:div w:id="487014349">
      <w:bodyDiv w:val="1"/>
      <w:marLeft w:val="0"/>
      <w:marRight w:val="0"/>
      <w:marTop w:val="0"/>
      <w:marBottom w:val="0"/>
      <w:divBdr>
        <w:top w:val="none" w:sz="0" w:space="0" w:color="auto"/>
        <w:left w:val="none" w:sz="0" w:space="0" w:color="auto"/>
        <w:bottom w:val="none" w:sz="0" w:space="0" w:color="auto"/>
        <w:right w:val="none" w:sz="0" w:space="0" w:color="auto"/>
      </w:divBdr>
    </w:div>
    <w:div w:id="750275241">
      <w:bodyDiv w:val="1"/>
      <w:marLeft w:val="0"/>
      <w:marRight w:val="0"/>
      <w:marTop w:val="0"/>
      <w:marBottom w:val="0"/>
      <w:divBdr>
        <w:top w:val="none" w:sz="0" w:space="0" w:color="auto"/>
        <w:left w:val="none" w:sz="0" w:space="0" w:color="auto"/>
        <w:bottom w:val="none" w:sz="0" w:space="0" w:color="auto"/>
        <w:right w:val="none" w:sz="0" w:space="0" w:color="auto"/>
      </w:divBdr>
    </w:div>
    <w:div w:id="864636630">
      <w:bodyDiv w:val="1"/>
      <w:marLeft w:val="0"/>
      <w:marRight w:val="0"/>
      <w:marTop w:val="0"/>
      <w:marBottom w:val="0"/>
      <w:divBdr>
        <w:top w:val="none" w:sz="0" w:space="0" w:color="auto"/>
        <w:left w:val="none" w:sz="0" w:space="0" w:color="auto"/>
        <w:bottom w:val="none" w:sz="0" w:space="0" w:color="auto"/>
        <w:right w:val="none" w:sz="0" w:space="0" w:color="auto"/>
      </w:divBdr>
    </w:div>
    <w:div w:id="1000696729">
      <w:bodyDiv w:val="1"/>
      <w:marLeft w:val="0"/>
      <w:marRight w:val="0"/>
      <w:marTop w:val="0"/>
      <w:marBottom w:val="0"/>
      <w:divBdr>
        <w:top w:val="none" w:sz="0" w:space="0" w:color="auto"/>
        <w:left w:val="none" w:sz="0" w:space="0" w:color="auto"/>
        <w:bottom w:val="none" w:sz="0" w:space="0" w:color="auto"/>
        <w:right w:val="none" w:sz="0" w:space="0" w:color="auto"/>
      </w:divBdr>
    </w:div>
    <w:div w:id="1443300885">
      <w:bodyDiv w:val="1"/>
      <w:marLeft w:val="0"/>
      <w:marRight w:val="0"/>
      <w:marTop w:val="0"/>
      <w:marBottom w:val="0"/>
      <w:divBdr>
        <w:top w:val="none" w:sz="0" w:space="0" w:color="auto"/>
        <w:left w:val="none" w:sz="0" w:space="0" w:color="auto"/>
        <w:bottom w:val="none" w:sz="0" w:space="0" w:color="auto"/>
        <w:right w:val="none" w:sz="0" w:space="0" w:color="auto"/>
      </w:divBdr>
    </w:div>
    <w:div w:id="1479687860">
      <w:bodyDiv w:val="1"/>
      <w:marLeft w:val="0"/>
      <w:marRight w:val="0"/>
      <w:marTop w:val="0"/>
      <w:marBottom w:val="0"/>
      <w:divBdr>
        <w:top w:val="none" w:sz="0" w:space="0" w:color="auto"/>
        <w:left w:val="none" w:sz="0" w:space="0" w:color="auto"/>
        <w:bottom w:val="none" w:sz="0" w:space="0" w:color="auto"/>
        <w:right w:val="none" w:sz="0" w:space="0" w:color="auto"/>
      </w:divBdr>
    </w:div>
    <w:div w:id="1616672162">
      <w:bodyDiv w:val="1"/>
      <w:marLeft w:val="0"/>
      <w:marRight w:val="0"/>
      <w:marTop w:val="0"/>
      <w:marBottom w:val="0"/>
      <w:divBdr>
        <w:top w:val="none" w:sz="0" w:space="0" w:color="auto"/>
        <w:left w:val="none" w:sz="0" w:space="0" w:color="auto"/>
        <w:bottom w:val="none" w:sz="0" w:space="0" w:color="auto"/>
        <w:right w:val="none" w:sz="0" w:space="0" w:color="auto"/>
      </w:divBdr>
    </w:div>
    <w:div w:id="1765762575">
      <w:bodyDiv w:val="1"/>
      <w:marLeft w:val="0"/>
      <w:marRight w:val="0"/>
      <w:marTop w:val="0"/>
      <w:marBottom w:val="0"/>
      <w:divBdr>
        <w:top w:val="none" w:sz="0" w:space="0" w:color="auto"/>
        <w:left w:val="none" w:sz="0" w:space="0" w:color="auto"/>
        <w:bottom w:val="none" w:sz="0" w:space="0" w:color="auto"/>
        <w:right w:val="none" w:sz="0" w:space="0" w:color="auto"/>
      </w:divBdr>
    </w:div>
    <w:div w:id="1777211174">
      <w:bodyDiv w:val="1"/>
      <w:marLeft w:val="0"/>
      <w:marRight w:val="0"/>
      <w:marTop w:val="0"/>
      <w:marBottom w:val="0"/>
      <w:divBdr>
        <w:top w:val="none" w:sz="0" w:space="0" w:color="auto"/>
        <w:left w:val="none" w:sz="0" w:space="0" w:color="auto"/>
        <w:bottom w:val="none" w:sz="0" w:space="0" w:color="auto"/>
        <w:right w:val="none" w:sz="0" w:space="0" w:color="auto"/>
      </w:divBdr>
    </w:div>
    <w:div w:id="1794598524">
      <w:bodyDiv w:val="1"/>
      <w:marLeft w:val="0"/>
      <w:marRight w:val="0"/>
      <w:marTop w:val="0"/>
      <w:marBottom w:val="0"/>
      <w:divBdr>
        <w:top w:val="none" w:sz="0" w:space="0" w:color="auto"/>
        <w:left w:val="none" w:sz="0" w:space="0" w:color="auto"/>
        <w:bottom w:val="none" w:sz="0" w:space="0" w:color="auto"/>
        <w:right w:val="none" w:sz="0" w:space="0" w:color="auto"/>
      </w:divBdr>
    </w:div>
    <w:div w:id="2040886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1AAAE378598EF42867F3CA9E172EBE7" ma:contentTypeVersion="7" ma:contentTypeDescription="Create a new document." ma:contentTypeScope="" ma:versionID="20b13a82a13dfb849fdeed49126978cc">
  <xsd:schema xmlns:xsd="http://www.w3.org/2001/XMLSchema" xmlns:xs="http://www.w3.org/2001/XMLSchema" xmlns:p="http://schemas.microsoft.com/office/2006/metadata/properties" xmlns:ns3="91a28437-7d3a-4406-b441-a186b0a3fae6" xmlns:ns4="74dd3bb7-dd62-447b-a1e0-1bd6a8025f6b" targetNamespace="http://schemas.microsoft.com/office/2006/metadata/properties" ma:root="true" ma:fieldsID="a0c707b332da950bdfdfaaac1cac1920" ns3:_="" ns4:_="">
    <xsd:import namespace="91a28437-7d3a-4406-b441-a186b0a3fae6"/>
    <xsd:import namespace="74dd3bb7-dd62-447b-a1e0-1bd6a8025f6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a28437-7d3a-4406-b441-a186b0a3fa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dd3bb7-dd62-447b-a1e0-1bd6a8025f6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C4F5CD7-AA9B-4745-8E6C-9EFD101F659B}">
  <ds:schemaRefs>
    <ds:schemaRef ds:uri="http://schemas.microsoft.com/sharepoint/v3/contenttype/forms"/>
  </ds:schemaRefs>
</ds:datastoreItem>
</file>

<file path=customXml/itemProps2.xml><?xml version="1.0" encoding="utf-8"?>
<ds:datastoreItem xmlns:ds="http://schemas.openxmlformats.org/officeDocument/2006/customXml" ds:itemID="{57A973EA-2F34-437E-9864-7246AD9BE2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a28437-7d3a-4406-b441-a186b0a3fae6"/>
    <ds:schemaRef ds:uri="74dd3bb7-dd62-447b-a1e0-1bd6a8025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3076C7-F634-457A-8C0D-225F0C3C039F}">
  <ds:schemaRefs>
    <ds:schemaRef ds:uri="http://schemas.openxmlformats.org/officeDocument/2006/bibliography"/>
  </ds:schemaRefs>
</ds:datastoreItem>
</file>

<file path=customXml/itemProps4.xml><?xml version="1.0" encoding="utf-8"?>
<ds:datastoreItem xmlns:ds="http://schemas.openxmlformats.org/officeDocument/2006/customXml" ds:itemID="{1B641E40-18AE-4272-A71D-E445AEB5B9E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986</Words>
  <Characters>5212</Characters>
  <Application>Microsoft Office Word</Application>
  <DocSecurity>0</DocSecurity>
  <Lines>130</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EchoStar</Company>
  <LinksUpToDate>false</LinksUpToDate>
  <CharactersWithSpaces>6130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Jaffar, Munira</dc:creator>
  <cp:keywords>Unrestricted</cp:keywords>
  <dc:description/>
  <cp:lastModifiedBy>Olesen, Robert L (US)</cp:lastModifiedBy>
  <cp:revision>3</cp:revision>
  <cp:lastPrinted>2023-01-23T20:03:00Z</cp:lastPrinted>
  <dcterms:created xsi:type="dcterms:W3CDTF">2023-02-13T13:19:00Z</dcterms:created>
  <dcterms:modified xsi:type="dcterms:W3CDTF">2023-02-13T13:19:00Z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0x01010091AAAE378598EF42867F3CA9E172EBE7</vt:lpwstr>
  </property>
  <property fmtid="{D5CDD505-2E9C-101B-9397-08002B2CF9AE}" pid="3" name="CWM828584d075af4d92ab549d4e7a0a4e55">
    <vt:lpwstr>CWMr6fmMm9TrptPtsbrLF4hKX/sUmo0EAmhaUrVOJEnFrjvWI+zg+cTiijLjxM6WT+VQPWxJKhUbHSHgyPei+tSqQ==</vt:lpwstr>
  </property>
  <property fmtid="{D5CDD505-2E9C-101B-9397-08002B2CF9AE}" pid="4" name="CWMe60edc485c1742a199c9ca21213b45b5">
    <vt:lpwstr>CWM+f/nbddG75Q/laHfKS6Q2e2Fn7ZY7t2lpfoIwfg3b1t6EQFmL4l1IhLCMVnCNreXT1z+32MwmEFTK3bEKqwptg==</vt:lpwstr>
  </property>
  <property fmtid="{D5CDD505-2E9C-101B-9397-08002B2CF9AE}" pid="5" name="CWM6a1a4aef3ad8423e8712004de6afc41e">
    <vt:lpwstr>CWMswk+HM7mR5gi5EH0YWJbdgHOkpTMSXO7zbV/MQYy20XWwPjLvyOxyLFO1bB6J60al5f3Up0RsCbv36BqE9nR5g==</vt:lpwstr>
  </property>
  <property fmtid="{D5CDD505-2E9C-101B-9397-08002B2CF9AE}" pid="6" name="CWM749066fd198b4ad294d613aa58bf7ebe">
    <vt:lpwstr>CWM+Q50SGVwUCEdpyp8jBbxstc1eFggDHFbzsefly7O0iWI4xY76sfgLwmYj9raSYrG0h8yNmLSRnx8OANAxdcOkg==</vt:lpwstr>
  </property>
  <property fmtid="{D5CDD505-2E9C-101B-9397-08002B2CF9AE}" pid="7" name="LM SIP Document Sensitivity">
    <vt:lpwstr/>
  </property>
  <property fmtid="{D5CDD505-2E9C-101B-9397-08002B2CF9AE}" pid="8" name="Document Author">
    <vt:lpwstr>US\e423231</vt:lpwstr>
  </property>
  <property fmtid="{D5CDD505-2E9C-101B-9397-08002B2CF9AE}" pid="9" name="Document Sensitivity">
    <vt:lpwstr>1</vt:lpwstr>
  </property>
  <property fmtid="{D5CDD505-2E9C-101B-9397-08002B2CF9AE}" pid="10" name="ThirdParty">
    <vt:lpwstr/>
  </property>
  <property fmtid="{D5CDD505-2E9C-101B-9397-08002B2CF9AE}" pid="11" name="OCI Restriction">
    <vt:bool>false</vt:bool>
  </property>
  <property fmtid="{D5CDD505-2E9C-101B-9397-08002B2CF9AE}" pid="12" name="OCI Additional Info">
    <vt:lpwstr/>
  </property>
  <property fmtid="{D5CDD505-2E9C-101B-9397-08002B2CF9AE}" pid="13" name="Allow Header Overwrite">
    <vt:bool>true</vt:bool>
  </property>
  <property fmtid="{D5CDD505-2E9C-101B-9397-08002B2CF9AE}" pid="14" name="Allow Footer Overwrite">
    <vt:bool>true</vt:bool>
  </property>
  <property fmtid="{D5CDD505-2E9C-101B-9397-08002B2CF9AE}" pid="15" name="Multiple Selected">
    <vt:lpwstr>-1</vt:lpwstr>
  </property>
  <property fmtid="{D5CDD505-2E9C-101B-9397-08002B2CF9AE}" pid="16" name="SIPLongWording">
    <vt:lpwstr>_x000d_
_x000d_
</vt:lpwstr>
  </property>
  <property fmtid="{D5CDD505-2E9C-101B-9397-08002B2CF9AE}" pid="17" name="ExpCountry">
    <vt:lpwstr/>
  </property>
  <property fmtid="{D5CDD505-2E9C-101B-9397-08002B2CF9AE}" pid="18" name="TextBoxAndDropdownValues">
    <vt:lpwstr/>
  </property>
  <property fmtid="{D5CDD505-2E9C-101B-9397-08002B2CF9AE}" pid="19" name="SecurityClassification">
    <vt:lpwstr/>
  </property>
</Properties>
</file>