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9BCBD" w14:textId="77777777"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496FEE">
        <w:rPr>
          <w:b/>
          <w:kern w:val="2"/>
          <w:lang w:eastAsia="zh-CN"/>
        </w:rPr>
        <w:t>1</w:t>
      </w:r>
      <w:r w:rsidR="00972929" w:rsidRPr="00430FDA">
        <w:rPr>
          <w:b/>
          <w:kern w:val="2"/>
          <w:lang w:eastAsia="zh-CN"/>
        </w:rPr>
        <w:tab/>
      </w:r>
      <w:bookmarkStart w:id="0" w:name="OLE_LINK124"/>
      <w:r w:rsidR="00F96C36" w:rsidRPr="00F96C36">
        <w:rPr>
          <w:b/>
          <w:kern w:val="2"/>
          <w:lang w:eastAsia="zh-CN"/>
        </w:rPr>
        <w:t>R1-2212458</w:t>
      </w:r>
    </w:p>
    <w:p w14:paraId="45F916B8" w14:textId="5D53FC0F" w:rsidR="009C0564" w:rsidRPr="00CF195E" w:rsidRDefault="00496FEE" w:rsidP="00F96C36">
      <w:pPr>
        <w:tabs>
          <w:tab w:val="right" w:pos="9216"/>
        </w:tabs>
        <w:spacing w:after="0"/>
        <w:jc w:val="left"/>
        <w:rPr>
          <w:b/>
          <w:kern w:val="2"/>
          <w:lang w:eastAsia="zh-CN"/>
        </w:rPr>
      </w:pPr>
      <w:r>
        <w:rPr>
          <w:b/>
          <w:kern w:val="2"/>
          <w:lang w:eastAsia="zh-CN"/>
        </w:rPr>
        <w:t>Toulouse</w:t>
      </w:r>
      <w:r w:rsidR="00A44814">
        <w:rPr>
          <w:b/>
          <w:kern w:val="2"/>
          <w:lang w:eastAsia="zh-CN"/>
        </w:rPr>
        <w:t>,</w:t>
      </w:r>
      <w:r>
        <w:rPr>
          <w:b/>
          <w:kern w:val="2"/>
          <w:lang w:eastAsia="zh-CN"/>
        </w:rPr>
        <w:t xml:space="preserve"> France,</w:t>
      </w:r>
      <w:r w:rsidR="00A44814">
        <w:rPr>
          <w:b/>
          <w:kern w:val="2"/>
          <w:lang w:eastAsia="zh-CN"/>
        </w:rPr>
        <w:t xml:space="preserve"> </w:t>
      </w:r>
      <w:r>
        <w:rPr>
          <w:b/>
          <w:kern w:val="2"/>
          <w:lang w:eastAsia="zh-CN"/>
        </w:rPr>
        <w:t>November</w:t>
      </w:r>
      <w:r w:rsidR="004F0B10" w:rsidRPr="00430FDA">
        <w:rPr>
          <w:b/>
          <w:kern w:val="2"/>
          <w:lang w:eastAsia="zh-CN"/>
        </w:rPr>
        <w:t xml:space="preserve"> </w:t>
      </w:r>
      <w:r w:rsidR="00A44814">
        <w:rPr>
          <w:b/>
          <w:kern w:val="2"/>
          <w:lang w:eastAsia="zh-CN"/>
        </w:rPr>
        <w:t>1</w:t>
      </w:r>
      <w:r>
        <w:rPr>
          <w:b/>
          <w:kern w:val="2"/>
          <w:lang w:eastAsia="zh-CN"/>
        </w:rPr>
        <w:t>4</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Pr>
          <w:b/>
          <w:kern w:val="2"/>
          <w:lang w:eastAsia="zh-CN"/>
        </w:rPr>
        <w:t>18</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r w:rsidR="00B01D7B" w:rsidRPr="00430FDA">
        <w:rPr>
          <w:b/>
          <w:kern w:val="2"/>
          <w:lang w:eastAsia="zh-CN"/>
        </w:rPr>
        <w:t>2</w:t>
      </w:r>
      <w:bookmarkEnd w:id="0"/>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3D57765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738F5">
        <w:rPr>
          <w:b/>
          <w:kern w:val="2"/>
          <w:lang w:eastAsia="zh-CN"/>
        </w:rPr>
        <w:t>8.12</w:t>
      </w:r>
    </w:p>
    <w:p w14:paraId="03FF410E" w14:textId="3B23321C"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r w:rsidR="00B03B89">
        <w:rPr>
          <w:rFonts w:hint="eastAsia"/>
          <w:b/>
          <w:kern w:val="2"/>
          <w:lang w:eastAsia="zh-CN"/>
        </w:rPr>
        <w:t>,</w:t>
      </w:r>
      <w:r w:rsidR="00B03B89">
        <w:rPr>
          <w:b/>
          <w:kern w:val="2"/>
          <w:lang w:eastAsia="zh-CN"/>
        </w:rPr>
        <w:t xml:space="preserve"> CBN</w:t>
      </w:r>
    </w:p>
    <w:p w14:paraId="726F6331" w14:textId="2CDB0AB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7628" w:rsidRPr="00B67628">
        <w:rPr>
          <w:b/>
          <w:kern w:val="2"/>
          <w:lang w:eastAsia="zh-CN"/>
        </w:rPr>
        <w:t xml:space="preserve">Remaining issues for </w:t>
      </w:r>
      <w:r w:rsidR="00987A09">
        <w:rPr>
          <w:b/>
          <w:kern w:val="2"/>
          <w:lang w:eastAsia="zh-CN"/>
        </w:rPr>
        <w:t>Rel-17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Heading1"/>
      </w:pPr>
      <w:bookmarkStart w:id="1" w:name="_Ref124589705"/>
      <w:bookmarkStart w:id="2" w:name="_Ref129681862"/>
      <w:r w:rsidRPr="00CF195E">
        <w:t>Introduction</w:t>
      </w:r>
      <w:bookmarkEnd w:id="1"/>
      <w:bookmarkEnd w:id="2"/>
    </w:p>
    <w:p w14:paraId="46399FDD" w14:textId="228B530F" w:rsidR="004066CB" w:rsidRDefault="004832E9" w:rsidP="004832E9">
      <w:pPr>
        <w:rPr>
          <w:lang w:eastAsia="zh-CN"/>
        </w:rPr>
      </w:pPr>
      <w:r>
        <w:rPr>
          <w:rFonts w:hint="eastAsia"/>
          <w:lang w:eastAsia="zh-CN"/>
        </w:rPr>
        <w:t>T</w:t>
      </w:r>
      <w:r>
        <w:rPr>
          <w:lang w:eastAsia="zh-CN"/>
        </w:rPr>
        <w:t xml:space="preserve">his paper </w:t>
      </w:r>
      <w:r w:rsidR="00461B10">
        <w:rPr>
          <w:lang w:eastAsia="zh-CN"/>
        </w:rPr>
        <w:t>discusses the maintenance issues for NACK-only mode2 HARQ-ACK feedback, PRI for NACK-only feedback, procedure timeline for NACK-only,</w:t>
      </w:r>
      <w:r w:rsidR="00461B10" w:rsidRPr="00461B10">
        <w:rPr>
          <w:lang w:eastAsia="zh-CN"/>
        </w:rPr>
        <w:t xml:space="preserve"> </w:t>
      </w:r>
      <w:r w:rsidR="00461B10">
        <w:rPr>
          <w:lang w:eastAsia="zh-CN"/>
        </w:rPr>
        <w:t xml:space="preserve">retransmission for multicast, PUCCH resource determination for multiplexing DG and SPS multicast, and Type-2 codebook for multiplexing DG/SPS unicast/multicast. The corresponding CRs are also provided for each issue. </w:t>
      </w:r>
    </w:p>
    <w:p w14:paraId="206B1CF3" w14:textId="727215CD" w:rsidR="004B76EF" w:rsidRDefault="004B76EF" w:rsidP="004B76EF">
      <w:pPr>
        <w:pStyle w:val="Heading1"/>
        <w:rPr>
          <w:i/>
          <w:lang w:eastAsia="zh-CN"/>
        </w:rPr>
      </w:pPr>
      <w:bookmarkStart w:id="3" w:name="_Ref117618211"/>
      <w:bookmarkStart w:id="4" w:name="_Ref114732477"/>
      <w:r>
        <w:rPr>
          <w:lang w:eastAsia="zh-CN"/>
        </w:rPr>
        <w:t>Issue#</w:t>
      </w:r>
      <w:r w:rsidR="00817B69">
        <w:rPr>
          <w:lang w:eastAsia="zh-CN"/>
        </w:rPr>
        <w:t>1</w:t>
      </w:r>
      <w:r>
        <w:rPr>
          <w:lang w:eastAsia="zh-CN"/>
        </w:rPr>
        <w:t xml:space="preserve">: </w:t>
      </w:r>
      <w:proofErr w:type="spellStart"/>
      <w:r w:rsidRPr="0028479E">
        <w:rPr>
          <w:i/>
          <w:lang w:eastAsia="zh-CN"/>
        </w:rPr>
        <w:t>moreThanOneNackOnlyMode</w:t>
      </w:r>
      <w:bookmarkEnd w:id="3"/>
      <w:proofErr w:type="spellEnd"/>
    </w:p>
    <w:p w14:paraId="48425E22" w14:textId="041FB534" w:rsidR="004B76EF" w:rsidRDefault="004B76EF" w:rsidP="004B76EF">
      <w:pPr>
        <w:rPr>
          <w:lang w:eastAsia="zh-CN"/>
        </w:rPr>
      </w:pPr>
      <w:r>
        <w:rPr>
          <w:lang w:eastAsia="zh-CN"/>
        </w:rPr>
        <w:t>W</w:t>
      </w:r>
      <w:r w:rsidRPr="009B6941">
        <w:rPr>
          <w:lang w:eastAsia="zh-CN"/>
        </w:rPr>
        <w:t xml:space="preserve">hether the higher layer parameter </w:t>
      </w:r>
      <w:proofErr w:type="spellStart"/>
      <w:r w:rsidRPr="009B6941">
        <w:rPr>
          <w:i/>
          <w:lang w:eastAsia="zh-CN"/>
        </w:rPr>
        <w:t>moreThanOneNackOnlyMode</w:t>
      </w:r>
      <w:proofErr w:type="spellEnd"/>
      <w:r w:rsidRPr="009B6941">
        <w:rPr>
          <w:i/>
          <w:lang w:eastAsia="zh-CN"/>
        </w:rPr>
        <w:t xml:space="preserve"> </w:t>
      </w:r>
      <w:r w:rsidRPr="009B6941">
        <w:rPr>
          <w:lang w:eastAsia="zh-CN"/>
        </w:rPr>
        <w:t>includes the case where HARQ-ACK is for a single TB was brought up but was not solved in the last meeting</w:t>
      </w:r>
      <w:r w:rsidR="00EF1E4F">
        <w:rPr>
          <w:lang w:eastAsia="zh-CN"/>
        </w:rPr>
        <w:t xml:space="preserve"> </w:t>
      </w:r>
      <w:r w:rsidR="00EF1E4F">
        <w:rPr>
          <w:lang w:eastAsia="zh-CN"/>
        </w:rPr>
        <w:fldChar w:fldCharType="begin"/>
      </w:r>
      <w:r w:rsidR="00EF1E4F">
        <w:rPr>
          <w:lang w:eastAsia="zh-CN"/>
        </w:rPr>
        <w:instrText xml:space="preserve"> REF _Ref114736002 \n \h </w:instrText>
      </w:r>
      <w:r w:rsidR="00EF1E4F">
        <w:rPr>
          <w:lang w:eastAsia="zh-CN"/>
        </w:rPr>
      </w:r>
      <w:r w:rsidR="00EF1E4F">
        <w:rPr>
          <w:lang w:eastAsia="zh-CN"/>
        </w:rPr>
        <w:fldChar w:fldCharType="separate"/>
      </w:r>
      <w:r w:rsidR="00DB0B26">
        <w:rPr>
          <w:lang w:eastAsia="zh-CN"/>
        </w:rPr>
        <w:t>[1]</w:t>
      </w:r>
      <w:r w:rsidR="00EF1E4F">
        <w:rPr>
          <w:lang w:eastAsia="zh-CN"/>
        </w:rPr>
        <w:fldChar w:fldCharType="end"/>
      </w:r>
      <w:r w:rsidRPr="009B6941">
        <w:rPr>
          <w:lang w:eastAsia="zh-CN"/>
        </w:rPr>
        <w:t>.</w:t>
      </w:r>
    </w:p>
    <w:p w14:paraId="01AF10E2" w14:textId="22BB1342" w:rsidR="00E77324" w:rsidRDefault="00C11FE5" w:rsidP="004B76EF">
      <w:pPr>
        <w:rPr>
          <w:lang w:eastAsia="zh-CN"/>
        </w:rPr>
      </w:pPr>
      <w:r>
        <w:rPr>
          <w:rFonts w:hint="eastAsia"/>
          <w:lang w:eastAsia="zh-CN"/>
        </w:rPr>
        <w:t>T</w:t>
      </w:r>
      <w:r>
        <w:rPr>
          <w:lang w:eastAsia="zh-CN"/>
        </w:rPr>
        <w:t xml:space="preserve">he RRC parameter was named </w:t>
      </w:r>
      <w:proofErr w:type="spellStart"/>
      <w:r w:rsidRPr="00C11FE5">
        <w:rPr>
          <w:i/>
          <w:lang w:eastAsia="zh-CN"/>
        </w:rPr>
        <w:t>moreThanOneNackOnlyMode</w:t>
      </w:r>
      <w:proofErr w:type="spellEnd"/>
      <w:r>
        <w:rPr>
          <w:i/>
          <w:lang w:eastAsia="zh-CN"/>
        </w:rPr>
        <w:t xml:space="preserve"> </w:t>
      </w:r>
      <w:r w:rsidRPr="00C11FE5">
        <w:rPr>
          <w:lang w:eastAsia="zh-CN"/>
        </w:rPr>
        <w:t>is</w:t>
      </w:r>
      <w:r>
        <w:rPr>
          <w:i/>
          <w:lang w:eastAsia="zh-CN"/>
        </w:rPr>
        <w:t xml:space="preserve"> </w:t>
      </w:r>
      <w:r w:rsidRPr="00C11FE5">
        <w:rPr>
          <w:lang w:eastAsia="zh-CN"/>
        </w:rPr>
        <w:t>because</w:t>
      </w:r>
      <w:r>
        <w:rPr>
          <w:i/>
          <w:lang w:eastAsia="zh-CN"/>
        </w:rPr>
        <w:t xml:space="preserve"> </w:t>
      </w:r>
      <w:r>
        <w:rPr>
          <w:lang w:eastAsia="zh-CN"/>
        </w:rPr>
        <w:t>the HARQ-ACK generation</w:t>
      </w:r>
      <w:r w:rsidRPr="00C11FE5">
        <w:rPr>
          <w:lang w:eastAsia="zh-CN"/>
        </w:rPr>
        <w:t xml:space="preserve"> for </w:t>
      </w:r>
      <w:r>
        <w:rPr>
          <w:lang w:eastAsia="zh-CN"/>
        </w:rPr>
        <w:t xml:space="preserve">the case of </w:t>
      </w:r>
      <w:r w:rsidRPr="00C11FE5">
        <w:rPr>
          <w:lang w:eastAsia="zh-CN"/>
        </w:rPr>
        <w:t>more than one TB</w:t>
      </w:r>
      <w:r>
        <w:rPr>
          <w:lang w:eastAsia="zh-CN"/>
        </w:rPr>
        <w:t xml:space="preserve"> scheduled is different</w:t>
      </w:r>
      <w:r w:rsidR="00F17827">
        <w:rPr>
          <w:lang w:eastAsia="zh-CN"/>
        </w:rPr>
        <w:t xml:space="preserve"> for the two modes. However, for the case of one TB scheduled, UE behavior is the same, i.e., not transmit the HARQ-ACK </w:t>
      </w:r>
      <w:r w:rsidR="009010E1">
        <w:rPr>
          <w:lang w:eastAsia="zh-CN"/>
        </w:rPr>
        <w:t>if</w:t>
      </w:r>
      <w:r w:rsidR="00F17827">
        <w:rPr>
          <w:lang w:eastAsia="zh-CN"/>
        </w:rPr>
        <w:t xml:space="preserve"> the TB is decoded correctly and transmit NACK otherwise</w:t>
      </w:r>
      <w:r w:rsidR="00633B6C">
        <w:rPr>
          <w:lang w:eastAsia="zh-CN"/>
        </w:rPr>
        <w:t>, with the exception of PUCCH resource determination</w:t>
      </w:r>
      <w:r w:rsidR="009010E1">
        <w:rPr>
          <w:lang w:eastAsia="zh-CN"/>
        </w:rPr>
        <w:t xml:space="preserve"> being different</w:t>
      </w:r>
      <w:r w:rsidR="00633B6C">
        <w:rPr>
          <w:lang w:eastAsia="zh-CN"/>
        </w:rPr>
        <w:t xml:space="preserve"> as agreed in the last meeting. </w:t>
      </w:r>
    </w:p>
    <w:p w14:paraId="5CA4A172" w14:textId="7B87D443" w:rsidR="00D371DA" w:rsidRDefault="00127416" w:rsidP="004B76EF">
      <w:pPr>
        <w:rPr>
          <w:bCs/>
          <w:iCs/>
          <w:lang w:eastAsia="zh-CN"/>
        </w:rPr>
      </w:pPr>
      <w:r>
        <w:rPr>
          <w:lang w:eastAsia="zh-CN"/>
        </w:rPr>
        <w:t xml:space="preserve">With this common sense, </w:t>
      </w:r>
      <w:r w:rsidR="009010E1">
        <w:rPr>
          <w:lang w:eastAsia="zh-CN"/>
        </w:rPr>
        <w:t>two aspects can be considered to</w:t>
      </w:r>
      <w:r>
        <w:rPr>
          <w:lang w:eastAsia="zh-CN"/>
        </w:rPr>
        <w:t xml:space="preserve"> handle the specification corrections. One is keeping the UE behavior for </w:t>
      </w:r>
      <w:r w:rsidR="009010E1">
        <w:rPr>
          <w:lang w:eastAsia="zh-CN"/>
        </w:rPr>
        <w:t>a</w:t>
      </w:r>
      <w:r>
        <w:rPr>
          <w:lang w:eastAsia="zh-CN"/>
        </w:rPr>
        <w:t xml:space="preserve"> single HARQ-ACK bit for NACK-only commonly specified </w:t>
      </w:r>
      <w:r w:rsidR="009010E1">
        <w:rPr>
          <w:lang w:eastAsia="zh-CN"/>
        </w:rPr>
        <w:t xml:space="preserve">as </w:t>
      </w:r>
      <w:r>
        <w:rPr>
          <w:lang w:eastAsia="zh-CN"/>
        </w:rPr>
        <w:t xml:space="preserve">in TS38.213 and </w:t>
      </w:r>
      <w:r w:rsidR="009010E1">
        <w:rPr>
          <w:lang w:eastAsia="zh-CN"/>
        </w:rPr>
        <w:t xml:space="preserve">describing UE behavior differences for the cases </w:t>
      </w:r>
      <w:r w:rsidR="00E470DA">
        <w:rPr>
          <w:lang w:eastAsia="zh-CN"/>
        </w:rPr>
        <w:t>if</w:t>
      </w:r>
      <w:r w:rsidR="009010E1">
        <w:rPr>
          <w:lang w:eastAsia="zh-CN"/>
        </w:rPr>
        <w:t xml:space="preserve"> </w:t>
      </w:r>
      <w:proofErr w:type="spellStart"/>
      <w:r w:rsidR="009010E1" w:rsidRPr="009010E1">
        <w:rPr>
          <w:i/>
          <w:lang w:eastAsia="zh-CN"/>
        </w:rPr>
        <w:t>moreThanOneNackOnlyMode</w:t>
      </w:r>
      <w:proofErr w:type="spellEnd"/>
      <w:r w:rsidR="009010E1" w:rsidRPr="009010E1">
        <w:rPr>
          <w:i/>
          <w:lang w:eastAsia="zh-CN"/>
        </w:rPr>
        <w:t xml:space="preserve"> </w:t>
      </w:r>
      <w:r w:rsidR="009010E1" w:rsidRPr="009010E1">
        <w:rPr>
          <w:lang w:eastAsia="zh-CN"/>
        </w:rPr>
        <w:t xml:space="preserve">is configured or </w:t>
      </w:r>
      <w:r w:rsidR="00E470DA">
        <w:rPr>
          <w:lang w:eastAsia="zh-CN"/>
        </w:rPr>
        <w:t>if</w:t>
      </w:r>
      <w:r w:rsidR="009010E1" w:rsidRPr="009010E1">
        <w:rPr>
          <w:lang w:eastAsia="zh-CN"/>
        </w:rPr>
        <w:t xml:space="preserve"> </w:t>
      </w:r>
      <w:r w:rsidR="00E470DA">
        <w:rPr>
          <w:lang w:eastAsia="zh-CN"/>
        </w:rPr>
        <w:t xml:space="preserve">not configured when the number of HARQ-ACK bit is more than one. </w:t>
      </w:r>
      <w:r w:rsidR="00D371DA">
        <w:rPr>
          <w:lang w:eastAsia="zh-CN"/>
        </w:rPr>
        <w:t xml:space="preserve">The other aspect is changing the parameter name to </w:t>
      </w:r>
      <w:proofErr w:type="spellStart"/>
      <w:r w:rsidR="00D371DA" w:rsidRPr="00561F0E">
        <w:rPr>
          <w:i/>
          <w:lang w:eastAsia="zh-CN"/>
        </w:rPr>
        <w:t>NackOnlyMode</w:t>
      </w:r>
      <w:proofErr w:type="spellEnd"/>
      <w:r w:rsidR="00D371DA">
        <w:rPr>
          <w:i/>
          <w:lang w:eastAsia="zh-CN"/>
        </w:rPr>
        <w:t xml:space="preserve"> </w:t>
      </w:r>
      <w:r w:rsidR="00D371DA" w:rsidRPr="00561F0E">
        <w:rPr>
          <w:lang w:eastAsia="zh-CN"/>
        </w:rPr>
        <w:t>and clarify</w:t>
      </w:r>
      <w:r w:rsidR="00D371DA">
        <w:rPr>
          <w:lang w:eastAsia="zh-CN"/>
        </w:rPr>
        <w:t>ing</w:t>
      </w:r>
      <w:r w:rsidR="00D371DA" w:rsidRPr="00561F0E">
        <w:rPr>
          <w:lang w:eastAsia="zh-CN"/>
        </w:rPr>
        <w:t xml:space="preserve"> in the field description</w:t>
      </w:r>
      <w:r w:rsidR="00D371DA">
        <w:rPr>
          <w:lang w:eastAsia="zh-CN"/>
        </w:rPr>
        <w:t xml:space="preserve"> in TS38.331</w:t>
      </w:r>
      <w:r w:rsidR="00D371DA" w:rsidRPr="00561F0E">
        <w:rPr>
          <w:lang w:eastAsia="zh-CN"/>
        </w:rPr>
        <w:t xml:space="preserve"> </w:t>
      </w:r>
      <w:r w:rsidR="00D371DA">
        <w:rPr>
          <w:lang w:eastAsia="zh-CN"/>
        </w:rPr>
        <w:fldChar w:fldCharType="begin"/>
      </w:r>
      <w:r w:rsidR="00D371DA">
        <w:rPr>
          <w:lang w:eastAsia="zh-CN"/>
        </w:rPr>
        <w:instrText xml:space="preserve"> REF _Ref117672802 \n \h </w:instrText>
      </w:r>
      <w:r w:rsidR="00D371DA">
        <w:rPr>
          <w:lang w:eastAsia="zh-CN"/>
        </w:rPr>
      </w:r>
      <w:r w:rsidR="00D371DA">
        <w:rPr>
          <w:lang w:eastAsia="zh-CN"/>
        </w:rPr>
        <w:fldChar w:fldCharType="separate"/>
      </w:r>
      <w:r w:rsidR="00DB0B26">
        <w:rPr>
          <w:lang w:eastAsia="zh-CN"/>
        </w:rPr>
        <w:t>[2]</w:t>
      </w:r>
      <w:r w:rsidR="00D371DA">
        <w:rPr>
          <w:lang w:eastAsia="zh-CN"/>
        </w:rPr>
        <w:fldChar w:fldCharType="end"/>
      </w:r>
      <w:r w:rsidR="00D371DA">
        <w:rPr>
          <w:lang w:eastAsia="zh-CN"/>
        </w:rPr>
        <w:t xml:space="preserve"> </w:t>
      </w:r>
      <w:r w:rsidR="00D371DA" w:rsidRPr="00561F0E">
        <w:rPr>
          <w:lang w:eastAsia="zh-CN"/>
        </w:rPr>
        <w:t xml:space="preserve">that this configuration </w:t>
      </w:r>
      <w:r w:rsidR="00D371DA">
        <w:rPr>
          <w:lang w:eastAsia="zh-CN"/>
        </w:rPr>
        <w:t xml:space="preserve">indicates the modes of </w:t>
      </w:r>
      <w:r w:rsidR="00D371DA" w:rsidRPr="00D371DA">
        <w:rPr>
          <w:bCs/>
          <w:iCs/>
          <w:lang w:eastAsia="zh-CN"/>
        </w:rPr>
        <w:t>NACK-only feedback in the same PUCCH transmission when the number of HARQ-ACK bit is more than one</w:t>
      </w:r>
      <w:r w:rsidR="00D371DA">
        <w:rPr>
          <w:bCs/>
          <w:iCs/>
          <w:lang w:eastAsia="zh-CN"/>
        </w:rPr>
        <w:t xml:space="preserve"> and adding a note that in either mode the PUCCH transmission for a single HARQ-ACK bit is specified in TS38.213. </w:t>
      </w:r>
    </w:p>
    <w:p w14:paraId="37A8B595" w14:textId="4F715B77" w:rsidR="009F1796" w:rsidRDefault="009F1796" w:rsidP="004B76EF">
      <w:pPr>
        <w:rPr>
          <w:lang w:eastAsia="zh-CN"/>
        </w:rPr>
      </w:pPr>
      <w:r>
        <w:rPr>
          <w:lang w:eastAsia="zh-CN"/>
        </w:rPr>
        <w:t xml:space="preserve">Firstly, it would be helpful to correct the RRC parameter </w:t>
      </w:r>
      <w:proofErr w:type="spellStart"/>
      <w:r w:rsidRPr="009F1796">
        <w:rPr>
          <w:i/>
          <w:lang w:eastAsia="zh-CN"/>
        </w:rPr>
        <w:t>moreThanOneNackOnlyMode</w:t>
      </w:r>
      <w:proofErr w:type="spellEnd"/>
      <w:r>
        <w:rPr>
          <w:i/>
          <w:lang w:eastAsia="zh-CN"/>
        </w:rPr>
        <w:t xml:space="preserve"> </w:t>
      </w:r>
      <w:r w:rsidRPr="009F1796">
        <w:rPr>
          <w:lang w:eastAsia="zh-CN"/>
        </w:rPr>
        <w:t>to</w:t>
      </w:r>
      <w:r>
        <w:rPr>
          <w:i/>
          <w:lang w:eastAsia="zh-CN"/>
        </w:rPr>
        <w:t xml:space="preserve"> </w:t>
      </w:r>
      <w:proofErr w:type="spellStart"/>
      <w:r w:rsidRPr="009F1796">
        <w:rPr>
          <w:i/>
          <w:lang w:eastAsia="zh-CN"/>
        </w:rPr>
        <w:t>NackOnlyMode</w:t>
      </w:r>
      <w:proofErr w:type="spellEnd"/>
      <w:r>
        <w:rPr>
          <w:i/>
          <w:lang w:eastAsia="zh-CN"/>
        </w:rPr>
        <w:t xml:space="preserve"> </w:t>
      </w:r>
      <w:r>
        <w:rPr>
          <w:lang w:eastAsia="zh-CN"/>
        </w:rPr>
        <w:t xml:space="preserve">to avoid the confusion </w:t>
      </w:r>
      <w:r w:rsidR="00754F14">
        <w:rPr>
          <w:lang w:eastAsia="zh-CN"/>
        </w:rPr>
        <w:t xml:space="preserve">whether UE can be scheduled to feedback a single HARQ-ACK bit in a PUCCH transmission in either mode </w:t>
      </w:r>
      <w:r>
        <w:rPr>
          <w:lang w:eastAsia="zh-CN"/>
        </w:rPr>
        <w:t>and further clarify the description of this RRC parameter</w:t>
      </w:r>
      <w:r w:rsidR="00BA0F8F">
        <w:rPr>
          <w:lang w:eastAsia="zh-CN"/>
        </w:rPr>
        <w:t xml:space="preserve">. </w:t>
      </w:r>
      <w:r>
        <w:rPr>
          <w:lang w:eastAsia="zh-CN"/>
        </w:rPr>
        <w:t xml:space="preserve">For example, the text proposal to TS38.331 v17.2.0 regarding the parameter </w:t>
      </w:r>
      <w:r w:rsidR="00A76E98" w:rsidRPr="00A76E98">
        <w:rPr>
          <w:lang w:eastAsia="zh-CN"/>
        </w:rPr>
        <w:t xml:space="preserve">description </w:t>
      </w:r>
      <w:r>
        <w:rPr>
          <w:lang w:eastAsia="zh-CN"/>
        </w:rPr>
        <w:t>can be as follows:</w:t>
      </w:r>
    </w:p>
    <w:tbl>
      <w:tblPr>
        <w:tblStyle w:val="TableGrid"/>
        <w:tblW w:w="0" w:type="auto"/>
        <w:tblLook w:val="04A0" w:firstRow="1" w:lastRow="0" w:firstColumn="1" w:lastColumn="0" w:noHBand="0" w:noVBand="1"/>
      </w:tblPr>
      <w:tblGrid>
        <w:gridCol w:w="9307"/>
      </w:tblGrid>
      <w:tr w:rsidR="004B76EF" w14:paraId="7FB90F3B" w14:textId="77777777" w:rsidTr="003F03AD">
        <w:tc>
          <w:tcPr>
            <w:tcW w:w="9307" w:type="dxa"/>
          </w:tcPr>
          <w:p w14:paraId="603FAB85" w14:textId="77777777" w:rsidR="004B76EF" w:rsidRPr="00F961E6" w:rsidRDefault="004B76EF" w:rsidP="003F03AD">
            <w:pPr>
              <w:pStyle w:val="TAL"/>
              <w:rPr>
                <w:b/>
                <w:szCs w:val="22"/>
                <w:lang w:eastAsia="sv-SE"/>
              </w:rPr>
            </w:pPr>
            <w:proofErr w:type="spellStart"/>
            <w:r w:rsidRPr="009F1796">
              <w:rPr>
                <w:b/>
                <w:strike/>
                <w:color w:val="FF0000"/>
                <w:szCs w:val="22"/>
                <w:lang w:eastAsia="sv-SE"/>
              </w:rPr>
              <w:t>moreThanOne</w:t>
            </w:r>
            <w:r w:rsidRPr="00F961E6">
              <w:rPr>
                <w:b/>
                <w:szCs w:val="22"/>
                <w:lang w:eastAsia="sv-SE"/>
              </w:rPr>
              <w:t>NackOnlyMode</w:t>
            </w:r>
            <w:proofErr w:type="spellEnd"/>
          </w:p>
          <w:p w14:paraId="05A400A3" w14:textId="40CC8053" w:rsidR="004B76EF" w:rsidRDefault="004B76EF" w:rsidP="00E12197">
            <w:pPr>
              <w:rPr>
                <w:lang w:eastAsia="zh-CN"/>
              </w:rPr>
            </w:pPr>
            <w:r w:rsidRPr="00F961E6">
              <w:rPr>
                <w:bCs/>
                <w:iCs/>
                <w:lang w:eastAsia="sv-SE"/>
              </w:rPr>
              <w:t xml:space="preserve">Indicates the mode of </w:t>
            </w:r>
            <w:r w:rsidRPr="00CD7FBC">
              <w:rPr>
                <w:bCs/>
                <w:iCs/>
                <w:strike/>
                <w:color w:val="FF0000"/>
                <w:lang w:eastAsia="sv-SE"/>
              </w:rPr>
              <w:t xml:space="preserve">supporting </w:t>
            </w:r>
            <w:r w:rsidRPr="009F1796">
              <w:rPr>
                <w:bCs/>
                <w:iCs/>
                <w:strike/>
                <w:color w:val="FF0000"/>
                <w:lang w:eastAsia="sv-SE"/>
              </w:rPr>
              <w:t xml:space="preserve">more than one </w:t>
            </w:r>
            <w:r w:rsidRPr="00F961E6">
              <w:rPr>
                <w:bCs/>
                <w:iCs/>
                <w:lang w:eastAsia="sv-SE"/>
              </w:rPr>
              <w:t>NACK-only feedback in the same PUCCH transmission</w:t>
            </w:r>
            <w:r w:rsidR="00923BAF">
              <w:rPr>
                <w:bCs/>
                <w:iCs/>
                <w:lang w:eastAsia="sv-SE"/>
              </w:rPr>
              <w:t xml:space="preserve"> </w:t>
            </w:r>
            <w:r w:rsidR="00923BAF" w:rsidRPr="00923BAF">
              <w:rPr>
                <w:bCs/>
                <w:iCs/>
                <w:color w:val="FF0000"/>
                <w:lang w:eastAsia="sv-SE"/>
              </w:rPr>
              <w:t>when the number of HARQ-ACK bit is more than one</w:t>
            </w:r>
            <w:r w:rsidRPr="00F961E6">
              <w:rPr>
                <w:bCs/>
                <w:iCs/>
                <w:lang w:eastAsia="sv-SE"/>
              </w:rPr>
              <w:t>. Mode 1 means UE multiplexing the HARQ-ACK bits by transforming NACK-only into ACK/NACK HARQ bits</w:t>
            </w:r>
            <w:r w:rsidR="00CD7FBC">
              <w:rPr>
                <w:bCs/>
                <w:iCs/>
                <w:lang w:eastAsia="sv-SE"/>
              </w:rPr>
              <w:t xml:space="preserve"> </w:t>
            </w:r>
            <w:r w:rsidR="00CD7FBC" w:rsidRPr="00CD7FBC">
              <w:rPr>
                <w:bCs/>
                <w:iCs/>
                <w:color w:val="FF0000"/>
                <w:lang w:eastAsia="sv-SE"/>
              </w:rPr>
              <w:t>for more than one HARQ-ACK bit</w:t>
            </w:r>
            <w:r w:rsidRPr="00F961E6">
              <w:rPr>
                <w:bCs/>
                <w:iCs/>
                <w:lang w:eastAsia="sv-SE"/>
              </w:rPr>
              <w:t xml:space="preserve">. Mode 2 means UE transmitting a specific sequence or a PUCCH transmission </w:t>
            </w:r>
            <w:r w:rsidRPr="002D3E5E">
              <w:rPr>
                <w:bCs/>
                <w:iCs/>
                <w:strike/>
                <w:color w:val="FF0000"/>
                <w:lang w:eastAsia="sv-SE"/>
              </w:rPr>
              <w:t xml:space="preserve">corresponding to </w:t>
            </w:r>
            <w:r w:rsidRPr="007608B1">
              <w:rPr>
                <w:bCs/>
                <w:iCs/>
                <w:strike/>
                <w:color w:val="FF0000"/>
                <w:lang w:eastAsia="sv-SE"/>
              </w:rPr>
              <w:t>the combination of more than one NACK-only HARQ feedback</w:t>
            </w:r>
            <w:r w:rsidR="002D3E5E">
              <w:t xml:space="preserve"> </w:t>
            </w:r>
            <w:r w:rsidR="002D3E5E" w:rsidRPr="002D3E5E">
              <w:rPr>
                <w:bCs/>
                <w:iCs/>
                <w:color w:val="FF0000"/>
                <w:lang w:eastAsia="sv-SE"/>
              </w:rPr>
              <w:t>according to the mapping of values of HARQ-ACK information bits to PUCCH resources as specified in TS 38.213 [13]</w:t>
            </w:r>
            <w:r w:rsidRPr="00F961E6">
              <w:rPr>
                <w:bCs/>
                <w:iCs/>
                <w:lang w:eastAsia="sv-SE"/>
              </w:rPr>
              <w:t xml:space="preserve">. </w:t>
            </w:r>
            <w:r w:rsidR="00E12197" w:rsidRPr="00A809C1">
              <w:rPr>
                <w:color w:val="FF0000"/>
                <w:lang w:eastAsia="sv-SE"/>
              </w:rPr>
              <w:t xml:space="preserve">In either mode, the PUCCH transmission for a single HARQ-ACK bit is specified in TS38.213 [13]. </w:t>
            </w:r>
            <w:r w:rsidRPr="00F961E6">
              <w:rPr>
                <w:lang w:eastAsia="sv-SE"/>
              </w:rPr>
              <w:t>If multicast CFR is not configured, this field is not included. Otherwise, if the field is absent, UE uses mode 1 for multicast CFR.</w:t>
            </w:r>
            <w:r w:rsidR="007608B1">
              <w:rPr>
                <w:lang w:eastAsia="sv-SE"/>
              </w:rPr>
              <w:t xml:space="preserve"> </w:t>
            </w:r>
          </w:p>
        </w:tc>
      </w:tr>
    </w:tbl>
    <w:p w14:paraId="62A3CBE3" w14:textId="77777777" w:rsidR="00B85A39" w:rsidRDefault="00B85A39" w:rsidP="009F1796">
      <w:pPr>
        <w:rPr>
          <w:lang w:eastAsia="zh-CN"/>
        </w:rPr>
      </w:pPr>
    </w:p>
    <w:p w14:paraId="48221EA8" w14:textId="2249C0C3" w:rsidR="009F1796" w:rsidRDefault="00B55D02" w:rsidP="009F1796">
      <w:pPr>
        <w:rPr>
          <w:lang w:eastAsia="zh-CN"/>
        </w:rPr>
      </w:pPr>
      <w:r>
        <w:rPr>
          <w:lang w:eastAsia="zh-CN"/>
        </w:rPr>
        <w:t>In addition, t</w:t>
      </w:r>
      <w:r w:rsidR="00E97302">
        <w:rPr>
          <w:lang w:eastAsia="zh-CN"/>
        </w:rPr>
        <w:t xml:space="preserve">he draft LS to RAN2 </w:t>
      </w:r>
      <w:r w:rsidR="00F85F3A">
        <w:rPr>
          <w:lang w:eastAsia="zh-CN"/>
        </w:rPr>
        <w:fldChar w:fldCharType="begin"/>
      </w:r>
      <w:r w:rsidR="00F85F3A">
        <w:rPr>
          <w:lang w:eastAsia="zh-CN"/>
        </w:rPr>
        <w:instrText xml:space="preserve"> REF _Ref117672880 \n \h </w:instrText>
      </w:r>
      <w:r w:rsidR="00F85F3A">
        <w:rPr>
          <w:lang w:eastAsia="zh-CN"/>
        </w:rPr>
      </w:r>
      <w:r w:rsidR="00F85F3A">
        <w:rPr>
          <w:lang w:eastAsia="zh-CN"/>
        </w:rPr>
        <w:fldChar w:fldCharType="separate"/>
      </w:r>
      <w:r w:rsidR="00DB0B26">
        <w:rPr>
          <w:lang w:eastAsia="zh-CN"/>
        </w:rPr>
        <w:t>[4]</w:t>
      </w:r>
      <w:r w:rsidR="00F85F3A">
        <w:rPr>
          <w:lang w:eastAsia="zh-CN"/>
        </w:rPr>
        <w:fldChar w:fldCharType="end"/>
      </w:r>
      <w:r w:rsidR="00E97302">
        <w:rPr>
          <w:lang w:eastAsia="zh-CN"/>
        </w:rPr>
        <w:t xml:space="preserve"> can </w:t>
      </w:r>
      <w:r w:rsidR="00BF1ED6">
        <w:rPr>
          <w:lang w:eastAsia="zh-CN"/>
        </w:rPr>
        <w:t xml:space="preserve">be </w:t>
      </w:r>
      <w:r w:rsidR="00E97302">
        <w:rPr>
          <w:lang w:eastAsia="zh-CN"/>
        </w:rPr>
        <w:t>consider</w:t>
      </w:r>
      <w:r w:rsidR="00BF1ED6">
        <w:rPr>
          <w:lang w:eastAsia="zh-CN"/>
        </w:rPr>
        <w:t>ed</w:t>
      </w:r>
      <w:r w:rsidR="00E97302">
        <w:rPr>
          <w:lang w:eastAsia="zh-CN"/>
        </w:rPr>
        <w:t xml:space="preserve"> to inform RAN2 such </w:t>
      </w:r>
      <w:r w:rsidR="00BF1ED6">
        <w:rPr>
          <w:lang w:eastAsia="zh-CN"/>
        </w:rPr>
        <w:t xml:space="preserve">suggested </w:t>
      </w:r>
      <w:r w:rsidR="00E97302">
        <w:rPr>
          <w:lang w:eastAsia="zh-CN"/>
        </w:rPr>
        <w:t>TP from RAN1 perspective and request RAN2 to check whether other RAN2 specification is affected and update the specification whe</w:t>
      </w:r>
      <w:r w:rsidR="00BF1ED6">
        <w:rPr>
          <w:lang w:eastAsia="zh-CN"/>
        </w:rPr>
        <w:t>re</w:t>
      </w:r>
      <w:r w:rsidR="00E97302">
        <w:rPr>
          <w:lang w:eastAsia="zh-CN"/>
        </w:rPr>
        <w:t xml:space="preserve"> needed. </w:t>
      </w:r>
    </w:p>
    <w:p w14:paraId="36865EF4" w14:textId="4FD1E79E" w:rsidR="00720CBE" w:rsidRPr="00720CBE" w:rsidRDefault="00B85A39" w:rsidP="00720CBE">
      <w:pPr>
        <w:rPr>
          <w:b/>
          <w:lang w:eastAsia="zh-CN"/>
        </w:rPr>
      </w:pPr>
      <w:r>
        <w:rPr>
          <w:lang w:eastAsia="zh-CN"/>
        </w:rPr>
        <w:lastRenderedPageBreak/>
        <w:t xml:space="preserve">Secondly, </w:t>
      </w:r>
      <w:r w:rsidR="00720CBE">
        <w:rPr>
          <w:lang w:eastAsia="zh-CN"/>
        </w:rPr>
        <w:t>w</w:t>
      </w:r>
      <w:r w:rsidR="00D3297D">
        <w:rPr>
          <w:lang w:eastAsia="zh-CN"/>
        </w:rPr>
        <w:t xml:space="preserve">ith the above correction to TS38.331, the </w:t>
      </w:r>
      <w:r w:rsidR="00EF1E4F">
        <w:rPr>
          <w:lang w:eastAsia="zh-CN"/>
        </w:rPr>
        <w:t xml:space="preserve">sync-up </w:t>
      </w:r>
      <w:r w:rsidR="00D3297D">
        <w:rPr>
          <w:lang w:eastAsia="zh-CN"/>
        </w:rPr>
        <w:t xml:space="preserve">correction to TS38.213 </w:t>
      </w:r>
      <w:r w:rsidR="0089172E" w:rsidRPr="0089172E">
        <w:rPr>
          <w:lang w:eastAsia="zh-CN"/>
        </w:rPr>
        <w:fldChar w:fldCharType="begin"/>
      </w:r>
      <w:r w:rsidR="0089172E" w:rsidRPr="0089172E">
        <w:rPr>
          <w:lang w:eastAsia="zh-CN"/>
        </w:rPr>
        <w:instrText xml:space="preserve"> REF _Ref117672808 \n \h </w:instrText>
      </w:r>
      <w:r w:rsidR="0089172E" w:rsidRPr="0089172E">
        <w:rPr>
          <w:lang w:eastAsia="zh-CN"/>
        </w:rPr>
      </w:r>
      <w:r w:rsidR="0089172E" w:rsidRPr="0089172E">
        <w:rPr>
          <w:lang w:eastAsia="zh-CN"/>
        </w:rPr>
        <w:fldChar w:fldCharType="separate"/>
      </w:r>
      <w:r w:rsidR="00DB0B26">
        <w:rPr>
          <w:lang w:eastAsia="zh-CN"/>
        </w:rPr>
        <w:t>[3]</w:t>
      </w:r>
      <w:r w:rsidR="0089172E" w:rsidRPr="0089172E">
        <w:rPr>
          <w:lang w:eastAsia="zh-CN"/>
        </w:rPr>
        <w:fldChar w:fldCharType="end"/>
      </w:r>
      <w:r w:rsidR="0089172E">
        <w:rPr>
          <w:lang w:eastAsia="zh-CN"/>
        </w:rPr>
        <w:t xml:space="preserve"> </w:t>
      </w:r>
      <w:r w:rsidR="00D3297D">
        <w:rPr>
          <w:lang w:eastAsia="zh-CN"/>
        </w:rPr>
        <w:t>is</w:t>
      </w:r>
      <w:r w:rsidR="00EF1E4F">
        <w:rPr>
          <w:lang w:eastAsia="zh-CN"/>
        </w:rPr>
        <w:t xml:space="preserve"> needed</w:t>
      </w:r>
      <w:r w:rsidR="00D3297D">
        <w:rPr>
          <w:lang w:eastAsia="zh-CN"/>
        </w:rPr>
        <w:t xml:space="preserve"> in terms of the parameter interpretation</w:t>
      </w:r>
      <w:r w:rsidR="00606504">
        <w:rPr>
          <w:lang w:eastAsia="zh-CN"/>
        </w:rPr>
        <w:t xml:space="preserve"> </w:t>
      </w:r>
      <w:r w:rsidR="00131FB8">
        <w:rPr>
          <w:lang w:eastAsia="zh-CN"/>
        </w:rPr>
        <w:t>alignment</w:t>
      </w:r>
      <w:r w:rsidR="00055C67">
        <w:rPr>
          <w:lang w:eastAsia="zh-CN"/>
        </w:rPr>
        <w:t xml:space="preserve"> </w:t>
      </w:r>
      <w:r w:rsidR="00055C67">
        <w:rPr>
          <w:lang w:eastAsia="zh-CN"/>
        </w:rPr>
        <w:fldChar w:fldCharType="begin"/>
      </w:r>
      <w:r w:rsidR="00055C67">
        <w:rPr>
          <w:lang w:eastAsia="zh-CN"/>
        </w:rPr>
        <w:instrText xml:space="preserve"> REF _Ref117672653 \n \h </w:instrText>
      </w:r>
      <w:r w:rsidR="00055C67">
        <w:rPr>
          <w:lang w:eastAsia="zh-CN"/>
        </w:rPr>
      </w:r>
      <w:r w:rsidR="00055C67">
        <w:rPr>
          <w:lang w:eastAsia="zh-CN"/>
        </w:rPr>
        <w:fldChar w:fldCharType="separate"/>
      </w:r>
      <w:r w:rsidR="00DB0B26">
        <w:rPr>
          <w:lang w:eastAsia="zh-CN"/>
        </w:rPr>
        <w:t>[5]</w:t>
      </w:r>
      <w:r w:rsidR="00055C67">
        <w:rPr>
          <w:lang w:eastAsia="zh-CN"/>
        </w:rPr>
        <w:fldChar w:fldCharType="end"/>
      </w:r>
      <w:r w:rsidR="00D3297D">
        <w:rPr>
          <w:lang w:eastAsia="zh-CN"/>
        </w:rPr>
        <w:t xml:space="preserve">. </w:t>
      </w:r>
    </w:p>
    <w:p w14:paraId="52D5A897" w14:textId="38516134" w:rsidR="001B0C27" w:rsidRDefault="001B0C27" w:rsidP="001B0C27">
      <w:pPr>
        <w:pStyle w:val="Heading1"/>
        <w:rPr>
          <w:lang w:eastAsia="zh-CN"/>
        </w:rPr>
      </w:pPr>
      <w:r>
        <w:rPr>
          <w:lang w:eastAsia="zh-CN"/>
        </w:rPr>
        <w:t>Issue#</w:t>
      </w:r>
      <w:r w:rsidR="00845F70">
        <w:rPr>
          <w:lang w:eastAsia="zh-CN"/>
        </w:rPr>
        <w:t>2</w:t>
      </w:r>
      <w:r>
        <w:rPr>
          <w:lang w:eastAsia="zh-CN"/>
        </w:rPr>
        <w:t>: PRI for NACK-only feedback</w:t>
      </w:r>
      <w:bookmarkEnd w:id="4"/>
    </w:p>
    <w:p w14:paraId="331BEF1E" w14:textId="6B4BFA03" w:rsidR="005271AE" w:rsidRDefault="00675BB7" w:rsidP="005271AE">
      <w:pPr>
        <w:rPr>
          <w:lang w:eastAsia="zh-CN"/>
        </w:rPr>
      </w:pPr>
      <w:r>
        <w:rPr>
          <w:rFonts w:hint="eastAsia"/>
          <w:lang w:eastAsia="zh-CN"/>
        </w:rPr>
        <w:t>T</w:t>
      </w:r>
      <w:r>
        <w:rPr>
          <w:lang w:eastAsia="zh-CN"/>
        </w:rPr>
        <w:t>he following two agreements were reached in RAN1#110 and RAN1#110bis-e meetings respectively</w:t>
      </w:r>
      <w:r w:rsidR="00DD5BE8">
        <w:rPr>
          <w:lang w:eastAsia="zh-CN"/>
        </w:rPr>
        <w:t xml:space="preserve"> regarding the PRI interpretation for NACK-only</w:t>
      </w:r>
      <w:r>
        <w:rPr>
          <w:lang w:eastAsia="zh-CN"/>
        </w:rPr>
        <w:t xml:space="preserve">, </w:t>
      </w:r>
    </w:p>
    <w:tbl>
      <w:tblPr>
        <w:tblStyle w:val="TableGrid"/>
        <w:tblpPr w:leftFromText="180" w:rightFromText="180" w:vertAnchor="text" w:horzAnchor="margin" w:tblpY="67"/>
        <w:tblW w:w="0" w:type="auto"/>
        <w:tblLook w:val="04A0" w:firstRow="1" w:lastRow="0" w:firstColumn="1" w:lastColumn="0" w:noHBand="0" w:noVBand="1"/>
      </w:tblPr>
      <w:tblGrid>
        <w:gridCol w:w="9307"/>
      </w:tblGrid>
      <w:tr w:rsidR="00675BB7" w:rsidRPr="001D138D" w14:paraId="43FDF840" w14:textId="77777777" w:rsidTr="00675BB7">
        <w:tc>
          <w:tcPr>
            <w:tcW w:w="9307" w:type="dxa"/>
          </w:tcPr>
          <w:p w14:paraId="1EE27263" w14:textId="77777777" w:rsidR="00675BB7" w:rsidRPr="001D138D" w:rsidRDefault="00675BB7" w:rsidP="00675BB7">
            <w:pPr>
              <w:autoSpaceDE/>
              <w:autoSpaceDN/>
              <w:adjustRightInd/>
              <w:snapToGrid/>
              <w:spacing w:after="0"/>
              <w:jc w:val="left"/>
              <w:rPr>
                <w:rFonts w:eastAsia="Batang"/>
                <w:b/>
                <w:i/>
                <w:sz w:val="20"/>
                <w:szCs w:val="20"/>
                <w:lang w:val="en-GB"/>
              </w:rPr>
            </w:pPr>
            <w:r w:rsidRPr="001D138D">
              <w:rPr>
                <w:rFonts w:eastAsia="Batang"/>
                <w:b/>
                <w:i/>
                <w:sz w:val="20"/>
                <w:szCs w:val="20"/>
                <w:highlight w:val="green"/>
                <w:lang w:val="en-GB"/>
              </w:rPr>
              <w:t>Agreement</w:t>
            </w:r>
          </w:p>
          <w:p w14:paraId="704B0DAA" w14:textId="77777777" w:rsidR="00675BB7" w:rsidRPr="001D138D" w:rsidRDefault="00675BB7" w:rsidP="00675BB7">
            <w:pPr>
              <w:autoSpaceDE/>
              <w:autoSpaceDN/>
              <w:adjustRightInd/>
              <w:snapToGrid/>
              <w:spacing w:after="0"/>
              <w:rPr>
                <w:rFonts w:eastAsia="Times New Roman"/>
                <w:i/>
                <w:sz w:val="20"/>
                <w:szCs w:val="20"/>
                <w:lang w:val="en-GB"/>
              </w:rPr>
            </w:pPr>
            <w:r w:rsidRPr="001D138D">
              <w:rPr>
                <w:rFonts w:eastAsia="Times New Roman"/>
                <w:i/>
                <w:sz w:val="20"/>
                <w:szCs w:val="20"/>
                <w:lang w:val="en-GB"/>
              </w:rPr>
              <w:t xml:space="preserve">For PRI included in DCI format 4_1/4_2, </w:t>
            </w:r>
          </w:p>
          <w:p w14:paraId="0A581A76" w14:textId="77777777" w:rsidR="00675BB7" w:rsidRPr="001D138D" w:rsidRDefault="00675BB7" w:rsidP="00675BB7">
            <w:pPr>
              <w:numPr>
                <w:ilvl w:val="0"/>
                <w:numId w:val="11"/>
              </w:numPr>
              <w:overflowPunct w:val="0"/>
              <w:autoSpaceDE/>
              <w:autoSpaceDN/>
              <w:adjustRightInd/>
              <w:snapToGrid/>
              <w:spacing w:after="180" w:line="259" w:lineRule="auto"/>
              <w:contextualSpacing/>
              <w:jc w:val="left"/>
              <w:textAlignment w:val="baseline"/>
              <w:rPr>
                <w:rFonts w:eastAsia="Times New Roman"/>
                <w:i/>
                <w:sz w:val="20"/>
                <w:szCs w:val="20"/>
                <w:lang w:val="en-GB" w:eastAsia="x-none"/>
              </w:rPr>
            </w:pPr>
            <w:r w:rsidRPr="001D138D">
              <w:rPr>
                <w:rFonts w:eastAsia="Times New Roman"/>
                <w:i/>
                <w:sz w:val="20"/>
                <w:szCs w:val="20"/>
                <w:lang w:val="en-GB" w:eastAsia="x-none"/>
              </w:rPr>
              <w:t xml:space="preserve">if the G-RNTI is configured with NACK-only mode1, PRI indicates the PUCCH for the HARQ-ACK feedback including the case of one TB in scheduled. </w:t>
            </w:r>
          </w:p>
          <w:p w14:paraId="70FBE353" w14:textId="77777777" w:rsidR="00675BB7" w:rsidRPr="001D138D" w:rsidRDefault="00675BB7" w:rsidP="00675BB7">
            <w:pPr>
              <w:numPr>
                <w:ilvl w:val="0"/>
                <w:numId w:val="11"/>
              </w:numPr>
              <w:overflowPunct w:val="0"/>
              <w:autoSpaceDE/>
              <w:autoSpaceDN/>
              <w:adjustRightInd/>
              <w:snapToGrid/>
              <w:spacing w:after="180" w:line="259" w:lineRule="auto"/>
              <w:contextualSpacing/>
              <w:jc w:val="left"/>
              <w:textAlignment w:val="baseline"/>
              <w:rPr>
                <w:rFonts w:eastAsia="Times New Roman"/>
                <w:i/>
                <w:sz w:val="20"/>
                <w:szCs w:val="20"/>
                <w:lang w:val="en-GB" w:eastAsia="x-none"/>
              </w:rPr>
            </w:pPr>
            <w:r w:rsidRPr="001D138D">
              <w:rPr>
                <w:rFonts w:eastAsia="Times New Roman"/>
                <w:i/>
                <w:sz w:val="20"/>
                <w:szCs w:val="20"/>
                <w:lang w:val="en-GB" w:eastAsia="x-none"/>
              </w:rPr>
              <w:t>If the G-RNTI is configured with NACK-only mode2,</w:t>
            </w:r>
          </w:p>
          <w:p w14:paraId="0129899E" w14:textId="77777777" w:rsidR="00675BB7" w:rsidRDefault="00675BB7" w:rsidP="00675BB7">
            <w:pPr>
              <w:numPr>
                <w:ilvl w:val="1"/>
                <w:numId w:val="11"/>
              </w:numPr>
              <w:overflowPunct w:val="0"/>
              <w:autoSpaceDE/>
              <w:autoSpaceDN/>
              <w:adjustRightInd/>
              <w:snapToGrid/>
              <w:spacing w:after="180" w:line="259" w:lineRule="auto"/>
              <w:contextualSpacing/>
              <w:jc w:val="left"/>
              <w:textAlignment w:val="baseline"/>
              <w:rPr>
                <w:rFonts w:eastAsia="Times New Roman"/>
                <w:i/>
                <w:sz w:val="20"/>
                <w:szCs w:val="20"/>
                <w:lang w:val="en-GB" w:eastAsia="x-none"/>
              </w:rPr>
            </w:pPr>
            <w:r w:rsidRPr="001D138D">
              <w:rPr>
                <w:rFonts w:eastAsia="Times New Roman"/>
                <w:i/>
                <w:sz w:val="20"/>
                <w:szCs w:val="20"/>
                <w:lang w:val="en-GB" w:eastAsia="x-none"/>
              </w:rPr>
              <w:t xml:space="preserve">FFS on whether/how to interpret the PRI. </w:t>
            </w:r>
          </w:p>
          <w:p w14:paraId="31912820" w14:textId="77777777" w:rsidR="00675BB7" w:rsidRDefault="00675BB7" w:rsidP="00675BB7">
            <w:pPr>
              <w:overflowPunct w:val="0"/>
              <w:autoSpaceDE/>
              <w:autoSpaceDN/>
              <w:adjustRightInd/>
              <w:snapToGrid/>
              <w:spacing w:after="180" w:line="259" w:lineRule="auto"/>
              <w:contextualSpacing/>
              <w:jc w:val="left"/>
              <w:textAlignment w:val="baseline"/>
              <w:rPr>
                <w:rFonts w:eastAsia="Times New Roman"/>
                <w:i/>
                <w:sz w:val="20"/>
                <w:szCs w:val="20"/>
                <w:lang w:val="en-GB" w:eastAsia="x-none"/>
              </w:rPr>
            </w:pPr>
          </w:p>
          <w:p w14:paraId="4FCA1D2F" w14:textId="77777777" w:rsidR="00675BB7" w:rsidRPr="00675BB7" w:rsidRDefault="00675BB7" w:rsidP="00675BB7">
            <w:pPr>
              <w:autoSpaceDE/>
              <w:autoSpaceDN/>
              <w:adjustRightInd/>
              <w:snapToGrid/>
              <w:spacing w:after="0"/>
              <w:jc w:val="left"/>
              <w:rPr>
                <w:rFonts w:eastAsia="Batang"/>
                <w:b/>
                <w:i/>
                <w:sz w:val="20"/>
                <w:szCs w:val="20"/>
                <w:lang w:val="en-GB" w:eastAsia="x-none"/>
              </w:rPr>
            </w:pPr>
            <w:r w:rsidRPr="00675BB7">
              <w:rPr>
                <w:rFonts w:eastAsia="Batang"/>
                <w:b/>
                <w:i/>
                <w:sz w:val="20"/>
                <w:szCs w:val="20"/>
                <w:highlight w:val="green"/>
                <w:lang w:val="en-GB" w:eastAsia="x-none"/>
              </w:rPr>
              <w:t>Agreement</w:t>
            </w:r>
          </w:p>
          <w:p w14:paraId="17CE6ED1" w14:textId="77777777" w:rsidR="00675BB7" w:rsidRPr="00675BB7" w:rsidRDefault="00675BB7" w:rsidP="00675BB7">
            <w:pPr>
              <w:autoSpaceDE/>
              <w:autoSpaceDN/>
              <w:adjustRightInd/>
              <w:snapToGrid/>
              <w:spacing w:after="0"/>
              <w:jc w:val="left"/>
              <w:rPr>
                <w:i/>
                <w:sz w:val="20"/>
                <w:szCs w:val="20"/>
                <w:lang w:val="en-GB"/>
              </w:rPr>
            </w:pPr>
            <w:r w:rsidRPr="00675BB7">
              <w:rPr>
                <w:i/>
                <w:iCs/>
                <w:sz w:val="20"/>
                <w:szCs w:val="20"/>
                <w:lang w:val="en-GB"/>
              </w:rPr>
              <w:t>For PRI included in DCI format 4_1/4_2, if the G-RNTI is configured with NACK-only mode2, PRI will be ignored by UEs.</w:t>
            </w:r>
          </w:p>
          <w:p w14:paraId="0A4CEBC7" w14:textId="77777777" w:rsidR="00675BB7" w:rsidRPr="00675BB7" w:rsidRDefault="00675BB7" w:rsidP="00675BB7">
            <w:pPr>
              <w:overflowPunct w:val="0"/>
              <w:autoSpaceDE/>
              <w:autoSpaceDN/>
              <w:adjustRightInd/>
              <w:snapToGrid/>
              <w:spacing w:after="180" w:line="259" w:lineRule="auto"/>
              <w:contextualSpacing/>
              <w:jc w:val="left"/>
              <w:textAlignment w:val="baseline"/>
              <w:rPr>
                <w:rFonts w:eastAsia="Times New Roman"/>
                <w:i/>
                <w:sz w:val="20"/>
                <w:szCs w:val="20"/>
                <w:lang w:val="en-GB" w:eastAsia="x-none"/>
              </w:rPr>
            </w:pPr>
          </w:p>
        </w:tc>
      </w:tr>
    </w:tbl>
    <w:p w14:paraId="14F2E3E6" w14:textId="77777777" w:rsidR="00675BB7" w:rsidRDefault="00675BB7" w:rsidP="005271AE">
      <w:pPr>
        <w:rPr>
          <w:lang w:eastAsia="zh-CN"/>
        </w:rPr>
      </w:pPr>
    </w:p>
    <w:p w14:paraId="5972284E" w14:textId="411A84F5" w:rsidR="00BA0F8F" w:rsidRDefault="00BE1DBD" w:rsidP="00BA0F8F">
      <w:pPr>
        <w:rPr>
          <w:lang w:eastAsia="zh-CN"/>
        </w:rPr>
      </w:pPr>
      <w:r>
        <w:rPr>
          <w:lang w:eastAsia="zh-CN"/>
        </w:rPr>
        <w:t xml:space="preserve">As clarified, </w:t>
      </w:r>
      <w:r w:rsidR="00BA0F8F" w:rsidRPr="00BA0F8F">
        <w:rPr>
          <w:lang w:eastAsia="zh-CN"/>
        </w:rPr>
        <w:t xml:space="preserve">NACK-only mode1 with NACK-only transformed into ACK/NACK is applied to the case of </w:t>
      </w:r>
      <w:r>
        <w:rPr>
          <w:lang w:eastAsia="zh-CN"/>
        </w:rPr>
        <w:t xml:space="preserve">more than one </w:t>
      </w:r>
      <w:r w:rsidR="00BA0F8F" w:rsidRPr="00BA0F8F">
        <w:rPr>
          <w:lang w:eastAsia="zh-CN"/>
        </w:rPr>
        <w:t xml:space="preserve">HARQ-ACK </w:t>
      </w:r>
      <w:r>
        <w:rPr>
          <w:lang w:eastAsia="zh-CN"/>
        </w:rPr>
        <w:t>bit</w:t>
      </w:r>
      <w:r w:rsidR="00BA0F8F" w:rsidRPr="00BA0F8F">
        <w:rPr>
          <w:lang w:eastAsia="zh-CN"/>
        </w:rPr>
        <w:t xml:space="preserve"> or when HARQ-ACK collides with other UCI or PUSCH including the HARQ-ACK is for one TB or more than one </w:t>
      </w:r>
      <w:proofErr w:type="spellStart"/>
      <w:r w:rsidR="00BA0F8F" w:rsidRPr="00BA0F8F">
        <w:rPr>
          <w:lang w:eastAsia="zh-CN"/>
        </w:rPr>
        <w:t>TBs.</w:t>
      </w:r>
      <w:proofErr w:type="spellEnd"/>
      <w:r w:rsidR="00BA0F8F" w:rsidRPr="00BA0F8F">
        <w:rPr>
          <w:lang w:eastAsia="zh-CN"/>
        </w:rPr>
        <w:t xml:space="preserve"> </w:t>
      </w:r>
    </w:p>
    <w:p w14:paraId="1FDF9A79" w14:textId="008651DB" w:rsidR="00BA0F8F" w:rsidRDefault="00004844" w:rsidP="005271AE">
      <w:pPr>
        <w:rPr>
          <w:lang w:eastAsia="zh-CN"/>
        </w:rPr>
      </w:pPr>
      <w:r>
        <w:rPr>
          <w:lang w:eastAsia="zh-CN"/>
        </w:rPr>
        <w:t>Regarding multiplexing NACK-only including NACK-only mode1 and mode2</w:t>
      </w:r>
      <w:r w:rsidR="0054640F">
        <w:rPr>
          <w:lang w:eastAsia="zh-CN"/>
        </w:rPr>
        <w:t xml:space="preserve"> with other UCI or </w:t>
      </w:r>
      <w:r>
        <w:rPr>
          <w:lang w:eastAsia="zh-CN"/>
        </w:rPr>
        <w:t>PUSCH, converting NACK-only into ACK/NACK has been reflected by the following statement in TS38.213:</w:t>
      </w:r>
    </w:p>
    <w:p w14:paraId="5A2DC0FB" w14:textId="0103E073" w:rsidR="00127CB5" w:rsidRDefault="00127CB5" w:rsidP="005271AE">
      <w:pPr>
        <w:rPr>
          <w:lang w:eastAsia="zh-CN"/>
        </w:rPr>
      </w:pPr>
      <w:r>
        <w:rPr>
          <w:lang w:eastAsia="zh-CN"/>
        </w:rPr>
        <w:t>“</w:t>
      </w:r>
      <w:r w:rsidRPr="00004844">
        <w:rPr>
          <w:i/>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w:t>
      </w:r>
      <w:r>
        <w:t>.</w:t>
      </w:r>
      <w:r>
        <w:rPr>
          <w:lang w:eastAsia="zh-CN"/>
        </w:rPr>
        <w:t>”</w:t>
      </w:r>
    </w:p>
    <w:p w14:paraId="0CC6449E" w14:textId="78C34339" w:rsidR="00127CB5" w:rsidRPr="00BA0F8F" w:rsidRDefault="00127CB5" w:rsidP="005271AE">
      <w:pPr>
        <w:rPr>
          <w:lang w:eastAsia="zh-CN"/>
        </w:rPr>
      </w:pPr>
      <w:r>
        <w:rPr>
          <w:lang w:eastAsia="zh-CN"/>
        </w:rPr>
        <w:t xml:space="preserve">With the CR for correcting the interpretation of </w:t>
      </w:r>
      <w:proofErr w:type="spellStart"/>
      <w:r w:rsidRPr="00127CB5">
        <w:rPr>
          <w:i/>
          <w:lang w:eastAsia="zh-CN"/>
        </w:rPr>
        <w:t>moreThanOneNackOnlyMode</w:t>
      </w:r>
      <w:proofErr w:type="spellEnd"/>
      <w:r>
        <w:rPr>
          <w:i/>
          <w:lang w:eastAsia="zh-CN"/>
        </w:rPr>
        <w:t xml:space="preserve"> </w:t>
      </w:r>
      <w:r w:rsidRPr="00127CB5">
        <w:rPr>
          <w:lang w:eastAsia="zh-CN"/>
        </w:rPr>
        <w:t>in</w:t>
      </w:r>
      <w:r>
        <w:rPr>
          <w:lang w:eastAsia="zh-CN"/>
        </w:rPr>
        <w:t xml:space="preserve"> </w:t>
      </w:r>
      <w:r>
        <w:rPr>
          <w:lang w:eastAsia="zh-CN"/>
        </w:rPr>
        <w:fldChar w:fldCharType="begin"/>
      </w:r>
      <w:r>
        <w:rPr>
          <w:lang w:eastAsia="zh-CN"/>
        </w:rPr>
        <w:instrText xml:space="preserve"> REF _Ref117672653 \n \h </w:instrText>
      </w:r>
      <w:r>
        <w:rPr>
          <w:lang w:eastAsia="zh-CN"/>
        </w:rPr>
      </w:r>
      <w:r>
        <w:rPr>
          <w:lang w:eastAsia="zh-CN"/>
        </w:rPr>
        <w:fldChar w:fldCharType="separate"/>
      </w:r>
      <w:r w:rsidR="00DB0B26">
        <w:rPr>
          <w:lang w:eastAsia="zh-CN"/>
        </w:rPr>
        <w:t>[5]</w:t>
      </w:r>
      <w:r>
        <w:rPr>
          <w:lang w:eastAsia="zh-CN"/>
        </w:rPr>
        <w:fldChar w:fldCharType="end"/>
      </w:r>
      <w:r>
        <w:rPr>
          <w:lang w:eastAsia="zh-CN"/>
        </w:rPr>
        <w:t xml:space="preserve">, the </w:t>
      </w:r>
      <w:r w:rsidR="005325DE">
        <w:rPr>
          <w:lang w:eastAsia="zh-CN"/>
        </w:rPr>
        <w:t xml:space="preserve">remaining </w:t>
      </w:r>
      <w:r>
        <w:rPr>
          <w:lang w:eastAsia="zh-CN"/>
        </w:rPr>
        <w:t xml:space="preserve">missing statement is that, for the a single HARQ-ACK bit, the UE </w:t>
      </w:r>
      <w:r>
        <w:t xml:space="preserve">determines a PUCCH to provide the HARQ-ACK information as described in clause 9.2 when UE is not provided </w:t>
      </w:r>
      <w:proofErr w:type="spellStart"/>
      <w:r>
        <w:rPr>
          <w:i/>
          <w:iCs/>
        </w:rPr>
        <w:t>moreThanOneNackOnlyMode</w:t>
      </w:r>
      <w:proofErr w:type="spellEnd"/>
      <w:r>
        <w:rPr>
          <w:i/>
          <w:iCs/>
        </w:rPr>
        <w:t xml:space="preserve"> </w:t>
      </w:r>
      <w:r>
        <w:rPr>
          <w:iCs/>
        </w:rPr>
        <w:t>or as the 1</w:t>
      </w:r>
      <w:r>
        <w:rPr>
          <w:iCs/>
          <w:vertAlign w:val="superscript"/>
        </w:rPr>
        <w:t>st</w:t>
      </w:r>
      <w:r>
        <w:rPr>
          <w:iCs/>
        </w:rPr>
        <w:t xml:space="preserve"> PUCCH resource from </w:t>
      </w:r>
      <w:proofErr w:type="spellStart"/>
      <w:r>
        <w:rPr>
          <w:i/>
          <w:iCs/>
        </w:rPr>
        <w:t>resourceList</w:t>
      </w:r>
      <w:proofErr w:type="spellEnd"/>
      <w:r>
        <w:rPr>
          <w:iCs/>
        </w:rPr>
        <w:t xml:space="preserve"> </w:t>
      </w:r>
      <w:r>
        <w:t xml:space="preserve">when UE is provided </w:t>
      </w:r>
      <w:proofErr w:type="spellStart"/>
      <w:r>
        <w:rPr>
          <w:i/>
          <w:iCs/>
        </w:rPr>
        <w:t>moreThanOneNackOnlyMode</w:t>
      </w:r>
      <w:proofErr w:type="spellEnd"/>
      <w:r>
        <w:rPr>
          <w:i/>
          <w:iCs/>
        </w:rPr>
        <w:t xml:space="preserve">, </w:t>
      </w:r>
      <w:r w:rsidRPr="00127CB5">
        <w:rPr>
          <w:iCs/>
        </w:rPr>
        <w:t xml:space="preserve">to reflect the </w:t>
      </w:r>
      <w:r>
        <w:rPr>
          <w:iCs/>
        </w:rPr>
        <w:t xml:space="preserve">above </w:t>
      </w:r>
      <w:r w:rsidRPr="00127CB5">
        <w:rPr>
          <w:iCs/>
        </w:rPr>
        <w:t>agreement</w:t>
      </w:r>
      <w:r>
        <w:rPr>
          <w:iCs/>
        </w:rPr>
        <w:t>s</w:t>
      </w:r>
      <w:r w:rsidRPr="00127CB5">
        <w:rPr>
          <w:iCs/>
        </w:rPr>
        <w:t xml:space="preserve"> about PRI </w:t>
      </w:r>
      <w:r>
        <w:rPr>
          <w:iCs/>
        </w:rPr>
        <w:t xml:space="preserve">. </w:t>
      </w:r>
    </w:p>
    <w:p w14:paraId="27AF4409" w14:textId="2856C328" w:rsidR="00BC69C0" w:rsidRDefault="00562EE3" w:rsidP="001B0C27">
      <w:pPr>
        <w:rPr>
          <w:lang w:eastAsia="zh-CN"/>
        </w:rPr>
      </w:pPr>
      <w:r w:rsidRPr="00BD2CB5">
        <w:rPr>
          <w:lang w:eastAsia="zh-CN"/>
        </w:rPr>
        <w:t>The draft CR</w:t>
      </w:r>
      <w:r w:rsidR="00127CB5">
        <w:rPr>
          <w:lang w:eastAsia="zh-CN"/>
        </w:rPr>
        <w:t xml:space="preserve"> is provided in </w:t>
      </w:r>
      <w:r w:rsidR="00127CB5">
        <w:rPr>
          <w:lang w:eastAsia="zh-CN"/>
        </w:rPr>
        <w:fldChar w:fldCharType="begin"/>
      </w:r>
      <w:r w:rsidR="00127CB5">
        <w:rPr>
          <w:lang w:eastAsia="zh-CN"/>
        </w:rPr>
        <w:instrText xml:space="preserve"> REF _Ref117699715 \n \h </w:instrText>
      </w:r>
      <w:r w:rsidR="00127CB5">
        <w:rPr>
          <w:lang w:eastAsia="zh-CN"/>
        </w:rPr>
      </w:r>
      <w:r w:rsidR="00127CB5">
        <w:rPr>
          <w:lang w:eastAsia="zh-CN"/>
        </w:rPr>
        <w:fldChar w:fldCharType="separate"/>
      </w:r>
      <w:r w:rsidR="00DB0B26">
        <w:rPr>
          <w:lang w:eastAsia="zh-CN"/>
        </w:rPr>
        <w:t>[6]</w:t>
      </w:r>
      <w:r w:rsidR="00127CB5">
        <w:rPr>
          <w:lang w:eastAsia="zh-CN"/>
        </w:rPr>
        <w:fldChar w:fldCharType="end"/>
      </w:r>
      <w:r w:rsidR="00127CB5">
        <w:rPr>
          <w:lang w:eastAsia="zh-CN"/>
        </w:rPr>
        <w:t xml:space="preserve">. </w:t>
      </w:r>
    </w:p>
    <w:p w14:paraId="0A54FA49" w14:textId="3303B513" w:rsidR="003F3B30" w:rsidRDefault="00DB3C24" w:rsidP="00F743E4">
      <w:pPr>
        <w:pStyle w:val="Heading1"/>
      </w:pPr>
      <w:bookmarkStart w:id="5" w:name="_Ref114738585"/>
      <w:r>
        <w:t>Issue#</w:t>
      </w:r>
      <w:r w:rsidR="00766F23">
        <w:t>3</w:t>
      </w:r>
      <w:r>
        <w:t>: procedure timeline for NACK-only</w:t>
      </w:r>
      <w:bookmarkEnd w:id="5"/>
    </w:p>
    <w:p w14:paraId="0C89B017" w14:textId="19350ABF" w:rsidR="0058580D" w:rsidRDefault="00766F23" w:rsidP="0058580D">
      <w:pPr>
        <w:snapToGrid/>
        <w:rPr>
          <w:lang w:val="en-GB" w:eastAsia="zh-CN"/>
        </w:rPr>
      </w:pPr>
      <w:r>
        <w:rPr>
          <w:lang w:val="en-GB" w:eastAsia="zh-CN"/>
        </w:rPr>
        <w:t>T</w:t>
      </w:r>
      <w:r w:rsidR="00481541">
        <w:rPr>
          <w:lang w:val="en-GB" w:eastAsia="zh-CN"/>
        </w:rPr>
        <w:t>he issue regarding the timeline for NACK-only mode2 feedback</w:t>
      </w:r>
      <w:r>
        <w:rPr>
          <w:lang w:val="en-GB" w:eastAsia="zh-CN"/>
        </w:rPr>
        <w:t xml:space="preserve"> was discussed for several meetings but</w:t>
      </w:r>
      <w:r w:rsidR="00481541">
        <w:rPr>
          <w:lang w:val="en-GB" w:eastAsia="zh-CN"/>
        </w:rPr>
        <w:t xml:space="preserve"> </w:t>
      </w:r>
      <w:r>
        <w:rPr>
          <w:lang w:val="en-GB" w:eastAsia="zh-CN"/>
        </w:rPr>
        <w:t>have</w:t>
      </w:r>
      <w:r w:rsidR="00481541">
        <w:rPr>
          <w:lang w:val="en-GB" w:eastAsia="zh-CN"/>
        </w:rPr>
        <w:t xml:space="preserve"> not be resolved. </w:t>
      </w:r>
      <w:r>
        <w:rPr>
          <w:lang w:val="en-GB" w:eastAsia="zh-CN"/>
        </w:rPr>
        <w:t>The extra time needed is because of the delayed time for determining PUCCH resource that ca</w:t>
      </w:r>
      <w:r w:rsidR="000D0B6B">
        <w:rPr>
          <w:lang w:val="en-GB" w:eastAsia="zh-CN"/>
        </w:rPr>
        <w:t xml:space="preserve">n only be after PDSCH decoding. Even though all PUCCH resources for NACK-only mode2 share the same starting symbol and the same duration, as long as they are distributed in different PRBs, extra time is needed including for handling the power adjustment. This reasoning was not acknowledged before the last meeting and one </w:t>
      </w:r>
      <w:r>
        <w:rPr>
          <w:lang w:val="en-GB" w:eastAsia="zh-CN"/>
        </w:rPr>
        <w:t xml:space="preserve">reason is that it appears from the current specification in TS38.213 </w:t>
      </w:r>
      <w:r w:rsidR="000D0B6B">
        <w:rPr>
          <w:lang w:val="en-GB" w:eastAsia="zh-CN"/>
        </w:rPr>
        <w:t>that</w:t>
      </w:r>
      <w:r>
        <w:rPr>
          <w:lang w:val="en-GB" w:eastAsia="zh-CN"/>
        </w:rPr>
        <w:t xml:space="preserve"> UE </w:t>
      </w:r>
      <w:r w:rsidR="000D0B6B">
        <w:rPr>
          <w:lang w:val="en-GB" w:eastAsia="zh-CN"/>
        </w:rPr>
        <w:t xml:space="preserve">can </w:t>
      </w:r>
      <w:r>
        <w:rPr>
          <w:lang w:val="en-GB" w:eastAsia="zh-CN"/>
        </w:rPr>
        <w:t xml:space="preserve">apply the </w:t>
      </w:r>
      <w:proofErr w:type="gramStart"/>
      <w:r>
        <w:rPr>
          <w:lang w:val="en-GB" w:eastAsia="zh-CN"/>
        </w:rPr>
        <w:t xml:space="preserve">power  </w:t>
      </w:r>
      <w:r w:rsidR="000D0B6B">
        <w:rPr>
          <w:lang w:val="en-GB" w:eastAsia="zh-CN"/>
        </w:rPr>
        <w:t>adjustment</w:t>
      </w:r>
      <w:proofErr w:type="gramEnd"/>
      <w:r w:rsidR="000D0B6B">
        <w:rPr>
          <w:lang w:val="en-GB" w:eastAsia="zh-CN"/>
        </w:rPr>
        <w:t xml:space="preserve"> immediately after receiving the TPC command. </w:t>
      </w:r>
    </w:p>
    <w:p w14:paraId="5715922D" w14:textId="7C20F129" w:rsidR="00481541" w:rsidRDefault="000D0B6B" w:rsidP="0058580D">
      <w:pPr>
        <w:snapToGrid/>
        <w:rPr>
          <w:lang w:val="en-GB" w:eastAsia="zh-CN"/>
        </w:rPr>
      </w:pPr>
      <w:r>
        <w:rPr>
          <w:lang w:val="en-GB" w:eastAsia="zh-CN"/>
        </w:rPr>
        <w:t xml:space="preserve">However, </w:t>
      </w:r>
      <w:r w:rsidR="00DB0B26">
        <w:rPr>
          <w:lang w:val="en-GB" w:eastAsia="zh-CN"/>
        </w:rPr>
        <w:t xml:space="preserve">as discussed in </w:t>
      </w:r>
      <w:r w:rsidR="00DB0B26">
        <w:rPr>
          <w:lang w:val="en-GB" w:eastAsia="zh-CN"/>
        </w:rPr>
        <w:fldChar w:fldCharType="begin"/>
      </w:r>
      <w:r w:rsidR="00DB0B26">
        <w:rPr>
          <w:lang w:val="en-GB" w:eastAsia="zh-CN"/>
        </w:rPr>
        <w:instrText xml:space="preserve"> REF _Ref117702122 \n \h </w:instrText>
      </w:r>
      <w:r w:rsidR="00DB0B26">
        <w:rPr>
          <w:lang w:val="en-GB" w:eastAsia="zh-CN"/>
        </w:rPr>
      </w:r>
      <w:r w:rsidR="00DB0B26">
        <w:rPr>
          <w:lang w:val="en-GB" w:eastAsia="zh-CN"/>
        </w:rPr>
        <w:fldChar w:fldCharType="separate"/>
      </w:r>
      <w:r w:rsidR="00DB0B26">
        <w:rPr>
          <w:lang w:val="en-GB" w:eastAsia="zh-CN"/>
        </w:rPr>
        <w:t>[7]</w:t>
      </w:r>
      <w:r w:rsidR="00DB0B26">
        <w:rPr>
          <w:lang w:val="en-GB" w:eastAsia="zh-CN"/>
        </w:rPr>
        <w:fldChar w:fldCharType="end"/>
      </w:r>
      <w:r w:rsidR="00DB0B26">
        <w:rPr>
          <w:lang w:val="en-GB" w:eastAsia="zh-CN"/>
        </w:rPr>
        <w:t xml:space="preserve"> regarding </w:t>
      </w:r>
      <w:r w:rsidR="00DB0B26" w:rsidRPr="00DB0B26">
        <w:rPr>
          <w:lang w:val="en-GB" w:eastAsia="zh-CN"/>
        </w:rPr>
        <w:t>timeline for group power control command</w:t>
      </w:r>
      <w:r w:rsidR="00DB0B26">
        <w:rPr>
          <w:lang w:val="en-GB" w:eastAsia="zh-CN"/>
        </w:rPr>
        <w:t xml:space="preserve">, the agreement as follows presents UE is not required to apply </w:t>
      </w:r>
      <w:r w:rsidR="00DB0B26" w:rsidRPr="00DB0B26">
        <w:rPr>
          <w:bCs/>
          <w:lang w:val="en-GB" w:eastAsia="zh-CN"/>
        </w:rPr>
        <w:t xml:space="preserve">a TPC command if the TPC command is received later than </w:t>
      </w:r>
      <m:oMath>
        <m:sSub>
          <m:sSubPr>
            <m:ctrlPr>
              <w:rPr>
                <w:rFonts w:ascii="Cambria Math" w:hAnsi="Cambria Math"/>
                <w:b/>
                <w:bCs/>
                <w:iCs/>
                <w:lang w:eastAsia="zh-CN"/>
              </w:rPr>
            </m:ctrlPr>
          </m:sSubPr>
          <m:e>
            <m:r>
              <m:rPr>
                <m:sty m:val="b"/>
              </m:rPr>
              <w:rPr>
                <w:rFonts w:ascii="Cambria Math" w:hAnsi="Cambria Math" w:hint="eastAsia"/>
                <w:lang w:eastAsia="zh-CN"/>
              </w:rPr>
              <m:t>T</m:t>
            </m:r>
          </m:e>
          <m:sub>
            <m:r>
              <m:rPr>
                <m:sty m:val="b"/>
              </m:rPr>
              <w:rPr>
                <w:rFonts w:ascii="Cambria Math" w:hAnsi="Cambria Math" w:hint="eastAsia"/>
                <w:lang w:eastAsia="zh-CN"/>
              </w:rPr>
              <m:t>proc,2</m:t>
            </m:r>
          </m:sub>
        </m:sSub>
      </m:oMath>
      <w:r w:rsidR="00DB0B26">
        <w:rPr>
          <w:rFonts w:hint="eastAsia"/>
          <w:b/>
          <w:bCs/>
          <w:iCs/>
          <w:lang w:eastAsia="zh-CN"/>
        </w:rPr>
        <w:t>,</w:t>
      </w:r>
    </w:p>
    <w:tbl>
      <w:tblPr>
        <w:tblStyle w:val="TableGrid"/>
        <w:tblW w:w="0" w:type="auto"/>
        <w:tblLook w:val="04A0" w:firstRow="1" w:lastRow="0" w:firstColumn="1" w:lastColumn="0" w:noHBand="0" w:noVBand="1"/>
      </w:tblPr>
      <w:tblGrid>
        <w:gridCol w:w="9307"/>
      </w:tblGrid>
      <w:tr w:rsidR="0058580D" w14:paraId="19E8EC1C" w14:textId="77777777" w:rsidTr="0058580D">
        <w:tc>
          <w:tcPr>
            <w:tcW w:w="9307" w:type="dxa"/>
          </w:tcPr>
          <w:p w14:paraId="7875FE0F" w14:textId="77777777" w:rsidR="0058580D" w:rsidRPr="0058580D" w:rsidRDefault="0058580D" w:rsidP="0058580D">
            <w:pPr>
              <w:autoSpaceDE/>
              <w:autoSpaceDN/>
              <w:adjustRightInd/>
              <w:snapToGrid/>
              <w:spacing w:after="0"/>
              <w:contextualSpacing/>
              <w:jc w:val="left"/>
              <w:rPr>
                <w:rFonts w:eastAsia="Batang"/>
                <w:b/>
                <w:bCs/>
                <w:i/>
                <w:sz w:val="20"/>
                <w:szCs w:val="20"/>
                <w:lang w:val="en-GB" w:eastAsia="zh-CN"/>
              </w:rPr>
            </w:pPr>
            <w:r w:rsidRPr="0058580D">
              <w:rPr>
                <w:rFonts w:eastAsia="Batang"/>
                <w:b/>
                <w:bCs/>
                <w:i/>
                <w:sz w:val="20"/>
                <w:szCs w:val="20"/>
                <w:highlight w:val="green"/>
                <w:lang w:val="en-GB" w:eastAsia="zh-CN"/>
              </w:rPr>
              <w:t>Agreement</w:t>
            </w:r>
          </w:p>
          <w:p w14:paraId="61A07FA8" w14:textId="77777777" w:rsidR="0058580D" w:rsidRPr="0058580D" w:rsidRDefault="0058580D" w:rsidP="0058580D">
            <w:pPr>
              <w:autoSpaceDE/>
              <w:autoSpaceDN/>
              <w:adjustRightInd/>
              <w:snapToGrid/>
              <w:spacing w:after="0"/>
              <w:contextualSpacing/>
              <w:jc w:val="left"/>
              <w:rPr>
                <w:rFonts w:eastAsia="Malgun Gothic"/>
                <w:bCs/>
                <w:i/>
                <w:sz w:val="20"/>
                <w:szCs w:val="20"/>
                <w:lang w:eastAsia="ko-KR"/>
              </w:rPr>
            </w:pPr>
            <w:r w:rsidRPr="0058580D">
              <w:rPr>
                <w:rFonts w:eastAsia="Batang"/>
                <w:bCs/>
                <w:i/>
                <w:sz w:val="20"/>
                <w:szCs w:val="24"/>
                <w:lang w:val="en-GB"/>
              </w:rPr>
              <w:t xml:space="preserve">The </w:t>
            </w:r>
            <w:proofErr w:type="spellStart"/>
            <w:r w:rsidRPr="0058580D">
              <w:rPr>
                <w:rFonts w:eastAsia="Batang"/>
                <w:bCs/>
                <w:i/>
                <w:sz w:val="20"/>
                <w:szCs w:val="24"/>
                <w:lang w:val="en-GB"/>
              </w:rPr>
              <w:t>behavior</w:t>
            </w:r>
            <w:proofErr w:type="spellEnd"/>
            <w:r w:rsidRPr="0058580D">
              <w:rPr>
                <w:rFonts w:eastAsia="Batang"/>
                <w:bCs/>
                <w:i/>
                <w:sz w:val="20"/>
                <w:szCs w:val="24"/>
                <w:lang w:val="en-GB"/>
              </w:rPr>
              <w:t xml:space="preserve"> for power control of PUSCH / PUCCH / SRS without a corresponding DCI is clarified to be as follows:</w:t>
            </w:r>
          </w:p>
          <w:p w14:paraId="654E33C2" w14:textId="5DF36D3B" w:rsidR="0058580D" w:rsidRPr="0058580D" w:rsidRDefault="0058580D" w:rsidP="0058580D">
            <w:pPr>
              <w:numPr>
                <w:ilvl w:val="0"/>
                <w:numId w:val="23"/>
              </w:numPr>
              <w:overflowPunct w:val="0"/>
              <w:autoSpaceDE/>
              <w:autoSpaceDN/>
              <w:adjustRightInd/>
              <w:snapToGrid/>
              <w:spacing w:after="0"/>
              <w:contextualSpacing/>
              <w:jc w:val="left"/>
              <w:rPr>
                <w:rFonts w:eastAsia="Batang"/>
                <w:bCs/>
                <w:i/>
                <w:sz w:val="20"/>
                <w:szCs w:val="20"/>
                <w:lang w:val="en-GB" w:eastAsia="x-none"/>
              </w:rPr>
            </w:pPr>
            <w:r w:rsidRPr="0058580D">
              <w:rPr>
                <w:rFonts w:eastAsia="Batang"/>
                <w:bCs/>
                <w:i/>
                <w:sz w:val="20"/>
                <w:szCs w:val="24"/>
                <w:lang w:val="en-GB" w:eastAsia="x-none"/>
              </w:rPr>
              <w:t xml:space="preserve">A UE is not required to apply a TPC command if the PDCCH carrying the TPC command is received </w:t>
            </w:r>
            <w:r w:rsidRPr="0058580D">
              <w:rPr>
                <w:rFonts w:eastAsia="Batang"/>
                <w:bCs/>
                <w:i/>
                <w:sz w:val="20"/>
                <w:szCs w:val="24"/>
                <w:lang w:val="en-GB" w:eastAsia="x-none"/>
              </w:rPr>
              <w:lastRenderedPageBreak/>
              <w:t xml:space="preserve">later than </w:t>
            </w:r>
            <m:oMath>
              <m:sSub>
                <m:sSubPr>
                  <m:ctrlPr>
                    <w:rPr>
                      <w:rFonts w:ascii="Cambria Math" w:eastAsia="Cambria Math" w:hAnsi="Cambria Math"/>
                      <w:b/>
                      <w:bCs/>
                      <w:i/>
                      <w:iCs/>
                    </w:rPr>
                  </m:ctrlPr>
                </m:sSubPr>
                <m:e>
                  <m:r>
                    <m:rPr>
                      <m:sty m:val="bi"/>
                    </m:rPr>
                    <w:rPr>
                      <w:rFonts w:ascii="Cambria Math" w:eastAsia="Cambria Math" w:hAnsi="Cambria Math"/>
                    </w:rPr>
                    <m:t>T</m:t>
                  </m:r>
                </m:e>
                <m:sub>
                  <m:r>
                    <m:rPr>
                      <m:sty m:val="bi"/>
                    </m:rPr>
                    <w:rPr>
                      <w:rFonts w:ascii="Cambria Math" w:eastAsia="Cambria Math" w:hAnsi="Cambria Math"/>
                    </w:rPr>
                    <m:t>proc,2</m:t>
                  </m:r>
                </m:sub>
              </m:sSub>
            </m:oMath>
            <w:r w:rsidRPr="0058580D">
              <w:rPr>
                <w:rFonts w:eastAsia="Batang"/>
                <w:bCs/>
                <w:i/>
                <w:sz w:val="20"/>
                <w:szCs w:val="24"/>
                <w:lang w:val="en-GB" w:eastAsia="x-none"/>
              </w:rPr>
              <w:t xml:space="preserve"> before the start of the PUSCH / PUCCH / SRS.</w:t>
            </w:r>
          </w:p>
          <w:p w14:paraId="0424909E" w14:textId="77777777" w:rsidR="0058580D" w:rsidRPr="0058580D" w:rsidRDefault="0058580D" w:rsidP="0058580D">
            <w:pPr>
              <w:numPr>
                <w:ilvl w:val="0"/>
                <w:numId w:val="23"/>
              </w:numPr>
              <w:overflowPunct w:val="0"/>
              <w:autoSpaceDE/>
              <w:autoSpaceDN/>
              <w:adjustRightInd/>
              <w:snapToGrid/>
              <w:spacing w:after="0"/>
              <w:contextualSpacing/>
              <w:jc w:val="left"/>
              <w:rPr>
                <w:rFonts w:eastAsia="Batang"/>
                <w:bCs/>
                <w:i/>
                <w:sz w:val="20"/>
                <w:szCs w:val="24"/>
                <w:lang w:val="en-GB" w:eastAsia="x-none"/>
              </w:rPr>
            </w:pPr>
            <w:r w:rsidRPr="0058580D">
              <w:rPr>
                <w:rFonts w:eastAsia="Batang"/>
                <w:bCs/>
                <w:i/>
                <w:sz w:val="20"/>
                <w:szCs w:val="24"/>
                <w:lang w:val="en-GB" w:eastAsia="x-none"/>
              </w:rPr>
              <w:t xml:space="preserve">A UE that does not apply a TPC command for a corresponding PUSCH / PUCCH / SRS shall apply the TPC command for a later PUSCH / PUCCH / SRS that meets the timeline requirements. </w:t>
            </w:r>
          </w:p>
          <w:p w14:paraId="34ED97E5" w14:textId="36F79EEE" w:rsidR="0058580D" w:rsidRPr="0058580D" w:rsidRDefault="0058580D" w:rsidP="0058580D">
            <w:pPr>
              <w:numPr>
                <w:ilvl w:val="0"/>
                <w:numId w:val="23"/>
              </w:numPr>
              <w:overflowPunct w:val="0"/>
              <w:autoSpaceDE/>
              <w:autoSpaceDN/>
              <w:adjustRightInd/>
              <w:snapToGrid/>
              <w:spacing w:after="0"/>
              <w:contextualSpacing/>
              <w:jc w:val="left"/>
              <w:rPr>
                <w:rFonts w:ascii="Times" w:eastAsia="Batang" w:hAnsi="Times"/>
                <w:bCs/>
                <w:sz w:val="20"/>
                <w:szCs w:val="24"/>
                <w:lang w:val="en-GB" w:eastAsia="x-none"/>
              </w:rPr>
            </w:pPr>
            <w:r w:rsidRPr="0058580D">
              <w:rPr>
                <w:rFonts w:eastAsia="Batang"/>
                <w:bCs/>
                <w:i/>
                <w:sz w:val="20"/>
                <w:szCs w:val="24"/>
                <w:lang w:val="en-GB" w:eastAsia="x-none"/>
              </w:rPr>
              <w:t xml:space="preserve">FFS: Whether and how the above </w:t>
            </w:r>
            <w:proofErr w:type="spellStart"/>
            <w:r w:rsidRPr="0058580D">
              <w:rPr>
                <w:rFonts w:eastAsia="Batang"/>
                <w:bCs/>
                <w:i/>
                <w:sz w:val="20"/>
                <w:szCs w:val="24"/>
                <w:lang w:val="en-GB" w:eastAsia="x-none"/>
              </w:rPr>
              <w:t>behavior</w:t>
            </w:r>
            <w:proofErr w:type="spellEnd"/>
            <w:r w:rsidRPr="0058580D">
              <w:rPr>
                <w:rFonts w:eastAsia="Batang"/>
                <w:bCs/>
                <w:i/>
                <w:sz w:val="20"/>
                <w:szCs w:val="24"/>
                <w:lang w:val="en-GB" w:eastAsia="x-none"/>
              </w:rPr>
              <w:t xml:space="preserve"> is to be captured in the specifications for Rel-16 and later Releases</w:t>
            </w:r>
          </w:p>
        </w:tc>
      </w:tr>
    </w:tbl>
    <w:p w14:paraId="2E4B3974" w14:textId="77777777" w:rsidR="00766F23" w:rsidRPr="0058580D" w:rsidRDefault="00766F23" w:rsidP="00481541">
      <w:pPr>
        <w:rPr>
          <w:lang w:val="en-GB" w:eastAsia="zh-CN"/>
        </w:rPr>
      </w:pPr>
    </w:p>
    <w:p w14:paraId="5E8F505C" w14:textId="46D83D3B" w:rsidR="001D722E" w:rsidRDefault="001D722E" w:rsidP="004F44F4">
      <w:pPr>
        <w:rPr>
          <w:lang w:eastAsia="zh-CN"/>
        </w:rPr>
      </w:pPr>
      <w:r>
        <w:rPr>
          <w:lang w:eastAsia="zh-CN"/>
        </w:rPr>
        <w:t>With the above agreement reached for the timeline of applying g</w:t>
      </w:r>
      <w:r w:rsidRPr="001D722E">
        <w:rPr>
          <w:lang w:eastAsia="zh-CN"/>
        </w:rPr>
        <w:t>roup power control command</w:t>
      </w:r>
      <w:r>
        <w:rPr>
          <w:lang w:eastAsia="zh-CN"/>
        </w:rPr>
        <w:t xml:space="preserve">, it should be better understood that extra time is needed for determining the PUCCH </w:t>
      </w:r>
      <w:r w:rsidR="007F6000">
        <w:rPr>
          <w:lang w:eastAsia="zh-CN"/>
        </w:rPr>
        <w:t>resources</w:t>
      </w:r>
      <w:r>
        <w:rPr>
          <w:lang w:eastAsia="zh-CN"/>
        </w:rPr>
        <w:t xml:space="preserve"> for NACK-only mode2. </w:t>
      </w:r>
    </w:p>
    <w:p w14:paraId="37E79ED9" w14:textId="1FE5CF06" w:rsidR="00D41739" w:rsidRDefault="00D41739" w:rsidP="00481541">
      <w:pPr>
        <w:rPr>
          <w:lang w:eastAsia="zh-CN"/>
        </w:rPr>
      </w:pPr>
      <w:r w:rsidRPr="005964DC">
        <w:rPr>
          <w:lang w:eastAsia="zh-CN"/>
        </w:rPr>
        <w:t xml:space="preserve">It was also raised that whether to differentiate the cases for one TB or more than one TB scheduled </w:t>
      </w:r>
      <w:r w:rsidR="00291982" w:rsidRPr="005964DC">
        <w:rPr>
          <w:lang w:eastAsia="zh-CN"/>
        </w:rPr>
        <w:t xml:space="preserve">because potentially PRI can be used to indicate PUCCH resource for one TB. However, as </w:t>
      </w:r>
      <w:r w:rsidR="00B1352C">
        <w:rPr>
          <w:lang w:eastAsia="zh-CN"/>
        </w:rPr>
        <w:t>agreed in the last meeting that</w:t>
      </w:r>
      <w:r w:rsidR="00291982" w:rsidRPr="005964DC">
        <w:rPr>
          <w:lang w:eastAsia="zh-CN"/>
        </w:rPr>
        <w:t xml:space="preserve"> PRI is ignored by UEs in NACK-only mode2</w:t>
      </w:r>
      <w:r w:rsidR="00B1352C">
        <w:rPr>
          <w:lang w:eastAsia="zh-CN"/>
        </w:rPr>
        <w:t xml:space="preserve"> as </w:t>
      </w:r>
      <w:r w:rsidR="00B1352C" w:rsidRPr="00B1352C">
        <w:rPr>
          <w:lang w:eastAsia="zh-CN"/>
        </w:rPr>
        <w:t>UE may not be aligned with the number of TBs scheduled from network due to UE specific DCI missing issue</w:t>
      </w:r>
      <w:r w:rsidR="00291982" w:rsidRPr="005964DC">
        <w:rPr>
          <w:lang w:eastAsia="zh-CN"/>
        </w:rPr>
        <w:t xml:space="preserve">. Accordingly, for the time needed for UE preparing PUCCH transmission, there is no need to differentiate the cases for one TB or more than one TB scheduled. </w:t>
      </w:r>
    </w:p>
    <w:p w14:paraId="64B61D52" w14:textId="3A1C4CCE" w:rsidR="00B1352C" w:rsidRPr="00B1352C" w:rsidRDefault="00B1352C" w:rsidP="00481541">
      <w:pPr>
        <w:rPr>
          <w:lang w:eastAsia="zh-CN"/>
        </w:rPr>
      </w:pPr>
      <w:r>
        <w:rPr>
          <w:lang w:eastAsia="zh-CN"/>
        </w:rPr>
        <w:t xml:space="preserve">Regarding the specification impact, since </w:t>
      </w:r>
      <w:r w:rsidRPr="00B1352C">
        <w:rPr>
          <w:rFonts w:hint="eastAsia"/>
          <w:lang w:eastAsia="zh-CN"/>
        </w:rPr>
        <w:t>T</w:t>
      </w:r>
      <w:r w:rsidRPr="00B1352C">
        <w:rPr>
          <w:lang w:eastAsia="zh-CN"/>
        </w:rPr>
        <w:t xml:space="preserve">S38.214 </w:t>
      </w:r>
      <w:r w:rsidRPr="00B1352C">
        <w:rPr>
          <w:lang w:eastAsia="zh-CN"/>
        </w:rPr>
        <w:fldChar w:fldCharType="begin"/>
      </w:r>
      <w:r w:rsidRPr="00B1352C">
        <w:rPr>
          <w:lang w:eastAsia="zh-CN"/>
        </w:rPr>
        <w:instrText xml:space="preserve"> REF _Ref114756092 \n \h </w:instrText>
      </w:r>
      <w:r w:rsidRPr="00B1352C">
        <w:rPr>
          <w:lang w:eastAsia="zh-CN"/>
        </w:rPr>
      </w:r>
      <w:r w:rsidRPr="00B1352C">
        <w:rPr>
          <w:lang w:eastAsia="zh-CN"/>
        </w:rPr>
        <w:fldChar w:fldCharType="separate"/>
      </w:r>
      <w:r w:rsidRPr="00B1352C">
        <w:rPr>
          <w:lang w:eastAsia="zh-CN"/>
        </w:rPr>
        <w:t>[8]</w:t>
      </w:r>
      <w:r w:rsidRPr="00B1352C">
        <w:rPr>
          <w:lang w:eastAsia="zh-CN"/>
        </w:rPr>
        <w:fldChar w:fldCharType="end"/>
      </w:r>
      <w:r w:rsidRPr="00B1352C">
        <w:rPr>
          <w:lang w:eastAsia="zh-CN"/>
        </w:rPr>
        <w:t xml:space="preserve"> clause 5.3 UE PDSCH processing procedure time specifies the time required for UE providing a valid </w:t>
      </w:r>
      <w:r w:rsidRPr="00B1352C">
        <w:rPr>
          <w:lang w:val="en-GB" w:eastAsia="zh-CN"/>
        </w:rPr>
        <w:t xml:space="preserve">HARQ-ACK message, which is defined as the time </w:t>
      </w:r>
      <w:r w:rsidRPr="00B1352C">
        <w:rPr>
          <w:lang w:eastAsia="zh-CN"/>
        </w:rPr>
        <w:t xml:space="preserve">from </w:t>
      </w:r>
      <w:r w:rsidRPr="00B1352C">
        <w:rPr>
          <w:lang w:val="en-GB" w:eastAsia="zh-CN"/>
        </w:rPr>
        <w:t xml:space="preserve">the end of the last symbol of the PDSCH to </w:t>
      </w:r>
      <w:r w:rsidRPr="00B1352C">
        <w:rPr>
          <w:lang w:val="en-AU" w:eastAsia="zh-CN"/>
        </w:rPr>
        <w:t>the first uplink symbol of the PUCCH which ca</w:t>
      </w:r>
      <w:r w:rsidR="00D20FC7">
        <w:rPr>
          <w:lang w:val="en-AU" w:eastAsia="zh-CN"/>
        </w:rPr>
        <w:t xml:space="preserve">rries the HARQ-ACK information, one approach is to make an exception for NACK-only in clause 5.3 by adding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oMath>
      <w:r w:rsidR="00D20FC7">
        <w:rPr>
          <w:rFonts w:hint="eastAsia"/>
          <w:lang w:eastAsia="zh-CN"/>
        </w:rPr>
        <w:t xml:space="preserve"> </w:t>
      </w:r>
      <w:r w:rsidR="00D20FC7">
        <w:rPr>
          <w:lang w:eastAsia="zh-CN"/>
        </w:rPr>
        <w:t xml:space="preserve">to </w:t>
      </w:r>
      <w:r w:rsidR="00D20FC7" w:rsidRPr="00D20FC7">
        <w:rPr>
          <w:b/>
          <w:i/>
          <w:lang w:val="en-GB" w:eastAsia="zh-CN"/>
        </w:rPr>
        <w:t xml:space="preserve">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oMath>
      <w:r w:rsidR="00D20FC7">
        <w:rPr>
          <w:rFonts w:hint="eastAsia"/>
          <w:b/>
          <w:i/>
          <w:lang w:eastAsia="zh-CN"/>
        </w:rPr>
        <w:t>.</w:t>
      </w:r>
      <w:r w:rsidR="00D20FC7">
        <w:rPr>
          <w:b/>
          <w:i/>
          <w:lang w:eastAsia="zh-CN"/>
        </w:rPr>
        <w:t xml:space="preserve"> </w:t>
      </w:r>
    </w:p>
    <w:p w14:paraId="09557820" w14:textId="30810C98" w:rsidR="00082D7F" w:rsidRPr="00082D7F" w:rsidRDefault="00D20FC7" w:rsidP="00082D7F">
      <w:pPr>
        <w:rPr>
          <w:lang w:val="en-GB" w:eastAsia="zh-CN"/>
        </w:rPr>
      </w:pPr>
      <w:r>
        <w:rPr>
          <w:lang w:val="en-GB" w:eastAsia="zh-CN"/>
        </w:rPr>
        <w:t>With regard to</w:t>
      </w:r>
      <w:r w:rsidR="00082D7F" w:rsidRPr="00082D7F">
        <w:rPr>
          <w:lang w:val="en-GB" w:eastAsia="zh-CN"/>
        </w:rPr>
        <w:t xml:space="preserve"> the value of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oMath>
      <w:r w:rsidR="00082D7F">
        <w:rPr>
          <w:rFonts w:hint="eastAsia"/>
          <w:lang w:eastAsia="zh-CN"/>
        </w:rPr>
        <w:t xml:space="preserve"> </w:t>
      </w:r>
      <w:r w:rsidR="00082D7F">
        <w:rPr>
          <w:lang w:eastAsia="zh-CN"/>
        </w:rPr>
        <w:t xml:space="preserve">for the case of </w:t>
      </w:r>
      <w:r w:rsidR="00944424">
        <w:rPr>
          <w:lang w:eastAsia="zh-CN"/>
        </w:rPr>
        <w:t>PUCCH resources configured in different PRBs</w:t>
      </w:r>
      <w:r w:rsidR="00DA7DA3">
        <w:rPr>
          <w:lang w:eastAsia="zh-CN"/>
        </w:rPr>
        <w:t xml:space="preserve">, it depends on UE implementation and it may further depend on how much the gap is between the allocated PRBs. Typically,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oMath>
      <w:r w:rsidR="00DA7DA3" w:rsidRPr="00DA7DA3">
        <w:rPr>
          <w:rFonts w:hint="eastAsia"/>
          <w:lang w:eastAsia="zh-CN"/>
        </w:rPr>
        <w:t xml:space="preserve"> </w:t>
      </w:r>
      <w:r w:rsidR="00DA7DA3" w:rsidRPr="00DA7DA3">
        <w:rPr>
          <w:lang w:eastAsia="zh-CN"/>
        </w:rPr>
        <w:t>plus</w:t>
      </w:r>
      <w:r w:rsidR="00DA7DA3">
        <w:rPr>
          <w:lang w:eastAsia="zh-CN"/>
        </w:rPr>
        <w:t xml:space="preserve"> a margin can be acceptable or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oMath>
      <w:r w:rsidR="00DA7DA3">
        <w:rPr>
          <w:rFonts w:hint="eastAsia"/>
          <w:lang w:eastAsia="zh-CN"/>
        </w:rPr>
        <w:t xml:space="preserve"> </w:t>
      </w:r>
      <w:r w:rsidR="00DA7DA3">
        <w:rPr>
          <w:lang w:eastAsia="zh-CN"/>
        </w:rPr>
        <w:t xml:space="preserve">takes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sidR="00DA7DA3">
        <w:rPr>
          <w:rFonts w:hint="eastAsia"/>
          <w:lang w:eastAsia="zh-CN"/>
        </w:rPr>
        <w:t>.</w:t>
      </w:r>
      <w:r w:rsidR="00DA7DA3">
        <w:rPr>
          <w:lang w:eastAsia="zh-CN"/>
        </w:rPr>
        <w:t xml:space="preserve"> </w:t>
      </w:r>
    </w:p>
    <w:p w14:paraId="77B4A472" w14:textId="5FC425DB" w:rsidR="003D7C58" w:rsidRPr="00740B4A" w:rsidRDefault="003D7C58" w:rsidP="003D7C58">
      <w:pPr>
        <w:autoSpaceDE/>
        <w:autoSpaceDN/>
        <w:adjustRightInd/>
        <w:snapToGrid/>
        <w:spacing w:after="0"/>
        <w:jc w:val="left"/>
        <w:rPr>
          <w:rFonts w:eastAsia="Batang"/>
          <w:b/>
          <w:i/>
          <w:sz w:val="20"/>
          <w:szCs w:val="20"/>
          <w:lang w:val="en-GB"/>
        </w:rPr>
      </w:pPr>
      <w:r w:rsidRPr="00740B4A">
        <w:rPr>
          <w:rFonts w:hint="eastAsia"/>
          <w:b/>
          <w:i/>
          <w:iCs/>
          <w:u w:val="single"/>
          <w:lang w:eastAsia="zh-CN"/>
        </w:rPr>
        <w:t>P</w:t>
      </w:r>
      <w:r w:rsidRPr="00740B4A">
        <w:rPr>
          <w:b/>
          <w:i/>
          <w:iCs/>
          <w:u w:val="single"/>
          <w:lang w:eastAsia="zh-CN"/>
        </w:rPr>
        <w:t>roposal</w:t>
      </w:r>
      <w:r w:rsidRPr="00740B4A">
        <w:rPr>
          <w:b/>
          <w:i/>
          <w:iCs/>
          <w:lang w:eastAsia="zh-CN"/>
        </w:rPr>
        <w:t>:</w:t>
      </w:r>
      <w:r w:rsidRPr="00740B4A">
        <w:rPr>
          <w:b/>
          <w:i/>
          <w:lang w:val="en-GB" w:eastAsia="zh-CN"/>
        </w:rPr>
        <w:t xml:space="preserve"> </w:t>
      </w:r>
      <w:r w:rsidRPr="00740B4A">
        <w:rPr>
          <w:rFonts w:eastAsia="Batang"/>
          <w:b/>
          <w:i/>
          <w:sz w:val="20"/>
          <w:szCs w:val="20"/>
          <w:lang w:val="en-GB"/>
        </w:rPr>
        <w:t xml:space="preserve">Extend PDSCH processing procedure time for NACK-only mode2 based feedback by adding </w:t>
      </w:r>
      <m:oMath>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oMath>
      <w:r w:rsidRPr="00740B4A">
        <w:rPr>
          <w:rFonts w:eastAsia="Batang"/>
          <w:b/>
          <w:i/>
          <w:sz w:val="20"/>
          <w:szCs w:val="20"/>
          <w:lang w:val="en-GB"/>
        </w:rPr>
        <w:t xml:space="preserve"> into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Proc,1</m:t>
            </m:r>
          </m:sub>
        </m:sSub>
      </m:oMath>
      <w:r w:rsidRPr="00740B4A">
        <w:rPr>
          <w:rFonts w:eastAsia="Batang"/>
          <w:b/>
          <w:i/>
          <w:sz w:val="20"/>
          <w:szCs w:val="20"/>
          <w:lang w:val="en-GB"/>
        </w:rPr>
        <w:t xml:space="preserve"> as follows:</w:t>
      </w:r>
    </w:p>
    <w:p w14:paraId="6815B18F" w14:textId="2F86B775" w:rsidR="003D7C58" w:rsidRPr="00740B4A" w:rsidRDefault="00C50DA7" w:rsidP="003D7C58">
      <w:pPr>
        <w:autoSpaceDE/>
        <w:autoSpaceDN/>
        <w:adjustRightInd/>
        <w:snapToGrid/>
        <w:spacing w:after="0"/>
        <w:jc w:val="left"/>
        <w:rPr>
          <w:rFonts w:eastAsia="Batang"/>
          <w:b/>
          <w:i/>
          <w:sz w:val="20"/>
          <w:szCs w:val="20"/>
          <w:lang w:val="en-GB"/>
        </w:rPr>
      </w:pP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Proc,1</m:t>
            </m:r>
          </m:sub>
        </m:sSub>
        <m:r>
          <m:rPr>
            <m:sty m:val="bi"/>
          </m:rPr>
          <w:rPr>
            <w:rFonts w:ascii="Cambria Math" w:hAnsi="Cambria Math"/>
            <w:sz w:val="20"/>
            <w:szCs w:val="20"/>
          </w:rPr>
          <m:t>=</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1,1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2</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e>
        </m:d>
        <m:d>
          <m:dPr>
            <m:ctrlPr>
              <w:rPr>
                <w:rFonts w:ascii="Cambria Math" w:hAnsi="Cambria Math"/>
                <w:b/>
                <w:i/>
                <w:sz w:val="20"/>
                <w:szCs w:val="20"/>
              </w:rPr>
            </m:ctrlPr>
          </m:dPr>
          <m:e>
            <m:r>
              <m:rPr>
                <m:sty m:val="bi"/>
              </m:rPr>
              <w:rPr>
                <w:rFonts w:ascii="Cambria Math" w:hAnsi="Cambria Math"/>
                <w:sz w:val="20"/>
                <w:szCs w:val="20"/>
              </w:rPr>
              <m:t>2048+144</m:t>
            </m:r>
          </m:e>
        </m:d>
        <m:r>
          <m:rPr>
            <m:sty m:val="bi"/>
          </m:rPr>
          <w:rPr>
            <w:rFonts w:ascii="Cambria Math" w:hAnsi="Cambria Math"/>
            <w:sz w:val="20"/>
            <w:szCs w:val="20"/>
          </w:rPr>
          <m:t>∙ƙ</m:t>
        </m:r>
        <m:sSup>
          <m:sSupPr>
            <m:ctrlPr>
              <w:rPr>
                <w:rFonts w:ascii="Cambria Math" w:hAnsi="Cambria Math"/>
                <w:b/>
                <w:i/>
                <w:sz w:val="20"/>
                <w:szCs w:val="20"/>
              </w:rPr>
            </m:ctrlPr>
          </m:sSupPr>
          <m:e>
            <m:r>
              <m:rPr>
                <m:sty m:val="bi"/>
              </m:rPr>
              <w:rPr>
                <w:rFonts w:ascii="Cambria Math" w:hAnsi="Cambria Math"/>
                <w:sz w:val="20"/>
                <w:szCs w:val="20"/>
              </w:rPr>
              <m:t>2</m:t>
            </m:r>
          </m:e>
          <m:sup>
            <m:r>
              <m:rPr>
                <m:sty m:val="bi"/>
              </m:rPr>
              <w:rPr>
                <w:rFonts w:ascii="Cambria Math" w:hAnsi="Cambria Math"/>
                <w:sz w:val="20"/>
                <w:szCs w:val="20"/>
              </w:rPr>
              <m:t>-μ</m:t>
            </m:r>
          </m:sup>
        </m:sSup>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C</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ext</m:t>
            </m:r>
          </m:sub>
        </m:sSub>
      </m:oMath>
      <w:r w:rsidR="003D7C58" w:rsidRPr="00740B4A">
        <w:rPr>
          <w:rFonts w:eastAsia="Batang"/>
          <w:b/>
          <w:i/>
          <w:sz w:val="20"/>
          <w:szCs w:val="20"/>
          <w:lang w:val="en-GB"/>
        </w:rPr>
        <w:t xml:space="preserve">, </w:t>
      </w:r>
      <w:r w:rsidR="003D7C58" w:rsidRPr="00740B4A">
        <w:rPr>
          <w:rFonts w:eastAsia="Batang"/>
          <w:b/>
          <w:i/>
          <w:iCs/>
          <w:sz w:val="20"/>
          <w:szCs w:val="20"/>
          <w:lang w:val="en-GB"/>
        </w:rPr>
        <w:t xml:space="preserve">where </w:t>
      </w:r>
      <m:oMath>
        <m:sSub>
          <m:sSubPr>
            <m:ctrlPr>
              <w:rPr>
                <w:rFonts w:ascii="Cambria Math" w:hAnsi="Cambria Math"/>
                <w:b/>
                <w:i/>
                <w:i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r>
          <m:rPr>
            <m:sty m:val="bi"/>
          </m:rPr>
          <w:rPr>
            <w:rFonts w:ascii="Cambria Math" w:hAnsi="Cambria Math"/>
            <w:sz w:val="20"/>
            <w:szCs w:val="20"/>
          </w:rPr>
          <m:t>=0</m:t>
        </m:r>
      </m:oMath>
      <w:r w:rsidR="003D7C58" w:rsidRPr="00740B4A">
        <w:rPr>
          <w:rFonts w:eastAsia="Batang"/>
          <w:b/>
          <w:i/>
          <w:iCs/>
          <w:sz w:val="20"/>
          <w:szCs w:val="20"/>
          <w:lang w:val="en-GB"/>
        </w:rPr>
        <w:t xml:space="preserve"> </w:t>
      </w:r>
      <w:r w:rsidR="003D7C58" w:rsidRPr="00740B4A">
        <w:rPr>
          <w:rFonts w:eastAsia="Times New Roman"/>
          <w:b/>
          <w:i/>
          <w:sz w:val="20"/>
          <w:szCs w:val="20"/>
          <w:lang w:val="en-GB"/>
        </w:rPr>
        <w:t>when UE is configured with the same PRB for the PUCCH resources configured for NACK-only mode2. Otherwise</w:t>
      </w:r>
      <m:oMath>
        <m:sSub>
          <m:sSubPr>
            <m:ctrlPr>
              <w:rPr>
                <w:rFonts w:ascii="Cambria Math" w:eastAsia="Times New Roman" w:hAnsi="Cambria Math"/>
                <w:b/>
                <w:i/>
                <w:iCs/>
                <w:sz w:val="20"/>
                <w:szCs w:val="20"/>
              </w:rPr>
            </m:ctrlPr>
          </m:sSubPr>
          <m:e>
            <m:r>
              <m:rPr>
                <m:sty m:val="bi"/>
              </m:rPr>
              <w:rPr>
                <w:rFonts w:ascii="Cambria Math" w:eastAsia="Times New Roman" w:hAnsi="Cambria Math"/>
                <w:sz w:val="20"/>
                <w:szCs w:val="20"/>
              </w:rPr>
              <m:t xml:space="preserve"> d</m:t>
            </m:r>
          </m:e>
          <m:sub>
            <m:r>
              <m:rPr>
                <m:sty m:val="bi"/>
              </m:rPr>
              <w:rPr>
                <w:rFonts w:ascii="Cambria Math" w:eastAsia="Times New Roman" w:hAnsi="Cambria Math"/>
                <w:sz w:val="20"/>
                <w:szCs w:val="20"/>
              </w:rPr>
              <m:t>3</m:t>
            </m:r>
          </m:sub>
        </m:sSub>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2</m:t>
            </m:r>
          </m:sub>
        </m:sSub>
      </m:oMath>
      <w:r w:rsidR="003D7C58" w:rsidRPr="00740B4A">
        <w:rPr>
          <w:rFonts w:eastAsia="Times New Roman"/>
          <w:b/>
          <w:i/>
          <w:sz w:val="20"/>
          <w:szCs w:val="20"/>
          <w:lang w:val="en-GB"/>
        </w:rPr>
        <w:t xml:space="preserve">. </w:t>
      </w:r>
    </w:p>
    <w:p w14:paraId="23499670" w14:textId="295A9952" w:rsidR="003D7C58" w:rsidRPr="00740B4A" w:rsidRDefault="003D7C58" w:rsidP="001F472A">
      <w:pPr>
        <w:numPr>
          <w:ilvl w:val="0"/>
          <w:numId w:val="12"/>
        </w:numPr>
        <w:autoSpaceDE/>
        <w:autoSpaceDN/>
        <w:adjustRightInd/>
        <w:snapToGrid/>
        <w:spacing w:after="0"/>
        <w:ind w:left="420"/>
        <w:jc w:val="left"/>
        <w:rPr>
          <w:rFonts w:eastAsia="Batang"/>
          <w:b/>
          <w:i/>
          <w:sz w:val="20"/>
          <w:szCs w:val="20"/>
          <w:lang w:val="en-GB"/>
        </w:rPr>
      </w:pPr>
      <w:r w:rsidRPr="00740B4A">
        <w:rPr>
          <w:rFonts w:eastAsia="Batang"/>
          <w:b/>
          <w:i/>
          <w:iCs/>
          <w:sz w:val="20"/>
          <w:szCs w:val="20"/>
          <w:lang w:val="en-GB"/>
        </w:rPr>
        <w:t>Note all PUCCH resources have the same starting symbol and the same time duration</w:t>
      </w:r>
      <w:r w:rsidR="00726517">
        <w:rPr>
          <w:rFonts w:eastAsia="Batang"/>
          <w:b/>
          <w:i/>
          <w:iCs/>
          <w:sz w:val="20"/>
          <w:szCs w:val="20"/>
          <w:lang w:val="en-GB"/>
        </w:rPr>
        <w:t xml:space="preserve"> as agreed. </w:t>
      </w:r>
    </w:p>
    <w:p w14:paraId="718352A7" w14:textId="77777777" w:rsidR="00740B4A" w:rsidRDefault="00740B4A" w:rsidP="00B95BE4">
      <w:pPr>
        <w:rPr>
          <w:lang w:val="en-GB" w:eastAsia="zh-CN"/>
        </w:rPr>
      </w:pPr>
    </w:p>
    <w:p w14:paraId="3F963F70" w14:textId="13BDF607" w:rsidR="00586725" w:rsidRDefault="00A1048B" w:rsidP="00B95BE4">
      <w:pPr>
        <w:rPr>
          <w:lang w:val="en-GB" w:eastAsia="zh-CN"/>
        </w:rPr>
      </w:pPr>
      <w:r>
        <w:rPr>
          <w:lang w:val="en-GB" w:eastAsia="zh-CN"/>
        </w:rPr>
        <w:t>Note: The CR</w:t>
      </w:r>
      <w:r w:rsidR="00A53266">
        <w:rPr>
          <w:lang w:val="en-GB" w:eastAsia="zh-CN"/>
        </w:rPr>
        <w:t xml:space="preserve"> to TS38.214 is provided in </w:t>
      </w:r>
      <w:r w:rsidR="00A53266">
        <w:rPr>
          <w:lang w:val="en-GB" w:eastAsia="zh-CN"/>
        </w:rPr>
        <w:fldChar w:fldCharType="begin"/>
      </w:r>
      <w:r w:rsidR="00A53266">
        <w:rPr>
          <w:lang w:val="en-GB" w:eastAsia="zh-CN"/>
        </w:rPr>
        <w:instrText xml:space="preserve"> REF _Ref114736158 \n \h </w:instrText>
      </w:r>
      <w:r w:rsidR="00A53266">
        <w:rPr>
          <w:lang w:val="en-GB" w:eastAsia="zh-CN"/>
        </w:rPr>
      </w:r>
      <w:r w:rsidR="00A53266">
        <w:rPr>
          <w:lang w:val="en-GB" w:eastAsia="zh-CN"/>
        </w:rPr>
        <w:fldChar w:fldCharType="separate"/>
      </w:r>
      <w:r w:rsidR="00DB0B26">
        <w:rPr>
          <w:lang w:val="en-GB" w:eastAsia="zh-CN"/>
        </w:rPr>
        <w:t>[9]</w:t>
      </w:r>
      <w:r w:rsidR="00A53266">
        <w:rPr>
          <w:lang w:val="en-GB" w:eastAsia="zh-CN"/>
        </w:rPr>
        <w:fldChar w:fldCharType="end"/>
      </w:r>
      <w:r w:rsidR="00A53266">
        <w:rPr>
          <w:lang w:val="en-GB" w:eastAsia="zh-CN"/>
        </w:rPr>
        <w:t>.</w:t>
      </w:r>
    </w:p>
    <w:p w14:paraId="45ED5711" w14:textId="5671A4CE" w:rsidR="00732A74" w:rsidRDefault="00732A74" w:rsidP="00FF56A9">
      <w:pPr>
        <w:pStyle w:val="Heading1"/>
        <w:rPr>
          <w:lang w:eastAsia="zh-CN"/>
        </w:rPr>
      </w:pPr>
      <w:bookmarkStart w:id="6" w:name="_Ref124589665"/>
      <w:bookmarkStart w:id="7" w:name="_Ref71620620"/>
      <w:bookmarkStart w:id="8" w:name="_Ref124671424"/>
      <w:bookmarkStart w:id="9" w:name="_Ref129681832"/>
      <w:r w:rsidRPr="00732A74">
        <w:rPr>
          <w:rFonts w:hint="eastAsia"/>
          <w:lang w:eastAsia="zh-CN"/>
        </w:rPr>
        <w:t>I</w:t>
      </w:r>
      <w:r w:rsidRPr="00732A74">
        <w:rPr>
          <w:lang w:eastAsia="zh-CN"/>
        </w:rPr>
        <w:t>ssue#</w:t>
      </w:r>
      <w:r w:rsidR="00D24158">
        <w:rPr>
          <w:lang w:eastAsia="zh-CN"/>
        </w:rPr>
        <w:t>4</w:t>
      </w:r>
      <w:r>
        <w:rPr>
          <w:lang w:eastAsia="zh-CN"/>
        </w:rPr>
        <w:t>:</w:t>
      </w:r>
      <w:r w:rsidR="0056118A">
        <w:rPr>
          <w:lang w:eastAsia="zh-CN"/>
        </w:rPr>
        <w:t xml:space="preserve"> </w:t>
      </w:r>
      <w:r w:rsidR="00AC315E">
        <w:rPr>
          <w:lang w:eastAsia="zh-CN"/>
        </w:rPr>
        <w:t>retransmission for multicast</w:t>
      </w:r>
    </w:p>
    <w:p w14:paraId="3A6919BE" w14:textId="6261B5E8" w:rsidR="0056118A" w:rsidRDefault="005B17F9" w:rsidP="00FF56A9">
      <w:pPr>
        <w:rPr>
          <w:lang w:eastAsia="zh-CN"/>
        </w:rPr>
      </w:pPr>
      <w:r>
        <w:rPr>
          <w:lang w:eastAsia="zh-CN"/>
        </w:rPr>
        <w:t xml:space="preserve">Retransmission schemes for multicast were discussed during the work item phase, which ended up with the following agreement: </w:t>
      </w:r>
    </w:p>
    <w:tbl>
      <w:tblPr>
        <w:tblStyle w:val="TableGrid"/>
        <w:tblW w:w="0" w:type="auto"/>
        <w:tblLook w:val="04A0" w:firstRow="1" w:lastRow="0" w:firstColumn="1" w:lastColumn="0" w:noHBand="0" w:noVBand="1"/>
      </w:tblPr>
      <w:tblGrid>
        <w:gridCol w:w="9307"/>
      </w:tblGrid>
      <w:tr w:rsidR="0056118A" w:rsidRPr="0056118A" w14:paraId="33216BFE" w14:textId="77777777" w:rsidTr="00FF56A9">
        <w:tc>
          <w:tcPr>
            <w:tcW w:w="9307" w:type="dxa"/>
          </w:tcPr>
          <w:p w14:paraId="204D96D3" w14:textId="77777777" w:rsidR="0056118A" w:rsidRPr="0056118A" w:rsidRDefault="0056118A" w:rsidP="0056118A">
            <w:pPr>
              <w:snapToGrid/>
              <w:spacing w:after="0"/>
              <w:contextualSpacing/>
              <w:rPr>
                <w:i/>
                <w:sz w:val="20"/>
                <w:szCs w:val="20"/>
                <w:lang w:val="en-GB"/>
              </w:rPr>
            </w:pPr>
            <w:r w:rsidRPr="0056118A">
              <w:rPr>
                <w:i/>
                <w:sz w:val="20"/>
                <w:szCs w:val="20"/>
                <w:highlight w:val="green"/>
                <w:lang w:val="en-GB"/>
              </w:rPr>
              <w:t>Agreement:</w:t>
            </w:r>
          </w:p>
          <w:p w14:paraId="5B9FD2AD" w14:textId="77777777" w:rsidR="0056118A" w:rsidRPr="0056118A" w:rsidRDefault="0056118A" w:rsidP="0056118A">
            <w:pPr>
              <w:snapToGrid/>
              <w:spacing w:after="0"/>
              <w:contextualSpacing/>
              <w:rPr>
                <w:i/>
                <w:sz w:val="20"/>
                <w:szCs w:val="20"/>
                <w:lang w:val="en-GB" w:eastAsia="x-none"/>
              </w:rPr>
            </w:pPr>
            <w:r w:rsidRPr="0056118A">
              <w:rPr>
                <w:i/>
                <w:sz w:val="20"/>
                <w:szCs w:val="20"/>
                <w:lang w:val="en-GB" w:eastAsia="x-none"/>
              </w:rPr>
              <w:t>For RRC_CONNECTED UEs, if ACK/NACK based HARQ-ACK feedback is supported for PTM scheme 1, and if initial transmission for multicast is based on PTM transmission scheme 1, support retransmission(s) using PTP transmission.</w:t>
            </w:r>
          </w:p>
          <w:p w14:paraId="2AD7C807" w14:textId="044DDECD" w:rsidR="0056118A" w:rsidRPr="0056118A" w:rsidRDefault="0056118A" w:rsidP="001F472A">
            <w:pPr>
              <w:numPr>
                <w:ilvl w:val="0"/>
                <w:numId w:val="7"/>
              </w:numPr>
              <w:autoSpaceDE/>
              <w:autoSpaceDN/>
              <w:adjustRightInd/>
              <w:snapToGrid/>
              <w:spacing w:after="0"/>
              <w:contextualSpacing/>
              <w:jc w:val="left"/>
              <w:rPr>
                <w:i/>
                <w:sz w:val="20"/>
                <w:szCs w:val="20"/>
                <w:lang w:val="en-GB" w:eastAsia="x-none"/>
              </w:rPr>
            </w:pPr>
            <w:r w:rsidRPr="0056118A">
              <w:rPr>
                <w:i/>
                <w:sz w:val="20"/>
                <w:szCs w:val="20"/>
                <w:lang w:val="en-GB" w:eastAsia="x-none"/>
              </w:rPr>
              <w:t>The HARQ process ID and NDI indicated in DCI is used to associate the PTM scheme 1 and PTP transmitting the same TB.</w:t>
            </w:r>
          </w:p>
        </w:tc>
      </w:tr>
    </w:tbl>
    <w:p w14:paraId="58408021" w14:textId="77777777" w:rsidR="00B92E73" w:rsidRDefault="00B92E73" w:rsidP="00FF56A9">
      <w:pPr>
        <w:rPr>
          <w:lang w:eastAsia="zh-CN"/>
        </w:rPr>
      </w:pPr>
    </w:p>
    <w:p w14:paraId="7888F634" w14:textId="18663AE0" w:rsidR="00B92E73" w:rsidRDefault="00B92E73" w:rsidP="00FF56A9">
      <w:pPr>
        <w:rPr>
          <w:lang w:eastAsia="zh-CN"/>
        </w:rPr>
      </w:pPr>
      <w:r>
        <w:rPr>
          <w:lang w:eastAsia="zh-CN"/>
        </w:rPr>
        <w:t xml:space="preserve">For NACK-only based feedback, </w:t>
      </w:r>
      <w:r w:rsidR="00D84670">
        <w:rPr>
          <w:lang w:eastAsia="zh-CN"/>
        </w:rPr>
        <w:t xml:space="preserve">the common understanding was that PTP retransmission is not workable because which UE transmits the NACK is undetectable from network perspective. However, such common understanding </w:t>
      </w:r>
      <w:proofErr w:type="gramStart"/>
      <w:r w:rsidR="00D84670">
        <w:rPr>
          <w:lang w:eastAsia="zh-CN"/>
        </w:rPr>
        <w:t>was based on the assumption</w:t>
      </w:r>
      <w:proofErr w:type="gramEnd"/>
      <w:r w:rsidR="00D84670">
        <w:rPr>
          <w:lang w:eastAsia="zh-CN"/>
        </w:rPr>
        <w:t xml:space="preserve"> that the </w:t>
      </w:r>
      <w:r w:rsidR="00B07AE6">
        <w:rPr>
          <w:lang w:eastAsia="zh-CN"/>
        </w:rPr>
        <w:t xml:space="preserve">PUCCH </w:t>
      </w:r>
      <w:r w:rsidR="00B07AE6" w:rsidRPr="00B07AE6">
        <w:rPr>
          <w:lang w:eastAsia="zh-CN"/>
        </w:rPr>
        <w:t xml:space="preserve">resources </w:t>
      </w:r>
      <w:r w:rsidR="00B07AE6">
        <w:rPr>
          <w:lang w:eastAsia="zh-CN"/>
        </w:rPr>
        <w:t xml:space="preserve">for </w:t>
      </w:r>
      <w:r w:rsidR="00D84670">
        <w:rPr>
          <w:lang w:eastAsia="zh-CN"/>
        </w:rPr>
        <w:t xml:space="preserve">feedback </w:t>
      </w:r>
      <w:r w:rsidR="00B07AE6">
        <w:rPr>
          <w:lang w:eastAsia="zh-CN"/>
        </w:rPr>
        <w:t xml:space="preserve">are shared by all UEs within the group </w:t>
      </w:r>
      <w:r w:rsidR="005E51A0">
        <w:rPr>
          <w:lang w:eastAsia="zh-CN"/>
        </w:rPr>
        <w:t>to</w:t>
      </w:r>
      <w:r w:rsidR="00B07AE6">
        <w:rPr>
          <w:lang w:eastAsia="zh-CN"/>
        </w:rPr>
        <w:t xml:space="preserve"> reduc</w:t>
      </w:r>
      <w:r w:rsidR="005E51A0">
        <w:rPr>
          <w:lang w:eastAsia="zh-CN"/>
        </w:rPr>
        <w:t>e the</w:t>
      </w:r>
      <w:r w:rsidR="00B07AE6">
        <w:rPr>
          <w:lang w:eastAsia="zh-CN"/>
        </w:rPr>
        <w:t xml:space="preserve"> PUCCH overhead. </w:t>
      </w:r>
      <w:r w:rsidR="005E51A0">
        <w:rPr>
          <w:lang w:eastAsia="zh-CN"/>
        </w:rPr>
        <w:t>Nevertheless, the PUCCH resources for NACK-only feedback are up to network configuration and the resources might be shared or not. On the other hand, when the NACK-only feedback is converted into ACK/NACK bits in the cases of e.g., in NACK-only mode1, or multiplexing with ACK/NACK feedback for unicast or other multicast configuration</w:t>
      </w:r>
      <w:r w:rsidR="00471A5F">
        <w:rPr>
          <w:lang w:eastAsia="zh-CN"/>
        </w:rPr>
        <w:t xml:space="preserve">, the network can retransmit the failed TB via PTP. Therefore, the G-RNTI configured with NACK-only feedback does not necessarily mean the retransmission can only be PTM. </w:t>
      </w:r>
    </w:p>
    <w:p w14:paraId="3F5A9971" w14:textId="1E332A57" w:rsidR="00B92E73" w:rsidRDefault="00686C4D" w:rsidP="00FF56A9">
      <w:pPr>
        <w:rPr>
          <w:lang w:eastAsia="zh-CN"/>
        </w:rPr>
      </w:pPr>
      <w:r>
        <w:rPr>
          <w:lang w:eastAsia="zh-CN"/>
        </w:rPr>
        <w:lastRenderedPageBreak/>
        <w:t xml:space="preserve">From TS38.213 </w:t>
      </w:r>
      <w:r w:rsidR="004C04F4">
        <w:rPr>
          <w:lang w:eastAsia="zh-CN"/>
        </w:rPr>
        <w:fldChar w:fldCharType="begin"/>
      </w:r>
      <w:r w:rsidR="004C04F4">
        <w:rPr>
          <w:lang w:eastAsia="zh-CN"/>
        </w:rPr>
        <w:instrText xml:space="preserve"> REF _Ref117672808 \n \h </w:instrText>
      </w:r>
      <w:r w:rsidR="004C04F4">
        <w:rPr>
          <w:lang w:eastAsia="zh-CN"/>
        </w:rPr>
      </w:r>
      <w:r w:rsidR="004C04F4">
        <w:rPr>
          <w:lang w:eastAsia="zh-CN"/>
        </w:rPr>
        <w:fldChar w:fldCharType="separate"/>
      </w:r>
      <w:r w:rsidR="00DB0B26">
        <w:rPr>
          <w:lang w:eastAsia="zh-CN"/>
        </w:rPr>
        <w:t>[3]</w:t>
      </w:r>
      <w:r w:rsidR="004C04F4">
        <w:rPr>
          <w:lang w:eastAsia="zh-CN"/>
        </w:rPr>
        <w:fldChar w:fldCharType="end"/>
      </w:r>
      <w:r>
        <w:rPr>
          <w:lang w:eastAsia="zh-CN"/>
        </w:rPr>
        <w:t xml:space="preserve"> as </w:t>
      </w:r>
      <w:r w:rsidR="00EF5D41">
        <w:rPr>
          <w:lang w:eastAsia="zh-CN"/>
        </w:rPr>
        <w:t>referenced as follows, it is unclear or could be misleading t</w:t>
      </w:r>
      <w:r w:rsidR="00E61E11">
        <w:rPr>
          <w:lang w:eastAsia="zh-CN"/>
        </w:rPr>
        <w:t>hat NACK-only can only imply PTM</w:t>
      </w:r>
      <w:r w:rsidR="00EF5D41">
        <w:rPr>
          <w:lang w:eastAsia="zh-CN"/>
        </w:rPr>
        <w:t xml:space="preserve"> </w:t>
      </w:r>
      <w:r w:rsidR="006A2E0A">
        <w:rPr>
          <w:lang w:eastAsia="zh-CN"/>
        </w:rPr>
        <w:t xml:space="preserve">retransmission because the PTP </w:t>
      </w:r>
      <w:r w:rsidR="00647C49">
        <w:rPr>
          <w:lang w:eastAsia="zh-CN"/>
        </w:rPr>
        <w:t>retransmission is only mentione</w:t>
      </w:r>
      <w:r w:rsidR="006A2E0A">
        <w:rPr>
          <w:lang w:eastAsia="zh-CN"/>
        </w:rPr>
        <w:t>d for the firs</w:t>
      </w:r>
      <w:r w:rsidR="00647C49">
        <w:rPr>
          <w:lang w:eastAsia="zh-CN"/>
        </w:rPr>
        <w:t xml:space="preserve">t HARQ-ACK </w:t>
      </w:r>
      <w:r w:rsidR="006A2E0A">
        <w:rPr>
          <w:lang w:eastAsia="zh-CN"/>
        </w:rPr>
        <w:t>reporting mode</w:t>
      </w:r>
      <w:r w:rsidR="00EF5D41">
        <w:rPr>
          <w:lang w:eastAsia="zh-CN"/>
        </w:rPr>
        <w:t xml:space="preserve">. </w:t>
      </w:r>
      <w:r w:rsidR="00F9026A">
        <w:rPr>
          <w:lang w:eastAsia="zh-CN"/>
        </w:rPr>
        <w:t>Likewise, the retransmission scheme for G-CS-RNTI configured with NACK-only feedback needs to be clarified</w:t>
      </w:r>
      <w:r w:rsidR="00C576D3">
        <w:rPr>
          <w:lang w:eastAsia="zh-CN"/>
        </w:rPr>
        <w:t xml:space="preserve"> as well</w:t>
      </w:r>
      <w:r w:rsidR="00F9026A">
        <w:rPr>
          <w:lang w:eastAsia="zh-CN"/>
        </w:rPr>
        <w:t xml:space="preserve">. </w:t>
      </w:r>
    </w:p>
    <w:tbl>
      <w:tblPr>
        <w:tblStyle w:val="TableGrid"/>
        <w:tblW w:w="0" w:type="auto"/>
        <w:tblLook w:val="04A0" w:firstRow="1" w:lastRow="0" w:firstColumn="1" w:lastColumn="0" w:noHBand="0" w:noVBand="1"/>
      </w:tblPr>
      <w:tblGrid>
        <w:gridCol w:w="9307"/>
      </w:tblGrid>
      <w:tr w:rsidR="0056118A" w:rsidRPr="0056118A" w14:paraId="56895F59" w14:textId="77777777" w:rsidTr="00FF56A9">
        <w:tc>
          <w:tcPr>
            <w:tcW w:w="9307" w:type="dxa"/>
          </w:tcPr>
          <w:p w14:paraId="03FE86E3" w14:textId="753F981F" w:rsidR="007C61BE" w:rsidRPr="0056118A" w:rsidRDefault="0056118A" w:rsidP="007C61BE">
            <w:pPr>
              <w:rPr>
                <w:i/>
              </w:rPr>
            </w:pPr>
            <w:r w:rsidRPr="0056118A">
              <w:rPr>
                <w:i/>
              </w:rPr>
              <w:t xml:space="preserve">A PDSCH reception providing an initial transmission of a transport block is scheduled only by a multicast DCI format. </w:t>
            </w:r>
            <w:r w:rsidRPr="00C6642D">
              <w:rPr>
                <w:b/>
                <w:i/>
              </w:rPr>
              <w:t>For</w:t>
            </w:r>
            <w:r w:rsidRPr="0056118A">
              <w:rPr>
                <w:i/>
              </w:rPr>
              <w:t xml:space="preserve"> </w:t>
            </w:r>
            <w:r w:rsidRPr="004F03BA">
              <w:rPr>
                <w:b/>
                <w:i/>
              </w:rPr>
              <w:t>the first HARQ-ACK reporting mode</w:t>
            </w:r>
            <w:r w:rsidRPr="0056118A">
              <w:rPr>
                <w:i/>
              </w:rPr>
              <w:t>, a PDSCH reception providing a retransmission of the transport block can be scheduled either by a multicast DCI format using a same G-RNTI as the G-RNTI of the initial transmission of the transport block, or by a unicast DCI format using a C-RNTI [6, TS 38.214].</w:t>
            </w:r>
          </w:p>
        </w:tc>
      </w:tr>
    </w:tbl>
    <w:p w14:paraId="44139DEA" w14:textId="77777777" w:rsidR="00FD16F9" w:rsidRDefault="00FD16F9" w:rsidP="00FF56A9">
      <w:pPr>
        <w:rPr>
          <w:lang w:eastAsia="zh-CN"/>
        </w:rPr>
      </w:pPr>
    </w:p>
    <w:p w14:paraId="01D784F0" w14:textId="3F9DF2BA" w:rsidR="00FD16F9" w:rsidRDefault="00857909" w:rsidP="00FF56A9">
      <w:pPr>
        <w:rPr>
          <w:lang w:eastAsia="zh-CN"/>
        </w:rPr>
      </w:pPr>
      <w:r>
        <w:rPr>
          <w:rFonts w:hint="eastAsia"/>
          <w:lang w:eastAsia="zh-CN"/>
        </w:rPr>
        <w:t>T</w:t>
      </w:r>
      <w:r>
        <w:rPr>
          <w:lang w:eastAsia="zh-CN"/>
        </w:rPr>
        <w:t>he CR is provided in</w:t>
      </w:r>
      <w:r w:rsidR="004C04F4">
        <w:rPr>
          <w:lang w:eastAsia="zh-CN"/>
        </w:rPr>
        <w:t xml:space="preserve"> </w:t>
      </w:r>
      <w:r w:rsidR="004C04F4">
        <w:rPr>
          <w:lang w:eastAsia="zh-CN"/>
        </w:rPr>
        <w:fldChar w:fldCharType="begin"/>
      </w:r>
      <w:r w:rsidR="004C04F4">
        <w:rPr>
          <w:lang w:eastAsia="zh-CN"/>
        </w:rPr>
        <w:instrText xml:space="preserve"> REF _Ref114755274 \n \h </w:instrText>
      </w:r>
      <w:r w:rsidR="004C04F4">
        <w:rPr>
          <w:lang w:eastAsia="zh-CN"/>
        </w:rPr>
      </w:r>
      <w:r w:rsidR="004C04F4">
        <w:rPr>
          <w:lang w:eastAsia="zh-CN"/>
        </w:rPr>
        <w:fldChar w:fldCharType="separate"/>
      </w:r>
      <w:r w:rsidR="00DB0B26">
        <w:rPr>
          <w:lang w:eastAsia="zh-CN"/>
        </w:rPr>
        <w:t>[10]</w:t>
      </w:r>
      <w:r w:rsidR="004C04F4">
        <w:rPr>
          <w:lang w:eastAsia="zh-CN"/>
        </w:rPr>
        <w:fldChar w:fldCharType="end"/>
      </w:r>
      <w:r>
        <w:rPr>
          <w:lang w:eastAsia="zh-CN"/>
        </w:rPr>
        <w:t>.</w:t>
      </w:r>
    </w:p>
    <w:p w14:paraId="12CAA204" w14:textId="21FEF71B" w:rsidR="00D24158" w:rsidRDefault="00616F6A" w:rsidP="00D24158">
      <w:pPr>
        <w:pStyle w:val="Heading1"/>
        <w:rPr>
          <w:lang w:eastAsia="zh-CN"/>
        </w:rPr>
      </w:pPr>
      <w:r>
        <w:rPr>
          <w:lang w:eastAsia="zh-CN"/>
        </w:rPr>
        <w:t>Issue#</w:t>
      </w:r>
      <w:r w:rsidR="001641C2">
        <w:rPr>
          <w:lang w:eastAsia="zh-CN"/>
        </w:rPr>
        <w:t>5</w:t>
      </w:r>
      <w:r w:rsidR="00D24158">
        <w:rPr>
          <w:lang w:eastAsia="zh-CN"/>
        </w:rPr>
        <w:t xml:space="preserve">: PUCCH for </w:t>
      </w:r>
      <w:r w:rsidR="009060B2">
        <w:rPr>
          <w:lang w:eastAsia="zh-CN"/>
        </w:rPr>
        <w:t>DG/SPS multicast</w:t>
      </w:r>
      <w:r w:rsidR="002F0688">
        <w:rPr>
          <w:lang w:eastAsia="zh-CN"/>
        </w:rPr>
        <w:t xml:space="preserve"> HARQ-ACK</w:t>
      </w:r>
      <w:r w:rsidR="002F0688" w:rsidRPr="002F0688">
        <w:rPr>
          <w:lang w:eastAsia="zh-CN"/>
        </w:rPr>
        <w:t xml:space="preserve"> </w:t>
      </w:r>
      <w:r w:rsidR="002F0688">
        <w:rPr>
          <w:lang w:eastAsia="zh-CN"/>
        </w:rPr>
        <w:t>mux</w:t>
      </w:r>
    </w:p>
    <w:p w14:paraId="63977EF2" w14:textId="274AC911" w:rsidR="00D24158" w:rsidRPr="007333CA" w:rsidRDefault="007333CA" w:rsidP="00D24158">
      <w:pPr>
        <w:rPr>
          <w:lang w:eastAsia="zh-CN"/>
        </w:rPr>
      </w:pPr>
      <w:r w:rsidRPr="007333CA">
        <w:rPr>
          <w:lang w:eastAsia="zh-CN"/>
        </w:rPr>
        <w:t xml:space="preserve">For multiplexing </w:t>
      </w:r>
      <w:r>
        <w:rPr>
          <w:lang w:eastAsia="zh-CN"/>
        </w:rPr>
        <w:t xml:space="preserve">NACK-only </w:t>
      </w:r>
      <w:r w:rsidRPr="007333CA">
        <w:rPr>
          <w:lang w:eastAsia="zh-CN"/>
        </w:rPr>
        <w:t>HARQ-ACK</w:t>
      </w:r>
      <w:r>
        <w:rPr>
          <w:lang w:eastAsia="zh-CN"/>
        </w:rPr>
        <w:t xml:space="preserve"> and ACK/NACK HARQ-ACK, the following agreements were reached to determine the PUCCH resources for the multiplexed HARQ-ACK:</w:t>
      </w:r>
    </w:p>
    <w:tbl>
      <w:tblPr>
        <w:tblStyle w:val="TableGrid"/>
        <w:tblW w:w="0" w:type="auto"/>
        <w:tblLook w:val="04A0" w:firstRow="1" w:lastRow="0" w:firstColumn="1" w:lastColumn="0" w:noHBand="0" w:noVBand="1"/>
      </w:tblPr>
      <w:tblGrid>
        <w:gridCol w:w="9307"/>
      </w:tblGrid>
      <w:tr w:rsidR="007333CA" w14:paraId="31E338E7" w14:textId="77777777" w:rsidTr="007333CA">
        <w:tc>
          <w:tcPr>
            <w:tcW w:w="9307" w:type="dxa"/>
          </w:tcPr>
          <w:p w14:paraId="4DFA5119" w14:textId="77777777" w:rsidR="007333CA" w:rsidRPr="007333CA" w:rsidRDefault="007333CA" w:rsidP="007333CA">
            <w:pPr>
              <w:autoSpaceDE/>
              <w:autoSpaceDN/>
              <w:adjustRightInd/>
              <w:snapToGrid/>
              <w:spacing w:after="0"/>
              <w:contextualSpacing/>
              <w:jc w:val="left"/>
              <w:rPr>
                <w:rFonts w:ascii="Times" w:eastAsia="MS Mincho" w:hAnsi="Times"/>
                <w:b/>
                <w:i/>
                <w:sz w:val="20"/>
                <w:szCs w:val="24"/>
                <w:lang w:val="en-GB"/>
              </w:rPr>
            </w:pPr>
            <w:r w:rsidRPr="007333CA">
              <w:rPr>
                <w:rFonts w:ascii="Times" w:eastAsia="MS Mincho" w:hAnsi="Times"/>
                <w:b/>
                <w:i/>
                <w:sz w:val="20"/>
                <w:szCs w:val="24"/>
                <w:highlight w:val="green"/>
                <w:lang w:val="en-GB"/>
              </w:rPr>
              <w:t>Agreement</w:t>
            </w:r>
          </w:p>
          <w:p w14:paraId="0C4443A1" w14:textId="15347B2D" w:rsidR="007333CA" w:rsidRPr="007333CA" w:rsidRDefault="007333CA" w:rsidP="007333CA">
            <w:pPr>
              <w:numPr>
                <w:ilvl w:val="0"/>
                <w:numId w:val="8"/>
              </w:numPr>
              <w:overflowPunct w:val="0"/>
              <w:autoSpaceDE/>
              <w:autoSpaceDN/>
              <w:adjustRightInd/>
              <w:snapToGrid/>
              <w:spacing w:after="180" w:line="259" w:lineRule="auto"/>
              <w:contextualSpacing/>
              <w:jc w:val="left"/>
              <w:textAlignment w:val="baseline"/>
              <w:rPr>
                <w:rFonts w:eastAsia="Batang"/>
                <w:i/>
                <w:sz w:val="20"/>
                <w:szCs w:val="24"/>
                <w:lang w:val="en-GB" w:eastAsia="zh-CN"/>
              </w:rPr>
            </w:pPr>
            <w:r w:rsidRPr="007333CA">
              <w:rPr>
                <w:rFonts w:eastAsia="Batang"/>
                <w:i/>
                <w:sz w:val="20"/>
                <w:szCs w:val="24"/>
                <w:lang w:val="en-GB" w:eastAsia="zh-CN"/>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10" w:name="OLE_LINK110"/>
            <w:r w:rsidRPr="007333CA">
              <w:rPr>
                <w:rFonts w:eastAsia="Batang"/>
                <w:i/>
                <w:sz w:val="20"/>
                <w:szCs w:val="24"/>
                <w:lang w:val="en-GB" w:eastAsia="zh-CN"/>
              </w:rPr>
              <w:t xml:space="preserve"> the PUCCH resources for transmitting the multiplexed HARQ-ACK bits is from the </w:t>
            </w:r>
            <w:r w:rsidRPr="007333CA">
              <w:rPr>
                <w:rFonts w:eastAsia="Batang"/>
                <w:i/>
                <w:iCs/>
                <w:sz w:val="20"/>
                <w:szCs w:val="24"/>
                <w:lang w:val="en-GB" w:eastAsia="zh-CN"/>
              </w:rPr>
              <w:t>PUCCH-Config/PUCCH-</w:t>
            </w:r>
            <w:proofErr w:type="spellStart"/>
            <w:r w:rsidRPr="007333CA">
              <w:rPr>
                <w:rFonts w:eastAsia="Batang"/>
                <w:i/>
                <w:iCs/>
                <w:sz w:val="20"/>
                <w:szCs w:val="24"/>
                <w:lang w:val="en-GB" w:eastAsia="zh-CN"/>
              </w:rPr>
              <w:t>ConfigurationList</w:t>
            </w:r>
            <w:proofErr w:type="spellEnd"/>
            <w:r w:rsidRPr="007333CA">
              <w:rPr>
                <w:rFonts w:eastAsia="Batang"/>
                <w:i/>
                <w:iCs/>
                <w:sz w:val="20"/>
                <w:szCs w:val="24"/>
                <w:lang w:val="en-GB" w:eastAsia="zh-CN"/>
              </w:rPr>
              <w:t xml:space="preserve"> configured for </w:t>
            </w:r>
            <w:r w:rsidRPr="007333CA">
              <w:rPr>
                <w:rFonts w:eastAsia="Batang"/>
                <w:b/>
                <w:i/>
                <w:iCs/>
                <w:sz w:val="20"/>
                <w:szCs w:val="24"/>
                <w:lang w:val="en-GB" w:eastAsia="zh-CN"/>
              </w:rPr>
              <w:t>multicast</w:t>
            </w:r>
            <w:r w:rsidRPr="007333CA">
              <w:rPr>
                <w:rFonts w:eastAsia="Batang"/>
                <w:i/>
                <w:iCs/>
                <w:sz w:val="20"/>
                <w:szCs w:val="24"/>
                <w:lang w:val="en-GB" w:eastAsia="zh-CN"/>
              </w:rPr>
              <w:t xml:space="preserve"> with ACK/NACK based feedback. </w:t>
            </w:r>
            <w:bookmarkEnd w:id="10"/>
            <w:r w:rsidRPr="007333CA">
              <w:rPr>
                <w:rFonts w:eastAsia="Malgun Gothic"/>
                <w:i/>
                <w:sz w:val="20"/>
                <w:szCs w:val="20"/>
                <w:lang w:val="en-GB"/>
              </w:rPr>
              <w:t xml:space="preserve"> </w:t>
            </w:r>
          </w:p>
        </w:tc>
      </w:tr>
    </w:tbl>
    <w:p w14:paraId="109F591A" w14:textId="77777777" w:rsidR="007333CA" w:rsidRDefault="007333CA" w:rsidP="00D24158">
      <w:pPr>
        <w:rPr>
          <w:b/>
          <w:i/>
          <w:lang w:eastAsia="zh-CN"/>
        </w:rPr>
      </w:pPr>
    </w:p>
    <w:p w14:paraId="112186E4" w14:textId="6D84B897" w:rsidR="007333CA" w:rsidRDefault="007333CA" w:rsidP="00D24158">
      <w:pPr>
        <w:rPr>
          <w:b/>
          <w:i/>
          <w:lang w:eastAsia="zh-CN"/>
        </w:rPr>
      </w:pPr>
      <w:r w:rsidRPr="007333CA">
        <w:rPr>
          <w:rFonts w:hint="eastAsia"/>
          <w:lang w:eastAsia="zh-CN"/>
        </w:rPr>
        <w:t>T</w:t>
      </w:r>
      <w:r w:rsidRPr="007333CA">
        <w:rPr>
          <w:lang w:eastAsia="zh-CN"/>
        </w:rPr>
        <w:t xml:space="preserve">he current specification in TS38.213 does not reflect the </w:t>
      </w:r>
      <w:r>
        <w:rPr>
          <w:lang w:eastAsia="zh-CN"/>
        </w:rPr>
        <w:t xml:space="preserve">above agreement for dynamic multicast and </w:t>
      </w:r>
      <w:r w:rsidR="001F16C2">
        <w:rPr>
          <w:lang w:eastAsia="zh-CN"/>
        </w:rPr>
        <w:t>SPS multicast with different HARQ-ACK feedback modes. The following paragraph for the CR was discussed in the last meeting but was not agreed in the end:</w:t>
      </w:r>
    </w:p>
    <w:tbl>
      <w:tblPr>
        <w:tblStyle w:val="TableGrid"/>
        <w:tblW w:w="0" w:type="auto"/>
        <w:tblLook w:val="04A0" w:firstRow="1" w:lastRow="0" w:firstColumn="1" w:lastColumn="0" w:noHBand="0" w:noVBand="1"/>
      </w:tblPr>
      <w:tblGrid>
        <w:gridCol w:w="9307"/>
      </w:tblGrid>
      <w:tr w:rsidR="009060B2" w14:paraId="23CF1F0D" w14:textId="77777777" w:rsidTr="009060B2">
        <w:tc>
          <w:tcPr>
            <w:tcW w:w="9307" w:type="dxa"/>
          </w:tcPr>
          <w:p w14:paraId="44C6EEDA" w14:textId="77777777" w:rsidR="009060B2" w:rsidRPr="009060B2" w:rsidRDefault="009060B2" w:rsidP="009060B2">
            <w:pPr>
              <w:autoSpaceDE/>
              <w:autoSpaceDN/>
              <w:adjustRightInd/>
              <w:snapToGrid/>
              <w:spacing w:after="180"/>
              <w:jc w:val="left"/>
              <w:rPr>
                <w:i/>
                <w:sz w:val="20"/>
                <w:szCs w:val="20"/>
                <w:lang w:val="en-GB"/>
              </w:rPr>
            </w:pPr>
            <w:r w:rsidRPr="009060B2">
              <w:rPr>
                <w:i/>
                <w:sz w:val="20"/>
                <w:szCs w:val="20"/>
                <w:lang w:val="en-GB"/>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proofErr w:type="spellStart"/>
            <w:r w:rsidRPr="009060B2">
              <w:rPr>
                <w:i/>
                <w:iCs/>
                <w:sz w:val="20"/>
                <w:szCs w:val="20"/>
                <w:lang w:val="en-GB"/>
              </w:rPr>
              <w:t>harq-FeedbackOptionMulticast</w:t>
            </w:r>
            <w:proofErr w:type="spellEnd"/>
            <w:r w:rsidRPr="009060B2">
              <w:rPr>
                <w:i/>
                <w:sz w:val="20"/>
                <w:szCs w:val="20"/>
                <w:lang w:val="en-GB"/>
              </w:rPr>
              <w:t xml:space="preserve"> different HARQ-ACK reporting modes and </w:t>
            </w:r>
            <w:proofErr w:type="spellStart"/>
            <w:r w:rsidRPr="009060B2">
              <w:rPr>
                <w:i/>
                <w:iCs/>
                <w:sz w:val="20"/>
                <w:szCs w:val="20"/>
                <w:highlight w:val="yellow"/>
                <w:lang w:val="en-GB"/>
              </w:rPr>
              <w:t>moreThanOneNackOnlyMode</w:t>
            </w:r>
            <w:proofErr w:type="spellEnd"/>
            <w:r w:rsidRPr="009060B2">
              <w:rPr>
                <w:i/>
                <w:sz w:val="20"/>
                <w:szCs w:val="20"/>
                <w:highlight w:val="yellow"/>
                <w:lang w:val="en-GB"/>
              </w:rPr>
              <w:t xml:space="preserve"> is not provided</w:t>
            </w:r>
            <w:r w:rsidRPr="009060B2">
              <w:rPr>
                <w:i/>
                <w:sz w:val="20"/>
                <w:szCs w:val="20"/>
                <w:lang w:val="en-GB"/>
              </w:rPr>
              <w:t>, the UE determines the PUCCH resource based on:</w:t>
            </w:r>
          </w:p>
          <w:p w14:paraId="1EC5F21F" w14:textId="77777777" w:rsidR="009060B2" w:rsidRPr="009060B2" w:rsidRDefault="009060B2" w:rsidP="009060B2">
            <w:pPr>
              <w:autoSpaceDE/>
              <w:autoSpaceDN/>
              <w:adjustRightInd/>
              <w:snapToGrid/>
              <w:spacing w:after="180"/>
              <w:ind w:firstLine="284"/>
              <w:jc w:val="left"/>
              <w:rPr>
                <w:i/>
                <w:sz w:val="20"/>
                <w:szCs w:val="20"/>
                <w:lang w:val="en-GB"/>
              </w:rPr>
            </w:pPr>
            <w:r w:rsidRPr="009060B2">
              <w:rPr>
                <w:i/>
                <w:sz w:val="20"/>
                <w:szCs w:val="20"/>
                <w:lang w:val="en-GB"/>
              </w:rPr>
              <w:t>-</w:t>
            </w:r>
            <w:r w:rsidRPr="009060B2">
              <w:rPr>
                <w:i/>
                <w:sz w:val="20"/>
                <w:szCs w:val="20"/>
                <w:lang w:val="en-GB"/>
              </w:rPr>
              <w:tab/>
            </w:r>
            <w:proofErr w:type="spellStart"/>
            <w:r w:rsidRPr="009060B2">
              <w:rPr>
                <w:bCs/>
                <w:i/>
                <w:sz w:val="20"/>
                <w:szCs w:val="20"/>
                <w:lang w:val="en-GB"/>
              </w:rPr>
              <w:t>sps</w:t>
            </w:r>
            <w:proofErr w:type="spellEnd"/>
            <w:r w:rsidRPr="009060B2">
              <w:rPr>
                <w:bCs/>
                <w:i/>
                <w:sz w:val="20"/>
                <w:szCs w:val="20"/>
                <w:lang w:val="en-GB"/>
              </w:rPr>
              <w:t>-PUCCH-AN-</w:t>
            </w:r>
            <w:proofErr w:type="spellStart"/>
            <w:r w:rsidRPr="009060B2">
              <w:rPr>
                <w:bCs/>
                <w:i/>
                <w:sz w:val="20"/>
                <w:szCs w:val="20"/>
                <w:lang w:val="en-GB"/>
              </w:rPr>
              <w:t>ListMulticast</w:t>
            </w:r>
            <w:proofErr w:type="spellEnd"/>
            <w:r w:rsidRPr="009060B2">
              <w:rPr>
                <w:bCs/>
                <w:i/>
                <w:iCs/>
                <w:sz w:val="20"/>
                <w:szCs w:val="20"/>
                <w:lang w:val="en-GB"/>
              </w:rPr>
              <w:t xml:space="preserve">, or </w:t>
            </w:r>
            <w:proofErr w:type="spellStart"/>
            <w:r w:rsidRPr="009060B2">
              <w:rPr>
                <w:bCs/>
                <w:i/>
                <w:sz w:val="20"/>
                <w:szCs w:val="20"/>
                <w:lang w:val="en-GB"/>
              </w:rPr>
              <w:t>sps</w:t>
            </w:r>
            <w:proofErr w:type="spellEnd"/>
            <w:r w:rsidRPr="009060B2">
              <w:rPr>
                <w:bCs/>
                <w:i/>
                <w:sz w:val="20"/>
                <w:szCs w:val="20"/>
                <w:lang w:val="en-GB"/>
              </w:rPr>
              <w:t>-PUCCH-AN-List</w:t>
            </w:r>
            <w:r w:rsidRPr="009060B2">
              <w:rPr>
                <w:bCs/>
                <w:i/>
                <w:iCs/>
                <w:sz w:val="20"/>
                <w:szCs w:val="20"/>
                <w:lang w:val="en-GB"/>
              </w:rPr>
              <w:t xml:space="preserve"> if </w:t>
            </w:r>
            <w:proofErr w:type="spellStart"/>
            <w:r w:rsidRPr="009060B2">
              <w:rPr>
                <w:bCs/>
                <w:i/>
                <w:sz w:val="20"/>
                <w:szCs w:val="20"/>
                <w:lang w:val="en-GB"/>
              </w:rPr>
              <w:t>sps</w:t>
            </w:r>
            <w:proofErr w:type="spellEnd"/>
            <w:r w:rsidRPr="009060B2">
              <w:rPr>
                <w:bCs/>
                <w:i/>
                <w:sz w:val="20"/>
                <w:szCs w:val="20"/>
                <w:lang w:val="en-GB"/>
              </w:rPr>
              <w:t>-PUCCH-AN-</w:t>
            </w:r>
            <w:proofErr w:type="spellStart"/>
            <w:r w:rsidRPr="009060B2">
              <w:rPr>
                <w:bCs/>
                <w:i/>
                <w:sz w:val="20"/>
                <w:szCs w:val="20"/>
                <w:lang w:val="en-GB"/>
              </w:rPr>
              <w:t>ListMulticast</w:t>
            </w:r>
            <w:proofErr w:type="spellEnd"/>
            <w:r w:rsidRPr="009060B2">
              <w:rPr>
                <w:bCs/>
                <w:i/>
                <w:iCs/>
                <w:sz w:val="20"/>
                <w:szCs w:val="20"/>
                <w:lang w:val="en-GB"/>
              </w:rPr>
              <w:t xml:space="preserve"> is not provided, if the first HARQ-ACK information is according to the </w:t>
            </w:r>
            <w:r w:rsidRPr="009060B2">
              <w:rPr>
                <w:i/>
                <w:sz w:val="20"/>
                <w:szCs w:val="20"/>
                <w:lang w:val="en-GB"/>
              </w:rPr>
              <w:t xml:space="preserve">first HARQ-ACK reporting mode or </w:t>
            </w:r>
          </w:p>
          <w:p w14:paraId="6303CCA7" w14:textId="5F9812F3" w:rsidR="009060B2" w:rsidRPr="009060B2" w:rsidRDefault="009060B2" w:rsidP="009060B2">
            <w:pPr>
              <w:autoSpaceDE/>
              <w:autoSpaceDN/>
              <w:adjustRightInd/>
              <w:snapToGrid/>
              <w:spacing w:after="180"/>
              <w:ind w:firstLine="284"/>
              <w:jc w:val="left"/>
              <w:rPr>
                <w:i/>
                <w:sz w:val="20"/>
                <w:szCs w:val="20"/>
                <w:lang w:val="en-GB"/>
              </w:rPr>
            </w:pPr>
            <w:r w:rsidRPr="009060B2">
              <w:rPr>
                <w:i/>
                <w:sz w:val="20"/>
                <w:szCs w:val="20"/>
                <w:lang w:val="en-GB"/>
              </w:rPr>
              <w:t>-</w:t>
            </w:r>
            <w:r w:rsidRPr="009060B2">
              <w:rPr>
                <w:i/>
                <w:sz w:val="20"/>
                <w:szCs w:val="20"/>
                <w:lang w:val="en-GB"/>
              </w:rPr>
              <w:tab/>
              <w:t>the last multicast DCI format, as described in clause 9.2.3, if the second</w:t>
            </w:r>
            <w:r w:rsidRPr="009060B2">
              <w:rPr>
                <w:bCs/>
                <w:i/>
                <w:iCs/>
                <w:sz w:val="20"/>
                <w:szCs w:val="20"/>
                <w:lang w:val="en-GB"/>
              </w:rPr>
              <w:t xml:space="preserve"> HARQ-ACK information is according to the </w:t>
            </w:r>
            <w:r w:rsidRPr="009060B2">
              <w:rPr>
                <w:i/>
                <w:sz w:val="20"/>
                <w:szCs w:val="20"/>
                <w:lang w:val="en-GB"/>
              </w:rPr>
              <w:t xml:space="preserve">first HARQ-ACK reporting mode. </w:t>
            </w:r>
          </w:p>
        </w:tc>
      </w:tr>
    </w:tbl>
    <w:p w14:paraId="72B99188" w14:textId="77777777" w:rsidR="009060B2" w:rsidRDefault="009060B2" w:rsidP="00D24158">
      <w:pPr>
        <w:rPr>
          <w:b/>
          <w:i/>
          <w:lang w:val="en-GB" w:eastAsia="zh-CN"/>
        </w:rPr>
      </w:pPr>
    </w:p>
    <w:p w14:paraId="17AA7BD5" w14:textId="4963146A" w:rsidR="001F16C2" w:rsidRDefault="001F16C2" w:rsidP="00D24158">
      <w:pPr>
        <w:rPr>
          <w:lang w:val="en-GB" w:eastAsia="zh-CN"/>
        </w:rPr>
      </w:pPr>
      <w:r w:rsidRPr="001F16C2">
        <w:rPr>
          <w:rFonts w:hint="eastAsia"/>
          <w:lang w:val="en-GB" w:eastAsia="zh-CN"/>
        </w:rPr>
        <w:t>T</w:t>
      </w:r>
      <w:r w:rsidRPr="001F16C2">
        <w:rPr>
          <w:lang w:val="en-GB" w:eastAsia="zh-CN"/>
        </w:rPr>
        <w:t>he comment from the last meeting with regard to the CR was whether or why add the phrase of ‘</w:t>
      </w:r>
      <w:proofErr w:type="spellStart"/>
      <w:r w:rsidRPr="001F16C2">
        <w:rPr>
          <w:i/>
          <w:lang w:val="en-GB" w:eastAsia="zh-CN"/>
        </w:rPr>
        <w:t>moreThanOneNackOnelyMode</w:t>
      </w:r>
      <w:proofErr w:type="spellEnd"/>
      <w:r w:rsidRPr="001F16C2">
        <w:rPr>
          <w:lang w:val="en-GB" w:eastAsia="zh-CN"/>
        </w:rPr>
        <w:t xml:space="preserve"> is not provided’</w:t>
      </w:r>
      <w:r w:rsidR="0025511B">
        <w:rPr>
          <w:lang w:val="en-GB" w:eastAsia="zh-CN"/>
        </w:rPr>
        <w:t xml:space="preserve"> as yellow highlighted above. </w:t>
      </w:r>
    </w:p>
    <w:p w14:paraId="6C42981E" w14:textId="1B4BCDEC" w:rsidR="00D46B1C" w:rsidRDefault="00D46B1C" w:rsidP="00D24158">
      <w:pPr>
        <w:rPr>
          <w:lang w:val="en-GB" w:eastAsia="zh-CN"/>
        </w:rPr>
      </w:pPr>
      <w:r>
        <w:rPr>
          <w:lang w:val="en-GB" w:eastAsia="zh-CN"/>
        </w:rPr>
        <w:t xml:space="preserve">Firstly, there is no issue for multiplexing NACK-only mode1 HARQ-ACK and ACK/NACK HARQ-ACK according </w:t>
      </w:r>
      <w:r w:rsidR="0088254F">
        <w:rPr>
          <w:lang w:val="en-GB" w:eastAsia="zh-CN"/>
        </w:rPr>
        <w:t>to the above CR</w:t>
      </w:r>
      <w:r>
        <w:rPr>
          <w:lang w:val="en-GB" w:eastAsia="zh-CN"/>
        </w:rPr>
        <w:t xml:space="preserve">. </w:t>
      </w:r>
      <w:r w:rsidR="0088254F">
        <w:rPr>
          <w:lang w:val="en-GB" w:eastAsia="zh-CN"/>
        </w:rPr>
        <w:t xml:space="preserve">Secondly, </w:t>
      </w:r>
      <w:r w:rsidR="00021413">
        <w:rPr>
          <w:lang w:val="en-GB" w:eastAsia="zh-CN"/>
        </w:rPr>
        <w:t xml:space="preserve">a general question is whether UE supports multiplexing NACK-only mode2 with other UCI or PUSCH. At least, from the current specification as excerpted as follows, multiplexing NACK-only </w:t>
      </w:r>
      <w:r w:rsidR="003D0A4E">
        <w:rPr>
          <w:lang w:val="en-GB" w:eastAsia="zh-CN"/>
        </w:rPr>
        <w:t>(</w:t>
      </w:r>
      <w:r w:rsidR="00021413">
        <w:rPr>
          <w:lang w:val="en-GB" w:eastAsia="zh-CN"/>
        </w:rPr>
        <w:t>including NACK-only mode1 and mode2 without explicit</w:t>
      </w:r>
      <w:r w:rsidR="003D0A4E">
        <w:rPr>
          <w:lang w:val="en-GB" w:eastAsia="zh-CN"/>
        </w:rPr>
        <w:t xml:space="preserve"> indication)</w:t>
      </w:r>
      <w:r w:rsidR="00021413">
        <w:rPr>
          <w:lang w:val="en-GB" w:eastAsia="zh-CN"/>
        </w:rPr>
        <w:t xml:space="preserve"> with others is supported</w:t>
      </w:r>
      <w:r w:rsidR="003D0A4E">
        <w:rPr>
          <w:lang w:val="en-GB" w:eastAsia="zh-CN"/>
        </w:rPr>
        <w:t>.</w:t>
      </w:r>
    </w:p>
    <w:tbl>
      <w:tblPr>
        <w:tblStyle w:val="TableGrid"/>
        <w:tblW w:w="0" w:type="auto"/>
        <w:tblLook w:val="04A0" w:firstRow="1" w:lastRow="0" w:firstColumn="1" w:lastColumn="0" w:noHBand="0" w:noVBand="1"/>
      </w:tblPr>
      <w:tblGrid>
        <w:gridCol w:w="9307"/>
      </w:tblGrid>
      <w:tr w:rsidR="00021413" w14:paraId="77B7C11D" w14:textId="77777777" w:rsidTr="00021413">
        <w:tc>
          <w:tcPr>
            <w:tcW w:w="9307" w:type="dxa"/>
          </w:tcPr>
          <w:p w14:paraId="5D8FFBB2" w14:textId="0168D5FB" w:rsidR="00021413" w:rsidRPr="00021413" w:rsidRDefault="00021413" w:rsidP="00D24158">
            <w:pPr>
              <w:rPr>
                <w:lang w:eastAsia="zh-CN"/>
              </w:rPr>
            </w:pPr>
            <w:r w:rsidRPr="00021413">
              <w:rPr>
                <w:lang w:eastAsia="zh-CN"/>
              </w:rPr>
              <w:t>“</w:t>
            </w:r>
            <w:r w:rsidRPr="00021413">
              <w:rPr>
                <w:i/>
                <w:lang w:eastAsia="zh-CN"/>
              </w:rPr>
              <w:t xml:space="preserve">If a UE would </w:t>
            </w:r>
            <w:r w:rsidRPr="00021413">
              <w:rPr>
                <w:b/>
                <w:i/>
                <w:lang w:eastAsia="zh-CN"/>
              </w:rPr>
              <w:t>multiplex multicast HARQ-ACK information according to the second HARQ-ACK reporting mode with</w:t>
            </w:r>
            <w:r w:rsidRPr="00021413">
              <w:rPr>
                <w:i/>
                <w:lang w:eastAsia="zh-CN"/>
              </w:rPr>
              <w:t xml:space="preserve"> multicast HARQ-ACK information according to the first HARQ-ACK reporting mode, or unicast HARQ-ACK information, or CSI reports in a first PUCCH or in a PUSCH, as described in clauses 9 and 9.2.5, </w:t>
            </w:r>
            <w:r w:rsidRPr="00021413">
              <w:rPr>
                <w:b/>
                <w:i/>
                <w:lang w:eastAsia="zh-CN"/>
              </w:rPr>
              <w:t>the UE provides the HARQ-ACK information according to the first HARQ-ACK reporting mode</w:t>
            </w:r>
            <w:r w:rsidRPr="00021413">
              <w:rPr>
                <w:lang w:eastAsia="zh-CN"/>
              </w:rPr>
              <w:t>.”</w:t>
            </w:r>
          </w:p>
        </w:tc>
      </w:tr>
    </w:tbl>
    <w:p w14:paraId="00D58178" w14:textId="222120BB" w:rsidR="001F16C2" w:rsidRPr="001F16C2" w:rsidRDefault="003D0A4E" w:rsidP="00D24158">
      <w:pPr>
        <w:rPr>
          <w:lang w:val="en-GB" w:eastAsia="zh-CN"/>
        </w:rPr>
      </w:pPr>
      <w:r>
        <w:rPr>
          <w:rFonts w:hint="eastAsia"/>
          <w:lang w:val="en-GB" w:eastAsia="zh-CN"/>
        </w:rPr>
        <w:lastRenderedPageBreak/>
        <w:t>O</w:t>
      </w:r>
      <w:r>
        <w:rPr>
          <w:lang w:val="en-GB" w:eastAsia="zh-CN"/>
        </w:rPr>
        <w:t>verall, the CR</w:t>
      </w:r>
      <w:r>
        <w:rPr>
          <w:rFonts w:hint="eastAsia"/>
          <w:lang w:val="en-GB" w:eastAsia="zh-CN"/>
        </w:rPr>
        <w:t xml:space="preserve"> </w:t>
      </w:r>
      <w:r>
        <w:rPr>
          <w:lang w:val="en-GB" w:eastAsia="zh-CN"/>
        </w:rPr>
        <w:t xml:space="preserve">as suggested in the last meeting can focus on generic NACK-only HARQ-ACK multiplexing with ACK/NACK HARQ-ACK. If needed, the general question whether supporting NACK-only mode2 with others can be separately discussed. </w:t>
      </w:r>
    </w:p>
    <w:p w14:paraId="7D7FCA62" w14:textId="54D812BA" w:rsidR="00D6679C" w:rsidRPr="00D6679C" w:rsidRDefault="0033320A" w:rsidP="00D24158">
      <w:pPr>
        <w:rPr>
          <w:lang w:eastAsia="zh-CN"/>
        </w:rPr>
      </w:pPr>
      <w:r>
        <w:rPr>
          <w:lang w:eastAsia="zh-CN"/>
        </w:rPr>
        <w:t xml:space="preserve">The CR is provided in </w:t>
      </w:r>
      <w:r w:rsidR="00CB760F">
        <w:rPr>
          <w:lang w:eastAsia="zh-CN"/>
        </w:rPr>
        <w:fldChar w:fldCharType="begin"/>
      </w:r>
      <w:r w:rsidR="00CB760F">
        <w:rPr>
          <w:lang w:eastAsia="zh-CN"/>
        </w:rPr>
        <w:instrText xml:space="preserve"> REF _Ref117703925 \n \h </w:instrText>
      </w:r>
      <w:r w:rsidR="00CB760F">
        <w:rPr>
          <w:lang w:eastAsia="zh-CN"/>
        </w:rPr>
      </w:r>
      <w:r w:rsidR="00CB760F">
        <w:rPr>
          <w:lang w:eastAsia="zh-CN"/>
        </w:rPr>
        <w:fldChar w:fldCharType="separate"/>
      </w:r>
      <w:r w:rsidR="00CB760F">
        <w:rPr>
          <w:lang w:eastAsia="zh-CN"/>
        </w:rPr>
        <w:t>[11]</w:t>
      </w:r>
      <w:r w:rsidR="00CB760F">
        <w:rPr>
          <w:lang w:eastAsia="zh-CN"/>
        </w:rPr>
        <w:fldChar w:fldCharType="end"/>
      </w:r>
      <w:r w:rsidR="00D6679C" w:rsidRPr="00D6679C">
        <w:rPr>
          <w:lang w:eastAsia="zh-CN"/>
        </w:rPr>
        <w:t>.</w:t>
      </w:r>
    </w:p>
    <w:p w14:paraId="5632C416" w14:textId="77777777" w:rsidR="00D6679C" w:rsidRPr="00D6679C" w:rsidRDefault="00D6679C" w:rsidP="00D24158">
      <w:pPr>
        <w:rPr>
          <w:b/>
          <w:i/>
          <w:lang w:eastAsia="zh-CN"/>
        </w:rPr>
      </w:pPr>
    </w:p>
    <w:p w14:paraId="146224F3" w14:textId="2F6B1680" w:rsidR="00CE1423" w:rsidRDefault="00CE1423" w:rsidP="00CE1423">
      <w:pPr>
        <w:pStyle w:val="Heading1"/>
        <w:rPr>
          <w:lang w:eastAsia="zh-CN"/>
        </w:rPr>
      </w:pPr>
      <w:r>
        <w:rPr>
          <w:lang w:eastAsia="zh-CN"/>
        </w:rPr>
        <w:t>Issue#</w:t>
      </w:r>
      <w:r w:rsidR="00394952">
        <w:rPr>
          <w:lang w:eastAsia="zh-CN"/>
        </w:rPr>
        <w:t>6</w:t>
      </w:r>
      <w:r>
        <w:rPr>
          <w:lang w:eastAsia="zh-CN"/>
        </w:rPr>
        <w:t xml:space="preserve">: </w:t>
      </w:r>
      <w:r w:rsidR="00394952">
        <w:rPr>
          <w:lang w:eastAsia="zh-CN"/>
        </w:rPr>
        <w:t>Type2 CB for DG/SPS unicast</w:t>
      </w:r>
      <w:r w:rsidR="003828F0">
        <w:rPr>
          <w:lang w:eastAsia="zh-CN"/>
        </w:rPr>
        <w:t>/multicast</w:t>
      </w:r>
    </w:p>
    <w:p w14:paraId="737334C2" w14:textId="36946521" w:rsidR="00DB7D66" w:rsidRDefault="00406DC9" w:rsidP="007E0BB8">
      <w:pPr>
        <w:rPr>
          <w:lang w:eastAsia="zh-CN"/>
        </w:rPr>
      </w:pPr>
      <w:r>
        <w:rPr>
          <w:rFonts w:hint="eastAsia"/>
          <w:lang w:eastAsia="zh-CN"/>
        </w:rPr>
        <w:t>S</w:t>
      </w:r>
      <w:r>
        <w:rPr>
          <w:lang w:eastAsia="zh-CN"/>
        </w:rPr>
        <w:t xml:space="preserve">ince DL-DAI is individually counted per G-RNTI/G-CS-RNTI, the Type-2 HARQ-ACK for multiplexing unicast and multicast or multiplexing multicast for different G-RNTIs/G-CS-RNTIs is concatenating the sub-codebook for each </w:t>
      </w:r>
      <w:r w:rsidR="00294E50">
        <w:rPr>
          <w:lang w:eastAsia="zh-CN"/>
        </w:rPr>
        <w:t>one as agreed as follows:</w:t>
      </w:r>
    </w:p>
    <w:tbl>
      <w:tblPr>
        <w:tblStyle w:val="TableGrid"/>
        <w:tblW w:w="0" w:type="auto"/>
        <w:tblLook w:val="04A0" w:firstRow="1" w:lastRow="0" w:firstColumn="1" w:lastColumn="0" w:noHBand="0" w:noVBand="1"/>
      </w:tblPr>
      <w:tblGrid>
        <w:gridCol w:w="9307"/>
      </w:tblGrid>
      <w:tr w:rsidR="00DB7D66" w14:paraId="0EA849BF" w14:textId="77777777" w:rsidTr="00DB7D66">
        <w:tc>
          <w:tcPr>
            <w:tcW w:w="9307" w:type="dxa"/>
          </w:tcPr>
          <w:p w14:paraId="297E3010" w14:textId="77777777" w:rsidR="001A574B" w:rsidRPr="001A574B" w:rsidRDefault="001A574B" w:rsidP="001A574B">
            <w:pPr>
              <w:snapToGrid/>
              <w:spacing w:after="0"/>
              <w:contextualSpacing/>
              <w:rPr>
                <w:rFonts w:eastAsia="Times New Roman"/>
                <w:i/>
                <w:sz w:val="20"/>
                <w:szCs w:val="20"/>
                <w:lang w:eastAsia="zh-CN"/>
              </w:rPr>
            </w:pPr>
            <w:bookmarkStart w:id="11" w:name="OLE_LINK28"/>
            <w:bookmarkStart w:id="12" w:name="OLE_LINK29"/>
            <w:r w:rsidRPr="001A574B">
              <w:rPr>
                <w:rFonts w:eastAsia="Times New Roman"/>
                <w:i/>
                <w:sz w:val="20"/>
                <w:szCs w:val="20"/>
                <w:highlight w:val="green"/>
                <w:lang w:eastAsia="zh-CN"/>
              </w:rPr>
              <w:t>Agreement:</w:t>
            </w:r>
          </w:p>
          <w:p w14:paraId="69068FF4" w14:textId="77777777" w:rsidR="001A574B" w:rsidRPr="001A574B" w:rsidRDefault="001A574B" w:rsidP="001A574B">
            <w:pPr>
              <w:snapToGrid/>
              <w:spacing w:after="0"/>
              <w:contextualSpacing/>
              <w:rPr>
                <w:rFonts w:eastAsia="Times New Roman"/>
                <w:i/>
                <w:sz w:val="20"/>
                <w:szCs w:val="20"/>
                <w:lang w:eastAsia="zh-CN"/>
              </w:rPr>
            </w:pPr>
            <w:r w:rsidRPr="001A574B">
              <w:rPr>
                <w:rFonts w:eastAsia="Times New Roman"/>
                <w:i/>
                <w:sz w:val="20"/>
                <w:szCs w:val="20"/>
                <w:lang w:eastAsia="zh-CN"/>
              </w:rPr>
              <w:t>For Type-2 HARQ-ACK codebook concatenation to be multiplexed in the same PUCCH resource,</w:t>
            </w:r>
          </w:p>
          <w:p w14:paraId="3BCD820C" w14:textId="77777777" w:rsidR="001A574B" w:rsidRPr="001A574B" w:rsidRDefault="001A574B" w:rsidP="001A574B">
            <w:pPr>
              <w:numPr>
                <w:ilvl w:val="0"/>
                <w:numId w:val="29"/>
              </w:numPr>
              <w:autoSpaceDE/>
              <w:autoSpaceDN/>
              <w:adjustRightInd/>
              <w:snapToGrid/>
              <w:spacing w:after="0"/>
              <w:contextualSpacing/>
              <w:jc w:val="left"/>
              <w:rPr>
                <w:rFonts w:eastAsia="Times New Roman"/>
                <w:i/>
                <w:sz w:val="20"/>
                <w:szCs w:val="20"/>
                <w:lang w:eastAsia="zh-CN"/>
              </w:rPr>
            </w:pPr>
            <w:r w:rsidRPr="001A574B">
              <w:rPr>
                <w:rFonts w:eastAsia="Times New Roman"/>
                <w:i/>
                <w:sz w:val="20"/>
                <w:szCs w:val="20"/>
                <w:lang w:eastAsia="zh-CN"/>
              </w:rPr>
              <w:t>The first Type-2 HARQ-ACK sub-codebook for unicast precedes the second Type-2 HARQ-ACK sub-codebook for multicast.</w:t>
            </w:r>
          </w:p>
          <w:p w14:paraId="5602CA3E" w14:textId="77777777" w:rsidR="001A574B" w:rsidRPr="001A574B" w:rsidRDefault="001A574B" w:rsidP="001A574B">
            <w:pPr>
              <w:numPr>
                <w:ilvl w:val="0"/>
                <w:numId w:val="29"/>
              </w:numPr>
              <w:autoSpaceDE/>
              <w:autoSpaceDN/>
              <w:adjustRightInd/>
              <w:snapToGrid/>
              <w:spacing w:after="0"/>
              <w:contextualSpacing/>
              <w:jc w:val="left"/>
              <w:rPr>
                <w:rFonts w:eastAsia="Times New Roman"/>
                <w:i/>
                <w:sz w:val="20"/>
                <w:szCs w:val="20"/>
                <w:lang w:eastAsia="zh-CN"/>
              </w:rPr>
            </w:pPr>
            <w:r w:rsidRPr="001A574B">
              <w:rPr>
                <w:rFonts w:eastAsia="Times New Roman"/>
                <w:i/>
                <w:sz w:val="20"/>
                <w:szCs w:val="20"/>
                <w:lang w:eastAsia="zh-CN"/>
              </w:rPr>
              <w:t xml:space="preserve">FFS: The number of Type-2 HARQ-ACK sub-codebooks for multicast. </w:t>
            </w:r>
          </w:p>
          <w:p w14:paraId="44159C17" w14:textId="77777777" w:rsidR="001A574B" w:rsidRPr="001A574B" w:rsidRDefault="001A574B" w:rsidP="001A574B">
            <w:pPr>
              <w:numPr>
                <w:ilvl w:val="0"/>
                <w:numId w:val="29"/>
              </w:numPr>
              <w:autoSpaceDE/>
              <w:autoSpaceDN/>
              <w:adjustRightInd/>
              <w:snapToGrid/>
              <w:spacing w:after="0"/>
              <w:contextualSpacing/>
              <w:jc w:val="left"/>
              <w:rPr>
                <w:rFonts w:eastAsia="Times New Roman"/>
                <w:i/>
                <w:sz w:val="20"/>
                <w:szCs w:val="20"/>
                <w:lang w:eastAsia="zh-CN"/>
              </w:rPr>
            </w:pPr>
            <w:r w:rsidRPr="001A574B">
              <w:rPr>
                <w:i/>
                <w:sz w:val="20"/>
                <w:szCs w:val="20"/>
                <w:lang w:eastAsia="zh-CN"/>
              </w:rPr>
              <w:t xml:space="preserve">Note: The case of SPS PDSCH will be discussed separately. </w:t>
            </w:r>
          </w:p>
          <w:bookmarkEnd w:id="11"/>
          <w:bookmarkEnd w:id="12"/>
          <w:p w14:paraId="757C0344" w14:textId="77777777" w:rsidR="001A574B" w:rsidRPr="001A574B" w:rsidRDefault="001A574B" w:rsidP="009D1C71">
            <w:pPr>
              <w:snapToGrid/>
              <w:spacing w:after="0"/>
              <w:contextualSpacing/>
              <w:rPr>
                <w:i/>
                <w:sz w:val="20"/>
                <w:szCs w:val="20"/>
                <w:highlight w:val="green"/>
                <w:lang w:eastAsia="x-none"/>
              </w:rPr>
            </w:pPr>
          </w:p>
          <w:p w14:paraId="53AE9A3E" w14:textId="77777777" w:rsidR="009D1C71" w:rsidRPr="009D1C71" w:rsidRDefault="009D1C71" w:rsidP="009D1C71">
            <w:pPr>
              <w:snapToGrid/>
              <w:spacing w:after="0"/>
              <w:contextualSpacing/>
              <w:rPr>
                <w:i/>
                <w:sz w:val="20"/>
                <w:szCs w:val="20"/>
                <w:lang w:eastAsia="x-none"/>
              </w:rPr>
            </w:pPr>
            <w:r w:rsidRPr="009D1C71">
              <w:rPr>
                <w:i/>
                <w:sz w:val="20"/>
                <w:szCs w:val="20"/>
                <w:highlight w:val="green"/>
                <w:lang w:eastAsia="x-none"/>
              </w:rPr>
              <w:t>Agreement:</w:t>
            </w:r>
          </w:p>
          <w:p w14:paraId="6C601C81" w14:textId="77777777" w:rsidR="009D1C71" w:rsidRPr="009D1C71" w:rsidRDefault="009D1C71" w:rsidP="009D1C71">
            <w:pPr>
              <w:snapToGrid/>
              <w:spacing w:after="0"/>
              <w:contextualSpacing/>
              <w:rPr>
                <w:rFonts w:eastAsia="Times New Roman"/>
                <w:i/>
                <w:sz w:val="20"/>
                <w:szCs w:val="20"/>
                <w:lang w:eastAsia="zh-CN"/>
              </w:rPr>
            </w:pPr>
            <w:r w:rsidRPr="009D1C71">
              <w:rPr>
                <w:rFonts w:eastAsia="Times New Roman"/>
                <w:i/>
                <w:sz w:val="20"/>
                <w:szCs w:val="20"/>
                <w:lang w:eastAsia="zh-CN"/>
              </w:rPr>
              <w:t xml:space="preserve">When UE supports and is configured with more than one G-RNTI, </w:t>
            </w:r>
          </w:p>
          <w:p w14:paraId="3E3274DA" w14:textId="77777777" w:rsidR="009D1C71" w:rsidRPr="009D1C71" w:rsidRDefault="009D1C71" w:rsidP="009D1C71">
            <w:pPr>
              <w:pStyle w:val="ListParagraph"/>
              <w:numPr>
                <w:ilvl w:val="1"/>
                <w:numId w:val="27"/>
              </w:numPr>
              <w:autoSpaceDE/>
              <w:autoSpaceDN/>
              <w:adjustRightInd/>
              <w:spacing w:after="0"/>
              <w:rPr>
                <w:rFonts w:eastAsia="Times New Roman"/>
                <w:i/>
                <w:lang w:eastAsia="zh-CN"/>
              </w:rPr>
            </w:pPr>
            <w:r w:rsidRPr="009D1C71">
              <w:rPr>
                <w:rFonts w:eastAsia="Times New Roman"/>
                <w:i/>
                <w:lang w:eastAsia="zh-CN"/>
              </w:rPr>
              <w:t xml:space="preserve">for Type-2 codebook construction, DAI is separately counted per G-RNTI. </w:t>
            </w:r>
          </w:p>
          <w:p w14:paraId="30B9AFEE" w14:textId="77777777" w:rsidR="009D1C71" w:rsidRPr="009D1C71" w:rsidRDefault="009D1C71" w:rsidP="009D1C71">
            <w:pPr>
              <w:pStyle w:val="ListParagraph"/>
              <w:numPr>
                <w:ilvl w:val="1"/>
                <w:numId w:val="27"/>
              </w:numPr>
              <w:autoSpaceDE/>
              <w:autoSpaceDN/>
              <w:adjustRightInd/>
              <w:spacing w:after="0"/>
              <w:rPr>
                <w:rFonts w:eastAsia="Times New Roman"/>
                <w:i/>
                <w:lang w:eastAsia="zh-CN"/>
              </w:rPr>
            </w:pPr>
            <w:r w:rsidRPr="009D1C71">
              <w:rPr>
                <w:rFonts w:eastAsia="Times New Roman"/>
                <w:i/>
                <w:lang w:eastAsia="zh-CN"/>
              </w:rPr>
              <w:t xml:space="preserve">Type-2 codebook is constructed by concatenating Type-2 sub-codebook of each RNTI following the ascending order of the G-RNTI value. </w:t>
            </w:r>
          </w:p>
          <w:p w14:paraId="45761124" w14:textId="77777777" w:rsidR="009D1C71" w:rsidRPr="009D1C71" w:rsidRDefault="009D1C71" w:rsidP="00DB7D66">
            <w:pPr>
              <w:autoSpaceDE/>
              <w:autoSpaceDN/>
              <w:adjustRightInd/>
              <w:snapToGrid/>
              <w:spacing w:after="0"/>
              <w:contextualSpacing/>
              <w:jc w:val="left"/>
              <w:rPr>
                <w:rFonts w:ascii="Times" w:eastAsia="MS Mincho" w:hAnsi="Times"/>
                <w:b/>
                <w:i/>
                <w:sz w:val="20"/>
                <w:szCs w:val="24"/>
                <w:highlight w:val="green"/>
                <w:lang w:val="en-GB"/>
              </w:rPr>
            </w:pPr>
          </w:p>
          <w:p w14:paraId="1B2F5BA8" w14:textId="77777777" w:rsidR="00DB7D66" w:rsidRPr="00DB7D66" w:rsidRDefault="00DB7D66" w:rsidP="00DB7D66">
            <w:pPr>
              <w:autoSpaceDE/>
              <w:autoSpaceDN/>
              <w:adjustRightInd/>
              <w:snapToGrid/>
              <w:spacing w:after="0"/>
              <w:contextualSpacing/>
              <w:jc w:val="left"/>
              <w:rPr>
                <w:rFonts w:ascii="Times" w:eastAsia="MS Mincho" w:hAnsi="Times"/>
                <w:b/>
                <w:i/>
                <w:sz w:val="20"/>
                <w:szCs w:val="24"/>
                <w:lang w:val="en-GB"/>
              </w:rPr>
            </w:pPr>
            <w:r w:rsidRPr="00DB7D66">
              <w:rPr>
                <w:rFonts w:ascii="Times" w:eastAsia="MS Mincho" w:hAnsi="Times"/>
                <w:b/>
                <w:i/>
                <w:sz w:val="20"/>
                <w:szCs w:val="24"/>
                <w:highlight w:val="green"/>
                <w:lang w:val="en-GB"/>
              </w:rPr>
              <w:t>Agreement</w:t>
            </w:r>
          </w:p>
          <w:p w14:paraId="02DBFDE6" w14:textId="77777777" w:rsidR="00DB7D66" w:rsidRPr="00DB7D66" w:rsidRDefault="00DB7D66" w:rsidP="00DB7D66">
            <w:pPr>
              <w:autoSpaceDE/>
              <w:autoSpaceDN/>
              <w:adjustRightInd/>
              <w:snapToGrid/>
              <w:spacing w:after="0"/>
              <w:contextualSpacing/>
              <w:jc w:val="left"/>
              <w:rPr>
                <w:rFonts w:ascii="Times" w:hAnsi="Times"/>
                <w:i/>
                <w:sz w:val="20"/>
                <w:szCs w:val="24"/>
                <w:lang w:val="en-GB"/>
              </w:rPr>
            </w:pPr>
            <w:r w:rsidRPr="00DB7D66">
              <w:rPr>
                <w:rFonts w:ascii="Times" w:eastAsia="Batang" w:hAnsi="Times"/>
                <w:i/>
                <w:sz w:val="20"/>
                <w:szCs w:val="24"/>
                <w:lang w:val="en-GB"/>
              </w:rPr>
              <w:t>When UE supports and is configured with more than one G-CS-RNTI, for TB retransmissions that are scheduled by G-CS-RNTI,</w:t>
            </w:r>
          </w:p>
          <w:p w14:paraId="4CA80711" w14:textId="77777777" w:rsidR="00DB7D66" w:rsidRPr="00DB7D66" w:rsidRDefault="00DB7D66" w:rsidP="00DB7D66">
            <w:pPr>
              <w:numPr>
                <w:ilvl w:val="1"/>
                <w:numId w:val="27"/>
              </w:numPr>
              <w:overflowPunct w:val="0"/>
              <w:autoSpaceDE/>
              <w:autoSpaceDN/>
              <w:adjustRightInd/>
              <w:snapToGrid/>
              <w:spacing w:after="0"/>
              <w:contextualSpacing/>
              <w:jc w:val="left"/>
              <w:textAlignment w:val="baseline"/>
              <w:rPr>
                <w:rFonts w:ascii="Times" w:eastAsia="Times New Roman" w:hAnsi="Times"/>
                <w:i/>
                <w:sz w:val="20"/>
                <w:szCs w:val="20"/>
                <w:lang w:val="en-GB" w:eastAsia="zh-CN"/>
              </w:rPr>
            </w:pPr>
            <w:r w:rsidRPr="00DB7D66">
              <w:rPr>
                <w:rFonts w:ascii="Times" w:eastAsia="Times New Roman" w:hAnsi="Times"/>
                <w:i/>
                <w:sz w:val="20"/>
                <w:szCs w:val="20"/>
                <w:lang w:val="en-GB" w:eastAsia="zh-CN"/>
              </w:rPr>
              <w:t xml:space="preserve">for Type-2 codebook construction, DL-DAI is separately counted per G-CS-RNTI, </w:t>
            </w:r>
          </w:p>
          <w:p w14:paraId="6523FEF4" w14:textId="77777777" w:rsidR="00DB7D66" w:rsidRPr="00DB7D66" w:rsidRDefault="00DB7D66" w:rsidP="00DB7D66">
            <w:pPr>
              <w:numPr>
                <w:ilvl w:val="1"/>
                <w:numId w:val="27"/>
              </w:numPr>
              <w:overflowPunct w:val="0"/>
              <w:autoSpaceDE/>
              <w:autoSpaceDN/>
              <w:adjustRightInd/>
              <w:snapToGrid/>
              <w:spacing w:after="0"/>
              <w:contextualSpacing/>
              <w:jc w:val="left"/>
              <w:textAlignment w:val="baseline"/>
              <w:rPr>
                <w:rFonts w:ascii="Times" w:eastAsia="Times New Roman" w:hAnsi="Times"/>
                <w:i/>
                <w:sz w:val="20"/>
                <w:szCs w:val="20"/>
                <w:lang w:val="en-GB" w:eastAsia="zh-CN"/>
              </w:rPr>
            </w:pPr>
            <w:r w:rsidRPr="00DB7D66">
              <w:rPr>
                <w:rFonts w:ascii="Times" w:eastAsia="Times New Roman" w:hAnsi="Times"/>
                <w:i/>
                <w:sz w:val="20"/>
                <w:szCs w:val="20"/>
                <w:lang w:val="en-GB" w:eastAsia="zh-CN"/>
              </w:rPr>
              <w:t>Type-2 codebook is constructed by concatenating Type-2 sub-codebook of each G-CS-RNTI following the ascending order of the G-CS-RNTI value.</w:t>
            </w:r>
          </w:p>
          <w:p w14:paraId="74EBA1BA" w14:textId="1D5757AA" w:rsidR="00DB7D66" w:rsidRPr="00866D11" w:rsidRDefault="00DB7D66" w:rsidP="007E0BB8">
            <w:pPr>
              <w:numPr>
                <w:ilvl w:val="1"/>
                <w:numId w:val="27"/>
              </w:numPr>
              <w:overflowPunct w:val="0"/>
              <w:autoSpaceDE/>
              <w:autoSpaceDN/>
              <w:adjustRightInd/>
              <w:snapToGrid/>
              <w:spacing w:after="0"/>
              <w:contextualSpacing/>
              <w:jc w:val="left"/>
              <w:textAlignment w:val="baseline"/>
              <w:rPr>
                <w:rFonts w:ascii="Times" w:eastAsia="Times New Roman" w:hAnsi="Times"/>
                <w:i/>
                <w:sz w:val="20"/>
                <w:szCs w:val="20"/>
                <w:lang w:val="en-GB" w:eastAsia="zh-CN"/>
              </w:rPr>
            </w:pPr>
            <w:r w:rsidRPr="00DB7D66">
              <w:rPr>
                <w:rFonts w:ascii="Times" w:eastAsia="Batang" w:hAnsi="Times"/>
                <w:i/>
                <w:sz w:val="20"/>
                <w:szCs w:val="20"/>
                <w:lang w:val="en-GB" w:eastAsia="zh-CN"/>
              </w:rPr>
              <w:t xml:space="preserve">Type-2 HARQ-ACK sub-codebook for G-CS-RNTIs is appended to the one for G-RNTI. </w:t>
            </w:r>
          </w:p>
        </w:tc>
      </w:tr>
    </w:tbl>
    <w:p w14:paraId="25BBF435" w14:textId="77777777" w:rsidR="00DB7D66" w:rsidRDefault="00DB7D66" w:rsidP="007E0BB8">
      <w:pPr>
        <w:rPr>
          <w:lang w:eastAsia="zh-CN"/>
        </w:rPr>
      </w:pPr>
    </w:p>
    <w:p w14:paraId="5199CF79" w14:textId="533DC607" w:rsidR="00FD11A6" w:rsidRDefault="00FD11A6" w:rsidP="007E0BB8">
      <w:pPr>
        <w:rPr>
          <w:lang w:eastAsia="zh-CN"/>
        </w:rPr>
      </w:pPr>
      <w:r>
        <w:rPr>
          <w:lang w:eastAsia="zh-CN"/>
        </w:rPr>
        <w:t xml:space="preserve">For legacy with unicast only, the Type-2 codebook is HARQ-ACK for DCI formats appended by HARQ-ACK for SPS PDSCH. </w:t>
      </w:r>
    </w:p>
    <w:p w14:paraId="30A13DC6" w14:textId="0FA304FD" w:rsidR="00FD11A6" w:rsidRDefault="00FD11A6" w:rsidP="007E0BB8">
      <w:pPr>
        <w:rPr>
          <w:lang w:eastAsia="zh-CN"/>
        </w:rPr>
      </w:pPr>
      <w:r w:rsidRPr="00FD11A6">
        <w:rPr>
          <w:lang w:eastAsia="zh-CN"/>
        </w:rPr>
        <w:t xml:space="preserve">However, with all above agreements, it still might not be clear whether the Type-2 HARQ-ACK sub-codebook for G-CS-RNTIs only includes HARQ-ACK for DCI formats or also includes the HARQ-ACK for SPS PDSCH. </w:t>
      </w:r>
    </w:p>
    <w:p w14:paraId="4D34F7D5" w14:textId="2477F6A7" w:rsidR="00FD11A6" w:rsidRDefault="00FD11A6" w:rsidP="007E0BB8">
      <w:pPr>
        <w:rPr>
          <w:lang w:eastAsia="zh-CN"/>
        </w:rPr>
      </w:pPr>
      <w:r>
        <w:rPr>
          <w:rFonts w:hint="eastAsia"/>
          <w:lang w:eastAsia="zh-CN"/>
        </w:rPr>
        <w:t>T</w:t>
      </w:r>
      <w:r>
        <w:rPr>
          <w:lang w:eastAsia="zh-CN"/>
        </w:rPr>
        <w:t>he current specification stating ‘</w:t>
      </w:r>
      <w:r w:rsidRPr="00FD11A6">
        <w:rPr>
          <w:i/>
          <w:lang w:eastAsia="zh-CN"/>
        </w:rPr>
        <w:t>If a UE is configured to monitor PDCCH for multicast DCI formats with CRC scrambled by one or more G-RNTIs or G-CS-RNTIs that the UE generates a Type-2 HARQ-ACK codebook, the UE separately applies the procedures in this clause per G-RNTI or per G-CS-RNTI</w:t>
      </w:r>
      <w:r>
        <w:rPr>
          <w:lang w:eastAsia="zh-CN"/>
        </w:rPr>
        <w:t xml:space="preserve">’ </w:t>
      </w:r>
      <w:r w:rsidRPr="00FD11A6">
        <w:rPr>
          <w:b/>
          <w:lang w:eastAsia="zh-CN"/>
        </w:rPr>
        <w:t>will imply 1)</w:t>
      </w:r>
      <w:r>
        <w:rPr>
          <w:lang w:eastAsia="zh-CN"/>
        </w:rPr>
        <w:t xml:space="preserve"> and </w:t>
      </w:r>
      <w:r w:rsidRPr="00FD11A6">
        <w:rPr>
          <w:lang w:eastAsia="zh-CN"/>
        </w:rPr>
        <w:t>stating</w:t>
      </w:r>
      <w:r>
        <w:rPr>
          <w:lang w:eastAsia="zh-CN"/>
        </w:rPr>
        <w:t xml:space="preserve"> ‘</w:t>
      </w:r>
      <w:r w:rsidRPr="00FD11A6">
        <w:rPr>
          <w:i/>
          <w:lang w:eastAsia="zh-CN"/>
        </w:rPr>
        <w:t>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r>
        <w:rPr>
          <w:lang w:eastAsia="zh-CN"/>
        </w:rPr>
        <w:t xml:space="preserve">’ will imply 2) as summarized in the following table. </w:t>
      </w:r>
    </w:p>
    <w:p w14:paraId="4DB01586" w14:textId="6E10EF61" w:rsidR="003F03AD" w:rsidRDefault="003F03AD" w:rsidP="003F03AD">
      <w:pPr>
        <w:pStyle w:val="Caption"/>
        <w:keepNext/>
      </w:pPr>
      <w:bookmarkStart w:id="13" w:name="_Ref117787469"/>
      <w:r>
        <w:t xml:space="preserve">Table </w:t>
      </w:r>
      <w:r w:rsidR="00C50DA7">
        <w:fldChar w:fldCharType="begin"/>
      </w:r>
      <w:r w:rsidR="00C50DA7">
        <w:instrText xml:space="preserve"> SEQ Table \* ARABIC </w:instrText>
      </w:r>
      <w:r w:rsidR="00C50DA7">
        <w:fldChar w:fldCharType="separate"/>
      </w:r>
      <w:r>
        <w:rPr>
          <w:noProof/>
        </w:rPr>
        <w:t>1</w:t>
      </w:r>
      <w:r w:rsidR="00C50DA7">
        <w:rPr>
          <w:noProof/>
        </w:rPr>
        <w:fldChar w:fldCharType="end"/>
      </w:r>
      <w:bookmarkEnd w:id="13"/>
      <w:r>
        <w:t>: Type-2 HARQ-ACK codebook for DG/SPS unicast and multicast</w:t>
      </w:r>
    </w:p>
    <w:tbl>
      <w:tblPr>
        <w:tblStyle w:val="TableGrid"/>
        <w:tblW w:w="0" w:type="auto"/>
        <w:tblLook w:val="04A0" w:firstRow="1" w:lastRow="0" w:firstColumn="1" w:lastColumn="0" w:noHBand="0" w:noVBand="1"/>
      </w:tblPr>
      <w:tblGrid>
        <w:gridCol w:w="1555"/>
        <w:gridCol w:w="2693"/>
        <w:gridCol w:w="2672"/>
        <w:gridCol w:w="2387"/>
      </w:tblGrid>
      <w:tr w:rsidR="000F1F34" w14:paraId="739203E9" w14:textId="77777777" w:rsidTr="00E36604">
        <w:tc>
          <w:tcPr>
            <w:tcW w:w="1555" w:type="dxa"/>
          </w:tcPr>
          <w:p w14:paraId="485EA671" w14:textId="0BE577AD" w:rsidR="000F1F34" w:rsidRPr="00F93A97" w:rsidRDefault="000F1F34" w:rsidP="00E36604">
            <w:pPr>
              <w:jc w:val="left"/>
              <w:rPr>
                <w:sz w:val="18"/>
                <w:lang w:eastAsia="zh-CN"/>
              </w:rPr>
            </w:pPr>
            <w:r w:rsidRPr="00F93A97">
              <w:rPr>
                <w:sz w:val="18"/>
                <w:lang w:eastAsia="zh-CN"/>
              </w:rPr>
              <w:t>Unicast only</w:t>
            </w:r>
            <w:r w:rsidR="00E36604">
              <w:rPr>
                <w:sz w:val="18"/>
                <w:lang w:eastAsia="zh-CN"/>
              </w:rPr>
              <w:t xml:space="preserve"> (legacy)</w:t>
            </w:r>
          </w:p>
        </w:tc>
        <w:tc>
          <w:tcPr>
            <w:tcW w:w="2693" w:type="dxa"/>
          </w:tcPr>
          <w:p w14:paraId="2E56CA4F" w14:textId="6C92AF73" w:rsidR="000F1F34" w:rsidRPr="00F93A97" w:rsidRDefault="000F1F34" w:rsidP="00E36604">
            <w:pPr>
              <w:jc w:val="left"/>
              <w:rPr>
                <w:sz w:val="18"/>
                <w:lang w:eastAsia="zh-CN"/>
              </w:rPr>
            </w:pPr>
            <w:r w:rsidRPr="00F93A97">
              <w:rPr>
                <w:sz w:val="18"/>
                <w:lang w:eastAsia="zh-CN"/>
              </w:rPr>
              <w:t>Agreement</w:t>
            </w:r>
            <w:r w:rsidR="00E36604">
              <w:rPr>
                <w:sz w:val="18"/>
                <w:lang w:eastAsia="zh-CN"/>
              </w:rPr>
              <w:t>s</w:t>
            </w:r>
            <w:r w:rsidR="00627367">
              <w:rPr>
                <w:sz w:val="18"/>
                <w:lang w:eastAsia="zh-CN"/>
              </w:rPr>
              <w:t xml:space="preserve"> for DG/SPS </w:t>
            </w:r>
            <w:proofErr w:type="spellStart"/>
            <w:r w:rsidR="00627367">
              <w:rPr>
                <w:sz w:val="18"/>
                <w:lang w:eastAsia="zh-CN"/>
              </w:rPr>
              <w:t>ucast</w:t>
            </w:r>
            <w:proofErr w:type="spellEnd"/>
            <w:r w:rsidR="00627367">
              <w:rPr>
                <w:sz w:val="18"/>
                <w:lang w:eastAsia="zh-CN"/>
              </w:rPr>
              <w:t>/</w:t>
            </w:r>
            <w:proofErr w:type="spellStart"/>
            <w:r w:rsidR="00627367">
              <w:rPr>
                <w:sz w:val="18"/>
                <w:lang w:eastAsia="zh-CN"/>
              </w:rPr>
              <w:t>mcast</w:t>
            </w:r>
            <w:proofErr w:type="spellEnd"/>
          </w:p>
        </w:tc>
        <w:tc>
          <w:tcPr>
            <w:tcW w:w="2672" w:type="dxa"/>
          </w:tcPr>
          <w:p w14:paraId="529BF29F" w14:textId="24E08057" w:rsidR="000F1F34" w:rsidRPr="00F93A97" w:rsidRDefault="000F1F34" w:rsidP="007E0BB8">
            <w:pPr>
              <w:rPr>
                <w:sz w:val="18"/>
                <w:lang w:eastAsia="zh-CN"/>
              </w:rPr>
            </w:pPr>
            <w:r w:rsidRPr="00F93A97">
              <w:rPr>
                <w:sz w:val="18"/>
                <w:lang w:eastAsia="zh-CN"/>
              </w:rPr>
              <w:t xml:space="preserve">The current spec </w:t>
            </w:r>
          </w:p>
        </w:tc>
        <w:tc>
          <w:tcPr>
            <w:tcW w:w="2387" w:type="dxa"/>
          </w:tcPr>
          <w:p w14:paraId="43B78C66" w14:textId="195F000D" w:rsidR="000F1F34" w:rsidRPr="00F93A97" w:rsidRDefault="000F1F34" w:rsidP="007E0BB8">
            <w:pPr>
              <w:rPr>
                <w:sz w:val="18"/>
                <w:lang w:eastAsia="zh-CN"/>
              </w:rPr>
            </w:pPr>
            <w:r w:rsidRPr="00F93A97">
              <w:rPr>
                <w:sz w:val="18"/>
                <w:lang w:eastAsia="zh-CN"/>
              </w:rPr>
              <w:t>After applying the CR</w:t>
            </w:r>
          </w:p>
        </w:tc>
      </w:tr>
      <w:tr w:rsidR="000F1F34" w14:paraId="29925245" w14:textId="77777777" w:rsidTr="00E36604">
        <w:tc>
          <w:tcPr>
            <w:tcW w:w="1555" w:type="dxa"/>
          </w:tcPr>
          <w:p w14:paraId="706919A6" w14:textId="7E5AB2BE" w:rsidR="000F1F34" w:rsidRPr="00F93A97" w:rsidRDefault="000F1F34" w:rsidP="007E0BB8">
            <w:pPr>
              <w:rPr>
                <w:sz w:val="18"/>
                <w:lang w:eastAsia="zh-CN"/>
              </w:rPr>
            </w:pPr>
            <w:r w:rsidRPr="00F93A97">
              <w:rPr>
                <w:rFonts w:hint="eastAsia"/>
                <w:sz w:val="18"/>
                <w:lang w:eastAsia="zh-CN"/>
              </w:rPr>
              <w:t>D</w:t>
            </w:r>
            <w:r w:rsidRPr="00F93A97">
              <w:rPr>
                <w:sz w:val="18"/>
                <w:lang w:eastAsia="zh-CN"/>
              </w:rPr>
              <w:t>CI+SPS PDSCH</w:t>
            </w:r>
          </w:p>
        </w:tc>
        <w:tc>
          <w:tcPr>
            <w:tcW w:w="2693" w:type="dxa"/>
          </w:tcPr>
          <w:p w14:paraId="7633EA10" w14:textId="6BB035A7" w:rsidR="000F1F34" w:rsidRDefault="00FD11A6" w:rsidP="00FD11A6">
            <w:pPr>
              <w:snapToGrid/>
              <w:contextualSpacing/>
              <w:rPr>
                <w:sz w:val="18"/>
                <w:lang w:eastAsia="zh-CN"/>
              </w:rPr>
            </w:pPr>
            <w:proofErr w:type="spellStart"/>
            <w:r>
              <w:rPr>
                <w:rFonts w:hint="eastAsia"/>
                <w:sz w:val="18"/>
                <w:lang w:eastAsia="zh-CN"/>
              </w:rPr>
              <w:t>D</w:t>
            </w:r>
            <w:r>
              <w:rPr>
                <w:sz w:val="18"/>
                <w:lang w:eastAsia="zh-CN"/>
              </w:rPr>
              <w:t>CI-ucast+DCI-mcast</w:t>
            </w:r>
            <w:proofErr w:type="spellEnd"/>
            <w:r>
              <w:rPr>
                <w:sz w:val="18"/>
                <w:lang w:eastAsia="zh-CN"/>
              </w:rPr>
              <w:t>,</w:t>
            </w:r>
          </w:p>
          <w:p w14:paraId="61A804F0" w14:textId="77777777" w:rsidR="00FD11A6" w:rsidRDefault="00FD11A6" w:rsidP="00FD11A6">
            <w:pPr>
              <w:snapToGrid/>
              <w:contextualSpacing/>
              <w:rPr>
                <w:sz w:val="18"/>
                <w:lang w:eastAsia="zh-CN"/>
              </w:rPr>
            </w:pPr>
          </w:p>
          <w:p w14:paraId="716811F5" w14:textId="2B5ADF06" w:rsidR="00FD11A6" w:rsidRDefault="00FD11A6" w:rsidP="00FD11A6">
            <w:pPr>
              <w:snapToGrid/>
              <w:contextualSpacing/>
              <w:rPr>
                <w:sz w:val="18"/>
                <w:lang w:eastAsia="zh-CN"/>
              </w:rPr>
            </w:pPr>
            <w:proofErr w:type="spellStart"/>
            <w:r>
              <w:rPr>
                <w:rFonts w:hint="eastAsia"/>
                <w:sz w:val="18"/>
                <w:lang w:eastAsia="zh-CN"/>
              </w:rPr>
              <w:t>D</w:t>
            </w:r>
            <w:r>
              <w:rPr>
                <w:sz w:val="18"/>
                <w:lang w:eastAsia="zh-CN"/>
              </w:rPr>
              <w:t>CI-mcast+DCI-mcast</w:t>
            </w:r>
            <w:proofErr w:type="spellEnd"/>
            <w:r>
              <w:rPr>
                <w:sz w:val="18"/>
                <w:lang w:eastAsia="zh-CN"/>
              </w:rPr>
              <w:t>,</w:t>
            </w:r>
          </w:p>
          <w:p w14:paraId="64D88660" w14:textId="77777777" w:rsidR="00FD11A6" w:rsidRDefault="00FD11A6" w:rsidP="00FD11A6">
            <w:pPr>
              <w:snapToGrid/>
              <w:contextualSpacing/>
              <w:rPr>
                <w:sz w:val="18"/>
                <w:lang w:eastAsia="zh-CN"/>
              </w:rPr>
            </w:pPr>
          </w:p>
          <w:p w14:paraId="75D17B9D" w14:textId="77777777" w:rsidR="00FD11A6" w:rsidRDefault="00FD11A6" w:rsidP="00FD11A6">
            <w:pPr>
              <w:snapToGrid/>
              <w:contextualSpacing/>
              <w:rPr>
                <w:sz w:val="18"/>
                <w:lang w:eastAsia="zh-CN"/>
              </w:rPr>
            </w:pPr>
            <w:r>
              <w:rPr>
                <w:rFonts w:hint="eastAsia"/>
                <w:sz w:val="18"/>
                <w:lang w:eastAsia="zh-CN"/>
              </w:rPr>
              <w:t>D</w:t>
            </w:r>
            <w:r>
              <w:rPr>
                <w:sz w:val="18"/>
                <w:lang w:eastAsia="zh-CN"/>
              </w:rPr>
              <w:t>CI-</w:t>
            </w:r>
            <w:proofErr w:type="spellStart"/>
            <w:r>
              <w:rPr>
                <w:sz w:val="18"/>
                <w:lang w:eastAsia="zh-CN"/>
              </w:rPr>
              <w:t>mcast</w:t>
            </w:r>
            <w:proofErr w:type="spellEnd"/>
            <w:r>
              <w:rPr>
                <w:sz w:val="18"/>
                <w:lang w:eastAsia="zh-CN"/>
              </w:rPr>
              <w:t>+</w:t>
            </w:r>
            <w:r w:rsidRPr="00FD11A6">
              <w:rPr>
                <w:sz w:val="18"/>
                <w:lang w:eastAsia="zh-CN"/>
              </w:rPr>
              <w:t xml:space="preserve"> </w:t>
            </w:r>
          </w:p>
          <w:p w14:paraId="2E735E94" w14:textId="77777777" w:rsidR="00FD11A6" w:rsidRDefault="00FD11A6" w:rsidP="00FD11A6">
            <w:pPr>
              <w:snapToGrid/>
              <w:contextualSpacing/>
              <w:rPr>
                <w:sz w:val="18"/>
                <w:lang w:eastAsia="zh-CN"/>
              </w:rPr>
            </w:pPr>
            <w:r w:rsidRPr="00FD11A6">
              <w:rPr>
                <w:sz w:val="18"/>
                <w:lang w:eastAsia="zh-CN"/>
              </w:rPr>
              <w:t>SPS-</w:t>
            </w:r>
            <w:proofErr w:type="spellStart"/>
            <w:r w:rsidRPr="00FD11A6">
              <w:rPr>
                <w:sz w:val="18"/>
                <w:lang w:eastAsia="zh-CN"/>
              </w:rPr>
              <w:t>DCI_ac</w:t>
            </w:r>
            <w:proofErr w:type="spellEnd"/>
            <w:r w:rsidR="000F1F34" w:rsidRPr="00FD11A6">
              <w:rPr>
                <w:sz w:val="18"/>
                <w:lang w:eastAsia="zh-CN"/>
              </w:rPr>
              <w:t>/</w:t>
            </w:r>
            <w:proofErr w:type="spellStart"/>
            <w:r w:rsidR="000F1F34" w:rsidRPr="00FD11A6">
              <w:rPr>
                <w:sz w:val="18"/>
                <w:lang w:eastAsia="zh-CN"/>
              </w:rPr>
              <w:t>d</w:t>
            </w:r>
            <w:r w:rsidRPr="00FD11A6">
              <w:rPr>
                <w:sz w:val="18"/>
                <w:lang w:eastAsia="zh-CN"/>
              </w:rPr>
              <w:t>eac-mcast</w:t>
            </w:r>
            <w:proofErr w:type="spellEnd"/>
            <w:r>
              <w:rPr>
                <w:sz w:val="18"/>
                <w:lang w:eastAsia="zh-CN"/>
              </w:rPr>
              <w:t>+</w:t>
            </w:r>
            <w:r w:rsidRPr="00FD11A6">
              <w:rPr>
                <w:sz w:val="18"/>
                <w:lang w:eastAsia="zh-CN"/>
              </w:rPr>
              <w:t xml:space="preserve"> </w:t>
            </w:r>
          </w:p>
          <w:p w14:paraId="0C84839C" w14:textId="1B0016D4" w:rsidR="00FD11A6" w:rsidRPr="00FD11A6" w:rsidRDefault="000F1F34" w:rsidP="00FD11A6">
            <w:pPr>
              <w:snapToGrid/>
              <w:contextualSpacing/>
              <w:rPr>
                <w:sz w:val="18"/>
                <w:lang w:val="en-GB" w:eastAsia="zh-CN"/>
              </w:rPr>
            </w:pPr>
            <w:r w:rsidRPr="00FD11A6">
              <w:rPr>
                <w:sz w:val="18"/>
                <w:lang w:val="en-GB" w:eastAsia="zh-CN"/>
              </w:rPr>
              <w:lastRenderedPageBreak/>
              <w:t>SPS-</w:t>
            </w:r>
            <w:proofErr w:type="spellStart"/>
            <w:r w:rsidRPr="00FD11A6">
              <w:rPr>
                <w:sz w:val="18"/>
                <w:lang w:val="en-GB" w:eastAsia="zh-CN"/>
              </w:rPr>
              <w:t>mcast</w:t>
            </w:r>
            <w:proofErr w:type="spellEnd"/>
          </w:p>
          <w:p w14:paraId="582AC56A" w14:textId="05D252E4" w:rsidR="00FD11A6" w:rsidRPr="00FD11A6" w:rsidRDefault="00FD11A6" w:rsidP="00FD11A6">
            <w:pPr>
              <w:snapToGrid/>
              <w:contextualSpacing/>
              <w:rPr>
                <w:sz w:val="18"/>
                <w:lang w:val="en-GB" w:eastAsia="zh-CN"/>
              </w:rPr>
            </w:pPr>
          </w:p>
          <w:p w14:paraId="43AD0033" w14:textId="3BB3A7AA" w:rsidR="00FD11A6" w:rsidRPr="00F93A97" w:rsidRDefault="00FD11A6" w:rsidP="007E0BB8">
            <w:pPr>
              <w:rPr>
                <w:sz w:val="18"/>
                <w:lang w:eastAsia="zh-CN"/>
              </w:rPr>
            </w:pPr>
          </w:p>
        </w:tc>
        <w:tc>
          <w:tcPr>
            <w:tcW w:w="2672" w:type="dxa"/>
          </w:tcPr>
          <w:p w14:paraId="3205F50A" w14:textId="77777777" w:rsidR="00F93A97" w:rsidRPr="00F93A97" w:rsidRDefault="000F1F34" w:rsidP="00A72686">
            <w:pPr>
              <w:pStyle w:val="ListParagraph"/>
              <w:numPr>
                <w:ilvl w:val="0"/>
                <w:numId w:val="28"/>
              </w:numPr>
              <w:rPr>
                <w:sz w:val="18"/>
                <w:lang w:eastAsia="zh-CN"/>
              </w:rPr>
            </w:pPr>
            <w:r w:rsidRPr="00F93A97">
              <w:rPr>
                <w:sz w:val="18"/>
                <w:lang w:eastAsia="zh-CN"/>
              </w:rPr>
              <w:lastRenderedPageBreak/>
              <w:t>DCI-</w:t>
            </w:r>
            <w:proofErr w:type="spellStart"/>
            <w:r w:rsidRPr="00F93A97">
              <w:rPr>
                <w:sz w:val="18"/>
                <w:lang w:eastAsia="zh-CN"/>
              </w:rPr>
              <w:t>ucast</w:t>
            </w:r>
            <w:proofErr w:type="spellEnd"/>
            <w:r w:rsidR="00F93A97" w:rsidRPr="00F93A97">
              <w:rPr>
                <w:sz w:val="18"/>
                <w:lang w:eastAsia="zh-CN"/>
              </w:rPr>
              <w:t xml:space="preserve"> </w:t>
            </w:r>
            <w:r w:rsidR="00EA24A2" w:rsidRPr="00F93A97">
              <w:rPr>
                <w:sz w:val="18"/>
                <w:lang w:eastAsia="zh-CN"/>
              </w:rPr>
              <w:t>+</w:t>
            </w:r>
          </w:p>
          <w:p w14:paraId="063C7B1A" w14:textId="77777777" w:rsidR="00F93A97" w:rsidRPr="00F93A97" w:rsidRDefault="00EA24A2" w:rsidP="00A72686">
            <w:pPr>
              <w:pStyle w:val="ListParagraph"/>
              <w:ind w:left="360"/>
              <w:rPr>
                <w:sz w:val="18"/>
                <w:lang w:eastAsia="zh-CN"/>
              </w:rPr>
            </w:pPr>
            <w:r w:rsidRPr="00F93A97">
              <w:rPr>
                <w:sz w:val="18"/>
                <w:lang w:eastAsia="zh-CN"/>
              </w:rPr>
              <w:t>SPS-</w:t>
            </w:r>
            <w:proofErr w:type="spellStart"/>
            <w:r w:rsidRPr="00F93A97">
              <w:rPr>
                <w:sz w:val="18"/>
                <w:lang w:eastAsia="zh-CN"/>
              </w:rPr>
              <w:t>ucast</w:t>
            </w:r>
            <w:proofErr w:type="spellEnd"/>
            <w:r w:rsidR="000F1F34" w:rsidRPr="00F93A97">
              <w:rPr>
                <w:sz w:val="18"/>
                <w:lang w:eastAsia="zh-CN"/>
              </w:rPr>
              <w:t xml:space="preserve"> +</w:t>
            </w:r>
          </w:p>
          <w:p w14:paraId="026C946D" w14:textId="77777777" w:rsidR="00F93A97" w:rsidRDefault="000F1F34" w:rsidP="00A72686">
            <w:pPr>
              <w:pStyle w:val="ListParagraph"/>
              <w:ind w:left="360"/>
              <w:rPr>
                <w:sz w:val="18"/>
                <w:lang w:eastAsia="zh-CN"/>
              </w:rPr>
            </w:pPr>
            <w:r w:rsidRPr="00F93A97">
              <w:rPr>
                <w:rFonts w:hint="eastAsia"/>
                <w:sz w:val="18"/>
                <w:lang w:eastAsia="zh-CN"/>
              </w:rPr>
              <w:t>D</w:t>
            </w:r>
            <w:r w:rsidRPr="00F93A97">
              <w:rPr>
                <w:sz w:val="18"/>
                <w:lang w:eastAsia="zh-CN"/>
              </w:rPr>
              <w:t>CI-</w:t>
            </w:r>
            <w:proofErr w:type="spellStart"/>
            <w:r w:rsidRPr="00F93A97">
              <w:rPr>
                <w:sz w:val="18"/>
                <w:lang w:eastAsia="zh-CN"/>
              </w:rPr>
              <w:t>mcast</w:t>
            </w:r>
            <w:proofErr w:type="spellEnd"/>
            <w:r w:rsidRPr="00F93A97">
              <w:rPr>
                <w:sz w:val="18"/>
                <w:lang w:eastAsia="zh-CN"/>
              </w:rPr>
              <w:t>+</w:t>
            </w:r>
            <w:r w:rsidR="00F93A97">
              <w:rPr>
                <w:sz w:val="18"/>
                <w:lang w:eastAsia="zh-CN"/>
              </w:rPr>
              <w:t xml:space="preserve"> </w:t>
            </w:r>
          </w:p>
          <w:p w14:paraId="370A864E" w14:textId="1A86CF19" w:rsidR="00F93A97" w:rsidRPr="00F93A97" w:rsidRDefault="00EA24A2" w:rsidP="00A72686">
            <w:pPr>
              <w:pStyle w:val="ListParagraph"/>
              <w:ind w:left="360"/>
              <w:rPr>
                <w:sz w:val="18"/>
                <w:lang w:eastAsia="zh-CN"/>
              </w:rPr>
            </w:pPr>
            <w:r w:rsidRPr="00F93A97">
              <w:rPr>
                <w:sz w:val="18"/>
                <w:lang w:eastAsia="zh-CN"/>
              </w:rPr>
              <w:t>SPS</w:t>
            </w:r>
            <w:r w:rsidR="000F1F34" w:rsidRPr="00F93A97">
              <w:rPr>
                <w:sz w:val="18"/>
                <w:lang w:eastAsia="zh-CN"/>
              </w:rPr>
              <w:t>-</w:t>
            </w:r>
            <w:proofErr w:type="spellStart"/>
            <w:r w:rsidR="000F1F34" w:rsidRPr="00F93A97">
              <w:rPr>
                <w:sz w:val="18"/>
                <w:lang w:eastAsia="zh-CN"/>
              </w:rPr>
              <w:t>mcast</w:t>
            </w:r>
            <w:proofErr w:type="spellEnd"/>
            <w:r w:rsidRPr="00F93A97">
              <w:rPr>
                <w:sz w:val="18"/>
                <w:lang w:eastAsia="zh-CN"/>
              </w:rPr>
              <w:t>+</w:t>
            </w:r>
          </w:p>
          <w:p w14:paraId="1E190B54" w14:textId="04878C47" w:rsidR="00AD6133" w:rsidRDefault="00EA24A2" w:rsidP="00A72686">
            <w:pPr>
              <w:pStyle w:val="ListParagraph"/>
              <w:ind w:left="360"/>
              <w:rPr>
                <w:sz w:val="18"/>
                <w:lang w:eastAsia="zh-CN"/>
              </w:rPr>
            </w:pPr>
            <w:r w:rsidRPr="00F93A97">
              <w:rPr>
                <w:sz w:val="18"/>
                <w:lang w:eastAsia="zh-CN"/>
              </w:rPr>
              <w:t>SPS-</w:t>
            </w:r>
            <w:proofErr w:type="spellStart"/>
            <w:r w:rsidRPr="00F93A97">
              <w:rPr>
                <w:sz w:val="18"/>
                <w:lang w:eastAsia="zh-CN"/>
              </w:rPr>
              <w:t>DCI_</w:t>
            </w:r>
            <w:r w:rsidR="00AD6133">
              <w:rPr>
                <w:sz w:val="18"/>
                <w:lang w:eastAsia="zh-CN"/>
              </w:rPr>
              <w:t>a</w:t>
            </w:r>
            <w:r w:rsidR="00A72686">
              <w:rPr>
                <w:sz w:val="18"/>
                <w:lang w:eastAsia="zh-CN"/>
              </w:rPr>
              <w:t>c</w:t>
            </w:r>
            <w:proofErr w:type="spellEnd"/>
            <w:r w:rsidR="000F1F34" w:rsidRPr="00F93A97">
              <w:rPr>
                <w:sz w:val="18"/>
                <w:lang w:eastAsia="zh-CN"/>
              </w:rPr>
              <w:t>/</w:t>
            </w:r>
            <w:proofErr w:type="spellStart"/>
            <w:r w:rsidR="000F1F34" w:rsidRPr="00F93A97">
              <w:rPr>
                <w:sz w:val="18"/>
                <w:lang w:eastAsia="zh-CN"/>
              </w:rPr>
              <w:t>d</w:t>
            </w:r>
            <w:r w:rsidR="00F93A97">
              <w:rPr>
                <w:sz w:val="18"/>
                <w:lang w:eastAsia="zh-CN"/>
              </w:rPr>
              <w:t>ea</w:t>
            </w:r>
            <w:r w:rsidR="00A72686">
              <w:rPr>
                <w:sz w:val="18"/>
                <w:lang w:eastAsia="zh-CN"/>
              </w:rPr>
              <w:t>c</w:t>
            </w:r>
            <w:r w:rsidR="00AD6133">
              <w:rPr>
                <w:sz w:val="18"/>
                <w:lang w:eastAsia="zh-CN"/>
              </w:rPr>
              <w:t>-mcast</w:t>
            </w:r>
            <w:proofErr w:type="spellEnd"/>
            <w:r w:rsidR="000F1F34" w:rsidRPr="00F93A97">
              <w:rPr>
                <w:sz w:val="18"/>
                <w:lang w:eastAsia="zh-CN"/>
              </w:rPr>
              <w:t>+</w:t>
            </w:r>
          </w:p>
          <w:p w14:paraId="64B5BBE8" w14:textId="41D44552" w:rsidR="000F1F34" w:rsidRPr="00F93A97" w:rsidRDefault="000F1F34" w:rsidP="00A72686">
            <w:pPr>
              <w:pStyle w:val="ListParagraph"/>
              <w:ind w:left="360"/>
              <w:rPr>
                <w:sz w:val="18"/>
                <w:lang w:eastAsia="zh-CN"/>
              </w:rPr>
            </w:pPr>
            <w:r w:rsidRPr="00F93A97">
              <w:rPr>
                <w:sz w:val="18"/>
                <w:lang w:eastAsia="zh-CN"/>
              </w:rPr>
              <w:t>SPS-</w:t>
            </w:r>
            <w:proofErr w:type="spellStart"/>
            <w:r w:rsidRPr="00F93A97">
              <w:rPr>
                <w:sz w:val="18"/>
                <w:lang w:eastAsia="zh-CN"/>
              </w:rPr>
              <w:t>mcast</w:t>
            </w:r>
            <w:proofErr w:type="spellEnd"/>
          </w:p>
          <w:p w14:paraId="07743049" w14:textId="77777777" w:rsidR="00AD6133" w:rsidRDefault="00EA24A2" w:rsidP="00A72686">
            <w:pPr>
              <w:pStyle w:val="ListParagraph"/>
              <w:numPr>
                <w:ilvl w:val="0"/>
                <w:numId w:val="28"/>
              </w:numPr>
              <w:rPr>
                <w:sz w:val="18"/>
                <w:lang w:eastAsia="zh-CN"/>
              </w:rPr>
            </w:pPr>
            <w:r w:rsidRPr="00F93A97">
              <w:rPr>
                <w:sz w:val="18"/>
                <w:lang w:eastAsia="zh-CN"/>
              </w:rPr>
              <w:lastRenderedPageBreak/>
              <w:t>DCI-</w:t>
            </w:r>
            <w:proofErr w:type="spellStart"/>
            <w:r w:rsidRPr="00F93A97">
              <w:rPr>
                <w:sz w:val="18"/>
                <w:lang w:eastAsia="zh-CN"/>
              </w:rPr>
              <w:t>ucast</w:t>
            </w:r>
            <w:proofErr w:type="spellEnd"/>
            <w:r w:rsidRPr="00F93A97">
              <w:rPr>
                <w:sz w:val="18"/>
                <w:lang w:eastAsia="zh-CN"/>
              </w:rPr>
              <w:t>+</w:t>
            </w:r>
          </w:p>
          <w:p w14:paraId="6817BEA0" w14:textId="77777777" w:rsidR="00AD6133" w:rsidRDefault="00EA24A2" w:rsidP="00A72686">
            <w:pPr>
              <w:pStyle w:val="ListParagraph"/>
              <w:ind w:left="360"/>
              <w:rPr>
                <w:sz w:val="18"/>
                <w:lang w:eastAsia="zh-CN"/>
              </w:rPr>
            </w:pPr>
            <w:r w:rsidRPr="00F93A97">
              <w:rPr>
                <w:sz w:val="18"/>
                <w:lang w:eastAsia="zh-CN"/>
              </w:rPr>
              <w:t>DCI-</w:t>
            </w:r>
            <w:proofErr w:type="spellStart"/>
            <w:r w:rsidRPr="00F93A97">
              <w:rPr>
                <w:sz w:val="18"/>
                <w:lang w:eastAsia="zh-CN"/>
              </w:rPr>
              <w:t>mcast</w:t>
            </w:r>
            <w:proofErr w:type="spellEnd"/>
            <w:r w:rsidRPr="00F93A97">
              <w:rPr>
                <w:sz w:val="18"/>
                <w:lang w:eastAsia="zh-CN"/>
              </w:rPr>
              <w:t>+</w:t>
            </w:r>
          </w:p>
          <w:p w14:paraId="5EED766C" w14:textId="738F41BC" w:rsidR="00EA24A2" w:rsidRPr="00F93A97" w:rsidRDefault="00EA24A2" w:rsidP="00A72686">
            <w:pPr>
              <w:pStyle w:val="ListParagraph"/>
              <w:ind w:left="360"/>
              <w:rPr>
                <w:sz w:val="18"/>
                <w:lang w:eastAsia="zh-CN"/>
              </w:rPr>
            </w:pPr>
            <w:r w:rsidRPr="00F93A97">
              <w:rPr>
                <w:sz w:val="18"/>
                <w:lang w:eastAsia="zh-CN"/>
              </w:rPr>
              <w:t>SPS-DCI-ac/</w:t>
            </w:r>
            <w:proofErr w:type="spellStart"/>
            <w:r w:rsidRPr="00F93A97">
              <w:rPr>
                <w:sz w:val="18"/>
                <w:lang w:eastAsia="zh-CN"/>
              </w:rPr>
              <w:t>dea</w:t>
            </w:r>
            <w:proofErr w:type="spellEnd"/>
          </w:p>
        </w:tc>
        <w:tc>
          <w:tcPr>
            <w:tcW w:w="2387" w:type="dxa"/>
          </w:tcPr>
          <w:p w14:paraId="177F46D9" w14:textId="77777777" w:rsidR="00F93A97" w:rsidRPr="00F93A97" w:rsidRDefault="00F93A97" w:rsidP="00A72686">
            <w:pPr>
              <w:jc w:val="left"/>
              <w:rPr>
                <w:sz w:val="18"/>
                <w:lang w:eastAsia="zh-CN"/>
              </w:rPr>
            </w:pPr>
            <w:r w:rsidRPr="00F93A97">
              <w:rPr>
                <w:rFonts w:hint="eastAsia"/>
                <w:sz w:val="18"/>
                <w:lang w:eastAsia="zh-CN"/>
              </w:rPr>
              <w:lastRenderedPageBreak/>
              <w:t>D</w:t>
            </w:r>
            <w:r w:rsidRPr="00F93A97">
              <w:rPr>
                <w:sz w:val="18"/>
                <w:lang w:eastAsia="zh-CN"/>
              </w:rPr>
              <w:t>CI-</w:t>
            </w:r>
            <w:proofErr w:type="spellStart"/>
            <w:r w:rsidRPr="00F93A97">
              <w:rPr>
                <w:sz w:val="18"/>
                <w:lang w:eastAsia="zh-CN"/>
              </w:rPr>
              <w:t>ucast</w:t>
            </w:r>
            <w:proofErr w:type="spellEnd"/>
            <w:r w:rsidRPr="00F93A97">
              <w:rPr>
                <w:sz w:val="18"/>
                <w:lang w:eastAsia="zh-CN"/>
              </w:rPr>
              <w:t xml:space="preserve"> +</w:t>
            </w:r>
          </w:p>
          <w:p w14:paraId="57CD6FB4" w14:textId="77777777" w:rsidR="00F93A97" w:rsidRPr="00F93A97" w:rsidRDefault="00F93A97" w:rsidP="00A72686">
            <w:pPr>
              <w:jc w:val="left"/>
              <w:rPr>
                <w:sz w:val="18"/>
                <w:lang w:eastAsia="zh-CN"/>
              </w:rPr>
            </w:pPr>
            <w:r w:rsidRPr="00F93A97">
              <w:rPr>
                <w:sz w:val="18"/>
                <w:lang w:eastAsia="zh-CN"/>
              </w:rPr>
              <w:t>DCI-</w:t>
            </w:r>
            <w:proofErr w:type="spellStart"/>
            <w:r w:rsidRPr="00F93A97">
              <w:rPr>
                <w:sz w:val="18"/>
                <w:lang w:eastAsia="zh-CN"/>
              </w:rPr>
              <w:t>mcast</w:t>
            </w:r>
            <w:proofErr w:type="spellEnd"/>
            <w:r w:rsidRPr="00F93A97">
              <w:rPr>
                <w:sz w:val="18"/>
                <w:lang w:eastAsia="zh-CN"/>
              </w:rPr>
              <w:t>+</w:t>
            </w:r>
          </w:p>
          <w:p w14:paraId="56E4FB87" w14:textId="1F4C6EE4" w:rsidR="000F1F34" w:rsidRPr="00F93A97" w:rsidRDefault="00F93A97" w:rsidP="00A72686">
            <w:pPr>
              <w:jc w:val="left"/>
              <w:rPr>
                <w:sz w:val="18"/>
                <w:lang w:eastAsia="zh-CN"/>
              </w:rPr>
            </w:pPr>
            <w:r w:rsidRPr="00F93A97">
              <w:rPr>
                <w:sz w:val="18"/>
                <w:lang w:eastAsia="zh-CN"/>
              </w:rPr>
              <w:t>SPS-DCI-ac/</w:t>
            </w:r>
            <w:proofErr w:type="spellStart"/>
            <w:r w:rsidRPr="00F93A97">
              <w:rPr>
                <w:sz w:val="18"/>
                <w:lang w:eastAsia="zh-CN"/>
              </w:rPr>
              <w:t>deac-mcast</w:t>
            </w:r>
            <w:proofErr w:type="spellEnd"/>
            <w:r w:rsidRPr="00F93A97">
              <w:rPr>
                <w:sz w:val="18"/>
                <w:lang w:eastAsia="zh-CN"/>
              </w:rPr>
              <w:t xml:space="preserve"> +</w:t>
            </w:r>
            <w:r w:rsidR="00A72686">
              <w:rPr>
                <w:sz w:val="18"/>
                <w:lang w:eastAsia="zh-CN"/>
              </w:rPr>
              <w:t xml:space="preserve"> </w:t>
            </w:r>
            <w:r w:rsidRPr="00F93A97">
              <w:rPr>
                <w:sz w:val="18"/>
                <w:lang w:eastAsia="zh-CN"/>
              </w:rPr>
              <w:t xml:space="preserve">SPS </w:t>
            </w:r>
            <w:proofErr w:type="spellStart"/>
            <w:r w:rsidRPr="00F93A97">
              <w:rPr>
                <w:sz w:val="18"/>
                <w:lang w:eastAsia="zh-CN"/>
              </w:rPr>
              <w:t>ucast+mcast</w:t>
            </w:r>
            <w:proofErr w:type="spellEnd"/>
            <w:r w:rsidRPr="00F93A97">
              <w:rPr>
                <w:sz w:val="18"/>
                <w:lang w:eastAsia="zh-CN"/>
              </w:rPr>
              <w:t>.</w:t>
            </w:r>
          </w:p>
        </w:tc>
      </w:tr>
    </w:tbl>
    <w:p w14:paraId="3694674D" w14:textId="77777777" w:rsidR="00DB7D66" w:rsidRPr="00EA24A2" w:rsidRDefault="00DB7D66" w:rsidP="007E0BB8">
      <w:pPr>
        <w:rPr>
          <w:lang w:eastAsia="zh-CN"/>
        </w:rPr>
      </w:pPr>
    </w:p>
    <w:p w14:paraId="6B92975F" w14:textId="0CD2F449" w:rsidR="00406DC9" w:rsidRDefault="00173CEF" w:rsidP="007E0BB8">
      <w:pPr>
        <w:rPr>
          <w:lang w:eastAsia="zh-CN"/>
        </w:rPr>
      </w:pPr>
      <w:r>
        <w:rPr>
          <w:lang w:eastAsia="zh-CN"/>
        </w:rPr>
        <w:t xml:space="preserve">The CR as follows </w:t>
      </w:r>
      <w:r w:rsidR="00B92C2C">
        <w:rPr>
          <w:lang w:eastAsia="zh-CN"/>
        </w:rPr>
        <w:t>as discussed in the last meeting is to correct or clarify the codebook for multiplexing dynamic or SPS</w:t>
      </w:r>
      <w:r w:rsidR="004066CB">
        <w:rPr>
          <w:lang w:eastAsia="zh-CN"/>
        </w:rPr>
        <w:t xml:space="preserve"> </w:t>
      </w:r>
      <w:proofErr w:type="gramStart"/>
      <w:r w:rsidR="004066CB">
        <w:rPr>
          <w:lang w:eastAsia="zh-CN"/>
        </w:rPr>
        <w:t>unicast  and</w:t>
      </w:r>
      <w:proofErr w:type="gramEnd"/>
      <w:r w:rsidR="004066CB">
        <w:rPr>
          <w:lang w:eastAsia="zh-CN"/>
        </w:rPr>
        <w:t xml:space="preserve"> multicast. </w:t>
      </w:r>
    </w:p>
    <w:tbl>
      <w:tblPr>
        <w:tblStyle w:val="TableGrid"/>
        <w:tblW w:w="0" w:type="auto"/>
        <w:tblLook w:val="04A0" w:firstRow="1" w:lastRow="0" w:firstColumn="1" w:lastColumn="0" w:noHBand="0" w:noVBand="1"/>
      </w:tblPr>
      <w:tblGrid>
        <w:gridCol w:w="9307"/>
      </w:tblGrid>
      <w:tr w:rsidR="00D6679C" w14:paraId="294D5D1C" w14:textId="77777777" w:rsidTr="00D6679C">
        <w:tc>
          <w:tcPr>
            <w:tcW w:w="9307" w:type="dxa"/>
          </w:tcPr>
          <w:p w14:paraId="08972404" w14:textId="63B04551" w:rsidR="00D6679C" w:rsidRPr="00D6679C" w:rsidRDefault="00D6679C" w:rsidP="007E0BB8">
            <w:pPr>
              <w:rPr>
                <w:rFonts w:ascii="Arial" w:hAnsi="Arial" w:cs="Arial"/>
                <w:i/>
                <w:color w:val="FF0000"/>
                <w:sz w:val="28"/>
                <w:szCs w:val="28"/>
                <w:lang w:eastAsia="zh-CN"/>
              </w:rPr>
            </w:pPr>
            <w:r w:rsidRPr="00D6679C">
              <w:rPr>
                <w:i/>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14" w:author="Moderator (Huawei)" w:date="2022-10-09T19:21:00Z">
              <w:r w:rsidRPr="00D6679C">
                <w:rPr>
                  <w:i/>
                  <w:lang w:eastAsia="zh-CN"/>
                </w:rPr>
                <w:t xml:space="preserve">except the procedures for SPS PDSCHs </w:t>
              </w:r>
            </w:ins>
            <w:r w:rsidRPr="00D6679C">
              <w:rPr>
                <w:i/>
                <w:lang w:eastAsia="zh-CN"/>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15" w:author="Moderator (Huawei)" w:date="2022-10-09T19:23:00Z">
              <w:r w:rsidRPr="00D6679C">
                <w:rPr>
                  <w:i/>
                  <w:lang w:eastAsia="zh-CN"/>
                </w:rPr>
                <w:t>, followed by the HARQ-ACK codebook for SPS PDSCHs</w:t>
              </w:r>
            </w:ins>
            <w:r w:rsidRPr="00D6679C">
              <w:rPr>
                <w:i/>
                <w:lang w:eastAsia="zh-CN"/>
              </w:rPr>
              <w:t xml:space="preserve">. </w:t>
            </w:r>
          </w:p>
        </w:tc>
      </w:tr>
    </w:tbl>
    <w:p w14:paraId="7E03E503" w14:textId="77777777" w:rsidR="003F03AD" w:rsidRDefault="003F03AD" w:rsidP="007E0BB8">
      <w:pPr>
        <w:rPr>
          <w:lang w:eastAsia="zh-CN"/>
        </w:rPr>
      </w:pPr>
    </w:p>
    <w:p w14:paraId="6CDA3B7C" w14:textId="18CD3773" w:rsidR="00D6679C" w:rsidRDefault="003F03AD" w:rsidP="007E0BB8">
      <w:pPr>
        <w:rPr>
          <w:lang w:eastAsia="zh-CN"/>
        </w:rPr>
      </w:pPr>
      <w:r w:rsidRPr="003F03AD">
        <w:rPr>
          <w:lang w:eastAsia="zh-CN"/>
        </w:rPr>
        <w:t>The intended Type-2 HARQ-ACK codebook generation after applying the CR is</w:t>
      </w:r>
      <w:r w:rsidR="00BC4535">
        <w:rPr>
          <w:lang w:eastAsia="zh-CN"/>
        </w:rPr>
        <w:t xml:space="preserve"> listed in the last column of </w:t>
      </w:r>
      <w:r w:rsidR="00BC4535">
        <w:rPr>
          <w:lang w:eastAsia="zh-CN"/>
        </w:rPr>
        <w:fldChar w:fldCharType="begin"/>
      </w:r>
      <w:r w:rsidR="00BC4535">
        <w:rPr>
          <w:lang w:eastAsia="zh-CN"/>
        </w:rPr>
        <w:instrText xml:space="preserve"> REF _Ref117787469 \h </w:instrText>
      </w:r>
      <w:r w:rsidR="00BC4535">
        <w:rPr>
          <w:lang w:eastAsia="zh-CN"/>
        </w:rPr>
      </w:r>
      <w:r w:rsidR="00BC4535">
        <w:rPr>
          <w:lang w:eastAsia="zh-CN"/>
        </w:rPr>
        <w:fldChar w:fldCharType="separate"/>
      </w:r>
      <w:r w:rsidR="00BC4535">
        <w:t xml:space="preserve">Table </w:t>
      </w:r>
      <w:r w:rsidR="00BC4535">
        <w:rPr>
          <w:noProof/>
        </w:rPr>
        <w:t>1</w:t>
      </w:r>
      <w:r w:rsidR="00BC4535">
        <w:rPr>
          <w:lang w:eastAsia="zh-CN"/>
        </w:rPr>
        <w:fldChar w:fldCharType="end"/>
      </w:r>
      <w:r w:rsidR="00BC4535">
        <w:rPr>
          <w:lang w:eastAsia="zh-CN"/>
        </w:rPr>
        <w:t xml:space="preserve">. </w:t>
      </w:r>
    </w:p>
    <w:p w14:paraId="1706A36C" w14:textId="0AD116FA" w:rsidR="00D6679C" w:rsidRPr="00D6679C" w:rsidRDefault="00CB760F" w:rsidP="00D6679C">
      <w:pPr>
        <w:rPr>
          <w:lang w:eastAsia="zh-CN"/>
        </w:rPr>
      </w:pPr>
      <w:r>
        <w:rPr>
          <w:lang w:eastAsia="zh-CN"/>
        </w:rPr>
        <w:t xml:space="preserve">The CR is provided in </w:t>
      </w:r>
      <w:r>
        <w:rPr>
          <w:lang w:eastAsia="zh-CN"/>
        </w:rPr>
        <w:fldChar w:fldCharType="begin"/>
      </w:r>
      <w:r>
        <w:rPr>
          <w:lang w:eastAsia="zh-CN"/>
        </w:rPr>
        <w:instrText xml:space="preserve"> REF _Ref117703933 \n \h </w:instrText>
      </w:r>
      <w:r>
        <w:rPr>
          <w:lang w:eastAsia="zh-CN"/>
        </w:rPr>
      </w:r>
      <w:r>
        <w:rPr>
          <w:lang w:eastAsia="zh-CN"/>
        </w:rPr>
        <w:fldChar w:fldCharType="separate"/>
      </w:r>
      <w:r>
        <w:rPr>
          <w:lang w:eastAsia="zh-CN"/>
        </w:rPr>
        <w:t>[12]</w:t>
      </w:r>
      <w:r>
        <w:rPr>
          <w:lang w:eastAsia="zh-CN"/>
        </w:rPr>
        <w:fldChar w:fldCharType="end"/>
      </w:r>
      <w:r w:rsidR="00D6679C" w:rsidRPr="00D6679C">
        <w:rPr>
          <w:lang w:eastAsia="zh-CN"/>
        </w:rPr>
        <w:t>.</w:t>
      </w:r>
    </w:p>
    <w:p w14:paraId="3D178F85" w14:textId="77777777" w:rsidR="00D6679C" w:rsidRPr="00D6679C" w:rsidRDefault="00D6679C" w:rsidP="007E0BB8">
      <w:pPr>
        <w:rPr>
          <w:lang w:eastAsia="zh-CN"/>
        </w:rPr>
      </w:pPr>
    </w:p>
    <w:p w14:paraId="2E803E97" w14:textId="77777777" w:rsidR="004E3818" w:rsidRDefault="004E3818" w:rsidP="00FF56A9">
      <w:pPr>
        <w:pStyle w:val="Heading1"/>
        <w:tabs>
          <w:tab w:val="clear" w:pos="432"/>
          <w:tab w:val="num" w:pos="-228"/>
        </w:tabs>
        <w:ind w:leftChars="-100" w:left="212"/>
      </w:pPr>
      <w:r w:rsidRPr="003A2954">
        <w:t>Conclusions</w:t>
      </w:r>
    </w:p>
    <w:p w14:paraId="65CAAA0A" w14:textId="7B6330A4" w:rsidR="007713CA" w:rsidRDefault="00461B10" w:rsidP="00FF56A9">
      <w:pPr>
        <w:rPr>
          <w:lang w:eastAsia="zh-CN"/>
        </w:rPr>
      </w:pPr>
      <w:r>
        <w:rPr>
          <w:lang w:eastAsia="zh-CN"/>
        </w:rPr>
        <w:t>The maintenance</w:t>
      </w:r>
      <w:r w:rsidR="007713CA">
        <w:rPr>
          <w:lang w:eastAsia="zh-CN"/>
        </w:rPr>
        <w:t xml:space="preserve"> issues regarding NACK-only, retransmission for multicast</w:t>
      </w:r>
      <w:r>
        <w:rPr>
          <w:lang w:eastAsia="zh-CN"/>
        </w:rPr>
        <w:t>,</w:t>
      </w:r>
      <w:r w:rsidR="0050525B">
        <w:rPr>
          <w:lang w:eastAsia="zh-CN"/>
        </w:rPr>
        <w:t xml:space="preserve"> </w:t>
      </w:r>
      <w:r w:rsidR="007713CA">
        <w:rPr>
          <w:lang w:eastAsia="zh-CN"/>
        </w:rPr>
        <w:t>etc. are discussed in the paper</w:t>
      </w:r>
      <w:r w:rsidR="008E7B28">
        <w:rPr>
          <w:lang w:eastAsia="zh-CN"/>
        </w:rPr>
        <w:t xml:space="preserve">. </w:t>
      </w:r>
      <w:r>
        <w:rPr>
          <w:lang w:eastAsia="zh-CN"/>
        </w:rPr>
        <w:t xml:space="preserve">The </w:t>
      </w:r>
      <w:r w:rsidR="00DB242D">
        <w:rPr>
          <w:lang w:eastAsia="zh-CN"/>
        </w:rPr>
        <w:t>corresponding</w:t>
      </w:r>
      <w:r>
        <w:rPr>
          <w:lang w:eastAsia="zh-CN"/>
        </w:rPr>
        <w:t xml:space="preserve"> CRs are separately provided. In addition, t</w:t>
      </w:r>
      <w:r w:rsidR="008E7B28">
        <w:rPr>
          <w:lang w:eastAsia="zh-CN"/>
        </w:rPr>
        <w:t xml:space="preserve">he proposal </w:t>
      </w:r>
      <w:r>
        <w:rPr>
          <w:lang w:eastAsia="zh-CN"/>
        </w:rPr>
        <w:t xml:space="preserve">for NACK-only is </w:t>
      </w:r>
      <w:r w:rsidR="008E7B28">
        <w:rPr>
          <w:lang w:eastAsia="zh-CN"/>
        </w:rPr>
        <w:t>summarized as follows</w:t>
      </w:r>
      <w:r w:rsidR="00DE3F1A">
        <w:rPr>
          <w:rFonts w:hint="eastAsia"/>
          <w:lang w:eastAsia="zh-CN"/>
        </w:rPr>
        <w:t>:</w:t>
      </w:r>
    </w:p>
    <w:p w14:paraId="6463D83E" w14:textId="248AA075" w:rsidR="00E334CF" w:rsidRPr="00740B4A" w:rsidRDefault="00E334CF" w:rsidP="00E334CF">
      <w:pPr>
        <w:autoSpaceDE/>
        <w:autoSpaceDN/>
        <w:adjustRightInd/>
        <w:snapToGrid/>
        <w:spacing w:after="0"/>
        <w:jc w:val="left"/>
        <w:rPr>
          <w:rFonts w:eastAsia="Batang"/>
          <w:b/>
          <w:i/>
          <w:sz w:val="20"/>
          <w:szCs w:val="20"/>
          <w:lang w:val="en-GB"/>
        </w:rPr>
      </w:pPr>
      <w:r w:rsidRPr="00740B4A">
        <w:rPr>
          <w:rFonts w:hint="eastAsia"/>
          <w:b/>
          <w:i/>
          <w:iCs/>
          <w:u w:val="single"/>
          <w:lang w:eastAsia="zh-CN"/>
        </w:rPr>
        <w:t>P</w:t>
      </w:r>
      <w:r w:rsidRPr="00740B4A">
        <w:rPr>
          <w:b/>
          <w:i/>
          <w:iCs/>
          <w:u w:val="single"/>
          <w:lang w:eastAsia="zh-CN"/>
        </w:rPr>
        <w:t>roposal</w:t>
      </w:r>
      <w:r w:rsidRPr="00740B4A">
        <w:rPr>
          <w:b/>
          <w:i/>
          <w:iCs/>
          <w:lang w:eastAsia="zh-CN"/>
        </w:rPr>
        <w:t>:</w:t>
      </w:r>
      <w:r w:rsidRPr="00740B4A">
        <w:rPr>
          <w:b/>
          <w:i/>
          <w:lang w:val="en-GB" w:eastAsia="zh-CN"/>
        </w:rPr>
        <w:t xml:space="preserve"> </w:t>
      </w:r>
      <w:r w:rsidRPr="00740B4A">
        <w:rPr>
          <w:rFonts w:eastAsia="Batang"/>
          <w:b/>
          <w:i/>
          <w:sz w:val="20"/>
          <w:szCs w:val="20"/>
          <w:lang w:val="en-GB"/>
        </w:rPr>
        <w:t xml:space="preserve">Extend PDSCH processing procedure time for NACK-only mode2 based feedback by adding </w:t>
      </w:r>
      <m:oMath>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oMath>
      <w:r w:rsidRPr="00740B4A">
        <w:rPr>
          <w:rFonts w:eastAsia="Batang"/>
          <w:b/>
          <w:i/>
          <w:sz w:val="20"/>
          <w:szCs w:val="20"/>
          <w:lang w:val="en-GB"/>
        </w:rPr>
        <w:t xml:space="preserve"> into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Proc,1</m:t>
            </m:r>
          </m:sub>
        </m:sSub>
      </m:oMath>
      <w:r w:rsidRPr="00740B4A">
        <w:rPr>
          <w:rFonts w:eastAsia="Batang"/>
          <w:b/>
          <w:i/>
          <w:sz w:val="20"/>
          <w:szCs w:val="20"/>
          <w:lang w:val="en-GB"/>
        </w:rPr>
        <w:t xml:space="preserve"> as follows:</w:t>
      </w:r>
    </w:p>
    <w:p w14:paraId="656BBAC8" w14:textId="77777777" w:rsidR="00E334CF" w:rsidRPr="00740B4A" w:rsidRDefault="00C50DA7" w:rsidP="00E334CF">
      <w:pPr>
        <w:autoSpaceDE/>
        <w:autoSpaceDN/>
        <w:adjustRightInd/>
        <w:snapToGrid/>
        <w:spacing w:after="0"/>
        <w:jc w:val="left"/>
        <w:rPr>
          <w:rFonts w:eastAsia="Batang"/>
          <w:b/>
          <w:i/>
          <w:sz w:val="20"/>
          <w:szCs w:val="20"/>
          <w:lang w:val="en-GB"/>
        </w:rPr>
      </w:pP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Proc,1</m:t>
            </m:r>
          </m:sub>
        </m:sSub>
        <m:r>
          <m:rPr>
            <m:sty m:val="bi"/>
          </m:rPr>
          <w:rPr>
            <w:rFonts w:ascii="Cambria Math" w:hAnsi="Cambria Math"/>
            <w:sz w:val="20"/>
            <w:szCs w:val="20"/>
          </w:rPr>
          <m:t>=</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1,1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2</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e>
        </m:d>
        <m:d>
          <m:dPr>
            <m:ctrlPr>
              <w:rPr>
                <w:rFonts w:ascii="Cambria Math" w:hAnsi="Cambria Math"/>
                <w:b/>
                <w:i/>
                <w:sz w:val="20"/>
                <w:szCs w:val="20"/>
              </w:rPr>
            </m:ctrlPr>
          </m:dPr>
          <m:e>
            <m:r>
              <m:rPr>
                <m:sty m:val="bi"/>
              </m:rPr>
              <w:rPr>
                <w:rFonts w:ascii="Cambria Math" w:hAnsi="Cambria Math"/>
                <w:sz w:val="20"/>
                <w:szCs w:val="20"/>
              </w:rPr>
              <m:t>2048+144</m:t>
            </m:r>
          </m:e>
        </m:d>
        <m:r>
          <m:rPr>
            <m:sty m:val="bi"/>
          </m:rPr>
          <w:rPr>
            <w:rFonts w:ascii="Cambria Math" w:hAnsi="Cambria Math"/>
            <w:sz w:val="20"/>
            <w:szCs w:val="20"/>
          </w:rPr>
          <m:t>∙ƙ</m:t>
        </m:r>
        <m:sSup>
          <m:sSupPr>
            <m:ctrlPr>
              <w:rPr>
                <w:rFonts w:ascii="Cambria Math" w:hAnsi="Cambria Math"/>
                <w:b/>
                <w:i/>
                <w:sz w:val="20"/>
                <w:szCs w:val="20"/>
              </w:rPr>
            </m:ctrlPr>
          </m:sSupPr>
          <m:e>
            <m:r>
              <m:rPr>
                <m:sty m:val="bi"/>
              </m:rPr>
              <w:rPr>
                <w:rFonts w:ascii="Cambria Math" w:hAnsi="Cambria Math"/>
                <w:sz w:val="20"/>
                <w:szCs w:val="20"/>
              </w:rPr>
              <m:t>2</m:t>
            </m:r>
          </m:e>
          <m:sup>
            <m:r>
              <m:rPr>
                <m:sty m:val="bi"/>
              </m:rPr>
              <w:rPr>
                <w:rFonts w:ascii="Cambria Math" w:hAnsi="Cambria Math"/>
                <w:sz w:val="20"/>
                <w:szCs w:val="20"/>
              </w:rPr>
              <m:t>-μ</m:t>
            </m:r>
          </m:sup>
        </m:sSup>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C</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ext</m:t>
            </m:r>
          </m:sub>
        </m:sSub>
      </m:oMath>
      <w:r w:rsidR="00E334CF" w:rsidRPr="00740B4A">
        <w:rPr>
          <w:rFonts w:eastAsia="Batang"/>
          <w:b/>
          <w:i/>
          <w:sz w:val="20"/>
          <w:szCs w:val="20"/>
          <w:lang w:val="en-GB"/>
        </w:rPr>
        <w:t xml:space="preserve">, </w:t>
      </w:r>
      <w:r w:rsidR="00E334CF" w:rsidRPr="00740B4A">
        <w:rPr>
          <w:rFonts w:eastAsia="Batang"/>
          <w:b/>
          <w:i/>
          <w:iCs/>
          <w:sz w:val="20"/>
          <w:szCs w:val="20"/>
          <w:lang w:val="en-GB"/>
        </w:rPr>
        <w:t xml:space="preserve">where </w:t>
      </w:r>
      <m:oMath>
        <m:sSub>
          <m:sSubPr>
            <m:ctrlPr>
              <w:rPr>
                <w:rFonts w:ascii="Cambria Math" w:hAnsi="Cambria Math"/>
                <w:b/>
                <w:i/>
                <w:i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r>
          <m:rPr>
            <m:sty m:val="bi"/>
          </m:rPr>
          <w:rPr>
            <w:rFonts w:ascii="Cambria Math" w:hAnsi="Cambria Math"/>
            <w:sz w:val="20"/>
            <w:szCs w:val="20"/>
          </w:rPr>
          <m:t>=0</m:t>
        </m:r>
      </m:oMath>
      <w:r w:rsidR="00E334CF" w:rsidRPr="00740B4A">
        <w:rPr>
          <w:rFonts w:eastAsia="Batang"/>
          <w:b/>
          <w:i/>
          <w:iCs/>
          <w:sz w:val="20"/>
          <w:szCs w:val="20"/>
          <w:lang w:val="en-GB"/>
        </w:rPr>
        <w:t xml:space="preserve"> </w:t>
      </w:r>
      <w:r w:rsidR="00E334CF" w:rsidRPr="00740B4A">
        <w:rPr>
          <w:rFonts w:eastAsia="Times New Roman"/>
          <w:b/>
          <w:i/>
          <w:sz w:val="20"/>
          <w:szCs w:val="20"/>
          <w:lang w:val="en-GB"/>
        </w:rPr>
        <w:t>when UE is configured with the same PRB for the PUCCH resources configured for NACK-only mode2. Otherwise</w:t>
      </w:r>
      <m:oMath>
        <m:sSub>
          <m:sSubPr>
            <m:ctrlPr>
              <w:rPr>
                <w:rFonts w:ascii="Cambria Math" w:eastAsia="Times New Roman" w:hAnsi="Cambria Math"/>
                <w:b/>
                <w:i/>
                <w:iCs/>
                <w:sz w:val="20"/>
                <w:szCs w:val="20"/>
              </w:rPr>
            </m:ctrlPr>
          </m:sSubPr>
          <m:e>
            <m:r>
              <m:rPr>
                <m:sty m:val="bi"/>
              </m:rPr>
              <w:rPr>
                <w:rFonts w:ascii="Cambria Math" w:eastAsia="Times New Roman" w:hAnsi="Cambria Math"/>
                <w:sz w:val="20"/>
                <w:szCs w:val="20"/>
              </w:rPr>
              <m:t xml:space="preserve"> d</m:t>
            </m:r>
          </m:e>
          <m:sub>
            <m:r>
              <m:rPr>
                <m:sty m:val="bi"/>
              </m:rPr>
              <w:rPr>
                <w:rFonts w:ascii="Cambria Math" w:eastAsia="Times New Roman" w:hAnsi="Cambria Math"/>
                <w:sz w:val="20"/>
                <w:szCs w:val="20"/>
              </w:rPr>
              <m:t>3</m:t>
            </m:r>
          </m:sub>
        </m:sSub>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2</m:t>
            </m:r>
          </m:sub>
        </m:sSub>
      </m:oMath>
      <w:r w:rsidR="00E334CF" w:rsidRPr="00740B4A">
        <w:rPr>
          <w:rFonts w:eastAsia="Times New Roman"/>
          <w:b/>
          <w:i/>
          <w:sz w:val="20"/>
          <w:szCs w:val="20"/>
          <w:lang w:val="en-GB"/>
        </w:rPr>
        <w:t xml:space="preserve">. </w:t>
      </w:r>
    </w:p>
    <w:p w14:paraId="70E978F3" w14:textId="77777777" w:rsidR="00E334CF" w:rsidRPr="00740B4A" w:rsidRDefault="00E334CF" w:rsidP="00E334CF">
      <w:pPr>
        <w:numPr>
          <w:ilvl w:val="0"/>
          <w:numId w:val="12"/>
        </w:numPr>
        <w:autoSpaceDE/>
        <w:autoSpaceDN/>
        <w:adjustRightInd/>
        <w:snapToGrid/>
        <w:spacing w:after="0"/>
        <w:ind w:left="420"/>
        <w:jc w:val="left"/>
        <w:rPr>
          <w:rFonts w:eastAsia="Batang"/>
          <w:b/>
          <w:i/>
          <w:sz w:val="20"/>
          <w:szCs w:val="20"/>
          <w:lang w:val="en-GB"/>
        </w:rPr>
      </w:pPr>
      <w:r w:rsidRPr="00740B4A">
        <w:rPr>
          <w:rFonts w:eastAsia="Batang"/>
          <w:b/>
          <w:i/>
          <w:iCs/>
          <w:sz w:val="20"/>
          <w:szCs w:val="20"/>
          <w:lang w:val="en-GB"/>
        </w:rPr>
        <w:t>Note all PUCCH resources have the same starting symbol and the same time duration</w:t>
      </w:r>
      <w:r>
        <w:rPr>
          <w:rFonts w:eastAsia="Batang"/>
          <w:b/>
          <w:i/>
          <w:iCs/>
          <w:sz w:val="20"/>
          <w:szCs w:val="20"/>
          <w:lang w:val="en-GB"/>
        </w:rPr>
        <w:t xml:space="preserve"> as agreed. </w:t>
      </w:r>
    </w:p>
    <w:p w14:paraId="2C4A1C53" w14:textId="77777777" w:rsidR="00461B10" w:rsidRPr="00E334CF" w:rsidRDefault="00461B10" w:rsidP="00FF56A9">
      <w:pPr>
        <w:rPr>
          <w:lang w:val="en-GB" w:eastAsia="zh-CN"/>
        </w:rPr>
      </w:pPr>
    </w:p>
    <w:p w14:paraId="61CB55A8" w14:textId="77777777" w:rsidR="005E0BF3" w:rsidRPr="005E0BF3" w:rsidRDefault="005E0BF3" w:rsidP="0070397A">
      <w:pPr>
        <w:rPr>
          <w:lang w:eastAsia="zh-CN"/>
        </w:rPr>
      </w:pPr>
    </w:p>
    <w:p w14:paraId="2F47B455" w14:textId="77777777" w:rsidR="004E3818" w:rsidRPr="00C219D7" w:rsidRDefault="004E3818" w:rsidP="00FF56A9">
      <w:pPr>
        <w:pStyle w:val="Heading1"/>
        <w:numPr>
          <w:ilvl w:val="0"/>
          <w:numId w:val="0"/>
        </w:numPr>
      </w:pPr>
      <w:r w:rsidRPr="00C219D7">
        <w:t>References</w:t>
      </w:r>
    </w:p>
    <w:p w14:paraId="6DFB73E3" w14:textId="77777777" w:rsidR="00653A02" w:rsidRPr="00C219D7" w:rsidRDefault="00653A02" w:rsidP="00653A02">
      <w:pPr>
        <w:pStyle w:val="References"/>
        <w:tabs>
          <w:tab w:val="clear" w:pos="1211"/>
          <w:tab w:val="num" w:pos="-329"/>
        </w:tabs>
        <w:ind w:leftChars="-13" w:left="331"/>
        <w:rPr>
          <w:lang w:val="en-GB"/>
        </w:rPr>
      </w:pPr>
      <w:bookmarkStart w:id="16" w:name="_Ref114736002"/>
      <w:bookmarkStart w:id="17" w:name="_Ref114756136"/>
      <w:bookmarkStart w:id="18" w:name="_Ref108629796"/>
      <w:bookmarkStart w:id="19" w:name="_Ref114678691"/>
      <w:bookmarkStart w:id="20" w:name="_Ref109298363"/>
      <w:bookmarkEnd w:id="6"/>
      <w:bookmarkEnd w:id="7"/>
      <w:bookmarkEnd w:id="8"/>
      <w:bookmarkEnd w:id="9"/>
      <w:r w:rsidRPr="00C219D7">
        <w:rPr>
          <w:lang w:val="en-GB"/>
        </w:rPr>
        <w:t>R1-2210374</w:t>
      </w:r>
      <w:r w:rsidRPr="00C219D7">
        <w:rPr>
          <w:lang w:val="en-GB"/>
        </w:rPr>
        <w:tab/>
        <w:t>FLS#3 on the HARQ-ACK related issues for Rel-17 NR MBS, Moderator (Huawei), RAN1#110bis-e, e-Meeting, October 10 – 19, 2022.</w:t>
      </w:r>
      <w:bookmarkEnd w:id="16"/>
    </w:p>
    <w:p w14:paraId="7316E2D2" w14:textId="77777777" w:rsidR="00696570" w:rsidRPr="00C219D7" w:rsidRDefault="00696570" w:rsidP="00696570">
      <w:pPr>
        <w:pStyle w:val="References"/>
        <w:tabs>
          <w:tab w:val="clear" w:pos="1211"/>
          <w:tab w:val="num" w:pos="-329"/>
        </w:tabs>
        <w:ind w:leftChars="-13" w:left="331"/>
      </w:pPr>
      <w:bookmarkStart w:id="21" w:name="_Ref117672802"/>
      <w:bookmarkStart w:id="22" w:name="_Ref117616185"/>
      <w:r w:rsidRPr="00C219D7">
        <w:t>TS 38.331, NR; Radio Resource Control (RRC) protocol specification (Release 17) V17.2.0 (2022-09).</w:t>
      </w:r>
      <w:bookmarkEnd w:id="21"/>
    </w:p>
    <w:p w14:paraId="70DDC07D" w14:textId="77777777" w:rsidR="00696570" w:rsidRPr="00C219D7" w:rsidRDefault="00696570" w:rsidP="00696570">
      <w:pPr>
        <w:pStyle w:val="References"/>
        <w:tabs>
          <w:tab w:val="clear" w:pos="1211"/>
          <w:tab w:val="num" w:pos="-329"/>
        </w:tabs>
        <w:ind w:leftChars="-13" w:left="331"/>
      </w:pPr>
      <w:bookmarkStart w:id="23" w:name="_Ref117672808"/>
      <w:r w:rsidRPr="00C219D7">
        <w:t xml:space="preserve">TS 38.213, NR; </w:t>
      </w:r>
      <w:r w:rsidRPr="00C219D7">
        <w:rPr>
          <w:lang w:val="en-GB"/>
        </w:rPr>
        <w:t>Physical layer procedures for control (Release 17), V17.3.0 (2022-09).</w:t>
      </w:r>
      <w:bookmarkEnd w:id="23"/>
      <w:r w:rsidRPr="00C219D7">
        <w:rPr>
          <w:lang w:val="en-GB"/>
        </w:rPr>
        <w:t xml:space="preserve"> </w:t>
      </w:r>
    </w:p>
    <w:p w14:paraId="4112A49C" w14:textId="080DB468" w:rsidR="00653A02" w:rsidRPr="00C219D7" w:rsidRDefault="00C219D7" w:rsidP="00653A02">
      <w:pPr>
        <w:pStyle w:val="References"/>
        <w:tabs>
          <w:tab w:val="clear" w:pos="1211"/>
          <w:tab w:val="num" w:pos="-329"/>
        </w:tabs>
        <w:ind w:leftChars="-13" w:left="331"/>
        <w:rPr>
          <w:lang w:val="en-GB"/>
        </w:rPr>
      </w:pPr>
      <w:bookmarkStart w:id="24" w:name="_Ref117672880"/>
      <w:r w:rsidRPr="00C219D7">
        <w:rPr>
          <w:lang w:val="en-GB"/>
        </w:rPr>
        <w:t>R1-2212460</w:t>
      </w:r>
      <w:r w:rsidR="00653A02" w:rsidRPr="00C219D7">
        <w:rPr>
          <w:lang w:val="en-GB"/>
        </w:rPr>
        <w:t xml:space="preserve">, Draft LS to RAN2 on correcting interpretation of </w:t>
      </w:r>
      <w:proofErr w:type="spellStart"/>
      <w:r w:rsidR="00653A02" w:rsidRPr="00C219D7">
        <w:rPr>
          <w:i/>
          <w:lang w:val="en-GB"/>
        </w:rPr>
        <w:t>moreThanOneNackOnlyMode</w:t>
      </w:r>
      <w:proofErr w:type="spellEnd"/>
      <w:r w:rsidR="00653A02" w:rsidRPr="00C219D7">
        <w:rPr>
          <w:lang w:val="en-GB"/>
        </w:rPr>
        <w:t>, Huawei, HiSilicon, RAN1#111, Toulouse, France, November 14-18, 2022.</w:t>
      </w:r>
      <w:bookmarkEnd w:id="22"/>
      <w:bookmarkEnd w:id="24"/>
      <w:r w:rsidR="00653A02" w:rsidRPr="00C219D7">
        <w:rPr>
          <w:lang w:val="en-GB"/>
        </w:rPr>
        <w:t xml:space="preserve"> </w:t>
      </w:r>
    </w:p>
    <w:p w14:paraId="2FC41936" w14:textId="00A01A3A" w:rsidR="00D427EC" w:rsidRPr="00C219D7" w:rsidRDefault="0096760B" w:rsidP="00D427EC">
      <w:pPr>
        <w:pStyle w:val="References"/>
        <w:tabs>
          <w:tab w:val="clear" w:pos="1211"/>
          <w:tab w:val="num" w:pos="-329"/>
        </w:tabs>
        <w:ind w:leftChars="-13" w:left="331"/>
        <w:rPr>
          <w:lang w:val="en-GB"/>
        </w:rPr>
      </w:pPr>
      <w:bookmarkStart w:id="25" w:name="_Ref117672653"/>
      <w:bookmarkEnd w:id="17"/>
      <w:r w:rsidRPr="00C219D7">
        <w:rPr>
          <w:rFonts w:hint="eastAsia"/>
          <w:lang w:val="en-GB"/>
        </w:rPr>
        <w:t>R</w:t>
      </w:r>
      <w:r w:rsidRPr="00C219D7">
        <w:rPr>
          <w:lang w:val="en-GB"/>
        </w:rPr>
        <w:t>1-22</w:t>
      </w:r>
      <w:r w:rsidR="00302807" w:rsidRPr="00C219D7">
        <w:rPr>
          <w:lang w:val="en-GB"/>
        </w:rPr>
        <w:t>1</w:t>
      </w:r>
      <w:r w:rsidR="00ED0B23" w:rsidRPr="00C219D7">
        <w:rPr>
          <w:lang w:val="en-GB"/>
        </w:rPr>
        <w:t>0866</w:t>
      </w:r>
      <w:r w:rsidRPr="00C219D7">
        <w:rPr>
          <w:lang w:val="en-GB"/>
        </w:rPr>
        <w:t>,</w:t>
      </w:r>
      <w:r w:rsidR="00513946" w:rsidRPr="00C219D7">
        <w:rPr>
          <w:lang w:val="en-GB"/>
        </w:rPr>
        <w:t xml:space="preserve"> </w:t>
      </w:r>
      <w:r w:rsidR="00D427EC" w:rsidRPr="00C219D7">
        <w:rPr>
          <w:lang w:val="en-GB"/>
        </w:rPr>
        <w:t xml:space="preserve">Correction on interpretation of </w:t>
      </w:r>
      <w:proofErr w:type="spellStart"/>
      <w:r w:rsidR="00D427EC" w:rsidRPr="00C219D7">
        <w:rPr>
          <w:i/>
          <w:lang w:val="en-GB"/>
        </w:rPr>
        <w:t>moreThanOneNackOnlyMode</w:t>
      </w:r>
      <w:proofErr w:type="spellEnd"/>
      <w:r w:rsidRPr="00C219D7">
        <w:rPr>
          <w:lang w:val="en-GB"/>
        </w:rPr>
        <w:t>, Huawei, HiSilicon</w:t>
      </w:r>
      <w:r w:rsidR="00A43970" w:rsidRPr="00C219D7">
        <w:rPr>
          <w:lang w:val="en-GB"/>
        </w:rPr>
        <w:t>,</w:t>
      </w:r>
      <w:r w:rsidR="00612AC4" w:rsidRPr="00C219D7">
        <w:rPr>
          <w:lang w:val="en-GB"/>
        </w:rPr>
        <w:t xml:space="preserve"> CBN</w:t>
      </w:r>
      <w:r w:rsidR="00612AC4" w:rsidRPr="00C219D7">
        <w:rPr>
          <w:rFonts w:hint="eastAsia"/>
          <w:lang w:val="en-GB" w:eastAsia="zh-CN"/>
        </w:rPr>
        <w:t>,</w:t>
      </w:r>
      <w:r w:rsidR="00A43970" w:rsidRPr="00C219D7">
        <w:rPr>
          <w:lang w:val="en-GB"/>
        </w:rPr>
        <w:t xml:space="preserve"> </w:t>
      </w:r>
      <w:r w:rsidRPr="00C219D7">
        <w:rPr>
          <w:lang w:val="en-GB"/>
        </w:rPr>
        <w:t>RAN1#11</w:t>
      </w:r>
      <w:r w:rsidR="00513946" w:rsidRPr="00C219D7">
        <w:rPr>
          <w:lang w:val="en-GB"/>
        </w:rPr>
        <w:t>1</w:t>
      </w:r>
      <w:r w:rsidRPr="00C219D7">
        <w:rPr>
          <w:lang w:val="en-GB"/>
        </w:rPr>
        <w:t xml:space="preserve">, </w:t>
      </w:r>
      <w:r w:rsidR="00513946" w:rsidRPr="00C219D7">
        <w:rPr>
          <w:lang w:val="en-GB"/>
        </w:rPr>
        <w:t xml:space="preserve">Toulouse, France, November </w:t>
      </w:r>
      <w:r w:rsidRPr="00C219D7">
        <w:rPr>
          <w:lang w:val="en-GB"/>
        </w:rPr>
        <w:t>1</w:t>
      </w:r>
      <w:r w:rsidR="00513946" w:rsidRPr="00C219D7">
        <w:rPr>
          <w:lang w:val="en-GB"/>
        </w:rPr>
        <w:t>4</w:t>
      </w:r>
      <w:r w:rsidRPr="00C219D7">
        <w:rPr>
          <w:lang w:val="en-GB"/>
        </w:rPr>
        <w:t>-1</w:t>
      </w:r>
      <w:r w:rsidR="00513946" w:rsidRPr="00C219D7">
        <w:rPr>
          <w:lang w:val="en-GB"/>
        </w:rPr>
        <w:t>8</w:t>
      </w:r>
      <w:r w:rsidRPr="00C219D7">
        <w:rPr>
          <w:lang w:val="en-GB"/>
        </w:rPr>
        <w:t>, 2022.</w:t>
      </w:r>
      <w:bookmarkEnd w:id="25"/>
    </w:p>
    <w:p w14:paraId="0689B40E" w14:textId="64EC7BA2" w:rsidR="00653A02" w:rsidRPr="00C219D7" w:rsidRDefault="00653A02" w:rsidP="00653A02">
      <w:pPr>
        <w:pStyle w:val="References"/>
        <w:tabs>
          <w:tab w:val="clear" w:pos="1211"/>
          <w:tab w:val="num" w:pos="-329"/>
        </w:tabs>
        <w:ind w:leftChars="-13" w:left="331"/>
        <w:rPr>
          <w:lang w:val="en-GB"/>
        </w:rPr>
      </w:pPr>
      <w:bookmarkStart w:id="26" w:name="_Ref117699715"/>
      <w:bookmarkStart w:id="27" w:name="_Ref114755259"/>
      <w:bookmarkEnd w:id="18"/>
      <w:bookmarkEnd w:id="19"/>
      <w:r w:rsidRPr="00C219D7">
        <w:rPr>
          <w:rFonts w:hint="eastAsia"/>
          <w:lang w:val="en-GB"/>
        </w:rPr>
        <w:t>R</w:t>
      </w:r>
      <w:r w:rsidRPr="00C219D7">
        <w:rPr>
          <w:lang w:val="en-GB"/>
        </w:rPr>
        <w:t>1-221</w:t>
      </w:r>
      <w:r w:rsidR="005B5AE4" w:rsidRPr="00C219D7">
        <w:rPr>
          <w:lang w:val="en-GB"/>
        </w:rPr>
        <w:t>0865</w:t>
      </w:r>
      <w:r w:rsidRPr="00C219D7">
        <w:rPr>
          <w:lang w:val="en-GB"/>
        </w:rPr>
        <w:t xml:space="preserve">, Correction on PRI for NACK-only HARQ-ACK feedback to TS38.213, Huawei, HiSilicon, </w:t>
      </w:r>
      <w:r w:rsidR="00720AE8" w:rsidRPr="00C219D7">
        <w:rPr>
          <w:lang w:val="en-GB"/>
        </w:rPr>
        <w:t xml:space="preserve">CBN, </w:t>
      </w:r>
      <w:r w:rsidRPr="00C219D7">
        <w:rPr>
          <w:lang w:val="en-GB"/>
        </w:rPr>
        <w:t>RAN1#111, Toulouse, France, November 14-18, 2022.</w:t>
      </w:r>
      <w:bookmarkEnd w:id="26"/>
    </w:p>
    <w:p w14:paraId="5550F25D" w14:textId="033EADD5" w:rsidR="000D6340" w:rsidRPr="00C219D7" w:rsidRDefault="0058580D" w:rsidP="007E15C4">
      <w:pPr>
        <w:pStyle w:val="References"/>
        <w:tabs>
          <w:tab w:val="clear" w:pos="1211"/>
          <w:tab w:val="num" w:pos="-329"/>
        </w:tabs>
        <w:ind w:leftChars="-13" w:left="331"/>
        <w:rPr>
          <w:lang w:val="en-GB"/>
        </w:rPr>
      </w:pPr>
      <w:bookmarkStart w:id="28" w:name="_Ref117702122"/>
      <w:r w:rsidRPr="00C219D7">
        <w:rPr>
          <w:lang w:val="en-GB"/>
        </w:rPr>
        <w:t>R1-2210716, [110bis-e-NR-R15-08] - Discussion on timeline for group power control command</w:t>
      </w:r>
      <w:r w:rsidR="007E15C4" w:rsidRPr="00C219D7">
        <w:rPr>
          <w:lang w:val="en-GB"/>
        </w:rPr>
        <w:t>, Moderator (Qualcomm Incorporated), RAN1#110bis-e, e-Meeting, October 10 – 19, 2022.</w:t>
      </w:r>
      <w:bookmarkEnd w:id="28"/>
    </w:p>
    <w:p w14:paraId="7A60AC99" w14:textId="77777777" w:rsidR="003E742E" w:rsidRPr="00C219D7" w:rsidRDefault="003E742E" w:rsidP="003E742E">
      <w:pPr>
        <w:pStyle w:val="References"/>
        <w:tabs>
          <w:tab w:val="clear" w:pos="1211"/>
          <w:tab w:val="num" w:pos="-329"/>
        </w:tabs>
        <w:ind w:leftChars="-13" w:left="331"/>
      </w:pPr>
      <w:bookmarkStart w:id="29" w:name="_Ref114756092"/>
      <w:bookmarkEnd w:id="27"/>
      <w:r w:rsidRPr="00C219D7">
        <w:rPr>
          <w:lang w:val="en-GB"/>
        </w:rPr>
        <w:t>TS 38.214, NR; Physical layer procedures for data (Release 17) V17.3.0 (2022-09).</w:t>
      </w:r>
      <w:bookmarkEnd w:id="29"/>
      <w:r w:rsidRPr="00C219D7">
        <w:rPr>
          <w:lang w:val="en-GB"/>
        </w:rPr>
        <w:t xml:space="preserve"> </w:t>
      </w:r>
    </w:p>
    <w:p w14:paraId="6BDB46BD" w14:textId="18BE7089" w:rsidR="005964DC" w:rsidRPr="00C219D7" w:rsidRDefault="00C219D7" w:rsidP="00513946">
      <w:pPr>
        <w:pStyle w:val="References"/>
        <w:tabs>
          <w:tab w:val="clear" w:pos="1211"/>
          <w:tab w:val="num" w:pos="-329"/>
        </w:tabs>
        <w:ind w:leftChars="-13" w:left="331"/>
        <w:rPr>
          <w:lang w:val="en-GB"/>
        </w:rPr>
      </w:pPr>
      <w:bookmarkStart w:id="30" w:name="_Ref114736158"/>
      <w:r w:rsidRPr="00C219D7">
        <w:rPr>
          <w:lang w:val="en-GB"/>
        </w:rPr>
        <w:t>R1-2212459</w:t>
      </w:r>
      <w:r w:rsidR="005964DC" w:rsidRPr="00C219D7">
        <w:rPr>
          <w:lang w:val="en-GB"/>
        </w:rPr>
        <w:t>,</w:t>
      </w:r>
      <w:r w:rsidR="00513946" w:rsidRPr="00C219D7">
        <w:rPr>
          <w:lang w:val="en-GB"/>
        </w:rPr>
        <w:t xml:space="preserve"> Correction on processing timeline for NACK-only mode2 to TS38.214, Huawei, HiSilicon,</w:t>
      </w:r>
      <w:r w:rsidR="00720AE8" w:rsidRPr="00C219D7">
        <w:rPr>
          <w:lang w:val="en-GB"/>
        </w:rPr>
        <w:t xml:space="preserve"> CBN,</w:t>
      </w:r>
      <w:r w:rsidR="00513946" w:rsidRPr="00C219D7">
        <w:rPr>
          <w:lang w:val="en-GB"/>
        </w:rPr>
        <w:t xml:space="preserve"> RAN1#111, Toulouse, France, November 14-18, 2022</w:t>
      </w:r>
      <w:r w:rsidR="00463129" w:rsidRPr="00C219D7">
        <w:rPr>
          <w:lang w:val="en-GB"/>
        </w:rPr>
        <w:t>.</w:t>
      </w:r>
      <w:bookmarkStart w:id="31" w:name="_GoBack"/>
      <w:bookmarkEnd w:id="30"/>
      <w:bookmarkEnd w:id="31"/>
    </w:p>
    <w:p w14:paraId="52319B07" w14:textId="5422F721" w:rsidR="00857909" w:rsidRPr="00C219D7" w:rsidRDefault="00857909" w:rsidP="000F0F89">
      <w:pPr>
        <w:pStyle w:val="References"/>
        <w:tabs>
          <w:tab w:val="clear" w:pos="1211"/>
          <w:tab w:val="num" w:pos="-329"/>
        </w:tabs>
        <w:ind w:leftChars="-13" w:left="331"/>
        <w:rPr>
          <w:lang w:val="en-GB"/>
        </w:rPr>
      </w:pPr>
      <w:bookmarkStart w:id="32" w:name="_Ref114755274"/>
      <w:bookmarkEnd w:id="20"/>
      <w:r w:rsidRPr="00C219D7">
        <w:rPr>
          <w:lang w:val="en-GB"/>
        </w:rPr>
        <w:t>R1-22</w:t>
      </w:r>
      <w:r w:rsidR="00045727" w:rsidRPr="00C219D7">
        <w:rPr>
          <w:lang w:val="en-GB"/>
        </w:rPr>
        <w:t>1</w:t>
      </w:r>
      <w:r w:rsidR="00340B21" w:rsidRPr="00C219D7">
        <w:rPr>
          <w:lang w:val="en-GB"/>
        </w:rPr>
        <w:t>0867</w:t>
      </w:r>
      <w:r w:rsidRPr="00C219D7">
        <w:rPr>
          <w:lang w:val="en-GB"/>
        </w:rPr>
        <w:t xml:space="preserve">, </w:t>
      </w:r>
      <w:r w:rsidR="00271709" w:rsidRPr="00C219D7">
        <w:rPr>
          <w:lang w:val="en-GB"/>
        </w:rPr>
        <w:t>Correction on retransmission schemes for MBS HARQ-ACK feedback to TS38.213</w:t>
      </w:r>
      <w:r w:rsidRPr="00C219D7">
        <w:rPr>
          <w:lang w:val="en-GB"/>
        </w:rPr>
        <w:t xml:space="preserve">, </w:t>
      </w:r>
      <w:r w:rsidR="000F0F89" w:rsidRPr="00C219D7">
        <w:rPr>
          <w:lang w:val="en-GB"/>
        </w:rPr>
        <w:t xml:space="preserve">Huawei, HiSilicon, </w:t>
      </w:r>
      <w:r w:rsidR="00720AE8" w:rsidRPr="00C219D7">
        <w:rPr>
          <w:lang w:val="en-GB"/>
        </w:rPr>
        <w:t xml:space="preserve">CBN, </w:t>
      </w:r>
      <w:r w:rsidR="000F0F89" w:rsidRPr="00C219D7">
        <w:rPr>
          <w:lang w:val="en-GB"/>
        </w:rPr>
        <w:t>RAN1#111, Toulouse, France, November 14-18, 2022</w:t>
      </w:r>
      <w:r w:rsidRPr="00C219D7">
        <w:rPr>
          <w:lang w:val="en-GB"/>
        </w:rPr>
        <w:t>.</w:t>
      </w:r>
      <w:bookmarkEnd w:id="32"/>
    </w:p>
    <w:p w14:paraId="6EAFBBB9" w14:textId="6DF564B7" w:rsidR="00A75ED2" w:rsidRPr="00340B21" w:rsidRDefault="00857909" w:rsidP="00A75ED2">
      <w:pPr>
        <w:pStyle w:val="References"/>
        <w:tabs>
          <w:tab w:val="clear" w:pos="1211"/>
          <w:tab w:val="num" w:pos="-329"/>
        </w:tabs>
        <w:ind w:leftChars="-13" w:left="331"/>
        <w:rPr>
          <w:lang w:val="en-GB"/>
        </w:rPr>
      </w:pPr>
      <w:bookmarkStart w:id="33" w:name="_Ref117703925"/>
      <w:r w:rsidRPr="00340B21">
        <w:rPr>
          <w:lang w:val="en-GB"/>
        </w:rPr>
        <w:lastRenderedPageBreak/>
        <w:t>R1-22</w:t>
      </w:r>
      <w:r w:rsidR="00045727" w:rsidRPr="00340B21">
        <w:rPr>
          <w:lang w:val="en-GB"/>
        </w:rPr>
        <w:t>1</w:t>
      </w:r>
      <w:r w:rsidR="00340B21" w:rsidRPr="00340B21">
        <w:rPr>
          <w:lang w:val="en-GB"/>
        </w:rPr>
        <w:t>0863</w:t>
      </w:r>
      <w:r w:rsidRPr="00340B21">
        <w:rPr>
          <w:lang w:val="en-GB"/>
        </w:rPr>
        <w:t xml:space="preserve">, </w:t>
      </w:r>
      <w:r w:rsidR="00A75ED2" w:rsidRPr="00340B21">
        <w:rPr>
          <w:lang w:val="en-GB"/>
        </w:rPr>
        <w:t xml:space="preserve">Correction on PUCCH resource determination of multicast HARQ-ACK, Huawei, HiSilicon, </w:t>
      </w:r>
      <w:r w:rsidR="00720AE8" w:rsidRPr="00340B21">
        <w:rPr>
          <w:lang w:val="en-GB"/>
        </w:rPr>
        <w:t xml:space="preserve">CBN, </w:t>
      </w:r>
      <w:r w:rsidR="00A75ED2" w:rsidRPr="00340B21">
        <w:rPr>
          <w:lang w:val="en-GB"/>
        </w:rPr>
        <w:t>RAN1#111, Toulouse, France, November 14-18, 2022</w:t>
      </w:r>
      <w:bookmarkEnd w:id="33"/>
      <w:r w:rsidR="00340B21">
        <w:rPr>
          <w:lang w:val="en-GB"/>
        </w:rPr>
        <w:t>.</w:t>
      </w:r>
    </w:p>
    <w:p w14:paraId="04479389" w14:textId="0330633B" w:rsidR="00A75ED2" w:rsidRPr="00340B21" w:rsidRDefault="00857909" w:rsidP="00A75ED2">
      <w:pPr>
        <w:pStyle w:val="References"/>
        <w:tabs>
          <w:tab w:val="clear" w:pos="1211"/>
          <w:tab w:val="num" w:pos="-329"/>
        </w:tabs>
        <w:ind w:leftChars="-13" w:left="331"/>
        <w:rPr>
          <w:lang w:val="en-GB"/>
        </w:rPr>
      </w:pPr>
      <w:bookmarkStart w:id="34" w:name="_Ref117703933"/>
      <w:r w:rsidRPr="00340B21">
        <w:rPr>
          <w:lang w:val="en-GB"/>
        </w:rPr>
        <w:t>R1-22</w:t>
      </w:r>
      <w:r w:rsidR="00045727" w:rsidRPr="00340B21">
        <w:rPr>
          <w:lang w:val="en-GB"/>
        </w:rPr>
        <w:t>1</w:t>
      </w:r>
      <w:r w:rsidR="00340B21" w:rsidRPr="00340B21">
        <w:rPr>
          <w:lang w:val="en-GB"/>
        </w:rPr>
        <w:t>0864</w:t>
      </w:r>
      <w:r w:rsidRPr="00340B21">
        <w:rPr>
          <w:lang w:val="en-GB"/>
        </w:rPr>
        <w:t xml:space="preserve">, </w:t>
      </w:r>
      <w:r w:rsidR="00A75ED2" w:rsidRPr="00340B21">
        <w:rPr>
          <w:lang w:val="en-GB"/>
        </w:rPr>
        <w:t>Correction on multiplexing HARQ-ACK for DG and SPS multicast and unicast, Huawei, HiSilicon,</w:t>
      </w:r>
      <w:r w:rsidR="00720AE8" w:rsidRPr="00340B21">
        <w:rPr>
          <w:lang w:val="en-GB"/>
        </w:rPr>
        <w:t xml:space="preserve"> CBN,</w:t>
      </w:r>
      <w:r w:rsidR="00A75ED2" w:rsidRPr="00340B21">
        <w:rPr>
          <w:lang w:val="en-GB"/>
        </w:rPr>
        <w:t xml:space="preserve"> RAN1#111, Toulouse, France, November 14-18, 2022</w:t>
      </w:r>
      <w:bookmarkEnd w:id="34"/>
      <w:r w:rsidR="00340B21">
        <w:rPr>
          <w:lang w:val="en-GB"/>
        </w:rPr>
        <w:t>.</w:t>
      </w:r>
    </w:p>
    <w:sectPr w:rsidR="00A75ED2" w:rsidRPr="00340B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D5F03" w14:textId="77777777" w:rsidR="00C50DA7" w:rsidRDefault="00C50DA7">
      <w:r>
        <w:separator/>
      </w:r>
    </w:p>
  </w:endnote>
  <w:endnote w:type="continuationSeparator" w:id="0">
    <w:p w14:paraId="50EAE826" w14:textId="77777777" w:rsidR="00C50DA7" w:rsidRDefault="00C5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E7BB6" w14:textId="77777777" w:rsidR="00C50DA7" w:rsidRDefault="00C50DA7">
      <w:r>
        <w:separator/>
      </w:r>
    </w:p>
  </w:footnote>
  <w:footnote w:type="continuationSeparator" w:id="0">
    <w:p w14:paraId="4BC81412" w14:textId="77777777" w:rsidR="00C50DA7" w:rsidRDefault="00C50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C034CB"/>
    <w:multiLevelType w:val="hybridMultilevel"/>
    <w:tmpl w:val="F6BAF7FA"/>
    <w:lvl w:ilvl="0" w:tplc="DB247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6"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8"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E8639B7"/>
    <w:multiLevelType w:val="hybridMultilevel"/>
    <w:tmpl w:val="4192CCA0"/>
    <w:lvl w:ilvl="0" w:tplc="8190F2AA">
      <w:numFmt w:val="bullet"/>
      <w:lvlText w:val="•"/>
      <w:lvlJc w:val="left"/>
      <w:pPr>
        <w:ind w:left="2524" w:hanging="420"/>
      </w:pPr>
      <w:rPr>
        <w:rFonts w:ascii="SimSun" w:eastAsia="SimSun" w:hAnsi="SimSun" w:cs="Times New Roman" w:hint="eastAsia"/>
      </w:rPr>
    </w:lvl>
    <w:lvl w:ilvl="1" w:tplc="04090003">
      <w:start w:val="1"/>
      <w:numFmt w:val="bullet"/>
      <w:lvlText w:val="o"/>
      <w:lvlJc w:val="left"/>
      <w:pPr>
        <w:ind w:left="2944" w:hanging="420"/>
      </w:pPr>
      <w:rPr>
        <w:rFonts w:ascii="Courier New" w:hAnsi="Courier New" w:cs="Courier New" w:hint="default"/>
      </w:rPr>
    </w:lvl>
    <w:lvl w:ilvl="2" w:tplc="04090005">
      <w:start w:val="1"/>
      <w:numFmt w:val="bullet"/>
      <w:lvlText w:val=""/>
      <w:lvlJc w:val="left"/>
      <w:pPr>
        <w:ind w:left="3364" w:hanging="420"/>
      </w:pPr>
      <w:rPr>
        <w:rFonts w:ascii="Wingdings" w:hAnsi="Wingdings" w:hint="default"/>
      </w:rPr>
    </w:lvl>
    <w:lvl w:ilvl="3" w:tplc="04090001" w:tentative="1">
      <w:start w:val="1"/>
      <w:numFmt w:val="bullet"/>
      <w:lvlText w:val=""/>
      <w:lvlJc w:val="left"/>
      <w:pPr>
        <w:ind w:left="3784" w:hanging="420"/>
      </w:pPr>
      <w:rPr>
        <w:rFonts w:ascii="Wingdings" w:hAnsi="Wingdings" w:hint="default"/>
      </w:rPr>
    </w:lvl>
    <w:lvl w:ilvl="4" w:tplc="04090003" w:tentative="1">
      <w:start w:val="1"/>
      <w:numFmt w:val="bullet"/>
      <w:lvlText w:val=""/>
      <w:lvlJc w:val="left"/>
      <w:pPr>
        <w:ind w:left="4204" w:hanging="420"/>
      </w:pPr>
      <w:rPr>
        <w:rFonts w:ascii="Wingdings" w:hAnsi="Wingdings" w:hint="default"/>
      </w:rPr>
    </w:lvl>
    <w:lvl w:ilvl="5" w:tplc="04090005" w:tentative="1">
      <w:start w:val="1"/>
      <w:numFmt w:val="bullet"/>
      <w:lvlText w:val=""/>
      <w:lvlJc w:val="left"/>
      <w:pPr>
        <w:ind w:left="4624" w:hanging="420"/>
      </w:pPr>
      <w:rPr>
        <w:rFonts w:ascii="Wingdings" w:hAnsi="Wingdings" w:hint="default"/>
      </w:rPr>
    </w:lvl>
    <w:lvl w:ilvl="6" w:tplc="04090001" w:tentative="1">
      <w:start w:val="1"/>
      <w:numFmt w:val="bullet"/>
      <w:lvlText w:val=""/>
      <w:lvlJc w:val="left"/>
      <w:pPr>
        <w:ind w:left="5044" w:hanging="420"/>
      </w:pPr>
      <w:rPr>
        <w:rFonts w:ascii="Wingdings" w:hAnsi="Wingdings" w:hint="default"/>
      </w:rPr>
    </w:lvl>
    <w:lvl w:ilvl="7" w:tplc="04090003" w:tentative="1">
      <w:start w:val="1"/>
      <w:numFmt w:val="bullet"/>
      <w:lvlText w:val=""/>
      <w:lvlJc w:val="left"/>
      <w:pPr>
        <w:ind w:left="5464" w:hanging="420"/>
      </w:pPr>
      <w:rPr>
        <w:rFonts w:ascii="Wingdings" w:hAnsi="Wingdings" w:hint="default"/>
      </w:rPr>
    </w:lvl>
    <w:lvl w:ilvl="8" w:tplc="04090005" w:tentative="1">
      <w:start w:val="1"/>
      <w:numFmt w:val="bullet"/>
      <w:lvlText w:val=""/>
      <w:lvlJc w:val="left"/>
      <w:pPr>
        <w:ind w:left="5884" w:hanging="420"/>
      </w:pPr>
      <w:rPr>
        <w:rFonts w:ascii="Wingdings" w:hAnsi="Wingdings" w:hint="default"/>
      </w:rPr>
    </w:lvl>
  </w:abstractNum>
  <w:abstractNum w:abstractNumId="13"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6BBA1678"/>
    <w:multiLevelType w:val="hybridMultilevel"/>
    <w:tmpl w:val="3AB6C90C"/>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10"/>
  </w:num>
  <w:num w:numId="4">
    <w:abstractNumId w:val="17"/>
  </w:num>
  <w:num w:numId="5">
    <w:abstractNumId w:val="16"/>
  </w:num>
  <w:num w:numId="6">
    <w:abstractNumId w:val="4"/>
  </w:num>
  <w:num w:numId="7">
    <w:abstractNumId w:val="1"/>
  </w:num>
  <w:num w:numId="8">
    <w:abstractNumId w:val="11"/>
  </w:num>
  <w:num w:numId="9">
    <w:abstractNumId w:val="5"/>
  </w:num>
  <w:num w:numId="10">
    <w:abstractNumId w:val="15"/>
  </w:num>
  <w:num w:numId="11">
    <w:abstractNumId w:val="0"/>
  </w:num>
  <w:num w:numId="12">
    <w:abstractNumId w:val="12"/>
  </w:num>
  <w:num w:numId="13">
    <w:abstractNumId w:val="8"/>
  </w:num>
  <w:num w:numId="14">
    <w:abstractNumId w:val="14"/>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9"/>
  </w:num>
  <w:num w:numId="24">
    <w:abstractNumId w:val="7"/>
  </w:num>
  <w:num w:numId="25">
    <w:abstractNumId w:val="7"/>
  </w:num>
  <w:num w:numId="26">
    <w:abstractNumId w:val="6"/>
  </w:num>
  <w:num w:numId="27">
    <w:abstractNumId w:val="13"/>
  </w:num>
  <w:num w:numId="28">
    <w:abstractNumId w:val="2"/>
  </w:num>
  <w:num w:numId="29">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3317"/>
    <w:rsid w:val="000434B7"/>
    <w:rsid w:val="000435E4"/>
    <w:rsid w:val="0004371B"/>
    <w:rsid w:val="00043B6A"/>
    <w:rsid w:val="0004537B"/>
    <w:rsid w:val="000454FE"/>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712"/>
    <w:rsid w:val="00055C67"/>
    <w:rsid w:val="000565C8"/>
    <w:rsid w:val="00056BA4"/>
    <w:rsid w:val="000572E3"/>
    <w:rsid w:val="00057DC8"/>
    <w:rsid w:val="00057E37"/>
    <w:rsid w:val="00060EA0"/>
    <w:rsid w:val="000612E1"/>
    <w:rsid w:val="000614FE"/>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340"/>
    <w:rsid w:val="000D71E2"/>
    <w:rsid w:val="000D73A5"/>
    <w:rsid w:val="000D797A"/>
    <w:rsid w:val="000E0594"/>
    <w:rsid w:val="000E07D6"/>
    <w:rsid w:val="000E1380"/>
    <w:rsid w:val="000E142A"/>
    <w:rsid w:val="000E150B"/>
    <w:rsid w:val="000E18DF"/>
    <w:rsid w:val="000E2E79"/>
    <w:rsid w:val="000E2EAD"/>
    <w:rsid w:val="000E3728"/>
    <w:rsid w:val="000E39C9"/>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91"/>
    <w:rsid w:val="0014159C"/>
    <w:rsid w:val="00142665"/>
    <w:rsid w:val="0014384A"/>
    <w:rsid w:val="00143889"/>
    <w:rsid w:val="00143F0A"/>
    <w:rsid w:val="0014450F"/>
    <w:rsid w:val="00144D8F"/>
    <w:rsid w:val="00145C74"/>
    <w:rsid w:val="001460B0"/>
    <w:rsid w:val="001462E9"/>
    <w:rsid w:val="001465B5"/>
    <w:rsid w:val="00146A81"/>
    <w:rsid w:val="00146E32"/>
    <w:rsid w:val="00147067"/>
    <w:rsid w:val="0014773D"/>
    <w:rsid w:val="00147E0E"/>
    <w:rsid w:val="00147F53"/>
    <w:rsid w:val="00151619"/>
    <w:rsid w:val="00152835"/>
    <w:rsid w:val="00153892"/>
    <w:rsid w:val="00153E42"/>
    <w:rsid w:val="00154119"/>
    <w:rsid w:val="001559BB"/>
    <w:rsid w:val="001559FA"/>
    <w:rsid w:val="00156374"/>
    <w:rsid w:val="001563AB"/>
    <w:rsid w:val="00156460"/>
    <w:rsid w:val="001570EF"/>
    <w:rsid w:val="00157766"/>
    <w:rsid w:val="001577D8"/>
    <w:rsid w:val="00157FC3"/>
    <w:rsid w:val="001604DC"/>
    <w:rsid w:val="0016070A"/>
    <w:rsid w:val="00160739"/>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74B"/>
    <w:rsid w:val="001A5D6F"/>
    <w:rsid w:val="001A5E4B"/>
    <w:rsid w:val="001A673E"/>
    <w:rsid w:val="001A7763"/>
    <w:rsid w:val="001A77F8"/>
    <w:rsid w:val="001A7960"/>
    <w:rsid w:val="001A79AB"/>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B34"/>
    <w:rsid w:val="001C6CC3"/>
    <w:rsid w:val="001C6F06"/>
    <w:rsid w:val="001C7262"/>
    <w:rsid w:val="001C7A36"/>
    <w:rsid w:val="001D0451"/>
    <w:rsid w:val="001D0C97"/>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313"/>
    <w:rsid w:val="001F2E23"/>
    <w:rsid w:val="001F341F"/>
    <w:rsid w:val="001F3911"/>
    <w:rsid w:val="001F3BF6"/>
    <w:rsid w:val="001F3F1A"/>
    <w:rsid w:val="001F404B"/>
    <w:rsid w:val="001F406B"/>
    <w:rsid w:val="001F439C"/>
    <w:rsid w:val="001F449C"/>
    <w:rsid w:val="001F472A"/>
    <w:rsid w:val="001F4CBD"/>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67A3"/>
    <w:rsid w:val="00217382"/>
    <w:rsid w:val="00217663"/>
    <w:rsid w:val="00217B2D"/>
    <w:rsid w:val="00220328"/>
    <w:rsid w:val="00220894"/>
    <w:rsid w:val="00220FFB"/>
    <w:rsid w:val="00221353"/>
    <w:rsid w:val="002213C6"/>
    <w:rsid w:val="00221B59"/>
    <w:rsid w:val="0022268F"/>
    <w:rsid w:val="00222780"/>
    <w:rsid w:val="002228F7"/>
    <w:rsid w:val="002234A2"/>
    <w:rsid w:val="002236AB"/>
    <w:rsid w:val="0022370A"/>
    <w:rsid w:val="002239ED"/>
    <w:rsid w:val="00223B99"/>
    <w:rsid w:val="00223F35"/>
    <w:rsid w:val="00224593"/>
    <w:rsid w:val="00224952"/>
    <w:rsid w:val="00224D52"/>
    <w:rsid w:val="00224DD2"/>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EB"/>
    <w:rsid w:val="00255CF2"/>
    <w:rsid w:val="00255D81"/>
    <w:rsid w:val="00255E69"/>
    <w:rsid w:val="002566CD"/>
    <w:rsid w:val="00257220"/>
    <w:rsid w:val="00257501"/>
    <w:rsid w:val="00257742"/>
    <w:rsid w:val="00257BF4"/>
    <w:rsid w:val="00260003"/>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3BDE"/>
    <w:rsid w:val="002A4065"/>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99C"/>
    <w:rsid w:val="002C0B74"/>
    <w:rsid w:val="002C0C8B"/>
    <w:rsid w:val="002C0CBB"/>
    <w:rsid w:val="002C1201"/>
    <w:rsid w:val="002C142F"/>
    <w:rsid w:val="002C1460"/>
    <w:rsid w:val="002C188F"/>
    <w:rsid w:val="002C203D"/>
    <w:rsid w:val="002C20F2"/>
    <w:rsid w:val="002C2F3C"/>
    <w:rsid w:val="002C300E"/>
    <w:rsid w:val="002C3513"/>
    <w:rsid w:val="002C38B2"/>
    <w:rsid w:val="002C3F9C"/>
    <w:rsid w:val="002C4B7A"/>
    <w:rsid w:val="002C4BBA"/>
    <w:rsid w:val="002C5519"/>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803"/>
    <w:rsid w:val="00323947"/>
    <w:rsid w:val="00323C25"/>
    <w:rsid w:val="00323D6B"/>
    <w:rsid w:val="0032524A"/>
    <w:rsid w:val="0032552C"/>
    <w:rsid w:val="0032578C"/>
    <w:rsid w:val="0032624A"/>
    <w:rsid w:val="00326957"/>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D7E"/>
    <w:rsid w:val="0036487C"/>
    <w:rsid w:val="00364AC8"/>
    <w:rsid w:val="00364BE8"/>
    <w:rsid w:val="00365411"/>
    <w:rsid w:val="00365FA2"/>
    <w:rsid w:val="003662FB"/>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CA0"/>
    <w:rsid w:val="003770BB"/>
    <w:rsid w:val="0037771A"/>
    <w:rsid w:val="003802DC"/>
    <w:rsid w:val="00380E4E"/>
    <w:rsid w:val="00380FBF"/>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0AB7"/>
    <w:rsid w:val="00391367"/>
    <w:rsid w:val="0039168C"/>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3833"/>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6D2"/>
    <w:rsid w:val="003D69EF"/>
    <w:rsid w:val="003D7205"/>
    <w:rsid w:val="003D74CC"/>
    <w:rsid w:val="003D78DF"/>
    <w:rsid w:val="003D7C58"/>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47E"/>
    <w:rsid w:val="003E57F4"/>
    <w:rsid w:val="003E6316"/>
    <w:rsid w:val="003E65EC"/>
    <w:rsid w:val="003E6884"/>
    <w:rsid w:val="003E6AC5"/>
    <w:rsid w:val="003E6B0F"/>
    <w:rsid w:val="003E742E"/>
    <w:rsid w:val="003E7F54"/>
    <w:rsid w:val="003F0096"/>
    <w:rsid w:val="003F0148"/>
    <w:rsid w:val="003F0171"/>
    <w:rsid w:val="003F03AD"/>
    <w:rsid w:val="003F0850"/>
    <w:rsid w:val="003F0D12"/>
    <w:rsid w:val="003F0F84"/>
    <w:rsid w:val="003F106F"/>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CDA"/>
    <w:rsid w:val="00407D4B"/>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FE2"/>
    <w:rsid w:val="00436064"/>
    <w:rsid w:val="004367A6"/>
    <w:rsid w:val="00436E2F"/>
    <w:rsid w:val="00436EAB"/>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694"/>
    <w:rsid w:val="00463129"/>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9E1"/>
    <w:rsid w:val="004F4DBB"/>
    <w:rsid w:val="004F5364"/>
    <w:rsid w:val="004F5479"/>
    <w:rsid w:val="004F58B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25B"/>
    <w:rsid w:val="00505695"/>
    <w:rsid w:val="00505C04"/>
    <w:rsid w:val="00506A89"/>
    <w:rsid w:val="00507094"/>
    <w:rsid w:val="00507605"/>
    <w:rsid w:val="00507709"/>
    <w:rsid w:val="00507A68"/>
    <w:rsid w:val="00511DCC"/>
    <w:rsid w:val="00511F15"/>
    <w:rsid w:val="005123FC"/>
    <w:rsid w:val="00512F1A"/>
    <w:rsid w:val="0051318C"/>
    <w:rsid w:val="00513681"/>
    <w:rsid w:val="00513946"/>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1085"/>
    <w:rsid w:val="00531B34"/>
    <w:rsid w:val="00531EBE"/>
    <w:rsid w:val="00532491"/>
    <w:rsid w:val="005325DE"/>
    <w:rsid w:val="00532EEB"/>
    <w:rsid w:val="00532F8B"/>
    <w:rsid w:val="00533737"/>
    <w:rsid w:val="00534000"/>
    <w:rsid w:val="005340B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617"/>
    <w:rsid w:val="005A3709"/>
    <w:rsid w:val="005A3887"/>
    <w:rsid w:val="005A3D5E"/>
    <w:rsid w:val="005A420E"/>
    <w:rsid w:val="005A45DE"/>
    <w:rsid w:val="005A537E"/>
    <w:rsid w:val="005A6680"/>
    <w:rsid w:val="005A69C5"/>
    <w:rsid w:val="005A74C8"/>
    <w:rsid w:val="005A76E7"/>
    <w:rsid w:val="005A7F50"/>
    <w:rsid w:val="005B0203"/>
    <w:rsid w:val="005B04A1"/>
    <w:rsid w:val="005B0542"/>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1BE"/>
    <w:rsid w:val="005D760B"/>
    <w:rsid w:val="005D7E0D"/>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729"/>
    <w:rsid w:val="00604DC7"/>
    <w:rsid w:val="00604E47"/>
    <w:rsid w:val="0060529A"/>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30F7"/>
    <w:rsid w:val="00613AF8"/>
    <w:rsid w:val="00613D8E"/>
    <w:rsid w:val="006142E0"/>
    <w:rsid w:val="006149FF"/>
    <w:rsid w:val="00614B85"/>
    <w:rsid w:val="00615054"/>
    <w:rsid w:val="00615537"/>
    <w:rsid w:val="00616004"/>
    <w:rsid w:val="00616112"/>
    <w:rsid w:val="00616912"/>
    <w:rsid w:val="006169C7"/>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585"/>
    <w:rsid w:val="00692C85"/>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63FA"/>
    <w:rsid w:val="006A6444"/>
    <w:rsid w:val="006A6544"/>
    <w:rsid w:val="006A6893"/>
    <w:rsid w:val="006A6E17"/>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F0137"/>
    <w:rsid w:val="006F02EE"/>
    <w:rsid w:val="006F034A"/>
    <w:rsid w:val="006F0593"/>
    <w:rsid w:val="006F0838"/>
    <w:rsid w:val="006F0A38"/>
    <w:rsid w:val="006F1064"/>
    <w:rsid w:val="006F1B4D"/>
    <w:rsid w:val="006F1EB7"/>
    <w:rsid w:val="006F2020"/>
    <w:rsid w:val="006F2425"/>
    <w:rsid w:val="006F2821"/>
    <w:rsid w:val="006F2A63"/>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4B9"/>
    <w:rsid w:val="00722A5C"/>
    <w:rsid w:val="00722E5C"/>
    <w:rsid w:val="00722F94"/>
    <w:rsid w:val="00722FB1"/>
    <w:rsid w:val="0072318B"/>
    <w:rsid w:val="0072354A"/>
    <w:rsid w:val="00723AA7"/>
    <w:rsid w:val="00723E8E"/>
    <w:rsid w:val="007242F7"/>
    <w:rsid w:val="0072432E"/>
    <w:rsid w:val="007243CB"/>
    <w:rsid w:val="0072464B"/>
    <w:rsid w:val="00725045"/>
    <w:rsid w:val="00725059"/>
    <w:rsid w:val="007251F4"/>
    <w:rsid w:val="007252BC"/>
    <w:rsid w:val="00725DC4"/>
    <w:rsid w:val="00725FA1"/>
    <w:rsid w:val="00726036"/>
    <w:rsid w:val="00726279"/>
    <w:rsid w:val="00726517"/>
    <w:rsid w:val="00726A9B"/>
    <w:rsid w:val="00727530"/>
    <w:rsid w:val="0072798E"/>
    <w:rsid w:val="00727DBC"/>
    <w:rsid w:val="0073052F"/>
    <w:rsid w:val="00731C59"/>
    <w:rsid w:val="00731E7C"/>
    <w:rsid w:val="00731E82"/>
    <w:rsid w:val="00732819"/>
    <w:rsid w:val="007328BB"/>
    <w:rsid w:val="007329EF"/>
    <w:rsid w:val="00732A74"/>
    <w:rsid w:val="00733020"/>
    <w:rsid w:val="0073327A"/>
    <w:rsid w:val="007333CA"/>
    <w:rsid w:val="00733F06"/>
    <w:rsid w:val="007342A9"/>
    <w:rsid w:val="00734BA6"/>
    <w:rsid w:val="00734EBE"/>
    <w:rsid w:val="007350E6"/>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66B"/>
    <w:rsid w:val="007767E8"/>
    <w:rsid w:val="0077686D"/>
    <w:rsid w:val="007768A4"/>
    <w:rsid w:val="00776AEA"/>
    <w:rsid w:val="00777885"/>
    <w:rsid w:val="00777A73"/>
    <w:rsid w:val="00777B1A"/>
    <w:rsid w:val="00777BA0"/>
    <w:rsid w:val="007803BD"/>
    <w:rsid w:val="0078078F"/>
    <w:rsid w:val="00780EA3"/>
    <w:rsid w:val="00780F7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150C"/>
    <w:rsid w:val="0079162F"/>
    <w:rsid w:val="007921DE"/>
    <w:rsid w:val="00792E18"/>
    <w:rsid w:val="00792F3B"/>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69A"/>
    <w:rsid w:val="007C49E9"/>
    <w:rsid w:val="007C502C"/>
    <w:rsid w:val="007C57C6"/>
    <w:rsid w:val="007C5F42"/>
    <w:rsid w:val="007C61BE"/>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1299"/>
    <w:rsid w:val="0082200F"/>
    <w:rsid w:val="008221B3"/>
    <w:rsid w:val="0082248E"/>
    <w:rsid w:val="00822D2F"/>
    <w:rsid w:val="008230CC"/>
    <w:rsid w:val="008230DE"/>
    <w:rsid w:val="0082324E"/>
    <w:rsid w:val="008232D7"/>
    <w:rsid w:val="008234DD"/>
    <w:rsid w:val="00824458"/>
    <w:rsid w:val="008248AB"/>
    <w:rsid w:val="00824EB5"/>
    <w:rsid w:val="00824FDF"/>
    <w:rsid w:val="00825125"/>
    <w:rsid w:val="008251FA"/>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94E"/>
    <w:rsid w:val="00853BEF"/>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20CE"/>
    <w:rsid w:val="0088254F"/>
    <w:rsid w:val="008828E4"/>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C46"/>
    <w:rsid w:val="008C6184"/>
    <w:rsid w:val="008C6256"/>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7E5"/>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8B"/>
    <w:rsid w:val="009303E0"/>
    <w:rsid w:val="0093094D"/>
    <w:rsid w:val="00930F49"/>
    <w:rsid w:val="00931754"/>
    <w:rsid w:val="00931D39"/>
    <w:rsid w:val="00931DCE"/>
    <w:rsid w:val="009322BE"/>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D98"/>
    <w:rsid w:val="00936E6E"/>
    <w:rsid w:val="00936FFC"/>
    <w:rsid w:val="00937416"/>
    <w:rsid w:val="00937C41"/>
    <w:rsid w:val="00937F86"/>
    <w:rsid w:val="00937F92"/>
    <w:rsid w:val="0094159F"/>
    <w:rsid w:val="009418BC"/>
    <w:rsid w:val="009425E6"/>
    <w:rsid w:val="00942A69"/>
    <w:rsid w:val="00942C80"/>
    <w:rsid w:val="00943197"/>
    <w:rsid w:val="0094355A"/>
    <w:rsid w:val="009435F2"/>
    <w:rsid w:val="00944424"/>
    <w:rsid w:val="00944903"/>
    <w:rsid w:val="00944CB8"/>
    <w:rsid w:val="00945180"/>
    <w:rsid w:val="009456EA"/>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11D8"/>
    <w:rsid w:val="009618B0"/>
    <w:rsid w:val="00961B38"/>
    <w:rsid w:val="00961E9C"/>
    <w:rsid w:val="009621DE"/>
    <w:rsid w:val="009623FF"/>
    <w:rsid w:val="009627C1"/>
    <w:rsid w:val="00962859"/>
    <w:rsid w:val="009628BC"/>
    <w:rsid w:val="00962A80"/>
    <w:rsid w:val="00963BE6"/>
    <w:rsid w:val="00963EF3"/>
    <w:rsid w:val="00964F57"/>
    <w:rsid w:val="009657F1"/>
    <w:rsid w:val="00965C43"/>
    <w:rsid w:val="00965D0D"/>
    <w:rsid w:val="00965E6D"/>
    <w:rsid w:val="00966001"/>
    <w:rsid w:val="0096625D"/>
    <w:rsid w:val="0096667A"/>
    <w:rsid w:val="00966D86"/>
    <w:rsid w:val="00967549"/>
    <w:rsid w:val="0096760B"/>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37E"/>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3A26"/>
    <w:rsid w:val="009B3D4F"/>
    <w:rsid w:val="009B42B4"/>
    <w:rsid w:val="009B43B2"/>
    <w:rsid w:val="009B45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7C5"/>
    <w:rsid w:val="009D3E2E"/>
    <w:rsid w:val="009D3FE6"/>
    <w:rsid w:val="009D4350"/>
    <w:rsid w:val="009D44C4"/>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43C"/>
    <w:rsid w:val="009E77C7"/>
    <w:rsid w:val="009E7E46"/>
    <w:rsid w:val="009E7F62"/>
    <w:rsid w:val="009E7FC1"/>
    <w:rsid w:val="009F01E1"/>
    <w:rsid w:val="009F0415"/>
    <w:rsid w:val="009F0B4D"/>
    <w:rsid w:val="009F1096"/>
    <w:rsid w:val="009F10D6"/>
    <w:rsid w:val="009F150E"/>
    <w:rsid w:val="009F1796"/>
    <w:rsid w:val="009F18E7"/>
    <w:rsid w:val="009F1AAC"/>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7F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574"/>
    <w:rsid w:val="00A325B0"/>
    <w:rsid w:val="00A33037"/>
    <w:rsid w:val="00A33172"/>
    <w:rsid w:val="00A33303"/>
    <w:rsid w:val="00A338F0"/>
    <w:rsid w:val="00A341CC"/>
    <w:rsid w:val="00A3432B"/>
    <w:rsid w:val="00A346BA"/>
    <w:rsid w:val="00A34818"/>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686"/>
    <w:rsid w:val="00A72751"/>
    <w:rsid w:val="00A73059"/>
    <w:rsid w:val="00A7333A"/>
    <w:rsid w:val="00A7345F"/>
    <w:rsid w:val="00A73D0D"/>
    <w:rsid w:val="00A744B8"/>
    <w:rsid w:val="00A74A92"/>
    <w:rsid w:val="00A74B29"/>
    <w:rsid w:val="00A74B5D"/>
    <w:rsid w:val="00A74EB4"/>
    <w:rsid w:val="00A752A5"/>
    <w:rsid w:val="00A75CC1"/>
    <w:rsid w:val="00A75E88"/>
    <w:rsid w:val="00A75ED2"/>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BD"/>
    <w:rsid w:val="00AC3F6C"/>
    <w:rsid w:val="00AC40B1"/>
    <w:rsid w:val="00AC4681"/>
    <w:rsid w:val="00AC4725"/>
    <w:rsid w:val="00AC4749"/>
    <w:rsid w:val="00AC4980"/>
    <w:rsid w:val="00AC5A5E"/>
    <w:rsid w:val="00AC5B2B"/>
    <w:rsid w:val="00AC5C34"/>
    <w:rsid w:val="00AC5E74"/>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BE8"/>
    <w:rsid w:val="00B054E8"/>
    <w:rsid w:val="00B067B5"/>
    <w:rsid w:val="00B06D77"/>
    <w:rsid w:val="00B07AE6"/>
    <w:rsid w:val="00B07B98"/>
    <w:rsid w:val="00B10558"/>
    <w:rsid w:val="00B10A20"/>
    <w:rsid w:val="00B11703"/>
    <w:rsid w:val="00B117B1"/>
    <w:rsid w:val="00B1221A"/>
    <w:rsid w:val="00B1226B"/>
    <w:rsid w:val="00B126F0"/>
    <w:rsid w:val="00B1352C"/>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51DE"/>
    <w:rsid w:val="00B853BE"/>
    <w:rsid w:val="00B85A39"/>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41A"/>
    <w:rsid w:val="00BA05DE"/>
    <w:rsid w:val="00BA0632"/>
    <w:rsid w:val="00BA0AAA"/>
    <w:rsid w:val="00BA0BC5"/>
    <w:rsid w:val="00BA0C6D"/>
    <w:rsid w:val="00BA0DFB"/>
    <w:rsid w:val="00BA0F8F"/>
    <w:rsid w:val="00BA1008"/>
    <w:rsid w:val="00BA2FEF"/>
    <w:rsid w:val="00BA329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9C0"/>
    <w:rsid w:val="00BC69DC"/>
    <w:rsid w:val="00BC6FD6"/>
    <w:rsid w:val="00BC7839"/>
    <w:rsid w:val="00BD008E"/>
    <w:rsid w:val="00BD07E3"/>
    <w:rsid w:val="00BD09DF"/>
    <w:rsid w:val="00BD0CE2"/>
    <w:rsid w:val="00BD12FD"/>
    <w:rsid w:val="00BD1317"/>
    <w:rsid w:val="00BD139C"/>
    <w:rsid w:val="00BD2284"/>
    <w:rsid w:val="00BD2731"/>
    <w:rsid w:val="00BD2AFB"/>
    <w:rsid w:val="00BD2CB5"/>
    <w:rsid w:val="00BD2F3B"/>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711"/>
    <w:rsid w:val="00BF08C4"/>
    <w:rsid w:val="00BF0BAF"/>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FF2"/>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94D"/>
    <w:rsid w:val="00C53EB3"/>
    <w:rsid w:val="00C542D4"/>
    <w:rsid w:val="00C543D1"/>
    <w:rsid w:val="00C54C58"/>
    <w:rsid w:val="00C54D71"/>
    <w:rsid w:val="00C54D95"/>
    <w:rsid w:val="00C563F5"/>
    <w:rsid w:val="00C56F86"/>
    <w:rsid w:val="00C570F7"/>
    <w:rsid w:val="00C5741F"/>
    <w:rsid w:val="00C576D3"/>
    <w:rsid w:val="00C57B42"/>
    <w:rsid w:val="00C60730"/>
    <w:rsid w:val="00C60814"/>
    <w:rsid w:val="00C6147A"/>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DE3"/>
    <w:rsid w:val="00C92889"/>
    <w:rsid w:val="00C92C7F"/>
    <w:rsid w:val="00C93332"/>
    <w:rsid w:val="00C9369D"/>
    <w:rsid w:val="00C944FA"/>
    <w:rsid w:val="00C947D9"/>
    <w:rsid w:val="00C94B1E"/>
    <w:rsid w:val="00C95854"/>
    <w:rsid w:val="00C95EFF"/>
    <w:rsid w:val="00C960E7"/>
    <w:rsid w:val="00C961AC"/>
    <w:rsid w:val="00C966F3"/>
    <w:rsid w:val="00C96E6F"/>
    <w:rsid w:val="00C97099"/>
    <w:rsid w:val="00C97204"/>
    <w:rsid w:val="00C97872"/>
    <w:rsid w:val="00C97CB8"/>
    <w:rsid w:val="00C97D12"/>
    <w:rsid w:val="00CA0176"/>
    <w:rsid w:val="00CA0532"/>
    <w:rsid w:val="00CA05DC"/>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39A"/>
    <w:rsid w:val="00CD268D"/>
    <w:rsid w:val="00CD2FF3"/>
    <w:rsid w:val="00CD31F4"/>
    <w:rsid w:val="00CD4B0C"/>
    <w:rsid w:val="00CD4CC0"/>
    <w:rsid w:val="00CD5512"/>
    <w:rsid w:val="00CD5F80"/>
    <w:rsid w:val="00CD636A"/>
    <w:rsid w:val="00CD6918"/>
    <w:rsid w:val="00CD6AF8"/>
    <w:rsid w:val="00CD6E1E"/>
    <w:rsid w:val="00CD6E3D"/>
    <w:rsid w:val="00CD6FDE"/>
    <w:rsid w:val="00CD7133"/>
    <w:rsid w:val="00CD71AB"/>
    <w:rsid w:val="00CD7725"/>
    <w:rsid w:val="00CD7AE5"/>
    <w:rsid w:val="00CD7FBC"/>
    <w:rsid w:val="00CE0109"/>
    <w:rsid w:val="00CE0BF3"/>
    <w:rsid w:val="00CE1423"/>
    <w:rsid w:val="00CE1BEE"/>
    <w:rsid w:val="00CE1FC5"/>
    <w:rsid w:val="00CE311B"/>
    <w:rsid w:val="00CE3F35"/>
    <w:rsid w:val="00CE41C1"/>
    <w:rsid w:val="00CE444A"/>
    <w:rsid w:val="00CE458E"/>
    <w:rsid w:val="00CE46E5"/>
    <w:rsid w:val="00CE485A"/>
    <w:rsid w:val="00CE5279"/>
    <w:rsid w:val="00CE5299"/>
    <w:rsid w:val="00CE54B8"/>
    <w:rsid w:val="00CE556B"/>
    <w:rsid w:val="00CE5A78"/>
    <w:rsid w:val="00CE64C2"/>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25D"/>
    <w:rsid w:val="00CF7340"/>
    <w:rsid w:val="00CF7771"/>
    <w:rsid w:val="00CF7906"/>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F2"/>
    <w:rsid w:val="00D46174"/>
    <w:rsid w:val="00D4632C"/>
    <w:rsid w:val="00D46B1C"/>
    <w:rsid w:val="00D46C7B"/>
    <w:rsid w:val="00D471EA"/>
    <w:rsid w:val="00D47DD0"/>
    <w:rsid w:val="00D50183"/>
    <w:rsid w:val="00D50432"/>
    <w:rsid w:val="00D50715"/>
    <w:rsid w:val="00D50A9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751E"/>
    <w:rsid w:val="00DB78BF"/>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4C35"/>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BB4"/>
    <w:rsid w:val="00E64C99"/>
    <w:rsid w:val="00E64CD3"/>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939"/>
    <w:rsid w:val="00E75EBA"/>
    <w:rsid w:val="00E763B4"/>
    <w:rsid w:val="00E7683B"/>
    <w:rsid w:val="00E76D18"/>
    <w:rsid w:val="00E77324"/>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988"/>
    <w:rsid w:val="00E8519F"/>
    <w:rsid w:val="00E852A9"/>
    <w:rsid w:val="00E85CC3"/>
    <w:rsid w:val="00E861EE"/>
    <w:rsid w:val="00E86314"/>
    <w:rsid w:val="00E8644A"/>
    <w:rsid w:val="00E864F0"/>
    <w:rsid w:val="00E866D2"/>
    <w:rsid w:val="00E86C82"/>
    <w:rsid w:val="00E86D13"/>
    <w:rsid w:val="00E86EA9"/>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71C5"/>
    <w:rsid w:val="00ED7AD9"/>
    <w:rsid w:val="00ED7DCB"/>
    <w:rsid w:val="00EE0B2B"/>
    <w:rsid w:val="00EE16FA"/>
    <w:rsid w:val="00EE177C"/>
    <w:rsid w:val="00EE1BEF"/>
    <w:rsid w:val="00EE1C6A"/>
    <w:rsid w:val="00EE396F"/>
    <w:rsid w:val="00EE3AEA"/>
    <w:rsid w:val="00EE3C42"/>
    <w:rsid w:val="00EE3D4F"/>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4C3"/>
    <w:rsid w:val="00F207B6"/>
    <w:rsid w:val="00F20A1D"/>
    <w:rsid w:val="00F214CA"/>
    <w:rsid w:val="00F21893"/>
    <w:rsid w:val="00F218D4"/>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B5"/>
    <w:rsid w:val="00F9513F"/>
    <w:rsid w:val="00F95147"/>
    <w:rsid w:val="00F95673"/>
    <w:rsid w:val="00F961E6"/>
    <w:rsid w:val="00F963C7"/>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330E"/>
    <w:rsid w:val="00FA37A7"/>
    <w:rsid w:val="00FA3B76"/>
    <w:rsid w:val="00FA3D83"/>
    <w:rsid w:val="00FA3DA6"/>
    <w:rsid w:val="00FA3DC7"/>
    <w:rsid w:val="00FA3E05"/>
    <w:rsid w:val="00FA4D66"/>
    <w:rsid w:val="00FA57C3"/>
    <w:rsid w:val="00FA5A4E"/>
    <w:rsid w:val="00FA5D7A"/>
    <w:rsid w:val="00FA5F0C"/>
    <w:rsid w:val="00FA6696"/>
    <w:rsid w:val="00FA7003"/>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0A13C-C65C-43DD-BB4A-8CA9C3423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2541</TotalTime>
  <Pages>7</Pages>
  <Words>3095</Words>
  <Characters>17647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204</cp:revision>
  <cp:lastPrinted>2007-06-18T22:08:00Z</cp:lastPrinted>
  <dcterms:created xsi:type="dcterms:W3CDTF">2022-10-24T10:51:00Z</dcterms:created>
  <dcterms:modified xsi:type="dcterms:W3CDTF">2022-11-06T13:50:00Z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(3)n6l0ww+FCHhPM9D3IgXdsv65rnUS7dnaqKCmA3SzldK3+VqAydZJjXeWQh5MOQUTqqM0FFWt
xnAOrLNgUDkp0uF4ziHnF+wjukwgKrK2ll4BvZdGmROFPxmK+XwEuvv7MO7ULZRmefftDtzw
xykWksBZNZ8150rnANNneWp+QnnlJmUTsbgitgEVY7kAWGySnpThihf3XFQBMg7qE4JWNhIR
KqK6L3lr1Im7zahf6o</vt:lpwstr>
  </property>
  <property fmtid="{D5CDD505-2E9C-101B-9397-08002B2CF9AE}" pid="13" name="_2015_ms_pID_725343_00">
    <vt:lpwstr>_2015_ms_pID_725343</vt:lpwstr>
  </property>
  <property fmtid="{D5CDD505-2E9C-101B-9397-08002B2CF9AE}" pid="14" name="_2015_ms_pID_7253431">
    <vt:lpwstr>IWqjG0fokse/jb/BCohrESqcT7LFmJbpv8P0wB3Rv4oBKThNI0w55r
xUjXl4Jh86tfL3B0ci7noR2DYNQ9uU9c06ssl8lrnamLATp/iN0Ye2CvH8jMFVSRdgVg+J+5
MC16FrJ6lioSxR5k+aal4JtKMMz9aBu062/DK2mfc539wkCVOj67Nv46aAK+X2nZC7VFn5IH
JW4txtg9euSdwJqt9JLgZcG5Zsqkdf2HoCHp</vt:lpwstr>
  </property>
  <property fmtid="{D5CDD505-2E9C-101B-9397-08002B2CF9AE}" pid="15" name="_2015_ms_pID_7253431_00">
    <vt:lpwstr>_2015_ms_pID_7253431</vt:lpwstr>
  </property>
  <property fmtid="{D5CDD505-2E9C-101B-9397-08002B2CF9AE}" pid="16" name="_2015_ms_pID_7253432">
    <vt:lpwstr>/jw3ZUqIkvLkCQAWAW9IluEqA0McpJpHg212
1Tj1H986wFGmKO2OWtWGuH1t6aj6YA==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1667473465</vt:lpwstr>
  </property>
</Properties>
</file>