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01E02" w14:textId="1E5C11D0" w:rsidR="00FA2C8F" w:rsidRPr="0052548E" w:rsidRDefault="00FA2C8F" w:rsidP="00FA2C8F">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w:t>
      </w:r>
      <w:r w:rsidR="006C1FA4">
        <w:rPr>
          <w:rFonts w:ascii="Arial" w:hAnsi="Arial" w:cs="Arial"/>
          <w:b/>
          <w:bCs/>
          <w:sz w:val="28"/>
        </w:rPr>
        <w:t>1</w:t>
      </w:r>
      <w:r w:rsidR="00391BD6">
        <w:rPr>
          <w:rFonts w:ascii="Arial" w:hAnsi="Arial" w:cs="Arial"/>
          <w:b/>
          <w:bCs/>
          <w:sz w:val="28"/>
        </w:rPr>
        <w:t>1</w:t>
      </w:r>
      <w:r>
        <w:rPr>
          <w:rFonts w:ascii="Arial" w:hAnsi="Arial" w:cs="Arial"/>
          <w:b/>
          <w:bCs/>
          <w:sz w:val="28"/>
        </w:rPr>
        <w:tab/>
      </w:r>
      <w:r w:rsidR="00E054EE">
        <w:rPr>
          <w:rFonts w:ascii="Arial" w:hAnsi="Arial" w:cs="Arial"/>
          <w:b/>
          <w:bCs/>
          <w:sz w:val="28"/>
        </w:rPr>
        <w:t xml:space="preserve">                                                       </w:t>
      </w:r>
      <w:r w:rsidR="004E017C">
        <w:rPr>
          <w:rFonts w:ascii="ＭＳ 明朝" w:eastAsia="ＭＳ 明朝" w:hAnsi="ＭＳ 明朝" w:cs="ＭＳ 明朝" w:hint="eastAsia"/>
          <w:b/>
          <w:bCs/>
          <w:sz w:val="28"/>
          <w:lang w:eastAsia="ja-JP"/>
        </w:rPr>
        <w:t xml:space="preserve">　</w:t>
      </w:r>
      <w:r w:rsidR="00E054EE">
        <w:rPr>
          <w:rFonts w:ascii="Arial" w:hAnsi="Arial" w:cs="Arial"/>
          <w:b/>
          <w:bCs/>
          <w:sz w:val="28"/>
        </w:rPr>
        <w:t xml:space="preserve">  </w:t>
      </w:r>
      <w:r w:rsidR="004E017C" w:rsidRPr="004E017C">
        <w:rPr>
          <w:rFonts w:ascii="Arial" w:hAnsi="Arial" w:cs="Arial"/>
          <w:b/>
          <w:bCs/>
          <w:sz w:val="28"/>
        </w:rPr>
        <w:t>R1-2212008</w:t>
      </w:r>
      <w:r w:rsidR="00A71E68">
        <w:rPr>
          <w:rFonts w:asciiTheme="minorEastAsia" w:eastAsiaTheme="minorEastAsia" w:hAnsiTheme="minorEastAsia" w:cs="Arial" w:hint="eastAsia"/>
          <w:b/>
          <w:bCs/>
          <w:sz w:val="28"/>
          <w:lang w:eastAsia="ja-JP"/>
        </w:rPr>
        <w:t xml:space="preserve">　　　　　</w:t>
      </w:r>
      <w:r w:rsidR="00A71E68">
        <w:rPr>
          <w:rFonts w:ascii="Arial" w:hAnsi="Arial" w:cs="Arial"/>
          <w:b/>
          <w:bCs/>
          <w:sz w:val="28"/>
        </w:rPr>
        <w:t xml:space="preserve">                </w:t>
      </w:r>
    </w:p>
    <w:p w14:paraId="44DC1927" w14:textId="6664E989" w:rsidR="00FA2C8F" w:rsidRPr="009513AC" w:rsidRDefault="00930265" w:rsidP="00FA2C8F">
      <w:pPr>
        <w:tabs>
          <w:tab w:val="center" w:pos="4536"/>
          <w:tab w:val="right" w:pos="9072"/>
        </w:tabs>
        <w:rPr>
          <w:rFonts w:ascii="Arial" w:eastAsia="ＭＳ 明朝" w:hAnsi="Arial" w:cs="Arial"/>
          <w:b/>
          <w:bCs/>
          <w:sz w:val="28"/>
        </w:rPr>
      </w:pPr>
      <w:r w:rsidRPr="00930265">
        <w:rPr>
          <w:rFonts w:ascii="Arial" w:eastAsia="ＭＳ 明朝" w:hAnsi="Arial" w:cs="Arial"/>
          <w:b/>
          <w:bCs/>
          <w:sz w:val="28"/>
        </w:rPr>
        <w:t xml:space="preserve">Toulouse, France, </w:t>
      </w:r>
      <w:r w:rsidR="00A90079">
        <w:rPr>
          <w:rFonts w:ascii="Arial" w:eastAsia="ＭＳ 明朝" w:hAnsi="Arial" w:cs="Arial"/>
          <w:b/>
          <w:bCs/>
          <w:sz w:val="28"/>
        </w:rPr>
        <w:t>Nove</w:t>
      </w:r>
      <w:r w:rsidR="000450B6">
        <w:rPr>
          <w:rFonts w:ascii="Arial" w:eastAsia="ＭＳ 明朝" w:hAnsi="Arial" w:cs="Arial"/>
          <w:b/>
          <w:bCs/>
          <w:sz w:val="28"/>
        </w:rPr>
        <w:t>mber</w:t>
      </w:r>
      <w:r w:rsidR="00654C78">
        <w:rPr>
          <w:rFonts w:ascii="Arial" w:eastAsia="ＭＳ 明朝" w:hAnsi="Arial" w:cs="Arial"/>
          <w:b/>
          <w:bCs/>
          <w:sz w:val="28"/>
        </w:rPr>
        <w:t xml:space="preserve"> </w:t>
      </w:r>
      <w:r w:rsidR="00DB38AF">
        <w:rPr>
          <w:rFonts w:ascii="Arial" w:eastAsia="ＭＳ 明朝" w:hAnsi="Arial" w:cs="Arial"/>
          <w:b/>
          <w:bCs/>
          <w:sz w:val="28"/>
        </w:rPr>
        <w:t>1</w:t>
      </w:r>
      <w:r w:rsidR="00391BD6">
        <w:rPr>
          <w:rFonts w:ascii="Arial" w:eastAsia="ＭＳ 明朝" w:hAnsi="Arial" w:cs="Arial"/>
          <w:b/>
          <w:bCs/>
          <w:sz w:val="28"/>
        </w:rPr>
        <w:t>4</w:t>
      </w:r>
      <w:r w:rsidR="00654C78">
        <w:rPr>
          <w:rFonts w:ascii="Arial" w:eastAsia="ＭＳ 明朝" w:hAnsi="Arial" w:cs="Arial"/>
          <w:b/>
          <w:bCs/>
          <w:sz w:val="28"/>
          <w:vertAlign w:val="superscript"/>
        </w:rPr>
        <w:t>th</w:t>
      </w:r>
      <w:r w:rsidR="00654C78">
        <w:rPr>
          <w:rFonts w:ascii="Arial" w:eastAsia="ＭＳ 明朝" w:hAnsi="Arial" w:cs="Arial"/>
          <w:b/>
          <w:bCs/>
          <w:sz w:val="28"/>
        </w:rPr>
        <w:t xml:space="preserve"> - </w:t>
      </w:r>
      <w:r w:rsidR="006C1FA4">
        <w:rPr>
          <w:rFonts w:ascii="Arial" w:eastAsia="ＭＳ 明朝" w:hAnsi="Arial" w:cs="Arial"/>
          <w:b/>
          <w:bCs/>
          <w:sz w:val="28"/>
        </w:rPr>
        <w:t>1</w:t>
      </w:r>
      <w:r w:rsidR="00391BD6">
        <w:rPr>
          <w:rFonts w:ascii="Arial" w:eastAsia="ＭＳ 明朝" w:hAnsi="Arial" w:cs="Arial"/>
          <w:b/>
          <w:bCs/>
          <w:sz w:val="28"/>
        </w:rPr>
        <w:t>8</w:t>
      </w:r>
      <w:r w:rsidR="00654C78">
        <w:rPr>
          <w:rFonts w:ascii="Arial" w:eastAsia="ＭＳ 明朝" w:hAnsi="Arial" w:cs="Arial"/>
          <w:b/>
          <w:bCs/>
          <w:sz w:val="28"/>
          <w:vertAlign w:val="superscript"/>
        </w:rPr>
        <w:t>th</w:t>
      </w:r>
      <w:r w:rsidR="00654C78">
        <w:rPr>
          <w:rFonts w:ascii="Arial" w:eastAsia="ＭＳ 明朝" w:hAnsi="Arial" w:cs="Arial"/>
          <w:b/>
          <w:bCs/>
          <w:sz w:val="28"/>
        </w:rPr>
        <w:t>, 202</w:t>
      </w:r>
      <w:r w:rsidR="0098377B">
        <w:rPr>
          <w:rFonts w:ascii="Arial" w:eastAsia="ＭＳ 明朝" w:hAnsi="Arial" w:cs="Arial"/>
          <w:b/>
          <w:bCs/>
          <w:sz w:val="28"/>
        </w:rPr>
        <w:t>2</w:t>
      </w:r>
    </w:p>
    <w:p w14:paraId="35F2DD64" w14:textId="77777777" w:rsidR="008A34D9" w:rsidRPr="00E7625C" w:rsidRDefault="008A34D9" w:rsidP="006C6885">
      <w:pPr>
        <w:pStyle w:val="a7"/>
        <w:rPr>
          <w:rFonts w:asciiTheme="majorHAnsi" w:eastAsia="ＭＳ ゴシック" w:hAnsiTheme="majorHAnsi" w:cstheme="majorHAnsi"/>
          <w:noProof w:val="0"/>
          <w:sz w:val="24"/>
          <w:lang w:eastAsia="ja-JP"/>
        </w:rPr>
      </w:pPr>
    </w:p>
    <w:p w14:paraId="41240325" w14:textId="77777777" w:rsidR="001640AD" w:rsidRPr="006C6885" w:rsidRDefault="001640AD" w:rsidP="001640AD">
      <w:pPr>
        <w:pStyle w:val="a7"/>
        <w:ind w:left="1800" w:hanging="1800"/>
        <w:rPr>
          <w:rFonts w:eastAsia="ＭＳ ゴシック"/>
          <w:noProof w:val="0"/>
          <w:sz w:val="24"/>
          <w:lang w:eastAsia="ja-JP"/>
        </w:rPr>
      </w:pPr>
      <w:r w:rsidRPr="006C6885">
        <w:rPr>
          <w:rFonts w:eastAsia="ＭＳ ゴシック"/>
          <w:noProof w:val="0"/>
          <w:sz w:val="24"/>
        </w:rPr>
        <w:t>Source:</w:t>
      </w:r>
      <w:r w:rsidRPr="006C6885">
        <w:rPr>
          <w:rFonts w:eastAsia="ＭＳ ゴシック"/>
          <w:noProof w:val="0"/>
          <w:sz w:val="24"/>
        </w:rPr>
        <w:tab/>
        <w:t xml:space="preserve">NTT </w:t>
      </w:r>
      <w:r w:rsidRPr="006C6885">
        <w:rPr>
          <w:rFonts w:eastAsia="ＭＳ ゴシック" w:hint="eastAsia"/>
          <w:noProof w:val="0"/>
          <w:sz w:val="24"/>
        </w:rPr>
        <w:t>DOCOMO</w:t>
      </w:r>
      <w:r w:rsidRPr="006C6885">
        <w:rPr>
          <w:rFonts w:eastAsia="ＭＳ ゴシック" w:hint="eastAsia"/>
          <w:noProof w:val="0"/>
          <w:sz w:val="24"/>
          <w:lang w:eastAsia="ja-JP"/>
        </w:rPr>
        <w:t>, INC.</w:t>
      </w:r>
    </w:p>
    <w:p w14:paraId="1D9976AA" w14:textId="4EDBD150" w:rsidR="00900DAE" w:rsidRPr="00A7369F" w:rsidRDefault="00D02352" w:rsidP="00D02352">
      <w:pPr>
        <w:pStyle w:val="a7"/>
        <w:ind w:left="1800" w:hanging="1800"/>
        <w:rPr>
          <w:sz w:val="24"/>
          <w:lang w:eastAsia="ja-JP"/>
        </w:rPr>
      </w:pPr>
      <w:r w:rsidRPr="006C6885">
        <w:rPr>
          <w:sz w:val="24"/>
          <w:lang w:val="en-US"/>
        </w:rPr>
        <w:t>Title:</w:t>
      </w:r>
      <w:r w:rsidR="00DB782C" w:rsidRPr="006C6885">
        <w:rPr>
          <w:sz w:val="24"/>
          <w:lang w:val="en-US"/>
        </w:rPr>
        <w:tab/>
      </w:r>
      <w:r w:rsidR="00644425" w:rsidRPr="00644425">
        <w:rPr>
          <w:sz w:val="24"/>
          <w:lang w:eastAsia="ja-JP"/>
        </w:rPr>
        <w:t>Discussion on L1 signal design and procedure for low power WUS</w:t>
      </w:r>
    </w:p>
    <w:p w14:paraId="236A1188" w14:textId="7EEA1CEA" w:rsidR="00900DAE" w:rsidRPr="006C6885" w:rsidRDefault="00900DAE" w:rsidP="00D02352">
      <w:pPr>
        <w:pStyle w:val="a7"/>
        <w:tabs>
          <w:tab w:val="left" w:pos="1800"/>
        </w:tabs>
        <w:ind w:left="1800" w:hanging="1800"/>
        <w:rPr>
          <w:sz w:val="24"/>
          <w:lang w:val="en-US" w:eastAsia="ja-JP"/>
        </w:rPr>
      </w:pPr>
      <w:r w:rsidRPr="006C6885">
        <w:rPr>
          <w:sz w:val="24"/>
          <w:lang w:val="en-US"/>
        </w:rPr>
        <w:t>Agenda Item:</w:t>
      </w:r>
      <w:bookmarkStart w:id="0" w:name="Source"/>
      <w:bookmarkEnd w:id="0"/>
      <w:r w:rsidR="00D02352" w:rsidRPr="006C6885">
        <w:rPr>
          <w:sz w:val="24"/>
          <w:lang w:val="en-US"/>
        </w:rPr>
        <w:tab/>
      </w:r>
      <w:r w:rsidR="008013BC">
        <w:rPr>
          <w:sz w:val="24"/>
          <w:lang w:val="en-US"/>
        </w:rPr>
        <w:t>9</w:t>
      </w:r>
      <w:r w:rsidR="0015709F" w:rsidRPr="006C6885">
        <w:rPr>
          <w:sz w:val="24"/>
          <w:lang w:val="en-US"/>
        </w:rPr>
        <w:t>.1</w:t>
      </w:r>
      <w:r w:rsidR="008013BC">
        <w:rPr>
          <w:sz w:val="24"/>
          <w:lang w:val="en-US"/>
        </w:rPr>
        <w:t>3</w:t>
      </w:r>
      <w:r w:rsidR="0015709F" w:rsidRPr="006C6885">
        <w:rPr>
          <w:sz w:val="24"/>
          <w:lang w:val="en-US"/>
        </w:rPr>
        <w:t>.</w:t>
      </w:r>
      <w:r w:rsidR="00065565">
        <w:rPr>
          <w:rFonts w:hint="eastAsia"/>
          <w:sz w:val="24"/>
          <w:lang w:val="en-US" w:eastAsia="ja-JP"/>
        </w:rPr>
        <w:t>3</w:t>
      </w:r>
    </w:p>
    <w:p w14:paraId="372F439B" w14:textId="6FB787EB" w:rsidR="00900DAE" w:rsidRPr="00B83F49" w:rsidRDefault="00900DAE" w:rsidP="003936C4">
      <w:pPr>
        <w:pBdr>
          <w:bottom w:val="single" w:sz="6" w:space="1" w:color="auto"/>
        </w:pBdr>
        <w:ind w:left="1800" w:hanging="1800"/>
        <w:rPr>
          <w:rFonts w:ascii="Arial" w:eastAsiaTheme="minorEastAsia" w:hAnsi="Arial"/>
          <w:b/>
          <w:sz w:val="24"/>
          <w:lang w:val="en-US" w:eastAsia="ja-JP"/>
        </w:rPr>
      </w:pPr>
      <w:r w:rsidRPr="00B83F49">
        <w:rPr>
          <w:rFonts w:ascii="Arial" w:hAnsi="Arial"/>
          <w:b/>
          <w:sz w:val="24"/>
          <w:lang w:val="en-US"/>
        </w:rPr>
        <w:t>Document for:</w:t>
      </w:r>
      <w:bookmarkStart w:id="1" w:name="DocumentFor"/>
      <w:bookmarkEnd w:id="1"/>
      <w:r w:rsidR="00D02352" w:rsidRPr="00B83F49">
        <w:rPr>
          <w:rFonts w:ascii="Arial" w:hAnsi="Arial"/>
          <w:b/>
          <w:sz w:val="24"/>
          <w:lang w:val="en-US"/>
        </w:rPr>
        <w:t xml:space="preserve"> </w:t>
      </w:r>
      <w:r w:rsidR="00D02352" w:rsidRPr="00B83F49">
        <w:rPr>
          <w:rFonts w:ascii="Arial" w:hAnsi="Arial"/>
          <w:b/>
          <w:sz w:val="24"/>
          <w:lang w:val="en-US"/>
        </w:rPr>
        <w:tab/>
      </w:r>
      <w:r w:rsidR="003936C4" w:rsidRPr="00B83F49">
        <w:rPr>
          <w:rFonts w:ascii="Arial" w:hAnsi="Arial"/>
          <w:b/>
          <w:sz w:val="24"/>
          <w:lang w:val="en-US"/>
        </w:rPr>
        <w:t xml:space="preserve">Discussion </w:t>
      </w:r>
      <w:r w:rsidR="003936C4" w:rsidRPr="00B83F49">
        <w:rPr>
          <w:rFonts w:ascii="Arial" w:eastAsiaTheme="minorEastAsia" w:hAnsi="Arial" w:hint="eastAsia"/>
          <w:b/>
          <w:sz w:val="24"/>
          <w:lang w:val="en-US" w:eastAsia="ja-JP"/>
        </w:rPr>
        <w:t>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0504CD0" w14:textId="78E32D58" w:rsidR="0071527B" w:rsidRDefault="0071527B" w:rsidP="0071527B">
      <w:r w:rsidRPr="00E96C50">
        <w:rPr>
          <w:rFonts w:eastAsia="ＭＳ 明朝"/>
          <w:sz w:val="22"/>
          <w:szCs w:val="21"/>
          <w:lang w:val="en-US" w:eastAsia="ja-JP"/>
        </w:rPr>
        <w:t>In this contribut</w:t>
      </w:r>
      <w:r w:rsidRPr="0023155A">
        <w:rPr>
          <w:rFonts w:eastAsia="ＭＳ 明朝"/>
          <w:sz w:val="22"/>
          <w:szCs w:val="21"/>
          <w:lang w:val="en-US" w:eastAsia="ja-JP"/>
        </w:rPr>
        <w:t>ion,</w:t>
      </w:r>
      <w:r w:rsidRPr="00E96C50">
        <w:rPr>
          <w:rFonts w:eastAsia="ＭＳ 明朝"/>
          <w:sz w:val="22"/>
          <w:szCs w:val="21"/>
          <w:lang w:val="en-US" w:eastAsia="ja-JP"/>
        </w:rPr>
        <w:t xml:space="preserve"> we </w:t>
      </w:r>
      <w:r>
        <w:rPr>
          <w:rFonts w:eastAsia="ＭＳ 明朝"/>
          <w:sz w:val="22"/>
          <w:szCs w:val="21"/>
          <w:lang w:val="en-US" w:eastAsia="ja-JP"/>
        </w:rPr>
        <w:t xml:space="preserve">provide our views on </w:t>
      </w:r>
      <w:r w:rsidRPr="000A417F">
        <w:rPr>
          <w:rFonts w:eastAsia="ＭＳ 明朝"/>
          <w:sz w:val="22"/>
          <w:szCs w:val="21"/>
          <w:lang w:val="en-US" w:eastAsia="ja-JP"/>
        </w:rPr>
        <w:t>low power WUS</w:t>
      </w:r>
      <w:r w:rsidR="00391BD6">
        <w:rPr>
          <w:rFonts w:eastAsia="ＭＳ 明朝"/>
          <w:sz w:val="22"/>
          <w:szCs w:val="21"/>
          <w:lang w:val="en-US" w:eastAsia="ja-JP"/>
        </w:rPr>
        <w:t xml:space="preserve"> </w:t>
      </w:r>
      <w:r w:rsidR="00391BD6" w:rsidRPr="00391BD6">
        <w:rPr>
          <w:rFonts w:eastAsia="ＭＳ 明朝"/>
          <w:sz w:val="22"/>
          <w:szCs w:val="21"/>
          <w:lang w:val="en-US" w:eastAsia="ja-JP"/>
        </w:rPr>
        <w:t>receiver</w:t>
      </w:r>
      <w:r w:rsidRPr="00E96C50">
        <w:rPr>
          <w:rFonts w:eastAsia="ＭＳ 明朝"/>
          <w:sz w:val="22"/>
          <w:szCs w:val="21"/>
          <w:lang w:val="en-US" w:eastAsia="ja-JP"/>
        </w:rPr>
        <w:t>.</w:t>
      </w:r>
      <w:r w:rsidRPr="00D75DCE">
        <w:t xml:space="preserve"> </w:t>
      </w:r>
      <w:r w:rsidR="007C2B1B" w:rsidRPr="007D4442">
        <w:rPr>
          <w:rFonts w:eastAsia="ＭＳ 明朝"/>
          <w:sz w:val="22"/>
          <w:szCs w:val="22"/>
          <w:lang w:val="en-US"/>
        </w:rPr>
        <w:t>At the RAN#97e, SID for low power wake-up signal (LP-WUS) and wake-up receiver (WUR) was approved [1]. The following objectives are included in LP-WUS/WUR SID</w:t>
      </w:r>
      <w:r w:rsidR="007C2B1B">
        <w:rPr>
          <w:rFonts w:eastAsia="ＭＳ 明朝"/>
          <w:sz w:val="22"/>
          <w:szCs w:val="22"/>
          <w:lang w:val="en-US"/>
        </w:rPr>
        <w:t>.</w:t>
      </w:r>
    </w:p>
    <w:tbl>
      <w:tblPr>
        <w:tblStyle w:val="afb"/>
        <w:tblW w:w="0" w:type="auto"/>
        <w:tblLook w:val="04A0" w:firstRow="1" w:lastRow="0" w:firstColumn="1" w:lastColumn="0" w:noHBand="0" w:noVBand="1"/>
      </w:tblPr>
      <w:tblGrid>
        <w:gridCol w:w="9962"/>
      </w:tblGrid>
      <w:tr w:rsidR="007C2B1B" w14:paraId="764537E0" w14:textId="77777777" w:rsidTr="00F553C4">
        <w:tc>
          <w:tcPr>
            <w:tcW w:w="9962" w:type="dxa"/>
          </w:tcPr>
          <w:p w14:paraId="4BC5FB6C" w14:textId="77777777" w:rsidR="007C2B1B" w:rsidRPr="00644425" w:rsidRDefault="007C2B1B" w:rsidP="00F553C4">
            <w:pPr>
              <w:ind w:right="-99"/>
              <w:rPr>
                <w:sz w:val="22"/>
                <w:szCs w:val="22"/>
                <w:lang w:val="en-US" w:eastAsia="ja-JP"/>
              </w:rPr>
            </w:pPr>
            <w:r w:rsidRPr="00644425">
              <w:rPr>
                <w:b/>
                <w:bCs/>
                <w:sz w:val="22"/>
                <w:szCs w:val="22"/>
                <w:lang w:val="en-US" w:eastAsia="ja-JP"/>
              </w:rPr>
              <w:t>The study item includes the following objectives:</w:t>
            </w:r>
          </w:p>
          <w:p w14:paraId="054B2F16" w14:textId="77777777" w:rsidR="007C2B1B" w:rsidRPr="00644425" w:rsidRDefault="007C2B1B" w:rsidP="00F553C4">
            <w:pPr>
              <w:numPr>
                <w:ilvl w:val="0"/>
                <w:numId w:val="16"/>
              </w:numPr>
              <w:ind w:right="-99"/>
              <w:rPr>
                <w:sz w:val="22"/>
                <w:szCs w:val="22"/>
                <w:lang w:val="en-US" w:eastAsia="ja-JP"/>
              </w:rPr>
            </w:pPr>
            <w:r w:rsidRPr="00644425">
              <w:rPr>
                <w:sz w:val="22"/>
                <w:szCs w:val="22"/>
                <w:lang w:eastAsia="ja-JP"/>
              </w:rPr>
              <w:t xml:space="preserve">Identify </w:t>
            </w:r>
            <w:r w:rsidRPr="00644425">
              <w:rPr>
                <w:rFonts w:hint="eastAsia"/>
                <w:sz w:val="22"/>
                <w:szCs w:val="22"/>
                <w:lang w:val="en-US" w:eastAsia="ja-JP"/>
              </w:rPr>
              <w:t>evaluation methodology</w:t>
            </w:r>
            <w:r w:rsidRPr="00644425">
              <w:rPr>
                <w:sz w:val="22"/>
                <w:szCs w:val="22"/>
                <w:lang w:val="en-US" w:eastAsia="ja-JP"/>
              </w:rPr>
              <w:t xml:space="preserve"> (including the use cases)</w:t>
            </w:r>
            <w:r w:rsidRPr="00644425">
              <w:rPr>
                <w:rFonts w:hint="eastAsia"/>
                <w:sz w:val="22"/>
                <w:szCs w:val="22"/>
                <w:lang w:val="en-US" w:eastAsia="ja-JP"/>
              </w:rPr>
              <w:t xml:space="preserve"> &amp; KPIs [RAN1]</w:t>
            </w:r>
          </w:p>
          <w:p w14:paraId="305A1218" w14:textId="77777777" w:rsidR="007C2B1B" w:rsidRPr="00644425" w:rsidRDefault="007C2B1B" w:rsidP="00F553C4">
            <w:pPr>
              <w:numPr>
                <w:ilvl w:val="1"/>
                <w:numId w:val="16"/>
              </w:numPr>
              <w:ind w:right="-99"/>
              <w:rPr>
                <w:sz w:val="22"/>
                <w:szCs w:val="22"/>
                <w:lang w:val="en-US" w:eastAsia="ja-JP"/>
              </w:rPr>
            </w:pPr>
            <w:r w:rsidRPr="00644425">
              <w:rPr>
                <w:sz w:val="22"/>
                <w:szCs w:val="22"/>
                <w:lang w:val="en-US" w:eastAsia="ja-JP"/>
              </w:rPr>
              <w:t>Primarily target low</w:t>
            </w:r>
            <w:r w:rsidRPr="00644425">
              <w:rPr>
                <w:sz w:val="22"/>
                <w:szCs w:val="22"/>
                <w:lang w:eastAsia="ja-JP"/>
              </w:rPr>
              <w:t>-</w:t>
            </w:r>
            <w:r w:rsidRPr="00644425">
              <w:rPr>
                <w:sz w:val="22"/>
                <w:szCs w:val="22"/>
                <w:lang w:val="en-US" w:eastAsia="ja-JP"/>
              </w:rPr>
              <w:t xml:space="preserve">power WUS/WUR for </w:t>
            </w:r>
            <w:r w:rsidRPr="00644425">
              <w:rPr>
                <w:sz w:val="22"/>
                <w:szCs w:val="22"/>
                <w:lang w:eastAsia="ja-JP"/>
              </w:rPr>
              <w:t>power-sensitive, small form-factor devices including IoT use cases (such as industrial sensors, controllers) and wearables</w:t>
            </w:r>
          </w:p>
          <w:p w14:paraId="0A74F7EA" w14:textId="77777777" w:rsidR="007C2B1B" w:rsidRPr="00644425" w:rsidRDefault="007C2B1B" w:rsidP="00F553C4">
            <w:pPr>
              <w:numPr>
                <w:ilvl w:val="2"/>
                <w:numId w:val="16"/>
              </w:numPr>
              <w:ind w:right="-99"/>
              <w:rPr>
                <w:sz w:val="22"/>
                <w:szCs w:val="22"/>
                <w:lang w:val="en-US" w:eastAsia="ja-JP"/>
              </w:rPr>
            </w:pPr>
            <w:r w:rsidRPr="00644425">
              <w:rPr>
                <w:sz w:val="22"/>
                <w:szCs w:val="22"/>
                <w:lang w:eastAsia="ja-JP"/>
              </w:rPr>
              <w:t>Other use cases are not precluded</w:t>
            </w:r>
          </w:p>
          <w:p w14:paraId="445793A4" w14:textId="77777777" w:rsidR="007C2B1B" w:rsidRPr="00644425" w:rsidRDefault="007C2B1B" w:rsidP="00F553C4">
            <w:pPr>
              <w:numPr>
                <w:ilvl w:val="0"/>
                <w:numId w:val="16"/>
              </w:numPr>
              <w:ind w:right="-99"/>
              <w:rPr>
                <w:sz w:val="22"/>
                <w:szCs w:val="22"/>
                <w:lang w:val="en-US" w:eastAsia="ja-JP"/>
              </w:rPr>
            </w:pPr>
            <w:r w:rsidRPr="00644425">
              <w:rPr>
                <w:rFonts w:hint="eastAsia"/>
                <w:sz w:val="22"/>
                <w:szCs w:val="22"/>
                <w:lang w:val="en-US" w:eastAsia="ja-JP"/>
              </w:rPr>
              <w:t xml:space="preserve">Study and evaluate low-power wake-up receiver architectures [RAN1, RAN4] </w:t>
            </w:r>
          </w:p>
          <w:p w14:paraId="6EC7C6ED" w14:textId="77777777" w:rsidR="007C2B1B" w:rsidRPr="00644425" w:rsidRDefault="007C2B1B" w:rsidP="00F553C4">
            <w:pPr>
              <w:numPr>
                <w:ilvl w:val="0"/>
                <w:numId w:val="16"/>
              </w:numPr>
              <w:ind w:right="-99"/>
              <w:rPr>
                <w:sz w:val="22"/>
                <w:szCs w:val="22"/>
                <w:lang w:val="en-US" w:eastAsia="ja-JP"/>
              </w:rPr>
            </w:pPr>
            <w:r w:rsidRPr="00644425">
              <w:rPr>
                <w:rFonts w:hint="eastAsia"/>
                <w:sz w:val="22"/>
                <w:szCs w:val="22"/>
                <w:lang w:val="en-US" w:eastAsia="ja-JP"/>
              </w:rPr>
              <w:t xml:space="preserve">Study and evaluate wake-up signal designs to support wake-up receivers [RAN1, RAN4] </w:t>
            </w:r>
          </w:p>
          <w:p w14:paraId="012775D3" w14:textId="77777777" w:rsidR="007C2B1B" w:rsidRPr="00644425" w:rsidRDefault="007C2B1B" w:rsidP="00F553C4">
            <w:pPr>
              <w:numPr>
                <w:ilvl w:val="0"/>
                <w:numId w:val="16"/>
              </w:numPr>
              <w:ind w:right="-99"/>
              <w:rPr>
                <w:sz w:val="22"/>
                <w:szCs w:val="22"/>
                <w:lang w:val="en-US" w:eastAsia="ja-JP"/>
              </w:rPr>
            </w:pPr>
            <w:r w:rsidRPr="00644425">
              <w:rPr>
                <w:rFonts w:hint="eastAsia"/>
                <w:sz w:val="22"/>
                <w:szCs w:val="22"/>
                <w:lang w:val="en-US" w:eastAsia="ja-JP"/>
              </w:rPr>
              <w:t>Study and evaluate L1</w:t>
            </w:r>
            <w:r w:rsidRPr="00644425">
              <w:rPr>
                <w:sz w:val="22"/>
                <w:szCs w:val="22"/>
                <w:lang w:eastAsia="ja-JP"/>
              </w:rPr>
              <w:t xml:space="preserve"> procedures and higher layer</w:t>
            </w:r>
            <w:r w:rsidRPr="00644425">
              <w:rPr>
                <w:rFonts w:hint="eastAsia"/>
                <w:sz w:val="22"/>
                <w:szCs w:val="22"/>
                <w:lang w:val="en-US" w:eastAsia="ja-JP"/>
              </w:rPr>
              <w:t xml:space="preserve"> protocol c</w:t>
            </w:r>
            <w:r w:rsidRPr="00644425">
              <w:rPr>
                <w:sz w:val="22"/>
                <w:szCs w:val="22"/>
                <w:lang w:val="en-US" w:eastAsia="ja-JP"/>
              </w:rPr>
              <w:t xml:space="preserve">hanges needed to support </w:t>
            </w:r>
            <w:r w:rsidRPr="00644425">
              <w:rPr>
                <w:sz w:val="22"/>
                <w:szCs w:val="22"/>
                <w:lang w:eastAsia="ja-JP"/>
              </w:rPr>
              <w:t xml:space="preserve">the </w:t>
            </w:r>
            <w:r w:rsidRPr="00644425">
              <w:rPr>
                <w:sz w:val="22"/>
                <w:szCs w:val="22"/>
                <w:lang w:val="en-US" w:eastAsia="ja-JP"/>
              </w:rPr>
              <w:t xml:space="preserve">wake-up </w:t>
            </w:r>
            <w:proofErr w:type="gramStart"/>
            <w:r w:rsidRPr="00644425">
              <w:rPr>
                <w:sz w:val="22"/>
                <w:szCs w:val="22"/>
                <w:lang w:eastAsia="ja-JP"/>
              </w:rPr>
              <w:t xml:space="preserve">signals </w:t>
            </w:r>
            <w:r w:rsidRPr="00644425">
              <w:rPr>
                <w:sz w:val="22"/>
                <w:szCs w:val="22"/>
                <w:lang w:val="en-US" w:eastAsia="ja-JP"/>
              </w:rPr>
              <w:t xml:space="preserve"> [</w:t>
            </w:r>
            <w:proofErr w:type="gramEnd"/>
            <w:r w:rsidRPr="00644425">
              <w:rPr>
                <w:sz w:val="22"/>
                <w:szCs w:val="22"/>
                <w:lang w:val="en-US" w:eastAsia="ja-JP"/>
              </w:rPr>
              <w:t xml:space="preserve">RAN2, RAN1] </w:t>
            </w:r>
          </w:p>
          <w:p w14:paraId="61DFDFB7" w14:textId="77777777" w:rsidR="007C2B1B" w:rsidRPr="00644425" w:rsidRDefault="007C2B1B" w:rsidP="00F553C4">
            <w:pPr>
              <w:numPr>
                <w:ilvl w:val="0"/>
                <w:numId w:val="16"/>
              </w:numPr>
              <w:ind w:right="-99"/>
              <w:rPr>
                <w:sz w:val="22"/>
                <w:szCs w:val="22"/>
                <w:lang w:val="en-US" w:eastAsia="ja-JP"/>
              </w:rPr>
            </w:pPr>
            <w:r w:rsidRPr="00644425">
              <w:rPr>
                <w:sz w:val="22"/>
                <w:szCs w:val="22"/>
                <w:lang w:val="en-US" w:eastAsia="ja-JP"/>
              </w:rPr>
              <w:t xml:space="preserve">Study potential UE power saving gains compared to the existing Rel-15/16/17 UE power saving </w:t>
            </w:r>
            <w:r w:rsidRPr="00644425">
              <w:rPr>
                <w:sz w:val="22"/>
                <w:szCs w:val="22"/>
                <w:lang w:eastAsia="ja-JP"/>
              </w:rPr>
              <w:t>mechanisms, the coverage availability, as well as</w:t>
            </w:r>
            <w:r w:rsidRPr="00644425">
              <w:rPr>
                <w:sz w:val="22"/>
                <w:szCs w:val="22"/>
                <w:lang w:val="en-US" w:eastAsia="ja-JP"/>
              </w:rPr>
              <w:t xml:space="preserve"> latency impact of low-power WUR/WUS. System impact, such as network power consumption, coexistence with </w:t>
            </w:r>
            <w:r w:rsidRPr="00644425">
              <w:rPr>
                <w:sz w:val="22"/>
                <w:szCs w:val="22"/>
                <w:lang w:eastAsia="ja-JP"/>
              </w:rPr>
              <w:t xml:space="preserve">non-low-power-WUR </w:t>
            </w:r>
            <w:r w:rsidRPr="00644425">
              <w:rPr>
                <w:sz w:val="22"/>
                <w:szCs w:val="22"/>
                <w:lang w:val="en-US" w:eastAsia="ja-JP"/>
              </w:rPr>
              <w:t>UEs, network coverage</w:t>
            </w:r>
            <w:r w:rsidRPr="00644425">
              <w:rPr>
                <w:sz w:val="22"/>
                <w:szCs w:val="22"/>
                <w:lang w:eastAsia="ja-JP"/>
              </w:rPr>
              <w:t>/capacity/resource overhead should be included in the study</w:t>
            </w:r>
            <w:r w:rsidRPr="00644425">
              <w:rPr>
                <w:sz w:val="22"/>
                <w:szCs w:val="22"/>
                <w:lang w:val="en-US" w:eastAsia="ja-JP"/>
              </w:rPr>
              <w:t xml:space="preserve"> [RAN1]</w:t>
            </w:r>
          </w:p>
          <w:p w14:paraId="649654EF" w14:textId="77777777" w:rsidR="007C2B1B" w:rsidRPr="002D1063" w:rsidRDefault="007C2B1B" w:rsidP="00F553C4">
            <w:pPr>
              <w:numPr>
                <w:ilvl w:val="1"/>
                <w:numId w:val="16"/>
              </w:numPr>
              <w:ind w:right="-99"/>
              <w:rPr>
                <w:lang w:val="en-US" w:eastAsia="ja-JP"/>
              </w:rPr>
            </w:pPr>
            <w:r w:rsidRPr="00644425">
              <w:rPr>
                <w:rFonts w:eastAsiaTheme="minorEastAsia"/>
                <w:sz w:val="22"/>
                <w:szCs w:val="22"/>
                <w:lang w:val="en-US" w:eastAsia="zh-CN"/>
              </w:rPr>
              <w:t>Note: The need for RAN2 evaluation will be triggered by RAN1 when necessary.</w:t>
            </w:r>
          </w:p>
        </w:tc>
      </w:tr>
    </w:tbl>
    <w:p w14:paraId="18727734" w14:textId="77777777" w:rsidR="006F6A9E" w:rsidRPr="007C2B1B" w:rsidRDefault="006F6A9E" w:rsidP="00A13166">
      <w:pPr>
        <w:spacing w:afterLines="50" w:after="120"/>
        <w:jc w:val="both"/>
        <w:rPr>
          <w:rFonts w:eastAsia="ＭＳ 明朝"/>
          <w:sz w:val="22"/>
          <w:szCs w:val="22"/>
        </w:rPr>
      </w:pPr>
    </w:p>
    <w:p w14:paraId="5B6C365F" w14:textId="143161F7" w:rsidR="00F010B3" w:rsidRPr="007C2B1B" w:rsidRDefault="00DF2E8F" w:rsidP="00F010B3">
      <w:pPr>
        <w:pStyle w:val="1"/>
        <w:numPr>
          <w:ilvl w:val="0"/>
          <w:numId w:val="6"/>
        </w:numPr>
        <w:tabs>
          <w:tab w:val="num" w:pos="425"/>
        </w:tabs>
        <w:spacing w:before="180" w:after="120"/>
        <w:ind w:left="0" w:firstLine="0"/>
        <w:rPr>
          <w:rFonts w:asciiTheme="majorHAnsi" w:eastAsia="ＭＳ 明朝" w:hAnsiTheme="majorHAnsi" w:cstheme="majorHAnsi"/>
          <w:b/>
          <w:bCs/>
          <w:szCs w:val="24"/>
          <w:lang w:val="en-US"/>
        </w:rPr>
      </w:pPr>
      <w:r w:rsidRPr="007C2B1B">
        <w:rPr>
          <w:rFonts w:asciiTheme="majorHAnsi" w:eastAsia="ＭＳ 明朝" w:hAnsiTheme="majorHAnsi" w:cstheme="majorHAnsi"/>
          <w:b/>
          <w:bCs/>
          <w:szCs w:val="24"/>
          <w:lang w:val="en-US"/>
        </w:rPr>
        <w:t>Discussion</w:t>
      </w:r>
    </w:p>
    <w:p w14:paraId="4530A543" w14:textId="22E597DD" w:rsidR="00136651" w:rsidRPr="0057605F" w:rsidRDefault="009C220D" w:rsidP="00136651">
      <w:pPr>
        <w:pStyle w:val="afd"/>
        <w:numPr>
          <w:ilvl w:val="1"/>
          <w:numId w:val="6"/>
        </w:numPr>
        <w:ind w:leftChars="0"/>
        <w:rPr>
          <w:rFonts w:ascii="Arial" w:hAnsi="Arial"/>
          <w:b/>
          <w:bCs/>
          <w:kern w:val="28"/>
          <w:sz w:val="28"/>
        </w:rPr>
      </w:pPr>
      <w:r>
        <w:rPr>
          <w:rFonts w:ascii="Arial" w:hAnsi="Arial"/>
          <w:b/>
          <w:bCs/>
          <w:kern w:val="28"/>
          <w:sz w:val="28"/>
        </w:rPr>
        <w:t>Design and Functionalities</w:t>
      </w:r>
    </w:p>
    <w:p w14:paraId="7640D447" w14:textId="77777777" w:rsidR="00136651" w:rsidRDefault="00136651" w:rsidP="00136651">
      <w:pPr>
        <w:rPr>
          <w:rFonts w:eastAsiaTheme="minorEastAsia"/>
          <w:sz w:val="22"/>
          <w:szCs w:val="22"/>
          <w:lang w:eastAsia="ja-JP"/>
        </w:rPr>
      </w:pPr>
      <w:r w:rsidRPr="00EA7F5E">
        <w:rPr>
          <w:rFonts w:eastAsiaTheme="minorEastAsia"/>
          <w:sz w:val="22"/>
          <w:szCs w:val="22"/>
          <w:lang w:eastAsia="ja-JP"/>
        </w:rPr>
        <w:t xml:space="preserve">As justified in SID, LP-WUS is motivated to support ultra-low power mechanisms. Currently, 5G supports a lot of power saving features. However, UE still needs to wake up periodically even in idle/inactive mode. However, </w:t>
      </w:r>
      <w:r>
        <w:rPr>
          <w:rFonts w:eastAsiaTheme="minorEastAsia"/>
          <w:sz w:val="22"/>
          <w:szCs w:val="22"/>
          <w:lang w:eastAsia="ja-JP"/>
        </w:rPr>
        <w:t xml:space="preserve">by introducing ultra-low power </w:t>
      </w:r>
      <w:r w:rsidRPr="00EA7F5E">
        <w:rPr>
          <w:rFonts w:eastAsiaTheme="minorEastAsia"/>
          <w:sz w:val="22"/>
          <w:szCs w:val="22"/>
          <w:lang w:eastAsia="ja-JP"/>
        </w:rPr>
        <w:t>receiver</w:t>
      </w:r>
      <w:r>
        <w:rPr>
          <w:rFonts w:eastAsiaTheme="minorEastAsia"/>
          <w:sz w:val="22"/>
          <w:szCs w:val="22"/>
          <w:lang w:eastAsia="ja-JP"/>
        </w:rPr>
        <w:t xml:space="preserve"> which is separately deployed from main radio unit to receive LP-WUS, significant power saving may be achieved.</w:t>
      </w:r>
    </w:p>
    <w:p w14:paraId="6BDB23C3" w14:textId="5CFFC928" w:rsidR="00CF5D8E" w:rsidRDefault="00136651" w:rsidP="00136651">
      <w:pPr>
        <w:rPr>
          <w:rFonts w:eastAsiaTheme="minorEastAsia"/>
          <w:sz w:val="22"/>
          <w:szCs w:val="22"/>
          <w:lang w:eastAsia="ja-JP"/>
        </w:rPr>
      </w:pPr>
      <w:r>
        <w:rPr>
          <w:rFonts w:eastAsiaTheme="minorEastAsia"/>
          <w:sz w:val="22"/>
          <w:szCs w:val="22"/>
          <w:lang w:eastAsia="ja-JP"/>
        </w:rPr>
        <w:t xml:space="preserve">Since new type of receiver architecture, </w:t>
      </w:r>
      <w:proofErr w:type="gramStart"/>
      <w:r>
        <w:rPr>
          <w:rFonts w:eastAsiaTheme="minorEastAsia"/>
          <w:sz w:val="22"/>
          <w:szCs w:val="22"/>
          <w:lang w:eastAsia="ja-JP"/>
        </w:rPr>
        <w:t>i.e.</w:t>
      </w:r>
      <w:proofErr w:type="gramEnd"/>
      <w:r>
        <w:rPr>
          <w:rFonts w:eastAsiaTheme="minorEastAsia"/>
          <w:sz w:val="22"/>
          <w:szCs w:val="22"/>
          <w:lang w:eastAsia="ja-JP"/>
        </w:rPr>
        <w:t xml:space="preserve"> </w:t>
      </w:r>
      <w:r w:rsidR="009F26BF">
        <w:rPr>
          <w:rFonts w:eastAsiaTheme="minorEastAsia"/>
          <w:sz w:val="22"/>
          <w:szCs w:val="22"/>
          <w:lang w:eastAsia="ja-JP"/>
        </w:rPr>
        <w:t>LP-</w:t>
      </w:r>
      <w:r>
        <w:rPr>
          <w:rFonts w:eastAsiaTheme="minorEastAsia"/>
          <w:sz w:val="22"/>
          <w:szCs w:val="22"/>
          <w:lang w:eastAsia="ja-JP"/>
        </w:rPr>
        <w:t xml:space="preserve">WUR, needs to be defined in this study, the design of LP-WUS is </w:t>
      </w:r>
      <w:r w:rsidR="009C220D">
        <w:rPr>
          <w:rFonts w:eastAsiaTheme="minorEastAsia"/>
          <w:sz w:val="22"/>
          <w:szCs w:val="22"/>
          <w:lang w:eastAsia="ja-JP"/>
        </w:rPr>
        <w:t xml:space="preserve">also </w:t>
      </w:r>
      <w:r>
        <w:rPr>
          <w:rFonts w:eastAsiaTheme="minorEastAsia"/>
          <w:sz w:val="22"/>
          <w:szCs w:val="22"/>
          <w:lang w:eastAsia="ja-JP"/>
        </w:rPr>
        <w:t xml:space="preserve">quite open to discuss. For example, when UE configured with LP-WUS goes to </w:t>
      </w:r>
      <w:r w:rsidR="009C220D">
        <w:rPr>
          <w:rFonts w:eastAsiaTheme="minorEastAsia"/>
          <w:sz w:val="22"/>
          <w:szCs w:val="22"/>
          <w:lang w:eastAsia="ja-JP"/>
        </w:rPr>
        <w:t>‘</w:t>
      </w:r>
      <w:r w:rsidR="00EA74EB" w:rsidRPr="00EA74EB">
        <w:rPr>
          <w:rFonts w:eastAsiaTheme="minorEastAsia"/>
          <w:sz w:val="22"/>
          <w:szCs w:val="22"/>
          <w:lang w:eastAsia="ja-JP"/>
        </w:rPr>
        <w:t>Ultra-deep sleep</w:t>
      </w:r>
      <w:r w:rsidR="009C220D">
        <w:rPr>
          <w:rFonts w:eastAsiaTheme="minorEastAsia"/>
          <w:sz w:val="22"/>
          <w:szCs w:val="22"/>
          <w:lang w:eastAsia="ja-JP"/>
        </w:rPr>
        <w:t>’ power state</w:t>
      </w:r>
      <w:r>
        <w:rPr>
          <w:rFonts w:eastAsiaTheme="minorEastAsia"/>
          <w:sz w:val="22"/>
          <w:szCs w:val="22"/>
          <w:lang w:eastAsia="ja-JP"/>
        </w:rPr>
        <w:t xml:space="preserve"> in which WUR is only activated to monitor LP-WUS, it is unclear whether/how to synchronize with </w:t>
      </w:r>
      <w:proofErr w:type="spellStart"/>
      <w:r>
        <w:rPr>
          <w:rFonts w:eastAsiaTheme="minorEastAsia"/>
          <w:sz w:val="22"/>
          <w:szCs w:val="22"/>
          <w:lang w:eastAsia="ja-JP"/>
        </w:rPr>
        <w:t>gNB</w:t>
      </w:r>
      <w:proofErr w:type="spellEnd"/>
      <w:r>
        <w:rPr>
          <w:rFonts w:eastAsiaTheme="minorEastAsia"/>
          <w:sz w:val="22"/>
          <w:szCs w:val="22"/>
          <w:lang w:eastAsia="ja-JP"/>
        </w:rPr>
        <w:t xml:space="preserve">. </w:t>
      </w:r>
    </w:p>
    <w:p w14:paraId="07F05C01" w14:textId="50D7B042" w:rsidR="009F26BF" w:rsidRDefault="009F26BF" w:rsidP="00136651">
      <w:pPr>
        <w:rPr>
          <w:rFonts w:eastAsiaTheme="minorEastAsia"/>
          <w:sz w:val="22"/>
          <w:szCs w:val="22"/>
          <w:lang w:eastAsia="ja-JP"/>
        </w:rPr>
      </w:pPr>
      <w:r>
        <w:rPr>
          <w:rFonts w:eastAsiaTheme="minorEastAsia" w:hint="eastAsia"/>
          <w:sz w:val="22"/>
          <w:szCs w:val="22"/>
          <w:lang w:eastAsia="ja-JP"/>
        </w:rPr>
        <w:lastRenderedPageBreak/>
        <w:t>As</w:t>
      </w:r>
      <w:r w:rsidR="00136651">
        <w:rPr>
          <w:rFonts w:eastAsiaTheme="minorEastAsia"/>
          <w:sz w:val="22"/>
          <w:szCs w:val="22"/>
          <w:lang w:eastAsia="ja-JP"/>
        </w:rPr>
        <w:t xml:space="preserve"> another example, it is also </w:t>
      </w:r>
      <w:r>
        <w:rPr>
          <w:rFonts w:eastAsiaTheme="minorEastAsia"/>
          <w:sz w:val="22"/>
          <w:szCs w:val="22"/>
          <w:lang w:eastAsia="ja-JP"/>
        </w:rPr>
        <w:t>un</w:t>
      </w:r>
      <w:r w:rsidR="00136651">
        <w:rPr>
          <w:rFonts w:eastAsiaTheme="minorEastAsia"/>
          <w:sz w:val="22"/>
          <w:szCs w:val="22"/>
          <w:lang w:eastAsia="ja-JP"/>
        </w:rPr>
        <w:t xml:space="preserve">clear whether/how to support measurement procedure in </w:t>
      </w:r>
      <w:r w:rsidR="00EA74EB" w:rsidRPr="00EA74EB">
        <w:rPr>
          <w:rFonts w:eastAsiaTheme="minorEastAsia"/>
          <w:sz w:val="22"/>
          <w:szCs w:val="22"/>
          <w:lang w:eastAsia="ja-JP"/>
        </w:rPr>
        <w:t>Ultra-deep sleep</w:t>
      </w:r>
      <w:r w:rsidR="00136651">
        <w:rPr>
          <w:rFonts w:eastAsiaTheme="minorEastAsia"/>
          <w:sz w:val="22"/>
          <w:szCs w:val="22"/>
          <w:lang w:eastAsia="ja-JP"/>
        </w:rPr>
        <w:t xml:space="preserve">. </w:t>
      </w:r>
      <w:r>
        <w:rPr>
          <w:rFonts w:eastAsiaTheme="minorEastAsia"/>
          <w:sz w:val="22"/>
          <w:szCs w:val="22"/>
          <w:lang w:eastAsia="ja-JP"/>
        </w:rPr>
        <w:t>O</w:t>
      </w:r>
      <w:r w:rsidR="00136651">
        <w:rPr>
          <w:rFonts w:eastAsiaTheme="minorEastAsia"/>
          <w:sz w:val="22"/>
          <w:szCs w:val="22"/>
          <w:lang w:eastAsia="ja-JP"/>
        </w:rPr>
        <w:t xml:space="preserve">ne possible way is that UE wake up to RRM measurement periodically. Alternatively, it may be possible to introduce new type of RRM measurement based on LP-WUS. </w:t>
      </w:r>
    </w:p>
    <w:p w14:paraId="762769FE" w14:textId="3EFC4CFC" w:rsidR="007908A9" w:rsidRPr="007C2B1B" w:rsidRDefault="007908A9" w:rsidP="009F26BF">
      <w:pPr>
        <w:rPr>
          <w:rFonts w:eastAsiaTheme="minorEastAsia"/>
          <w:sz w:val="22"/>
          <w:szCs w:val="22"/>
          <w:lang w:eastAsia="ja-JP"/>
        </w:rPr>
      </w:pPr>
      <w:r w:rsidRPr="007C2B1B">
        <w:rPr>
          <w:rFonts w:eastAsiaTheme="minorEastAsia" w:hint="eastAsia"/>
          <w:sz w:val="22"/>
          <w:szCs w:val="22"/>
          <w:lang w:eastAsia="ja-JP"/>
        </w:rPr>
        <w:t xml:space="preserve">In </w:t>
      </w:r>
      <w:r w:rsidR="009F26BF" w:rsidRPr="007C2B1B">
        <w:rPr>
          <w:rFonts w:eastAsiaTheme="minorEastAsia"/>
          <w:sz w:val="22"/>
          <w:szCs w:val="22"/>
          <w:lang w:eastAsia="ja-JP"/>
        </w:rPr>
        <w:t>addition,</w:t>
      </w:r>
      <w:r w:rsidRPr="007C2B1B">
        <w:rPr>
          <w:rFonts w:eastAsiaTheme="minorEastAsia"/>
          <w:sz w:val="22"/>
          <w:szCs w:val="22"/>
          <w:lang w:eastAsia="ja-JP"/>
        </w:rPr>
        <w:t xml:space="preserve"> </w:t>
      </w:r>
      <w:r w:rsidR="009F26BF" w:rsidRPr="007C2B1B">
        <w:rPr>
          <w:rFonts w:eastAsiaTheme="minorEastAsia"/>
          <w:sz w:val="22"/>
          <w:szCs w:val="22"/>
          <w:lang w:eastAsia="ja-JP"/>
        </w:rPr>
        <w:t>we also need to discuss on</w:t>
      </w:r>
      <w:r w:rsidRPr="007C2B1B">
        <w:rPr>
          <w:rFonts w:eastAsiaTheme="minorEastAsia"/>
          <w:sz w:val="22"/>
          <w:szCs w:val="22"/>
          <w:lang w:eastAsia="ja-JP"/>
        </w:rPr>
        <w:t xml:space="preserve"> </w:t>
      </w:r>
      <w:r w:rsidR="009F26BF" w:rsidRPr="007C2B1B">
        <w:rPr>
          <w:rFonts w:eastAsiaTheme="minorEastAsia"/>
          <w:sz w:val="22"/>
          <w:szCs w:val="22"/>
          <w:lang w:eastAsia="ja-JP"/>
        </w:rPr>
        <w:t>the contents carried by LP-WUS</w:t>
      </w:r>
      <w:r w:rsidRPr="007C2B1B">
        <w:rPr>
          <w:rFonts w:eastAsiaTheme="minorEastAsia"/>
          <w:sz w:val="22"/>
          <w:szCs w:val="22"/>
          <w:lang w:eastAsia="ja-JP"/>
        </w:rPr>
        <w:t>.</w:t>
      </w:r>
      <w:r w:rsidR="009F26BF" w:rsidRPr="007C2B1B">
        <w:rPr>
          <w:rFonts w:eastAsiaTheme="minorEastAsia"/>
          <w:sz w:val="22"/>
          <w:szCs w:val="22"/>
          <w:lang w:eastAsia="ja-JP"/>
        </w:rPr>
        <w:t xml:space="preserve"> If LP-WUS dons not associated with any UE-specific information, all the UE configured to monitor the same time/frequency resources for LP-WUS may need to be wake-up. It causes the increase of false wake-up and UE power consumption would be increased unnecessarily. In the case, if LP-WUS is able to carry UE-specific information (</w:t>
      </w:r>
      <w:proofErr w:type="gramStart"/>
      <w:r w:rsidR="009F26BF" w:rsidRPr="007C2B1B">
        <w:rPr>
          <w:rFonts w:eastAsiaTheme="minorEastAsia"/>
          <w:sz w:val="22"/>
          <w:szCs w:val="22"/>
          <w:lang w:eastAsia="ja-JP"/>
        </w:rPr>
        <w:t>e.g.</w:t>
      </w:r>
      <w:proofErr w:type="gramEnd"/>
      <w:r w:rsidR="009F26BF" w:rsidRPr="007C2B1B">
        <w:rPr>
          <w:rFonts w:eastAsiaTheme="minorEastAsia"/>
          <w:sz w:val="22"/>
          <w:szCs w:val="22"/>
          <w:lang w:eastAsia="ja-JP"/>
        </w:rPr>
        <w:t xml:space="preserve"> UE group ID), the probability of such unnecessary wake-up can be decreased although LP-WUR processing effort may be increased. </w:t>
      </w:r>
    </w:p>
    <w:p w14:paraId="2B4ED31A" w14:textId="702238B5" w:rsidR="009F26BF" w:rsidRDefault="009F26BF" w:rsidP="009F26BF">
      <w:pPr>
        <w:rPr>
          <w:rFonts w:eastAsiaTheme="minorEastAsia"/>
          <w:sz w:val="22"/>
          <w:szCs w:val="22"/>
          <w:lang w:eastAsia="ja-JP"/>
        </w:rPr>
      </w:pPr>
      <w:r>
        <w:rPr>
          <w:rFonts w:eastAsiaTheme="minorEastAsia"/>
          <w:sz w:val="22"/>
          <w:szCs w:val="22"/>
          <w:lang w:eastAsia="ja-JP"/>
        </w:rPr>
        <w:t xml:space="preserve">Based on the discussion above, we made the following proposal. </w:t>
      </w:r>
    </w:p>
    <w:p w14:paraId="29256CA0" w14:textId="77777777" w:rsidR="009F26BF" w:rsidRPr="009C220D" w:rsidRDefault="009F26BF" w:rsidP="00136651">
      <w:pPr>
        <w:rPr>
          <w:rFonts w:eastAsiaTheme="minorEastAsia"/>
          <w:color w:val="FF0000"/>
          <w:sz w:val="22"/>
          <w:szCs w:val="22"/>
          <w:lang w:eastAsia="ja-JP"/>
        </w:rPr>
      </w:pPr>
    </w:p>
    <w:p w14:paraId="015952D0" w14:textId="59742997" w:rsidR="00136651" w:rsidRPr="0047549F" w:rsidRDefault="00136651" w:rsidP="00136651">
      <w:pPr>
        <w:rPr>
          <w:rFonts w:eastAsiaTheme="minorEastAsia"/>
          <w:b/>
          <w:bCs/>
          <w:sz w:val="22"/>
          <w:szCs w:val="22"/>
          <w:lang w:eastAsia="ja-JP"/>
        </w:rPr>
      </w:pPr>
      <w:r w:rsidRPr="0047549F">
        <w:rPr>
          <w:rFonts w:eastAsiaTheme="minorEastAsia"/>
          <w:b/>
          <w:bCs/>
          <w:sz w:val="22"/>
          <w:szCs w:val="22"/>
          <w:lang w:eastAsia="ja-JP"/>
        </w:rPr>
        <w:t xml:space="preserve">Proposal </w:t>
      </w:r>
      <w:r w:rsidRPr="0047549F">
        <w:rPr>
          <w:rFonts w:eastAsiaTheme="minorEastAsia" w:hint="eastAsia"/>
          <w:b/>
          <w:bCs/>
          <w:sz w:val="22"/>
          <w:szCs w:val="22"/>
          <w:lang w:eastAsia="ja-JP"/>
        </w:rPr>
        <w:t>1</w:t>
      </w:r>
      <w:r w:rsidRPr="0047549F">
        <w:rPr>
          <w:rFonts w:eastAsiaTheme="minorEastAsia"/>
          <w:b/>
          <w:bCs/>
          <w:sz w:val="22"/>
          <w:szCs w:val="22"/>
          <w:lang w:eastAsia="ja-JP"/>
        </w:rPr>
        <w:t xml:space="preserve">: Study the support of </w:t>
      </w:r>
      <w:r w:rsidR="009C220D" w:rsidRPr="0047549F">
        <w:rPr>
          <w:rFonts w:eastAsiaTheme="minorEastAsia"/>
          <w:b/>
          <w:bCs/>
          <w:sz w:val="22"/>
          <w:szCs w:val="22"/>
          <w:lang w:eastAsia="ja-JP"/>
        </w:rPr>
        <w:t xml:space="preserve">the following features </w:t>
      </w:r>
      <w:r w:rsidR="009C220D">
        <w:rPr>
          <w:rFonts w:eastAsiaTheme="minorEastAsia"/>
          <w:b/>
          <w:bCs/>
          <w:sz w:val="22"/>
          <w:szCs w:val="22"/>
          <w:lang w:eastAsia="ja-JP"/>
        </w:rPr>
        <w:t>in Ultra-deep sleep power state</w:t>
      </w:r>
    </w:p>
    <w:p w14:paraId="2900961F" w14:textId="77777777" w:rsidR="00136651" w:rsidRPr="00EA7F5E" w:rsidRDefault="00136651" w:rsidP="00136651">
      <w:pPr>
        <w:pStyle w:val="afd"/>
        <w:numPr>
          <w:ilvl w:val="0"/>
          <w:numId w:val="21"/>
        </w:numPr>
        <w:ind w:leftChars="0"/>
        <w:rPr>
          <w:rFonts w:eastAsiaTheme="minorEastAsia"/>
          <w:sz w:val="22"/>
          <w:szCs w:val="22"/>
          <w:lang w:eastAsia="ja-JP"/>
        </w:rPr>
      </w:pPr>
      <w:r w:rsidRPr="00EA7F5E">
        <w:rPr>
          <w:rFonts w:eastAsiaTheme="minorEastAsia"/>
          <w:sz w:val="22"/>
          <w:szCs w:val="22"/>
          <w:lang w:eastAsia="ja-JP"/>
        </w:rPr>
        <w:t>WUS-based synchronization</w:t>
      </w:r>
    </w:p>
    <w:p w14:paraId="168BF217" w14:textId="77777777" w:rsidR="00136651" w:rsidRPr="00EA7F5E" w:rsidRDefault="00136651" w:rsidP="00136651">
      <w:pPr>
        <w:pStyle w:val="afd"/>
        <w:numPr>
          <w:ilvl w:val="0"/>
          <w:numId w:val="21"/>
        </w:numPr>
        <w:ind w:leftChars="0"/>
        <w:rPr>
          <w:rFonts w:eastAsiaTheme="minorEastAsia"/>
          <w:sz w:val="22"/>
          <w:szCs w:val="22"/>
          <w:lang w:eastAsia="ja-JP"/>
        </w:rPr>
      </w:pPr>
      <w:r w:rsidRPr="00EA7F5E">
        <w:rPr>
          <w:rFonts w:eastAsiaTheme="minorEastAsia"/>
          <w:sz w:val="22"/>
          <w:szCs w:val="22"/>
          <w:lang w:eastAsia="ja-JP"/>
        </w:rPr>
        <w:t>WUS-based measurement</w:t>
      </w:r>
    </w:p>
    <w:p w14:paraId="25F2DE27" w14:textId="290CEDB1" w:rsidR="009C220D" w:rsidRPr="009F26BF" w:rsidRDefault="009F26BF" w:rsidP="009F26BF">
      <w:pPr>
        <w:rPr>
          <w:rFonts w:eastAsiaTheme="minorEastAsia"/>
          <w:b/>
          <w:bCs/>
          <w:sz w:val="22"/>
          <w:szCs w:val="22"/>
          <w:lang w:eastAsia="ja-JP"/>
        </w:rPr>
      </w:pPr>
      <w:r w:rsidRPr="009F26BF">
        <w:rPr>
          <w:rFonts w:eastAsiaTheme="minorEastAsia"/>
          <w:b/>
          <w:bCs/>
          <w:sz w:val="22"/>
          <w:szCs w:val="22"/>
          <w:lang w:eastAsia="ja-JP"/>
        </w:rPr>
        <w:t xml:space="preserve">Proposal </w:t>
      </w:r>
      <w:r w:rsidR="007C2B1B">
        <w:rPr>
          <w:rFonts w:eastAsiaTheme="minorEastAsia"/>
          <w:b/>
          <w:bCs/>
          <w:sz w:val="22"/>
          <w:szCs w:val="22"/>
          <w:lang w:eastAsia="ja-JP"/>
        </w:rPr>
        <w:t>2</w:t>
      </w:r>
      <w:r w:rsidRPr="009F26BF">
        <w:rPr>
          <w:rFonts w:eastAsiaTheme="minorEastAsia"/>
          <w:b/>
          <w:bCs/>
          <w:sz w:val="22"/>
          <w:szCs w:val="22"/>
          <w:lang w:eastAsia="ja-JP"/>
        </w:rPr>
        <w:t xml:space="preserve">: </w:t>
      </w:r>
      <w:r>
        <w:rPr>
          <w:rFonts w:eastAsiaTheme="minorEastAsia"/>
          <w:b/>
          <w:bCs/>
          <w:sz w:val="22"/>
          <w:szCs w:val="22"/>
          <w:lang w:eastAsia="ja-JP"/>
        </w:rPr>
        <w:t>Further s</w:t>
      </w:r>
      <w:r w:rsidRPr="009F26BF">
        <w:rPr>
          <w:rFonts w:eastAsiaTheme="minorEastAsia"/>
          <w:b/>
          <w:bCs/>
          <w:sz w:val="22"/>
          <w:szCs w:val="22"/>
          <w:lang w:eastAsia="ja-JP"/>
        </w:rPr>
        <w:t>tudy the contents carried by LP-WUS (</w:t>
      </w:r>
      <w:proofErr w:type="gramStart"/>
      <w:r w:rsidRPr="009F26BF">
        <w:rPr>
          <w:rFonts w:eastAsiaTheme="minorEastAsia"/>
          <w:b/>
          <w:bCs/>
          <w:sz w:val="22"/>
          <w:szCs w:val="22"/>
          <w:lang w:eastAsia="ja-JP"/>
        </w:rPr>
        <w:t>e.g.</w:t>
      </w:r>
      <w:proofErr w:type="gramEnd"/>
      <w:r w:rsidRPr="009F26BF">
        <w:rPr>
          <w:rFonts w:eastAsiaTheme="minorEastAsia"/>
          <w:b/>
          <w:bCs/>
          <w:sz w:val="22"/>
          <w:szCs w:val="22"/>
          <w:lang w:eastAsia="ja-JP"/>
        </w:rPr>
        <w:t xml:space="preserve"> UE group ID</w:t>
      </w:r>
      <w:r w:rsidR="009C220D" w:rsidRPr="009F26BF">
        <w:rPr>
          <w:rFonts w:eastAsiaTheme="minorEastAsia"/>
          <w:b/>
          <w:bCs/>
          <w:sz w:val="22"/>
          <w:szCs w:val="22"/>
          <w:lang w:eastAsia="ja-JP"/>
        </w:rPr>
        <w:t>)</w:t>
      </w:r>
    </w:p>
    <w:p w14:paraId="4A716376" w14:textId="1878D462" w:rsidR="009C220D" w:rsidRPr="00B4433B" w:rsidRDefault="009C220D" w:rsidP="0057605F">
      <w:pPr>
        <w:rPr>
          <w:rFonts w:ascii="Arial" w:eastAsiaTheme="minorEastAsia" w:hAnsi="Arial"/>
          <w:b/>
          <w:bCs/>
          <w:kern w:val="28"/>
          <w:sz w:val="22"/>
          <w:szCs w:val="22"/>
          <w:lang w:eastAsia="ja-JP"/>
        </w:rPr>
      </w:pPr>
      <w:bookmarkStart w:id="2" w:name="_Hlk118694429"/>
    </w:p>
    <w:p w14:paraId="4B31637B" w14:textId="5F05CA9E" w:rsidR="009C220D" w:rsidRPr="00A71EC2" w:rsidRDefault="009C220D" w:rsidP="009C220D">
      <w:pPr>
        <w:rPr>
          <w:rFonts w:eastAsiaTheme="minorEastAsia"/>
          <w:sz w:val="22"/>
          <w:szCs w:val="22"/>
          <w:lang w:eastAsia="ja-JP"/>
        </w:rPr>
      </w:pPr>
      <w:r w:rsidRPr="00A71EC2">
        <w:rPr>
          <w:rFonts w:eastAsiaTheme="minorEastAsia"/>
          <w:sz w:val="22"/>
          <w:szCs w:val="22"/>
          <w:lang w:eastAsia="ja-JP"/>
        </w:rPr>
        <w:t xml:space="preserve">Considering that there are variety of use cases for IoT and wearable, we consider that </w:t>
      </w:r>
      <w:r w:rsidR="009F26BF" w:rsidRPr="00A71EC2">
        <w:rPr>
          <w:rFonts w:eastAsiaTheme="minorEastAsia"/>
          <w:sz w:val="22"/>
          <w:szCs w:val="22"/>
          <w:lang w:eastAsia="ja-JP"/>
        </w:rPr>
        <w:t xml:space="preserve">Both Rel-17 </w:t>
      </w:r>
      <w:proofErr w:type="spellStart"/>
      <w:r w:rsidR="009F26BF" w:rsidRPr="00A71EC2">
        <w:rPr>
          <w:rFonts w:eastAsiaTheme="minorEastAsia"/>
          <w:sz w:val="22"/>
          <w:szCs w:val="22"/>
          <w:lang w:eastAsia="ja-JP"/>
        </w:rPr>
        <w:t>RedCap</w:t>
      </w:r>
      <w:proofErr w:type="spellEnd"/>
      <w:r w:rsidR="009F26BF" w:rsidRPr="00A71EC2">
        <w:rPr>
          <w:rFonts w:eastAsiaTheme="minorEastAsia"/>
          <w:sz w:val="22"/>
          <w:szCs w:val="22"/>
          <w:lang w:eastAsia="ja-JP"/>
        </w:rPr>
        <w:t xml:space="preserve"> and </w:t>
      </w:r>
      <w:r w:rsidRPr="00A71EC2">
        <w:rPr>
          <w:rFonts w:eastAsiaTheme="minorEastAsia"/>
          <w:sz w:val="22"/>
          <w:szCs w:val="22"/>
          <w:lang w:eastAsia="ja-JP"/>
        </w:rPr>
        <w:t xml:space="preserve">Rel-18 </w:t>
      </w:r>
      <w:proofErr w:type="spellStart"/>
      <w:r w:rsidRPr="00A71EC2">
        <w:rPr>
          <w:rFonts w:eastAsiaTheme="minorEastAsia"/>
          <w:sz w:val="22"/>
          <w:szCs w:val="22"/>
          <w:lang w:eastAsia="ja-JP"/>
        </w:rPr>
        <w:t>eRedCap</w:t>
      </w:r>
      <w:proofErr w:type="spellEnd"/>
      <w:r w:rsidRPr="00A71EC2">
        <w:rPr>
          <w:rFonts w:eastAsiaTheme="minorEastAsia"/>
          <w:sz w:val="22"/>
          <w:szCs w:val="22"/>
          <w:lang w:eastAsia="ja-JP"/>
        </w:rPr>
        <w:t xml:space="preserve"> play an important role for IoT and wearable market</w:t>
      </w:r>
      <w:r w:rsidR="009F26BF" w:rsidRPr="00A71EC2">
        <w:rPr>
          <w:rFonts w:eastAsiaTheme="minorEastAsia"/>
          <w:sz w:val="22"/>
          <w:szCs w:val="22"/>
          <w:lang w:eastAsia="ja-JP"/>
        </w:rPr>
        <w:t>s</w:t>
      </w:r>
      <w:r w:rsidRPr="00A71EC2">
        <w:rPr>
          <w:rFonts w:eastAsiaTheme="minorEastAsia"/>
          <w:sz w:val="22"/>
          <w:szCs w:val="22"/>
          <w:lang w:eastAsia="ja-JP"/>
        </w:rPr>
        <w:t xml:space="preserve">. However, since quite limited UE bandwidth is assumed for </w:t>
      </w:r>
      <w:r w:rsidR="009F26BF" w:rsidRPr="00A71EC2">
        <w:rPr>
          <w:rFonts w:eastAsiaTheme="minorEastAsia"/>
          <w:sz w:val="22"/>
          <w:szCs w:val="22"/>
          <w:lang w:eastAsia="ja-JP"/>
        </w:rPr>
        <w:t>(e)</w:t>
      </w:r>
      <w:proofErr w:type="spellStart"/>
      <w:r w:rsidRPr="00A71EC2">
        <w:rPr>
          <w:rFonts w:eastAsiaTheme="minorEastAsia"/>
          <w:sz w:val="22"/>
          <w:szCs w:val="22"/>
          <w:lang w:eastAsia="ja-JP"/>
        </w:rPr>
        <w:t>RedCap</w:t>
      </w:r>
      <w:proofErr w:type="spellEnd"/>
      <w:r w:rsidRPr="00A71EC2">
        <w:rPr>
          <w:rFonts w:eastAsiaTheme="minorEastAsia"/>
          <w:sz w:val="22"/>
          <w:szCs w:val="22"/>
          <w:lang w:eastAsia="ja-JP"/>
        </w:rPr>
        <w:t xml:space="preserve">, if LP-WUS/WUR is supported for </w:t>
      </w:r>
      <w:r w:rsidR="009F26BF" w:rsidRPr="00A71EC2">
        <w:rPr>
          <w:rFonts w:eastAsiaTheme="minorEastAsia"/>
          <w:sz w:val="22"/>
          <w:szCs w:val="22"/>
          <w:lang w:eastAsia="ja-JP"/>
        </w:rPr>
        <w:t>(e)</w:t>
      </w:r>
      <w:proofErr w:type="spellStart"/>
      <w:r w:rsidRPr="00A71EC2">
        <w:rPr>
          <w:rFonts w:eastAsiaTheme="minorEastAsia"/>
          <w:sz w:val="22"/>
          <w:szCs w:val="22"/>
          <w:lang w:eastAsia="ja-JP"/>
        </w:rPr>
        <w:t>RedCap</w:t>
      </w:r>
      <w:proofErr w:type="spellEnd"/>
      <w:r w:rsidRPr="00A71EC2">
        <w:rPr>
          <w:rFonts w:eastAsiaTheme="minorEastAsia"/>
          <w:sz w:val="22"/>
          <w:szCs w:val="22"/>
          <w:lang w:eastAsia="ja-JP"/>
        </w:rPr>
        <w:t>, LP-WUS bandwidth needs to be also limited (</w:t>
      </w:r>
      <w:proofErr w:type="gramStart"/>
      <w:r w:rsidRPr="00A71EC2">
        <w:rPr>
          <w:rFonts w:eastAsiaTheme="minorEastAsia"/>
          <w:sz w:val="22"/>
          <w:szCs w:val="22"/>
          <w:lang w:eastAsia="ja-JP"/>
        </w:rPr>
        <w:t>e.g.</w:t>
      </w:r>
      <w:proofErr w:type="gramEnd"/>
      <w:r w:rsidRPr="00A71EC2">
        <w:rPr>
          <w:rFonts w:eastAsiaTheme="minorEastAsia"/>
          <w:sz w:val="22"/>
          <w:szCs w:val="22"/>
          <w:lang w:eastAsia="ja-JP"/>
        </w:rPr>
        <w:t xml:space="preserve"> 5MHz bandwidth) and it means that LP-WUS coverage performance may be an issue. In the sense, we are positive to study the support of LP-WUS/WUR even for </w:t>
      </w:r>
      <w:r w:rsidR="009F26BF" w:rsidRPr="00A71EC2">
        <w:rPr>
          <w:rFonts w:eastAsiaTheme="minorEastAsia"/>
          <w:sz w:val="22"/>
          <w:szCs w:val="22"/>
          <w:lang w:eastAsia="ja-JP"/>
        </w:rPr>
        <w:t>(e)</w:t>
      </w:r>
      <w:proofErr w:type="spellStart"/>
      <w:r w:rsidRPr="00A71EC2">
        <w:rPr>
          <w:rFonts w:eastAsiaTheme="minorEastAsia"/>
          <w:sz w:val="22"/>
          <w:szCs w:val="22"/>
          <w:lang w:eastAsia="ja-JP"/>
        </w:rPr>
        <w:t>RedCap</w:t>
      </w:r>
      <w:proofErr w:type="spellEnd"/>
      <w:r w:rsidRPr="00A71EC2">
        <w:rPr>
          <w:rFonts w:eastAsiaTheme="minorEastAsia"/>
          <w:sz w:val="22"/>
          <w:szCs w:val="22"/>
          <w:lang w:eastAsia="ja-JP"/>
        </w:rPr>
        <w:t xml:space="preserve">, however it needs to be carefully studied with the LP-WUS coverage performance. </w:t>
      </w:r>
    </w:p>
    <w:p w14:paraId="5BFA8D4E" w14:textId="21FFB0D3" w:rsidR="009C220D" w:rsidRPr="00A71EC2" w:rsidRDefault="009C220D" w:rsidP="009C220D">
      <w:pPr>
        <w:rPr>
          <w:rFonts w:eastAsiaTheme="minorEastAsia"/>
          <w:b/>
          <w:bCs/>
          <w:sz w:val="22"/>
          <w:szCs w:val="22"/>
          <w:lang w:eastAsia="ja-JP"/>
        </w:rPr>
      </w:pPr>
      <w:r w:rsidRPr="00A71EC2">
        <w:rPr>
          <w:rFonts w:eastAsiaTheme="minorEastAsia" w:hint="eastAsia"/>
          <w:b/>
          <w:bCs/>
          <w:sz w:val="22"/>
          <w:szCs w:val="22"/>
          <w:lang w:eastAsia="ja-JP"/>
        </w:rPr>
        <w:t>P</w:t>
      </w:r>
      <w:r w:rsidRPr="00A71EC2">
        <w:rPr>
          <w:rFonts w:eastAsiaTheme="minorEastAsia"/>
          <w:b/>
          <w:bCs/>
          <w:sz w:val="22"/>
          <w:szCs w:val="22"/>
          <w:lang w:eastAsia="ja-JP"/>
        </w:rPr>
        <w:t xml:space="preserve">roposal 3: RAN1 further study the coverage performance of LP-WUS </w:t>
      </w:r>
      <w:proofErr w:type="gramStart"/>
      <w:r w:rsidRPr="00A71EC2">
        <w:rPr>
          <w:rFonts w:eastAsiaTheme="minorEastAsia"/>
          <w:b/>
          <w:bCs/>
          <w:sz w:val="22"/>
          <w:szCs w:val="22"/>
          <w:lang w:eastAsia="ja-JP"/>
        </w:rPr>
        <w:t>taking into account</w:t>
      </w:r>
      <w:proofErr w:type="gramEnd"/>
      <w:r w:rsidRPr="00A71EC2">
        <w:rPr>
          <w:rFonts w:eastAsiaTheme="minorEastAsia"/>
          <w:b/>
          <w:bCs/>
          <w:sz w:val="22"/>
          <w:szCs w:val="22"/>
          <w:lang w:eastAsia="ja-JP"/>
        </w:rPr>
        <w:t xml:space="preserve"> the support of Rel-17 </w:t>
      </w:r>
      <w:proofErr w:type="spellStart"/>
      <w:r w:rsidRPr="00A71EC2">
        <w:rPr>
          <w:rFonts w:eastAsiaTheme="minorEastAsia"/>
          <w:b/>
          <w:bCs/>
          <w:sz w:val="22"/>
          <w:szCs w:val="22"/>
          <w:lang w:eastAsia="ja-JP"/>
        </w:rPr>
        <w:t>RedCap</w:t>
      </w:r>
      <w:proofErr w:type="spellEnd"/>
      <w:r w:rsidRPr="00A71EC2">
        <w:rPr>
          <w:rFonts w:eastAsiaTheme="minorEastAsia"/>
          <w:b/>
          <w:bCs/>
          <w:sz w:val="22"/>
          <w:szCs w:val="22"/>
          <w:lang w:eastAsia="ja-JP"/>
        </w:rPr>
        <w:t xml:space="preserve">/Rel-18 </w:t>
      </w:r>
      <w:proofErr w:type="spellStart"/>
      <w:r w:rsidRPr="00A71EC2">
        <w:rPr>
          <w:rFonts w:eastAsiaTheme="minorEastAsia"/>
          <w:b/>
          <w:bCs/>
          <w:sz w:val="22"/>
          <w:szCs w:val="22"/>
          <w:lang w:eastAsia="ja-JP"/>
        </w:rPr>
        <w:t>eRedCap</w:t>
      </w:r>
      <w:proofErr w:type="spellEnd"/>
      <w:r w:rsidRPr="00A71EC2">
        <w:rPr>
          <w:rFonts w:eastAsiaTheme="minorEastAsia"/>
          <w:b/>
          <w:bCs/>
          <w:sz w:val="22"/>
          <w:szCs w:val="22"/>
          <w:lang w:eastAsia="ja-JP"/>
        </w:rPr>
        <w:t xml:space="preserve">. </w:t>
      </w:r>
    </w:p>
    <w:bookmarkEnd w:id="2"/>
    <w:p w14:paraId="63528A9D" w14:textId="77777777" w:rsidR="00E0326B" w:rsidRPr="00B60D29" w:rsidRDefault="00E0326B" w:rsidP="00E0326B">
      <w:pPr>
        <w:rPr>
          <w:rFonts w:eastAsiaTheme="minorEastAsia"/>
          <w:sz w:val="22"/>
          <w:szCs w:val="22"/>
          <w:lang w:eastAsia="ja-JP"/>
        </w:rPr>
      </w:pPr>
    </w:p>
    <w:p w14:paraId="3207EB10" w14:textId="2659926F" w:rsidR="0080376F" w:rsidRPr="005E593B" w:rsidRDefault="009C220D" w:rsidP="0080376F">
      <w:pPr>
        <w:pStyle w:val="afd"/>
        <w:numPr>
          <w:ilvl w:val="1"/>
          <w:numId w:val="6"/>
        </w:numPr>
        <w:ind w:leftChars="0"/>
        <w:rPr>
          <w:rFonts w:ascii="Arial" w:hAnsi="Arial"/>
          <w:b/>
          <w:bCs/>
          <w:kern w:val="28"/>
          <w:sz w:val="28"/>
        </w:rPr>
      </w:pPr>
      <w:r>
        <w:rPr>
          <w:rFonts w:ascii="Arial" w:hAnsi="Arial"/>
          <w:b/>
          <w:bCs/>
          <w:kern w:val="28"/>
          <w:sz w:val="28"/>
        </w:rPr>
        <w:t>UE procedures</w:t>
      </w:r>
    </w:p>
    <w:p w14:paraId="18F07F6B" w14:textId="76B7B0E0" w:rsidR="009F26BF" w:rsidRPr="007C2B1B" w:rsidRDefault="0080376F" w:rsidP="008D354D">
      <w:pPr>
        <w:rPr>
          <w:b/>
          <w:bCs/>
          <w:sz w:val="22"/>
          <w:szCs w:val="22"/>
        </w:rPr>
      </w:pPr>
      <w:r w:rsidRPr="007C2B1B">
        <w:rPr>
          <w:rFonts w:eastAsia="ＭＳ 明朝" w:hint="eastAsia"/>
          <w:sz w:val="22"/>
          <w:szCs w:val="22"/>
          <w:lang w:val="en-US" w:eastAsia="ja-JP"/>
        </w:rPr>
        <w:t>I</w:t>
      </w:r>
      <w:r w:rsidRPr="007C2B1B">
        <w:rPr>
          <w:rFonts w:eastAsia="ＭＳ 明朝"/>
          <w:sz w:val="22"/>
          <w:szCs w:val="22"/>
          <w:lang w:val="en-US" w:eastAsia="ja-JP"/>
        </w:rPr>
        <w:t xml:space="preserve">n addition to </w:t>
      </w:r>
      <w:r w:rsidR="009C220D" w:rsidRPr="007C2B1B">
        <w:rPr>
          <w:rFonts w:eastAsia="ＭＳ 明朝"/>
          <w:sz w:val="22"/>
          <w:szCs w:val="22"/>
          <w:lang w:val="en-US" w:eastAsia="ja-JP"/>
        </w:rPr>
        <w:t>the design and the functionalities</w:t>
      </w:r>
      <w:r w:rsidRPr="007C2B1B">
        <w:rPr>
          <w:rFonts w:eastAsia="ＭＳ 明朝"/>
          <w:sz w:val="22"/>
          <w:szCs w:val="22"/>
          <w:lang w:val="en-US" w:eastAsia="ja-JP"/>
        </w:rPr>
        <w:t xml:space="preserve"> of LP-WUS, we need to discuss on </w:t>
      </w:r>
      <w:r w:rsidR="009C220D" w:rsidRPr="007C2B1B">
        <w:rPr>
          <w:rFonts w:eastAsia="ＭＳ 明朝"/>
          <w:sz w:val="22"/>
          <w:szCs w:val="22"/>
          <w:lang w:val="en-US" w:eastAsia="ja-JP"/>
        </w:rPr>
        <w:t xml:space="preserve">detection procedure of </w:t>
      </w:r>
      <w:r w:rsidRPr="007C2B1B">
        <w:rPr>
          <w:rFonts w:eastAsia="ＭＳ 明朝"/>
          <w:sz w:val="22"/>
          <w:szCs w:val="22"/>
          <w:lang w:val="en-US" w:eastAsia="ja-JP"/>
        </w:rPr>
        <w:t xml:space="preserve">LP-WUS. </w:t>
      </w:r>
    </w:p>
    <w:p w14:paraId="01FA1B28" w14:textId="72AF1813" w:rsidR="009F26BF" w:rsidRPr="007C2B1B" w:rsidRDefault="009F26BF" w:rsidP="009F26BF">
      <w:pPr>
        <w:rPr>
          <w:rFonts w:eastAsiaTheme="minorEastAsia"/>
          <w:sz w:val="22"/>
          <w:szCs w:val="22"/>
          <w:lang w:eastAsia="ja-JP"/>
        </w:rPr>
      </w:pPr>
      <w:r w:rsidRPr="007C2B1B">
        <w:rPr>
          <w:rFonts w:eastAsiaTheme="minorEastAsia"/>
          <w:sz w:val="22"/>
          <w:szCs w:val="22"/>
          <w:lang w:eastAsia="ja-JP"/>
        </w:rPr>
        <w:t>One of the fundamental UE procedures for LP-WUS may be how to switch power state between Ultra-deep sleep and other states. At least, UE configured with LP-WUS would move into Ultra-deep sleep power state, however it is not clear when/how to trigger the transition</w:t>
      </w:r>
      <w:r w:rsidR="00686A96">
        <w:rPr>
          <w:rFonts w:eastAsiaTheme="minorEastAsia"/>
          <w:sz w:val="22"/>
          <w:szCs w:val="22"/>
          <w:lang w:eastAsia="ja-JP"/>
        </w:rPr>
        <w:t xml:space="preserve"> to </w:t>
      </w:r>
      <w:r w:rsidR="00686A96" w:rsidRPr="007C2B1B">
        <w:rPr>
          <w:rFonts w:eastAsiaTheme="minorEastAsia"/>
          <w:sz w:val="22"/>
          <w:szCs w:val="22"/>
          <w:lang w:eastAsia="ja-JP"/>
        </w:rPr>
        <w:t>Ultra-deep sleep power state</w:t>
      </w:r>
      <w:r w:rsidRPr="007C2B1B">
        <w:rPr>
          <w:rFonts w:eastAsiaTheme="minorEastAsia"/>
          <w:sz w:val="22"/>
          <w:szCs w:val="22"/>
          <w:lang w:eastAsia="ja-JP"/>
        </w:rPr>
        <w:t xml:space="preserve">. Furthermore, it is also unclear how to leave from Ultra-deep sleep power state. One possible solution is that UE leaves from Ultra-deep sleep power state when LP-WUS is received correctly. However, if the certain UE </w:t>
      </w:r>
      <w:r w:rsidR="00686A96">
        <w:rPr>
          <w:rFonts w:eastAsiaTheme="minorEastAsia"/>
          <w:sz w:val="22"/>
          <w:szCs w:val="22"/>
          <w:lang w:eastAsia="ja-JP"/>
        </w:rPr>
        <w:t>is</w:t>
      </w:r>
      <w:r w:rsidRPr="007C2B1B">
        <w:rPr>
          <w:rFonts w:eastAsiaTheme="minorEastAsia"/>
          <w:sz w:val="22"/>
          <w:szCs w:val="22"/>
          <w:lang w:eastAsia="ja-JP"/>
        </w:rPr>
        <w:t xml:space="preserve"> not paged after the reception of LP-WUS, it may be better to return into Ultra-deep sleep power state. Based on the discussion, we made the following proposal. </w:t>
      </w:r>
    </w:p>
    <w:p w14:paraId="4ACD512D" w14:textId="6BF472FF" w:rsidR="00784FFB" w:rsidRPr="007C2B1B" w:rsidRDefault="009F26BF" w:rsidP="0080376F">
      <w:pPr>
        <w:rPr>
          <w:rFonts w:eastAsiaTheme="minorEastAsia"/>
          <w:b/>
          <w:bCs/>
          <w:sz w:val="22"/>
          <w:szCs w:val="22"/>
          <w:lang w:eastAsia="ja-JP"/>
        </w:rPr>
      </w:pPr>
      <w:r w:rsidRPr="007C2B1B">
        <w:rPr>
          <w:rFonts w:eastAsiaTheme="minorEastAsia"/>
          <w:b/>
          <w:bCs/>
          <w:sz w:val="22"/>
          <w:szCs w:val="22"/>
          <w:lang w:eastAsia="ja-JP"/>
        </w:rPr>
        <w:t xml:space="preserve">Proposal </w:t>
      </w:r>
      <w:r w:rsidR="007C2B1B" w:rsidRPr="007C2B1B">
        <w:rPr>
          <w:rFonts w:eastAsiaTheme="minorEastAsia"/>
          <w:b/>
          <w:bCs/>
          <w:sz w:val="22"/>
          <w:szCs w:val="22"/>
          <w:lang w:eastAsia="ja-JP"/>
        </w:rPr>
        <w:t>4</w:t>
      </w:r>
      <w:r w:rsidRPr="007C2B1B">
        <w:rPr>
          <w:rFonts w:eastAsiaTheme="minorEastAsia"/>
          <w:b/>
          <w:bCs/>
          <w:sz w:val="22"/>
          <w:szCs w:val="22"/>
          <w:lang w:eastAsia="ja-JP"/>
        </w:rPr>
        <w:t>: Further study the mechanisms to switch power state between Ultra-deep sleep and other states.</w:t>
      </w:r>
    </w:p>
    <w:p w14:paraId="25030968" w14:textId="3AE92657" w:rsidR="0080376F" w:rsidRDefault="0080376F" w:rsidP="0080376F">
      <w:pPr>
        <w:rPr>
          <w:rFonts w:eastAsiaTheme="minorEastAsia"/>
          <w:sz w:val="22"/>
          <w:szCs w:val="22"/>
          <w:lang w:eastAsia="ja-JP"/>
        </w:rPr>
      </w:pPr>
      <w:r>
        <w:rPr>
          <w:rFonts w:eastAsia="ＭＳ 明朝"/>
          <w:sz w:val="22"/>
          <w:szCs w:val="22"/>
          <w:lang w:val="en-US" w:eastAsia="ja-JP"/>
        </w:rPr>
        <w:t xml:space="preserve">Figure 1 shows the example of possible UE behaviors after LP-WUS reception. </w:t>
      </w:r>
      <w:r w:rsidRPr="003906D8">
        <w:rPr>
          <w:rFonts w:eastAsiaTheme="minorEastAsia"/>
          <w:sz w:val="22"/>
          <w:szCs w:val="22"/>
          <w:lang w:eastAsia="ja-JP"/>
        </w:rPr>
        <w:t>In Alt1</w:t>
      </w:r>
      <w:r>
        <w:rPr>
          <w:rFonts w:eastAsiaTheme="minorEastAsia"/>
          <w:sz w:val="22"/>
          <w:szCs w:val="22"/>
          <w:lang w:eastAsia="ja-JP"/>
        </w:rPr>
        <w:t xml:space="preserve"> as shown in Figure 1</w:t>
      </w:r>
      <w:r w:rsidRPr="003906D8">
        <w:rPr>
          <w:rFonts w:eastAsiaTheme="minorEastAsia"/>
          <w:sz w:val="22"/>
          <w:szCs w:val="22"/>
          <w:lang w:eastAsia="ja-JP"/>
        </w:rPr>
        <w:t xml:space="preserve">, </w:t>
      </w:r>
      <w:r>
        <w:rPr>
          <w:rFonts w:eastAsiaTheme="minorEastAsia"/>
          <w:sz w:val="22"/>
          <w:szCs w:val="22"/>
          <w:lang w:eastAsia="ja-JP"/>
        </w:rPr>
        <w:t>a</w:t>
      </w:r>
      <w:r w:rsidRPr="003906D8">
        <w:rPr>
          <w:rFonts w:eastAsiaTheme="minorEastAsia"/>
          <w:sz w:val="22"/>
          <w:szCs w:val="22"/>
          <w:lang w:eastAsia="ja-JP"/>
        </w:rPr>
        <w:t xml:space="preserve">fter </w:t>
      </w:r>
      <w:r>
        <w:rPr>
          <w:rFonts w:eastAsiaTheme="minorEastAsia"/>
          <w:sz w:val="22"/>
          <w:szCs w:val="22"/>
          <w:lang w:eastAsia="ja-JP"/>
        </w:rPr>
        <w:t>a</w:t>
      </w:r>
      <w:r w:rsidRPr="003906D8">
        <w:rPr>
          <w:rFonts w:eastAsiaTheme="minorEastAsia"/>
          <w:sz w:val="22"/>
          <w:szCs w:val="22"/>
          <w:lang w:eastAsia="ja-JP"/>
        </w:rPr>
        <w:t xml:space="preserve"> UE </w:t>
      </w:r>
      <w:r>
        <w:rPr>
          <w:rFonts w:eastAsiaTheme="minorEastAsia" w:hint="eastAsia"/>
          <w:sz w:val="22"/>
          <w:szCs w:val="22"/>
          <w:lang w:eastAsia="ja-JP"/>
        </w:rPr>
        <w:t>r</w:t>
      </w:r>
      <w:r>
        <w:rPr>
          <w:rFonts w:eastAsiaTheme="minorEastAsia"/>
          <w:sz w:val="22"/>
          <w:szCs w:val="22"/>
          <w:lang w:eastAsia="ja-JP"/>
        </w:rPr>
        <w:t xml:space="preserve">eceives LP-WUS correctly, the UE initiate to monitor PO and decode PDCCH if necessary. If there is </w:t>
      </w:r>
      <w:r>
        <w:rPr>
          <w:rFonts w:eastAsiaTheme="minorEastAsia" w:hint="eastAsia"/>
          <w:sz w:val="22"/>
          <w:szCs w:val="22"/>
          <w:lang w:eastAsia="ja-JP"/>
        </w:rPr>
        <w:t>a</w:t>
      </w:r>
      <w:r>
        <w:rPr>
          <w:rFonts w:eastAsiaTheme="minorEastAsia"/>
          <w:sz w:val="22"/>
          <w:szCs w:val="22"/>
          <w:lang w:eastAsia="ja-JP"/>
        </w:rPr>
        <w:t xml:space="preserve"> paging message for the certain UE, the UE goes to transmit PRACH. In this case, LP-WUS is associated with one or multiple of </w:t>
      </w:r>
      <w:proofErr w:type="spellStart"/>
      <w:r>
        <w:rPr>
          <w:rFonts w:eastAsiaTheme="minorEastAsia"/>
          <w:sz w:val="22"/>
          <w:szCs w:val="22"/>
          <w:lang w:eastAsia="ja-JP"/>
        </w:rPr>
        <w:t>POs.</w:t>
      </w:r>
      <w:proofErr w:type="spellEnd"/>
      <w:r>
        <w:rPr>
          <w:rFonts w:eastAsiaTheme="minorEastAsia"/>
          <w:sz w:val="22"/>
          <w:szCs w:val="22"/>
          <w:lang w:eastAsia="ja-JP"/>
        </w:rPr>
        <w:t xml:space="preserve"> This procedure </w:t>
      </w:r>
      <w:r w:rsidR="009C220D">
        <w:rPr>
          <w:rFonts w:eastAsiaTheme="minorEastAsia"/>
          <w:sz w:val="22"/>
          <w:szCs w:val="22"/>
          <w:lang w:eastAsia="ja-JP"/>
        </w:rPr>
        <w:t xml:space="preserve">may be the similar with LTE </w:t>
      </w:r>
      <w:r>
        <w:rPr>
          <w:rFonts w:eastAsiaTheme="minorEastAsia"/>
          <w:sz w:val="22"/>
          <w:szCs w:val="22"/>
          <w:lang w:eastAsia="ja-JP"/>
        </w:rPr>
        <w:t>WUS</w:t>
      </w:r>
      <w:r w:rsidR="009C220D">
        <w:rPr>
          <w:rFonts w:eastAsiaTheme="minorEastAsia"/>
          <w:sz w:val="22"/>
          <w:szCs w:val="22"/>
          <w:lang w:eastAsia="ja-JP"/>
        </w:rPr>
        <w:t xml:space="preserve">, which is </w:t>
      </w:r>
      <w:r>
        <w:rPr>
          <w:rFonts w:eastAsiaTheme="minorEastAsia"/>
          <w:sz w:val="22"/>
          <w:szCs w:val="22"/>
          <w:lang w:eastAsia="ja-JP"/>
        </w:rPr>
        <w:t xml:space="preserve">supported </w:t>
      </w:r>
      <w:r w:rsidR="009C220D">
        <w:rPr>
          <w:rFonts w:eastAsiaTheme="minorEastAsia"/>
          <w:sz w:val="22"/>
          <w:szCs w:val="22"/>
          <w:lang w:eastAsia="ja-JP"/>
        </w:rPr>
        <w:t xml:space="preserve">in </w:t>
      </w:r>
      <w:proofErr w:type="spellStart"/>
      <w:r>
        <w:rPr>
          <w:rFonts w:eastAsiaTheme="minorEastAsia"/>
          <w:sz w:val="22"/>
          <w:szCs w:val="22"/>
          <w:lang w:eastAsia="ja-JP"/>
        </w:rPr>
        <w:t>eMTC</w:t>
      </w:r>
      <w:proofErr w:type="spellEnd"/>
      <w:r>
        <w:rPr>
          <w:rFonts w:eastAsiaTheme="minorEastAsia"/>
          <w:sz w:val="22"/>
          <w:szCs w:val="22"/>
          <w:lang w:eastAsia="ja-JP"/>
        </w:rPr>
        <w:t>/NB-IoT. In the sense, Alt1 may be</w:t>
      </w:r>
      <w:r>
        <w:rPr>
          <w:rFonts w:eastAsiaTheme="minorEastAsia" w:hint="eastAsia"/>
          <w:sz w:val="22"/>
          <w:szCs w:val="22"/>
          <w:lang w:eastAsia="ja-JP"/>
        </w:rPr>
        <w:t xml:space="preserve"> </w:t>
      </w:r>
      <w:r>
        <w:rPr>
          <w:rFonts w:eastAsiaTheme="minorEastAsia"/>
          <w:sz w:val="22"/>
          <w:szCs w:val="22"/>
          <w:lang w:eastAsia="ja-JP"/>
        </w:rPr>
        <w:t>more straightforward</w:t>
      </w:r>
      <w:r w:rsidR="009C220D">
        <w:rPr>
          <w:rFonts w:eastAsiaTheme="minorEastAsia"/>
          <w:sz w:val="22"/>
          <w:szCs w:val="22"/>
          <w:lang w:eastAsia="ja-JP"/>
        </w:rPr>
        <w:t xml:space="preserve"> than Alt2</w:t>
      </w:r>
      <w:r>
        <w:rPr>
          <w:rFonts w:eastAsiaTheme="minorEastAsia"/>
          <w:sz w:val="22"/>
          <w:szCs w:val="22"/>
          <w:lang w:eastAsia="ja-JP"/>
        </w:rPr>
        <w:t xml:space="preserve">. </w:t>
      </w:r>
    </w:p>
    <w:p w14:paraId="008CAB7C" w14:textId="1D7099FF" w:rsidR="0080376F" w:rsidRDefault="009C220D" w:rsidP="0080376F">
      <w:pPr>
        <w:rPr>
          <w:rFonts w:eastAsiaTheme="minorEastAsia"/>
          <w:sz w:val="22"/>
          <w:szCs w:val="22"/>
          <w:lang w:eastAsia="ja-JP"/>
        </w:rPr>
      </w:pPr>
      <w:r>
        <w:rPr>
          <w:rFonts w:eastAsiaTheme="minorEastAsia"/>
          <w:sz w:val="22"/>
          <w:szCs w:val="22"/>
          <w:lang w:eastAsia="ja-JP"/>
        </w:rPr>
        <w:lastRenderedPageBreak/>
        <w:t>On the other hand, i</w:t>
      </w:r>
      <w:r w:rsidRPr="003906D8">
        <w:rPr>
          <w:rFonts w:eastAsiaTheme="minorEastAsia"/>
          <w:sz w:val="22"/>
          <w:szCs w:val="22"/>
          <w:lang w:eastAsia="ja-JP"/>
        </w:rPr>
        <w:t xml:space="preserve">n </w:t>
      </w:r>
      <w:r w:rsidR="0080376F" w:rsidRPr="003906D8">
        <w:rPr>
          <w:rFonts w:eastAsiaTheme="minorEastAsia"/>
          <w:sz w:val="22"/>
          <w:szCs w:val="22"/>
          <w:lang w:eastAsia="ja-JP"/>
        </w:rPr>
        <w:t>Alt</w:t>
      </w:r>
      <w:r w:rsidR="0080376F">
        <w:rPr>
          <w:rFonts w:eastAsiaTheme="minorEastAsia" w:hint="eastAsia"/>
          <w:sz w:val="22"/>
          <w:szCs w:val="22"/>
          <w:lang w:eastAsia="ja-JP"/>
        </w:rPr>
        <w:t>2</w:t>
      </w:r>
      <w:r w:rsidR="0080376F">
        <w:rPr>
          <w:rFonts w:eastAsiaTheme="minorEastAsia"/>
          <w:sz w:val="22"/>
          <w:szCs w:val="22"/>
          <w:lang w:eastAsia="ja-JP"/>
        </w:rPr>
        <w:t xml:space="preserve"> as shown in Figure 1, a</w:t>
      </w:r>
      <w:r w:rsidR="0080376F" w:rsidRPr="003906D8">
        <w:rPr>
          <w:rFonts w:eastAsiaTheme="minorEastAsia"/>
          <w:sz w:val="22"/>
          <w:szCs w:val="22"/>
          <w:lang w:eastAsia="ja-JP"/>
        </w:rPr>
        <w:t>fter the UE is indicated by WUS</w:t>
      </w:r>
      <w:r w:rsidR="0080376F">
        <w:rPr>
          <w:rFonts w:eastAsiaTheme="minorEastAsia"/>
          <w:sz w:val="22"/>
          <w:szCs w:val="22"/>
          <w:lang w:eastAsia="ja-JP"/>
        </w:rPr>
        <w:t xml:space="preserve">, </w:t>
      </w:r>
      <w:r w:rsidR="0080376F">
        <w:rPr>
          <w:rFonts w:eastAsiaTheme="minorEastAsia" w:hint="eastAsia"/>
          <w:sz w:val="22"/>
          <w:szCs w:val="22"/>
          <w:lang w:eastAsia="ja-JP"/>
        </w:rPr>
        <w:t>t</w:t>
      </w:r>
      <w:r w:rsidR="0080376F" w:rsidRPr="00D145CF">
        <w:rPr>
          <w:rFonts w:eastAsiaTheme="minorEastAsia"/>
          <w:sz w:val="22"/>
          <w:szCs w:val="22"/>
          <w:lang w:eastAsia="ja-JP"/>
        </w:rPr>
        <w:t xml:space="preserve">he UE </w:t>
      </w:r>
      <w:r w:rsidR="0080376F">
        <w:rPr>
          <w:rFonts w:eastAsiaTheme="minorEastAsia"/>
          <w:sz w:val="22"/>
          <w:szCs w:val="22"/>
          <w:lang w:eastAsia="ja-JP"/>
        </w:rPr>
        <w:t xml:space="preserve">directly goes to monitor PRACH transmission. Alt2 would improve not only power consumption but also latency performance. However, in order to support Alt2, LP-WUS needs to be associated with </w:t>
      </w:r>
      <w:r w:rsidR="0080376F" w:rsidRPr="0071527B">
        <w:rPr>
          <w:rFonts w:eastAsiaTheme="minorEastAsia"/>
          <w:sz w:val="22"/>
          <w:szCs w:val="22"/>
          <w:lang w:eastAsia="ja-JP"/>
        </w:rPr>
        <w:t>UE ID (</w:t>
      </w:r>
      <w:proofErr w:type="gramStart"/>
      <w:r w:rsidR="0080376F" w:rsidRPr="0071527B">
        <w:rPr>
          <w:rFonts w:eastAsiaTheme="minorEastAsia"/>
          <w:sz w:val="22"/>
          <w:szCs w:val="22"/>
          <w:lang w:eastAsia="ja-JP"/>
        </w:rPr>
        <w:t>e.g.</w:t>
      </w:r>
      <w:proofErr w:type="gramEnd"/>
      <w:r w:rsidR="0080376F" w:rsidRPr="0071527B">
        <w:rPr>
          <w:rFonts w:eastAsiaTheme="minorEastAsia"/>
          <w:sz w:val="22"/>
          <w:szCs w:val="22"/>
          <w:lang w:eastAsia="ja-JP"/>
        </w:rPr>
        <w:t xml:space="preserve"> ng-5G-S-TMSI)</w:t>
      </w:r>
      <w:r w:rsidR="0080376F">
        <w:rPr>
          <w:rFonts w:eastAsiaTheme="minorEastAsia" w:hint="eastAsia"/>
          <w:sz w:val="22"/>
          <w:szCs w:val="22"/>
          <w:lang w:eastAsia="ja-JP"/>
        </w:rPr>
        <w:t xml:space="preserve"> </w:t>
      </w:r>
      <w:r w:rsidR="0080376F">
        <w:rPr>
          <w:rFonts w:eastAsiaTheme="minorEastAsia"/>
          <w:sz w:val="22"/>
          <w:szCs w:val="22"/>
          <w:lang w:eastAsia="ja-JP"/>
        </w:rPr>
        <w:t xml:space="preserve">or other IDs (e.g. UE group ID) </w:t>
      </w:r>
      <w:r w:rsidR="0080376F" w:rsidRPr="00EA7F5E">
        <w:rPr>
          <w:rFonts w:eastAsiaTheme="minorEastAsia"/>
          <w:sz w:val="22"/>
          <w:szCs w:val="22"/>
          <w:lang w:eastAsia="ja-JP"/>
        </w:rPr>
        <w:t>to identify whether the certain UE is paged at the time</w:t>
      </w:r>
      <w:r w:rsidR="0080376F">
        <w:rPr>
          <w:rFonts w:eastAsiaTheme="minorEastAsia"/>
          <w:sz w:val="22"/>
          <w:szCs w:val="22"/>
          <w:lang w:eastAsia="ja-JP"/>
        </w:rPr>
        <w:t>.</w:t>
      </w:r>
      <w:r w:rsidR="0080376F">
        <w:rPr>
          <w:rFonts w:eastAsiaTheme="minorEastAsia" w:hint="eastAsia"/>
          <w:sz w:val="22"/>
          <w:szCs w:val="22"/>
          <w:lang w:eastAsia="ja-JP"/>
        </w:rPr>
        <w:t xml:space="preserve"> </w:t>
      </w:r>
      <w:r w:rsidR="0080376F" w:rsidRPr="0071527B">
        <w:rPr>
          <w:rFonts w:eastAsiaTheme="minorEastAsia"/>
          <w:sz w:val="22"/>
          <w:szCs w:val="22"/>
          <w:lang w:eastAsia="ja-JP"/>
        </w:rPr>
        <w:t>Also, Alt2 could be further simplified. For example, if</w:t>
      </w:r>
      <w:r w:rsidR="0080376F">
        <w:rPr>
          <w:rFonts w:eastAsiaTheme="minorEastAsia"/>
          <w:sz w:val="22"/>
          <w:szCs w:val="22"/>
          <w:lang w:eastAsia="ja-JP"/>
        </w:rPr>
        <w:t xml:space="preserve"> UE still have valid</w:t>
      </w:r>
      <w:r w:rsidR="0080376F" w:rsidRPr="0071527B">
        <w:rPr>
          <w:rFonts w:eastAsiaTheme="minorEastAsia"/>
          <w:sz w:val="22"/>
          <w:szCs w:val="22"/>
          <w:lang w:eastAsia="ja-JP"/>
        </w:rPr>
        <w:t xml:space="preserve"> TA, it may be possible to perform RACH processing from Msg2/3/4, which </w:t>
      </w:r>
      <w:r w:rsidR="0080376F">
        <w:rPr>
          <w:rFonts w:eastAsiaTheme="minorEastAsia"/>
          <w:sz w:val="22"/>
          <w:szCs w:val="22"/>
          <w:lang w:eastAsia="ja-JP"/>
        </w:rPr>
        <w:t xml:space="preserve">can reduce </w:t>
      </w:r>
      <w:r w:rsidR="0080376F" w:rsidRPr="0071527B">
        <w:rPr>
          <w:rFonts w:eastAsiaTheme="minorEastAsia"/>
          <w:sz w:val="22"/>
          <w:szCs w:val="22"/>
          <w:lang w:eastAsia="ja-JP"/>
        </w:rPr>
        <w:t xml:space="preserve">latency </w:t>
      </w:r>
      <w:r w:rsidR="0080376F">
        <w:rPr>
          <w:rFonts w:eastAsiaTheme="minorEastAsia"/>
          <w:sz w:val="22"/>
          <w:szCs w:val="22"/>
          <w:lang w:eastAsia="ja-JP"/>
        </w:rPr>
        <w:t xml:space="preserve">further as </w:t>
      </w:r>
      <w:r w:rsidR="0080376F" w:rsidRPr="0071527B">
        <w:rPr>
          <w:rFonts w:eastAsiaTheme="minorEastAsia"/>
          <w:sz w:val="22"/>
          <w:szCs w:val="22"/>
          <w:lang w:eastAsia="ja-JP"/>
        </w:rPr>
        <w:t xml:space="preserve">compared </w:t>
      </w:r>
      <w:r w:rsidR="0080376F">
        <w:rPr>
          <w:rFonts w:eastAsiaTheme="minorEastAsia"/>
          <w:sz w:val="22"/>
          <w:szCs w:val="22"/>
          <w:lang w:eastAsia="ja-JP"/>
        </w:rPr>
        <w:t>with</w:t>
      </w:r>
      <w:r w:rsidR="0080376F" w:rsidRPr="0071527B">
        <w:rPr>
          <w:rFonts w:eastAsiaTheme="minorEastAsia"/>
          <w:sz w:val="22"/>
          <w:szCs w:val="22"/>
          <w:lang w:eastAsia="ja-JP"/>
        </w:rPr>
        <w:t xml:space="preserve"> Alt</w:t>
      </w:r>
      <w:r w:rsidR="0080376F">
        <w:rPr>
          <w:rFonts w:eastAsiaTheme="minorEastAsia" w:hint="eastAsia"/>
          <w:sz w:val="22"/>
          <w:szCs w:val="22"/>
          <w:lang w:eastAsia="ja-JP"/>
        </w:rPr>
        <w:t>1</w:t>
      </w:r>
      <w:r w:rsidR="0080376F" w:rsidRPr="0071527B">
        <w:rPr>
          <w:rFonts w:eastAsiaTheme="minorEastAsia"/>
          <w:sz w:val="22"/>
          <w:szCs w:val="22"/>
          <w:lang w:eastAsia="ja-JP"/>
        </w:rPr>
        <w:t>.</w:t>
      </w:r>
      <w:r w:rsidR="0080376F">
        <w:rPr>
          <w:rFonts w:eastAsiaTheme="minorEastAsia"/>
          <w:sz w:val="22"/>
          <w:szCs w:val="22"/>
          <w:lang w:eastAsia="ja-JP"/>
        </w:rPr>
        <w:t xml:space="preserve"> </w:t>
      </w:r>
    </w:p>
    <w:p w14:paraId="2F9B5936" w14:textId="77777777" w:rsidR="0080376F" w:rsidRDefault="0080376F" w:rsidP="0080376F">
      <w:pPr>
        <w:rPr>
          <w:rFonts w:eastAsiaTheme="minorEastAsia"/>
          <w:sz w:val="22"/>
          <w:szCs w:val="22"/>
          <w:lang w:eastAsia="ja-JP"/>
        </w:rPr>
      </w:pPr>
      <w:r>
        <w:rPr>
          <w:rFonts w:eastAsiaTheme="minorEastAsia"/>
          <w:sz w:val="22"/>
          <w:szCs w:val="22"/>
          <w:lang w:eastAsia="ja-JP"/>
        </w:rPr>
        <w:t xml:space="preserve">From the discussion above, we consider that the design of LP-WUS highly depends on UE behaviour for LP-WUS reception. In the sense, we provide the following proposal. </w:t>
      </w:r>
    </w:p>
    <w:p w14:paraId="166BD78D" w14:textId="77777777" w:rsidR="00702FCA" w:rsidRPr="00214D8D" w:rsidRDefault="00702FCA" w:rsidP="0080376F">
      <w:pPr>
        <w:rPr>
          <w:rFonts w:eastAsiaTheme="minorEastAsia"/>
          <w:sz w:val="22"/>
          <w:szCs w:val="22"/>
        </w:rPr>
      </w:pPr>
    </w:p>
    <w:p w14:paraId="06B7CD79" w14:textId="77777777" w:rsidR="0080376F" w:rsidRDefault="0080376F" w:rsidP="0080376F">
      <w:pPr>
        <w:rPr>
          <w:rFonts w:eastAsiaTheme="minorEastAsia"/>
          <w:sz w:val="22"/>
          <w:szCs w:val="22"/>
        </w:rPr>
      </w:pPr>
      <w:r>
        <w:rPr>
          <w:rFonts w:eastAsiaTheme="minorEastAsia"/>
          <w:noProof/>
          <w:sz w:val="22"/>
          <w:szCs w:val="22"/>
        </w:rPr>
        <w:drawing>
          <wp:inline distT="0" distB="0" distL="0" distR="0" wp14:anchorId="5B946AC7" wp14:editId="67D13F5D">
            <wp:extent cx="6332220" cy="2077720"/>
            <wp:effectExtent l="0" t="0" r="0" b="0"/>
            <wp:docPr id="3" name="図 3" descr="ゲームの画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ゲームの画面&#10;&#10;低い精度で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2077720"/>
                    </a:xfrm>
                    <a:prstGeom prst="rect">
                      <a:avLst/>
                    </a:prstGeom>
                  </pic:spPr>
                </pic:pic>
              </a:graphicData>
            </a:graphic>
          </wp:inline>
        </w:drawing>
      </w:r>
    </w:p>
    <w:p w14:paraId="545256AD" w14:textId="77777777" w:rsidR="0080376F" w:rsidRDefault="0080376F" w:rsidP="0080376F">
      <w:pPr>
        <w:jc w:val="center"/>
        <w:rPr>
          <w:rFonts w:eastAsiaTheme="minorEastAsia"/>
          <w:sz w:val="22"/>
          <w:szCs w:val="22"/>
          <w:lang w:eastAsia="ja-JP"/>
        </w:rPr>
      </w:pPr>
      <w:r>
        <w:rPr>
          <w:rFonts w:eastAsia="ＭＳ 明朝" w:hint="eastAsia"/>
          <w:sz w:val="22"/>
          <w:szCs w:val="22"/>
          <w:lang w:val="en-US" w:eastAsia="ja-JP"/>
        </w:rPr>
        <w:t xml:space="preserve">Figure </w:t>
      </w:r>
      <w:r>
        <w:rPr>
          <w:rFonts w:eastAsia="ＭＳ 明朝"/>
          <w:sz w:val="22"/>
          <w:szCs w:val="22"/>
          <w:lang w:val="en-US" w:eastAsia="ja-JP"/>
        </w:rPr>
        <w:t>1. Possible UE behavior after LP-WUS reception</w:t>
      </w:r>
    </w:p>
    <w:p w14:paraId="75D3FBC4" w14:textId="77777777" w:rsidR="0080376F" w:rsidRPr="0032111A" w:rsidRDefault="0080376F" w:rsidP="0080376F">
      <w:pPr>
        <w:rPr>
          <w:rFonts w:eastAsiaTheme="minorEastAsia"/>
          <w:sz w:val="22"/>
          <w:szCs w:val="22"/>
          <w:lang w:eastAsia="ja-JP"/>
        </w:rPr>
      </w:pPr>
    </w:p>
    <w:p w14:paraId="171264A2" w14:textId="22523046" w:rsidR="009C220D" w:rsidRDefault="0080376F" w:rsidP="002E0482">
      <w:pPr>
        <w:rPr>
          <w:b/>
          <w:bCs/>
          <w:color w:val="000000" w:themeColor="text1"/>
          <w:sz w:val="22"/>
          <w:szCs w:val="22"/>
        </w:rPr>
      </w:pPr>
      <w:r>
        <w:rPr>
          <w:rFonts w:eastAsiaTheme="minorEastAsia"/>
          <w:b/>
          <w:bCs/>
          <w:sz w:val="22"/>
          <w:szCs w:val="22"/>
          <w:lang w:eastAsia="ja-JP"/>
        </w:rPr>
        <w:t xml:space="preserve">Proposal </w:t>
      </w:r>
      <w:r w:rsidR="00784FFB">
        <w:rPr>
          <w:rFonts w:eastAsiaTheme="minorEastAsia"/>
          <w:b/>
          <w:bCs/>
          <w:sz w:val="22"/>
          <w:szCs w:val="22"/>
          <w:lang w:eastAsia="ja-JP"/>
        </w:rPr>
        <w:t>5</w:t>
      </w:r>
      <w:r w:rsidRPr="00AB4477">
        <w:rPr>
          <w:b/>
          <w:bCs/>
          <w:color w:val="000000" w:themeColor="text1"/>
          <w:sz w:val="22"/>
          <w:szCs w:val="22"/>
        </w:rPr>
        <w:t xml:space="preserve">: </w:t>
      </w:r>
      <w:r>
        <w:rPr>
          <w:b/>
          <w:bCs/>
          <w:color w:val="000000" w:themeColor="text1"/>
          <w:sz w:val="22"/>
          <w:szCs w:val="22"/>
        </w:rPr>
        <w:t xml:space="preserve">UE </w:t>
      </w:r>
      <w:r w:rsidR="009C220D">
        <w:rPr>
          <w:b/>
          <w:bCs/>
          <w:color w:val="000000" w:themeColor="text1"/>
          <w:sz w:val="22"/>
          <w:szCs w:val="22"/>
        </w:rPr>
        <w:t>procedure for</w:t>
      </w:r>
      <w:r w:rsidR="00125F99">
        <w:rPr>
          <w:b/>
          <w:bCs/>
          <w:color w:val="000000" w:themeColor="text1"/>
          <w:sz w:val="22"/>
          <w:szCs w:val="22"/>
        </w:rPr>
        <w:t xml:space="preserve"> </w:t>
      </w:r>
      <w:r>
        <w:rPr>
          <w:b/>
          <w:bCs/>
          <w:color w:val="000000" w:themeColor="text1"/>
          <w:sz w:val="22"/>
          <w:szCs w:val="22"/>
        </w:rPr>
        <w:t>paging</w:t>
      </w:r>
      <w:r w:rsidR="00125F99">
        <w:rPr>
          <w:b/>
          <w:bCs/>
          <w:color w:val="000000" w:themeColor="text1"/>
          <w:sz w:val="22"/>
          <w:szCs w:val="22"/>
        </w:rPr>
        <w:t xml:space="preserve"> </w:t>
      </w:r>
      <w:r w:rsidR="009C220D">
        <w:rPr>
          <w:b/>
          <w:bCs/>
          <w:color w:val="000000" w:themeColor="text1"/>
          <w:sz w:val="22"/>
          <w:szCs w:val="22"/>
        </w:rPr>
        <w:t>and Msg. 1-4</w:t>
      </w:r>
      <w:r>
        <w:rPr>
          <w:b/>
          <w:bCs/>
          <w:color w:val="000000" w:themeColor="text1"/>
          <w:sz w:val="22"/>
          <w:szCs w:val="22"/>
        </w:rPr>
        <w:t xml:space="preserve"> </w:t>
      </w:r>
      <w:r w:rsidR="00125F99">
        <w:rPr>
          <w:b/>
          <w:bCs/>
          <w:color w:val="000000" w:themeColor="text1"/>
          <w:sz w:val="22"/>
          <w:szCs w:val="22"/>
        </w:rPr>
        <w:t xml:space="preserve">after LP-WUS reception </w:t>
      </w:r>
      <w:r>
        <w:rPr>
          <w:b/>
          <w:bCs/>
          <w:color w:val="000000" w:themeColor="text1"/>
          <w:sz w:val="22"/>
          <w:szCs w:val="22"/>
        </w:rPr>
        <w:t xml:space="preserve">should be </w:t>
      </w:r>
      <w:r w:rsidR="009C220D">
        <w:rPr>
          <w:b/>
          <w:bCs/>
          <w:color w:val="000000" w:themeColor="text1"/>
          <w:sz w:val="22"/>
          <w:szCs w:val="22"/>
        </w:rPr>
        <w:t xml:space="preserve">further </w:t>
      </w:r>
      <w:r>
        <w:rPr>
          <w:b/>
          <w:bCs/>
          <w:color w:val="000000" w:themeColor="text1"/>
          <w:sz w:val="22"/>
          <w:szCs w:val="22"/>
        </w:rPr>
        <w:t>discussed</w:t>
      </w:r>
      <w:r w:rsidR="009C220D">
        <w:rPr>
          <w:b/>
          <w:bCs/>
          <w:color w:val="000000" w:themeColor="text1"/>
          <w:sz w:val="22"/>
          <w:szCs w:val="22"/>
        </w:rPr>
        <w:t>.</w:t>
      </w:r>
    </w:p>
    <w:p w14:paraId="4FB7C476" w14:textId="77777777" w:rsidR="008D354D" w:rsidRPr="00125F99" w:rsidRDefault="008D354D" w:rsidP="002E0482">
      <w:pPr>
        <w:rPr>
          <w:b/>
          <w:bCs/>
          <w:color w:val="000000" w:themeColor="text1"/>
          <w:sz w:val="22"/>
          <w:szCs w:val="22"/>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24F7B182" w14:textId="329FC4AA" w:rsidR="00460A5B" w:rsidRDefault="000E6DF4" w:rsidP="00CC4A93">
      <w:pPr>
        <w:spacing w:afterLines="50" w:after="120"/>
        <w:jc w:val="both"/>
        <w:rPr>
          <w:rFonts w:eastAsia="ＭＳ 明朝"/>
          <w:sz w:val="22"/>
          <w:szCs w:val="22"/>
          <w:lang w:val="en-US"/>
        </w:rPr>
      </w:pPr>
      <w:r w:rsidRPr="000E6DF4">
        <w:rPr>
          <w:rFonts w:eastAsia="ＭＳ 明朝" w:hint="eastAsia"/>
          <w:sz w:val="22"/>
          <w:szCs w:val="22"/>
          <w:lang w:val="en-US"/>
        </w:rPr>
        <w:t>In this contribution,</w:t>
      </w:r>
      <w:r w:rsidR="0066646F" w:rsidRPr="0066646F">
        <w:rPr>
          <w:rFonts w:eastAsia="ＭＳ 明朝"/>
          <w:sz w:val="21"/>
          <w:szCs w:val="21"/>
          <w:lang w:val="en-US" w:eastAsia="ja-JP"/>
        </w:rPr>
        <w:t xml:space="preserve"> </w:t>
      </w:r>
      <w:r w:rsidR="000A417F">
        <w:rPr>
          <w:rFonts w:eastAsia="ＭＳ 明朝"/>
          <w:sz w:val="22"/>
          <w:szCs w:val="21"/>
          <w:lang w:val="en-US" w:eastAsia="ja-JP"/>
        </w:rPr>
        <w:t xml:space="preserve">the </w:t>
      </w:r>
      <w:r w:rsidR="000A417F" w:rsidRPr="000A417F">
        <w:rPr>
          <w:rFonts w:eastAsia="ＭＳ 明朝"/>
          <w:sz w:val="22"/>
          <w:szCs w:val="21"/>
          <w:lang w:val="en-US" w:eastAsia="ja-JP"/>
        </w:rPr>
        <w:t>L1 signal design and procedure for low power WUS</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sidR="00562A7F">
        <w:rPr>
          <w:rFonts w:eastAsia="ＭＳ 明朝"/>
          <w:sz w:val="22"/>
          <w:szCs w:val="22"/>
          <w:lang w:val="en-US"/>
        </w:rPr>
        <w:t xml:space="preserve">observations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3C38E6A4" w14:textId="77777777" w:rsidR="009250A4" w:rsidRPr="00EA7F5E" w:rsidRDefault="009250A4" w:rsidP="009250A4">
      <w:pPr>
        <w:rPr>
          <w:rFonts w:eastAsiaTheme="minorEastAsia"/>
          <w:sz w:val="22"/>
          <w:szCs w:val="22"/>
          <w:lang w:eastAsia="ja-JP"/>
        </w:rPr>
      </w:pPr>
    </w:p>
    <w:p w14:paraId="7B7DE7CC" w14:textId="77777777" w:rsidR="00125F99" w:rsidRPr="0047549F" w:rsidRDefault="00125F99" w:rsidP="00125F99">
      <w:pPr>
        <w:rPr>
          <w:rFonts w:eastAsiaTheme="minorEastAsia"/>
          <w:b/>
          <w:bCs/>
          <w:sz w:val="22"/>
          <w:szCs w:val="22"/>
          <w:lang w:eastAsia="ja-JP"/>
        </w:rPr>
      </w:pPr>
      <w:r w:rsidRPr="0047549F">
        <w:rPr>
          <w:rFonts w:eastAsiaTheme="minorEastAsia"/>
          <w:b/>
          <w:bCs/>
          <w:sz w:val="22"/>
          <w:szCs w:val="22"/>
          <w:lang w:eastAsia="ja-JP"/>
        </w:rPr>
        <w:t xml:space="preserve">Proposal </w:t>
      </w:r>
      <w:r w:rsidRPr="0047549F">
        <w:rPr>
          <w:rFonts w:eastAsiaTheme="minorEastAsia" w:hint="eastAsia"/>
          <w:b/>
          <w:bCs/>
          <w:sz w:val="22"/>
          <w:szCs w:val="22"/>
          <w:lang w:eastAsia="ja-JP"/>
        </w:rPr>
        <w:t>1</w:t>
      </w:r>
      <w:r w:rsidRPr="0047549F">
        <w:rPr>
          <w:rFonts w:eastAsiaTheme="minorEastAsia"/>
          <w:b/>
          <w:bCs/>
          <w:sz w:val="22"/>
          <w:szCs w:val="22"/>
          <w:lang w:eastAsia="ja-JP"/>
        </w:rPr>
        <w:t xml:space="preserve">: Study the support of the following features </w:t>
      </w:r>
      <w:r>
        <w:rPr>
          <w:rFonts w:eastAsiaTheme="minorEastAsia"/>
          <w:b/>
          <w:bCs/>
          <w:sz w:val="22"/>
          <w:szCs w:val="22"/>
          <w:lang w:eastAsia="ja-JP"/>
        </w:rPr>
        <w:t>in Ultra-deep sleep power state</w:t>
      </w:r>
    </w:p>
    <w:p w14:paraId="28328182" w14:textId="77777777" w:rsidR="00125F99" w:rsidRPr="00EA7F5E" w:rsidRDefault="00125F99" w:rsidP="00125F99">
      <w:pPr>
        <w:pStyle w:val="afd"/>
        <w:numPr>
          <w:ilvl w:val="0"/>
          <w:numId w:val="21"/>
        </w:numPr>
        <w:ind w:leftChars="0"/>
        <w:rPr>
          <w:rFonts w:eastAsiaTheme="minorEastAsia"/>
          <w:sz w:val="22"/>
          <w:szCs w:val="22"/>
          <w:lang w:eastAsia="ja-JP"/>
        </w:rPr>
      </w:pPr>
      <w:r w:rsidRPr="00EA7F5E">
        <w:rPr>
          <w:rFonts w:eastAsiaTheme="minorEastAsia"/>
          <w:sz w:val="22"/>
          <w:szCs w:val="22"/>
          <w:lang w:eastAsia="ja-JP"/>
        </w:rPr>
        <w:t>WUS-based synchronization</w:t>
      </w:r>
    </w:p>
    <w:p w14:paraId="349F3091" w14:textId="77777777" w:rsidR="00125F99" w:rsidRPr="00EA7F5E" w:rsidRDefault="00125F99" w:rsidP="00125F99">
      <w:pPr>
        <w:pStyle w:val="afd"/>
        <w:numPr>
          <w:ilvl w:val="0"/>
          <w:numId w:val="21"/>
        </w:numPr>
        <w:ind w:leftChars="0"/>
        <w:rPr>
          <w:rFonts w:eastAsiaTheme="minorEastAsia"/>
          <w:sz w:val="22"/>
          <w:szCs w:val="22"/>
          <w:lang w:eastAsia="ja-JP"/>
        </w:rPr>
      </w:pPr>
      <w:r w:rsidRPr="00EA7F5E">
        <w:rPr>
          <w:rFonts w:eastAsiaTheme="minorEastAsia"/>
          <w:sz w:val="22"/>
          <w:szCs w:val="22"/>
          <w:lang w:eastAsia="ja-JP"/>
        </w:rPr>
        <w:t>WUS-based measurement</w:t>
      </w:r>
    </w:p>
    <w:p w14:paraId="5A170A6F" w14:textId="77777777" w:rsidR="00125F99" w:rsidRPr="009F26BF" w:rsidRDefault="00125F99" w:rsidP="00125F99">
      <w:pPr>
        <w:rPr>
          <w:rFonts w:eastAsiaTheme="minorEastAsia"/>
          <w:b/>
          <w:bCs/>
          <w:sz w:val="22"/>
          <w:szCs w:val="22"/>
          <w:lang w:eastAsia="ja-JP"/>
        </w:rPr>
      </w:pPr>
      <w:r w:rsidRPr="009F26BF">
        <w:rPr>
          <w:rFonts w:eastAsiaTheme="minorEastAsia"/>
          <w:b/>
          <w:bCs/>
          <w:sz w:val="22"/>
          <w:szCs w:val="22"/>
          <w:lang w:eastAsia="ja-JP"/>
        </w:rPr>
        <w:t xml:space="preserve">Proposal </w:t>
      </w:r>
      <w:r>
        <w:rPr>
          <w:rFonts w:eastAsiaTheme="minorEastAsia"/>
          <w:b/>
          <w:bCs/>
          <w:sz w:val="22"/>
          <w:szCs w:val="22"/>
          <w:lang w:eastAsia="ja-JP"/>
        </w:rPr>
        <w:t>2</w:t>
      </w:r>
      <w:r w:rsidRPr="009F26BF">
        <w:rPr>
          <w:rFonts w:eastAsiaTheme="minorEastAsia"/>
          <w:b/>
          <w:bCs/>
          <w:sz w:val="22"/>
          <w:szCs w:val="22"/>
          <w:lang w:eastAsia="ja-JP"/>
        </w:rPr>
        <w:t xml:space="preserve">: </w:t>
      </w:r>
      <w:r>
        <w:rPr>
          <w:rFonts w:eastAsiaTheme="minorEastAsia"/>
          <w:b/>
          <w:bCs/>
          <w:sz w:val="22"/>
          <w:szCs w:val="22"/>
          <w:lang w:eastAsia="ja-JP"/>
        </w:rPr>
        <w:t>Further s</w:t>
      </w:r>
      <w:r w:rsidRPr="009F26BF">
        <w:rPr>
          <w:rFonts w:eastAsiaTheme="minorEastAsia"/>
          <w:b/>
          <w:bCs/>
          <w:sz w:val="22"/>
          <w:szCs w:val="22"/>
          <w:lang w:eastAsia="ja-JP"/>
        </w:rPr>
        <w:t>tudy the contents carried by LP-WUS (</w:t>
      </w:r>
      <w:proofErr w:type="gramStart"/>
      <w:r w:rsidRPr="009F26BF">
        <w:rPr>
          <w:rFonts w:eastAsiaTheme="minorEastAsia"/>
          <w:b/>
          <w:bCs/>
          <w:sz w:val="22"/>
          <w:szCs w:val="22"/>
          <w:lang w:eastAsia="ja-JP"/>
        </w:rPr>
        <w:t>e.g.</w:t>
      </w:r>
      <w:proofErr w:type="gramEnd"/>
      <w:r w:rsidRPr="009F26BF">
        <w:rPr>
          <w:rFonts w:eastAsiaTheme="minorEastAsia"/>
          <w:b/>
          <w:bCs/>
          <w:sz w:val="22"/>
          <w:szCs w:val="22"/>
          <w:lang w:eastAsia="ja-JP"/>
        </w:rPr>
        <w:t xml:space="preserve"> UE group ID)</w:t>
      </w:r>
    </w:p>
    <w:p w14:paraId="0A7339E1" w14:textId="77777777" w:rsidR="00125F99" w:rsidRPr="00A71EC2" w:rsidRDefault="00125F99" w:rsidP="00125F99">
      <w:pPr>
        <w:rPr>
          <w:rFonts w:eastAsiaTheme="minorEastAsia"/>
          <w:b/>
          <w:bCs/>
          <w:sz w:val="22"/>
          <w:szCs w:val="22"/>
          <w:lang w:eastAsia="ja-JP"/>
        </w:rPr>
      </w:pPr>
      <w:r w:rsidRPr="00A71EC2">
        <w:rPr>
          <w:rFonts w:eastAsiaTheme="minorEastAsia" w:hint="eastAsia"/>
          <w:b/>
          <w:bCs/>
          <w:sz w:val="22"/>
          <w:szCs w:val="22"/>
          <w:lang w:eastAsia="ja-JP"/>
        </w:rPr>
        <w:t>P</w:t>
      </w:r>
      <w:r w:rsidRPr="00A71EC2">
        <w:rPr>
          <w:rFonts w:eastAsiaTheme="minorEastAsia"/>
          <w:b/>
          <w:bCs/>
          <w:sz w:val="22"/>
          <w:szCs w:val="22"/>
          <w:lang w:eastAsia="ja-JP"/>
        </w:rPr>
        <w:t xml:space="preserve">roposal 3: RAN1 further study the coverage performance of LP-WUS </w:t>
      </w:r>
      <w:proofErr w:type="gramStart"/>
      <w:r w:rsidRPr="00A71EC2">
        <w:rPr>
          <w:rFonts w:eastAsiaTheme="minorEastAsia"/>
          <w:b/>
          <w:bCs/>
          <w:sz w:val="22"/>
          <w:szCs w:val="22"/>
          <w:lang w:eastAsia="ja-JP"/>
        </w:rPr>
        <w:t>taking into account</w:t>
      </w:r>
      <w:proofErr w:type="gramEnd"/>
      <w:r w:rsidRPr="00A71EC2">
        <w:rPr>
          <w:rFonts w:eastAsiaTheme="minorEastAsia"/>
          <w:b/>
          <w:bCs/>
          <w:sz w:val="22"/>
          <w:szCs w:val="22"/>
          <w:lang w:eastAsia="ja-JP"/>
        </w:rPr>
        <w:t xml:space="preserve"> the support of Rel-17 </w:t>
      </w:r>
      <w:proofErr w:type="spellStart"/>
      <w:r w:rsidRPr="00A71EC2">
        <w:rPr>
          <w:rFonts w:eastAsiaTheme="minorEastAsia"/>
          <w:b/>
          <w:bCs/>
          <w:sz w:val="22"/>
          <w:szCs w:val="22"/>
          <w:lang w:eastAsia="ja-JP"/>
        </w:rPr>
        <w:t>RedCap</w:t>
      </w:r>
      <w:proofErr w:type="spellEnd"/>
      <w:r w:rsidRPr="00A71EC2">
        <w:rPr>
          <w:rFonts w:eastAsiaTheme="minorEastAsia"/>
          <w:b/>
          <w:bCs/>
          <w:sz w:val="22"/>
          <w:szCs w:val="22"/>
          <w:lang w:eastAsia="ja-JP"/>
        </w:rPr>
        <w:t xml:space="preserve">/Rel-18 </w:t>
      </w:r>
      <w:proofErr w:type="spellStart"/>
      <w:r w:rsidRPr="00A71EC2">
        <w:rPr>
          <w:rFonts w:eastAsiaTheme="minorEastAsia"/>
          <w:b/>
          <w:bCs/>
          <w:sz w:val="22"/>
          <w:szCs w:val="22"/>
          <w:lang w:eastAsia="ja-JP"/>
        </w:rPr>
        <w:t>eRedCap</w:t>
      </w:r>
      <w:proofErr w:type="spellEnd"/>
      <w:r w:rsidRPr="00A71EC2">
        <w:rPr>
          <w:rFonts w:eastAsiaTheme="minorEastAsia"/>
          <w:b/>
          <w:bCs/>
          <w:sz w:val="22"/>
          <w:szCs w:val="22"/>
          <w:lang w:eastAsia="ja-JP"/>
        </w:rPr>
        <w:t xml:space="preserve">. </w:t>
      </w:r>
    </w:p>
    <w:p w14:paraId="35361C74" w14:textId="47F3B688" w:rsidR="003A1A47" w:rsidRPr="00A71EC2" w:rsidRDefault="00A71EC2" w:rsidP="003A1A47">
      <w:pPr>
        <w:rPr>
          <w:rFonts w:eastAsiaTheme="minorEastAsia"/>
          <w:b/>
          <w:bCs/>
          <w:sz w:val="22"/>
          <w:szCs w:val="22"/>
          <w:lang w:eastAsia="ja-JP"/>
        </w:rPr>
      </w:pPr>
      <w:r w:rsidRPr="007C2B1B">
        <w:rPr>
          <w:rFonts w:eastAsiaTheme="minorEastAsia"/>
          <w:b/>
          <w:bCs/>
          <w:sz w:val="22"/>
          <w:szCs w:val="22"/>
          <w:lang w:eastAsia="ja-JP"/>
        </w:rPr>
        <w:t>Proposal 4: Further study the mechanisms to switch power state between Ultra-deep sleep and other states.</w:t>
      </w:r>
    </w:p>
    <w:p w14:paraId="450DB6EA" w14:textId="77777777" w:rsidR="00125F99" w:rsidRDefault="00125F99" w:rsidP="00125F99">
      <w:pPr>
        <w:rPr>
          <w:b/>
          <w:bCs/>
          <w:color w:val="000000" w:themeColor="text1"/>
          <w:sz w:val="22"/>
          <w:szCs w:val="22"/>
        </w:rPr>
      </w:pPr>
      <w:r>
        <w:rPr>
          <w:rFonts w:eastAsiaTheme="minorEastAsia"/>
          <w:b/>
          <w:bCs/>
          <w:sz w:val="22"/>
          <w:szCs w:val="22"/>
          <w:lang w:eastAsia="ja-JP"/>
        </w:rPr>
        <w:t>Proposal 5</w:t>
      </w:r>
      <w:r w:rsidRPr="00AB4477">
        <w:rPr>
          <w:b/>
          <w:bCs/>
          <w:color w:val="000000" w:themeColor="text1"/>
          <w:sz w:val="22"/>
          <w:szCs w:val="22"/>
        </w:rPr>
        <w:t xml:space="preserve">: </w:t>
      </w:r>
      <w:r>
        <w:rPr>
          <w:b/>
          <w:bCs/>
          <w:color w:val="000000" w:themeColor="text1"/>
          <w:sz w:val="22"/>
          <w:szCs w:val="22"/>
        </w:rPr>
        <w:t>UE procedure for paging and Msg. 1-4 after LP-WUS reception should be further discussed.</w:t>
      </w:r>
    </w:p>
    <w:p w14:paraId="05D41BAB" w14:textId="77777777" w:rsidR="003A1A47" w:rsidRPr="00125F99" w:rsidRDefault="003A1A47" w:rsidP="00CC4A93">
      <w:pPr>
        <w:spacing w:afterLines="50" w:after="120"/>
        <w:jc w:val="both"/>
        <w:rPr>
          <w:rFonts w:eastAsia="ＭＳ 明朝"/>
          <w:sz w:val="22"/>
          <w:szCs w:val="22"/>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3A8489FF" w14:textId="3A3335B9" w:rsidR="0047549F" w:rsidRPr="00DD37A7" w:rsidRDefault="00DD37A7" w:rsidP="007C739E">
      <w:pPr>
        <w:numPr>
          <w:ilvl w:val="0"/>
          <w:numId w:val="4"/>
        </w:numPr>
        <w:spacing w:afterLines="50" w:after="120"/>
        <w:jc w:val="both"/>
        <w:rPr>
          <w:rFonts w:asciiTheme="majorEastAsia" w:eastAsiaTheme="majorEastAsia" w:hAnsiTheme="majorEastAsia"/>
          <w:sz w:val="21"/>
          <w:szCs w:val="21"/>
        </w:rPr>
      </w:pPr>
      <w:r w:rsidRPr="0011620F">
        <w:rPr>
          <w:bCs/>
          <w:sz w:val="22"/>
          <w:szCs w:val="18"/>
        </w:rPr>
        <w:t>RAN1 Chair’s Notes, RAN1#1</w:t>
      </w:r>
      <w:r>
        <w:rPr>
          <w:bCs/>
          <w:sz w:val="22"/>
          <w:szCs w:val="18"/>
        </w:rPr>
        <w:t>10b</w:t>
      </w:r>
      <w:r w:rsidRPr="0011620F">
        <w:rPr>
          <w:bCs/>
          <w:sz w:val="22"/>
          <w:szCs w:val="18"/>
        </w:rPr>
        <w:t xml:space="preserve">-e, </w:t>
      </w:r>
      <w:r w:rsidR="00481C7C">
        <w:rPr>
          <w:bCs/>
          <w:sz w:val="22"/>
          <w:szCs w:val="18"/>
        </w:rPr>
        <w:t xml:space="preserve">October </w:t>
      </w:r>
      <w:r w:rsidRPr="0011620F">
        <w:rPr>
          <w:bCs/>
          <w:sz w:val="22"/>
          <w:szCs w:val="18"/>
        </w:rPr>
        <w:t>2022.</w:t>
      </w:r>
    </w:p>
    <w:sectPr w:rsidR="0047549F" w:rsidRPr="00DD37A7">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28194" w14:textId="77777777" w:rsidR="00CE38E3" w:rsidRDefault="00CE38E3">
      <w:r>
        <w:separator/>
      </w:r>
    </w:p>
  </w:endnote>
  <w:endnote w:type="continuationSeparator" w:id="0">
    <w:p w14:paraId="6D067B82" w14:textId="77777777" w:rsidR="00CE38E3" w:rsidRDefault="00CE38E3">
      <w:r>
        <w:continuationSeparator/>
      </w:r>
    </w:p>
  </w:endnote>
  <w:endnote w:type="continuationNotice" w:id="1">
    <w:p w14:paraId="6E5123E1" w14:textId="77777777" w:rsidR="00CE38E3" w:rsidRDefault="00CE38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C1C6D" w14:textId="20E5BC0D" w:rsidR="004172A6" w:rsidRPr="00000924" w:rsidRDefault="004172A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054EE">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054EE">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DBD3F" w14:textId="77777777" w:rsidR="00CE38E3" w:rsidRDefault="00CE38E3">
      <w:r>
        <w:separator/>
      </w:r>
    </w:p>
  </w:footnote>
  <w:footnote w:type="continuationSeparator" w:id="0">
    <w:p w14:paraId="6240749F" w14:textId="77777777" w:rsidR="00CE38E3" w:rsidRDefault="00CE38E3">
      <w:r>
        <w:continuationSeparator/>
      </w:r>
    </w:p>
  </w:footnote>
  <w:footnote w:type="continuationNotice" w:id="1">
    <w:p w14:paraId="2F4713E9" w14:textId="77777777" w:rsidR="00CE38E3" w:rsidRDefault="00CE38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F546A7"/>
    <w:multiLevelType w:val="hybridMultilevel"/>
    <w:tmpl w:val="721E695E"/>
    <w:lvl w:ilvl="0" w:tplc="CB54FBFA">
      <w:start w:val="1"/>
      <w:numFmt w:val="decimalEnclosedCircle"/>
      <w:lvlText w:val="%1"/>
      <w:lvlJc w:val="left"/>
      <w:pPr>
        <w:ind w:left="360" w:hanging="360"/>
      </w:pPr>
      <w:rPr>
        <w:rFonts w:ascii="ＭＳ 明朝" w:eastAsia="ＭＳ 明朝"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8394DF2"/>
    <w:multiLevelType w:val="hybridMultilevel"/>
    <w:tmpl w:val="0D525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BA56BCF"/>
    <w:multiLevelType w:val="hybridMultilevel"/>
    <w:tmpl w:val="86805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BD151E"/>
    <w:multiLevelType w:val="hybridMultilevel"/>
    <w:tmpl w:val="BC92D1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2531C49"/>
    <w:multiLevelType w:val="hybridMultilevel"/>
    <w:tmpl w:val="C8D407EA"/>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47C92779"/>
    <w:multiLevelType w:val="multilevel"/>
    <w:tmpl w:val="610C6F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lang w:val="en-GB"/>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46976D3"/>
    <w:multiLevelType w:val="hybridMultilevel"/>
    <w:tmpl w:val="B61AA27C"/>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58015A3F"/>
    <w:multiLevelType w:val="multilevel"/>
    <w:tmpl w:val="6F601DE4"/>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lang w:val="en-US"/>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abstractNum w:abstractNumId="23"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F5C318C"/>
    <w:multiLevelType w:val="hybridMultilevel"/>
    <w:tmpl w:val="F85ED01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6"/>
  </w:num>
  <w:num w:numId="3">
    <w:abstractNumId w:val="5"/>
  </w:num>
  <w:num w:numId="4">
    <w:abstractNumId w:val="3"/>
  </w:num>
  <w:num w:numId="5">
    <w:abstractNumId w:val="20"/>
  </w:num>
  <w:num w:numId="6">
    <w:abstractNumId w:val="14"/>
  </w:num>
  <w:num w:numId="7">
    <w:abstractNumId w:val="13"/>
  </w:num>
  <w:num w:numId="8">
    <w:abstractNumId w:val="6"/>
  </w:num>
  <w:num w:numId="9">
    <w:abstractNumId w:val="10"/>
  </w:num>
  <w:num w:numId="10">
    <w:abstractNumId w:val="12"/>
  </w:num>
  <w:num w:numId="11">
    <w:abstractNumId w:val="21"/>
  </w:num>
  <w:num w:numId="12">
    <w:abstractNumId w:val="15"/>
  </w:num>
  <w:num w:numId="13">
    <w:abstractNumId w:val="18"/>
  </w:num>
  <w:num w:numId="14">
    <w:abstractNumId w:val="17"/>
  </w:num>
  <w:num w:numId="15">
    <w:abstractNumId w:val="22"/>
  </w:num>
  <w:num w:numId="16">
    <w:abstractNumId w:val="2"/>
  </w:num>
  <w:num w:numId="17">
    <w:abstractNumId w:val="11"/>
  </w:num>
  <w:num w:numId="18">
    <w:abstractNumId w:val="7"/>
  </w:num>
  <w:num w:numId="19">
    <w:abstractNumId w:val="1"/>
  </w:num>
  <w:num w:numId="20">
    <w:abstractNumId w:val="24"/>
  </w:num>
  <w:num w:numId="21">
    <w:abstractNumId w:val="8"/>
  </w:num>
  <w:num w:numId="22">
    <w:abstractNumId w:val="4"/>
  </w:num>
  <w:num w:numId="23">
    <w:abstractNumId w:val="9"/>
  </w:num>
  <w:num w:numId="24">
    <w:abstractNumId w:val="23"/>
  </w:num>
  <w:num w:numId="25">
    <w:abstractNumId w:val="9"/>
  </w:num>
  <w:num w:numId="26">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1E"/>
    <w:rsid w:val="00004C7C"/>
    <w:rsid w:val="00004DDA"/>
    <w:rsid w:val="0000530F"/>
    <w:rsid w:val="00005493"/>
    <w:rsid w:val="0000582B"/>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69B"/>
    <w:rsid w:val="00010B55"/>
    <w:rsid w:val="00010B6C"/>
    <w:rsid w:val="00010F8D"/>
    <w:rsid w:val="00011003"/>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A30"/>
    <w:rsid w:val="00015001"/>
    <w:rsid w:val="000153FF"/>
    <w:rsid w:val="0001551B"/>
    <w:rsid w:val="000155C2"/>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458"/>
    <w:rsid w:val="00022E12"/>
    <w:rsid w:val="000231D0"/>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E7D"/>
    <w:rsid w:val="00044F75"/>
    <w:rsid w:val="000450B6"/>
    <w:rsid w:val="000452B5"/>
    <w:rsid w:val="00045372"/>
    <w:rsid w:val="000455DD"/>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B32"/>
    <w:rsid w:val="00053E6A"/>
    <w:rsid w:val="000545EB"/>
    <w:rsid w:val="00054CED"/>
    <w:rsid w:val="00054DAD"/>
    <w:rsid w:val="00055087"/>
    <w:rsid w:val="000550B8"/>
    <w:rsid w:val="00055313"/>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77E"/>
    <w:rsid w:val="00062E39"/>
    <w:rsid w:val="00062E9D"/>
    <w:rsid w:val="00063776"/>
    <w:rsid w:val="00063798"/>
    <w:rsid w:val="00063813"/>
    <w:rsid w:val="00063997"/>
    <w:rsid w:val="000644A1"/>
    <w:rsid w:val="00065565"/>
    <w:rsid w:val="00065E11"/>
    <w:rsid w:val="0006602B"/>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B32"/>
    <w:rsid w:val="00070B55"/>
    <w:rsid w:val="00070BD1"/>
    <w:rsid w:val="00071044"/>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BE1"/>
    <w:rsid w:val="00077FFC"/>
    <w:rsid w:val="000808D4"/>
    <w:rsid w:val="00080B28"/>
    <w:rsid w:val="00080DDF"/>
    <w:rsid w:val="00080EC6"/>
    <w:rsid w:val="00081532"/>
    <w:rsid w:val="00081697"/>
    <w:rsid w:val="00081C3F"/>
    <w:rsid w:val="00081C52"/>
    <w:rsid w:val="00081FAB"/>
    <w:rsid w:val="0008201A"/>
    <w:rsid w:val="00082A22"/>
    <w:rsid w:val="00082C00"/>
    <w:rsid w:val="00082D02"/>
    <w:rsid w:val="00082E51"/>
    <w:rsid w:val="00083382"/>
    <w:rsid w:val="000834D9"/>
    <w:rsid w:val="000834F3"/>
    <w:rsid w:val="0008390F"/>
    <w:rsid w:val="00083DE3"/>
    <w:rsid w:val="00083E7E"/>
    <w:rsid w:val="000840C3"/>
    <w:rsid w:val="00084512"/>
    <w:rsid w:val="00084B36"/>
    <w:rsid w:val="00084BBC"/>
    <w:rsid w:val="00084FF3"/>
    <w:rsid w:val="000850E1"/>
    <w:rsid w:val="000851FB"/>
    <w:rsid w:val="00085936"/>
    <w:rsid w:val="00085A55"/>
    <w:rsid w:val="0008617D"/>
    <w:rsid w:val="00086246"/>
    <w:rsid w:val="00086390"/>
    <w:rsid w:val="000865C7"/>
    <w:rsid w:val="00086C10"/>
    <w:rsid w:val="00086D89"/>
    <w:rsid w:val="00086EC4"/>
    <w:rsid w:val="00087061"/>
    <w:rsid w:val="000875FB"/>
    <w:rsid w:val="0008771A"/>
    <w:rsid w:val="00087C6A"/>
    <w:rsid w:val="00087F5E"/>
    <w:rsid w:val="000900C9"/>
    <w:rsid w:val="000908A2"/>
    <w:rsid w:val="00090984"/>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E83"/>
    <w:rsid w:val="00093EFE"/>
    <w:rsid w:val="00093F84"/>
    <w:rsid w:val="00094631"/>
    <w:rsid w:val="00094903"/>
    <w:rsid w:val="0009490A"/>
    <w:rsid w:val="00095181"/>
    <w:rsid w:val="00095238"/>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17F"/>
    <w:rsid w:val="000A4CEC"/>
    <w:rsid w:val="000A4F30"/>
    <w:rsid w:val="000A4FB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518"/>
    <w:rsid w:val="000B16EB"/>
    <w:rsid w:val="000B1B76"/>
    <w:rsid w:val="000B1BDB"/>
    <w:rsid w:val="000B1CD2"/>
    <w:rsid w:val="000B244F"/>
    <w:rsid w:val="000B2B16"/>
    <w:rsid w:val="000B35F4"/>
    <w:rsid w:val="000B390A"/>
    <w:rsid w:val="000B4059"/>
    <w:rsid w:val="000B442C"/>
    <w:rsid w:val="000B4499"/>
    <w:rsid w:val="000B46A2"/>
    <w:rsid w:val="000B488F"/>
    <w:rsid w:val="000B49F2"/>
    <w:rsid w:val="000B4E07"/>
    <w:rsid w:val="000B5176"/>
    <w:rsid w:val="000B5311"/>
    <w:rsid w:val="000B540E"/>
    <w:rsid w:val="000B5623"/>
    <w:rsid w:val="000B57BE"/>
    <w:rsid w:val="000B57D9"/>
    <w:rsid w:val="000B5874"/>
    <w:rsid w:val="000B5AF9"/>
    <w:rsid w:val="000B5BA0"/>
    <w:rsid w:val="000B5F24"/>
    <w:rsid w:val="000B6737"/>
    <w:rsid w:val="000B6B11"/>
    <w:rsid w:val="000B7169"/>
    <w:rsid w:val="000B75CF"/>
    <w:rsid w:val="000C0010"/>
    <w:rsid w:val="000C0683"/>
    <w:rsid w:val="000C084A"/>
    <w:rsid w:val="000C0B19"/>
    <w:rsid w:val="000C0B7D"/>
    <w:rsid w:val="000C0C09"/>
    <w:rsid w:val="000C0DCC"/>
    <w:rsid w:val="000C0F4D"/>
    <w:rsid w:val="000C1349"/>
    <w:rsid w:val="000C1DBE"/>
    <w:rsid w:val="000C1F3B"/>
    <w:rsid w:val="000C2058"/>
    <w:rsid w:val="000C20A7"/>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F6A"/>
    <w:rsid w:val="000D11BF"/>
    <w:rsid w:val="000D1398"/>
    <w:rsid w:val="000D2079"/>
    <w:rsid w:val="000D23B2"/>
    <w:rsid w:val="000D243E"/>
    <w:rsid w:val="000D26B1"/>
    <w:rsid w:val="000D2BBB"/>
    <w:rsid w:val="000D333F"/>
    <w:rsid w:val="000D3567"/>
    <w:rsid w:val="000D3C15"/>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0B0"/>
    <w:rsid w:val="000D6509"/>
    <w:rsid w:val="000D6548"/>
    <w:rsid w:val="000D659E"/>
    <w:rsid w:val="000D6B81"/>
    <w:rsid w:val="000D6FD8"/>
    <w:rsid w:val="000D7D6C"/>
    <w:rsid w:val="000D7E41"/>
    <w:rsid w:val="000E0145"/>
    <w:rsid w:val="000E0529"/>
    <w:rsid w:val="000E056E"/>
    <w:rsid w:val="000E070C"/>
    <w:rsid w:val="000E0751"/>
    <w:rsid w:val="000E0A4F"/>
    <w:rsid w:val="000E0ACB"/>
    <w:rsid w:val="000E1120"/>
    <w:rsid w:val="000E1353"/>
    <w:rsid w:val="000E1B84"/>
    <w:rsid w:val="000E1E09"/>
    <w:rsid w:val="000E207F"/>
    <w:rsid w:val="000E215E"/>
    <w:rsid w:val="000E2243"/>
    <w:rsid w:val="000E2496"/>
    <w:rsid w:val="000E263F"/>
    <w:rsid w:val="000E269D"/>
    <w:rsid w:val="000E2F84"/>
    <w:rsid w:val="000E31E6"/>
    <w:rsid w:val="000E35C9"/>
    <w:rsid w:val="000E36C4"/>
    <w:rsid w:val="000E3C68"/>
    <w:rsid w:val="000E3F97"/>
    <w:rsid w:val="000E416E"/>
    <w:rsid w:val="000E44C6"/>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2F7"/>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149"/>
    <w:rsid w:val="00104275"/>
    <w:rsid w:val="00104416"/>
    <w:rsid w:val="001048FC"/>
    <w:rsid w:val="001051E6"/>
    <w:rsid w:val="00105BC6"/>
    <w:rsid w:val="00105E3E"/>
    <w:rsid w:val="00106014"/>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4CD4"/>
    <w:rsid w:val="0011500C"/>
    <w:rsid w:val="001152D7"/>
    <w:rsid w:val="001153C0"/>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1B4A"/>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5F99"/>
    <w:rsid w:val="001261AD"/>
    <w:rsid w:val="0012628C"/>
    <w:rsid w:val="0012637F"/>
    <w:rsid w:val="001264B5"/>
    <w:rsid w:val="001265FF"/>
    <w:rsid w:val="00126643"/>
    <w:rsid w:val="00126811"/>
    <w:rsid w:val="0012721B"/>
    <w:rsid w:val="0012727B"/>
    <w:rsid w:val="00127FE2"/>
    <w:rsid w:val="00130249"/>
    <w:rsid w:val="001302E3"/>
    <w:rsid w:val="00130595"/>
    <w:rsid w:val="00130934"/>
    <w:rsid w:val="00130BFE"/>
    <w:rsid w:val="00130EDC"/>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ED0"/>
    <w:rsid w:val="00135F39"/>
    <w:rsid w:val="00136322"/>
    <w:rsid w:val="0013635B"/>
    <w:rsid w:val="00136378"/>
    <w:rsid w:val="00136640"/>
    <w:rsid w:val="00136651"/>
    <w:rsid w:val="00136A69"/>
    <w:rsid w:val="00136F37"/>
    <w:rsid w:val="00137628"/>
    <w:rsid w:val="001376B6"/>
    <w:rsid w:val="00137BDD"/>
    <w:rsid w:val="00137C1A"/>
    <w:rsid w:val="00137E66"/>
    <w:rsid w:val="0014009D"/>
    <w:rsid w:val="00140CF9"/>
    <w:rsid w:val="00141234"/>
    <w:rsid w:val="00141329"/>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32B"/>
    <w:rsid w:val="0014491B"/>
    <w:rsid w:val="00144EE2"/>
    <w:rsid w:val="0014501E"/>
    <w:rsid w:val="00145072"/>
    <w:rsid w:val="001450AD"/>
    <w:rsid w:val="001456A7"/>
    <w:rsid w:val="001457A0"/>
    <w:rsid w:val="00145848"/>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12"/>
    <w:rsid w:val="00151A8D"/>
    <w:rsid w:val="00151BE5"/>
    <w:rsid w:val="00151E6C"/>
    <w:rsid w:val="00151FC5"/>
    <w:rsid w:val="0015215C"/>
    <w:rsid w:val="0015268A"/>
    <w:rsid w:val="00152705"/>
    <w:rsid w:val="001529F9"/>
    <w:rsid w:val="001532DD"/>
    <w:rsid w:val="00153490"/>
    <w:rsid w:val="0015365F"/>
    <w:rsid w:val="001536FF"/>
    <w:rsid w:val="001539FB"/>
    <w:rsid w:val="00153AAD"/>
    <w:rsid w:val="00153DF3"/>
    <w:rsid w:val="001542DB"/>
    <w:rsid w:val="001542E9"/>
    <w:rsid w:val="0015439F"/>
    <w:rsid w:val="001545B1"/>
    <w:rsid w:val="0015476A"/>
    <w:rsid w:val="001549D4"/>
    <w:rsid w:val="001549E0"/>
    <w:rsid w:val="00154AD1"/>
    <w:rsid w:val="00154C6A"/>
    <w:rsid w:val="00154FC9"/>
    <w:rsid w:val="00155071"/>
    <w:rsid w:val="001551D0"/>
    <w:rsid w:val="00155242"/>
    <w:rsid w:val="00155544"/>
    <w:rsid w:val="00155549"/>
    <w:rsid w:val="00155694"/>
    <w:rsid w:val="0015580E"/>
    <w:rsid w:val="00155A99"/>
    <w:rsid w:val="00155C25"/>
    <w:rsid w:val="00155D0F"/>
    <w:rsid w:val="00155FBA"/>
    <w:rsid w:val="00156214"/>
    <w:rsid w:val="0015647D"/>
    <w:rsid w:val="0015709F"/>
    <w:rsid w:val="0015715F"/>
    <w:rsid w:val="0015737C"/>
    <w:rsid w:val="001573EC"/>
    <w:rsid w:val="00157421"/>
    <w:rsid w:val="0015758B"/>
    <w:rsid w:val="0015784C"/>
    <w:rsid w:val="0015786C"/>
    <w:rsid w:val="001606A8"/>
    <w:rsid w:val="00160971"/>
    <w:rsid w:val="00160C5E"/>
    <w:rsid w:val="00160E1D"/>
    <w:rsid w:val="00160EDD"/>
    <w:rsid w:val="00160F8E"/>
    <w:rsid w:val="00161061"/>
    <w:rsid w:val="0016112C"/>
    <w:rsid w:val="001611AB"/>
    <w:rsid w:val="0016146D"/>
    <w:rsid w:val="00161937"/>
    <w:rsid w:val="00161B93"/>
    <w:rsid w:val="00162932"/>
    <w:rsid w:val="00163083"/>
    <w:rsid w:val="00163495"/>
    <w:rsid w:val="00163631"/>
    <w:rsid w:val="001637BF"/>
    <w:rsid w:val="001637D3"/>
    <w:rsid w:val="00163ACD"/>
    <w:rsid w:val="00163BB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461"/>
    <w:rsid w:val="00174476"/>
    <w:rsid w:val="001751EB"/>
    <w:rsid w:val="00175255"/>
    <w:rsid w:val="0017542B"/>
    <w:rsid w:val="00175625"/>
    <w:rsid w:val="00175747"/>
    <w:rsid w:val="001759C3"/>
    <w:rsid w:val="00175ED6"/>
    <w:rsid w:val="00175F7A"/>
    <w:rsid w:val="0017600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287"/>
    <w:rsid w:val="001923ED"/>
    <w:rsid w:val="001925DC"/>
    <w:rsid w:val="001925F1"/>
    <w:rsid w:val="00192681"/>
    <w:rsid w:val="0019276B"/>
    <w:rsid w:val="0019277B"/>
    <w:rsid w:val="00192850"/>
    <w:rsid w:val="00192CA1"/>
    <w:rsid w:val="00192CDE"/>
    <w:rsid w:val="001935CB"/>
    <w:rsid w:val="00193690"/>
    <w:rsid w:val="0019386E"/>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15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B87"/>
    <w:rsid w:val="001A72C0"/>
    <w:rsid w:val="001A747C"/>
    <w:rsid w:val="001A78B0"/>
    <w:rsid w:val="001B02AB"/>
    <w:rsid w:val="001B03DD"/>
    <w:rsid w:val="001B06C8"/>
    <w:rsid w:val="001B0E78"/>
    <w:rsid w:val="001B10FB"/>
    <w:rsid w:val="001B111F"/>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2C"/>
    <w:rsid w:val="001D28C6"/>
    <w:rsid w:val="001D2A61"/>
    <w:rsid w:val="001D2B86"/>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34"/>
    <w:rsid w:val="001D6E91"/>
    <w:rsid w:val="001D6FCC"/>
    <w:rsid w:val="001D6FD0"/>
    <w:rsid w:val="001D736D"/>
    <w:rsid w:val="001D7951"/>
    <w:rsid w:val="001E07DC"/>
    <w:rsid w:val="001E0C8F"/>
    <w:rsid w:val="001E0E1E"/>
    <w:rsid w:val="001E1A59"/>
    <w:rsid w:val="001E1ACD"/>
    <w:rsid w:val="001E1B66"/>
    <w:rsid w:val="001E1D44"/>
    <w:rsid w:val="001E1F41"/>
    <w:rsid w:val="001E2618"/>
    <w:rsid w:val="001E27F2"/>
    <w:rsid w:val="001E2AD4"/>
    <w:rsid w:val="001E40F0"/>
    <w:rsid w:val="001E421A"/>
    <w:rsid w:val="001E4282"/>
    <w:rsid w:val="001E42AC"/>
    <w:rsid w:val="001E42B3"/>
    <w:rsid w:val="001E42D7"/>
    <w:rsid w:val="001E4340"/>
    <w:rsid w:val="001E4B78"/>
    <w:rsid w:val="001E4F05"/>
    <w:rsid w:val="001E4F1B"/>
    <w:rsid w:val="001E4F6D"/>
    <w:rsid w:val="001E505D"/>
    <w:rsid w:val="001E590C"/>
    <w:rsid w:val="001E5912"/>
    <w:rsid w:val="001E6726"/>
    <w:rsid w:val="001E6BB3"/>
    <w:rsid w:val="001E6E8E"/>
    <w:rsid w:val="001E6FC3"/>
    <w:rsid w:val="001E70AB"/>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B3C"/>
    <w:rsid w:val="001F1D3C"/>
    <w:rsid w:val="001F23E9"/>
    <w:rsid w:val="001F29D1"/>
    <w:rsid w:val="001F2CA7"/>
    <w:rsid w:val="001F2D7A"/>
    <w:rsid w:val="001F2F17"/>
    <w:rsid w:val="001F316B"/>
    <w:rsid w:val="001F330C"/>
    <w:rsid w:val="001F3C1C"/>
    <w:rsid w:val="001F41B8"/>
    <w:rsid w:val="001F42EE"/>
    <w:rsid w:val="001F442F"/>
    <w:rsid w:val="001F4856"/>
    <w:rsid w:val="001F49F4"/>
    <w:rsid w:val="001F4D32"/>
    <w:rsid w:val="001F4DA2"/>
    <w:rsid w:val="001F4FF5"/>
    <w:rsid w:val="001F55BE"/>
    <w:rsid w:val="001F56DC"/>
    <w:rsid w:val="001F59AC"/>
    <w:rsid w:val="001F5AB0"/>
    <w:rsid w:val="001F5EF6"/>
    <w:rsid w:val="001F605E"/>
    <w:rsid w:val="001F64A5"/>
    <w:rsid w:val="001F655A"/>
    <w:rsid w:val="001F6684"/>
    <w:rsid w:val="001F67E2"/>
    <w:rsid w:val="001F687E"/>
    <w:rsid w:val="001F694E"/>
    <w:rsid w:val="001F6A3C"/>
    <w:rsid w:val="001F6D5C"/>
    <w:rsid w:val="001F7468"/>
    <w:rsid w:val="001F7646"/>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F2"/>
    <w:rsid w:val="002052EF"/>
    <w:rsid w:val="00205C3E"/>
    <w:rsid w:val="00205C47"/>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83A"/>
    <w:rsid w:val="002158C0"/>
    <w:rsid w:val="00215945"/>
    <w:rsid w:val="00215A03"/>
    <w:rsid w:val="0021610D"/>
    <w:rsid w:val="0021624E"/>
    <w:rsid w:val="0021680A"/>
    <w:rsid w:val="0021681A"/>
    <w:rsid w:val="00216A57"/>
    <w:rsid w:val="002170E2"/>
    <w:rsid w:val="00217B9A"/>
    <w:rsid w:val="00217D09"/>
    <w:rsid w:val="00217E0D"/>
    <w:rsid w:val="00217FC2"/>
    <w:rsid w:val="0022061D"/>
    <w:rsid w:val="00221135"/>
    <w:rsid w:val="0022207C"/>
    <w:rsid w:val="0022218A"/>
    <w:rsid w:val="00222A2D"/>
    <w:rsid w:val="002235E8"/>
    <w:rsid w:val="00224222"/>
    <w:rsid w:val="00224402"/>
    <w:rsid w:val="002247B1"/>
    <w:rsid w:val="002248EE"/>
    <w:rsid w:val="00224907"/>
    <w:rsid w:val="00224F5E"/>
    <w:rsid w:val="002256B6"/>
    <w:rsid w:val="002266E7"/>
    <w:rsid w:val="0022678C"/>
    <w:rsid w:val="00226B0D"/>
    <w:rsid w:val="00226BB1"/>
    <w:rsid w:val="00226BF4"/>
    <w:rsid w:val="00226FEA"/>
    <w:rsid w:val="002273D4"/>
    <w:rsid w:val="00227736"/>
    <w:rsid w:val="002279F2"/>
    <w:rsid w:val="00227C51"/>
    <w:rsid w:val="00227E55"/>
    <w:rsid w:val="00227FDC"/>
    <w:rsid w:val="00227FDD"/>
    <w:rsid w:val="0023003F"/>
    <w:rsid w:val="00230B2F"/>
    <w:rsid w:val="00230C9E"/>
    <w:rsid w:val="0023155A"/>
    <w:rsid w:val="002318EF"/>
    <w:rsid w:val="00231BE1"/>
    <w:rsid w:val="00231C96"/>
    <w:rsid w:val="00231D85"/>
    <w:rsid w:val="00231E77"/>
    <w:rsid w:val="002329C9"/>
    <w:rsid w:val="00232C77"/>
    <w:rsid w:val="00232E0C"/>
    <w:rsid w:val="00232FB9"/>
    <w:rsid w:val="00232FD4"/>
    <w:rsid w:val="00233553"/>
    <w:rsid w:val="00233672"/>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0E"/>
    <w:rsid w:val="00242873"/>
    <w:rsid w:val="00242B8D"/>
    <w:rsid w:val="00242BD8"/>
    <w:rsid w:val="00242C3B"/>
    <w:rsid w:val="00242E39"/>
    <w:rsid w:val="0024307B"/>
    <w:rsid w:val="0024327B"/>
    <w:rsid w:val="002435B9"/>
    <w:rsid w:val="00243A41"/>
    <w:rsid w:val="00243A80"/>
    <w:rsid w:val="00243E64"/>
    <w:rsid w:val="00244300"/>
    <w:rsid w:val="00244392"/>
    <w:rsid w:val="00244682"/>
    <w:rsid w:val="002455B8"/>
    <w:rsid w:val="00245C48"/>
    <w:rsid w:val="00245FAF"/>
    <w:rsid w:val="0024629E"/>
    <w:rsid w:val="00246630"/>
    <w:rsid w:val="002467B8"/>
    <w:rsid w:val="00246BC3"/>
    <w:rsid w:val="00246E7C"/>
    <w:rsid w:val="00247443"/>
    <w:rsid w:val="00247478"/>
    <w:rsid w:val="00247712"/>
    <w:rsid w:val="00247BE8"/>
    <w:rsid w:val="00247D0B"/>
    <w:rsid w:val="00247DB7"/>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4C6"/>
    <w:rsid w:val="00254973"/>
    <w:rsid w:val="00254ABE"/>
    <w:rsid w:val="00254B50"/>
    <w:rsid w:val="00254B9D"/>
    <w:rsid w:val="00254C7D"/>
    <w:rsid w:val="002554AD"/>
    <w:rsid w:val="0025553B"/>
    <w:rsid w:val="00255A0A"/>
    <w:rsid w:val="00255BA7"/>
    <w:rsid w:val="00255E0F"/>
    <w:rsid w:val="00256817"/>
    <w:rsid w:val="00256A5E"/>
    <w:rsid w:val="00256DC7"/>
    <w:rsid w:val="002572DE"/>
    <w:rsid w:val="00257482"/>
    <w:rsid w:val="00257558"/>
    <w:rsid w:val="00257645"/>
    <w:rsid w:val="002576FB"/>
    <w:rsid w:val="00257D86"/>
    <w:rsid w:val="00260195"/>
    <w:rsid w:val="002602CE"/>
    <w:rsid w:val="0026034D"/>
    <w:rsid w:val="002603EF"/>
    <w:rsid w:val="0026061B"/>
    <w:rsid w:val="002606B3"/>
    <w:rsid w:val="002609EE"/>
    <w:rsid w:val="00260D10"/>
    <w:rsid w:val="00261073"/>
    <w:rsid w:val="0026194A"/>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800"/>
    <w:rsid w:val="0026498A"/>
    <w:rsid w:val="00264CC2"/>
    <w:rsid w:val="00264F4B"/>
    <w:rsid w:val="002653A3"/>
    <w:rsid w:val="0026556D"/>
    <w:rsid w:val="002655DD"/>
    <w:rsid w:val="00265741"/>
    <w:rsid w:val="00265E72"/>
    <w:rsid w:val="00265F6D"/>
    <w:rsid w:val="00266122"/>
    <w:rsid w:val="002661B6"/>
    <w:rsid w:val="002667ED"/>
    <w:rsid w:val="00266F8C"/>
    <w:rsid w:val="00267050"/>
    <w:rsid w:val="00267450"/>
    <w:rsid w:val="002678B9"/>
    <w:rsid w:val="00267ECD"/>
    <w:rsid w:val="0027082D"/>
    <w:rsid w:val="00270C17"/>
    <w:rsid w:val="00270CF0"/>
    <w:rsid w:val="00270F7B"/>
    <w:rsid w:val="00271113"/>
    <w:rsid w:val="0027138E"/>
    <w:rsid w:val="002717D9"/>
    <w:rsid w:val="002718B4"/>
    <w:rsid w:val="00271A7D"/>
    <w:rsid w:val="00271B16"/>
    <w:rsid w:val="00272849"/>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3EF"/>
    <w:rsid w:val="002766F3"/>
    <w:rsid w:val="002769DB"/>
    <w:rsid w:val="002769FD"/>
    <w:rsid w:val="00276E60"/>
    <w:rsid w:val="002775FC"/>
    <w:rsid w:val="00277862"/>
    <w:rsid w:val="00277A4A"/>
    <w:rsid w:val="00280600"/>
    <w:rsid w:val="002808E2"/>
    <w:rsid w:val="002808E6"/>
    <w:rsid w:val="002809EC"/>
    <w:rsid w:val="0028122E"/>
    <w:rsid w:val="00281FDC"/>
    <w:rsid w:val="002822E8"/>
    <w:rsid w:val="00282519"/>
    <w:rsid w:val="00282932"/>
    <w:rsid w:val="002831C2"/>
    <w:rsid w:val="0028330C"/>
    <w:rsid w:val="00283873"/>
    <w:rsid w:val="002838B2"/>
    <w:rsid w:val="00283953"/>
    <w:rsid w:val="00283CE9"/>
    <w:rsid w:val="00284134"/>
    <w:rsid w:val="002842D2"/>
    <w:rsid w:val="00284378"/>
    <w:rsid w:val="002844FD"/>
    <w:rsid w:val="00284580"/>
    <w:rsid w:val="002845F9"/>
    <w:rsid w:val="00284744"/>
    <w:rsid w:val="00285606"/>
    <w:rsid w:val="00285A72"/>
    <w:rsid w:val="00285C5B"/>
    <w:rsid w:val="00285C5E"/>
    <w:rsid w:val="00286450"/>
    <w:rsid w:val="0028682C"/>
    <w:rsid w:val="00286A2C"/>
    <w:rsid w:val="00286AB3"/>
    <w:rsid w:val="00286FD9"/>
    <w:rsid w:val="0028726C"/>
    <w:rsid w:val="002875B6"/>
    <w:rsid w:val="00287CA4"/>
    <w:rsid w:val="00287EFB"/>
    <w:rsid w:val="00290078"/>
    <w:rsid w:val="0029033C"/>
    <w:rsid w:val="0029095B"/>
    <w:rsid w:val="002911B9"/>
    <w:rsid w:val="0029154E"/>
    <w:rsid w:val="00291551"/>
    <w:rsid w:val="00291632"/>
    <w:rsid w:val="00291740"/>
    <w:rsid w:val="002919BF"/>
    <w:rsid w:val="002919C2"/>
    <w:rsid w:val="00291B85"/>
    <w:rsid w:val="002920C0"/>
    <w:rsid w:val="002921E1"/>
    <w:rsid w:val="0029318A"/>
    <w:rsid w:val="0029352A"/>
    <w:rsid w:val="00293700"/>
    <w:rsid w:val="00293863"/>
    <w:rsid w:val="002939B6"/>
    <w:rsid w:val="00293DA5"/>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28E"/>
    <w:rsid w:val="002A33A2"/>
    <w:rsid w:val="002A3642"/>
    <w:rsid w:val="002A3EAB"/>
    <w:rsid w:val="002A3F6C"/>
    <w:rsid w:val="002A4172"/>
    <w:rsid w:val="002A422C"/>
    <w:rsid w:val="002A42E9"/>
    <w:rsid w:val="002A455E"/>
    <w:rsid w:val="002A4765"/>
    <w:rsid w:val="002A4B3E"/>
    <w:rsid w:val="002A4F74"/>
    <w:rsid w:val="002A5330"/>
    <w:rsid w:val="002A55B9"/>
    <w:rsid w:val="002A5622"/>
    <w:rsid w:val="002A5734"/>
    <w:rsid w:val="002A5937"/>
    <w:rsid w:val="002A5A9D"/>
    <w:rsid w:val="002A5B3B"/>
    <w:rsid w:val="002A5B74"/>
    <w:rsid w:val="002A5BC9"/>
    <w:rsid w:val="002A5CA0"/>
    <w:rsid w:val="002A6291"/>
    <w:rsid w:val="002A62E3"/>
    <w:rsid w:val="002A71AA"/>
    <w:rsid w:val="002A76FC"/>
    <w:rsid w:val="002A793F"/>
    <w:rsid w:val="002A7A12"/>
    <w:rsid w:val="002A7FA3"/>
    <w:rsid w:val="002B1254"/>
    <w:rsid w:val="002B1301"/>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4DF"/>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1F7"/>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85"/>
    <w:rsid w:val="002C20D4"/>
    <w:rsid w:val="002C24ED"/>
    <w:rsid w:val="002C2B75"/>
    <w:rsid w:val="002C2D78"/>
    <w:rsid w:val="002C30D2"/>
    <w:rsid w:val="002C3476"/>
    <w:rsid w:val="002C35CD"/>
    <w:rsid w:val="002C3D2E"/>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C79DE"/>
    <w:rsid w:val="002C7EFF"/>
    <w:rsid w:val="002D083A"/>
    <w:rsid w:val="002D0A71"/>
    <w:rsid w:val="002D0CAF"/>
    <w:rsid w:val="002D0F17"/>
    <w:rsid w:val="002D1063"/>
    <w:rsid w:val="002D136A"/>
    <w:rsid w:val="002D188F"/>
    <w:rsid w:val="002D20F0"/>
    <w:rsid w:val="002D217F"/>
    <w:rsid w:val="002D261B"/>
    <w:rsid w:val="002D2798"/>
    <w:rsid w:val="002D2A81"/>
    <w:rsid w:val="002D2ADF"/>
    <w:rsid w:val="002D2D88"/>
    <w:rsid w:val="002D2D99"/>
    <w:rsid w:val="002D2EB1"/>
    <w:rsid w:val="002D2FF4"/>
    <w:rsid w:val="002D3079"/>
    <w:rsid w:val="002D3637"/>
    <w:rsid w:val="002D39A6"/>
    <w:rsid w:val="002D3AFC"/>
    <w:rsid w:val="002D3B3F"/>
    <w:rsid w:val="002D3C3B"/>
    <w:rsid w:val="002D3C6C"/>
    <w:rsid w:val="002D3D4A"/>
    <w:rsid w:val="002D3D79"/>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E018D"/>
    <w:rsid w:val="002E01FB"/>
    <w:rsid w:val="002E0482"/>
    <w:rsid w:val="002E07DC"/>
    <w:rsid w:val="002E07FD"/>
    <w:rsid w:val="002E0AFA"/>
    <w:rsid w:val="002E0D33"/>
    <w:rsid w:val="002E10BB"/>
    <w:rsid w:val="002E111A"/>
    <w:rsid w:val="002E12FC"/>
    <w:rsid w:val="002E163D"/>
    <w:rsid w:val="002E1CDF"/>
    <w:rsid w:val="002E1EB1"/>
    <w:rsid w:val="002E20A1"/>
    <w:rsid w:val="002E2813"/>
    <w:rsid w:val="002E297B"/>
    <w:rsid w:val="002E2C71"/>
    <w:rsid w:val="002E3480"/>
    <w:rsid w:val="002E3648"/>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C49"/>
    <w:rsid w:val="002F2E22"/>
    <w:rsid w:val="002F330D"/>
    <w:rsid w:val="002F33D1"/>
    <w:rsid w:val="002F36E3"/>
    <w:rsid w:val="002F3C95"/>
    <w:rsid w:val="002F44A6"/>
    <w:rsid w:val="002F4541"/>
    <w:rsid w:val="002F4AB3"/>
    <w:rsid w:val="002F4F8C"/>
    <w:rsid w:val="002F5215"/>
    <w:rsid w:val="002F591D"/>
    <w:rsid w:val="002F6001"/>
    <w:rsid w:val="002F63DA"/>
    <w:rsid w:val="002F65D7"/>
    <w:rsid w:val="002F6648"/>
    <w:rsid w:val="002F6B38"/>
    <w:rsid w:val="002F6B99"/>
    <w:rsid w:val="002F6C48"/>
    <w:rsid w:val="002F6EE2"/>
    <w:rsid w:val="002F7955"/>
    <w:rsid w:val="003004D5"/>
    <w:rsid w:val="00300993"/>
    <w:rsid w:val="00300A3C"/>
    <w:rsid w:val="00300AB2"/>
    <w:rsid w:val="00300D1B"/>
    <w:rsid w:val="003018A2"/>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2FD"/>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951"/>
    <w:rsid w:val="00320A48"/>
    <w:rsid w:val="00320C55"/>
    <w:rsid w:val="00320F5D"/>
    <w:rsid w:val="00320FBB"/>
    <w:rsid w:val="00321046"/>
    <w:rsid w:val="003217BE"/>
    <w:rsid w:val="00321949"/>
    <w:rsid w:val="003220A7"/>
    <w:rsid w:val="003231A8"/>
    <w:rsid w:val="00323491"/>
    <w:rsid w:val="00323A47"/>
    <w:rsid w:val="00323AAF"/>
    <w:rsid w:val="00323BDD"/>
    <w:rsid w:val="00323C81"/>
    <w:rsid w:val="0032419D"/>
    <w:rsid w:val="003242C7"/>
    <w:rsid w:val="0032448C"/>
    <w:rsid w:val="003246E1"/>
    <w:rsid w:val="003249BB"/>
    <w:rsid w:val="00324A92"/>
    <w:rsid w:val="00324FB5"/>
    <w:rsid w:val="00325742"/>
    <w:rsid w:val="00325762"/>
    <w:rsid w:val="00325BD1"/>
    <w:rsid w:val="00325BF4"/>
    <w:rsid w:val="00325C18"/>
    <w:rsid w:val="00326084"/>
    <w:rsid w:val="00326195"/>
    <w:rsid w:val="0032673B"/>
    <w:rsid w:val="00326A65"/>
    <w:rsid w:val="00326FAF"/>
    <w:rsid w:val="00326FF5"/>
    <w:rsid w:val="0032744B"/>
    <w:rsid w:val="00327554"/>
    <w:rsid w:val="0032799F"/>
    <w:rsid w:val="00327BFA"/>
    <w:rsid w:val="00327D7E"/>
    <w:rsid w:val="00327F81"/>
    <w:rsid w:val="0033041F"/>
    <w:rsid w:val="00330749"/>
    <w:rsid w:val="003309D1"/>
    <w:rsid w:val="00330A49"/>
    <w:rsid w:val="00330F77"/>
    <w:rsid w:val="00331351"/>
    <w:rsid w:val="00331413"/>
    <w:rsid w:val="00331853"/>
    <w:rsid w:val="0033191F"/>
    <w:rsid w:val="00331A49"/>
    <w:rsid w:val="00331C24"/>
    <w:rsid w:val="00331EFF"/>
    <w:rsid w:val="00332667"/>
    <w:rsid w:val="0033290C"/>
    <w:rsid w:val="00332BCF"/>
    <w:rsid w:val="00333064"/>
    <w:rsid w:val="0033337E"/>
    <w:rsid w:val="00333547"/>
    <w:rsid w:val="00333675"/>
    <w:rsid w:val="003341DD"/>
    <w:rsid w:val="003343F5"/>
    <w:rsid w:val="003347FB"/>
    <w:rsid w:val="003349EA"/>
    <w:rsid w:val="00334D58"/>
    <w:rsid w:val="0033514F"/>
    <w:rsid w:val="0033554D"/>
    <w:rsid w:val="0033571F"/>
    <w:rsid w:val="00337000"/>
    <w:rsid w:val="00337209"/>
    <w:rsid w:val="00337291"/>
    <w:rsid w:val="003372D4"/>
    <w:rsid w:val="00337408"/>
    <w:rsid w:val="00337549"/>
    <w:rsid w:val="003375B3"/>
    <w:rsid w:val="003378CD"/>
    <w:rsid w:val="003378FA"/>
    <w:rsid w:val="00337B07"/>
    <w:rsid w:val="00337B51"/>
    <w:rsid w:val="00337DBD"/>
    <w:rsid w:val="00337E9E"/>
    <w:rsid w:val="00340129"/>
    <w:rsid w:val="0034084C"/>
    <w:rsid w:val="0034097F"/>
    <w:rsid w:val="00340C21"/>
    <w:rsid w:val="0034120D"/>
    <w:rsid w:val="00341864"/>
    <w:rsid w:val="00341A13"/>
    <w:rsid w:val="00341A4F"/>
    <w:rsid w:val="00341FA9"/>
    <w:rsid w:val="003428FB"/>
    <w:rsid w:val="00342C28"/>
    <w:rsid w:val="00342D47"/>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7E5"/>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528"/>
    <w:rsid w:val="00353600"/>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28F"/>
    <w:rsid w:val="003616B8"/>
    <w:rsid w:val="00361AFF"/>
    <w:rsid w:val="00361B1E"/>
    <w:rsid w:val="00361B26"/>
    <w:rsid w:val="00361E5F"/>
    <w:rsid w:val="003621D0"/>
    <w:rsid w:val="0036227D"/>
    <w:rsid w:val="00362A68"/>
    <w:rsid w:val="00362D1E"/>
    <w:rsid w:val="003633C9"/>
    <w:rsid w:val="00363503"/>
    <w:rsid w:val="0036440B"/>
    <w:rsid w:val="00364414"/>
    <w:rsid w:val="003646FE"/>
    <w:rsid w:val="0036482F"/>
    <w:rsid w:val="00364890"/>
    <w:rsid w:val="00364ADE"/>
    <w:rsid w:val="00364C92"/>
    <w:rsid w:val="0036506C"/>
    <w:rsid w:val="003654B4"/>
    <w:rsid w:val="00365829"/>
    <w:rsid w:val="00365CAB"/>
    <w:rsid w:val="003666A0"/>
    <w:rsid w:val="003667C4"/>
    <w:rsid w:val="00366A7B"/>
    <w:rsid w:val="00367495"/>
    <w:rsid w:val="00367715"/>
    <w:rsid w:val="0036772A"/>
    <w:rsid w:val="00367A35"/>
    <w:rsid w:val="00367AE1"/>
    <w:rsid w:val="00367E3C"/>
    <w:rsid w:val="0037012B"/>
    <w:rsid w:val="00370215"/>
    <w:rsid w:val="0037037C"/>
    <w:rsid w:val="0037081F"/>
    <w:rsid w:val="003708F8"/>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9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109"/>
    <w:rsid w:val="0038128B"/>
    <w:rsid w:val="0038129B"/>
    <w:rsid w:val="003817C1"/>
    <w:rsid w:val="003817DE"/>
    <w:rsid w:val="003818EA"/>
    <w:rsid w:val="00381B04"/>
    <w:rsid w:val="00381D2F"/>
    <w:rsid w:val="00381F11"/>
    <w:rsid w:val="00382089"/>
    <w:rsid w:val="003821CF"/>
    <w:rsid w:val="00382404"/>
    <w:rsid w:val="00382A8A"/>
    <w:rsid w:val="00382E1B"/>
    <w:rsid w:val="003833AC"/>
    <w:rsid w:val="003836A9"/>
    <w:rsid w:val="00383723"/>
    <w:rsid w:val="00383A46"/>
    <w:rsid w:val="00383CD6"/>
    <w:rsid w:val="00383E36"/>
    <w:rsid w:val="0038465F"/>
    <w:rsid w:val="00384ABA"/>
    <w:rsid w:val="00384B61"/>
    <w:rsid w:val="00384D66"/>
    <w:rsid w:val="00385584"/>
    <w:rsid w:val="003856BC"/>
    <w:rsid w:val="00385C2F"/>
    <w:rsid w:val="00386059"/>
    <w:rsid w:val="00386062"/>
    <w:rsid w:val="003860AA"/>
    <w:rsid w:val="003862DE"/>
    <w:rsid w:val="00386457"/>
    <w:rsid w:val="00386D2A"/>
    <w:rsid w:val="00386D3B"/>
    <w:rsid w:val="003872F8"/>
    <w:rsid w:val="00387320"/>
    <w:rsid w:val="003873B7"/>
    <w:rsid w:val="0038787C"/>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8FE"/>
    <w:rsid w:val="00392FB5"/>
    <w:rsid w:val="003936C4"/>
    <w:rsid w:val="00393A2B"/>
    <w:rsid w:val="00393B65"/>
    <w:rsid w:val="00393BF4"/>
    <w:rsid w:val="00393CE2"/>
    <w:rsid w:val="00393D2B"/>
    <w:rsid w:val="00393DFD"/>
    <w:rsid w:val="003943F9"/>
    <w:rsid w:val="003946BE"/>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6FBE"/>
    <w:rsid w:val="003975DE"/>
    <w:rsid w:val="003979AC"/>
    <w:rsid w:val="00397E27"/>
    <w:rsid w:val="003A00C7"/>
    <w:rsid w:val="003A038E"/>
    <w:rsid w:val="003A051E"/>
    <w:rsid w:val="003A0597"/>
    <w:rsid w:val="003A087B"/>
    <w:rsid w:val="003A099B"/>
    <w:rsid w:val="003A09AA"/>
    <w:rsid w:val="003A0BD9"/>
    <w:rsid w:val="003A0DD8"/>
    <w:rsid w:val="003A0F1E"/>
    <w:rsid w:val="003A0FFB"/>
    <w:rsid w:val="003A1A47"/>
    <w:rsid w:val="003A22C4"/>
    <w:rsid w:val="003A2461"/>
    <w:rsid w:val="003A286B"/>
    <w:rsid w:val="003A2CF8"/>
    <w:rsid w:val="003A2E44"/>
    <w:rsid w:val="003A2E61"/>
    <w:rsid w:val="003A3660"/>
    <w:rsid w:val="003A36CB"/>
    <w:rsid w:val="003A3746"/>
    <w:rsid w:val="003A3D4D"/>
    <w:rsid w:val="003A3DE2"/>
    <w:rsid w:val="003A4246"/>
    <w:rsid w:val="003A42C9"/>
    <w:rsid w:val="003A4446"/>
    <w:rsid w:val="003A4469"/>
    <w:rsid w:val="003A4670"/>
    <w:rsid w:val="003A4779"/>
    <w:rsid w:val="003A47B4"/>
    <w:rsid w:val="003A4A4E"/>
    <w:rsid w:val="003A4D3C"/>
    <w:rsid w:val="003A4D43"/>
    <w:rsid w:val="003A5050"/>
    <w:rsid w:val="003A5124"/>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9AB"/>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7D3"/>
    <w:rsid w:val="003D48CB"/>
    <w:rsid w:val="003D4D68"/>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5CA"/>
    <w:rsid w:val="003E2E8C"/>
    <w:rsid w:val="003E2EDA"/>
    <w:rsid w:val="003E2F69"/>
    <w:rsid w:val="003E33FB"/>
    <w:rsid w:val="003E354D"/>
    <w:rsid w:val="003E37F5"/>
    <w:rsid w:val="003E39FC"/>
    <w:rsid w:val="003E3D8F"/>
    <w:rsid w:val="003E4537"/>
    <w:rsid w:val="003E4582"/>
    <w:rsid w:val="003E4845"/>
    <w:rsid w:val="003E4C21"/>
    <w:rsid w:val="003E5482"/>
    <w:rsid w:val="003E57D2"/>
    <w:rsid w:val="003E58D8"/>
    <w:rsid w:val="003E59ED"/>
    <w:rsid w:val="003E59F1"/>
    <w:rsid w:val="003E5A2C"/>
    <w:rsid w:val="003E5A9F"/>
    <w:rsid w:val="003E5C9E"/>
    <w:rsid w:val="003E5E44"/>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42C"/>
    <w:rsid w:val="003F265C"/>
    <w:rsid w:val="003F2AD9"/>
    <w:rsid w:val="003F42D6"/>
    <w:rsid w:val="003F46C2"/>
    <w:rsid w:val="003F46F6"/>
    <w:rsid w:val="003F4CA0"/>
    <w:rsid w:val="003F4D1B"/>
    <w:rsid w:val="003F4D3E"/>
    <w:rsid w:val="003F4E02"/>
    <w:rsid w:val="003F57D4"/>
    <w:rsid w:val="003F5922"/>
    <w:rsid w:val="003F5BB3"/>
    <w:rsid w:val="003F5D1D"/>
    <w:rsid w:val="003F6365"/>
    <w:rsid w:val="003F64A2"/>
    <w:rsid w:val="003F6745"/>
    <w:rsid w:val="003F6B35"/>
    <w:rsid w:val="003F71AB"/>
    <w:rsid w:val="003F72E0"/>
    <w:rsid w:val="003F7789"/>
    <w:rsid w:val="003F7995"/>
    <w:rsid w:val="003F7C29"/>
    <w:rsid w:val="003F7DDF"/>
    <w:rsid w:val="00400603"/>
    <w:rsid w:val="00400EC3"/>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7198"/>
    <w:rsid w:val="00407364"/>
    <w:rsid w:val="00407394"/>
    <w:rsid w:val="00407DD5"/>
    <w:rsid w:val="00407FDF"/>
    <w:rsid w:val="004100A9"/>
    <w:rsid w:val="0041024D"/>
    <w:rsid w:val="004103D4"/>
    <w:rsid w:val="00410481"/>
    <w:rsid w:val="00410511"/>
    <w:rsid w:val="0041059D"/>
    <w:rsid w:val="00410BD0"/>
    <w:rsid w:val="00410C35"/>
    <w:rsid w:val="00410DA8"/>
    <w:rsid w:val="00410E1F"/>
    <w:rsid w:val="00411C83"/>
    <w:rsid w:val="00411E93"/>
    <w:rsid w:val="00411EF6"/>
    <w:rsid w:val="00412142"/>
    <w:rsid w:val="0041251F"/>
    <w:rsid w:val="004126E2"/>
    <w:rsid w:val="00412791"/>
    <w:rsid w:val="00412853"/>
    <w:rsid w:val="00412B61"/>
    <w:rsid w:val="00412E86"/>
    <w:rsid w:val="004130BB"/>
    <w:rsid w:val="004136DE"/>
    <w:rsid w:val="00413B56"/>
    <w:rsid w:val="00413CDA"/>
    <w:rsid w:val="004141A4"/>
    <w:rsid w:val="00414421"/>
    <w:rsid w:val="004144DA"/>
    <w:rsid w:val="00414A39"/>
    <w:rsid w:val="00414CD5"/>
    <w:rsid w:val="0041553F"/>
    <w:rsid w:val="00415545"/>
    <w:rsid w:val="004158F8"/>
    <w:rsid w:val="00415E4C"/>
    <w:rsid w:val="0041613C"/>
    <w:rsid w:val="00416908"/>
    <w:rsid w:val="00416B7D"/>
    <w:rsid w:val="00416F0B"/>
    <w:rsid w:val="00416FD4"/>
    <w:rsid w:val="004170D3"/>
    <w:rsid w:val="004172A6"/>
    <w:rsid w:val="0041733C"/>
    <w:rsid w:val="004173AB"/>
    <w:rsid w:val="004173DE"/>
    <w:rsid w:val="0041766B"/>
    <w:rsid w:val="004179AB"/>
    <w:rsid w:val="004200A4"/>
    <w:rsid w:val="0042022F"/>
    <w:rsid w:val="004205B3"/>
    <w:rsid w:val="0042083D"/>
    <w:rsid w:val="00420BA7"/>
    <w:rsid w:val="00421524"/>
    <w:rsid w:val="004216BB"/>
    <w:rsid w:val="004217B1"/>
    <w:rsid w:val="00421888"/>
    <w:rsid w:val="0042197B"/>
    <w:rsid w:val="00421A98"/>
    <w:rsid w:val="00422655"/>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CA"/>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14"/>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6EB"/>
    <w:rsid w:val="00434782"/>
    <w:rsid w:val="004347E4"/>
    <w:rsid w:val="00434931"/>
    <w:rsid w:val="004349A0"/>
    <w:rsid w:val="004349EB"/>
    <w:rsid w:val="00435062"/>
    <w:rsid w:val="00435262"/>
    <w:rsid w:val="0043555D"/>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511"/>
    <w:rsid w:val="0044374C"/>
    <w:rsid w:val="00443B03"/>
    <w:rsid w:val="00443B32"/>
    <w:rsid w:val="00443CD6"/>
    <w:rsid w:val="00443E3B"/>
    <w:rsid w:val="0044406B"/>
    <w:rsid w:val="0044450B"/>
    <w:rsid w:val="00444823"/>
    <w:rsid w:val="00444843"/>
    <w:rsid w:val="00444AE3"/>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147"/>
    <w:rsid w:val="00451638"/>
    <w:rsid w:val="00451860"/>
    <w:rsid w:val="004519FB"/>
    <w:rsid w:val="00451F17"/>
    <w:rsid w:val="00452041"/>
    <w:rsid w:val="00452209"/>
    <w:rsid w:val="004522B4"/>
    <w:rsid w:val="00452316"/>
    <w:rsid w:val="00453306"/>
    <w:rsid w:val="00453598"/>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521"/>
    <w:rsid w:val="00456853"/>
    <w:rsid w:val="00456BA3"/>
    <w:rsid w:val="00456BD2"/>
    <w:rsid w:val="00456C32"/>
    <w:rsid w:val="00457613"/>
    <w:rsid w:val="0045766D"/>
    <w:rsid w:val="00457699"/>
    <w:rsid w:val="00460556"/>
    <w:rsid w:val="00460986"/>
    <w:rsid w:val="00460997"/>
    <w:rsid w:val="00460A5B"/>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0F7F"/>
    <w:rsid w:val="00471055"/>
    <w:rsid w:val="00471BCF"/>
    <w:rsid w:val="00471F99"/>
    <w:rsid w:val="00472327"/>
    <w:rsid w:val="0047258A"/>
    <w:rsid w:val="00472986"/>
    <w:rsid w:val="004729C7"/>
    <w:rsid w:val="00472E74"/>
    <w:rsid w:val="00472F21"/>
    <w:rsid w:val="004730D0"/>
    <w:rsid w:val="00473370"/>
    <w:rsid w:val="00473891"/>
    <w:rsid w:val="00473A08"/>
    <w:rsid w:val="004743A6"/>
    <w:rsid w:val="00474406"/>
    <w:rsid w:val="0047440B"/>
    <w:rsid w:val="004744EE"/>
    <w:rsid w:val="00474694"/>
    <w:rsid w:val="00474979"/>
    <w:rsid w:val="0047497F"/>
    <w:rsid w:val="00475023"/>
    <w:rsid w:val="0047546B"/>
    <w:rsid w:val="0047549F"/>
    <w:rsid w:val="00475735"/>
    <w:rsid w:val="004760BF"/>
    <w:rsid w:val="0047639E"/>
    <w:rsid w:val="0047674E"/>
    <w:rsid w:val="004773F0"/>
    <w:rsid w:val="004776C5"/>
    <w:rsid w:val="004777BE"/>
    <w:rsid w:val="00477FDC"/>
    <w:rsid w:val="00480248"/>
    <w:rsid w:val="00480506"/>
    <w:rsid w:val="00480650"/>
    <w:rsid w:val="00480726"/>
    <w:rsid w:val="00480795"/>
    <w:rsid w:val="00480953"/>
    <w:rsid w:val="00480A00"/>
    <w:rsid w:val="00480B23"/>
    <w:rsid w:val="004814E9"/>
    <w:rsid w:val="00481562"/>
    <w:rsid w:val="00481735"/>
    <w:rsid w:val="00481A5E"/>
    <w:rsid w:val="00481C7C"/>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875B1"/>
    <w:rsid w:val="00490150"/>
    <w:rsid w:val="004902B6"/>
    <w:rsid w:val="004903AF"/>
    <w:rsid w:val="0049059F"/>
    <w:rsid w:val="00490809"/>
    <w:rsid w:val="00490AA3"/>
    <w:rsid w:val="00490FEE"/>
    <w:rsid w:val="00491266"/>
    <w:rsid w:val="0049161C"/>
    <w:rsid w:val="0049169F"/>
    <w:rsid w:val="00491799"/>
    <w:rsid w:val="004919E9"/>
    <w:rsid w:val="00492695"/>
    <w:rsid w:val="00492932"/>
    <w:rsid w:val="004929EC"/>
    <w:rsid w:val="004933D4"/>
    <w:rsid w:val="004934C5"/>
    <w:rsid w:val="00493688"/>
    <w:rsid w:val="00493726"/>
    <w:rsid w:val="00493857"/>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46C"/>
    <w:rsid w:val="004A146F"/>
    <w:rsid w:val="004A16FC"/>
    <w:rsid w:val="004A1A26"/>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C50"/>
    <w:rsid w:val="004A3D77"/>
    <w:rsid w:val="004A3DE0"/>
    <w:rsid w:val="004A3EA1"/>
    <w:rsid w:val="004A3F47"/>
    <w:rsid w:val="004A40BF"/>
    <w:rsid w:val="004A48C9"/>
    <w:rsid w:val="004A4904"/>
    <w:rsid w:val="004A496B"/>
    <w:rsid w:val="004A4BF6"/>
    <w:rsid w:val="004A4D29"/>
    <w:rsid w:val="004A4F27"/>
    <w:rsid w:val="004A5073"/>
    <w:rsid w:val="004A5260"/>
    <w:rsid w:val="004A52F3"/>
    <w:rsid w:val="004A534A"/>
    <w:rsid w:val="004A55F7"/>
    <w:rsid w:val="004A5CD5"/>
    <w:rsid w:val="004A5ED2"/>
    <w:rsid w:val="004A627A"/>
    <w:rsid w:val="004A63D3"/>
    <w:rsid w:val="004A646A"/>
    <w:rsid w:val="004A6999"/>
    <w:rsid w:val="004A6C02"/>
    <w:rsid w:val="004A74F2"/>
    <w:rsid w:val="004A764E"/>
    <w:rsid w:val="004A7695"/>
    <w:rsid w:val="004A76FF"/>
    <w:rsid w:val="004A770C"/>
    <w:rsid w:val="004A792D"/>
    <w:rsid w:val="004A7C63"/>
    <w:rsid w:val="004A7C9F"/>
    <w:rsid w:val="004B017C"/>
    <w:rsid w:val="004B0294"/>
    <w:rsid w:val="004B067B"/>
    <w:rsid w:val="004B082D"/>
    <w:rsid w:val="004B0BF7"/>
    <w:rsid w:val="004B0DA6"/>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3DE"/>
    <w:rsid w:val="004B5658"/>
    <w:rsid w:val="004B56BA"/>
    <w:rsid w:val="004B5715"/>
    <w:rsid w:val="004B57A5"/>
    <w:rsid w:val="004B5895"/>
    <w:rsid w:val="004B5C69"/>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76F"/>
    <w:rsid w:val="004C1B07"/>
    <w:rsid w:val="004C1E30"/>
    <w:rsid w:val="004C1F24"/>
    <w:rsid w:val="004C26FB"/>
    <w:rsid w:val="004C3112"/>
    <w:rsid w:val="004C35E3"/>
    <w:rsid w:val="004C386B"/>
    <w:rsid w:val="004C3D75"/>
    <w:rsid w:val="004C3D98"/>
    <w:rsid w:val="004C3DDE"/>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B34"/>
    <w:rsid w:val="004C6D03"/>
    <w:rsid w:val="004C6DAC"/>
    <w:rsid w:val="004C6E43"/>
    <w:rsid w:val="004C730B"/>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4F9D"/>
    <w:rsid w:val="004D5131"/>
    <w:rsid w:val="004D527C"/>
    <w:rsid w:val="004D54D2"/>
    <w:rsid w:val="004D5509"/>
    <w:rsid w:val="004D5B95"/>
    <w:rsid w:val="004D5BB7"/>
    <w:rsid w:val="004D5E5E"/>
    <w:rsid w:val="004D6194"/>
    <w:rsid w:val="004D61F0"/>
    <w:rsid w:val="004D6354"/>
    <w:rsid w:val="004D655C"/>
    <w:rsid w:val="004D6594"/>
    <w:rsid w:val="004D6B24"/>
    <w:rsid w:val="004D6B44"/>
    <w:rsid w:val="004D6EF1"/>
    <w:rsid w:val="004D74CC"/>
    <w:rsid w:val="004D7A19"/>
    <w:rsid w:val="004D7C36"/>
    <w:rsid w:val="004E0023"/>
    <w:rsid w:val="004E017C"/>
    <w:rsid w:val="004E0414"/>
    <w:rsid w:val="004E0888"/>
    <w:rsid w:val="004E0A0A"/>
    <w:rsid w:val="004E0BA1"/>
    <w:rsid w:val="004E1A3E"/>
    <w:rsid w:val="004E215B"/>
    <w:rsid w:val="004E2381"/>
    <w:rsid w:val="004E29B6"/>
    <w:rsid w:val="004E2FCC"/>
    <w:rsid w:val="004E3334"/>
    <w:rsid w:val="004E33DC"/>
    <w:rsid w:val="004E3645"/>
    <w:rsid w:val="004E3A6E"/>
    <w:rsid w:val="004E3E77"/>
    <w:rsid w:val="004E3EB9"/>
    <w:rsid w:val="004E3EBA"/>
    <w:rsid w:val="004E448D"/>
    <w:rsid w:val="004E4996"/>
    <w:rsid w:val="004E5202"/>
    <w:rsid w:val="004E551B"/>
    <w:rsid w:val="004E57C2"/>
    <w:rsid w:val="004E5B0C"/>
    <w:rsid w:val="004E5F65"/>
    <w:rsid w:val="004E5FB6"/>
    <w:rsid w:val="004E601B"/>
    <w:rsid w:val="004E6120"/>
    <w:rsid w:val="004E63DD"/>
    <w:rsid w:val="004E63DF"/>
    <w:rsid w:val="004E6459"/>
    <w:rsid w:val="004E6641"/>
    <w:rsid w:val="004E6A7C"/>
    <w:rsid w:val="004E6C45"/>
    <w:rsid w:val="004E724C"/>
    <w:rsid w:val="004E7796"/>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4F7FBA"/>
    <w:rsid w:val="00500285"/>
    <w:rsid w:val="00500961"/>
    <w:rsid w:val="00500EB0"/>
    <w:rsid w:val="00500F4A"/>
    <w:rsid w:val="00500F4B"/>
    <w:rsid w:val="00501724"/>
    <w:rsid w:val="00501A05"/>
    <w:rsid w:val="00502369"/>
    <w:rsid w:val="00502CB0"/>
    <w:rsid w:val="0050306B"/>
    <w:rsid w:val="0050323F"/>
    <w:rsid w:val="00503593"/>
    <w:rsid w:val="00503775"/>
    <w:rsid w:val="00503794"/>
    <w:rsid w:val="00503849"/>
    <w:rsid w:val="00503D9A"/>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1C3"/>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539"/>
    <w:rsid w:val="00512685"/>
    <w:rsid w:val="005127F2"/>
    <w:rsid w:val="005134C1"/>
    <w:rsid w:val="005139F5"/>
    <w:rsid w:val="00513A6C"/>
    <w:rsid w:val="00513B6F"/>
    <w:rsid w:val="00513BC6"/>
    <w:rsid w:val="00513DD3"/>
    <w:rsid w:val="005149E6"/>
    <w:rsid w:val="00514AA9"/>
    <w:rsid w:val="00514C68"/>
    <w:rsid w:val="0051512F"/>
    <w:rsid w:val="005153DA"/>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117C"/>
    <w:rsid w:val="0052216D"/>
    <w:rsid w:val="0052221E"/>
    <w:rsid w:val="00522267"/>
    <w:rsid w:val="00522951"/>
    <w:rsid w:val="00522E8A"/>
    <w:rsid w:val="005237CD"/>
    <w:rsid w:val="0052387E"/>
    <w:rsid w:val="00523C06"/>
    <w:rsid w:val="00523CB3"/>
    <w:rsid w:val="00523E60"/>
    <w:rsid w:val="005240BC"/>
    <w:rsid w:val="005241DC"/>
    <w:rsid w:val="005243C3"/>
    <w:rsid w:val="005244B3"/>
    <w:rsid w:val="0052485C"/>
    <w:rsid w:val="00524CC4"/>
    <w:rsid w:val="00524D60"/>
    <w:rsid w:val="00524F06"/>
    <w:rsid w:val="00525279"/>
    <w:rsid w:val="005253B3"/>
    <w:rsid w:val="00525D0C"/>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6E5"/>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8C1"/>
    <w:rsid w:val="005409E6"/>
    <w:rsid w:val="00540C22"/>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3EFA"/>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47EA1"/>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9FC"/>
    <w:rsid w:val="00554A86"/>
    <w:rsid w:val="00554E90"/>
    <w:rsid w:val="00555088"/>
    <w:rsid w:val="00555219"/>
    <w:rsid w:val="00555237"/>
    <w:rsid w:val="0055582F"/>
    <w:rsid w:val="005558E0"/>
    <w:rsid w:val="00555B33"/>
    <w:rsid w:val="00555D8F"/>
    <w:rsid w:val="00555D94"/>
    <w:rsid w:val="00555FBD"/>
    <w:rsid w:val="005567DF"/>
    <w:rsid w:val="005568EB"/>
    <w:rsid w:val="00556C46"/>
    <w:rsid w:val="00556D9A"/>
    <w:rsid w:val="00557343"/>
    <w:rsid w:val="0055768E"/>
    <w:rsid w:val="00557C40"/>
    <w:rsid w:val="005601E9"/>
    <w:rsid w:val="005602C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05F"/>
    <w:rsid w:val="00576258"/>
    <w:rsid w:val="00576278"/>
    <w:rsid w:val="0057656A"/>
    <w:rsid w:val="005769AF"/>
    <w:rsid w:val="00576AB1"/>
    <w:rsid w:val="00576E4B"/>
    <w:rsid w:val="00576FE2"/>
    <w:rsid w:val="00577A1F"/>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C7B"/>
    <w:rsid w:val="00583CFF"/>
    <w:rsid w:val="00584003"/>
    <w:rsid w:val="0058412F"/>
    <w:rsid w:val="0058472C"/>
    <w:rsid w:val="005847EE"/>
    <w:rsid w:val="00584905"/>
    <w:rsid w:val="005849CD"/>
    <w:rsid w:val="00584B23"/>
    <w:rsid w:val="00584B85"/>
    <w:rsid w:val="00584DA5"/>
    <w:rsid w:val="00585798"/>
    <w:rsid w:val="005857AE"/>
    <w:rsid w:val="00585942"/>
    <w:rsid w:val="00585957"/>
    <w:rsid w:val="00585BD0"/>
    <w:rsid w:val="00585C22"/>
    <w:rsid w:val="0058620C"/>
    <w:rsid w:val="005864ED"/>
    <w:rsid w:val="00586B37"/>
    <w:rsid w:val="0058764B"/>
    <w:rsid w:val="005877DA"/>
    <w:rsid w:val="0058789F"/>
    <w:rsid w:val="00587AE4"/>
    <w:rsid w:val="00587B46"/>
    <w:rsid w:val="00587F44"/>
    <w:rsid w:val="005900AA"/>
    <w:rsid w:val="00590136"/>
    <w:rsid w:val="005904F1"/>
    <w:rsid w:val="00590634"/>
    <w:rsid w:val="00590A11"/>
    <w:rsid w:val="00591153"/>
    <w:rsid w:val="0059119E"/>
    <w:rsid w:val="00591790"/>
    <w:rsid w:val="00592673"/>
    <w:rsid w:val="005929C5"/>
    <w:rsid w:val="00592ABA"/>
    <w:rsid w:val="00592B4F"/>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187"/>
    <w:rsid w:val="005953E2"/>
    <w:rsid w:val="00595977"/>
    <w:rsid w:val="00595AC8"/>
    <w:rsid w:val="00595B39"/>
    <w:rsid w:val="00595EA4"/>
    <w:rsid w:val="00596038"/>
    <w:rsid w:val="00596358"/>
    <w:rsid w:val="00596B72"/>
    <w:rsid w:val="00596D90"/>
    <w:rsid w:val="00596EF7"/>
    <w:rsid w:val="00596F6B"/>
    <w:rsid w:val="00596FB3"/>
    <w:rsid w:val="00597142"/>
    <w:rsid w:val="0059764F"/>
    <w:rsid w:val="0059794C"/>
    <w:rsid w:val="005A00DC"/>
    <w:rsid w:val="005A0448"/>
    <w:rsid w:val="005A044F"/>
    <w:rsid w:val="005A05C1"/>
    <w:rsid w:val="005A0A90"/>
    <w:rsid w:val="005A0C92"/>
    <w:rsid w:val="005A0F70"/>
    <w:rsid w:val="005A18E2"/>
    <w:rsid w:val="005A1A00"/>
    <w:rsid w:val="005A1AB5"/>
    <w:rsid w:val="005A1B04"/>
    <w:rsid w:val="005A1B8C"/>
    <w:rsid w:val="005A1CFF"/>
    <w:rsid w:val="005A1EB2"/>
    <w:rsid w:val="005A1ECE"/>
    <w:rsid w:val="005A2099"/>
    <w:rsid w:val="005A21D7"/>
    <w:rsid w:val="005A279D"/>
    <w:rsid w:val="005A2830"/>
    <w:rsid w:val="005A28A7"/>
    <w:rsid w:val="005A33C2"/>
    <w:rsid w:val="005A3A4B"/>
    <w:rsid w:val="005A3AE9"/>
    <w:rsid w:val="005A3B7A"/>
    <w:rsid w:val="005A3B90"/>
    <w:rsid w:val="005A3D7A"/>
    <w:rsid w:val="005A3E9E"/>
    <w:rsid w:val="005A4755"/>
    <w:rsid w:val="005A4992"/>
    <w:rsid w:val="005A4B91"/>
    <w:rsid w:val="005A542D"/>
    <w:rsid w:val="005A5671"/>
    <w:rsid w:val="005A568A"/>
    <w:rsid w:val="005A58E7"/>
    <w:rsid w:val="005A5A76"/>
    <w:rsid w:val="005A5B5E"/>
    <w:rsid w:val="005A5D06"/>
    <w:rsid w:val="005A6008"/>
    <w:rsid w:val="005A6148"/>
    <w:rsid w:val="005A64C3"/>
    <w:rsid w:val="005A6566"/>
    <w:rsid w:val="005A69AB"/>
    <w:rsid w:val="005A6C2A"/>
    <w:rsid w:val="005A6D85"/>
    <w:rsid w:val="005A70CA"/>
    <w:rsid w:val="005A718F"/>
    <w:rsid w:val="005A7250"/>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553"/>
    <w:rsid w:val="005B2812"/>
    <w:rsid w:val="005B29D8"/>
    <w:rsid w:val="005B2B7B"/>
    <w:rsid w:val="005B2D1B"/>
    <w:rsid w:val="005B2DD8"/>
    <w:rsid w:val="005B2EC7"/>
    <w:rsid w:val="005B33C2"/>
    <w:rsid w:val="005B3734"/>
    <w:rsid w:val="005B3ADD"/>
    <w:rsid w:val="005B3CD6"/>
    <w:rsid w:val="005B3FAA"/>
    <w:rsid w:val="005B456F"/>
    <w:rsid w:val="005B487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2B0"/>
    <w:rsid w:val="005C042F"/>
    <w:rsid w:val="005C0439"/>
    <w:rsid w:val="005C0E50"/>
    <w:rsid w:val="005C13C7"/>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157"/>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E09B0"/>
    <w:rsid w:val="005E0B50"/>
    <w:rsid w:val="005E0F80"/>
    <w:rsid w:val="005E111A"/>
    <w:rsid w:val="005E16FF"/>
    <w:rsid w:val="005E1C0E"/>
    <w:rsid w:val="005E1D1F"/>
    <w:rsid w:val="005E1DA9"/>
    <w:rsid w:val="005E22A4"/>
    <w:rsid w:val="005E2517"/>
    <w:rsid w:val="005E255B"/>
    <w:rsid w:val="005E2685"/>
    <w:rsid w:val="005E28F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14"/>
    <w:rsid w:val="005E4E3F"/>
    <w:rsid w:val="005E4FD3"/>
    <w:rsid w:val="005E534D"/>
    <w:rsid w:val="005E56A2"/>
    <w:rsid w:val="005E593B"/>
    <w:rsid w:val="005E5ACE"/>
    <w:rsid w:val="005E5B01"/>
    <w:rsid w:val="005E5C36"/>
    <w:rsid w:val="005E5CB1"/>
    <w:rsid w:val="005E5CBA"/>
    <w:rsid w:val="005E5D88"/>
    <w:rsid w:val="005E5EBB"/>
    <w:rsid w:val="005E5EEB"/>
    <w:rsid w:val="005E67F6"/>
    <w:rsid w:val="005E6947"/>
    <w:rsid w:val="005E6B4F"/>
    <w:rsid w:val="005E6E83"/>
    <w:rsid w:val="005E6FB9"/>
    <w:rsid w:val="005E7428"/>
    <w:rsid w:val="005E749E"/>
    <w:rsid w:val="005E7655"/>
    <w:rsid w:val="005E782D"/>
    <w:rsid w:val="005E7A52"/>
    <w:rsid w:val="005E7B0A"/>
    <w:rsid w:val="005E7CEB"/>
    <w:rsid w:val="005E7FDD"/>
    <w:rsid w:val="005F041D"/>
    <w:rsid w:val="005F07DA"/>
    <w:rsid w:val="005F0F5F"/>
    <w:rsid w:val="005F13DA"/>
    <w:rsid w:val="005F140B"/>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5F76"/>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356"/>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6F7C"/>
    <w:rsid w:val="00607067"/>
    <w:rsid w:val="0060709D"/>
    <w:rsid w:val="006073F6"/>
    <w:rsid w:val="006074C7"/>
    <w:rsid w:val="00607B57"/>
    <w:rsid w:val="00607C44"/>
    <w:rsid w:val="00607E4C"/>
    <w:rsid w:val="0061045A"/>
    <w:rsid w:val="0061088A"/>
    <w:rsid w:val="00610A9C"/>
    <w:rsid w:val="00610CE1"/>
    <w:rsid w:val="00610E8C"/>
    <w:rsid w:val="00610EFC"/>
    <w:rsid w:val="00611071"/>
    <w:rsid w:val="006111AD"/>
    <w:rsid w:val="0061151D"/>
    <w:rsid w:val="00611970"/>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41A7"/>
    <w:rsid w:val="00614385"/>
    <w:rsid w:val="0061473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44B"/>
    <w:rsid w:val="00617961"/>
    <w:rsid w:val="00617E17"/>
    <w:rsid w:val="00617F16"/>
    <w:rsid w:val="006200FE"/>
    <w:rsid w:val="006201AF"/>
    <w:rsid w:val="0062055B"/>
    <w:rsid w:val="0062071D"/>
    <w:rsid w:val="00620F27"/>
    <w:rsid w:val="00620FAC"/>
    <w:rsid w:val="006214C6"/>
    <w:rsid w:val="00621542"/>
    <w:rsid w:val="0062189F"/>
    <w:rsid w:val="00621B6F"/>
    <w:rsid w:val="00621BEE"/>
    <w:rsid w:val="00621C6F"/>
    <w:rsid w:val="00622244"/>
    <w:rsid w:val="006223A6"/>
    <w:rsid w:val="00622589"/>
    <w:rsid w:val="0062263C"/>
    <w:rsid w:val="00622823"/>
    <w:rsid w:val="00622A55"/>
    <w:rsid w:val="0062302D"/>
    <w:rsid w:val="006230FA"/>
    <w:rsid w:val="00623186"/>
    <w:rsid w:val="006233F1"/>
    <w:rsid w:val="00623E8F"/>
    <w:rsid w:val="00624129"/>
    <w:rsid w:val="0062432F"/>
    <w:rsid w:val="00624524"/>
    <w:rsid w:val="006246C4"/>
    <w:rsid w:val="00624883"/>
    <w:rsid w:val="00624979"/>
    <w:rsid w:val="00624D6E"/>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7F8"/>
    <w:rsid w:val="00630AD0"/>
    <w:rsid w:val="00630D2B"/>
    <w:rsid w:val="00630DDC"/>
    <w:rsid w:val="00630EE9"/>
    <w:rsid w:val="00631564"/>
    <w:rsid w:val="006315B1"/>
    <w:rsid w:val="00631657"/>
    <w:rsid w:val="006316A4"/>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9FD"/>
    <w:rsid w:val="00634B26"/>
    <w:rsid w:val="00634D3D"/>
    <w:rsid w:val="00634F15"/>
    <w:rsid w:val="0063514E"/>
    <w:rsid w:val="006352EE"/>
    <w:rsid w:val="00635979"/>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425"/>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DC1"/>
    <w:rsid w:val="00647E15"/>
    <w:rsid w:val="00647F84"/>
    <w:rsid w:val="00650221"/>
    <w:rsid w:val="006502F0"/>
    <w:rsid w:val="006511B8"/>
    <w:rsid w:val="006516D9"/>
    <w:rsid w:val="00651827"/>
    <w:rsid w:val="0065191D"/>
    <w:rsid w:val="00651C3B"/>
    <w:rsid w:val="00651E7C"/>
    <w:rsid w:val="006525E6"/>
    <w:rsid w:val="00652613"/>
    <w:rsid w:val="00652671"/>
    <w:rsid w:val="00652705"/>
    <w:rsid w:val="006529BF"/>
    <w:rsid w:val="00652A5D"/>
    <w:rsid w:val="00652D50"/>
    <w:rsid w:val="00652E3A"/>
    <w:rsid w:val="00652F62"/>
    <w:rsid w:val="006531CD"/>
    <w:rsid w:val="00653545"/>
    <w:rsid w:val="006537CB"/>
    <w:rsid w:val="00653AD8"/>
    <w:rsid w:val="00654121"/>
    <w:rsid w:val="00654588"/>
    <w:rsid w:val="006547CC"/>
    <w:rsid w:val="00654A5C"/>
    <w:rsid w:val="00654C78"/>
    <w:rsid w:val="00654DB5"/>
    <w:rsid w:val="00654E59"/>
    <w:rsid w:val="00654E76"/>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3AF"/>
    <w:rsid w:val="00663A44"/>
    <w:rsid w:val="00663C0F"/>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49"/>
    <w:rsid w:val="006733AE"/>
    <w:rsid w:val="0067342E"/>
    <w:rsid w:val="00673554"/>
    <w:rsid w:val="00673CF5"/>
    <w:rsid w:val="006740A5"/>
    <w:rsid w:val="006740EF"/>
    <w:rsid w:val="00674686"/>
    <w:rsid w:val="00674B8B"/>
    <w:rsid w:val="00674F3B"/>
    <w:rsid w:val="00675064"/>
    <w:rsid w:val="0067525E"/>
    <w:rsid w:val="006753C3"/>
    <w:rsid w:val="006754F5"/>
    <w:rsid w:val="00676034"/>
    <w:rsid w:val="00676BD1"/>
    <w:rsid w:val="00676BDC"/>
    <w:rsid w:val="00676C10"/>
    <w:rsid w:val="00676F68"/>
    <w:rsid w:val="006771A0"/>
    <w:rsid w:val="00677747"/>
    <w:rsid w:val="00677A5A"/>
    <w:rsid w:val="00677F21"/>
    <w:rsid w:val="00677F24"/>
    <w:rsid w:val="00680155"/>
    <w:rsid w:val="0068023D"/>
    <w:rsid w:val="006804FF"/>
    <w:rsid w:val="006807DE"/>
    <w:rsid w:val="00680951"/>
    <w:rsid w:val="00680979"/>
    <w:rsid w:val="00680EF7"/>
    <w:rsid w:val="0068108D"/>
    <w:rsid w:val="006810ED"/>
    <w:rsid w:val="00681606"/>
    <w:rsid w:val="006817C5"/>
    <w:rsid w:val="006818CE"/>
    <w:rsid w:val="00681946"/>
    <w:rsid w:val="00681AD0"/>
    <w:rsid w:val="00681E96"/>
    <w:rsid w:val="00682023"/>
    <w:rsid w:val="00682107"/>
    <w:rsid w:val="006823AF"/>
    <w:rsid w:val="0068247A"/>
    <w:rsid w:val="0068267F"/>
    <w:rsid w:val="006829A8"/>
    <w:rsid w:val="00682AA5"/>
    <w:rsid w:val="00682F56"/>
    <w:rsid w:val="00683424"/>
    <w:rsid w:val="006836F1"/>
    <w:rsid w:val="0068399C"/>
    <w:rsid w:val="00683A87"/>
    <w:rsid w:val="0068415F"/>
    <w:rsid w:val="0068436F"/>
    <w:rsid w:val="00684491"/>
    <w:rsid w:val="00684586"/>
    <w:rsid w:val="00684CE2"/>
    <w:rsid w:val="00685534"/>
    <w:rsid w:val="00685BD8"/>
    <w:rsid w:val="00685C4C"/>
    <w:rsid w:val="00685D24"/>
    <w:rsid w:val="00685F40"/>
    <w:rsid w:val="0068628E"/>
    <w:rsid w:val="006864BD"/>
    <w:rsid w:val="006868F7"/>
    <w:rsid w:val="00686999"/>
    <w:rsid w:val="00686A96"/>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3F"/>
    <w:rsid w:val="006A1952"/>
    <w:rsid w:val="006A1DB4"/>
    <w:rsid w:val="006A1E3D"/>
    <w:rsid w:val="006A2056"/>
    <w:rsid w:val="006A21B0"/>
    <w:rsid w:val="006A27DB"/>
    <w:rsid w:val="006A2C81"/>
    <w:rsid w:val="006A3162"/>
    <w:rsid w:val="006A3733"/>
    <w:rsid w:val="006A3862"/>
    <w:rsid w:val="006A3A5B"/>
    <w:rsid w:val="006A3A6A"/>
    <w:rsid w:val="006A3DC4"/>
    <w:rsid w:val="006A4013"/>
    <w:rsid w:val="006A4338"/>
    <w:rsid w:val="006A480F"/>
    <w:rsid w:val="006A4B24"/>
    <w:rsid w:val="006A4C67"/>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3EF"/>
    <w:rsid w:val="006B05F7"/>
    <w:rsid w:val="006B0838"/>
    <w:rsid w:val="006B08E9"/>
    <w:rsid w:val="006B09DD"/>
    <w:rsid w:val="006B0BBB"/>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1C2"/>
    <w:rsid w:val="006B4B28"/>
    <w:rsid w:val="006B5194"/>
    <w:rsid w:val="006B51C8"/>
    <w:rsid w:val="006B555E"/>
    <w:rsid w:val="006B5673"/>
    <w:rsid w:val="006B5AAD"/>
    <w:rsid w:val="006B5B12"/>
    <w:rsid w:val="006B5FCF"/>
    <w:rsid w:val="006B6438"/>
    <w:rsid w:val="006B64DB"/>
    <w:rsid w:val="006B6634"/>
    <w:rsid w:val="006B664D"/>
    <w:rsid w:val="006B6911"/>
    <w:rsid w:val="006B6CFE"/>
    <w:rsid w:val="006B6D45"/>
    <w:rsid w:val="006B75FA"/>
    <w:rsid w:val="006B7AAD"/>
    <w:rsid w:val="006B7C9A"/>
    <w:rsid w:val="006C00E1"/>
    <w:rsid w:val="006C02A7"/>
    <w:rsid w:val="006C0346"/>
    <w:rsid w:val="006C062F"/>
    <w:rsid w:val="006C063F"/>
    <w:rsid w:val="006C064B"/>
    <w:rsid w:val="006C0A14"/>
    <w:rsid w:val="006C15B5"/>
    <w:rsid w:val="006C190B"/>
    <w:rsid w:val="006C1A33"/>
    <w:rsid w:val="006C1FA4"/>
    <w:rsid w:val="006C20B6"/>
    <w:rsid w:val="006C215D"/>
    <w:rsid w:val="006C2420"/>
    <w:rsid w:val="006C26D8"/>
    <w:rsid w:val="006C317E"/>
    <w:rsid w:val="006C36D2"/>
    <w:rsid w:val="006C372D"/>
    <w:rsid w:val="006C3959"/>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7011"/>
    <w:rsid w:val="006C7284"/>
    <w:rsid w:val="006C76B3"/>
    <w:rsid w:val="006C79BF"/>
    <w:rsid w:val="006D027E"/>
    <w:rsid w:val="006D02B9"/>
    <w:rsid w:val="006D0477"/>
    <w:rsid w:val="006D055F"/>
    <w:rsid w:val="006D09E8"/>
    <w:rsid w:val="006D0D24"/>
    <w:rsid w:val="006D0E1C"/>
    <w:rsid w:val="006D11C0"/>
    <w:rsid w:val="006D133D"/>
    <w:rsid w:val="006D1375"/>
    <w:rsid w:val="006D13E5"/>
    <w:rsid w:val="006D148D"/>
    <w:rsid w:val="006D161F"/>
    <w:rsid w:val="006D189D"/>
    <w:rsid w:val="006D1DA0"/>
    <w:rsid w:val="006D1E4E"/>
    <w:rsid w:val="006D20A3"/>
    <w:rsid w:val="006D213B"/>
    <w:rsid w:val="006D244B"/>
    <w:rsid w:val="006D252B"/>
    <w:rsid w:val="006D32D8"/>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EDF"/>
    <w:rsid w:val="006E1162"/>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D5E"/>
    <w:rsid w:val="006E4EDB"/>
    <w:rsid w:val="006E4F12"/>
    <w:rsid w:val="006E551F"/>
    <w:rsid w:val="006E6188"/>
    <w:rsid w:val="006E61F3"/>
    <w:rsid w:val="006E66F2"/>
    <w:rsid w:val="006E73CF"/>
    <w:rsid w:val="006E758E"/>
    <w:rsid w:val="006E75B7"/>
    <w:rsid w:val="006E79ED"/>
    <w:rsid w:val="006E7CBF"/>
    <w:rsid w:val="006F024D"/>
    <w:rsid w:val="006F02FB"/>
    <w:rsid w:val="006F034D"/>
    <w:rsid w:val="006F0AB9"/>
    <w:rsid w:val="006F0C6F"/>
    <w:rsid w:val="006F11CB"/>
    <w:rsid w:val="006F1A6F"/>
    <w:rsid w:val="006F1D99"/>
    <w:rsid w:val="006F1D9A"/>
    <w:rsid w:val="006F1F21"/>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6A9E"/>
    <w:rsid w:val="006F70D3"/>
    <w:rsid w:val="006F71FF"/>
    <w:rsid w:val="006F72E6"/>
    <w:rsid w:val="007001A8"/>
    <w:rsid w:val="007002FD"/>
    <w:rsid w:val="007003EA"/>
    <w:rsid w:val="00700404"/>
    <w:rsid w:val="00700B12"/>
    <w:rsid w:val="00700CBF"/>
    <w:rsid w:val="00700F46"/>
    <w:rsid w:val="007010E8"/>
    <w:rsid w:val="007013E1"/>
    <w:rsid w:val="0070169F"/>
    <w:rsid w:val="00701A75"/>
    <w:rsid w:val="00701BA9"/>
    <w:rsid w:val="00701EBC"/>
    <w:rsid w:val="007023B3"/>
    <w:rsid w:val="00702877"/>
    <w:rsid w:val="00702D2C"/>
    <w:rsid w:val="00702EA5"/>
    <w:rsid w:val="00702FCA"/>
    <w:rsid w:val="00703368"/>
    <w:rsid w:val="00703932"/>
    <w:rsid w:val="00703C6A"/>
    <w:rsid w:val="00703DE9"/>
    <w:rsid w:val="0070440D"/>
    <w:rsid w:val="007044B0"/>
    <w:rsid w:val="00704604"/>
    <w:rsid w:val="00704A70"/>
    <w:rsid w:val="00704CF5"/>
    <w:rsid w:val="00704D4A"/>
    <w:rsid w:val="00704FCC"/>
    <w:rsid w:val="00705114"/>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C35"/>
    <w:rsid w:val="007211CA"/>
    <w:rsid w:val="007211F4"/>
    <w:rsid w:val="00721206"/>
    <w:rsid w:val="0072124C"/>
    <w:rsid w:val="007216D1"/>
    <w:rsid w:val="00721ABD"/>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04E"/>
    <w:rsid w:val="00727101"/>
    <w:rsid w:val="00727891"/>
    <w:rsid w:val="007278B7"/>
    <w:rsid w:val="00727B67"/>
    <w:rsid w:val="0073013F"/>
    <w:rsid w:val="0073083B"/>
    <w:rsid w:val="00730892"/>
    <w:rsid w:val="00730A86"/>
    <w:rsid w:val="00730AC0"/>
    <w:rsid w:val="00730D23"/>
    <w:rsid w:val="0073110E"/>
    <w:rsid w:val="007315DE"/>
    <w:rsid w:val="007316EB"/>
    <w:rsid w:val="00731AA5"/>
    <w:rsid w:val="00731B34"/>
    <w:rsid w:val="00731BD0"/>
    <w:rsid w:val="007321C1"/>
    <w:rsid w:val="00732545"/>
    <w:rsid w:val="00732587"/>
    <w:rsid w:val="00732607"/>
    <w:rsid w:val="00733219"/>
    <w:rsid w:val="007334A3"/>
    <w:rsid w:val="007334C5"/>
    <w:rsid w:val="00733A14"/>
    <w:rsid w:val="007344BA"/>
    <w:rsid w:val="00734A5A"/>
    <w:rsid w:val="00734B26"/>
    <w:rsid w:val="00734D12"/>
    <w:rsid w:val="0073516F"/>
    <w:rsid w:val="007352C7"/>
    <w:rsid w:val="007353C9"/>
    <w:rsid w:val="00735E69"/>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26F"/>
    <w:rsid w:val="0074143F"/>
    <w:rsid w:val="0074192A"/>
    <w:rsid w:val="00741B0C"/>
    <w:rsid w:val="00741DCC"/>
    <w:rsid w:val="00742221"/>
    <w:rsid w:val="00742263"/>
    <w:rsid w:val="00742341"/>
    <w:rsid w:val="0074283E"/>
    <w:rsid w:val="00742CC8"/>
    <w:rsid w:val="00742D07"/>
    <w:rsid w:val="00742DD0"/>
    <w:rsid w:val="00742F96"/>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818"/>
    <w:rsid w:val="00747EE9"/>
    <w:rsid w:val="007508E1"/>
    <w:rsid w:val="0075093C"/>
    <w:rsid w:val="00750A49"/>
    <w:rsid w:val="00750AC5"/>
    <w:rsid w:val="00750E7B"/>
    <w:rsid w:val="00750F58"/>
    <w:rsid w:val="007513F2"/>
    <w:rsid w:val="00751481"/>
    <w:rsid w:val="0075148E"/>
    <w:rsid w:val="007519C4"/>
    <w:rsid w:val="007519D0"/>
    <w:rsid w:val="00751ACF"/>
    <w:rsid w:val="00751BF6"/>
    <w:rsid w:val="0075239A"/>
    <w:rsid w:val="007529C9"/>
    <w:rsid w:val="00753312"/>
    <w:rsid w:val="00753562"/>
    <w:rsid w:val="0075391C"/>
    <w:rsid w:val="00753FFE"/>
    <w:rsid w:val="007547AC"/>
    <w:rsid w:val="00754AA2"/>
    <w:rsid w:val="00754C3B"/>
    <w:rsid w:val="00755136"/>
    <w:rsid w:val="007554AD"/>
    <w:rsid w:val="00755A3C"/>
    <w:rsid w:val="00755B12"/>
    <w:rsid w:val="00755C16"/>
    <w:rsid w:val="00755E2D"/>
    <w:rsid w:val="00756200"/>
    <w:rsid w:val="0075635A"/>
    <w:rsid w:val="007563E6"/>
    <w:rsid w:val="00756638"/>
    <w:rsid w:val="00756B13"/>
    <w:rsid w:val="00756F1D"/>
    <w:rsid w:val="007571E4"/>
    <w:rsid w:val="007575F3"/>
    <w:rsid w:val="00757B0D"/>
    <w:rsid w:val="00757D73"/>
    <w:rsid w:val="0076051C"/>
    <w:rsid w:val="00760573"/>
    <w:rsid w:val="0076057F"/>
    <w:rsid w:val="007605B5"/>
    <w:rsid w:val="00760701"/>
    <w:rsid w:val="00760A0D"/>
    <w:rsid w:val="00760C59"/>
    <w:rsid w:val="00760D12"/>
    <w:rsid w:val="007610F5"/>
    <w:rsid w:val="0076114A"/>
    <w:rsid w:val="0076153C"/>
    <w:rsid w:val="00761695"/>
    <w:rsid w:val="007617E4"/>
    <w:rsid w:val="00761804"/>
    <w:rsid w:val="0076182F"/>
    <w:rsid w:val="00761A5C"/>
    <w:rsid w:val="00761AC5"/>
    <w:rsid w:val="00761FA3"/>
    <w:rsid w:val="00762044"/>
    <w:rsid w:val="00762538"/>
    <w:rsid w:val="007627F4"/>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46F"/>
    <w:rsid w:val="007755C6"/>
    <w:rsid w:val="00775838"/>
    <w:rsid w:val="007769CC"/>
    <w:rsid w:val="00777372"/>
    <w:rsid w:val="007774CF"/>
    <w:rsid w:val="007776B9"/>
    <w:rsid w:val="00777A0F"/>
    <w:rsid w:val="00777D3E"/>
    <w:rsid w:val="00777D82"/>
    <w:rsid w:val="00780047"/>
    <w:rsid w:val="00780445"/>
    <w:rsid w:val="007804E7"/>
    <w:rsid w:val="0078068A"/>
    <w:rsid w:val="00780B79"/>
    <w:rsid w:val="00780BAF"/>
    <w:rsid w:val="00780E5A"/>
    <w:rsid w:val="00781631"/>
    <w:rsid w:val="00781840"/>
    <w:rsid w:val="00781ADE"/>
    <w:rsid w:val="00781BA5"/>
    <w:rsid w:val="0078225A"/>
    <w:rsid w:val="00782608"/>
    <w:rsid w:val="00782812"/>
    <w:rsid w:val="00782C62"/>
    <w:rsid w:val="00782D8D"/>
    <w:rsid w:val="00782F94"/>
    <w:rsid w:val="00783631"/>
    <w:rsid w:val="00784026"/>
    <w:rsid w:val="0078405C"/>
    <w:rsid w:val="00784276"/>
    <w:rsid w:val="00784318"/>
    <w:rsid w:val="007847D8"/>
    <w:rsid w:val="00784896"/>
    <w:rsid w:val="00784BEF"/>
    <w:rsid w:val="00784EBE"/>
    <w:rsid w:val="00784FFB"/>
    <w:rsid w:val="0078514E"/>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8A9"/>
    <w:rsid w:val="00790AA5"/>
    <w:rsid w:val="0079107B"/>
    <w:rsid w:val="0079127D"/>
    <w:rsid w:val="00791555"/>
    <w:rsid w:val="00791D6B"/>
    <w:rsid w:val="00791DEF"/>
    <w:rsid w:val="00791F82"/>
    <w:rsid w:val="00792C4E"/>
    <w:rsid w:val="00792DEC"/>
    <w:rsid w:val="00792F13"/>
    <w:rsid w:val="00793159"/>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890"/>
    <w:rsid w:val="00796A0F"/>
    <w:rsid w:val="0079728E"/>
    <w:rsid w:val="00797554"/>
    <w:rsid w:val="0079771F"/>
    <w:rsid w:val="0079782C"/>
    <w:rsid w:val="00797BBC"/>
    <w:rsid w:val="00797BC3"/>
    <w:rsid w:val="007A0661"/>
    <w:rsid w:val="007A086D"/>
    <w:rsid w:val="007A0AA3"/>
    <w:rsid w:val="007A0B1E"/>
    <w:rsid w:val="007A0D05"/>
    <w:rsid w:val="007A0D58"/>
    <w:rsid w:val="007A11E8"/>
    <w:rsid w:val="007A1629"/>
    <w:rsid w:val="007A1997"/>
    <w:rsid w:val="007A1A1A"/>
    <w:rsid w:val="007A252B"/>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610"/>
    <w:rsid w:val="007A581B"/>
    <w:rsid w:val="007A5888"/>
    <w:rsid w:val="007A5FDE"/>
    <w:rsid w:val="007A6177"/>
    <w:rsid w:val="007A652E"/>
    <w:rsid w:val="007A6A3A"/>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5F48"/>
    <w:rsid w:val="007B6583"/>
    <w:rsid w:val="007B6B9A"/>
    <w:rsid w:val="007B7102"/>
    <w:rsid w:val="007C019D"/>
    <w:rsid w:val="007C045C"/>
    <w:rsid w:val="007C05EC"/>
    <w:rsid w:val="007C0619"/>
    <w:rsid w:val="007C07AA"/>
    <w:rsid w:val="007C0976"/>
    <w:rsid w:val="007C0C5A"/>
    <w:rsid w:val="007C1209"/>
    <w:rsid w:val="007C1299"/>
    <w:rsid w:val="007C1879"/>
    <w:rsid w:val="007C1905"/>
    <w:rsid w:val="007C1974"/>
    <w:rsid w:val="007C1F01"/>
    <w:rsid w:val="007C21BE"/>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F4C"/>
    <w:rsid w:val="007C4053"/>
    <w:rsid w:val="007C4201"/>
    <w:rsid w:val="007C4724"/>
    <w:rsid w:val="007C4E84"/>
    <w:rsid w:val="007C532C"/>
    <w:rsid w:val="007C53D6"/>
    <w:rsid w:val="007C5419"/>
    <w:rsid w:val="007C57C7"/>
    <w:rsid w:val="007C5B79"/>
    <w:rsid w:val="007C5D57"/>
    <w:rsid w:val="007C5EB6"/>
    <w:rsid w:val="007C5FAF"/>
    <w:rsid w:val="007C63E7"/>
    <w:rsid w:val="007C6433"/>
    <w:rsid w:val="007C6581"/>
    <w:rsid w:val="007C6A40"/>
    <w:rsid w:val="007C6BFA"/>
    <w:rsid w:val="007C6F56"/>
    <w:rsid w:val="007C6FBD"/>
    <w:rsid w:val="007C7043"/>
    <w:rsid w:val="007C771A"/>
    <w:rsid w:val="007C7F08"/>
    <w:rsid w:val="007C7F2A"/>
    <w:rsid w:val="007C7F46"/>
    <w:rsid w:val="007C7F82"/>
    <w:rsid w:val="007D02E5"/>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0F73"/>
    <w:rsid w:val="007E147A"/>
    <w:rsid w:val="007E1868"/>
    <w:rsid w:val="007E1B0B"/>
    <w:rsid w:val="007E21A0"/>
    <w:rsid w:val="007E24DF"/>
    <w:rsid w:val="007E27C2"/>
    <w:rsid w:val="007E28AA"/>
    <w:rsid w:val="007E29BE"/>
    <w:rsid w:val="007E29D6"/>
    <w:rsid w:val="007E2F31"/>
    <w:rsid w:val="007E329B"/>
    <w:rsid w:val="007E3A27"/>
    <w:rsid w:val="007E3A62"/>
    <w:rsid w:val="007E3C06"/>
    <w:rsid w:val="007E3C45"/>
    <w:rsid w:val="007E3CA5"/>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E25"/>
    <w:rsid w:val="007E70FA"/>
    <w:rsid w:val="007E73FC"/>
    <w:rsid w:val="007E755B"/>
    <w:rsid w:val="007E7583"/>
    <w:rsid w:val="007E782F"/>
    <w:rsid w:val="007E7873"/>
    <w:rsid w:val="007E7C52"/>
    <w:rsid w:val="007F0456"/>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19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3BC"/>
    <w:rsid w:val="008014FD"/>
    <w:rsid w:val="00801562"/>
    <w:rsid w:val="00801727"/>
    <w:rsid w:val="0080177D"/>
    <w:rsid w:val="0080199B"/>
    <w:rsid w:val="00801E4E"/>
    <w:rsid w:val="00801EA0"/>
    <w:rsid w:val="00801EEF"/>
    <w:rsid w:val="00801F61"/>
    <w:rsid w:val="008023E4"/>
    <w:rsid w:val="0080376F"/>
    <w:rsid w:val="008039C0"/>
    <w:rsid w:val="00803DAB"/>
    <w:rsid w:val="00804066"/>
    <w:rsid w:val="008048DF"/>
    <w:rsid w:val="00804A63"/>
    <w:rsid w:val="00804B9E"/>
    <w:rsid w:val="00804DCC"/>
    <w:rsid w:val="00804E53"/>
    <w:rsid w:val="008052A1"/>
    <w:rsid w:val="00805661"/>
    <w:rsid w:val="00805700"/>
    <w:rsid w:val="00805E7E"/>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B6D"/>
    <w:rsid w:val="00820D12"/>
    <w:rsid w:val="00820FD7"/>
    <w:rsid w:val="0082100A"/>
    <w:rsid w:val="008212E4"/>
    <w:rsid w:val="00822051"/>
    <w:rsid w:val="008222BE"/>
    <w:rsid w:val="0082275C"/>
    <w:rsid w:val="008227E2"/>
    <w:rsid w:val="00822995"/>
    <w:rsid w:val="00822AF7"/>
    <w:rsid w:val="00822DD8"/>
    <w:rsid w:val="00822EE9"/>
    <w:rsid w:val="0082303F"/>
    <w:rsid w:val="00823965"/>
    <w:rsid w:val="00823FBC"/>
    <w:rsid w:val="008243CE"/>
    <w:rsid w:val="008244BF"/>
    <w:rsid w:val="00824547"/>
    <w:rsid w:val="0082468C"/>
    <w:rsid w:val="00824EB2"/>
    <w:rsid w:val="00824F86"/>
    <w:rsid w:val="00825428"/>
    <w:rsid w:val="0082548D"/>
    <w:rsid w:val="00825E57"/>
    <w:rsid w:val="00826163"/>
    <w:rsid w:val="00826562"/>
    <w:rsid w:val="00826BAC"/>
    <w:rsid w:val="008270BC"/>
    <w:rsid w:val="008271D4"/>
    <w:rsid w:val="008272BE"/>
    <w:rsid w:val="00827493"/>
    <w:rsid w:val="008275B3"/>
    <w:rsid w:val="008278AC"/>
    <w:rsid w:val="00827A15"/>
    <w:rsid w:val="00827B4F"/>
    <w:rsid w:val="00827CA6"/>
    <w:rsid w:val="00827FE7"/>
    <w:rsid w:val="008309F2"/>
    <w:rsid w:val="00830A77"/>
    <w:rsid w:val="00830A81"/>
    <w:rsid w:val="00830BD7"/>
    <w:rsid w:val="00830CEB"/>
    <w:rsid w:val="008314A1"/>
    <w:rsid w:val="00831674"/>
    <w:rsid w:val="00831D40"/>
    <w:rsid w:val="00832197"/>
    <w:rsid w:val="008322AA"/>
    <w:rsid w:val="00832BFD"/>
    <w:rsid w:val="00832FDA"/>
    <w:rsid w:val="0083337B"/>
    <w:rsid w:val="00833B5D"/>
    <w:rsid w:val="00833EAF"/>
    <w:rsid w:val="008340C9"/>
    <w:rsid w:val="008340F5"/>
    <w:rsid w:val="00834190"/>
    <w:rsid w:val="008349E8"/>
    <w:rsid w:val="00834E0C"/>
    <w:rsid w:val="00835184"/>
    <w:rsid w:val="008351F7"/>
    <w:rsid w:val="0083525B"/>
    <w:rsid w:val="008355DC"/>
    <w:rsid w:val="00835607"/>
    <w:rsid w:val="00835862"/>
    <w:rsid w:val="008359B6"/>
    <w:rsid w:val="00835D7B"/>
    <w:rsid w:val="00835FEE"/>
    <w:rsid w:val="0083606C"/>
    <w:rsid w:val="0083649B"/>
    <w:rsid w:val="008365FF"/>
    <w:rsid w:val="008366F8"/>
    <w:rsid w:val="008369A1"/>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3097"/>
    <w:rsid w:val="0084338A"/>
    <w:rsid w:val="008433BB"/>
    <w:rsid w:val="00843888"/>
    <w:rsid w:val="00843938"/>
    <w:rsid w:val="00843959"/>
    <w:rsid w:val="00843CE0"/>
    <w:rsid w:val="0084420C"/>
    <w:rsid w:val="0084458B"/>
    <w:rsid w:val="0084466C"/>
    <w:rsid w:val="00845031"/>
    <w:rsid w:val="00845502"/>
    <w:rsid w:val="0084562C"/>
    <w:rsid w:val="00845D6E"/>
    <w:rsid w:val="0084621A"/>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E31"/>
    <w:rsid w:val="00855F36"/>
    <w:rsid w:val="008561B3"/>
    <w:rsid w:val="008569A6"/>
    <w:rsid w:val="00856AC0"/>
    <w:rsid w:val="00856F3D"/>
    <w:rsid w:val="0085718D"/>
    <w:rsid w:val="008575D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EE7"/>
    <w:rsid w:val="00864F7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B24"/>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015"/>
    <w:rsid w:val="00876295"/>
    <w:rsid w:val="00876808"/>
    <w:rsid w:val="00876B1F"/>
    <w:rsid w:val="00876B97"/>
    <w:rsid w:val="00876BA2"/>
    <w:rsid w:val="00876E28"/>
    <w:rsid w:val="008770F5"/>
    <w:rsid w:val="00877275"/>
    <w:rsid w:val="0087731A"/>
    <w:rsid w:val="008776F1"/>
    <w:rsid w:val="0087782F"/>
    <w:rsid w:val="008778FC"/>
    <w:rsid w:val="00877926"/>
    <w:rsid w:val="00877979"/>
    <w:rsid w:val="00877BFC"/>
    <w:rsid w:val="008800D4"/>
    <w:rsid w:val="0088027A"/>
    <w:rsid w:val="00880ECF"/>
    <w:rsid w:val="0088133C"/>
    <w:rsid w:val="00881371"/>
    <w:rsid w:val="008814E3"/>
    <w:rsid w:val="008814FB"/>
    <w:rsid w:val="008816C1"/>
    <w:rsid w:val="00881793"/>
    <w:rsid w:val="00881D0B"/>
    <w:rsid w:val="00881E06"/>
    <w:rsid w:val="00881E0E"/>
    <w:rsid w:val="00881E20"/>
    <w:rsid w:val="00881EBE"/>
    <w:rsid w:val="008822D4"/>
    <w:rsid w:val="00882336"/>
    <w:rsid w:val="00882498"/>
    <w:rsid w:val="0088249A"/>
    <w:rsid w:val="00882C58"/>
    <w:rsid w:val="008832F4"/>
    <w:rsid w:val="00883643"/>
    <w:rsid w:val="00883AE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B36"/>
    <w:rsid w:val="00892DB9"/>
    <w:rsid w:val="00893007"/>
    <w:rsid w:val="008943E0"/>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A93"/>
    <w:rsid w:val="008A4B78"/>
    <w:rsid w:val="008A4B7E"/>
    <w:rsid w:val="008A4E03"/>
    <w:rsid w:val="008A562C"/>
    <w:rsid w:val="008A571C"/>
    <w:rsid w:val="008A57E8"/>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90B"/>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B0F"/>
    <w:rsid w:val="008D00D2"/>
    <w:rsid w:val="008D014E"/>
    <w:rsid w:val="008D035E"/>
    <w:rsid w:val="008D0423"/>
    <w:rsid w:val="008D0488"/>
    <w:rsid w:val="008D0CF0"/>
    <w:rsid w:val="008D0EFD"/>
    <w:rsid w:val="008D14F8"/>
    <w:rsid w:val="008D1BFB"/>
    <w:rsid w:val="008D1F09"/>
    <w:rsid w:val="008D24A5"/>
    <w:rsid w:val="008D2896"/>
    <w:rsid w:val="008D2AD9"/>
    <w:rsid w:val="008D2EF9"/>
    <w:rsid w:val="008D31AA"/>
    <w:rsid w:val="008D354D"/>
    <w:rsid w:val="008D3838"/>
    <w:rsid w:val="008D430E"/>
    <w:rsid w:val="008D4AAF"/>
    <w:rsid w:val="008D4AD9"/>
    <w:rsid w:val="008D4B36"/>
    <w:rsid w:val="008D4D56"/>
    <w:rsid w:val="008D4FB9"/>
    <w:rsid w:val="008D5204"/>
    <w:rsid w:val="008D5259"/>
    <w:rsid w:val="008D5845"/>
    <w:rsid w:val="008D644B"/>
    <w:rsid w:val="008D6A33"/>
    <w:rsid w:val="008D6C16"/>
    <w:rsid w:val="008D6CFE"/>
    <w:rsid w:val="008D71D9"/>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137"/>
    <w:rsid w:val="008E1552"/>
    <w:rsid w:val="008E1D25"/>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243"/>
    <w:rsid w:val="008F764B"/>
    <w:rsid w:val="00900472"/>
    <w:rsid w:val="009008D0"/>
    <w:rsid w:val="0090091A"/>
    <w:rsid w:val="009009DE"/>
    <w:rsid w:val="00900B21"/>
    <w:rsid w:val="00900C98"/>
    <w:rsid w:val="00900DAE"/>
    <w:rsid w:val="00900EE2"/>
    <w:rsid w:val="00901C14"/>
    <w:rsid w:val="00901C75"/>
    <w:rsid w:val="00902582"/>
    <w:rsid w:val="00902C1C"/>
    <w:rsid w:val="00902C5C"/>
    <w:rsid w:val="00902E40"/>
    <w:rsid w:val="00903320"/>
    <w:rsid w:val="0090338D"/>
    <w:rsid w:val="009034FE"/>
    <w:rsid w:val="00903504"/>
    <w:rsid w:val="009039C7"/>
    <w:rsid w:val="0090401F"/>
    <w:rsid w:val="009041B6"/>
    <w:rsid w:val="0090421C"/>
    <w:rsid w:val="0090470D"/>
    <w:rsid w:val="00904AFA"/>
    <w:rsid w:val="00904E9F"/>
    <w:rsid w:val="00904EBD"/>
    <w:rsid w:val="009050F7"/>
    <w:rsid w:val="009056FB"/>
    <w:rsid w:val="009058D2"/>
    <w:rsid w:val="00906411"/>
    <w:rsid w:val="00906C00"/>
    <w:rsid w:val="00906CB1"/>
    <w:rsid w:val="009072EA"/>
    <w:rsid w:val="0090730C"/>
    <w:rsid w:val="00907520"/>
    <w:rsid w:val="0090763E"/>
    <w:rsid w:val="00907725"/>
    <w:rsid w:val="00907819"/>
    <w:rsid w:val="00907F82"/>
    <w:rsid w:val="00907FA6"/>
    <w:rsid w:val="00910494"/>
    <w:rsid w:val="00910AD8"/>
    <w:rsid w:val="009114E6"/>
    <w:rsid w:val="00911712"/>
    <w:rsid w:val="009118F1"/>
    <w:rsid w:val="00911B7A"/>
    <w:rsid w:val="0091230A"/>
    <w:rsid w:val="00912498"/>
    <w:rsid w:val="00912604"/>
    <w:rsid w:val="00912CEF"/>
    <w:rsid w:val="00912E8D"/>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09B"/>
    <w:rsid w:val="00916139"/>
    <w:rsid w:val="00916449"/>
    <w:rsid w:val="009164D3"/>
    <w:rsid w:val="00916596"/>
    <w:rsid w:val="00916BD8"/>
    <w:rsid w:val="00916EF2"/>
    <w:rsid w:val="0091713B"/>
    <w:rsid w:val="00917658"/>
    <w:rsid w:val="009176D0"/>
    <w:rsid w:val="009178C8"/>
    <w:rsid w:val="00917B83"/>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CB"/>
    <w:rsid w:val="00922F12"/>
    <w:rsid w:val="0092323A"/>
    <w:rsid w:val="0092341F"/>
    <w:rsid w:val="00923742"/>
    <w:rsid w:val="00923827"/>
    <w:rsid w:val="00923C5D"/>
    <w:rsid w:val="0092417C"/>
    <w:rsid w:val="009247A6"/>
    <w:rsid w:val="00924A23"/>
    <w:rsid w:val="00924B7E"/>
    <w:rsid w:val="009250A4"/>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265"/>
    <w:rsid w:val="0093057F"/>
    <w:rsid w:val="00930AFA"/>
    <w:rsid w:val="0093173B"/>
    <w:rsid w:val="00932047"/>
    <w:rsid w:val="0093204B"/>
    <w:rsid w:val="0093234A"/>
    <w:rsid w:val="0093235F"/>
    <w:rsid w:val="0093256F"/>
    <w:rsid w:val="00932B39"/>
    <w:rsid w:val="00932E53"/>
    <w:rsid w:val="00932EB6"/>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AEE"/>
    <w:rsid w:val="00935CAC"/>
    <w:rsid w:val="009361CA"/>
    <w:rsid w:val="00936236"/>
    <w:rsid w:val="00936400"/>
    <w:rsid w:val="0093682F"/>
    <w:rsid w:val="00936B92"/>
    <w:rsid w:val="00936D01"/>
    <w:rsid w:val="0093734F"/>
    <w:rsid w:val="009376BD"/>
    <w:rsid w:val="00937716"/>
    <w:rsid w:val="009403BD"/>
    <w:rsid w:val="009403C4"/>
    <w:rsid w:val="009406B9"/>
    <w:rsid w:val="009406CB"/>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8C5"/>
    <w:rsid w:val="0094495A"/>
    <w:rsid w:val="00945A71"/>
    <w:rsid w:val="00945D40"/>
    <w:rsid w:val="00945F1F"/>
    <w:rsid w:val="0094600B"/>
    <w:rsid w:val="0094636C"/>
    <w:rsid w:val="00946428"/>
    <w:rsid w:val="009464C2"/>
    <w:rsid w:val="009465F2"/>
    <w:rsid w:val="00946B07"/>
    <w:rsid w:val="00946B51"/>
    <w:rsid w:val="00947083"/>
    <w:rsid w:val="0094749B"/>
    <w:rsid w:val="00947679"/>
    <w:rsid w:val="00947878"/>
    <w:rsid w:val="00947FCF"/>
    <w:rsid w:val="009500A2"/>
    <w:rsid w:val="00950526"/>
    <w:rsid w:val="00950561"/>
    <w:rsid w:val="009507D6"/>
    <w:rsid w:val="009507E6"/>
    <w:rsid w:val="00950B41"/>
    <w:rsid w:val="0095115B"/>
    <w:rsid w:val="009512E3"/>
    <w:rsid w:val="0095166F"/>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60A8"/>
    <w:rsid w:val="00956159"/>
    <w:rsid w:val="00956266"/>
    <w:rsid w:val="00956360"/>
    <w:rsid w:val="00956689"/>
    <w:rsid w:val="00956BA9"/>
    <w:rsid w:val="00956CD2"/>
    <w:rsid w:val="00956F10"/>
    <w:rsid w:val="00957263"/>
    <w:rsid w:val="009574AE"/>
    <w:rsid w:val="009575BA"/>
    <w:rsid w:val="0095793E"/>
    <w:rsid w:val="00960248"/>
    <w:rsid w:val="00960317"/>
    <w:rsid w:val="009608B7"/>
    <w:rsid w:val="00960991"/>
    <w:rsid w:val="00960AC5"/>
    <w:rsid w:val="00960B06"/>
    <w:rsid w:val="00960D7B"/>
    <w:rsid w:val="00960DCC"/>
    <w:rsid w:val="00960FD6"/>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041"/>
    <w:rsid w:val="009671DE"/>
    <w:rsid w:val="009673CD"/>
    <w:rsid w:val="009676F3"/>
    <w:rsid w:val="00967C5E"/>
    <w:rsid w:val="00967CAE"/>
    <w:rsid w:val="009709B0"/>
    <w:rsid w:val="0097150E"/>
    <w:rsid w:val="009715EE"/>
    <w:rsid w:val="009717AA"/>
    <w:rsid w:val="00971C6E"/>
    <w:rsid w:val="00972A19"/>
    <w:rsid w:val="009732AD"/>
    <w:rsid w:val="0097346E"/>
    <w:rsid w:val="0097350D"/>
    <w:rsid w:val="009735C5"/>
    <w:rsid w:val="0097374F"/>
    <w:rsid w:val="00973956"/>
    <w:rsid w:val="00973BCD"/>
    <w:rsid w:val="00973D0A"/>
    <w:rsid w:val="00973D9A"/>
    <w:rsid w:val="00973E18"/>
    <w:rsid w:val="00973F7F"/>
    <w:rsid w:val="009741E0"/>
    <w:rsid w:val="009743DD"/>
    <w:rsid w:val="00974479"/>
    <w:rsid w:val="00974BC8"/>
    <w:rsid w:val="00974E72"/>
    <w:rsid w:val="00975256"/>
    <w:rsid w:val="00975440"/>
    <w:rsid w:val="0097558D"/>
    <w:rsid w:val="009757EF"/>
    <w:rsid w:val="009758AD"/>
    <w:rsid w:val="009759C0"/>
    <w:rsid w:val="00975C71"/>
    <w:rsid w:val="00975E4B"/>
    <w:rsid w:val="00975EFD"/>
    <w:rsid w:val="00975F5F"/>
    <w:rsid w:val="009761A0"/>
    <w:rsid w:val="009763B2"/>
    <w:rsid w:val="009764FD"/>
    <w:rsid w:val="0097661B"/>
    <w:rsid w:val="00976AC6"/>
    <w:rsid w:val="00976B34"/>
    <w:rsid w:val="00976BCF"/>
    <w:rsid w:val="009770C1"/>
    <w:rsid w:val="00977CCB"/>
    <w:rsid w:val="00977D9D"/>
    <w:rsid w:val="00980834"/>
    <w:rsid w:val="009809E7"/>
    <w:rsid w:val="00980CAF"/>
    <w:rsid w:val="00980EF2"/>
    <w:rsid w:val="009814E3"/>
    <w:rsid w:val="00981B2B"/>
    <w:rsid w:val="00981BEC"/>
    <w:rsid w:val="00981DFA"/>
    <w:rsid w:val="00982DD1"/>
    <w:rsid w:val="00982E5F"/>
    <w:rsid w:val="0098377B"/>
    <w:rsid w:val="00983EF3"/>
    <w:rsid w:val="00984052"/>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52"/>
    <w:rsid w:val="00986DAD"/>
    <w:rsid w:val="00986EB9"/>
    <w:rsid w:val="00986F77"/>
    <w:rsid w:val="00987189"/>
    <w:rsid w:val="009873A3"/>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BA0"/>
    <w:rsid w:val="00991DD9"/>
    <w:rsid w:val="0099224C"/>
    <w:rsid w:val="00992377"/>
    <w:rsid w:val="0099261B"/>
    <w:rsid w:val="00992CCC"/>
    <w:rsid w:val="00992D91"/>
    <w:rsid w:val="00993463"/>
    <w:rsid w:val="00993750"/>
    <w:rsid w:val="009937F9"/>
    <w:rsid w:val="00993908"/>
    <w:rsid w:val="0099394B"/>
    <w:rsid w:val="00993A72"/>
    <w:rsid w:val="00993BC5"/>
    <w:rsid w:val="0099431B"/>
    <w:rsid w:val="00994745"/>
    <w:rsid w:val="00994CD2"/>
    <w:rsid w:val="00995012"/>
    <w:rsid w:val="009954B8"/>
    <w:rsid w:val="00995584"/>
    <w:rsid w:val="0099577F"/>
    <w:rsid w:val="00995AB2"/>
    <w:rsid w:val="00995E19"/>
    <w:rsid w:val="00995F06"/>
    <w:rsid w:val="0099617F"/>
    <w:rsid w:val="009961B1"/>
    <w:rsid w:val="0099664D"/>
    <w:rsid w:val="0099685D"/>
    <w:rsid w:val="0099699A"/>
    <w:rsid w:val="009970E0"/>
    <w:rsid w:val="009974CA"/>
    <w:rsid w:val="009975F2"/>
    <w:rsid w:val="00997746"/>
    <w:rsid w:val="00997BC1"/>
    <w:rsid w:val="00997E5A"/>
    <w:rsid w:val="009A01D5"/>
    <w:rsid w:val="009A068C"/>
    <w:rsid w:val="009A07CA"/>
    <w:rsid w:val="009A0C18"/>
    <w:rsid w:val="009A138F"/>
    <w:rsid w:val="009A14EB"/>
    <w:rsid w:val="009A1685"/>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1E8"/>
    <w:rsid w:val="009B0677"/>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49A"/>
    <w:rsid w:val="009B35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1AE"/>
    <w:rsid w:val="009C08A8"/>
    <w:rsid w:val="009C0975"/>
    <w:rsid w:val="009C0B7C"/>
    <w:rsid w:val="009C10FD"/>
    <w:rsid w:val="009C160E"/>
    <w:rsid w:val="009C17F7"/>
    <w:rsid w:val="009C1B5B"/>
    <w:rsid w:val="009C1BC7"/>
    <w:rsid w:val="009C1C71"/>
    <w:rsid w:val="009C1CDC"/>
    <w:rsid w:val="009C2071"/>
    <w:rsid w:val="009C220D"/>
    <w:rsid w:val="009C22D0"/>
    <w:rsid w:val="009C2362"/>
    <w:rsid w:val="009C23A0"/>
    <w:rsid w:val="009C2775"/>
    <w:rsid w:val="009C2E3E"/>
    <w:rsid w:val="009C3174"/>
    <w:rsid w:val="009C31EC"/>
    <w:rsid w:val="009C3CA3"/>
    <w:rsid w:val="009C3DD6"/>
    <w:rsid w:val="009C3DDB"/>
    <w:rsid w:val="009C3E2A"/>
    <w:rsid w:val="009C40CB"/>
    <w:rsid w:val="009C4194"/>
    <w:rsid w:val="009C425D"/>
    <w:rsid w:val="009C49FD"/>
    <w:rsid w:val="009C4C13"/>
    <w:rsid w:val="009C4E02"/>
    <w:rsid w:val="009C505D"/>
    <w:rsid w:val="009C51F3"/>
    <w:rsid w:val="009C5AC6"/>
    <w:rsid w:val="009C5AE2"/>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E09"/>
    <w:rsid w:val="009D0E8C"/>
    <w:rsid w:val="009D1070"/>
    <w:rsid w:val="009D1254"/>
    <w:rsid w:val="009D12FE"/>
    <w:rsid w:val="009D148F"/>
    <w:rsid w:val="009D160F"/>
    <w:rsid w:val="009D1662"/>
    <w:rsid w:val="009D1772"/>
    <w:rsid w:val="009D1AB3"/>
    <w:rsid w:val="009D2340"/>
    <w:rsid w:val="009D2989"/>
    <w:rsid w:val="009D29E0"/>
    <w:rsid w:val="009D2C3A"/>
    <w:rsid w:val="009D3B13"/>
    <w:rsid w:val="009D3FC1"/>
    <w:rsid w:val="009D40FB"/>
    <w:rsid w:val="009D43EA"/>
    <w:rsid w:val="009D4670"/>
    <w:rsid w:val="009D4DC5"/>
    <w:rsid w:val="009D504E"/>
    <w:rsid w:val="009D5318"/>
    <w:rsid w:val="009D5380"/>
    <w:rsid w:val="009D579E"/>
    <w:rsid w:val="009D5ED5"/>
    <w:rsid w:val="009D5F8A"/>
    <w:rsid w:val="009D651C"/>
    <w:rsid w:val="009D65B9"/>
    <w:rsid w:val="009D67E8"/>
    <w:rsid w:val="009D68B3"/>
    <w:rsid w:val="009D68C7"/>
    <w:rsid w:val="009D6914"/>
    <w:rsid w:val="009D6BA0"/>
    <w:rsid w:val="009D6CB0"/>
    <w:rsid w:val="009D6E9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9EC"/>
    <w:rsid w:val="009E1E77"/>
    <w:rsid w:val="009E22EA"/>
    <w:rsid w:val="009E25B2"/>
    <w:rsid w:val="009E2673"/>
    <w:rsid w:val="009E2765"/>
    <w:rsid w:val="009E2795"/>
    <w:rsid w:val="009E2932"/>
    <w:rsid w:val="009E374C"/>
    <w:rsid w:val="009E38AB"/>
    <w:rsid w:val="009E39B5"/>
    <w:rsid w:val="009E3ABD"/>
    <w:rsid w:val="009E3AC0"/>
    <w:rsid w:val="009E3DC7"/>
    <w:rsid w:val="009E3EAB"/>
    <w:rsid w:val="009E4011"/>
    <w:rsid w:val="009E40E0"/>
    <w:rsid w:val="009E4586"/>
    <w:rsid w:val="009E459A"/>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6BF"/>
    <w:rsid w:val="009F29F3"/>
    <w:rsid w:val="009F2FA6"/>
    <w:rsid w:val="009F300C"/>
    <w:rsid w:val="009F401A"/>
    <w:rsid w:val="009F42B7"/>
    <w:rsid w:val="009F44C9"/>
    <w:rsid w:val="009F4AA3"/>
    <w:rsid w:val="009F4D33"/>
    <w:rsid w:val="009F4EE6"/>
    <w:rsid w:val="009F4F97"/>
    <w:rsid w:val="009F532C"/>
    <w:rsid w:val="009F55FC"/>
    <w:rsid w:val="009F5B7F"/>
    <w:rsid w:val="009F5E87"/>
    <w:rsid w:val="009F62D5"/>
    <w:rsid w:val="009F6343"/>
    <w:rsid w:val="009F66FC"/>
    <w:rsid w:val="009F6B30"/>
    <w:rsid w:val="009F6CA4"/>
    <w:rsid w:val="009F77F0"/>
    <w:rsid w:val="009F7D5A"/>
    <w:rsid w:val="009F7E78"/>
    <w:rsid w:val="00A00361"/>
    <w:rsid w:val="00A003BB"/>
    <w:rsid w:val="00A0051B"/>
    <w:rsid w:val="00A00830"/>
    <w:rsid w:val="00A00929"/>
    <w:rsid w:val="00A00D6C"/>
    <w:rsid w:val="00A0105D"/>
    <w:rsid w:val="00A01137"/>
    <w:rsid w:val="00A01A07"/>
    <w:rsid w:val="00A01AE4"/>
    <w:rsid w:val="00A01CA6"/>
    <w:rsid w:val="00A01EBB"/>
    <w:rsid w:val="00A020BD"/>
    <w:rsid w:val="00A0257B"/>
    <w:rsid w:val="00A0289C"/>
    <w:rsid w:val="00A02C60"/>
    <w:rsid w:val="00A02D45"/>
    <w:rsid w:val="00A0300D"/>
    <w:rsid w:val="00A03163"/>
    <w:rsid w:val="00A0357D"/>
    <w:rsid w:val="00A0414F"/>
    <w:rsid w:val="00A04926"/>
    <w:rsid w:val="00A05087"/>
    <w:rsid w:val="00A05237"/>
    <w:rsid w:val="00A0550C"/>
    <w:rsid w:val="00A05578"/>
    <w:rsid w:val="00A056C1"/>
    <w:rsid w:val="00A05EC8"/>
    <w:rsid w:val="00A06095"/>
    <w:rsid w:val="00A065B4"/>
    <w:rsid w:val="00A06AC6"/>
    <w:rsid w:val="00A06C77"/>
    <w:rsid w:val="00A06D7E"/>
    <w:rsid w:val="00A06E60"/>
    <w:rsid w:val="00A06FE9"/>
    <w:rsid w:val="00A073FE"/>
    <w:rsid w:val="00A07515"/>
    <w:rsid w:val="00A0794E"/>
    <w:rsid w:val="00A07EA0"/>
    <w:rsid w:val="00A10525"/>
    <w:rsid w:val="00A106B9"/>
    <w:rsid w:val="00A10A86"/>
    <w:rsid w:val="00A113BD"/>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1E4"/>
    <w:rsid w:val="00A174E6"/>
    <w:rsid w:val="00A17736"/>
    <w:rsid w:val="00A1775A"/>
    <w:rsid w:val="00A1780A"/>
    <w:rsid w:val="00A17A52"/>
    <w:rsid w:val="00A17BE3"/>
    <w:rsid w:val="00A17D29"/>
    <w:rsid w:val="00A2054D"/>
    <w:rsid w:val="00A205BB"/>
    <w:rsid w:val="00A20616"/>
    <w:rsid w:val="00A2066F"/>
    <w:rsid w:val="00A206BB"/>
    <w:rsid w:val="00A208F0"/>
    <w:rsid w:val="00A20B45"/>
    <w:rsid w:val="00A211EA"/>
    <w:rsid w:val="00A212F0"/>
    <w:rsid w:val="00A21675"/>
    <w:rsid w:val="00A21836"/>
    <w:rsid w:val="00A2184D"/>
    <w:rsid w:val="00A2194D"/>
    <w:rsid w:val="00A21A9C"/>
    <w:rsid w:val="00A21B3D"/>
    <w:rsid w:val="00A21B92"/>
    <w:rsid w:val="00A21EC6"/>
    <w:rsid w:val="00A21F9E"/>
    <w:rsid w:val="00A222AF"/>
    <w:rsid w:val="00A22448"/>
    <w:rsid w:val="00A229F9"/>
    <w:rsid w:val="00A23059"/>
    <w:rsid w:val="00A231E5"/>
    <w:rsid w:val="00A231F8"/>
    <w:rsid w:val="00A234B5"/>
    <w:rsid w:val="00A238E2"/>
    <w:rsid w:val="00A2399A"/>
    <w:rsid w:val="00A23FC9"/>
    <w:rsid w:val="00A24462"/>
    <w:rsid w:val="00A249EA"/>
    <w:rsid w:val="00A24A0A"/>
    <w:rsid w:val="00A24AAC"/>
    <w:rsid w:val="00A24BF9"/>
    <w:rsid w:val="00A24E32"/>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C92"/>
    <w:rsid w:val="00A33015"/>
    <w:rsid w:val="00A33121"/>
    <w:rsid w:val="00A33164"/>
    <w:rsid w:val="00A333A2"/>
    <w:rsid w:val="00A333BC"/>
    <w:rsid w:val="00A334EF"/>
    <w:rsid w:val="00A3351C"/>
    <w:rsid w:val="00A33530"/>
    <w:rsid w:val="00A336B0"/>
    <w:rsid w:val="00A336C3"/>
    <w:rsid w:val="00A337CA"/>
    <w:rsid w:val="00A337CF"/>
    <w:rsid w:val="00A33F3F"/>
    <w:rsid w:val="00A34272"/>
    <w:rsid w:val="00A342C5"/>
    <w:rsid w:val="00A34771"/>
    <w:rsid w:val="00A349A1"/>
    <w:rsid w:val="00A349BF"/>
    <w:rsid w:val="00A34ED5"/>
    <w:rsid w:val="00A352D4"/>
    <w:rsid w:val="00A3563E"/>
    <w:rsid w:val="00A35647"/>
    <w:rsid w:val="00A35EBF"/>
    <w:rsid w:val="00A3607A"/>
    <w:rsid w:val="00A3625B"/>
    <w:rsid w:val="00A3630B"/>
    <w:rsid w:val="00A366F9"/>
    <w:rsid w:val="00A378CB"/>
    <w:rsid w:val="00A37BE0"/>
    <w:rsid w:val="00A37C27"/>
    <w:rsid w:val="00A37FF1"/>
    <w:rsid w:val="00A40022"/>
    <w:rsid w:val="00A400DB"/>
    <w:rsid w:val="00A40132"/>
    <w:rsid w:val="00A40166"/>
    <w:rsid w:val="00A40187"/>
    <w:rsid w:val="00A4023C"/>
    <w:rsid w:val="00A40371"/>
    <w:rsid w:val="00A40401"/>
    <w:rsid w:val="00A410CF"/>
    <w:rsid w:val="00A41237"/>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5F"/>
    <w:rsid w:val="00A43ADA"/>
    <w:rsid w:val="00A43CAB"/>
    <w:rsid w:val="00A43D9C"/>
    <w:rsid w:val="00A4405D"/>
    <w:rsid w:val="00A4421B"/>
    <w:rsid w:val="00A44762"/>
    <w:rsid w:val="00A44808"/>
    <w:rsid w:val="00A4490A"/>
    <w:rsid w:val="00A44BA6"/>
    <w:rsid w:val="00A452E6"/>
    <w:rsid w:val="00A452ED"/>
    <w:rsid w:val="00A45496"/>
    <w:rsid w:val="00A4596F"/>
    <w:rsid w:val="00A45C0A"/>
    <w:rsid w:val="00A45CA5"/>
    <w:rsid w:val="00A467D4"/>
    <w:rsid w:val="00A469CF"/>
    <w:rsid w:val="00A470EA"/>
    <w:rsid w:val="00A471A6"/>
    <w:rsid w:val="00A471AF"/>
    <w:rsid w:val="00A474B0"/>
    <w:rsid w:val="00A4796C"/>
    <w:rsid w:val="00A47A2F"/>
    <w:rsid w:val="00A47D19"/>
    <w:rsid w:val="00A47D4F"/>
    <w:rsid w:val="00A47D98"/>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21D"/>
    <w:rsid w:val="00A5475A"/>
    <w:rsid w:val="00A54C08"/>
    <w:rsid w:val="00A54F6B"/>
    <w:rsid w:val="00A54F6F"/>
    <w:rsid w:val="00A54FBA"/>
    <w:rsid w:val="00A5508C"/>
    <w:rsid w:val="00A55BA3"/>
    <w:rsid w:val="00A55CC2"/>
    <w:rsid w:val="00A56027"/>
    <w:rsid w:val="00A56195"/>
    <w:rsid w:val="00A561AB"/>
    <w:rsid w:val="00A56B1B"/>
    <w:rsid w:val="00A6003E"/>
    <w:rsid w:val="00A6045E"/>
    <w:rsid w:val="00A618F7"/>
    <w:rsid w:val="00A61A4F"/>
    <w:rsid w:val="00A61F5E"/>
    <w:rsid w:val="00A62441"/>
    <w:rsid w:val="00A62AA0"/>
    <w:rsid w:val="00A62CFA"/>
    <w:rsid w:val="00A62EB4"/>
    <w:rsid w:val="00A6304A"/>
    <w:rsid w:val="00A63B63"/>
    <w:rsid w:val="00A63C59"/>
    <w:rsid w:val="00A63CA0"/>
    <w:rsid w:val="00A63EA9"/>
    <w:rsid w:val="00A6443A"/>
    <w:rsid w:val="00A649D9"/>
    <w:rsid w:val="00A64BF7"/>
    <w:rsid w:val="00A64F1A"/>
    <w:rsid w:val="00A651C0"/>
    <w:rsid w:val="00A65B56"/>
    <w:rsid w:val="00A65F3D"/>
    <w:rsid w:val="00A65F57"/>
    <w:rsid w:val="00A661F2"/>
    <w:rsid w:val="00A663AF"/>
    <w:rsid w:val="00A667AC"/>
    <w:rsid w:val="00A6732F"/>
    <w:rsid w:val="00A67C8B"/>
    <w:rsid w:val="00A70098"/>
    <w:rsid w:val="00A70206"/>
    <w:rsid w:val="00A70233"/>
    <w:rsid w:val="00A70777"/>
    <w:rsid w:val="00A70D6B"/>
    <w:rsid w:val="00A70E4B"/>
    <w:rsid w:val="00A710E2"/>
    <w:rsid w:val="00A710F0"/>
    <w:rsid w:val="00A7142C"/>
    <w:rsid w:val="00A715B2"/>
    <w:rsid w:val="00A71E2C"/>
    <w:rsid w:val="00A71E68"/>
    <w:rsid w:val="00A71EC2"/>
    <w:rsid w:val="00A7241F"/>
    <w:rsid w:val="00A7293B"/>
    <w:rsid w:val="00A72D65"/>
    <w:rsid w:val="00A72DBF"/>
    <w:rsid w:val="00A72E02"/>
    <w:rsid w:val="00A73023"/>
    <w:rsid w:val="00A733F2"/>
    <w:rsid w:val="00A7369F"/>
    <w:rsid w:val="00A737D1"/>
    <w:rsid w:val="00A73AE0"/>
    <w:rsid w:val="00A73B7F"/>
    <w:rsid w:val="00A73C61"/>
    <w:rsid w:val="00A73D05"/>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4BC"/>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21EE"/>
    <w:rsid w:val="00A82A01"/>
    <w:rsid w:val="00A82B15"/>
    <w:rsid w:val="00A82F56"/>
    <w:rsid w:val="00A82FEC"/>
    <w:rsid w:val="00A833D8"/>
    <w:rsid w:val="00A83666"/>
    <w:rsid w:val="00A83E4A"/>
    <w:rsid w:val="00A83F86"/>
    <w:rsid w:val="00A849E5"/>
    <w:rsid w:val="00A84BED"/>
    <w:rsid w:val="00A85131"/>
    <w:rsid w:val="00A85E4D"/>
    <w:rsid w:val="00A864FD"/>
    <w:rsid w:val="00A8651E"/>
    <w:rsid w:val="00A867DC"/>
    <w:rsid w:val="00A86AA2"/>
    <w:rsid w:val="00A86AF1"/>
    <w:rsid w:val="00A86B50"/>
    <w:rsid w:val="00A86D70"/>
    <w:rsid w:val="00A870AA"/>
    <w:rsid w:val="00A870D8"/>
    <w:rsid w:val="00A871D7"/>
    <w:rsid w:val="00A8723B"/>
    <w:rsid w:val="00A87307"/>
    <w:rsid w:val="00A8796A"/>
    <w:rsid w:val="00A87C84"/>
    <w:rsid w:val="00A90079"/>
    <w:rsid w:val="00A903BA"/>
    <w:rsid w:val="00A903CB"/>
    <w:rsid w:val="00A90432"/>
    <w:rsid w:val="00A90444"/>
    <w:rsid w:val="00A90BA5"/>
    <w:rsid w:val="00A9153A"/>
    <w:rsid w:val="00A91A2B"/>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461"/>
    <w:rsid w:val="00A95487"/>
    <w:rsid w:val="00A954D3"/>
    <w:rsid w:val="00A9557A"/>
    <w:rsid w:val="00A9593D"/>
    <w:rsid w:val="00A95A4C"/>
    <w:rsid w:val="00A95AA3"/>
    <w:rsid w:val="00A95B20"/>
    <w:rsid w:val="00A969ED"/>
    <w:rsid w:val="00A96A68"/>
    <w:rsid w:val="00A96D95"/>
    <w:rsid w:val="00A97218"/>
    <w:rsid w:val="00A97565"/>
    <w:rsid w:val="00A97730"/>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B65"/>
    <w:rsid w:val="00AB0E94"/>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477"/>
    <w:rsid w:val="00AB44C3"/>
    <w:rsid w:val="00AB45BF"/>
    <w:rsid w:val="00AB4ED6"/>
    <w:rsid w:val="00AB5157"/>
    <w:rsid w:val="00AB536D"/>
    <w:rsid w:val="00AB542E"/>
    <w:rsid w:val="00AB5794"/>
    <w:rsid w:val="00AB5A90"/>
    <w:rsid w:val="00AB5E67"/>
    <w:rsid w:val="00AB63E9"/>
    <w:rsid w:val="00AB6B48"/>
    <w:rsid w:val="00AB6BF1"/>
    <w:rsid w:val="00AB6C80"/>
    <w:rsid w:val="00AB6F76"/>
    <w:rsid w:val="00AB6FB5"/>
    <w:rsid w:val="00AB7064"/>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253"/>
    <w:rsid w:val="00AC357D"/>
    <w:rsid w:val="00AC36A8"/>
    <w:rsid w:val="00AC3978"/>
    <w:rsid w:val="00AC3EFF"/>
    <w:rsid w:val="00AC4279"/>
    <w:rsid w:val="00AC438F"/>
    <w:rsid w:val="00AC4FD6"/>
    <w:rsid w:val="00AC563B"/>
    <w:rsid w:val="00AC5B69"/>
    <w:rsid w:val="00AC5D2C"/>
    <w:rsid w:val="00AC60FC"/>
    <w:rsid w:val="00AC62F0"/>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CDD"/>
    <w:rsid w:val="00AE3D18"/>
    <w:rsid w:val="00AE3D51"/>
    <w:rsid w:val="00AE3D8C"/>
    <w:rsid w:val="00AE3DA6"/>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3639"/>
    <w:rsid w:val="00AF36C7"/>
    <w:rsid w:val="00AF3BBC"/>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432"/>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1F"/>
    <w:rsid w:val="00B07895"/>
    <w:rsid w:val="00B07B2B"/>
    <w:rsid w:val="00B07D28"/>
    <w:rsid w:val="00B07F4F"/>
    <w:rsid w:val="00B1032A"/>
    <w:rsid w:val="00B10496"/>
    <w:rsid w:val="00B105C7"/>
    <w:rsid w:val="00B10B16"/>
    <w:rsid w:val="00B111C1"/>
    <w:rsid w:val="00B113B5"/>
    <w:rsid w:val="00B11664"/>
    <w:rsid w:val="00B118B9"/>
    <w:rsid w:val="00B11B6C"/>
    <w:rsid w:val="00B11DF2"/>
    <w:rsid w:val="00B11F09"/>
    <w:rsid w:val="00B12393"/>
    <w:rsid w:val="00B1290C"/>
    <w:rsid w:val="00B12E99"/>
    <w:rsid w:val="00B12FB3"/>
    <w:rsid w:val="00B13063"/>
    <w:rsid w:val="00B13336"/>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0FBB"/>
    <w:rsid w:val="00B31067"/>
    <w:rsid w:val="00B31620"/>
    <w:rsid w:val="00B3191A"/>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4E33"/>
    <w:rsid w:val="00B35275"/>
    <w:rsid w:val="00B35498"/>
    <w:rsid w:val="00B358FD"/>
    <w:rsid w:val="00B35C69"/>
    <w:rsid w:val="00B35DC4"/>
    <w:rsid w:val="00B362AF"/>
    <w:rsid w:val="00B362BB"/>
    <w:rsid w:val="00B36586"/>
    <w:rsid w:val="00B372E7"/>
    <w:rsid w:val="00B377FF"/>
    <w:rsid w:val="00B37878"/>
    <w:rsid w:val="00B379C7"/>
    <w:rsid w:val="00B379CE"/>
    <w:rsid w:val="00B37CC1"/>
    <w:rsid w:val="00B37E64"/>
    <w:rsid w:val="00B40A5C"/>
    <w:rsid w:val="00B40C50"/>
    <w:rsid w:val="00B40EEC"/>
    <w:rsid w:val="00B40F2C"/>
    <w:rsid w:val="00B412C6"/>
    <w:rsid w:val="00B41A0C"/>
    <w:rsid w:val="00B420F7"/>
    <w:rsid w:val="00B42223"/>
    <w:rsid w:val="00B425FB"/>
    <w:rsid w:val="00B426FF"/>
    <w:rsid w:val="00B42C35"/>
    <w:rsid w:val="00B42E75"/>
    <w:rsid w:val="00B43232"/>
    <w:rsid w:val="00B43415"/>
    <w:rsid w:val="00B43B7F"/>
    <w:rsid w:val="00B43DFD"/>
    <w:rsid w:val="00B4433B"/>
    <w:rsid w:val="00B44636"/>
    <w:rsid w:val="00B446C7"/>
    <w:rsid w:val="00B4488A"/>
    <w:rsid w:val="00B44C62"/>
    <w:rsid w:val="00B4527F"/>
    <w:rsid w:val="00B45294"/>
    <w:rsid w:val="00B4538D"/>
    <w:rsid w:val="00B453E4"/>
    <w:rsid w:val="00B453E8"/>
    <w:rsid w:val="00B456BA"/>
    <w:rsid w:val="00B45ABF"/>
    <w:rsid w:val="00B45BED"/>
    <w:rsid w:val="00B45D24"/>
    <w:rsid w:val="00B45D25"/>
    <w:rsid w:val="00B45D91"/>
    <w:rsid w:val="00B45E03"/>
    <w:rsid w:val="00B45FDB"/>
    <w:rsid w:val="00B464C4"/>
    <w:rsid w:val="00B4684B"/>
    <w:rsid w:val="00B475DF"/>
    <w:rsid w:val="00B47A72"/>
    <w:rsid w:val="00B47B07"/>
    <w:rsid w:val="00B47D2C"/>
    <w:rsid w:val="00B47E27"/>
    <w:rsid w:val="00B47FF9"/>
    <w:rsid w:val="00B5009E"/>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56"/>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072"/>
    <w:rsid w:val="00B554E2"/>
    <w:rsid w:val="00B55648"/>
    <w:rsid w:val="00B558B4"/>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D29"/>
    <w:rsid w:val="00B60EEF"/>
    <w:rsid w:val="00B60F5B"/>
    <w:rsid w:val="00B61086"/>
    <w:rsid w:val="00B61417"/>
    <w:rsid w:val="00B619F7"/>
    <w:rsid w:val="00B61DD7"/>
    <w:rsid w:val="00B61DDC"/>
    <w:rsid w:val="00B62614"/>
    <w:rsid w:val="00B62B72"/>
    <w:rsid w:val="00B62DAD"/>
    <w:rsid w:val="00B63529"/>
    <w:rsid w:val="00B63E0F"/>
    <w:rsid w:val="00B6447C"/>
    <w:rsid w:val="00B64971"/>
    <w:rsid w:val="00B64B5E"/>
    <w:rsid w:val="00B6538D"/>
    <w:rsid w:val="00B6539F"/>
    <w:rsid w:val="00B65605"/>
    <w:rsid w:val="00B65B63"/>
    <w:rsid w:val="00B65D1D"/>
    <w:rsid w:val="00B65D84"/>
    <w:rsid w:val="00B65DCF"/>
    <w:rsid w:val="00B65DFB"/>
    <w:rsid w:val="00B65FA3"/>
    <w:rsid w:val="00B664A4"/>
    <w:rsid w:val="00B6650E"/>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2D"/>
    <w:rsid w:val="00B72354"/>
    <w:rsid w:val="00B72388"/>
    <w:rsid w:val="00B72602"/>
    <w:rsid w:val="00B727CB"/>
    <w:rsid w:val="00B72A4C"/>
    <w:rsid w:val="00B72B9A"/>
    <w:rsid w:val="00B731B2"/>
    <w:rsid w:val="00B737CC"/>
    <w:rsid w:val="00B73CBB"/>
    <w:rsid w:val="00B73EA1"/>
    <w:rsid w:val="00B73F7A"/>
    <w:rsid w:val="00B741DC"/>
    <w:rsid w:val="00B74407"/>
    <w:rsid w:val="00B7470C"/>
    <w:rsid w:val="00B74A5F"/>
    <w:rsid w:val="00B75806"/>
    <w:rsid w:val="00B75D87"/>
    <w:rsid w:val="00B76DD1"/>
    <w:rsid w:val="00B76E3B"/>
    <w:rsid w:val="00B770A8"/>
    <w:rsid w:val="00B772BB"/>
    <w:rsid w:val="00B77725"/>
    <w:rsid w:val="00B77881"/>
    <w:rsid w:val="00B77916"/>
    <w:rsid w:val="00B77E6B"/>
    <w:rsid w:val="00B801AB"/>
    <w:rsid w:val="00B804AE"/>
    <w:rsid w:val="00B8054A"/>
    <w:rsid w:val="00B80772"/>
    <w:rsid w:val="00B80992"/>
    <w:rsid w:val="00B80BDF"/>
    <w:rsid w:val="00B80C1A"/>
    <w:rsid w:val="00B810AA"/>
    <w:rsid w:val="00B814F9"/>
    <w:rsid w:val="00B816A7"/>
    <w:rsid w:val="00B8185C"/>
    <w:rsid w:val="00B81C67"/>
    <w:rsid w:val="00B8241C"/>
    <w:rsid w:val="00B826C4"/>
    <w:rsid w:val="00B8290A"/>
    <w:rsid w:val="00B82983"/>
    <w:rsid w:val="00B82CF4"/>
    <w:rsid w:val="00B83247"/>
    <w:rsid w:val="00B83445"/>
    <w:rsid w:val="00B83536"/>
    <w:rsid w:val="00B83F49"/>
    <w:rsid w:val="00B841BD"/>
    <w:rsid w:val="00B84308"/>
    <w:rsid w:val="00B845C8"/>
    <w:rsid w:val="00B84A69"/>
    <w:rsid w:val="00B84EAC"/>
    <w:rsid w:val="00B850AD"/>
    <w:rsid w:val="00B855A0"/>
    <w:rsid w:val="00B858D4"/>
    <w:rsid w:val="00B85E39"/>
    <w:rsid w:val="00B86886"/>
    <w:rsid w:val="00B86978"/>
    <w:rsid w:val="00B86ABC"/>
    <w:rsid w:val="00B86BF4"/>
    <w:rsid w:val="00B86C2A"/>
    <w:rsid w:val="00B86E9A"/>
    <w:rsid w:val="00B8706B"/>
    <w:rsid w:val="00B870B1"/>
    <w:rsid w:val="00B874DF"/>
    <w:rsid w:val="00B8761C"/>
    <w:rsid w:val="00B8796E"/>
    <w:rsid w:val="00B87BD3"/>
    <w:rsid w:val="00B87C0C"/>
    <w:rsid w:val="00B87CA7"/>
    <w:rsid w:val="00B87CCC"/>
    <w:rsid w:val="00B87FB3"/>
    <w:rsid w:val="00B9056B"/>
    <w:rsid w:val="00B90A24"/>
    <w:rsid w:val="00B90B3C"/>
    <w:rsid w:val="00B90C06"/>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6F6B"/>
    <w:rsid w:val="00B9747E"/>
    <w:rsid w:val="00B974C5"/>
    <w:rsid w:val="00B9772B"/>
    <w:rsid w:val="00B97B9E"/>
    <w:rsid w:val="00BA06FE"/>
    <w:rsid w:val="00BA0904"/>
    <w:rsid w:val="00BA0B4E"/>
    <w:rsid w:val="00BA0EE8"/>
    <w:rsid w:val="00BA1513"/>
    <w:rsid w:val="00BA1828"/>
    <w:rsid w:val="00BA1ACB"/>
    <w:rsid w:val="00BA203B"/>
    <w:rsid w:val="00BA23DE"/>
    <w:rsid w:val="00BA24BA"/>
    <w:rsid w:val="00BA2A8B"/>
    <w:rsid w:val="00BA316D"/>
    <w:rsid w:val="00BA31E4"/>
    <w:rsid w:val="00BA363D"/>
    <w:rsid w:val="00BA391C"/>
    <w:rsid w:val="00BA39B7"/>
    <w:rsid w:val="00BA3E04"/>
    <w:rsid w:val="00BA405E"/>
    <w:rsid w:val="00BA437E"/>
    <w:rsid w:val="00BA4886"/>
    <w:rsid w:val="00BA4976"/>
    <w:rsid w:val="00BA4D72"/>
    <w:rsid w:val="00BA56FA"/>
    <w:rsid w:val="00BA5738"/>
    <w:rsid w:val="00BA574B"/>
    <w:rsid w:val="00BA578D"/>
    <w:rsid w:val="00BA5930"/>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227"/>
    <w:rsid w:val="00BB2A5A"/>
    <w:rsid w:val="00BB2A93"/>
    <w:rsid w:val="00BB2BF6"/>
    <w:rsid w:val="00BB2C93"/>
    <w:rsid w:val="00BB2D73"/>
    <w:rsid w:val="00BB2EEB"/>
    <w:rsid w:val="00BB32EC"/>
    <w:rsid w:val="00BB346B"/>
    <w:rsid w:val="00BB34ED"/>
    <w:rsid w:val="00BB371C"/>
    <w:rsid w:val="00BB3CFB"/>
    <w:rsid w:val="00BB41C5"/>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B3E"/>
    <w:rsid w:val="00BB7F1D"/>
    <w:rsid w:val="00BC008F"/>
    <w:rsid w:val="00BC1780"/>
    <w:rsid w:val="00BC194E"/>
    <w:rsid w:val="00BC20C3"/>
    <w:rsid w:val="00BC2841"/>
    <w:rsid w:val="00BC292B"/>
    <w:rsid w:val="00BC2983"/>
    <w:rsid w:val="00BC30B7"/>
    <w:rsid w:val="00BC3587"/>
    <w:rsid w:val="00BC370F"/>
    <w:rsid w:val="00BC39E8"/>
    <w:rsid w:val="00BC40DE"/>
    <w:rsid w:val="00BC41A0"/>
    <w:rsid w:val="00BC4273"/>
    <w:rsid w:val="00BC4424"/>
    <w:rsid w:val="00BC495A"/>
    <w:rsid w:val="00BC5211"/>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2DBF"/>
    <w:rsid w:val="00BD3537"/>
    <w:rsid w:val="00BD39EA"/>
    <w:rsid w:val="00BD3A94"/>
    <w:rsid w:val="00BD3FD7"/>
    <w:rsid w:val="00BD401D"/>
    <w:rsid w:val="00BD5042"/>
    <w:rsid w:val="00BD5301"/>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1B85"/>
    <w:rsid w:val="00BE1DFB"/>
    <w:rsid w:val="00BE208D"/>
    <w:rsid w:val="00BE20FC"/>
    <w:rsid w:val="00BE210A"/>
    <w:rsid w:val="00BE2284"/>
    <w:rsid w:val="00BE22D8"/>
    <w:rsid w:val="00BE2579"/>
    <w:rsid w:val="00BE2A24"/>
    <w:rsid w:val="00BE2BE2"/>
    <w:rsid w:val="00BE2FEA"/>
    <w:rsid w:val="00BE34B8"/>
    <w:rsid w:val="00BE3F78"/>
    <w:rsid w:val="00BE3F9A"/>
    <w:rsid w:val="00BE3FE9"/>
    <w:rsid w:val="00BE4296"/>
    <w:rsid w:val="00BE42DA"/>
    <w:rsid w:val="00BE440C"/>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0"/>
    <w:rsid w:val="00BF156D"/>
    <w:rsid w:val="00BF25CC"/>
    <w:rsid w:val="00BF2B7C"/>
    <w:rsid w:val="00BF2E16"/>
    <w:rsid w:val="00BF2FC9"/>
    <w:rsid w:val="00BF2FD9"/>
    <w:rsid w:val="00BF31A4"/>
    <w:rsid w:val="00BF32C6"/>
    <w:rsid w:val="00BF3367"/>
    <w:rsid w:val="00BF3386"/>
    <w:rsid w:val="00BF338E"/>
    <w:rsid w:val="00BF36C0"/>
    <w:rsid w:val="00BF3C8F"/>
    <w:rsid w:val="00BF404F"/>
    <w:rsid w:val="00BF41D0"/>
    <w:rsid w:val="00BF4580"/>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6"/>
    <w:rsid w:val="00BF7354"/>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F43"/>
    <w:rsid w:val="00C024AC"/>
    <w:rsid w:val="00C024C6"/>
    <w:rsid w:val="00C02664"/>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1F7"/>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31"/>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BA4"/>
    <w:rsid w:val="00C42EE6"/>
    <w:rsid w:val="00C430C3"/>
    <w:rsid w:val="00C4358E"/>
    <w:rsid w:val="00C437A8"/>
    <w:rsid w:val="00C438BD"/>
    <w:rsid w:val="00C43C23"/>
    <w:rsid w:val="00C44182"/>
    <w:rsid w:val="00C4445B"/>
    <w:rsid w:val="00C444BE"/>
    <w:rsid w:val="00C444FA"/>
    <w:rsid w:val="00C4470D"/>
    <w:rsid w:val="00C44A71"/>
    <w:rsid w:val="00C44BD1"/>
    <w:rsid w:val="00C44CF8"/>
    <w:rsid w:val="00C4540E"/>
    <w:rsid w:val="00C4541D"/>
    <w:rsid w:val="00C454A3"/>
    <w:rsid w:val="00C455A0"/>
    <w:rsid w:val="00C455CE"/>
    <w:rsid w:val="00C45750"/>
    <w:rsid w:val="00C4593E"/>
    <w:rsid w:val="00C4690C"/>
    <w:rsid w:val="00C46C2C"/>
    <w:rsid w:val="00C46EE0"/>
    <w:rsid w:val="00C4745D"/>
    <w:rsid w:val="00C4746A"/>
    <w:rsid w:val="00C47628"/>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93C"/>
    <w:rsid w:val="00C57313"/>
    <w:rsid w:val="00C57635"/>
    <w:rsid w:val="00C578B3"/>
    <w:rsid w:val="00C579B5"/>
    <w:rsid w:val="00C57AA6"/>
    <w:rsid w:val="00C57C8C"/>
    <w:rsid w:val="00C57D81"/>
    <w:rsid w:val="00C57DA2"/>
    <w:rsid w:val="00C57F30"/>
    <w:rsid w:val="00C60A1E"/>
    <w:rsid w:val="00C60DBC"/>
    <w:rsid w:val="00C60ED5"/>
    <w:rsid w:val="00C61041"/>
    <w:rsid w:val="00C610DC"/>
    <w:rsid w:val="00C61888"/>
    <w:rsid w:val="00C61AB8"/>
    <w:rsid w:val="00C61C1D"/>
    <w:rsid w:val="00C61E8A"/>
    <w:rsid w:val="00C62031"/>
    <w:rsid w:val="00C6219D"/>
    <w:rsid w:val="00C6229F"/>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0F61"/>
    <w:rsid w:val="00C71516"/>
    <w:rsid w:val="00C71DE8"/>
    <w:rsid w:val="00C71F4C"/>
    <w:rsid w:val="00C724F4"/>
    <w:rsid w:val="00C72550"/>
    <w:rsid w:val="00C727DD"/>
    <w:rsid w:val="00C729FE"/>
    <w:rsid w:val="00C72B13"/>
    <w:rsid w:val="00C72B29"/>
    <w:rsid w:val="00C72C4A"/>
    <w:rsid w:val="00C72D36"/>
    <w:rsid w:val="00C72FDE"/>
    <w:rsid w:val="00C73273"/>
    <w:rsid w:val="00C732AE"/>
    <w:rsid w:val="00C73374"/>
    <w:rsid w:val="00C7368C"/>
    <w:rsid w:val="00C73AA5"/>
    <w:rsid w:val="00C73B29"/>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23D"/>
    <w:rsid w:val="00C804BD"/>
    <w:rsid w:val="00C80958"/>
    <w:rsid w:val="00C80C24"/>
    <w:rsid w:val="00C80E40"/>
    <w:rsid w:val="00C8107D"/>
    <w:rsid w:val="00C81179"/>
    <w:rsid w:val="00C81455"/>
    <w:rsid w:val="00C814C3"/>
    <w:rsid w:val="00C81C8D"/>
    <w:rsid w:val="00C81EF5"/>
    <w:rsid w:val="00C82055"/>
    <w:rsid w:val="00C827DE"/>
    <w:rsid w:val="00C828E1"/>
    <w:rsid w:val="00C82B95"/>
    <w:rsid w:val="00C831DF"/>
    <w:rsid w:val="00C83223"/>
    <w:rsid w:val="00C834D3"/>
    <w:rsid w:val="00C83DB1"/>
    <w:rsid w:val="00C841F3"/>
    <w:rsid w:val="00C8427F"/>
    <w:rsid w:val="00C84682"/>
    <w:rsid w:val="00C846DB"/>
    <w:rsid w:val="00C84AA1"/>
    <w:rsid w:val="00C84D50"/>
    <w:rsid w:val="00C84F68"/>
    <w:rsid w:val="00C851FD"/>
    <w:rsid w:val="00C85B6A"/>
    <w:rsid w:val="00C85D7A"/>
    <w:rsid w:val="00C85E57"/>
    <w:rsid w:val="00C860F2"/>
    <w:rsid w:val="00C862EA"/>
    <w:rsid w:val="00C863C1"/>
    <w:rsid w:val="00C86658"/>
    <w:rsid w:val="00C868FF"/>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1D84"/>
    <w:rsid w:val="00C91DCB"/>
    <w:rsid w:val="00C92127"/>
    <w:rsid w:val="00C92272"/>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B27"/>
    <w:rsid w:val="00C95BC0"/>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6A7"/>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C76"/>
    <w:rsid w:val="00CB2D76"/>
    <w:rsid w:val="00CB2DCE"/>
    <w:rsid w:val="00CB2EDB"/>
    <w:rsid w:val="00CB2FBA"/>
    <w:rsid w:val="00CB2FC0"/>
    <w:rsid w:val="00CB309A"/>
    <w:rsid w:val="00CB313D"/>
    <w:rsid w:val="00CB316A"/>
    <w:rsid w:val="00CB3C0F"/>
    <w:rsid w:val="00CB4BD8"/>
    <w:rsid w:val="00CB4C77"/>
    <w:rsid w:val="00CB4D5C"/>
    <w:rsid w:val="00CB4D9C"/>
    <w:rsid w:val="00CB4F41"/>
    <w:rsid w:val="00CB5031"/>
    <w:rsid w:val="00CB505F"/>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AD4"/>
    <w:rsid w:val="00CC0B1A"/>
    <w:rsid w:val="00CC1090"/>
    <w:rsid w:val="00CC17B9"/>
    <w:rsid w:val="00CC1852"/>
    <w:rsid w:val="00CC1949"/>
    <w:rsid w:val="00CC1B85"/>
    <w:rsid w:val="00CC1E68"/>
    <w:rsid w:val="00CC2134"/>
    <w:rsid w:val="00CC2913"/>
    <w:rsid w:val="00CC2FCC"/>
    <w:rsid w:val="00CC3092"/>
    <w:rsid w:val="00CC3A03"/>
    <w:rsid w:val="00CC3EC1"/>
    <w:rsid w:val="00CC465D"/>
    <w:rsid w:val="00CC4686"/>
    <w:rsid w:val="00CC477A"/>
    <w:rsid w:val="00CC4A93"/>
    <w:rsid w:val="00CC4C49"/>
    <w:rsid w:val="00CC4D47"/>
    <w:rsid w:val="00CC5010"/>
    <w:rsid w:val="00CC560D"/>
    <w:rsid w:val="00CC5632"/>
    <w:rsid w:val="00CC58B1"/>
    <w:rsid w:val="00CC5967"/>
    <w:rsid w:val="00CC5B1E"/>
    <w:rsid w:val="00CC5D41"/>
    <w:rsid w:val="00CC5D78"/>
    <w:rsid w:val="00CC5E8F"/>
    <w:rsid w:val="00CC5F41"/>
    <w:rsid w:val="00CC612A"/>
    <w:rsid w:val="00CC6441"/>
    <w:rsid w:val="00CC64AE"/>
    <w:rsid w:val="00CC692E"/>
    <w:rsid w:val="00CC6E42"/>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4582"/>
    <w:rsid w:val="00CD480C"/>
    <w:rsid w:val="00CD4FD4"/>
    <w:rsid w:val="00CD5171"/>
    <w:rsid w:val="00CD5261"/>
    <w:rsid w:val="00CD53FE"/>
    <w:rsid w:val="00CD55D0"/>
    <w:rsid w:val="00CD591A"/>
    <w:rsid w:val="00CD5983"/>
    <w:rsid w:val="00CD59FE"/>
    <w:rsid w:val="00CD60A9"/>
    <w:rsid w:val="00CD61CE"/>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1510"/>
    <w:rsid w:val="00CE16C6"/>
    <w:rsid w:val="00CE176E"/>
    <w:rsid w:val="00CE197A"/>
    <w:rsid w:val="00CE19D6"/>
    <w:rsid w:val="00CE2952"/>
    <w:rsid w:val="00CE2DA5"/>
    <w:rsid w:val="00CE37F1"/>
    <w:rsid w:val="00CE3828"/>
    <w:rsid w:val="00CE38E3"/>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E7F5A"/>
    <w:rsid w:val="00CF0AAC"/>
    <w:rsid w:val="00CF0B05"/>
    <w:rsid w:val="00CF0CE8"/>
    <w:rsid w:val="00CF0D83"/>
    <w:rsid w:val="00CF10AE"/>
    <w:rsid w:val="00CF119F"/>
    <w:rsid w:val="00CF12BB"/>
    <w:rsid w:val="00CF12FF"/>
    <w:rsid w:val="00CF154D"/>
    <w:rsid w:val="00CF174D"/>
    <w:rsid w:val="00CF1761"/>
    <w:rsid w:val="00CF1895"/>
    <w:rsid w:val="00CF18FC"/>
    <w:rsid w:val="00CF1DB6"/>
    <w:rsid w:val="00CF2573"/>
    <w:rsid w:val="00CF299F"/>
    <w:rsid w:val="00CF2DBA"/>
    <w:rsid w:val="00CF2DFC"/>
    <w:rsid w:val="00CF2EAA"/>
    <w:rsid w:val="00CF326B"/>
    <w:rsid w:val="00CF33A6"/>
    <w:rsid w:val="00CF35BC"/>
    <w:rsid w:val="00CF36B5"/>
    <w:rsid w:val="00CF3EDA"/>
    <w:rsid w:val="00CF45E4"/>
    <w:rsid w:val="00CF4B37"/>
    <w:rsid w:val="00CF4B58"/>
    <w:rsid w:val="00CF4D15"/>
    <w:rsid w:val="00CF5195"/>
    <w:rsid w:val="00CF51C1"/>
    <w:rsid w:val="00CF53B2"/>
    <w:rsid w:val="00CF54AC"/>
    <w:rsid w:val="00CF54DA"/>
    <w:rsid w:val="00CF5988"/>
    <w:rsid w:val="00CF5D8E"/>
    <w:rsid w:val="00CF5FEF"/>
    <w:rsid w:val="00CF606A"/>
    <w:rsid w:val="00CF6305"/>
    <w:rsid w:val="00CF6427"/>
    <w:rsid w:val="00CF67B6"/>
    <w:rsid w:val="00CF6C05"/>
    <w:rsid w:val="00CF72E9"/>
    <w:rsid w:val="00CF7319"/>
    <w:rsid w:val="00CF73E0"/>
    <w:rsid w:val="00CF7970"/>
    <w:rsid w:val="00CF79C9"/>
    <w:rsid w:val="00D00601"/>
    <w:rsid w:val="00D007CE"/>
    <w:rsid w:val="00D00DF6"/>
    <w:rsid w:val="00D0169D"/>
    <w:rsid w:val="00D01829"/>
    <w:rsid w:val="00D01A20"/>
    <w:rsid w:val="00D01F0A"/>
    <w:rsid w:val="00D0201C"/>
    <w:rsid w:val="00D021E3"/>
    <w:rsid w:val="00D02352"/>
    <w:rsid w:val="00D025CD"/>
    <w:rsid w:val="00D02688"/>
    <w:rsid w:val="00D02B75"/>
    <w:rsid w:val="00D02C90"/>
    <w:rsid w:val="00D03544"/>
    <w:rsid w:val="00D0393E"/>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61D1"/>
    <w:rsid w:val="00D06506"/>
    <w:rsid w:val="00D06E32"/>
    <w:rsid w:val="00D07489"/>
    <w:rsid w:val="00D07A8C"/>
    <w:rsid w:val="00D07AAA"/>
    <w:rsid w:val="00D07B4F"/>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04"/>
    <w:rsid w:val="00D2217A"/>
    <w:rsid w:val="00D224A1"/>
    <w:rsid w:val="00D22EEC"/>
    <w:rsid w:val="00D22F34"/>
    <w:rsid w:val="00D22F5C"/>
    <w:rsid w:val="00D23112"/>
    <w:rsid w:val="00D23406"/>
    <w:rsid w:val="00D239CC"/>
    <w:rsid w:val="00D23A5B"/>
    <w:rsid w:val="00D23AB4"/>
    <w:rsid w:val="00D23B4A"/>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5E"/>
    <w:rsid w:val="00D302C7"/>
    <w:rsid w:val="00D30399"/>
    <w:rsid w:val="00D30D98"/>
    <w:rsid w:val="00D310CD"/>
    <w:rsid w:val="00D31495"/>
    <w:rsid w:val="00D3161C"/>
    <w:rsid w:val="00D3180F"/>
    <w:rsid w:val="00D31923"/>
    <w:rsid w:val="00D31DC2"/>
    <w:rsid w:val="00D31E74"/>
    <w:rsid w:val="00D31EB2"/>
    <w:rsid w:val="00D31F57"/>
    <w:rsid w:val="00D32697"/>
    <w:rsid w:val="00D32D18"/>
    <w:rsid w:val="00D32D95"/>
    <w:rsid w:val="00D33025"/>
    <w:rsid w:val="00D33069"/>
    <w:rsid w:val="00D3402E"/>
    <w:rsid w:val="00D340C9"/>
    <w:rsid w:val="00D3418C"/>
    <w:rsid w:val="00D34276"/>
    <w:rsid w:val="00D34792"/>
    <w:rsid w:val="00D34AEA"/>
    <w:rsid w:val="00D351DA"/>
    <w:rsid w:val="00D3521C"/>
    <w:rsid w:val="00D3548D"/>
    <w:rsid w:val="00D356B9"/>
    <w:rsid w:val="00D3584E"/>
    <w:rsid w:val="00D359E2"/>
    <w:rsid w:val="00D36D52"/>
    <w:rsid w:val="00D36F08"/>
    <w:rsid w:val="00D37085"/>
    <w:rsid w:val="00D370C8"/>
    <w:rsid w:val="00D37384"/>
    <w:rsid w:val="00D376C4"/>
    <w:rsid w:val="00D37DD0"/>
    <w:rsid w:val="00D37F18"/>
    <w:rsid w:val="00D37FE5"/>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AA"/>
    <w:rsid w:val="00D443D1"/>
    <w:rsid w:val="00D443DF"/>
    <w:rsid w:val="00D447E9"/>
    <w:rsid w:val="00D44806"/>
    <w:rsid w:val="00D448BE"/>
    <w:rsid w:val="00D44B75"/>
    <w:rsid w:val="00D44CB2"/>
    <w:rsid w:val="00D45359"/>
    <w:rsid w:val="00D45502"/>
    <w:rsid w:val="00D45A9F"/>
    <w:rsid w:val="00D45D02"/>
    <w:rsid w:val="00D45D4D"/>
    <w:rsid w:val="00D460A4"/>
    <w:rsid w:val="00D46275"/>
    <w:rsid w:val="00D46379"/>
    <w:rsid w:val="00D46558"/>
    <w:rsid w:val="00D46692"/>
    <w:rsid w:val="00D468C9"/>
    <w:rsid w:val="00D46C3B"/>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78A"/>
    <w:rsid w:val="00D53938"/>
    <w:rsid w:val="00D53BC4"/>
    <w:rsid w:val="00D53C5C"/>
    <w:rsid w:val="00D53E25"/>
    <w:rsid w:val="00D5460E"/>
    <w:rsid w:val="00D54891"/>
    <w:rsid w:val="00D54F57"/>
    <w:rsid w:val="00D550AA"/>
    <w:rsid w:val="00D550AD"/>
    <w:rsid w:val="00D55348"/>
    <w:rsid w:val="00D553AA"/>
    <w:rsid w:val="00D560D0"/>
    <w:rsid w:val="00D561F0"/>
    <w:rsid w:val="00D564A2"/>
    <w:rsid w:val="00D56980"/>
    <w:rsid w:val="00D56E4E"/>
    <w:rsid w:val="00D56F0A"/>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61D"/>
    <w:rsid w:val="00D63706"/>
    <w:rsid w:val="00D6397D"/>
    <w:rsid w:val="00D63B04"/>
    <w:rsid w:val="00D63EAA"/>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6F"/>
    <w:rsid w:val="00D666A5"/>
    <w:rsid w:val="00D668F7"/>
    <w:rsid w:val="00D66959"/>
    <w:rsid w:val="00D66AE2"/>
    <w:rsid w:val="00D66DF9"/>
    <w:rsid w:val="00D67046"/>
    <w:rsid w:val="00D67375"/>
    <w:rsid w:val="00D67480"/>
    <w:rsid w:val="00D67681"/>
    <w:rsid w:val="00D676D2"/>
    <w:rsid w:val="00D677E0"/>
    <w:rsid w:val="00D6791E"/>
    <w:rsid w:val="00D67D76"/>
    <w:rsid w:val="00D70158"/>
    <w:rsid w:val="00D70310"/>
    <w:rsid w:val="00D70708"/>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DCE"/>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4DE6"/>
    <w:rsid w:val="00D853D3"/>
    <w:rsid w:val="00D85507"/>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397"/>
    <w:rsid w:val="00D92CAA"/>
    <w:rsid w:val="00D92CF6"/>
    <w:rsid w:val="00D93053"/>
    <w:rsid w:val="00D930C2"/>
    <w:rsid w:val="00D93320"/>
    <w:rsid w:val="00D9366E"/>
    <w:rsid w:val="00D93AF2"/>
    <w:rsid w:val="00D93F04"/>
    <w:rsid w:val="00D93F26"/>
    <w:rsid w:val="00D94352"/>
    <w:rsid w:val="00D9437F"/>
    <w:rsid w:val="00D943AA"/>
    <w:rsid w:val="00D94FB8"/>
    <w:rsid w:val="00D9500C"/>
    <w:rsid w:val="00D958A7"/>
    <w:rsid w:val="00D95971"/>
    <w:rsid w:val="00D95C60"/>
    <w:rsid w:val="00D95F13"/>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F5A"/>
    <w:rsid w:val="00DA11A3"/>
    <w:rsid w:val="00DA122D"/>
    <w:rsid w:val="00DA16C1"/>
    <w:rsid w:val="00DA1B66"/>
    <w:rsid w:val="00DA2186"/>
    <w:rsid w:val="00DA21C4"/>
    <w:rsid w:val="00DA2354"/>
    <w:rsid w:val="00DA25DB"/>
    <w:rsid w:val="00DA2A5B"/>
    <w:rsid w:val="00DA2F52"/>
    <w:rsid w:val="00DA2FE5"/>
    <w:rsid w:val="00DA30DB"/>
    <w:rsid w:val="00DA3259"/>
    <w:rsid w:val="00DA376E"/>
    <w:rsid w:val="00DA39F4"/>
    <w:rsid w:val="00DA3B01"/>
    <w:rsid w:val="00DA4029"/>
    <w:rsid w:val="00DA41BD"/>
    <w:rsid w:val="00DA4557"/>
    <w:rsid w:val="00DA4ADA"/>
    <w:rsid w:val="00DA4AE1"/>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810"/>
    <w:rsid w:val="00DB1AA5"/>
    <w:rsid w:val="00DB27BB"/>
    <w:rsid w:val="00DB29DA"/>
    <w:rsid w:val="00DB2C8E"/>
    <w:rsid w:val="00DB2E15"/>
    <w:rsid w:val="00DB2E8C"/>
    <w:rsid w:val="00DB3128"/>
    <w:rsid w:val="00DB32D3"/>
    <w:rsid w:val="00DB3459"/>
    <w:rsid w:val="00DB35A5"/>
    <w:rsid w:val="00DB36EF"/>
    <w:rsid w:val="00DB385C"/>
    <w:rsid w:val="00DB38AF"/>
    <w:rsid w:val="00DB3AB7"/>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7D6"/>
    <w:rsid w:val="00DB6859"/>
    <w:rsid w:val="00DB6A0D"/>
    <w:rsid w:val="00DB6D3B"/>
    <w:rsid w:val="00DB6E52"/>
    <w:rsid w:val="00DB76CF"/>
    <w:rsid w:val="00DB7804"/>
    <w:rsid w:val="00DB782C"/>
    <w:rsid w:val="00DC0203"/>
    <w:rsid w:val="00DC0653"/>
    <w:rsid w:val="00DC0898"/>
    <w:rsid w:val="00DC10E6"/>
    <w:rsid w:val="00DC1A90"/>
    <w:rsid w:val="00DC1F58"/>
    <w:rsid w:val="00DC21CA"/>
    <w:rsid w:val="00DC2462"/>
    <w:rsid w:val="00DC29DA"/>
    <w:rsid w:val="00DC2B07"/>
    <w:rsid w:val="00DC2C1E"/>
    <w:rsid w:val="00DC2D88"/>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664C"/>
    <w:rsid w:val="00DC7A3C"/>
    <w:rsid w:val="00DC7A5B"/>
    <w:rsid w:val="00DC7ADF"/>
    <w:rsid w:val="00DC7BC8"/>
    <w:rsid w:val="00DC7D21"/>
    <w:rsid w:val="00DC7E10"/>
    <w:rsid w:val="00DC7E6E"/>
    <w:rsid w:val="00DD00FC"/>
    <w:rsid w:val="00DD0601"/>
    <w:rsid w:val="00DD0664"/>
    <w:rsid w:val="00DD0888"/>
    <w:rsid w:val="00DD0BF7"/>
    <w:rsid w:val="00DD0CDD"/>
    <w:rsid w:val="00DD0F6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7A7"/>
    <w:rsid w:val="00DD3AE7"/>
    <w:rsid w:val="00DD3E01"/>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AF8"/>
    <w:rsid w:val="00DD70A6"/>
    <w:rsid w:val="00DD76A8"/>
    <w:rsid w:val="00DD7AB9"/>
    <w:rsid w:val="00DE08E8"/>
    <w:rsid w:val="00DE0BC0"/>
    <w:rsid w:val="00DE11BC"/>
    <w:rsid w:val="00DE1245"/>
    <w:rsid w:val="00DE1676"/>
    <w:rsid w:val="00DE19A1"/>
    <w:rsid w:val="00DE1A02"/>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E28"/>
    <w:rsid w:val="00DE715E"/>
    <w:rsid w:val="00DE79A8"/>
    <w:rsid w:val="00DE7B57"/>
    <w:rsid w:val="00DE7D68"/>
    <w:rsid w:val="00DE7F41"/>
    <w:rsid w:val="00DF0054"/>
    <w:rsid w:val="00DF05EE"/>
    <w:rsid w:val="00DF07BA"/>
    <w:rsid w:val="00DF0DAD"/>
    <w:rsid w:val="00DF0ED6"/>
    <w:rsid w:val="00DF1128"/>
    <w:rsid w:val="00DF125B"/>
    <w:rsid w:val="00DF1C9E"/>
    <w:rsid w:val="00DF23A2"/>
    <w:rsid w:val="00DF26C2"/>
    <w:rsid w:val="00DF286B"/>
    <w:rsid w:val="00DF2A15"/>
    <w:rsid w:val="00DF2B08"/>
    <w:rsid w:val="00DF2E8F"/>
    <w:rsid w:val="00DF3246"/>
    <w:rsid w:val="00DF3688"/>
    <w:rsid w:val="00DF3DC6"/>
    <w:rsid w:val="00DF3E78"/>
    <w:rsid w:val="00DF4024"/>
    <w:rsid w:val="00DF41AB"/>
    <w:rsid w:val="00DF4256"/>
    <w:rsid w:val="00DF46C3"/>
    <w:rsid w:val="00DF4C89"/>
    <w:rsid w:val="00DF4EF4"/>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84A"/>
    <w:rsid w:val="00E00B6A"/>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26B"/>
    <w:rsid w:val="00E03290"/>
    <w:rsid w:val="00E0390A"/>
    <w:rsid w:val="00E03C44"/>
    <w:rsid w:val="00E03D6B"/>
    <w:rsid w:val="00E03DC8"/>
    <w:rsid w:val="00E03FD9"/>
    <w:rsid w:val="00E04827"/>
    <w:rsid w:val="00E04EC4"/>
    <w:rsid w:val="00E04F3B"/>
    <w:rsid w:val="00E0504D"/>
    <w:rsid w:val="00E054EE"/>
    <w:rsid w:val="00E0566E"/>
    <w:rsid w:val="00E0579D"/>
    <w:rsid w:val="00E05D7E"/>
    <w:rsid w:val="00E05E88"/>
    <w:rsid w:val="00E06470"/>
    <w:rsid w:val="00E0678C"/>
    <w:rsid w:val="00E06A8F"/>
    <w:rsid w:val="00E06CA6"/>
    <w:rsid w:val="00E07869"/>
    <w:rsid w:val="00E07AD3"/>
    <w:rsid w:val="00E07FC9"/>
    <w:rsid w:val="00E100D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0"/>
    <w:rsid w:val="00E136E7"/>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86"/>
    <w:rsid w:val="00E26BDD"/>
    <w:rsid w:val="00E2707E"/>
    <w:rsid w:val="00E2780B"/>
    <w:rsid w:val="00E278B0"/>
    <w:rsid w:val="00E278FA"/>
    <w:rsid w:val="00E27D17"/>
    <w:rsid w:val="00E30069"/>
    <w:rsid w:val="00E30152"/>
    <w:rsid w:val="00E301A6"/>
    <w:rsid w:val="00E302C1"/>
    <w:rsid w:val="00E3033B"/>
    <w:rsid w:val="00E30586"/>
    <w:rsid w:val="00E305CA"/>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5A3"/>
    <w:rsid w:val="00E3476F"/>
    <w:rsid w:val="00E34C78"/>
    <w:rsid w:val="00E3514C"/>
    <w:rsid w:val="00E351A3"/>
    <w:rsid w:val="00E351D7"/>
    <w:rsid w:val="00E356B6"/>
    <w:rsid w:val="00E35930"/>
    <w:rsid w:val="00E35ABB"/>
    <w:rsid w:val="00E35F3B"/>
    <w:rsid w:val="00E35FD9"/>
    <w:rsid w:val="00E360F6"/>
    <w:rsid w:val="00E360FD"/>
    <w:rsid w:val="00E367C6"/>
    <w:rsid w:val="00E36943"/>
    <w:rsid w:val="00E36987"/>
    <w:rsid w:val="00E36B7D"/>
    <w:rsid w:val="00E36C8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A43"/>
    <w:rsid w:val="00E42AD6"/>
    <w:rsid w:val="00E42B5B"/>
    <w:rsid w:val="00E430DA"/>
    <w:rsid w:val="00E43368"/>
    <w:rsid w:val="00E4398A"/>
    <w:rsid w:val="00E43DB0"/>
    <w:rsid w:val="00E4413C"/>
    <w:rsid w:val="00E44392"/>
    <w:rsid w:val="00E444A4"/>
    <w:rsid w:val="00E44668"/>
    <w:rsid w:val="00E449A7"/>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4AE"/>
    <w:rsid w:val="00E5561B"/>
    <w:rsid w:val="00E556E7"/>
    <w:rsid w:val="00E55A67"/>
    <w:rsid w:val="00E55E30"/>
    <w:rsid w:val="00E5637C"/>
    <w:rsid w:val="00E563CA"/>
    <w:rsid w:val="00E5668F"/>
    <w:rsid w:val="00E56829"/>
    <w:rsid w:val="00E56887"/>
    <w:rsid w:val="00E56CC7"/>
    <w:rsid w:val="00E56F01"/>
    <w:rsid w:val="00E5776B"/>
    <w:rsid w:val="00E57EE5"/>
    <w:rsid w:val="00E603F7"/>
    <w:rsid w:val="00E6048C"/>
    <w:rsid w:val="00E60972"/>
    <w:rsid w:val="00E6097B"/>
    <w:rsid w:val="00E609E0"/>
    <w:rsid w:val="00E60C1A"/>
    <w:rsid w:val="00E60FDE"/>
    <w:rsid w:val="00E61EF5"/>
    <w:rsid w:val="00E61F27"/>
    <w:rsid w:val="00E62497"/>
    <w:rsid w:val="00E62AA4"/>
    <w:rsid w:val="00E62C01"/>
    <w:rsid w:val="00E633F3"/>
    <w:rsid w:val="00E63526"/>
    <w:rsid w:val="00E63C6F"/>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25C"/>
    <w:rsid w:val="00E764CD"/>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A0E"/>
    <w:rsid w:val="00E90B20"/>
    <w:rsid w:val="00E90B66"/>
    <w:rsid w:val="00E90E45"/>
    <w:rsid w:val="00E91269"/>
    <w:rsid w:val="00E913C6"/>
    <w:rsid w:val="00E91D6D"/>
    <w:rsid w:val="00E92336"/>
    <w:rsid w:val="00E9237D"/>
    <w:rsid w:val="00E927BF"/>
    <w:rsid w:val="00E92FFD"/>
    <w:rsid w:val="00E93012"/>
    <w:rsid w:val="00E930A6"/>
    <w:rsid w:val="00E9314E"/>
    <w:rsid w:val="00E934FE"/>
    <w:rsid w:val="00E93579"/>
    <w:rsid w:val="00E93675"/>
    <w:rsid w:val="00E93848"/>
    <w:rsid w:val="00E938B1"/>
    <w:rsid w:val="00E93F7F"/>
    <w:rsid w:val="00E94264"/>
    <w:rsid w:val="00E94C74"/>
    <w:rsid w:val="00E94EBC"/>
    <w:rsid w:val="00E95D12"/>
    <w:rsid w:val="00E95E8C"/>
    <w:rsid w:val="00E95EA8"/>
    <w:rsid w:val="00E963C2"/>
    <w:rsid w:val="00E9688B"/>
    <w:rsid w:val="00E96C50"/>
    <w:rsid w:val="00E96CCE"/>
    <w:rsid w:val="00E96D8B"/>
    <w:rsid w:val="00E96E00"/>
    <w:rsid w:val="00E96E72"/>
    <w:rsid w:val="00E97AAF"/>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08"/>
    <w:rsid w:val="00EA60BA"/>
    <w:rsid w:val="00EA6265"/>
    <w:rsid w:val="00EA6276"/>
    <w:rsid w:val="00EA6429"/>
    <w:rsid w:val="00EA67A3"/>
    <w:rsid w:val="00EA6B06"/>
    <w:rsid w:val="00EA7121"/>
    <w:rsid w:val="00EA721D"/>
    <w:rsid w:val="00EA7248"/>
    <w:rsid w:val="00EA74EB"/>
    <w:rsid w:val="00EA758A"/>
    <w:rsid w:val="00EA760E"/>
    <w:rsid w:val="00EA76F2"/>
    <w:rsid w:val="00EA7753"/>
    <w:rsid w:val="00EA7DC7"/>
    <w:rsid w:val="00EA7F5E"/>
    <w:rsid w:val="00EB0440"/>
    <w:rsid w:val="00EB09CF"/>
    <w:rsid w:val="00EB0B52"/>
    <w:rsid w:val="00EB104A"/>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51DA"/>
    <w:rsid w:val="00EB5332"/>
    <w:rsid w:val="00EB54FE"/>
    <w:rsid w:val="00EB55B3"/>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C67"/>
    <w:rsid w:val="00EB7FD9"/>
    <w:rsid w:val="00EC0004"/>
    <w:rsid w:val="00EC01CC"/>
    <w:rsid w:val="00EC03C7"/>
    <w:rsid w:val="00EC052E"/>
    <w:rsid w:val="00EC053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0F"/>
    <w:rsid w:val="00EC782C"/>
    <w:rsid w:val="00EC7D0F"/>
    <w:rsid w:val="00EC7DBE"/>
    <w:rsid w:val="00ED04D1"/>
    <w:rsid w:val="00ED06EE"/>
    <w:rsid w:val="00ED0839"/>
    <w:rsid w:val="00ED0A5B"/>
    <w:rsid w:val="00ED0B41"/>
    <w:rsid w:val="00ED0D37"/>
    <w:rsid w:val="00ED12AE"/>
    <w:rsid w:val="00ED17B6"/>
    <w:rsid w:val="00ED1B9A"/>
    <w:rsid w:val="00ED1BD3"/>
    <w:rsid w:val="00ED1CFC"/>
    <w:rsid w:val="00ED20F2"/>
    <w:rsid w:val="00ED2B72"/>
    <w:rsid w:val="00ED3126"/>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9C2"/>
    <w:rsid w:val="00ED7C8F"/>
    <w:rsid w:val="00ED7D9B"/>
    <w:rsid w:val="00ED7E0C"/>
    <w:rsid w:val="00ED7ED7"/>
    <w:rsid w:val="00EE02FE"/>
    <w:rsid w:val="00EE083D"/>
    <w:rsid w:val="00EE092A"/>
    <w:rsid w:val="00EE0A49"/>
    <w:rsid w:val="00EE0BA5"/>
    <w:rsid w:val="00EE107C"/>
    <w:rsid w:val="00EE1167"/>
    <w:rsid w:val="00EE1389"/>
    <w:rsid w:val="00EE153B"/>
    <w:rsid w:val="00EE1C2B"/>
    <w:rsid w:val="00EE1D60"/>
    <w:rsid w:val="00EE212B"/>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D1"/>
    <w:rsid w:val="00EE4680"/>
    <w:rsid w:val="00EE48F7"/>
    <w:rsid w:val="00EE4CB1"/>
    <w:rsid w:val="00EE53EF"/>
    <w:rsid w:val="00EE57CD"/>
    <w:rsid w:val="00EE5A37"/>
    <w:rsid w:val="00EE624E"/>
    <w:rsid w:val="00EE62A1"/>
    <w:rsid w:val="00EE639E"/>
    <w:rsid w:val="00EE6582"/>
    <w:rsid w:val="00EE6825"/>
    <w:rsid w:val="00EE69C6"/>
    <w:rsid w:val="00EE6C21"/>
    <w:rsid w:val="00EE6DF6"/>
    <w:rsid w:val="00EE7117"/>
    <w:rsid w:val="00EE7282"/>
    <w:rsid w:val="00EE7386"/>
    <w:rsid w:val="00EE7408"/>
    <w:rsid w:val="00EE775D"/>
    <w:rsid w:val="00EE7A56"/>
    <w:rsid w:val="00EE7C22"/>
    <w:rsid w:val="00EE7E0F"/>
    <w:rsid w:val="00EF013A"/>
    <w:rsid w:val="00EF0449"/>
    <w:rsid w:val="00EF072B"/>
    <w:rsid w:val="00EF0E1B"/>
    <w:rsid w:val="00EF0F4A"/>
    <w:rsid w:val="00EF1009"/>
    <w:rsid w:val="00EF12CB"/>
    <w:rsid w:val="00EF1498"/>
    <w:rsid w:val="00EF1572"/>
    <w:rsid w:val="00EF1729"/>
    <w:rsid w:val="00EF1BBF"/>
    <w:rsid w:val="00EF1C60"/>
    <w:rsid w:val="00EF1F7E"/>
    <w:rsid w:val="00EF262D"/>
    <w:rsid w:val="00EF2828"/>
    <w:rsid w:val="00EF295D"/>
    <w:rsid w:val="00EF29A6"/>
    <w:rsid w:val="00EF2B06"/>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B89"/>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07F48"/>
    <w:rsid w:val="00F101AE"/>
    <w:rsid w:val="00F1030E"/>
    <w:rsid w:val="00F1068E"/>
    <w:rsid w:val="00F1071A"/>
    <w:rsid w:val="00F108AD"/>
    <w:rsid w:val="00F10927"/>
    <w:rsid w:val="00F109E4"/>
    <w:rsid w:val="00F10C9D"/>
    <w:rsid w:val="00F10E37"/>
    <w:rsid w:val="00F114CA"/>
    <w:rsid w:val="00F1161B"/>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C86"/>
    <w:rsid w:val="00F15D38"/>
    <w:rsid w:val="00F15DA8"/>
    <w:rsid w:val="00F1606B"/>
    <w:rsid w:val="00F161ED"/>
    <w:rsid w:val="00F1687C"/>
    <w:rsid w:val="00F16B38"/>
    <w:rsid w:val="00F16BD1"/>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39D"/>
    <w:rsid w:val="00F234E1"/>
    <w:rsid w:val="00F2388B"/>
    <w:rsid w:val="00F23BBC"/>
    <w:rsid w:val="00F23C03"/>
    <w:rsid w:val="00F23C64"/>
    <w:rsid w:val="00F24274"/>
    <w:rsid w:val="00F24281"/>
    <w:rsid w:val="00F2589E"/>
    <w:rsid w:val="00F25E2C"/>
    <w:rsid w:val="00F26016"/>
    <w:rsid w:val="00F2645B"/>
    <w:rsid w:val="00F26A74"/>
    <w:rsid w:val="00F26CDD"/>
    <w:rsid w:val="00F26E03"/>
    <w:rsid w:val="00F273D5"/>
    <w:rsid w:val="00F277EA"/>
    <w:rsid w:val="00F30A80"/>
    <w:rsid w:val="00F30B13"/>
    <w:rsid w:val="00F30CAC"/>
    <w:rsid w:val="00F30E56"/>
    <w:rsid w:val="00F30E71"/>
    <w:rsid w:val="00F30EA0"/>
    <w:rsid w:val="00F31169"/>
    <w:rsid w:val="00F31662"/>
    <w:rsid w:val="00F317A7"/>
    <w:rsid w:val="00F319AB"/>
    <w:rsid w:val="00F319C2"/>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079"/>
    <w:rsid w:val="00F41259"/>
    <w:rsid w:val="00F415BA"/>
    <w:rsid w:val="00F41E57"/>
    <w:rsid w:val="00F420FD"/>
    <w:rsid w:val="00F42E03"/>
    <w:rsid w:val="00F42E12"/>
    <w:rsid w:val="00F42F27"/>
    <w:rsid w:val="00F42F55"/>
    <w:rsid w:val="00F436A8"/>
    <w:rsid w:val="00F437CB"/>
    <w:rsid w:val="00F43A64"/>
    <w:rsid w:val="00F43ED3"/>
    <w:rsid w:val="00F44669"/>
    <w:rsid w:val="00F4478B"/>
    <w:rsid w:val="00F44BF7"/>
    <w:rsid w:val="00F45301"/>
    <w:rsid w:val="00F455B8"/>
    <w:rsid w:val="00F45793"/>
    <w:rsid w:val="00F4582D"/>
    <w:rsid w:val="00F4596F"/>
    <w:rsid w:val="00F45C65"/>
    <w:rsid w:val="00F45CF6"/>
    <w:rsid w:val="00F45DB3"/>
    <w:rsid w:val="00F46179"/>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C4F"/>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65C"/>
    <w:rsid w:val="00F56763"/>
    <w:rsid w:val="00F56A95"/>
    <w:rsid w:val="00F56FFE"/>
    <w:rsid w:val="00F57798"/>
    <w:rsid w:val="00F5787C"/>
    <w:rsid w:val="00F57A93"/>
    <w:rsid w:val="00F57DD6"/>
    <w:rsid w:val="00F57F62"/>
    <w:rsid w:val="00F60171"/>
    <w:rsid w:val="00F60496"/>
    <w:rsid w:val="00F606C7"/>
    <w:rsid w:val="00F6091E"/>
    <w:rsid w:val="00F60EF0"/>
    <w:rsid w:val="00F615B1"/>
    <w:rsid w:val="00F6193D"/>
    <w:rsid w:val="00F61A95"/>
    <w:rsid w:val="00F624AE"/>
    <w:rsid w:val="00F62558"/>
    <w:rsid w:val="00F634C2"/>
    <w:rsid w:val="00F635E0"/>
    <w:rsid w:val="00F6363B"/>
    <w:rsid w:val="00F64F52"/>
    <w:rsid w:val="00F651B2"/>
    <w:rsid w:val="00F657F9"/>
    <w:rsid w:val="00F65C72"/>
    <w:rsid w:val="00F66CF1"/>
    <w:rsid w:val="00F671E7"/>
    <w:rsid w:val="00F673AA"/>
    <w:rsid w:val="00F677A7"/>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27C"/>
    <w:rsid w:val="00F813AB"/>
    <w:rsid w:val="00F81685"/>
    <w:rsid w:val="00F81E63"/>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5F51"/>
    <w:rsid w:val="00F962D9"/>
    <w:rsid w:val="00F9744A"/>
    <w:rsid w:val="00F975E7"/>
    <w:rsid w:val="00F97638"/>
    <w:rsid w:val="00F97904"/>
    <w:rsid w:val="00F97B14"/>
    <w:rsid w:val="00F97F7B"/>
    <w:rsid w:val="00F97FF5"/>
    <w:rsid w:val="00FA0046"/>
    <w:rsid w:val="00FA04C6"/>
    <w:rsid w:val="00FA0943"/>
    <w:rsid w:val="00FA0972"/>
    <w:rsid w:val="00FA157D"/>
    <w:rsid w:val="00FA15FB"/>
    <w:rsid w:val="00FA16EE"/>
    <w:rsid w:val="00FA26D2"/>
    <w:rsid w:val="00FA2833"/>
    <w:rsid w:val="00FA29F6"/>
    <w:rsid w:val="00FA2C8F"/>
    <w:rsid w:val="00FA3059"/>
    <w:rsid w:val="00FA3395"/>
    <w:rsid w:val="00FA3731"/>
    <w:rsid w:val="00FA3B98"/>
    <w:rsid w:val="00FA4747"/>
    <w:rsid w:val="00FA4C46"/>
    <w:rsid w:val="00FA51CD"/>
    <w:rsid w:val="00FA521E"/>
    <w:rsid w:val="00FA521F"/>
    <w:rsid w:val="00FA5634"/>
    <w:rsid w:val="00FA566D"/>
    <w:rsid w:val="00FA574F"/>
    <w:rsid w:val="00FA5912"/>
    <w:rsid w:val="00FA5EA8"/>
    <w:rsid w:val="00FA5F0C"/>
    <w:rsid w:val="00FA6122"/>
    <w:rsid w:val="00FA693B"/>
    <w:rsid w:val="00FA6D51"/>
    <w:rsid w:val="00FA73B8"/>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B9C"/>
    <w:rsid w:val="00FB6D69"/>
    <w:rsid w:val="00FB706D"/>
    <w:rsid w:val="00FB7357"/>
    <w:rsid w:val="00FB7410"/>
    <w:rsid w:val="00FB748F"/>
    <w:rsid w:val="00FB74C9"/>
    <w:rsid w:val="00FB751A"/>
    <w:rsid w:val="00FB7919"/>
    <w:rsid w:val="00FB7B95"/>
    <w:rsid w:val="00FB7D3F"/>
    <w:rsid w:val="00FB7FC8"/>
    <w:rsid w:val="00FC00F6"/>
    <w:rsid w:val="00FC09E0"/>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038"/>
    <w:rsid w:val="00FC5262"/>
    <w:rsid w:val="00FC52B1"/>
    <w:rsid w:val="00FC534D"/>
    <w:rsid w:val="00FC5474"/>
    <w:rsid w:val="00FC59B2"/>
    <w:rsid w:val="00FC5D0D"/>
    <w:rsid w:val="00FC5FEA"/>
    <w:rsid w:val="00FC601B"/>
    <w:rsid w:val="00FC62CD"/>
    <w:rsid w:val="00FC6D0F"/>
    <w:rsid w:val="00FC70D5"/>
    <w:rsid w:val="00FC7139"/>
    <w:rsid w:val="00FC73C0"/>
    <w:rsid w:val="00FC73ED"/>
    <w:rsid w:val="00FC7465"/>
    <w:rsid w:val="00FC7BA7"/>
    <w:rsid w:val="00FC7C36"/>
    <w:rsid w:val="00FD0308"/>
    <w:rsid w:val="00FD06E9"/>
    <w:rsid w:val="00FD0AF8"/>
    <w:rsid w:val="00FD0C81"/>
    <w:rsid w:val="00FD0EBA"/>
    <w:rsid w:val="00FD108D"/>
    <w:rsid w:val="00FD11A1"/>
    <w:rsid w:val="00FD12BE"/>
    <w:rsid w:val="00FD1AA8"/>
    <w:rsid w:val="00FD23C3"/>
    <w:rsid w:val="00FD2578"/>
    <w:rsid w:val="00FD29B6"/>
    <w:rsid w:val="00FD2B54"/>
    <w:rsid w:val="00FD2DC1"/>
    <w:rsid w:val="00FD2FC8"/>
    <w:rsid w:val="00FD3087"/>
    <w:rsid w:val="00FD320B"/>
    <w:rsid w:val="00FD35CE"/>
    <w:rsid w:val="00FD3B02"/>
    <w:rsid w:val="00FD3BD6"/>
    <w:rsid w:val="00FD3BE0"/>
    <w:rsid w:val="00FD46A7"/>
    <w:rsid w:val="00FD46BC"/>
    <w:rsid w:val="00FD495D"/>
    <w:rsid w:val="00FD4D09"/>
    <w:rsid w:val="00FD4FFB"/>
    <w:rsid w:val="00FD51AA"/>
    <w:rsid w:val="00FD5729"/>
    <w:rsid w:val="00FD5D4E"/>
    <w:rsid w:val="00FD5FA4"/>
    <w:rsid w:val="00FD6138"/>
    <w:rsid w:val="00FD61A8"/>
    <w:rsid w:val="00FD6272"/>
    <w:rsid w:val="00FD62FD"/>
    <w:rsid w:val="00FD6463"/>
    <w:rsid w:val="00FD65F6"/>
    <w:rsid w:val="00FD6839"/>
    <w:rsid w:val="00FD6949"/>
    <w:rsid w:val="00FD6E70"/>
    <w:rsid w:val="00FD6FE3"/>
    <w:rsid w:val="00FD722A"/>
    <w:rsid w:val="00FD727A"/>
    <w:rsid w:val="00FD760A"/>
    <w:rsid w:val="00FD76FC"/>
    <w:rsid w:val="00FD778E"/>
    <w:rsid w:val="00FE0009"/>
    <w:rsid w:val="00FE00EC"/>
    <w:rsid w:val="00FE01DE"/>
    <w:rsid w:val="00FE0275"/>
    <w:rsid w:val="00FE04B7"/>
    <w:rsid w:val="00FE05A4"/>
    <w:rsid w:val="00FE0BFB"/>
    <w:rsid w:val="00FE0C01"/>
    <w:rsid w:val="00FE10F5"/>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CCF"/>
    <w:rsid w:val="00FE3D6C"/>
    <w:rsid w:val="00FE3FA9"/>
    <w:rsid w:val="00FE416B"/>
    <w:rsid w:val="00FE4478"/>
    <w:rsid w:val="00FE44B5"/>
    <w:rsid w:val="00FE4908"/>
    <w:rsid w:val="00FE499C"/>
    <w:rsid w:val="00FE4AC6"/>
    <w:rsid w:val="00FE4DE0"/>
    <w:rsid w:val="00FE5208"/>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CD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25F99"/>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b"/>
    <w:link w:val="B1Char"/>
    <w:qFormat/>
  </w:style>
  <w:style w:type="paragraph" w:styleId="ab">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2,题注"/>
    <w:basedOn w:val="a1"/>
    <w:next w:val="a1"/>
    <w:qFormat/>
    <w:pPr>
      <w:spacing w:before="120" w:after="120"/>
    </w:pPr>
    <w:rPr>
      <w:b/>
    </w:rPr>
  </w:style>
  <w:style w:type="paragraph" w:customStyle="1" w:styleId="a0">
    <w:name w:val="佐藤２"/>
    <w:basedOn w:val="a1"/>
    <w:pPr>
      <w:numPr>
        <w:numId w:val="3"/>
      </w:numPr>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b">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9BB35-CB44-4220-94DC-56FFA8413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4</Pages>
  <Words>1134</Words>
  <Characters>6092</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Takuma Nakamura (中村 拓真)</cp:lastModifiedBy>
  <cp:revision>12</cp:revision>
  <cp:lastPrinted>2017-08-09T04:40:00Z</cp:lastPrinted>
  <dcterms:created xsi:type="dcterms:W3CDTF">2022-11-07T03:29:00Z</dcterms:created>
  <dcterms:modified xsi:type="dcterms:W3CDTF">2022-11-07T12:35:00Z</dcterms:modified>
</cp:coreProperties>
</file>