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A991" w14:textId="77777777" w:rsidR="005E7569" w:rsidRPr="00620D8C" w:rsidRDefault="005E7569" w:rsidP="005E7569">
      <w:pPr>
        <w:pStyle w:val="af8"/>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#110b-</w:t>
      </w:r>
      <w:r>
        <w:rPr>
          <w:rFonts w:ascii="Arial" w:hAnsi="Arial" w:cs="Arial" w:hint="eastAsia"/>
          <w:b/>
          <w:bCs/>
          <w:lang w:eastAsia="zh-CN"/>
        </w:rPr>
        <w:t>e</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sidRPr="009D31E9">
        <w:rPr>
          <w:rFonts w:ascii="Arial" w:hAnsi="Arial" w:cs="Arial" w:hint="eastAsia"/>
          <w:b/>
          <w:bCs/>
        </w:rPr>
        <w:t>0</w:t>
      </w:r>
      <w:r>
        <w:rPr>
          <w:rFonts w:ascii="Arial" w:hAnsi="Arial" w:cs="Arial" w:hint="eastAsia"/>
          <w:b/>
          <w:bCs/>
          <w:lang w:eastAsia="zh-CN"/>
        </w:rPr>
        <w:t>xxxx</w:t>
      </w:r>
    </w:p>
    <w:p w14:paraId="020FFCD1" w14:textId="77777777" w:rsidR="005E7569" w:rsidRPr="003563B6" w:rsidRDefault="005E7569" w:rsidP="005E7569">
      <w:pPr>
        <w:pStyle w:val="af8"/>
        <w:widowControl w:val="0"/>
        <w:tabs>
          <w:tab w:val="right" w:pos="8280"/>
          <w:tab w:val="right" w:pos="9781"/>
        </w:tabs>
        <w:ind w:right="-58"/>
        <w:rPr>
          <w:rFonts w:ascii="Arial" w:hAnsi="Arial" w:cs="Arial"/>
          <w:b/>
          <w:bCs/>
        </w:rPr>
      </w:pPr>
      <w:r w:rsidRPr="003563B6">
        <w:rPr>
          <w:rFonts w:ascii="Arial" w:hAnsi="Arial" w:cs="Arial"/>
          <w:b/>
          <w:bCs/>
        </w:rPr>
        <w:t xml:space="preserve">e-Meeting, </w:t>
      </w:r>
      <w:r>
        <w:rPr>
          <w:rFonts w:ascii="Arial" w:hAnsi="Arial" w:cs="Arial" w:hint="eastAsia"/>
          <w:b/>
          <w:bCs/>
          <w:lang w:eastAsia="zh-CN"/>
        </w:rPr>
        <w:t>Oct</w:t>
      </w:r>
      <w:r w:rsidRPr="003563B6">
        <w:rPr>
          <w:rFonts w:ascii="Arial" w:hAnsi="Arial" w:cs="Arial"/>
          <w:b/>
          <w:bCs/>
        </w:rPr>
        <w:t xml:space="preserve"> </w:t>
      </w:r>
      <w:r>
        <w:rPr>
          <w:rFonts w:ascii="Arial" w:hAnsi="Arial" w:cs="Arial"/>
          <w:b/>
          <w:bCs/>
        </w:rPr>
        <w:t>10</w:t>
      </w:r>
      <w:r w:rsidRPr="00D40FA9">
        <w:rPr>
          <w:rFonts w:ascii="Arial" w:hAnsi="Arial" w:cs="Arial"/>
          <w:b/>
          <w:bCs/>
          <w:vertAlign w:val="superscript"/>
        </w:rPr>
        <w:t>th</w:t>
      </w:r>
      <w:r w:rsidRPr="003563B6">
        <w:rPr>
          <w:rFonts w:ascii="Arial" w:hAnsi="Arial" w:cs="Arial"/>
          <w:b/>
          <w:bCs/>
        </w:rPr>
        <w:t xml:space="preserve"> – </w:t>
      </w:r>
      <w:r>
        <w:rPr>
          <w:rFonts w:ascii="Arial" w:hAnsi="Arial" w:cs="Arial"/>
          <w:b/>
          <w:bCs/>
        </w:rPr>
        <w:t>19</w:t>
      </w:r>
      <w:r w:rsidRPr="00D40FA9">
        <w:rPr>
          <w:rFonts w:ascii="Arial" w:hAnsi="Arial" w:cs="Arial"/>
          <w:b/>
          <w:bCs/>
          <w:vertAlign w:val="superscript"/>
        </w:rPr>
        <w:t>th</w:t>
      </w:r>
      <w:r w:rsidRPr="003563B6">
        <w:rPr>
          <w:rFonts w:ascii="Arial" w:hAnsi="Arial" w:cs="Arial"/>
          <w:b/>
          <w:bCs/>
        </w:rPr>
        <w:t>, 2022</w:t>
      </w:r>
    </w:p>
    <w:p w14:paraId="51DDFCD2" w14:textId="77777777" w:rsidR="00FF39DB" w:rsidRPr="005E7569"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377806EA"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0E299F">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Default="00D050BF">
      <w:pPr>
        <w:rPr>
          <w:b/>
          <w:bCs/>
          <w:i/>
          <w:iCs/>
          <w:sz w:val="20"/>
          <w:szCs w:val="16"/>
        </w:rPr>
      </w:pPr>
      <w:r>
        <w:rPr>
          <w:b/>
          <w:bCs/>
          <w:i/>
          <w:iCs/>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Default="00D050BF">
      <w:pPr>
        <w:rPr>
          <w:b/>
          <w:i/>
          <w:iCs/>
          <w:sz w:val="20"/>
          <w:szCs w:val="16"/>
        </w:rPr>
      </w:pPr>
      <w:r>
        <w:rPr>
          <w:b/>
          <w:i/>
          <w:i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lastRenderedPageBreak/>
        <w:t>For eMTC NTN, to configure/indicate enabling/disabling of HARQ feedback for downlink transmission, down select one or more from the following options:</w:t>
      </w:r>
    </w:p>
    <w:p w14:paraId="11464329"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 xml:space="preserve">Option 1: UE is not expected to receive another NPDCCH carrying a DCI scheduling a NPDSCH for a given HARQ process that starts until X(ms) after the end of the reception of the last NPDSCH for that HARQ process. </w:t>
      </w:r>
    </w:p>
    <w:p w14:paraId="17A8C315"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Y(ms) from the end of reception of the last NPDSCH</w:t>
      </w:r>
    </w:p>
    <w:p w14:paraId="760764DE"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77777777" w:rsidR="00707F44" w:rsidRPr="00707F44" w:rsidRDefault="00707F44">
      <w:pPr>
        <w:spacing w:after="0"/>
        <w:rPr>
          <w:sz w:val="20"/>
          <w:szCs w:val="20"/>
          <w:lang w:eastAsia="zh-CN"/>
        </w:rPr>
      </w:pPr>
    </w:p>
    <w:p w14:paraId="26183875" w14:textId="47903C56" w:rsidR="00FF39DB" w:rsidRDefault="00D050BF">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w:t>
      </w:r>
      <w:r w:rsidR="00476D27">
        <w:rPr>
          <w:rFonts w:eastAsia="等线"/>
          <w:sz w:val="20"/>
          <w:szCs w:val="20"/>
          <w:lang w:eastAsia="zh-CN"/>
        </w:rPr>
        <w:t xml:space="preserve"> </w:t>
      </w:r>
      <w:r w:rsidR="0026222C">
        <w:rPr>
          <w:rFonts w:eastAsia="等线"/>
          <w:sz w:val="20"/>
          <w:szCs w:val="20"/>
          <w:lang w:eastAsia="zh-CN"/>
        </w:rPr>
        <w:fldChar w:fldCharType="begin"/>
      </w:r>
      <w:r w:rsidR="0026222C">
        <w:rPr>
          <w:rFonts w:eastAsia="等线"/>
          <w:sz w:val="20"/>
          <w:szCs w:val="20"/>
          <w:lang w:eastAsia="zh-CN"/>
        </w:rPr>
        <w:instrText xml:space="preserve"> REF _Ref116191637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[4]</w:t>
      </w:r>
      <w:r w:rsidR="0026222C">
        <w:rPr>
          <w:rFonts w:eastAsia="等线"/>
          <w:sz w:val="20"/>
          <w:szCs w:val="20"/>
          <w:lang w:eastAsia="zh-CN"/>
        </w:rPr>
        <w:fldChar w:fldCharType="end"/>
      </w:r>
      <w:r w:rsidR="0026222C">
        <w:rPr>
          <w:rFonts w:eastAsia="等线"/>
          <w:sz w:val="20"/>
          <w:szCs w:val="20"/>
          <w:lang w:eastAsia="zh-CN"/>
        </w:rPr>
        <w:t>-</w:t>
      </w:r>
      <w:r w:rsidR="0026222C">
        <w:rPr>
          <w:rFonts w:eastAsia="等线"/>
          <w:sz w:val="20"/>
          <w:szCs w:val="20"/>
          <w:lang w:eastAsia="zh-CN"/>
        </w:rPr>
        <w:fldChar w:fldCharType="begin"/>
      </w:r>
      <w:r w:rsidR="0026222C">
        <w:rPr>
          <w:rFonts w:eastAsia="等线"/>
          <w:sz w:val="20"/>
          <w:szCs w:val="20"/>
          <w:lang w:eastAsia="zh-CN"/>
        </w:rPr>
        <w:instrText xml:space="preserve"> REF _Ref116191641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[22]</w:t>
      </w:r>
      <w:r w:rsidR="0026222C">
        <w:rPr>
          <w:rFonts w:eastAsia="等线"/>
          <w:sz w:val="20"/>
          <w:szCs w:val="20"/>
          <w:lang w:eastAsia="zh-CN"/>
        </w:rPr>
        <w:fldChar w:fldCharType="end"/>
      </w:r>
      <w:r>
        <w:rPr>
          <w:rFonts w:eastAsia="等线"/>
          <w:sz w:val="20"/>
          <w:szCs w:val="20"/>
          <w:lang w:eastAsia="zh-CN"/>
        </w:rPr>
        <w:t xml:space="preserve">. </w:t>
      </w:r>
      <w:r>
        <w:rPr>
          <w:rFonts w:eastAsia="等线" w:hint="eastAsia"/>
          <w:sz w:val="20"/>
          <w:szCs w:val="20"/>
          <w:lang w:eastAsia="zh-CN"/>
        </w:rPr>
        <w:t>Companies</w:t>
      </w:r>
      <w:r>
        <w:rPr>
          <w:rFonts w:eastAsia="等线"/>
          <w:sz w:val="20"/>
          <w:szCs w:val="20"/>
          <w:lang w:eastAsia="zh-CN"/>
        </w:rPr>
        <w:t xml:space="preserve"> are encouraged to provide the inputs on Issue 1</w:t>
      </w:r>
      <w:r>
        <w:rPr>
          <w:rFonts w:eastAsia="等线" w:hint="eastAsia"/>
          <w:sz w:val="20"/>
          <w:szCs w:val="20"/>
          <w:lang w:eastAsia="zh-CN"/>
        </w:rPr>
        <w:t>-</w:t>
      </w:r>
      <w:r w:rsidR="006D67BA">
        <w:rPr>
          <w:rFonts w:eastAsia="等线"/>
          <w:sz w:val="20"/>
          <w:szCs w:val="20"/>
          <w:lang w:eastAsia="zh-CN"/>
        </w:rPr>
        <w:t>8</w:t>
      </w:r>
      <w:r>
        <w:rPr>
          <w:rFonts w:eastAsia="等线"/>
          <w:sz w:val="20"/>
          <w:szCs w:val="20"/>
          <w:lang w:eastAsia="zh-CN"/>
        </w:rPr>
        <w:t xml:space="preserve"> in the discussion.</w:t>
      </w:r>
    </w:p>
    <w:p w14:paraId="0A3AA298" w14:textId="77777777" w:rsidR="00FF39DB" w:rsidRDefault="00FF39DB">
      <w:pPr>
        <w:spacing w:after="0"/>
        <w:rPr>
          <w:sz w:val="20"/>
          <w:szCs w:val="20"/>
          <w:lang w:eastAsia="zh-CN"/>
        </w:rPr>
      </w:pPr>
    </w:p>
    <w:p w14:paraId="0C98A9ED" w14:textId="4E5117CB" w:rsidR="00FF39DB" w:rsidRDefault="00D050BF">
      <w:pPr>
        <w:pStyle w:val="1"/>
        <w:rPr>
          <w:rFonts w:ascii="Arial" w:hAnsi="Arial" w:cs="Arial"/>
          <w:lang w:eastAsia="zh-CN"/>
        </w:rPr>
      </w:pPr>
      <w:r>
        <w:rPr>
          <w:rFonts w:asciiTheme="minorHAnsi" w:hAnsiTheme="minorHAnsi"/>
          <w:lang w:eastAsia="zh-CN"/>
        </w:rPr>
        <w:t>Issue-</w:t>
      </w:r>
      <w:r w:rsidR="002B568D">
        <w:rPr>
          <w:rFonts w:asciiTheme="minorHAnsi" w:hAnsiTheme="minorHAnsi"/>
          <w:lang w:eastAsia="zh-CN"/>
        </w:rPr>
        <w:t>1</w:t>
      </w:r>
      <w:r>
        <w:rPr>
          <w:rFonts w:asciiTheme="minorHAnsi" w:hAnsiTheme="minorHAnsi"/>
          <w:lang w:eastAsia="zh-CN"/>
        </w:rPr>
        <w:t xml:space="preserve"> </w:t>
      </w:r>
      <w:r>
        <w:rPr>
          <w:rFonts w:asciiTheme="minorHAnsi" w:hAnsiTheme="minorHAnsi" w:hint="eastAsia"/>
          <w:lang w:eastAsia="zh-CN"/>
        </w:rPr>
        <w:t>Indication</w:t>
      </w:r>
      <w:r>
        <w:rPr>
          <w:rFonts w:asciiTheme="minorHAnsi" w:hAnsiTheme="minorHAnsi"/>
        </w:rPr>
        <w:t>/configuration of disabling HARQ feedback</w:t>
      </w:r>
    </w:p>
    <w:p w14:paraId="57BBA663" w14:textId="77777777" w:rsidR="00FF39DB" w:rsidRDefault="00D050BF">
      <w:pPr>
        <w:pStyle w:val="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40FCDC82" w14:textId="22D2E200" w:rsidR="001736E9" w:rsidRDefault="001736E9">
      <w:pPr>
        <w:rPr>
          <w:sz w:val="20"/>
          <w:szCs w:val="20"/>
        </w:rPr>
      </w:pPr>
      <w:r>
        <w:rPr>
          <w:noProof/>
          <w:sz w:val="20"/>
          <w:szCs w:val="20"/>
        </w:rPr>
        <mc:AlternateContent>
          <mc:Choice Requires="wps">
            <w:drawing>
              <wp:inline distT="0" distB="0" distL="0" distR="0" wp14:anchorId="5D906D76" wp14:editId="2A228A07">
                <wp:extent cx="5922645" cy="787400"/>
                <wp:effectExtent l="9525" t="9525" r="11430"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87400"/>
                        </a:xfrm>
                        <a:prstGeom prst="rect">
                          <a:avLst/>
                        </a:prstGeom>
                        <a:solidFill>
                          <a:srgbClr val="FFFFFF"/>
                        </a:solidFill>
                        <a:ln w="9525">
                          <a:solidFill>
                            <a:srgbClr val="000000"/>
                          </a:solidFill>
                          <a:miter lim="800000"/>
                          <a:headEnd/>
                          <a:tailEnd/>
                        </a:ln>
                      </wps:spPr>
                      <wps:txbx>
                        <w:txbxContent>
                          <w:p w14:paraId="671D109F" w14:textId="77777777" w:rsidR="001736E9" w:rsidRDefault="001736E9" w:rsidP="001736E9">
                            <w:pPr>
                              <w:pStyle w:val="TAL"/>
                              <w:rPr>
                                <w:b/>
                                <w:bCs/>
                                <w:i/>
                                <w:iCs/>
                                <w:lang w:val="fi-FI"/>
                              </w:rPr>
                            </w:pPr>
                            <w:r>
                              <w:rPr>
                                <w:b/>
                                <w:bCs/>
                                <w:i/>
                                <w:iCs/>
                              </w:rPr>
                              <w:t>downlinkHARQ-FeedbackDisabled</w:t>
                            </w:r>
                          </w:p>
                          <w:p w14:paraId="61139CD8" w14:textId="77777777" w:rsidR="001736E9" w:rsidRPr="00A800E2" w:rsidRDefault="001736E9"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wps:txbx>
                      <wps:bodyPr rot="0" vert="horz" wrap="square" lIns="91440" tIns="45720" rIns="91440" bIns="45720" anchor="t" anchorCtr="0" upright="1">
                        <a:noAutofit/>
                      </wps:bodyPr>
                    </wps:wsp>
                  </a:graphicData>
                </a:graphic>
              </wp:inline>
            </w:drawing>
          </mc:Choice>
          <mc:Fallback>
            <w:pict>
              <v:shapetype w14:anchorId="5D906D76" id="_x0000_t202" coordsize="21600,21600" o:spt="202" path="m,l,21600r21600,l21600,xe">
                <v:stroke joinstyle="miter"/>
                <v:path gradientshapeok="t" o:connecttype="rect"/>
              </v:shapetype>
              <v:shape id="文本框 4" o:spid="_x0000_s1026" type="#_x0000_t202" style="width:466.35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">
                <v:textbox>
                  <w:txbxContent>
                    <w:p w14:paraId="671D109F" w14:textId="77777777" w:rsidR="001736E9" w:rsidRDefault="001736E9" w:rsidP="001736E9">
                      <w:pPr>
                        <w:pStyle w:val="TAL"/>
                        <w:rPr>
                          <w:b/>
                          <w:bCs/>
                          <w:i/>
                          <w:iCs/>
                          <w:lang w:val="fi-FI"/>
                        </w:rPr>
                      </w:pPr>
                      <w:proofErr w:type="spellStart"/>
                      <w:r>
                        <w:rPr>
                          <w:b/>
                          <w:bCs/>
                          <w:i/>
                          <w:iCs/>
                        </w:rPr>
                        <w:t>downlinkHARQ-FeedbackDisabled</w:t>
                      </w:r>
                      <w:proofErr w:type="spellEnd"/>
                    </w:p>
                    <w:p w14:paraId="61139CD8" w14:textId="77777777" w:rsidR="001736E9" w:rsidRPr="00A800E2" w:rsidRDefault="001736E9"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v:textbox>
                <w10:anchorlock/>
              </v:shape>
            </w:pict>
          </mc:Fallback>
        </mc:AlternateContent>
      </w:r>
    </w:p>
    <w:p w14:paraId="3DB67416" w14:textId="0F4A1F10" w:rsidR="00FF39DB" w:rsidRDefault="00D050BF">
      <w:pPr>
        <w:rPr>
          <w:sz w:val="20"/>
          <w:szCs w:val="20"/>
          <w:lang w:eastAsia="zh-CN"/>
        </w:rPr>
      </w:pPr>
      <w:r>
        <w:rPr>
          <w:sz w:val="20"/>
          <w:szCs w:val="20"/>
        </w:rPr>
        <w:t xml:space="preserve">Regarding indication/configuration of disabling HARQ feedback for downlink transmission for IoT NTN, several options were discussed in last RAN1 meeting. </w:t>
      </w:r>
      <w:r>
        <w:rPr>
          <w:sz w:val="20"/>
          <w:szCs w:val="20"/>
          <w:lang w:eastAsia="zh-CN"/>
        </w:rPr>
        <w:t>The following table lists</w:t>
      </w:r>
      <w:r w:rsidR="00A76FB5">
        <w:rPr>
          <w:sz w:val="20"/>
          <w:szCs w:val="20"/>
          <w:lang w:eastAsia="zh-CN"/>
        </w:rPr>
        <w:t>/summarizes</w:t>
      </w:r>
      <w:r>
        <w:rPr>
          <w:sz w:val="20"/>
          <w:szCs w:val="20"/>
          <w:lang w:eastAsia="zh-CN"/>
        </w:rPr>
        <w:t xml:space="preserve"> the pros and cros for different options from technical aspect.</w:t>
      </w:r>
    </w:p>
    <w:tbl>
      <w:tblPr>
        <w:tblStyle w:val="aff2"/>
        <w:tblW w:w="0" w:type="auto"/>
        <w:tblLook w:val="04A0" w:firstRow="1" w:lastRow="0" w:firstColumn="1" w:lastColumn="0" w:noHBand="0" w:noVBand="1"/>
      </w:tblPr>
      <w:tblGrid>
        <w:gridCol w:w="2405"/>
        <w:gridCol w:w="3544"/>
        <w:gridCol w:w="3358"/>
      </w:tblGrid>
      <w:tr w:rsidR="00FF39DB" w14:paraId="435021BD" w14:textId="77777777">
        <w:tc>
          <w:tcPr>
            <w:tcW w:w="2405" w:type="dxa"/>
          </w:tcPr>
          <w:p w14:paraId="1B904EA1" w14:textId="77777777" w:rsidR="00FF39DB" w:rsidRDefault="00D050B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0A2539C7" w14:textId="77777777" w:rsidR="00FF39DB" w:rsidRDefault="00D050B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51263F1D" w14:textId="77777777" w:rsidR="00FF39DB" w:rsidRDefault="00D050BF">
            <w:pPr>
              <w:jc w:val="center"/>
              <w:rPr>
                <w:sz w:val="20"/>
                <w:szCs w:val="20"/>
                <w:lang w:eastAsia="zh-CN"/>
              </w:rPr>
            </w:pPr>
            <w:r>
              <w:rPr>
                <w:rFonts w:hint="eastAsia"/>
                <w:sz w:val="20"/>
                <w:szCs w:val="20"/>
                <w:lang w:eastAsia="zh-CN"/>
              </w:rPr>
              <w:t>D</w:t>
            </w:r>
            <w:r>
              <w:rPr>
                <w:sz w:val="20"/>
                <w:szCs w:val="20"/>
                <w:lang w:eastAsia="zh-CN"/>
              </w:rPr>
              <w:t>isadvantage</w:t>
            </w:r>
          </w:p>
        </w:tc>
      </w:tr>
      <w:tr w:rsidR="00FF39DB" w14:paraId="7106650E" w14:textId="77777777">
        <w:tc>
          <w:tcPr>
            <w:tcW w:w="2405" w:type="dxa"/>
          </w:tcPr>
          <w:p w14:paraId="742B2035" w14:textId="77777777" w:rsidR="00FF39DB" w:rsidRDefault="00D050BF">
            <w:pPr>
              <w:rPr>
                <w:sz w:val="20"/>
                <w:szCs w:val="20"/>
                <w:lang w:eastAsia="zh-CN"/>
              </w:rPr>
            </w:pPr>
            <w:r>
              <w:rPr>
                <w:rFonts w:hint="eastAsia"/>
                <w:sz w:val="20"/>
                <w:szCs w:val="20"/>
                <w:lang w:eastAsia="zh-CN"/>
              </w:rPr>
              <w:t>O</w:t>
            </w:r>
            <w:r>
              <w:rPr>
                <w:sz w:val="20"/>
                <w:szCs w:val="20"/>
                <w:lang w:eastAsia="zh-CN"/>
              </w:rPr>
              <w:t>ption 1:</w:t>
            </w:r>
          </w:p>
          <w:p w14:paraId="357F7536" w14:textId="77777777" w:rsidR="00FF39DB" w:rsidRDefault="00D050BF">
            <w:pPr>
              <w:rPr>
                <w:sz w:val="20"/>
                <w:szCs w:val="20"/>
                <w:lang w:eastAsia="zh-CN"/>
              </w:rPr>
            </w:pPr>
            <w:r>
              <w:rPr>
                <w:rFonts w:eastAsia="MS PGothic"/>
                <w:sz w:val="20"/>
                <w:szCs w:val="16"/>
                <w:lang w:eastAsia="ja-JP"/>
              </w:rPr>
              <w:t xml:space="preserve">per HARQ process via UE </w:t>
            </w:r>
            <w:r>
              <w:rPr>
                <w:rFonts w:eastAsia="MS PGothic"/>
                <w:sz w:val="20"/>
                <w:szCs w:val="16"/>
                <w:lang w:eastAsia="ja-JP"/>
              </w:rPr>
              <w:lastRenderedPageBreak/>
              <w:t>specific RRC signaling</w:t>
            </w:r>
          </w:p>
        </w:tc>
        <w:tc>
          <w:tcPr>
            <w:tcW w:w="3544" w:type="dxa"/>
          </w:tcPr>
          <w:p w14:paraId="75C05814" w14:textId="1D47942C" w:rsidR="00FF39DB" w:rsidRDefault="00D050BF">
            <w:pPr>
              <w:jc w:val="left"/>
              <w:rPr>
                <w:sz w:val="20"/>
                <w:szCs w:val="20"/>
              </w:rPr>
            </w:pPr>
            <w:r>
              <w:rPr>
                <w:sz w:val="20"/>
                <w:szCs w:val="20"/>
              </w:rPr>
              <w:lastRenderedPageBreak/>
              <w:sym w:font="Wingdings" w:char="F0E0"/>
            </w:r>
            <w:r>
              <w:rPr>
                <w:sz w:val="20"/>
                <w:szCs w:val="20"/>
              </w:rPr>
              <w:t xml:space="preserve">reuse HARQ feedback enabling/disabling configuration agreed in NR-NTN and facilitate/ease the </w:t>
            </w:r>
            <w:r>
              <w:rPr>
                <w:sz w:val="20"/>
                <w:szCs w:val="20"/>
              </w:rPr>
              <w:lastRenderedPageBreak/>
              <w:t>discussion and standard effort</w:t>
            </w:r>
            <w:r>
              <w:t>.</w:t>
            </w:r>
            <w:r>
              <w:rPr>
                <w:sz w:val="20"/>
                <w:szCs w:val="20"/>
              </w:rPr>
              <w:t xml:space="preserve"> [MTK, </w:t>
            </w:r>
            <w:r w:rsidR="00D1474A">
              <w:rPr>
                <w:sz w:val="20"/>
                <w:szCs w:val="20"/>
              </w:rPr>
              <w:t xml:space="preserve">Huawei, </w:t>
            </w:r>
            <w:r>
              <w:rPr>
                <w:sz w:val="20"/>
                <w:szCs w:val="20"/>
              </w:rPr>
              <w:t>CATT, Samsung, Nordic, CMCC, Sharp, Apple]</w:t>
            </w:r>
          </w:p>
          <w:p w14:paraId="6EFFF1B2" w14:textId="77777777" w:rsidR="00FF39DB" w:rsidRDefault="00D050BF">
            <w:pPr>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14:paraId="6410DC22" w14:textId="540B3B54" w:rsidR="008A486C" w:rsidRDefault="00D050BF">
            <w:pPr>
              <w:jc w:val="left"/>
              <w:rPr>
                <w:sz w:val="20"/>
                <w:szCs w:val="20"/>
                <w:lang w:eastAsia="zh-CN"/>
              </w:rPr>
            </w:pPr>
            <w:r>
              <w:rPr>
                <w:sz w:val="20"/>
                <w:szCs w:val="20"/>
                <w:lang w:eastAsia="zh-CN"/>
              </w:rPr>
              <w:lastRenderedPageBreak/>
              <w:sym w:font="Wingdings" w:char="F0E0"/>
            </w:r>
            <w:r>
              <w:rPr>
                <w:sz w:val="20"/>
                <w:szCs w:val="20"/>
                <w:lang w:eastAsia="zh-CN"/>
              </w:rPr>
              <w:t xml:space="preserve">May not be applicable for </w:t>
            </w:r>
            <w:r w:rsidRPr="00F22940">
              <w:rPr>
                <w:b/>
                <w:bCs/>
                <w:sz w:val="20"/>
                <w:szCs w:val="20"/>
                <w:lang w:eastAsia="zh-CN"/>
              </w:rPr>
              <w:t>NBIoT</w:t>
            </w:r>
            <w:r>
              <w:rPr>
                <w:sz w:val="20"/>
                <w:szCs w:val="20"/>
                <w:lang w:eastAsia="zh-CN"/>
              </w:rPr>
              <w:t xml:space="preserve"> with single process since </w:t>
            </w:r>
            <w:r>
              <w:rPr>
                <w:bCs/>
                <w:iCs/>
                <w:sz w:val="20"/>
                <w:szCs w:val="20"/>
                <w:lang w:eastAsia="ko-KR"/>
              </w:rPr>
              <w:t xml:space="preserve">MAC CE relies on HARQ feedback for </w:t>
            </w:r>
            <w:r>
              <w:rPr>
                <w:bCs/>
                <w:iCs/>
                <w:sz w:val="20"/>
                <w:szCs w:val="20"/>
                <w:lang w:eastAsia="ko-KR"/>
              </w:rPr>
              <w:lastRenderedPageBreak/>
              <w:t xml:space="preserve">activation and </w:t>
            </w:r>
            <w:r>
              <w:rPr>
                <w:sz w:val="20"/>
                <w:szCs w:val="20"/>
              </w:rPr>
              <w:t>NW may frequently reconfigure the HARQ feedback configuration</w:t>
            </w:r>
            <w:r w:rsidR="00F100FB">
              <w:rPr>
                <w:sz w:val="20"/>
                <w:szCs w:val="20"/>
              </w:rPr>
              <w:t xml:space="preserve"> </w:t>
            </w:r>
            <w:r w:rsidR="00CA5649">
              <w:rPr>
                <w:sz w:val="20"/>
                <w:szCs w:val="20"/>
              </w:rPr>
              <w:t>(e.g., TAC)</w:t>
            </w:r>
            <w:r>
              <w:rPr>
                <w:sz w:val="20"/>
                <w:szCs w:val="20"/>
              </w:rPr>
              <w:t>, resulting in significant overhead signaling and degrading the system performance</w:t>
            </w:r>
            <w:r>
              <w:rPr>
                <w:sz w:val="20"/>
                <w:szCs w:val="20"/>
                <w:lang w:eastAsia="zh-CN"/>
              </w:rPr>
              <w:t xml:space="preserve"> [Huawei</w:t>
            </w:r>
            <w:r w:rsidRPr="00906E15">
              <w:rPr>
                <w:sz w:val="20"/>
                <w:szCs w:val="20"/>
                <w:lang w:eastAsia="zh-CN"/>
              </w:rPr>
              <w:t>, NEC</w:t>
            </w:r>
            <w:r>
              <w:rPr>
                <w:sz w:val="20"/>
                <w:szCs w:val="20"/>
                <w:lang w:eastAsia="zh-CN"/>
              </w:rPr>
              <w:t xml:space="preserve">, </w:t>
            </w:r>
            <w:r>
              <w:rPr>
                <w:rFonts w:eastAsiaTheme="minorEastAsia"/>
                <w:sz w:val="20"/>
                <w:szCs w:val="16"/>
                <w:lang w:eastAsia="zh-CN"/>
              </w:rPr>
              <w:t xml:space="preserve">Mavenir, </w:t>
            </w:r>
            <w:r>
              <w:rPr>
                <w:sz w:val="20"/>
                <w:szCs w:val="20"/>
                <w:lang w:eastAsia="zh-CN"/>
              </w:rPr>
              <w:t>Nokia]</w:t>
            </w:r>
          </w:p>
          <w:p w14:paraId="299D7FF8" w14:textId="7026108F" w:rsidR="00F22940" w:rsidRDefault="008A486C">
            <w:pPr>
              <w:jc w:val="left"/>
              <w:rPr>
                <w:sz w:val="20"/>
                <w:szCs w:val="20"/>
              </w:rPr>
            </w:pPr>
            <w:r w:rsidRPr="008A486C">
              <w:rPr>
                <w:sz w:val="20"/>
                <w:szCs w:val="20"/>
                <w:lang w:eastAsia="zh-CN"/>
              </w:rPr>
              <w:sym w:font="Wingdings" w:char="F0E0"/>
            </w:r>
            <w:r w:rsidRPr="008A486C">
              <w:rPr>
                <w:sz w:val="20"/>
                <w:szCs w:val="20"/>
              </w:rPr>
              <w:t>UE that only supports the Control Plane CIoT EPS optimization or the Control Plane CIoT 5GS optimization, RRC reconfiguration is not applicable. It is impossible for a UE to further switch on/off the HARQ-ACK feedback through RRC reconfiguration once it is configured during RRC connection setup</w:t>
            </w:r>
            <w:r w:rsidR="00E020AC">
              <w:rPr>
                <w:sz w:val="20"/>
                <w:szCs w:val="20"/>
              </w:rPr>
              <w:t xml:space="preserve"> in TS36.300 </w:t>
            </w:r>
            <w:r w:rsidR="003C2702">
              <w:rPr>
                <w:sz w:val="20"/>
                <w:szCs w:val="20"/>
              </w:rPr>
              <w:t>Sec.</w:t>
            </w:r>
            <w:r w:rsidR="00E020AC">
              <w:rPr>
                <w:sz w:val="20"/>
                <w:szCs w:val="20"/>
              </w:rPr>
              <w:t xml:space="preserve"> 7.3a</w:t>
            </w:r>
            <w:r w:rsidRPr="008A486C">
              <w:rPr>
                <w:sz w:val="20"/>
                <w:szCs w:val="20"/>
              </w:rPr>
              <w:t>. [Huawei]</w:t>
            </w:r>
          </w:p>
          <w:p w14:paraId="45E15854" w14:textId="0CFDCFFE" w:rsidR="00F22940" w:rsidRPr="00F22940" w:rsidRDefault="00F22940" w:rsidP="00F22940">
            <w:pPr>
              <w:rPr>
                <w:sz w:val="20"/>
                <w:szCs w:val="20"/>
                <w:lang w:val="de-DE" w:eastAsia="zh-CN"/>
              </w:rPr>
            </w:pPr>
            <w:r w:rsidRPr="008A486C">
              <w:rPr>
                <w:sz w:val="20"/>
                <w:szCs w:val="20"/>
                <w:lang w:eastAsia="zh-CN"/>
              </w:rPr>
              <w:sym w:font="Wingdings" w:char="F0E0"/>
            </w:r>
            <w:r w:rsidR="00471746">
              <w:rPr>
                <w:sz w:val="20"/>
                <w:szCs w:val="20"/>
                <w:lang w:eastAsia="zh-CN"/>
              </w:rPr>
              <w:t xml:space="preserve">For </w:t>
            </w:r>
            <w:r w:rsidR="00471746" w:rsidRPr="000A1E13">
              <w:rPr>
                <w:b/>
                <w:bCs/>
                <w:sz w:val="20"/>
                <w:szCs w:val="20"/>
                <w:lang w:eastAsia="zh-CN"/>
              </w:rPr>
              <w:t>eMTC</w:t>
            </w:r>
            <w:r w:rsidR="004F4C4E">
              <w:rPr>
                <w:rFonts w:hint="eastAsia"/>
                <w:sz w:val="20"/>
                <w:szCs w:val="20"/>
                <w:lang w:eastAsia="zh-CN"/>
              </w:rPr>
              <w:t>,</w:t>
            </w:r>
            <w:r w:rsidR="004F4C4E">
              <w:rPr>
                <w:sz w:val="20"/>
                <w:szCs w:val="20"/>
                <w:lang w:eastAsia="zh-CN"/>
              </w:rPr>
              <w:t xml:space="preserve"> </w:t>
            </w:r>
            <w:r w:rsidRPr="00F22940">
              <w:rPr>
                <w:sz w:val="20"/>
                <w:szCs w:val="20"/>
              </w:rPr>
              <w:t>CE Mode A and CE Mode B support different number of HARQ processes, thus the RRC solution may not be agnostic if there are two RRC fields, one for CE Mode A and another one for CE Mode B.</w:t>
            </w:r>
            <w:r>
              <w:rPr>
                <w:sz w:val="20"/>
                <w:szCs w:val="20"/>
              </w:rPr>
              <w:t>[Ericsson]</w:t>
            </w:r>
          </w:p>
        </w:tc>
      </w:tr>
      <w:tr w:rsidR="00FF39DB" w14:paraId="1B4F8F11" w14:textId="77777777">
        <w:tc>
          <w:tcPr>
            <w:tcW w:w="2405" w:type="dxa"/>
          </w:tcPr>
          <w:p w14:paraId="47AC2788" w14:textId="77777777" w:rsidR="00FF39DB" w:rsidRDefault="00D050BF">
            <w:pPr>
              <w:rPr>
                <w:sz w:val="20"/>
                <w:szCs w:val="20"/>
                <w:lang w:eastAsia="zh-CN"/>
              </w:rPr>
            </w:pPr>
            <w:r>
              <w:rPr>
                <w:rFonts w:hint="eastAsia"/>
                <w:sz w:val="20"/>
                <w:szCs w:val="20"/>
                <w:lang w:eastAsia="zh-CN"/>
              </w:rPr>
              <w:lastRenderedPageBreak/>
              <w:t>O</w:t>
            </w:r>
            <w:r>
              <w:rPr>
                <w:sz w:val="20"/>
                <w:szCs w:val="20"/>
                <w:lang w:eastAsia="zh-CN"/>
              </w:rPr>
              <w:t>ption 3:</w:t>
            </w:r>
          </w:p>
          <w:p w14:paraId="32757827" w14:textId="77777777" w:rsidR="00FF39DB" w:rsidRDefault="00D050BF">
            <w:pPr>
              <w:rPr>
                <w:sz w:val="20"/>
                <w:szCs w:val="20"/>
                <w:lang w:eastAsia="zh-CN"/>
              </w:rPr>
            </w:pPr>
            <w:r>
              <w:rPr>
                <w:rFonts w:eastAsia="MS PGothic"/>
                <w:sz w:val="20"/>
                <w:szCs w:val="16"/>
                <w:lang w:eastAsia="ja-JP"/>
              </w:rPr>
              <w:t>explicitly indicated by DCI (e.g., new field or reusing existing field)</w:t>
            </w:r>
          </w:p>
        </w:tc>
        <w:tc>
          <w:tcPr>
            <w:tcW w:w="3544" w:type="dxa"/>
          </w:tcPr>
          <w:p w14:paraId="5F8F51A6" w14:textId="73B2D374" w:rsidR="00FF39DB" w:rsidRDefault="00D050BF">
            <w:pPr>
              <w:jc w:val="left"/>
              <w:rPr>
                <w:sz w:val="20"/>
                <w:szCs w:val="20"/>
              </w:rPr>
            </w:pPr>
            <w:r>
              <w:rPr>
                <w:sz w:val="20"/>
                <w:szCs w:val="20"/>
              </w:rPr>
              <w:sym w:font="Wingdings" w:char="F0E0"/>
            </w:r>
            <w:r w:rsidR="004E2A6C">
              <w:rPr>
                <w:sz w:val="20"/>
                <w:szCs w:val="20"/>
              </w:rPr>
              <w:t>P</w:t>
            </w:r>
            <w:r>
              <w:rPr>
                <w:sz w:val="20"/>
                <w:szCs w:val="20"/>
              </w:rPr>
              <w:t xml:space="preserve">rovides a more flexible HARQ feedback configuration for IoT devices. </w:t>
            </w:r>
            <w:r w:rsidR="001A12EF">
              <w:rPr>
                <w:sz w:val="20"/>
                <w:szCs w:val="20"/>
              </w:rPr>
              <w:t>[OPPO]</w:t>
            </w:r>
          </w:p>
          <w:p w14:paraId="287DC616" w14:textId="2FEA50A4" w:rsidR="0054723C" w:rsidRPr="0054723C" w:rsidRDefault="0054723C">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sidR="006B5AD7">
              <w:rPr>
                <w:iCs/>
                <w:sz w:val="20"/>
                <w:szCs w:val="20"/>
                <w:lang w:eastAsia="zh-CN"/>
              </w:rPr>
              <w:t xml:space="preserve">For NBIoT, </w:t>
            </w:r>
            <w:r w:rsidR="008C1B9B">
              <w:rPr>
                <w:iCs/>
                <w:sz w:val="20"/>
                <w:szCs w:val="20"/>
                <w:lang w:eastAsia="zh-CN"/>
              </w:rPr>
              <w:t>with dynamic HARQ disabling, t</w:t>
            </w:r>
            <w:r w:rsidRPr="0054723C">
              <w:rPr>
                <w:iCs/>
                <w:sz w:val="20"/>
                <w:szCs w:val="20"/>
                <w:lang w:eastAsia="zh-CN"/>
              </w:rPr>
              <w:t xml:space="preserve">he issues on </w:t>
            </w:r>
            <w:r w:rsidR="002656B6">
              <w:rPr>
                <w:iCs/>
                <w:sz w:val="20"/>
                <w:szCs w:val="20"/>
                <w:lang w:eastAsia="zh-CN"/>
              </w:rPr>
              <w:t>N</w:t>
            </w:r>
            <w:r w:rsidRPr="0054723C">
              <w:rPr>
                <w:iCs/>
                <w:sz w:val="20"/>
                <w:szCs w:val="20"/>
                <w:lang w:eastAsia="zh-CN"/>
              </w:rPr>
              <w:t>PRACH capacity starvation and lack of reference for open loop link adaptation can be alleviated by eNB implementation</w:t>
            </w:r>
            <w:r w:rsidR="00342B53">
              <w:rPr>
                <w:iCs/>
                <w:sz w:val="20"/>
                <w:szCs w:val="20"/>
                <w:lang w:eastAsia="zh-CN"/>
              </w:rPr>
              <w:t>.</w:t>
            </w:r>
            <w:r w:rsidR="003E341B">
              <w:rPr>
                <w:iCs/>
                <w:sz w:val="20"/>
                <w:szCs w:val="20"/>
                <w:lang w:eastAsia="zh-CN"/>
              </w:rPr>
              <w:t xml:space="preserve"> </w:t>
            </w:r>
            <w:r w:rsidR="00342B53">
              <w:rPr>
                <w:iCs/>
                <w:sz w:val="20"/>
                <w:szCs w:val="20"/>
                <w:lang w:eastAsia="zh-CN"/>
              </w:rPr>
              <w:t>[Huawei]</w:t>
            </w:r>
          </w:p>
          <w:p w14:paraId="5885534A" w14:textId="77777777" w:rsidR="00FF39DB" w:rsidRDefault="00D050BF">
            <w:pPr>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14:paraId="6C8A15FC" w14:textId="4D0CB3AE" w:rsidR="00B2066E" w:rsidRPr="005F2DCB" w:rsidRDefault="00B2066E">
            <w:pPr>
              <w:jc w:val="left"/>
              <w:rPr>
                <w:sz w:val="20"/>
                <w:szCs w:val="20"/>
                <w:lang w:eastAsia="zh-CN"/>
              </w:rPr>
            </w:pPr>
            <w:r w:rsidRPr="005F2DCB">
              <w:rPr>
                <w:sz w:val="20"/>
                <w:szCs w:val="20"/>
                <w:lang w:eastAsia="zh-CN"/>
              </w:rPr>
              <w:sym w:font="Wingdings" w:char="F0E0"/>
            </w:r>
            <w:r w:rsidRPr="005F2DCB">
              <w:rPr>
                <w:rFonts w:eastAsiaTheme="minorEastAsia"/>
                <w:sz w:val="20"/>
                <w:szCs w:val="20"/>
                <w:lang w:eastAsia="zh-CN"/>
              </w:rPr>
              <w:t xml:space="preserve"> more spec efforts [OPPO]</w:t>
            </w:r>
          </w:p>
          <w:p w14:paraId="0DD93253" w14:textId="4F0E240E" w:rsidR="00FF39DB" w:rsidRDefault="00D050BF">
            <w:pPr>
              <w:jc w:val="left"/>
              <w:rPr>
                <w:sz w:val="20"/>
                <w:szCs w:val="20"/>
                <w:lang w:eastAsia="zh-CN"/>
              </w:rPr>
            </w:pPr>
            <w:r>
              <w:rPr>
                <w:sz w:val="20"/>
                <w:szCs w:val="20"/>
                <w:lang w:eastAsia="zh-CN"/>
              </w:rPr>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14:paraId="37779950" w14:textId="77777777" w:rsidR="00FF39DB" w:rsidRDefault="00D050BF">
            <w:pPr>
              <w:jc w:val="left"/>
              <w:rPr>
                <w:sz w:val="20"/>
                <w:szCs w:val="20"/>
              </w:rPr>
            </w:pPr>
            <w:r>
              <w:rPr>
                <w:sz w:val="20"/>
                <w:szCs w:val="20"/>
              </w:rPr>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14:paraId="02417233" w14:textId="2D0C7BA1"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easily be adopted in eMTC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w:t>
            </w:r>
            <w:r w:rsidR="007B22A8">
              <w:rPr>
                <w:sz w:val="20"/>
                <w:szCs w:val="20"/>
                <w:lang w:eastAsia="zh-CN"/>
              </w:rPr>
              <w:t>Lenovo</w:t>
            </w:r>
            <w:r>
              <w:rPr>
                <w:sz w:val="20"/>
                <w:szCs w:val="20"/>
                <w:lang w:eastAsia="zh-CN"/>
              </w:rPr>
              <w:t>]</w:t>
            </w:r>
          </w:p>
          <w:p w14:paraId="23C6C3BA" w14:textId="77777777" w:rsidR="00FF39DB" w:rsidRDefault="00D050BF">
            <w:pPr>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rsidR="00FF39DB" w14:paraId="75B2657D" w14:textId="77777777">
        <w:tc>
          <w:tcPr>
            <w:tcW w:w="2405" w:type="dxa"/>
          </w:tcPr>
          <w:p w14:paraId="56303725" w14:textId="77777777" w:rsidR="00FF39DB" w:rsidRDefault="00D050BF">
            <w:pPr>
              <w:rPr>
                <w:sz w:val="20"/>
                <w:szCs w:val="20"/>
                <w:lang w:eastAsia="zh-CN"/>
              </w:rPr>
            </w:pPr>
            <w:r>
              <w:rPr>
                <w:rFonts w:hint="eastAsia"/>
                <w:sz w:val="20"/>
                <w:szCs w:val="20"/>
                <w:lang w:eastAsia="zh-CN"/>
              </w:rPr>
              <w:t>O</w:t>
            </w:r>
            <w:r>
              <w:rPr>
                <w:sz w:val="20"/>
                <w:szCs w:val="20"/>
                <w:lang w:eastAsia="zh-CN"/>
              </w:rPr>
              <w:t>ption 4:</w:t>
            </w:r>
          </w:p>
          <w:p w14:paraId="12C07A95" w14:textId="77777777" w:rsidR="00FF39DB" w:rsidRDefault="00D050BF">
            <w:pPr>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14:paraId="7D2B6E6E" w14:textId="579AE2D5" w:rsidR="00FF39DB" w:rsidRDefault="00D050BF">
            <w:pPr>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14:paraId="6BFCF1B9" w14:textId="6E77EB78" w:rsidR="00A13E74" w:rsidRPr="0068138E" w:rsidRDefault="00A13E74">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Pr>
                <w:iCs/>
                <w:sz w:val="20"/>
                <w:szCs w:val="20"/>
                <w:lang w:eastAsia="zh-CN"/>
              </w:rPr>
              <w:t>For NBIoT, with dynamic HARQ disabling, t</w:t>
            </w:r>
            <w:r w:rsidRPr="0054723C">
              <w:rPr>
                <w:iCs/>
                <w:sz w:val="20"/>
                <w:szCs w:val="20"/>
                <w:lang w:eastAsia="zh-CN"/>
              </w:rPr>
              <w:t xml:space="preserve">he issues on </w:t>
            </w:r>
            <w:r>
              <w:rPr>
                <w:iCs/>
                <w:sz w:val="20"/>
                <w:szCs w:val="20"/>
                <w:lang w:eastAsia="zh-CN"/>
              </w:rPr>
              <w:t>N</w:t>
            </w:r>
            <w:r w:rsidRPr="0054723C">
              <w:rPr>
                <w:iCs/>
                <w:sz w:val="20"/>
                <w:szCs w:val="20"/>
                <w:lang w:eastAsia="zh-CN"/>
              </w:rPr>
              <w:t>PRACH capacity starvation and lack of reference for open loop link adaptation can be alleviated by eNB implementation</w:t>
            </w:r>
            <w:r>
              <w:rPr>
                <w:iCs/>
                <w:sz w:val="20"/>
                <w:szCs w:val="20"/>
                <w:lang w:eastAsia="zh-CN"/>
              </w:rPr>
              <w:t>. [Huawei]</w:t>
            </w:r>
          </w:p>
          <w:p w14:paraId="06387D08" w14:textId="77777777" w:rsidR="00FF39DB" w:rsidRDefault="00D050BF">
            <w:pPr>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lastRenderedPageBreak/>
              <w:t>[</w:t>
            </w:r>
            <w:r>
              <w:rPr>
                <w:sz w:val="20"/>
                <w:szCs w:val="20"/>
              </w:rPr>
              <w:t>CATT]</w:t>
            </w:r>
          </w:p>
        </w:tc>
        <w:tc>
          <w:tcPr>
            <w:tcW w:w="3358" w:type="dxa"/>
          </w:tcPr>
          <w:p w14:paraId="4021542D" w14:textId="77777777" w:rsidR="00FF39DB" w:rsidRDefault="00D050BF">
            <w:pPr>
              <w:jc w:val="left"/>
              <w:rPr>
                <w:sz w:val="20"/>
                <w:szCs w:val="20"/>
              </w:rPr>
            </w:pPr>
            <w:r>
              <w:rPr>
                <w:sz w:val="20"/>
                <w:szCs w:val="20"/>
              </w:rPr>
              <w:lastRenderedPageBreak/>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14:paraId="59A72BFF" w14:textId="4C79561E" w:rsidR="00FF39DB" w:rsidRDefault="00D050BF">
            <w:pPr>
              <w:jc w:val="left"/>
              <w:rPr>
                <w:sz w:val="20"/>
                <w:szCs w:val="20"/>
                <w:lang w:eastAsia="zh-CN"/>
              </w:rPr>
            </w:pPr>
            <w:r>
              <w:rPr>
                <w:sz w:val="20"/>
                <w:szCs w:val="20"/>
                <w:lang w:eastAsia="zh-CN"/>
              </w:rPr>
              <w:sym w:font="Wingdings" w:char="F0E0"/>
            </w:r>
            <w:r w:rsidR="00327494" w:rsidRPr="00327494">
              <w:rPr>
                <w:rFonts w:eastAsiaTheme="minorEastAsia"/>
                <w:sz w:val="20"/>
                <w:szCs w:val="20"/>
                <w:lang w:eastAsia="zh-CN"/>
              </w:rPr>
              <w:t>HARQ feedback disabling should not be applied to HARQ-ACK for PDSCH including MAC CE command. MAC CE command is attached by MAC entity in any TB (i.e., any TBS, any repetition)</w:t>
            </w:r>
            <w:r w:rsidR="00327494">
              <w:rPr>
                <w:sz w:val="20"/>
                <w:szCs w:val="20"/>
                <w:lang w:eastAsia="zh-CN"/>
              </w:rPr>
              <w:t xml:space="preserve"> </w:t>
            </w:r>
            <w:r>
              <w:rPr>
                <w:sz w:val="20"/>
                <w:szCs w:val="20"/>
                <w:lang w:eastAsia="zh-CN"/>
              </w:rPr>
              <w:t>[</w:t>
            </w:r>
            <w:r w:rsidR="00327494">
              <w:rPr>
                <w:sz w:val="20"/>
                <w:szCs w:val="20"/>
                <w:lang w:eastAsia="zh-CN"/>
              </w:rPr>
              <w:t>Sharp</w:t>
            </w:r>
            <w:r>
              <w:rPr>
                <w:sz w:val="20"/>
                <w:szCs w:val="20"/>
                <w:lang w:eastAsia="zh-CN"/>
              </w:rPr>
              <w:t>]</w:t>
            </w:r>
          </w:p>
          <w:p w14:paraId="7D4FB3D1" w14:textId="77777777" w:rsidR="00FF39DB" w:rsidRDefault="00D050BF">
            <w:pPr>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(e.g. repetition number) to </w:t>
            </w:r>
            <w:r>
              <w:rPr>
                <w:sz w:val="20"/>
                <w:szCs w:val="20"/>
                <w:lang w:eastAsia="zh-CN"/>
              </w:rPr>
              <w:lastRenderedPageBreak/>
              <w:t>ensure the correct DL HARQ feedback behavior. [Interdigital]</w:t>
            </w:r>
          </w:p>
        </w:tc>
      </w:tr>
    </w:tbl>
    <w:p w14:paraId="07CE3D54" w14:textId="10DCD82C" w:rsidR="00FF39DB" w:rsidRDefault="00FF39DB">
      <w:pPr>
        <w:rPr>
          <w:rFonts w:eastAsiaTheme="minorEastAsia"/>
          <w:sz w:val="20"/>
          <w:szCs w:val="20"/>
          <w:lang w:eastAsia="zh-CN"/>
        </w:rPr>
      </w:pPr>
    </w:p>
    <w:p w14:paraId="3D740ACF" w14:textId="77777777" w:rsidR="00906E15" w:rsidRDefault="00906E15" w:rsidP="00906E15">
      <w:pPr>
        <w:rPr>
          <w:sz w:val="20"/>
          <w:szCs w:val="20"/>
        </w:rPr>
      </w:pPr>
      <w:r>
        <w:rPr>
          <w:sz w:val="20"/>
          <w:szCs w:val="20"/>
        </w:rPr>
        <w:t>In this meeting, preference options from companies are summarized as follow:</w:t>
      </w:r>
    </w:p>
    <w:p w14:paraId="27CF80D1" w14:textId="15C5881C" w:rsidR="00906E15" w:rsidRPr="007E50B6" w:rsidRDefault="00906E15" w:rsidP="00906E15">
      <w:pPr>
        <w:rPr>
          <w:b/>
          <w:bCs/>
          <w:sz w:val="20"/>
          <w:szCs w:val="20"/>
          <w:u w:val="single"/>
          <w:lang w:eastAsia="zh-CN"/>
        </w:rPr>
      </w:pPr>
      <w:r w:rsidRPr="007E50B6">
        <w:rPr>
          <w:rFonts w:hint="eastAsia"/>
          <w:b/>
          <w:bCs/>
          <w:sz w:val="20"/>
          <w:szCs w:val="20"/>
          <w:u w:val="single"/>
          <w:lang w:eastAsia="zh-CN"/>
        </w:rPr>
        <w:t>e</w:t>
      </w:r>
      <w:r w:rsidRPr="007E50B6">
        <w:rPr>
          <w:b/>
          <w:bCs/>
          <w:sz w:val="20"/>
          <w:szCs w:val="20"/>
          <w:u w:val="single"/>
          <w:lang w:eastAsia="zh-CN"/>
        </w:rPr>
        <w:t>MTC</w:t>
      </w:r>
    </w:p>
    <w:p w14:paraId="560356B7" w14:textId="59227B54" w:rsidR="007E50B6" w:rsidRPr="007E50B6" w:rsidRDefault="007E50B6" w:rsidP="00906E15">
      <w:pPr>
        <w:rPr>
          <w:sz w:val="20"/>
          <w:szCs w:val="20"/>
          <w:lang w:eastAsia="zh-CN"/>
        </w:rPr>
      </w:pPr>
      <w:r w:rsidRPr="007E50B6">
        <w:rPr>
          <w:sz w:val="20"/>
          <w:szCs w:val="20"/>
          <w:lang w:eastAsia="x-none"/>
        </w:rPr>
        <w:t>For eMTC NTN, to configure/indicate enabling/disabling of HARQ feedback for downlink transmission, down select one or more from the following options</w:t>
      </w:r>
    </w:p>
    <w:p w14:paraId="5E8D8EB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77A8020D"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BD11C6">
        <w:rPr>
          <w:rFonts w:eastAsiaTheme="minorEastAsia"/>
          <w:sz w:val="20"/>
          <w:szCs w:val="16"/>
          <w:lang w:eastAsia="zh-CN"/>
        </w:rPr>
        <w:t xml:space="preserve">Huawei, </w:t>
      </w:r>
      <w:r w:rsidRPr="00BD11C6">
        <w:rPr>
          <w:sz w:val="20"/>
          <w:szCs w:val="20"/>
        </w:rPr>
        <w:t>S</w:t>
      </w:r>
      <w:r w:rsidRPr="00F1358F">
        <w:rPr>
          <w:sz w:val="20"/>
          <w:szCs w:val="20"/>
        </w:rPr>
        <w:t>preadtrum</w:t>
      </w:r>
      <w:r>
        <w:rPr>
          <w:sz w:val="20"/>
          <w:szCs w:val="20"/>
        </w:rPr>
        <w:t xml:space="preserve">, ZTE, OPPO(1st), CATT, Nordic, Nokia, CMCC, Apple, InterDigital, </w:t>
      </w:r>
      <w:r w:rsidRPr="00235BC2">
        <w:rPr>
          <w:rFonts w:eastAsia="Yu Mincho"/>
          <w:sz w:val="20"/>
          <w:szCs w:val="20"/>
          <w:lang w:eastAsia="zh-CN"/>
        </w:rPr>
        <w:t>Mavenir</w:t>
      </w:r>
      <w:r>
        <w:rPr>
          <w:rFonts w:eastAsia="Yu Mincho"/>
          <w:sz w:val="20"/>
          <w:szCs w:val="20"/>
          <w:lang w:eastAsia="zh-CN"/>
        </w:rPr>
        <w:t>, Samsung, Sharp, Qualcomm, Lenovo</w:t>
      </w:r>
    </w:p>
    <w:p w14:paraId="0363A03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200527D5" w14:textId="29F9E26B"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w:t>
      </w:r>
      <w:r w:rsidRPr="00EE5C19">
        <w:rPr>
          <w:rFonts w:eastAsiaTheme="minorEastAsia"/>
          <w:sz w:val="20"/>
          <w:szCs w:val="16"/>
          <w:lang w:eastAsia="zh-CN"/>
        </w:rPr>
        <w:t>: NEC, Eri</w:t>
      </w:r>
      <w:r>
        <w:rPr>
          <w:rFonts w:eastAsiaTheme="minorEastAsia"/>
          <w:sz w:val="20"/>
          <w:szCs w:val="16"/>
          <w:lang w:eastAsia="zh-CN"/>
        </w:rPr>
        <w:t>csson</w:t>
      </w:r>
    </w:p>
    <w:p w14:paraId="00D5DA6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2728EBA7"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by: </w:t>
      </w:r>
    </w:p>
    <w:p w14:paraId="67E522A9"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C6F8D3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p>
    <w:p w14:paraId="3E88603A" w14:textId="77777777" w:rsidR="00906E15" w:rsidRDefault="00906E15" w:rsidP="00906E15">
      <w:pPr>
        <w:snapToGrid/>
        <w:spacing w:after="0"/>
        <w:rPr>
          <w:rFonts w:eastAsiaTheme="minorEastAsia"/>
          <w:sz w:val="20"/>
          <w:szCs w:val="16"/>
          <w:lang w:eastAsia="zh-CN"/>
        </w:rPr>
      </w:pPr>
    </w:p>
    <w:p w14:paraId="10E0593B" w14:textId="75B41CCA" w:rsidR="00906E15" w:rsidRDefault="00906E15" w:rsidP="00DB1C27">
      <w:pPr>
        <w:rPr>
          <w:b/>
          <w:bCs/>
          <w:sz w:val="20"/>
          <w:szCs w:val="20"/>
          <w:u w:val="single"/>
          <w:lang w:eastAsia="zh-CN"/>
        </w:rPr>
      </w:pPr>
      <w:r w:rsidRPr="00DB1C27">
        <w:rPr>
          <w:rFonts w:hint="eastAsia"/>
          <w:b/>
          <w:bCs/>
          <w:sz w:val="20"/>
          <w:szCs w:val="20"/>
          <w:u w:val="single"/>
          <w:lang w:eastAsia="zh-CN"/>
        </w:rPr>
        <w:t>N</w:t>
      </w:r>
      <w:r w:rsidRPr="00DB1C27">
        <w:rPr>
          <w:b/>
          <w:bCs/>
          <w:sz w:val="20"/>
          <w:szCs w:val="20"/>
          <w:u w:val="single"/>
          <w:lang w:eastAsia="zh-CN"/>
        </w:rPr>
        <w:t>BIoT</w:t>
      </w:r>
    </w:p>
    <w:p w14:paraId="19C15CC2" w14:textId="10A450D2" w:rsidR="00DB1C27" w:rsidRPr="005512B1" w:rsidRDefault="00DB1C27" w:rsidP="00DB1C27">
      <w:pPr>
        <w:rPr>
          <w:sz w:val="20"/>
          <w:szCs w:val="20"/>
          <w:lang w:eastAsia="x-none"/>
        </w:rPr>
      </w:pPr>
      <w:r w:rsidRPr="005512B1">
        <w:rPr>
          <w:sz w:val="20"/>
          <w:szCs w:val="20"/>
          <w:lang w:eastAsia="x-none"/>
        </w:rPr>
        <w:t>For NB-IoT NTN, to configure/indicate enabling/disabling of HARQ feedback for downlink transmission, down select one or more from the following options:</w:t>
      </w:r>
    </w:p>
    <w:p w14:paraId="09CBDCD7"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6CE3E49E"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F1358F">
        <w:rPr>
          <w:sz w:val="20"/>
          <w:szCs w:val="20"/>
        </w:rPr>
        <w:t>Spreadtrum</w:t>
      </w:r>
      <w:r>
        <w:rPr>
          <w:sz w:val="20"/>
          <w:szCs w:val="20"/>
        </w:rPr>
        <w:t xml:space="preserve">, ZTE, OPPO(1st), CATT(1st), CMCC, Apple, InterDigital, </w:t>
      </w:r>
      <w:r w:rsidRPr="00235BC2">
        <w:rPr>
          <w:rFonts w:eastAsia="Yu Mincho"/>
          <w:sz w:val="20"/>
          <w:szCs w:val="20"/>
          <w:lang w:eastAsia="zh-CN"/>
        </w:rPr>
        <w:t>Mavenir</w:t>
      </w:r>
      <w:r>
        <w:rPr>
          <w:rFonts w:eastAsia="Yu Mincho"/>
          <w:sz w:val="20"/>
          <w:szCs w:val="20"/>
          <w:lang w:eastAsia="zh-CN"/>
        </w:rPr>
        <w:t>, Samsung, Sharp, Qualcomm, Lenovo</w:t>
      </w:r>
    </w:p>
    <w:p w14:paraId="7DC66A4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3FE8CAD6" w14:textId="77777777" w:rsid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 xml:space="preserve">Supported by: OPPO (2nd), CATT (2nd), NEC, Nordic, Nokia(1st), Xiaomi, Apple, </w:t>
      </w:r>
      <w:r w:rsidRPr="00906E15">
        <w:rPr>
          <w:sz w:val="20"/>
          <w:szCs w:val="20"/>
        </w:rPr>
        <w:t>InterDigital,</w:t>
      </w:r>
      <w:r w:rsidRPr="00906E15">
        <w:rPr>
          <w:rFonts w:eastAsia="Yu Mincho"/>
          <w:sz w:val="20"/>
          <w:szCs w:val="20"/>
          <w:lang w:eastAsia="zh-CN"/>
        </w:rPr>
        <w:t xml:space="preserve"> Mavenir,</w:t>
      </w:r>
      <w:r w:rsidRPr="00906E15">
        <w:rPr>
          <w:rFonts w:eastAsiaTheme="minorEastAsia"/>
          <w:sz w:val="20"/>
          <w:szCs w:val="16"/>
          <w:lang w:eastAsia="zh-CN"/>
        </w:rPr>
        <w:t xml:space="preserve"> Ericsson</w:t>
      </w:r>
    </w:p>
    <w:p w14:paraId="60BA5CDD"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6889846B" w14:textId="77777777" w:rsidR="00906E15" w:rsidRP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Supported by: Huawei, CATT (2nd), Nokia(2nd),</w:t>
      </w:r>
    </w:p>
    <w:p w14:paraId="7EA9D98E"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50C10E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Pr="00797665">
        <w:rPr>
          <w:sz w:val="20"/>
          <w:szCs w:val="20"/>
        </w:rPr>
        <w:t xml:space="preserve"> </w:t>
      </w:r>
      <w:r>
        <w:rPr>
          <w:sz w:val="20"/>
          <w:szCs w:val="20"/>
        </w:rPr>
        <w:t>InterDigital,</w:t>
      </w:r>
      <w:r w:rsidRPr="00235BC2">
        <w:rPr>
          <w:rFonts w:eastAsia="Yu Mincho"/>
          <w:sz w:val="20"/>
          <w:szCs w:val="20"/>
          <w:lang w:eastAsia="zh-CN"/>
        </w:rPr>
        <w:t xml:space="preserve"> Mavenir</w:t>
      </w:r>
    </w:p>
    <w:p w14:paraId="035DB84D" w14:textId="77777777" w:rsidR="00906E15" w:rsidRDefault="00906E15">
      <w:pPr>
        <w:rPr>
          <w:rFonts w:eastAsiaTheme="minorEastAsia"/>
          <w:sz w:val="20"/>
          <w:szCs w:val="20"/>
          <w:lang w:eastAsia="zh-CN"/>
        </w:rPr>
      </w:pPr>
    </w:p>
    <w:p w14:paraId="07E1062E" w14:textId="77777777" w:rsidR="00737CF7" w:rsidRPr="000950F5" w:rsidRDefault="00737CF7" w:rsidP="00737CF7">
      <w:pPr>
        <w:rPr>
          <w:sz w:val="20"/>
          <w:szCs w:val="20"/>
          <w:lang w:eastAsia="zh-CN"/>
        </w:rPr>
      </w:pPr>
      <w:r>
        <w:rPr>
          <w:sz w:val="20"/>
          <w:szCs w:val="20"/>
          <w:lang w:eastAsia="zh-CN"/>
        </w:rPr>
        <w:t>Along with RAN1 discussion, in RAN2-119 meeting, the following agreement has been achieved that from RAN2 perspective, at least eMTC,</w:t>
      </w:r>
      <w:r w:rsidRPr="00456F04">
        <w:rPr>
          <w:sz w:val="20"/>
          <w:szCs w:val="20"/>
          <w:lang w:eastAsia="zh-CN"/>
        </w:rPr>
        <w:t xml:space="preserve"> enabling/disabling HARQ feedback can be configured per DL HARQ process at least via UE specific RRC signaling. FFS for NB-IoT (and especially for CP solution for NB-IOT).</w:t>
      </w:r>
    </w:p>
    <w:p w14:paraId="5EB6B7CD" w14:textId="77777777" w:rsidR="00737CF7" w:rsidRPr="00095FD7" w:rsidRDefault="00737CF7" w:rsidP="00737CF7">
      <w:pPr>
        <w:pStyle w:val="Doc-text2"/>
        <w:pBdr>
          <w:top w:val="single" w:sz="4" w:space="1" w:color="auto"/>
          <w:left w:val="single" w:sz="4" w:space="4" w:color="auto"/>
          <w:bottom w:val="single" w:sz="4" w:space="1" w:color="auto"/>
          <w:right w:val="single" w:sz="4" w:space="0" w:color="auto"/>
        </w:pBdr>
        <w:ind w:leftChars="72" w:left="521"/>
        <w:rPr>
          <w:rFonts w:ascii="Times New Roman" w:hAnsi="Times New Roman"/>
        </w:rPr>
      </w:pPr>
      <w:r w:rsidRPr="00095FD7">
        <w:rPr>
          <w:rFonts w:ascii="Times New Roman" w:hAnsi="Times New Roman"/>
        </w:rPr>
        <w:t>Agreements:</w:t>
      </w:r>
    </w:p>
    <w:p w14:paraId="22B609F1"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Disabling DL HARQ feedback is supported for NB-IoT and eMTC NTN. FFS on UE capability.</w:t>
      </w:r>
    </w:p>
    <w:p w14:paraId="3CA82D8E"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For UL HARQ operation, introduce two HARQ modes, i.e., HARQ mode A and HARQ mode B in IoT NTN (both NB-IoT and eMTC NTN), similarly to NR NTN.</w:t>
      </w:r>
    </w:p>
    <w:p w14:paraId="1AE8739C"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 xml:space="preserve">From RAN2 perspective, </w:t>
      </w:r>
      <w:r w:rsidRPr="00095FD7">
        <w:rPr>
          <w:rFonts w:ascii="Times New Roman" w:hAnsi="Times New Roman"/>
          <w:highlight w:val="yellow"/>
        </w:rPr>
        <w:t>at least for eMTC, enabling/disabling HARQ feedback can be configured per DL HARQ process at least via UE specific RRC signalling</w:t>
      </w:r>
      <w:r w:rsidRPr="00095FD7">
        <w:rPr>
          <w:rFonts w:ascii="Times New Roman" w:hAnsi="Times New Roman"/>
        </w:rPr>
        <w:t>. FFS for NB-IoT (and especially for CP solution for NB-IOT).</w:t>
      </w:r>
    </w:p>
    <w:p w14:paraId="7DFDACF4" w14:textId="77777777" w:rsidR="00737CF7" w:rsidRPr="00737CF7" w:rsidRDefault="00737CF7">
      <w:pPr>
        <w:rPr>
          <w:rFonts w:eastAsiaTheme="minorEastAsia"/>
          <w:sz w:val="20"/>
          <w:szCs w:val="20"/>
          <w:lang w:val="en-GB" w:eastAsia="zh-CN"/>
        </w:rPr>
      </w:pPr>
    </w:p>
    <w:p w14:paraId="0E136369" w14:textId="77777777" w:rsidR="00FF39DB" w:rsidRDefault="00D050BF">
      <w:pPr>
        <w:pStyle w:val="2"/>
        <w:rPr>
          <w:lang w:eastAsia="zh-CN"/>
        </w:rPr>
      </w:pPr>
      <w:r>
        <w:rPr>
          <w:lang w:eastAsia="zh-CN"/>
        </w:rPr>
        <w:t>Company views</w:t>
      </w:r>
    </w:p>
    <w:p w14:paraId="08302C0C" w14:textId="7804D411" w:rsidR="00C074DC" w:rsidRDefault="00D050BF">
      <w:pPr>
        <w:rPr>
          <w:rFonts w:eastAsiaTheme="minorEastAsia"/>
          <w:sz w:val="20"/>
          <w:szCs w:val="20"/>
          <w:lang w:eastAsia="zh-CN"/>
        </w:rPr>
      </w:pPr>
      <w:r>
        <w:rPr>
          <w:rFonts w:eastAsiaTheme="minorEastAsia"/>
          <w:sz w:val="20"/>
          <w:szCs w:val="20"/>
          <w:lang w:eastAsia="zh-CN"/>
        </w:rPr>
        <w:t>In summary, from moderator’s perspective, NR NTN disabling HARQ feedback configuration can be a starting point for IoT NTN, especially for eMTC with more than one HARQ processes</w:t>
      </w:r>
      <w:r w:rsidR="00C074DC">
        <w:rPr>
          <w:rFonts w:eastAsiaTheme="minorEastAsia"/>
          <w:sz w:val="20"/>
          <w:szCs w:val="20"/>
          <w:lang w:eastAsia="zh-CN"/>
        </w:rPr>
        <w:t>.</w:t>
      </w:r>
      <w:r>
        <w:rPr>
          <w:rFonts w:eastAsiaTheme="minorEastAsia"/>
          <w:sz w:val="20"/>
          <w:szCs w:val="20"/>
          <w:lang w:eastAsia="zh-CN"/>
        </w:rPr>
        <w:t xml:space="preserve"> </w:t>
      </w:r>
    </w:p>
    <w:p w14:paraId="64B1632A" w14:textId="752BFE58" w:rsidR="003F7FFD" w:rsidRDefault="00C074DC">
      <w:pPr>
        <w:rPr>
          <w:sz w:val="20"/>
          <w:szCs w:val="20"/>
          <w:lang w:eastAsia="zh-CN"/>
        </w:rPr>
      </w:pPr>
      <w:r>
        <w:rPr>
          <w:rFonts w:eastAsiaTheme="minorEastAsia"/>
          <w:sz w:val="20"/>
          <w:szCs w:val="20"/>
          <w:lang w:eastAsia="zh-CN"/>
        </w:rPr>
        <w:t>For eMTC, as RAN2 has agreed to take Option 1 as the baseline solution, in order to align the understanding</w:t>
      </w:r>
      <w:r w:rsidR="0067268A">
        <w:rPr>
          <w:rFonts w:eastAsiaTheme="minorEastAsia"/>
          <w:sz w:val="20"/>
          <w:szCs w:val="20"/>
          <w:lang w:eastAsia="zh-CN"/>
        </w:rPr>
        <w:t xml:space="preserve"> </w:t>
      </w:r>
      <w:r w:rsidR="0067268A">
        <w:rPr>
          <w:rFonts w:eastAsiaTheme="minorEastAsia" w:hint="eastAsia"/>
          <w:sz w:val="20"/>
          <w:szCs w:val="20"/>
          <w:lang w:eastAsia="zh-CN"/>
        </w:rPr>
        <w:t>with</w:t>
      </w:r>
      <w:r w:rsidR="0067268A">
        <w:rPr>
          <w:rFonts w:eastAsiaTheme="minorEastAsia"/>
          <w:sz w:val="20"/>
          <w:szCs w:val="20"/>
          <w:lang w:eastAsia="zh-CN"/>
        </w:rPr>
        <w:t xml:space="preserve"> </w:t>
      </w:r>
      <w:r w:rsidR="0067268A">
        <w:rPr>
          <w:rFonts w:eastAsiaTheme="minorEastAsia" w:hint="eastAsia"/>
          <w:sz w:val="20"/>
          <w:szCs w:val="20"/>
          <w:lang w:eastAsia="zh-CN"/>
        </w:rPr>
        <w:t>RAN</w:t>
      </w:r>
      <w:r w:rsidR="0067268A">
        <w:rPr>
          <w:rFonts w:eastAsiaTheme="minorEastAsia"/>
          <w:sz w:val="20"/>
          <w:szCs w:val="20"/>
          <w:lang w:eastAsia="zh-CN"/>
        </w:rPr>
        <w:t>2</w:t>
      </w:r>
      <w:r>
        <w:rPr>
          <w:rFonts w:eastAsiaTheme="minorEastAsia"/>
          <w:sz w:val="20"/>
          <w:szCs w:val="20"/>
          <w:lang w:eastAsia="zh-CN"/>
        </w:rPr>
        <w:t xml:space="preserve">, </w:t>
      </w:r>
      <w:r w:rsidR="0067268A">
        <w:rPr>
          <w:rFonts w:eastAsiaTheme="minorEastAsia" w:hint="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5B1CCA54" w14:textId="263B0721" w:rsidR="00C074DC" w:rsidRDefault="00C074DC" w:rsidP="00C074DC">
      <w:pPr>
        <w:spacing w:beforeLines="50" w:before="120" w:afterLines="50"/>
        <w:rPr>
          <w:b/>
          <w:bCs/>
          <w:iCs/>
          <w:sz w:val="20"/>
          <w:szCs w:val="20"/>
          <w:lang w:eastAsia="zh-CN"/>
        </w:rPr>
      </w:pPr>
      <w:r>
        <w:rPr>
          <w:b/>
          <w:bCs/>
          <w:iCs/>
          <w:sz w:val="20"/>
          <w:szCs w:val="20"/>
          <w:highlight w:val="lightGray"/>
          <w:lang w:eastAsia="zh-CN"/>
        </w:rPr>
        <w:t xml:space="preserve">[Proposal </w:t>
      </w:r>
      <w:r w:rsidR="00394AA1">
        <w:rPr>
          <w:b/>
          <w:bCs/>
          <w:iCs/>
          <w:sz w:val="20"/>
          <w:szCs w:val="20"/>
          <w:highlight w:val="lightGray"/>
          <w:lang w:eastAsia="zh-CN"/>
        </w:rPr>
        <w:t>1</w:t>
      </w:r>
      <w:r>
        <w:rPr>
          <w:b/>
          <w:bCs/>
          <w:iCs/>
          <w:sz w:val="20"/>
          <w:szCs w:val="20"/>
          <w:highlight w:val="lightGray"/>
          <w:lang w:eastAsia="zh-CN"/>
        </w:rPr>
        <w:t>-1a]</w:t>
      </w:r>
      <w:r>
        <w:rPr>
          <w:b/>
          <w:bCs/>
          <w:iCs/>
          <w:sz w:val="20"/>
          <w:szCs w:val="20"/>
          <w:lang w:eastAsia="zh-CN"/>
        </w:rPr>
        <w:t>:</w:t>
      </w:r>
    </w:p>
    <w:p w14:paraId="7A8AE6E2" w14:textId="77777777" w:rsidR="00C074DC" w:rsidRDefault="00C074DC" w:rsidP="00C074DC">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3DC85B4C" w14:textId="004D97AB"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302ED1CF" w14:textId="633CAD1D"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lastRenderedPageBreak/>
        <w:t>F</w:t>
      </w:r>
      <w:r>
        <w:rPr>
          <w:rFonts w:ascii="Times New Roman" w:hAnsi="Times New Roman"/>
          <w:sz w:val="20"/>
          <w:szCs w:val="20"/>
          <w:highlight w:val="lightGray"/>
          <w:lang w:eastAsia="zh-CN"/>
        </w:rPr>
        <w:t>FS: Criteria on switching of different options</w:t>
      </w:r>
    </w:p>
    <w:p w14:paraId="29CA0AA0" w14:textId="77777777" w:rsidR="00C074DC" w:rsidRPr="00C074DC" w:rsidRDefault="00C074DC" w:rsidP="00C074DC">
      <w:pPr>
        <w:spacing w:beforeLines="50" w:before="120" w:afterLines="50"/>
        <w:rPr>
          <w:sz w:val="20"/>
          <w:szCs w:val="20"/>
          <w:highlight w:val="lightGray"/>
          <w:lang w:eastAsia="zh-CN"/>
        </w:rPr>
      </w:pPr>
    </w:p>
    <w:p w14:paraId="18D966D9" w14:textId="06FD5288" w:rsidR="00FF39DB" w:rsidRDefault="00D050BF">
      <w:pPr>
        <w:rPr>
          <w:rFonts w:eastAsiaTheme="minorEastAsia"/>
          <w:sz w:val="20"/>
          <w:szCs w:val="20"/>
          <w:lang w:eastAsia="zh-CN"/>
        </w:rPr>
      </w:pPr>
      <w:r>
        <w:rPr>
          <w:rFonts w:eastAsiaTheme="minorEastAsia"/>
          <w:sz w:val="20"/>
          <w:szCs w:val="20"/>
          <w:lang w:eastAsia="zh-CN"/>
        </w:rPr>
        <w:t xml:space="preserve">For NBIoT, </w:t>
      </w:r>
      <w:r w:rsidR="00C074DC">
        <w:rPr>
          <w:rFonts w:eastAsiaTheme="minorEastAsia"/>
          <w:sz w:val="20"/>
          <w:szCs w:val="20"/>
          <w:lang w:eastAsia="zh-CN"/>
        </w:rPr>
        <w:t xml:space="preserve">companies still </w:t>
      </w:r>
      <w:r w:rsidR="00B55411">
        <w:rPr>
          <w:rFonts w:eastAsiaTheme="minorEastAsia"/>
          <w:sz w:val="20"/>
          <w:szCs w:val="20"/>
          <w:lang w:eastAsia="zh-CN"/>
        </w:rPr>
        <w:t xml:space="preserve">have </w:t>
      </w:r>
      <w:r w:rsidR="00C074DC">
        <w:rPr>
          <w:rFonts w:eastAsiaTheme="minorEastAsia"/>
          <w:sz w:val="20"/>
          <w:szCs w:val="20"/>
          <w:lang w:eastAsia="zh-CN"/>
        </w:rPr>
        <w:t>concern</w:t>
      </w:r>
      <w:r w:rsidR="00B55411">
        <w:rPr>
          <w:rFonts w:eastAsiaTheme="minorEastAsia"/>
          <w:sz w:val="20"/>
          <w:szCs w:val="20"/>
          <w:lang w:eastAsia="zh-CN"/>
        </w:rPr>
        <w:t>s</w:t>
      </w:r>
      <w:r w:rsidR="00C074DC">
        <w:rPr>
          <w:rFonts w:eastAsiaTheme="minorEastAsia"/>
          <w:sz w:val="20"/>
          <w:szCs w:val="20"/>
          <w:lang w:eastAsia="zh-CN"/>
        </w:rPr>
        <w:t xml:space="preserve"> that </w:t>
      </w:r>
      <w:r>
        <w:rPr>
          <w:rFonts w:eastAsiaTheme="minorEastAsia"/>
          <w:sz w:val="20"/>
          <w:szCs w:val="20"/>
          <w:lang w:eastAsia="zh-CN"/>
        </w:rPr>
        <w:t xml:space="preserve">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14:paraId="674B530B" w14:textId="688EFBFF" w:rsidR="00FF39DB" w:rsidRDefault="00D050B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NBIoT </w:t>
      </w:r>
      <w:r>
        <w:rPr>
          <w:rFonts w:eastAsiaTheme="minorEastAsia" w:hint="eastAsia"/>
          <w:sz w:val="20"/>
          <w:szCs w:val="20"/>
          <w:lang w:eastAsia="zh-CN"/>
        </w:rPr>
        <w:t>with</w:t>
      </w:r>
      <w:r>
        <w:rPr>
          <w:rFonts w:eastAsiaTheme="minorEastAsia"/>
          <w:sz w:val="20"/>
          <w:szCs w:val="20"/>
          <w:lang w:eastAsia="zh-CN"/>
        </w:rPr>
        <w:t xml:space="preserve"> large repetition number). </w:t>
      </w:r>
      <w:r w:rsidR="00616E08">
        <w:rPr>
          <w:rFonts w:eastAsiaTheme="minorEastAsia"/>
          <w:sz w:val="20"/>
          <w:szCs w:val="20"/>
          <w:lang w:eastAsia="zh-CN"/>
        </w:rPr>
        <w:t>Regarding Option 6a and Option 6b, two options</w:t>
      </w:r>
      <w:r w:rsidR="00C47C1E">
        <w:rPr>
          <w:rFonts w:eastAsiaTheme="minorEastAsia"/>
          <w:sz w:val="20"/>
          <w:szCs w:val="20"/>
          <w:lang w:eastAsia="zh-CN"/>
        </w:rPr>
        <w:t xml:space="preserve"> (e.g., one by RRC </w:t>
      </w:r>
      <w:r w:rsidR="00D06B7B">
        <w:rPr>
          <w:rFonts w:eastAsiaTheme="minorEastAsia"/>
          <w:sz w:val="20"/>
          <w:szCs w:val="20"/>
          <w:lang w:eastAsia="zh-CN"/>
        </w:rPr>
        <w:t>signaling</w:t>
      </w:r>
      <w:r w:rsidR="00C47C1E">
        <w:rPr>
          <w:rFonts w:eastAsiaTheme="minorEastAsia"/>
          <w:sz w:val="20"/>
          <w:szCs w:val="20"/>
          <w:lang w:eastAsia="zh-CN"/>
        </w:rPr>
        <w:t>, one by DCI based)</w:t>
      </w:r>
      <w:r w:rsidR="00616E08">
        <w:rPr>
          <w:rFonts w:eastAsiaTheme="minorEastAsia"/>
          <w:sz w:val="20"/>
          <w:szCs w:val="20"/>
          <w:lang w:eastAsia="zh-CN"/>
        </w:rPr>
        <w:t xml:space="preserve"> are considered to overcome the </w:t>
      </w:r>
      <w:r w:rsidR="008B7A8F">
        <w:rPr>
          <w:rFonts w:eastAsiaTheme="minorEastAsia"/>
          <w:sz w:val="20"/>
          <w:szCs w:val="20"/>
          <w:lang w:eastAsia="zh-CN"/>
        </w:rPr>
        <w:t>potential</w:t>
      </w:r>
      <w:r w:rsidR="00616E08">
        <w:rPr>
          <w:rFonts w:eastAsiaTheme="minorEastAsia"/>
          <w:sz w:val="20"/>
          <w:szCs w:val="20"/>
          <w:lang w:eastAsia="zh-CN"/>
        </w:rPr>
        <w:t xml:space="preserve"> drawback of single solution if </w:t>
      </w:r>
      <w:r w:rsidR="008C14E9">
        <w:rPr>
          <w:rFonts w:eastAsiaTheme="minorEastAsia"/>
          <w:sz w:val="20"/>
          <w:szCs w:val="20"/>
          <w:lang w:eastAsia="zh-CN"/>
        </w:rPr>
        <w:t>any</w:t>
      </w:r>
      <w:r w:rsidR="0035669F">
        <w:rPr>
          <w:rFonts w:eastAsiaTheme="minorEastAsia"/>
          <w:sz w:val="20"/>
          <w:szCs w:val="20"/>
          <w:lang w:eastAsia="zh-CN"/>
        </w:rPr>
        <w:t xml:space="preserve">, </w:t>
      </w:r>
      <w:r w:rsidR="009E5AE8">
        <w:rPr>
          <w:rFonts w:eastAsiaTheme="minorEastAsia"/>
          <w:sz w:val="20"/>
          <w:szCs w:val="20"/>
          <w:lang w:eastAsia="zh-CN"/>
        </w:rPr>
        <w:t xml:space="preserve">and </w:t>
      </w:r>
      <w:r w:rsidR="0035669F">
        <w:rPr>
          <w:rFonts w:eastAsiaTheme="minorEastAsia"/>
          <w:sz w:val="20"/>
          <w:szCs w:val="20"/>
          <w:lang w:eastAsia="zh-CN"/>
        </w:rPr>
        <w:t>the corresponding switching mechanism should be further discussed if supported</w:t>
      </w:r>
      <w:r w:rsidR="00331D28">
        <w:rPr>
          <w:rFonts w:eastAsiaTheme="minorEastAsia"/>
          <w:sz w:val="20"/>
          <w:szCs w:val="20"/>
          <w:lang w:eastAsia="zh-CN"/>
        </w:rPr>
        <w:t>.</w:t>
      </w:r>
    </w:p>
    <w:p w14:paraId="6D7AE1F6" w14:textId="5E862B29" w:rsidR="007C469D" w:rsidRDefault="00D050BF" w:rsidP="00EA4D05">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14:paraId="5C32A440" w14:textId="77777777" w:rsidR="00FF497C" w:rsidRPr="00EA4D05" w:rsidRDefault="00FF497C" w:rsidP="00EA4D05">
      <w:pPr>
        <w:rPr>
          <w:rFonts w:eastAsiaTheme="minorEastAsia"/>
          <w:sz w:val="20"/>
          <w:szCs w:val="20"/>
          <w:lang w:eastAsia="zh-CN"/>
        </w:rPr>
      </w:pPr>
    </w:p>
    <w:p w14:paraId="221FBBC2" w14:textId="623B235F"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 xml:space="preserve">roposal </w:t>
      </w:r>
      <w:r w:rsidR="00394AA1">
        <w:rPr>
          <w:b/>
          <w:bCs/>
          <w:iCs/>
          <w:sz w:val="20"/>
          <w:szCs w:val="20"/>
          <w:highlight w:val="lightGray"/>
          <w:lang w:eastAsia="zh-CN"/>
        </w:rPr>
        <w:t>1</w:t>
      </w:r>
      <w:r>
        <w:rPr>
          <w:b/>
          <w:bCs/>
          <w:iCs/>
          <w:sz w:val="20"/>
          <w:szCs w:val="20"/>
          <w:highlight w:val="lightGray"/>
          <w:lang w:eastAsia="zh-CN"/>
        </w:rPr>
        <w:t>-2a]:</w:t>
      </w:r>
    </w:p>
    <w:p w14:paraId="74779B7F" w14:textId="20A79304" w:rsidR="00FB0BC2" w:rsidRPr="00CF002C" w:rsidRDefault="00FB0BC2" w:rsidP="00FB0BC2">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001E7477" w:rsidRPr="00627755">
        <w:rPr>
          <w:rFonts w:hint="eastAsia"/>
          <w:b/>
          <w:bCs/>
          <w:sz w:val="20"/>
          <w:szCs w:val="20"/>
          <w:highlight w:val="lightGray"/>
          <w:lang w:eastAsia="zh-CN"/>
        </w:rPr>
        <w:t>ONE</w:t>
      </w:r>
      <w:r w:rsidR="001E7477">
        <w:rPr>
          <w:sz w:val="20"/>
          <w:szCs w:val="20"/>
          <w:highlight w:val="lightGray"/>
          <w:lang w:eastAsia="x-none"/>
        </w:rPr>
        <w:t xml:space="preserve"> </w:t>
      </w:r>
      <w:r w:rsidRPr="00CF002C">
        <w:rPr>
          <w:sz w:val="20"/>
          <w:szCs w:val="20"/>
          <w:highlight w:val="lightGray"/>
          <w:lang w:eastAsia="x-none"/>
        </w:rPr>
        <w:t xml:space="preserve">from the following options in </w:t>
      </w:r>
      <w:r w:rsidR="007E64E9">
        <w:rPr>
          <w:sz w:val="20"/>
          <w:szCs w:val="20"/>
          <w:highlight w:val="lightGray"/>
          <w:lang w:eastAsia="zh-CN"/>
        </w:rPr>
        <w:t xml:space="preserve">[RAN1-110b-e, </w:t>
      </w:r>
      <w:r w:rsidRPr="00CF002C">
        <w:rPr>
          <w:sz w:val="20"/>
          <w:szCs w:val="20"/>
          <w:highlight w:val="lightGray"/>
          <w:lang w:eastAsia="x-none"/>
        </w:rPr>
        <w:t>RAN1-111</w:t>
      </w:r>
      <w:r w:rsidR="007E64E9">
        <w:rPr>
          <w:sz w:val="20"/>
          <w:szCs w:val="20"/>
          <w:highlight w:val="lightGray"/>
          <w:lang w:eastAsia="x-none"/>
        </w:rPr>
        <w:t>]</w:t>
      </w:r>
      <w:r w:rsidRPr="00CF002C">
        <w:rPr>
          <w:sz w:val="20"/>
          <w:szCs w:val="20"/>
          <w:highlight w:val="lightGray"/>
          <w:lang w:eastAsia="x-none"/>
        </w:rPr>
        <w:t>:</w:t>
      </w:r>
    </w:p>
    <w:p w14:paraId="2B9545F5"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18A9945C"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3CAD446B"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E26A326" w14:textId="01426403" w:rsidR="00FB0BC2"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6</w:t>
      </w:r>
      <w:r w:rsidR="00487FBB" w:rsidRPr="00CF002C">
        <w:rPr>
          <w:sz w:val="20"/>
          <w:szCs w:val="20"/>
          <w:highlight w:val="lightGray"/>
          <w:lang w:eastAsia="x-none"/>
        </w:rPr>
        <w:t xml:space="preserve">a: Option 1+ </w:t>
      </w:r>
      <w:r w:rsidR="00487FBB" w:rsidRPr="00CF002C">
        <w:rPr>
          <w:rFonts w:hint="eastAsia"/>
          <w:sz w:val="20"/>
          <w:szCs w:val="20"/>
          <w:highlight w:val="lightGray"/>
          <w:lang w:eastAsia="zh-CN"/>
        </w:rPr>
        <w:t>Option</w:t>
      </w:r>
      <w:r w:rsidR="00487FBB" w:rsidRPr="00CF002C">
        <w:rPr>
          <w:sz w:val="20"/>
          <w:szCs w:val="20"/>
          <w:highlight w:val="lightGray"/>
          <w:lang w:eastAsia="zh-CN"/>
        </w:rPr>
        <w:t xml:space="preserve"> 3</w:t>
      </w:r>
    </w:p>
    <w:p w14:paraId="6B037AB7" w14:textId="04F380FA"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25D37C49" w14:textId="0CA79A91" w:rsidR="00487FBB" w:rsidRDefault="00487FBB" w:rsidP="00FB0BC2">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14E15271" w14:textId="23248182"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1F1F19E3" w14:textId="77777777" w:rsidR="00FB0BC2" w:rsidRDefault="00FB0BC2">
      <w:pPr>
        <w:rPr>
          <w:sz w:val="20"/>
          <w:szCs w:val="20"/>
          <w:highlight w:val="lightGray"/>
          <w:lang w:eastAsia="zh-CN"/>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FF39DB" w14:paraId="2404EE9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277F53" w14:textId="2F0BC60C" w:rsidR="00FF39DB" w:rsidRDefault="00FF39DB">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13FE7616" w14:textId="1C34C239" w:rsidR="00FF39DB" w:rsidRDefault="00FF39DB">
            <w:pPr>
              <w:rPr>
                <w:sz w:val="20"/>
                <w:szCs w:val="20"/>
                <w:lang w:eastAsia="zh-CN"/>
              </w:rPr>
            </w:pPr>
          </w:p>
        </w:tc>
      </w:tr>
      <w:tr w:rsidR="00FF39DB" w14:paraId="32D0E55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1E8B6" w14:textId="73F6628C" w:rsidR="00FF39DB" w:rsidRDefault="00FF39DB">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37898C1C" w14:textId="71B97CD1" w:rsidR="00FF39DB" w:rsidRDefault="00FF39DB">
            <w:pPr>
              <w:rPr>
                <w:sz w:val="20"/>
                <w:szCs w:val="20"/>
                <w:highlight w:val="yellow"/>
                <w:lang w:eastAsia="zh-CN"/>
              </w:rPr>
            </w:pPr>
          </w:p>
        </w:tc>
      </w:tr>
    </w:tbl>
    <w:p w14:paraId="34A5C71D" w14:textId="77777777" w:rsidR="00FF39DB" w:rsidRDefault="00FF39DB">
      <w:pPr>
        <w:rPr>
          <w:rFonts w:eastAsiaTheme="minorEastAsia"/>
          <w:sz w:val="16"/>
          <w:szCs w:val="16"/>
          <w:lang w:eastAsia="zh-CN"/>
        </w:rPr>
      </w:pPr>
    </w:p>
    <w:p w14:paraId="56D4774E" w14:textId="7CDD12CD" w:rsidR="00FF39DB" w:rsidRDefault="00D050BF">
      <w:pPr>
        <w:pStyle w:val="1"/>
        <w:jc w:val="left"/>
        <w:rPr>
          <w:rFonts w:asciiTheme="minorHAnsi" w:hAnsiTheme="minorHAnsi"/>
          <w:lang w:eastAsia="zh-CN"/>
        </w:rPr>
      </w:pPr>
      <w:r>
        <w:rPr>
          <w:rFonts w:asciiTheme="minorHAnsi" w:hAnsiTheme="minorHAnsi"/>
          <w:lang w:eastAsia="zh-CN"/>
        </w:rPr>
        <w:t>Issue-</w:t>
      </w:r>
      <w:r w:rsidR="00EB639C">
        <w:rPr>
          <w:rFonts w:asciiTheme="minorHAnsi" w:hAnsiTheme="minorHAnsi"/>
          <w:lang w:eastAsia="zh-CN"/>
        </w:rPr>
        <w:t>2</w:t>
      </w:r>
      <w:r>
        <w:rPr>
          <w:rFonts w:asciiTheme="minorHAnsi" w:hAnsiTheme="minorHAnsi"/>
          <w:lang w:eastAsia="zh-CN"/>
        </w:rPr>
        <w:t xml:space="preserve"> SPS PDSCH</w:t>
      </w:r>
    </w:p>
    <w:p w14:paraId="2FF1C806" w14:textId="77777777" w:rsidR="00FF39DB" w:rsidRDefault="00D050BF">
      <w:pPr>
        <w:pStyle w:val="2"/>
        <w:rPr>
          <w:lang w:eastAsia="zh-CN"/>
        </w:rPr>
      </w:pPr>
      <w:r>
        <w:rPr>
          <w:lang w:eastAsia="zh-CN"/>
        </w:rPr>
        <w:t>Background</w:t>
      </w:r>
    </w:p>
    <w:p w14:paraId="0C2FB73C" w14:textId="0CFF1644" w:rsidR="006C0A80" w:rsidRDefault="006C0A80">
      <w:pPr>
        <w:rPr>
          <w:sz w:val="20"/>
          <w:szCs w:val="20"/>
        </w:rPr>
      </w:pPr>
      <w:r>
        <w:rPr>
          <w:sz w:val="20"/>
          <w:szCs w:val="20"/>
        </w:rPr>
        <w:t>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5392383" w14:textId="4F39BF8F" w:rsidR="00A07694" w:rsidRDefault="00D050BF" w:rsidP="002132BE">
      <w:pPr>
        <w:rPr>
          <w:sz w:val="20"/>
          <w:szCs w:val="20"/>
          <w:lang w:eastAsia="zh-CN"/>
        </w:rPr>
      </w:pPr>
      <w:r>
        <w:rPr>
          <w:sz w:val="20"/>
          <w:szCs w:val="20"/>
          <w:lang w:eastAsia="zh-CN"/>
        </w:rPr>
        <w:t>For IoT NTN, As highlighted by [</w:t>
      </w:r>
      <w:r w:rsidR="00BF5618" w:rsidRPr="00F1358F">
        <w:rPr>
          <w:sz w:val="20"/>
          <w:szCs w:val="20"/>
        </w:rPr>
        <w:t>Spreadtrum</w:t>
      </w:r>
      <w:r w:rsidR="00BF5618">
        <w:rPr>
          <w:sz w:val="20"/>
          <w:szCs w:val="20"/>
        </w:rPr>
        <w:t xml:space="preserve">, </w:t>
      </w:r>
      <w:r w:rsidR="00DA00C6">
        <w:rPr>
          <w:sz w:val="20"/>
          <w:szCs w:val="20"/>
          <w:lang w:eastAsia="zh-CN"/>
        </w:rPr>
        <w:t xml:space="preserve">ZTE, </w:t>
      </w:r>
      <w:r w:rsidR="006F17E6">
        <w:rPr>
          <w:sz w:val="20"/>
          <w:szCs w:val="20"/>
        </w:rPr>
        <w:t>OPPO,</w:t>
      </w:r>
      <w:r w:rsidR="00F56F30">
        <w:rPr>
          <w:sz w:val="20"/>
          <w:szCs w:val="20"/>
        </w:rPr>
        <w:t xml:space="preserve"> </w:t>
      </w:r>
      <w:r w:rsidR="00F56F30">
        <w:rPr>
          <w:rFonts w:hint="eastAsia"/>
          <w:sz w:val="20"/>
          <w:szCs w:val="20"/>
          <w:lang w:eastAsia="zh-CN"/>
        </w:rPr>
        <w:t>CATT</w:t>
      </w:r>
      <w:r w:rsidR="00C31FF8">
        <w:rPr>
          <w:sz w:val="20"/>
          <w:szCs w:val="20"/>
          <w:lang w:eastAsia="zh-CN"/>
        </w:rPr>
        <w:t>,</w:t>
      </w:r>
      <w:r w:rsidR="00181DFB">
        <w:rPr>
          <w:sz w:val="20"/>
          <w:szCs w:val="20"/>
          <w:lang w:eastAsia="zh-CN"/>
        </w:rPr>
        <w:t xml:space="preserve"> Nokia</w:t>
      </w:r>
      <w:r w:rsidR="00D75D14">
        <w:rPr>
          <w:sz w:val="20"/>
          <w:szCs w:val="20"/>
          <w:lang w:eastAsia="zh-CN"/>
        </w:rPr>
        <w:t>, Xiaomi</w:t>
      </w:r>
      <w:r w:rsidR="00490591">
        <w:rPr>
          <w:sz w:val="20"/>
          <w:szCs w:val="20"/>
          <w:lang w:eastAsia="zh-CN"/>
        </w:rPr>
        <w:t>,</w:t>
      </w:r>
      <w:r w:rsidR="00F010AC">
        <w:rPr>
          <w:sz w:val="20"/>
          <w:szCs w:val="20"/>
          <w:lang w:eastAsia="zh-CN"/>
        </w:rPr>
        <w:t xml:space="preserve"> </w:t>
      </w:r>
      <w:r w:rsidR="002132BE">
        <w:rPr>
          <w:sz w:val="20"/>
          <w:szCs w:val="20"/>
          <w:lang w:eastAsia="zh-CN"/>
        </w:rPr>
        <w:t xml:space="preserve">CMCC, </w:t>
      </w:r>
      <w:r w:rsidR="00F010AC">
        <w:rPr>
          <w:sz w:val="20"/>
          <w:szCs w:val="20"/>
          <w:lang w:eastAsia="zh-CN"/>
        </w:rPr>
        <w:t>Apple,</w:t>
      </w:r>
      <w:r w:rsidR="001C2757">
        <w:rPr>
          <w:sz w:val="20"/>
          <w:szCs w:val="20"/>
          <w:lang w:eastAsia="zh-CN"/>
        </w:rPr>
        <w:t xml:space="preserve"> </w:t>
      </w:r>
      <w:r w:rsidR="00D02242">
        <w:rPr>
          <w:sz w:val="20"/>
          <w:szCs w:val="20"/>
          <w:lang w:eastAsia="zh-CN"/>
        </w:rPr>
        <w:t>Qualcomm</w:t>
      </w:r>
      <w:r w:rsidR="001C2757">
        <w:rPr>
          <w:sz w:val="20"/>
          <w:szCs w:val="20"/>
          <w:lang w:eastAsia="zh-CN"/>
        </w:rPr>
        <w:t>, Lenovo</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r w:rsidR="009947AD" w:rsidRPr="009947AD">
        <w:rPr>
          <w:sz w:val="20"/>
          <w:szCs w:val="20"/>
          <w:lang w:eastAsia="zh-CN"/>
        </w:rPr>
        <w:t xml:space="preserve">However, </w:t>
      </w:r>
      <w:r w:rsidR="009947AD" w:rsidRPr="009947AD">
        <w:rPr>
          <w:color w:val="000000" w:themeColor="text1"/>
          <w:sz w:val="20"/>
          <w:szCs w:val="20"/>
          <w:lang w:eastAsia="zh-CN"/>
        </w:rPr>
        <w:t xml:space="preserve">As proposed by [Nokia, NEC], </w:t>
      </w:r>
      <w:r w:rsidR="009947AD" w:rsidRPr="009947AD">
        <w:rPr>
          <w:iCs/>
          <w:sz w:val="20"/>
          <w:szCs w:val="20"/>
        </w:rPr>
        <w:t xml:space="preserve">HARQ feedback should be always enabled for the first SPS PDSCH after activation </w:t>
      </w:r>
      <w:r w:rsidR="009947AD" w:rsidRPr="009947AD">
        <w:rPr>
          <w:sz w:val="20"/>
          <w:szCs w:val="20"/>
        </w:rPr>
        <w:t xml:space="preserve">to avoid the repetition resource wasted, </w:t>
      </w:r>
      <w:r w:rsidR="009947AD" w:rsidRPr="009947AD">
        <w:rPr>
          <w:sz w:val="20"/>
          <w:szCs w:val="20"/>
          <w:lang w:eastAsia="zh-CN"/>
        </w:rPr>
        <w:t>[NEC] further propose that</w:t>
      </w:r>
      <w:r w:rsidR="009947AD" w:rsidRPr="009947AD">
        <w:rPr>
          <w:sz w:val="20"/>
          <w:szCs w:val="20"/>
        </w:rPr>
        <w:t xml:space="preserve"> HARQ feedback enabled/disabled for the first SPS PDSCH after activation is indicated by DCI.</w:t>
      </w:r>
      <w:r w:rsidR="009947AD" w:rsidRPr="009947AD">
        <w:rPr>
          <w:sz w:val="20"/>
          <w:szCs w:val="20"/>
          <w:lang w:eastAsia="zh-CN"/>
        </w:rPr>
        <w:t xml:space="preserve"> [Nokia] further propose that the configuration allows a process to report one HARQ-ACK for every n TBs received in SPS.</w:t>
      </w:r>
      <w:r w:rsidR="009947AD" w:rsidRPr="009947AD">
        <w:rPr>
          <w:sz w:val="20"/>
          <w:szCs w:val="20"/>
        </w:rPr>
        <w:t xml:space="preserve"> </w:t>
      </w:r>
      <w:r w:rsidR="009947AD" w:rsidRPr="009947AD">
        <w:rPr>
          <w:sz w:val="20"/>
          <w:szCs w:val="20"/>
          <w:lang w:eastAsia="zh-CN"/>
        </w:rPr>
        <w:t xml:space="preserve">As mentioned by [Samsung], </w:t>
      </w:r>
      <w:r w:rsidR="009947AD" w:rsidRPr="009947AD">
        <w:rPr>
          <w:color w:val="000000" w:themeColor="text1"/>
          <w:sz w:val="20"/>
          <w:szCs w:val="20"/>
        </w:rPr>
        <w:t>for IoT NTN, the con</w:t>
      </w:r>
      <w:r w:rsidR="009947AD">
        <w:rPr>
          <w:color w:val="000000" w:themeColor="text1"/>
          <w:sz w:val="20"/>
          <w:szCs w:val="20"/>
        </w:rPr>
        <w:t xml:space="preserve">sidered scenarios </w:t>
      </w:r>
      <w:r w:rsidR="009947AD">
        <w:rPr>
          <w:color w:val="000000" w:themeColor="text1"/>
          <w:sz w:val="20"/>
          <w:szCs w:val="20"/>
        </w:rPr>
        <w:lastRenderedPageBreak/>
        <w:t>are not latency sensitive. The gNB can activate at a time where the first SPS PDSCH has a HARQ process with enabled HARQ-ACK report</w:t>
      </w:r>
      <w:r w:rsidR="009947AD">
        <w:rPr>
          <w:rFonts w:hint="eastAsia"/>
          <w:color w:val="000000" w:themeColor="text1"/>
          <w:sz w:val="20"/>
          <w:szCs w:val="20"/>
          <w:lang w:eastAsia="zh-CN"/>
        </w:rPr>
        <w:t>,</w:t>
      </w:r>
      <w:r w:rsidR="009947AD">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55414E0D" w14:textId="73D31CAF" w:rsidR="00FF39DB" w:rsidRDefault="00D050BF">
      <w:pPr>
        <w:rPr>
          <w:sz w:val="20"/>
          <w:szCs w:val="20"/>
          <w:lang w:eastAsia="zh-CN"/>
        </w:rPr>
      </w:pPr>
      <w:r>
        <w:rPr>
          <w:sz w:val="20"/>
          <w:szCs w:val="20"/>
          <w:lang w:eastAsia="zh-CN"/>
        </w:rPr>
        <w:t>As highlighted by [</w:t>
      </w:r>
      <w:r w:rsidR="00A07694" w:rsidRPr="00F1358F">
        <w:rPr>
          <w:sz w:val="20"/>
          <w:szCs w:val="20"/>
        </w:rPr>
        <w:t>Spreadtrum</w:t>
      </w:r>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B0B5B74" w14:textId="77777777" w:rsidR="00FF39DB" w:rsidRDefault="00FF39DB">
      <w:pPr>
        <w:rPr>
          <w:sz w:val="20"/>
          <w:szCs w:val="20"/>
          <w:lang w:eastAsia="zh-CN"/>
        </w:rPr>
      </w:pPr>
    </w:p>
    <w:p w14:paraId="7DC07A1B" w14:textId="77777777" w:rsidR="00FF39DB" w:rsidRDefault="00D050BF">
      <w:pPr>
        <w:pStyle w:val="2"/>
        <w:rPr>
          <w:lang w:eastAsia="zh-CN"/>
        </w:rPr>
      </w:pPr>
      <w:r>
        <w:rPr>
          <w:lang w:eastAsia="zh-CN"/>
        </w:rPr>
        <w:t>Company views</w:t>
      </w:r>
    </w:p>
    <w:p w14:paraId="5C195F82" w14:textId="77777777" w:rsidR="00FF39DB" w:rsidRDefault="00D050BF">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for eMTC NTN. </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2"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179A67BC" w14:textId="7A208E71" w:rsidR="00FF39DB" w:rsidRDefault="00D050BF">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51E89883" w14:textId="253E1AA9" w:rsidR="00573387"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00B248D4" w:rsidRPr="00B248D4">
        <w:rPr>
          <w:rFonts w:ascii="Times New Roman" w:hAnsi="Times New Roman"/>
          <w:sz w:val="20"/>
          <w:szCs w:val="20"/>
          <w:highlight w:val="lightGray"/>
        </w:rPr>
        <w:t xml:space="preserve">ACK/NACK is </w:t>
      </w:r>
      <w:r w:rsidR="00EB669E">
        <w:rPr>
          <w:rFonts w:ascii="Times New Roman" w:hAnsi="Times New Roman"/>
          <w:sz w:val="20"/>
          <w:szCs w:val="20"/>
          <w:highlight w:val="lightGray"/>
        </w:rPr>
        <w:t xml:space="preserve">always </w:t>
      </w:r>
      <w:r w:rsidR="00B248D4" w:rsidRPr="00B248D4">
        <w:rPr>
          <w:rFonts w:ascii="Times New Roman" w:hAnsi="Times New Roman"/>
          <w:sz w:val="20"/>
          <w:szCs w:val="20"/>
          <w:highlight w:val="lightGray"/>
        </w:rPr>
        <w:t>reported by UE for the first SPS PDSCH after activation regardless of network configuration of enabled/disabled for this HARQ process</w:t>
      </w:r>
      <w:r w:rsidR="00B248D4">
        <w:rPr>
          <w:rFonts w:ascii="Times New Roman" w:hAnsi="Times New Roman"/>
          <w:sz w:val="20"/>
          <w:szCs w:val="20"/>
          <w:highlight w:val="lightGray"/>
        </w:rPr>
        <w:t>.</w:t>
      </w:r>
    </w:p>
    <w:p w14:paraId="5A918D1A" w14:textId="1363623A" w:rsidR="00347590" w:rsidRPr="00B248D4" w:rsidRDefault="00347590" w:rsidP="00573387">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w:t>
      </w:r>
      <w:r w:rsidR="00632BFD">
        <w:rPr>
          <w:rFonts w:ascii="Times New Roman" w:hAnsi="Times New Roman"/>
          <w:sz w:val="20"/>
          <w:szCs w:val="20"/>
          <w:highlight w:val="lightGray"/>
        </w:rPr>
        <w:t xml:space="preserve">follow </w:t>
      </w:r>
      <w:r w:rsidR="00632BFD" w:rsidRPr="00632BFD">
        <w:rPr>
          <w:rFonts w:ascii="Times New Roman" w:hAnsi="Times New Roman"/>
          <w:sz w:val="20"/>
          <w:szCs w:val="20"/>
          <w:highlight w:val="lightGray"/>
        </w:rPr>
        <w:t>the per-process HARQ feedback enabled/disabled configuration for the associated HARQ process</w:t>
      </w:r>
      <w:r w:rsidR="00632BFD">
        <w:rPr>
          <w:rFonts w:ascii="Times New Roman" w:hAnsi="Times New Roman"/>
          <w:sz w:val="20"/>
          <w:szCs w:val="20"/>
          <w:highlight w:val="lightGray"/>
        </w:rPr>
        <w:t>.</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2"/>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FF39DB"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5B967EA3" w:rsidR="00316F74" w:rsidRDefault="00316F74">
            <w:pPr>
              <w:jc w:val="center"/>
              <w:rPr>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24F3675F" w14:textId="2A0FF12D" w:rsidR="00FF39DB" w:rsidRDefault="00FF39DB">
            <w:pPr>
              <w:rPr>
                <w:sz w:val="20"/>
                <w:szCs w:val="20"/>
              </w:rPr>
            </w:pPr>
          </w:p>
        </w:tc>
      </w:tr>
      <w:tr w:rsidR="00FF39DB"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70EC19DF" w:rsidR="00FF39DB" w:rsidRDefault="00FF39DB">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58BF065" w14:textId="40A40F4F" w:rsidR="00FF39DB" w:rsidRDefault="00FF39DB">
            <w:pPr>
              <w:rPr>
                <w:sz w:val="20"/>
                <w:szCs w:val="20"/>
                <w:lang w:eastAsia="zh-CN"/>
              </w:rPr>
            </w:pPr>
          </w:p>
        </w:tc>
      </w:tr>
    </w:tbl>
    <w:p w14:paraId="7E76D63E" w14:textId="77777777" w:rsidR="00FF39DB" w:rsidRDefault="00FF39DB">
      <w:pPr>
        <w:rPr>
          <w:rFonts w:eastAsiaTheme="minorEastAsia"/>
          <w:sz w:val="16"/>
          <w:szCs w:val="16"/>
          <w:lang w:eastAsia="zh-CN"/>
        </w:rPr>
      </w:pPr>
    </w:p>
    <w:p w14:paraId="30060881" w14:textId="10E40808" w:rsidR="00FF39DB" w:rsidRDefault="00D050BF">
      <w:pPr>
        <w:pStyle w:val="1"/>
        <w:rPr>
          <w:rFonts w:asciiTheme="minorHAnsi" w:hAnsiTheme="minorHAnsi"/>
          <w:lang w:eastAsia="zh-CN"/>
        </w:rPr>
      </w:pPr>
      <w:r>
        <w:rPr>
          <w:rFonts w:asciiTheme="minorHAnsi" w:hAnsiTheme="minorHAnsi"/>
          <w:lang w:eastAsia="zh-CN"/>
        </w:rPr>
        <w:t>Issue-</w:t>
      </w:r>
      <w:r w:rsidR="00390BDC">
        <w:rPr>
          <w:rFonts w:asciiTheme="minorHAnsi" w:hAnsiTheme="minorHAnsi"/>
          <w:lang w:eastAsia="zh-CN"/>
        </w:rPr>
        <w:t>3</w:t>
      </w:r>
      <w:r>
        <w:rPr>
          <w:rFonts w:asciiTheme="minorHAnsi" w:hAnsiTheme="minorHAnsi"/>
          <w:lang w:eastAsia="zh-CN"/>
        </w:rPr>
        <w:t xml:space="preserve"> (N)PDSCH/(N)PDCCH scheduling restriction</w:t>
      </w:r>
    </w:p>
    <w:p w14:paraId="7280F9A1" w14:textId="77777777" w:rsidR="00FF39DB" w:rsidRDefault="00D050BF">
      <w:pPr>
        <w:pStyle w:val="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612910" w:rsidRPr="001D0F40" w:rsidRDefault="00612910" w:rsidP="00612910">
                            <w:pPr>
                              <w:spacing w:after="0"/>
                              <w:rPr>
                                <w:b/>
                                <w:bCs/>
                                <w:sz w:val="18"/>
                                <w:szCs w:val="18"/>
                                <w:lang w:eastAsia="zh-CN"/>
                              </w:rPr>
                            </w:pPr>
                            <w:r w:rsidRPr="001D0F40">
                              <w:rPr>
                                <w:b/>
                                <w:bCs/>
                                <w:sz w:val="18"/>
                                <w:szCs w:val="18"/>
                                <w:lang w:eastAsia="zh-CN"/>
                              </w:rPr>
                              <w:t>TS38.214 Section 5.1</w:t>
                            </w:r>
                          </w:p>
                          <w:p w14:paraId="363B2871" w14:textId="77777777" w:rsidR="00612910" w:rsidRPr="005A7FBA" w:rsidRDefault="00612910"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">
                <v:textbox>
                  <w:txbxContent>
                    <w:p w14:paraId="46AB5726" w14:textId="77777777" w:rsidR="00612910" w:rsidRPr="001D0F40" w:rsidRDefault="00612910" w:rsidP="00612910">
                      <w:pPr>
                        <w:spacing w:after="0"/>
                        <w:rPr>
                          <w:b/>
                          <w:bCs/>
                          <w:sz w:val="18"/>
                          <w:szCs w:val="18"/>
                          <w:lang w:eastAsia="zh-CN"/>
                        </w:rPr>
                      </w:pPr>
                      <w:r w:rsidRPr="001D0F40">
                        <w:rPr>
                          <w:b/>
                          <w:bCs/>
                          <w:sz w:val="18"/>
                          <w:szCs w:val="18"/>
                          <w:lang w:eastAsia="zh-CN"/>
                        </w:rPr>
                        <w:t>TS38.214 Section 5.1</w:t>
                      </w:r>
                    </w:p>
                    <w:p w14:paraId="363B2871" w14:textId="77777777" w:rsidR="00612910" w:rsidRPr="005A7FBA" w:rsidRDefault="00612910"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3A8A0A71" w14:textId="790950AB" w:rsidR="00060D79" w:rsidRDefault="009D5BEC" w:rsidP="00060D79">
      <w:pPr>
        <w:rPr>
          <w:sz w:val="20"/>
          <w:szCs w:val="20"/>
          <w:lang w:eastAsia="zh-CN"/>
        </w:rPr>
      </w:pPr>
      <w:r>
        <w:rPr>
          <w:sz w:val="20"/>
          <w:szCs w:val="20"/>
          <w:lang w:eastAsia="zh-CN"/>
        </w:rPr>
        <w:t xml:space="preserve">For eMTC, </w:t>
      </w:r>
      <w:r w:rsidR="005D089D">
        <w:rPr>
          <w:sz w:val="20"/>
          <w:szCs w:val="20"/>
          <w:lang w:eastAsia="zh-CN"/>
        </w:rPr>
        <w:t>a</w:t>
      </w:r>
      <w:r w:rsidR="00D050BF">
        <w:rPr>
          <w:sz w:val="20"/>
          <w:szCs w:val="20"/>
          <w:lang w:eastAsia="zh-CN"/>
        </w:rPr>
        <w:t xml:space="preserve">s proposed by [ZTE, </w:t>
      </w:r>
      <w:r w:rsidR="00B423D1">
        <w:rPr>
          <w:sz w:val="20"/>
          <w:szCs w:val="20"/>
          <w:lang w:eastAsia="zh-CN"/>
        </w:rPr>
        <w:t>CATT,</w:t>
      </w:r>
      <w:r w:rsidR="004E6740">
        <w:rPr>
          <w:sz w:val="20"/>
          <w:szCs w:val="20"/>
          <w:lang w:eastAsia="zh-CN"/>
        </w:rPr>
        <w:t xml:space="preserve"> Nordic,</w:t>
      </w:r>
      <w:r w:rsidR="00B423D1">
        <w:rPr>
          <w:sz w:val="20"/>
          <w:szCs w:val="20"/>
          <w:lang w:eastAsia="zh-CN"/>
        </w:rPr>
        <w:t xml:space="preserve"> </w:t>
      </w:r>
      <w:r w:rsidR="00930358">
        <w:rPr>
          <w:sz w:val="20"/>
          <w:szCs w:val="20"/>
          <w:lang w:eastAsia="zh-CN"/>
        </w:rPr>
        <w:t xml:space="preserve">Apple, </w:t>
      </w:r>
      <w:r w:rsidR="009947AD" w:rsidRPr="009947AD">
        <w:rPr>
          <w:sz w:val="20"/>
          <w:szCs w:val="20"/>
          <w:lang w:eastAsia="zh-CN"/>
        </w:rPr>
        <w:t>Qualcomm, Lenovo</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that </w:t>
      </w:r>
      <w:r w:rsidR="00060D79" w:rsidRPr="00CE4609">
        <w:rPr>
          <w:sz w:val="20"/>
          <w:szCs w:val="20"/>
          <w:lang w:eastAsia="zh-CN"/>
        </w:rPr>
        <w:t xml:space="preserve">there is a delay between the “MPDCCH and the scheduled PDSCH”, afterwards there is </w:t>
      </w:r>
      <w:bookmarkStart w:id="3" w:name="_Hlk104377180"/>
      <w:r w:rsidR="00060D79" w:rsidRPr="00CE4609">
        <w:rPr>
          <w:sz w:val="20"/>
          <w:szCs w:val="20"/>
          <w:lang w:eastAsia="zh-CN"/>
        </w:rPr>
        <w:t xml:space="preserve">at least a 3 ms delay between the end of PDSCH and the start of </w:t>
      </w:r>
      <w:bookmarkEnd w:id="3"/>
      <w:r w:rsidR="00060D79" w:rsidRPr="00CE4609">
        <w:rPr>
          <w:sz w:val="20"/>
          <w:szCs w:val="20"/>
          <w:lang w:eastAsia="zh-CN"/>
        </w:rPr>
        <w:t>PUCCH which accounts for sufficient PDSCH decoding time at the device</w:t>
      </w:r>
      <w:r w:rsidR="00060D79">
        <w:rPr>
          <w:sz w:val="20"/>
          <w:szCs w:val="20"/>
          <w:lang w:eastAsia="zh-CN"/>
        </w:rPr>
        <w:t xml:space="preserve">s, and further propose that </w:t>
      </w:r>
      <w:r w:rsidR="00060D79" w:rsidRPr="00B84F9B">
        <w:rPr>
          <w:sz w:val="20"/>
          <w:szCs w:val="20"/>
          <w:lang w:eastAsia="zh-CN"/>
        </w:rPr>
        <w:t>UE is not required to monitor PDCCH in a period of Y(ms) from the end of reception of the last PDSCH</w:t>
      </w:r>
      <w:r w:rsidR="00060D79">
        <w:rPr>
          <w:sz w:val="20"/>
          <w:szCs w:val="20"/>
          <w:lang w:eastAsia="zh-CN"/>
        </w:rPr>
        <w:t>.</w:t>
      </w:r>
    </w:p>
    <w:p w14:paraId="44A19C47" w14:textId="1BF7D431"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 xml:space="preserve">NO </w:t>
      </w:r>
      <w:r w:rsidR="00060D79" w:rsidRPr="00060D79">
        <w:rPr>
          <w:noProof/>
          <w:sz w:val="20"/>
          <w:szCs w:val="20"/>
          <w:lang w:eastAsia="zh-CN"/>
        </w:rPr>
        <w:lastRenderedPageBreak/>
        <w:t>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as subframe #2 in Figure 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rPr>
        <w:drawing>
          <wp:inline distT="0" distB="0" distL="0" distR="0" wp14:anchorId="33B71CED" wp14:editId="1490960B">
            <wp:extent cx="4368800" cy="89277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36" cy="899263"/>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rPr>
        <w:drawing>
          <wp:inline distT="0" distB="0" distL="0" distR="0" wp14:anchorId="20969C3E" wp14:editId="168B0D79">
            <wp:extent cx="5916295" cy="113665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295" cy="1136650"/>
                    </a:xfrm>
                    <a:prstGeom prst="rect">
                      <a:avLst/>
                    </a:prstGeom>
                    <a:noFill/>
                    <a:ln>
                      <a:noFill/>
                    </a:ln>
                  </pic:spPr>
                </pic:pic>
              </a:graphicData>
            </a:graphic>
          </wp:inline>
        </w:drawing>
      </w:r>
    </w:p>
    <w:p w14:paraId="55168458" w14:textId="487EE554" w:rsidR="008F454C" w:rsidRDefault="00DA4C0E" w:rsidP="00390EF0">
      <w:pPr>
        <w:jc w:val="center"/>
        <w:rPr>
          <w:sz w:val="20"/>
          <w:szCs w:val="20"/>
          <w:lang w:eastAsia="zh-CN"/>
        </w:rPr>
      </w:pPr>
      <w:r>
        <w:rPr>
          <w:rFonts w:hint="eastAsia"/>
          <w:sz w:val="20"/>
          <w:szCs w:val="20"/>
          <w:lang w:eastAsia="zh-CN"/>
        </w:rPr>
        <w:t>F</w:t>
      </w:r>
      <w:r>
        <w:rPr>
          <w:sz w:val="20"/>
          <w:szCs w:val="20"/>
          <w:lang w:eastAsia="zh-CN"/>
        </w:rPr>
        <w:t>igure 1 Minimal gap between PDSCH and PUSCH</w:t>
      </w:r>
    </w:p>
    <w:p w14:paraId="07B9C611" w14:textId="782CA8BB" w:rsidR="005A7FBA" w:rsidRDefault="00DA4C0E">
      <w:pPr>
        <w:rPr>
          <w:sz w:val="20"/>
          <w:szCs w:val="20"/>
          <w:lang w:eastAsia="zh-CN"/>
        </w:rPr>
      </w:pPr>
      <w:r>
        <w:rPr>
          <w:noProof/>
          <w:sz w:val="20"/>
          <w:szCs w:val="20"/>
          <w:lang w:eastAsia="zh-CN"/>
        </w:rPr>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DA4C0E" w:rsidRPr="005A7FBA" w:rsidRDefault="00DA4C0E"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DA4C0E" w:rsidRPr="005A7FBA" w:rsidRDefault="00DA4C0E"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position w:val="-12"/>
                                <w:sz w:val="18"/>
                                <w:szCs w:val="18"/>
                              </w:rPr>
                              <w:object w:dxaOrig="680" w:dyaOrig="380" w14:anchorId="5955E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pt;height:19pt" o:ole="">
                                  <v:imagedata r:id="rId11" o:title=""/>
                                </v:shape>
                                <o:OLEObject Type="Embed" ProgID="Equation.3" ShapeID="_x0000_i1026" DrawAspect="Content" ObjectID="_1726814199" r:id="rId12"/>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DA4C0E" w:rsidRPr="005A7FBA" w:rsidRDefault="00DA4C0E" w:rsidP="00DA4C0E">
                            <w:pPr>
                              <w:pStyle w:val="B1"/>
                              <w:spacing w:afterLines="50" w:after="120"/>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DA4C0E" w:rsidRPr="005A7FBA" w:rsidRDefault="00DA4C0E" w:rsidP="00DA4C0E">
                            <w:pPr>
                              <w:pStyle w:val="B2"/>
                              <w:spacing w:afterLines="50" w:after="120"/>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DA4C0E" w:rsidRPr="005A7FBA" w:rsidRDefault="00DA4C0E" w:rsidP="00DA4C0E">
                            <w:pPr>
                              <w:pStyle w:val="B3"/>
                              <w:spacing w:afterLines="50" w:after="120"/>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DA4C0E" w:rsidRPr="005A7FBA" w:rsidRDefault="00DA4C0E" w:rsidP="00DA4C0E">
                            <w:pPr>
                              <w:pStyle w:val="B2"/>
                              <w:spacing w:afterLines="50" w:after="120"/>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DA4C0E" w:rsidRPr="005A7FBA" w:rsidRDefault="00DA4C0E" w:rsidP="00DA4C0E">
                            <w:pPr>
                              <w:pStyle w:val="B3"/>
                              <w:spacing w:afterLines="50" w:after="120"/>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DA4C0E" w:rsidRPr="005A7FBA" w:rsidRDefault="00DA4C0E" w:rsidP="00DA4C0E">
                            <w:pPr>
                              <w:pStyle w:val="B2"/>
                              <w:spacing w:afterLines="50" w:after="120"/>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DA4C0E" w:rsidRPr="005A7FBA" w:rsidRDefault="00DA4C0E" w:rsidP="00DA4C0E">
                            <w:pPr>
                              <w:pStyle w:val="B3"/>
                              <w:spacing w:afterLines="50" w:after="120"/>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DA4C0E" w:rsidRPr="005A7FBA" w:rsidRDefault="00DA4C0E" w:rsidP="00DA4C0E">
                            <w:pPr>
                              <w:pStyle w:val="B1"/>
                              <w:spacing w:afterLines="50" w:after="120"/>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position w:val="-14"/>
                                <w:sz w:val="18"/>
                                <w:szCs w:val="18"/>
                              </w:rPr>
                              <w:object w:dxaOrig="1430" w:dyaOrig="390" w14:anchorId="50331B96">
                                <v:shape id="_x0000_i1028" type="#_x0000_t75" style="width:71.5pt;height:19.5pt">
                                  <v:imagedata r:id="rId13" o:title=""/>
                                </v:shape>
                                <o:OLEObject Type="Embed" ProgID="Equation.3" ShapeID="_x0000_i1028" DrawAspect="Content" ObjectID="_1726814200" r:id="rId14"/>
                              </w:object>
                            </w:r>
                            <w:r w:rsidRPr="005A7FBA">
                              <w:rPr>
                                <w:rFonts w:eastAsia="宋体"/>
                                <w:sz w:val="18"/>
                                <w:szCs w:val="18"/>
                                <w:lang w:eastAsia="zh-CN"/>
                              </w:rPr>
                              <w:t xml:space="preserve"> and </w:t>
                            </w:r>
                            <w:r w:rsidRPr="005A7FBA">
                              <w:rPr>
                                <w:position w:val="-14"/>
                                <w:sz w:val="18"/>
                                <w:szCs w:val="18"/>
                              </w:rPr>
                              <w:object w:dxaOrig="980" w:dyaOrig="390" w14:anchorId="53B62A4C">
                                <v:shape id="_x0000_i1030" type="#_x0000_t75" style="width:49pt;height:19.5pt">
                                  <v:imagedata r:id="rId15" o:title=""/>
                                </v:shape>
                                <o:OLEObject Type="Embed" ProgID="Equation.3" ShapeID="_x0000_i1030" DrawAspect="Content" ObjectID="_1726814201" r:id="rId16"/>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8"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">
                <v:textbox>
                  <w:txbxContent>
                    <w:p w14:paraId="0E819987" w14:textId="77777777" w:rsidR="00DA4C0E" w:rsidRPr="005A7FBA" w:rsidRDefault="00DA4C0E"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DA4C0E" w:rsidRPr="005A7FBA" w:rsidRDefault="00DA4C0E"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position w:val="-12"/>
                          <w:sz w:val="18"/>
                          <w:szCs w:val="18"/>
                        </w:rPr>
                        <w:object w:dxaOrig="680" w:dyaOrig="380" w14:anchorId="5955EB5C">
                          <v:shape id="_x0000_i1026" type="#_x0000_t75" style="width:34pt;height:19pt" o:ole="">
                            <v:imagedata r:id="rId17" o:title=""/>
                          </v:shape>
                          <o:OLEObject Type="Embed" ProgID="Equation.3" ShapeID="_x0000_i1026" DrawAspect="Content" ObjectID="_1726324742" r:id="rId18"/>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proofErr w:type="spellStart"/>
                      <w:r w:rsidRPr="005A7FBA">
                        <w:rPr>
                          <w:i/>
                          <w:sz w:val="18"/>
                          <w:szCs w:val="18"/>
                          <w:lang w:eastAsia="zh-CN"/>
                        </w:rPr>
                        <w:t>n+k</w:t>
                      </w:r>
                      <w:r w:rsidRPr="005A7FBA">
                        <w:rPr>
                          <w:i/>
                          <w:sz w:val="18"/>
                          <w:szCs w:val="18"/>
                          <w:vertAlign w:val="subscript"/>
                          <w:lang w:eastAsia="zh-CN"/>
                        </w:rPr>
                        <w:t>i</w:t>
                      </w:r>
                      <w:proofErr w:type="spellEnd"/>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DA4C0E" w:rsidRPr="005A7FBA" w:rsidRDefault="00DA4C0E" w:rsidP="00DA4C0E">
                      <w:pPr>
                        <w:pStyle w:val="B1"/>
                        <w:spacing w:afterLines="50" w:after="120"/>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w:t>
                      </w:r>
                      <w:proofErr w:type="spellStart"/>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proofErr w:type="spellEnd"/>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xml:space="preserve">, </w:t>
                      </w:r>
                      <w:proofErr w:type="gramStart"/>
                      <w:r w:rsidRPr="005A7FBA">
                        <w:rPr>
                          <w:rFonts w:eastAsia="宋体"/>
                          <w:iCs/>
                          <w:sz w:val="18"/>
                          <w:szCs w:val="18"/>
                          <w:lang w:eastAsia="zh-CN"/>
                        </w:rPr>
                        <w:t>where</w:t>
                      </w:r>
                      <w:proofErr w:type="gramEnd"/>
                    </w:p>
                    <w:p w14:paraId="35CC9769" w14:textId="77777777" w:rsidR="00DA4C0E" w:rsidRPr="005A7FBA" w:rsidRDefault="00DA4C0E" w:rsidP="00DA4C0E">
                      <w:pPr>
                        <w:pStyle w:val="B2"/>
                        <w:spacing w:afterLines="50" w:after="120"/>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and higher layer parameter </w:t>
                      </w:r>
                      <w:proofErr w:type="spellStart"/>
                      <w:r w:rsidRPr="005A7FBA">
                        <w:rPr>
                          <w:i/>
                          <w:iCs/>
                          <w:sz w:val="18"/>
                          <w:szCs w:val="18"/>
                          <w:lang w:eastAsia="zh-CN"/>
                        </w:rPr>
                        <w:t>ce</w:t>
                      </w:r>
                      <w:proofErr w:type="spellEnd"/>
                      <w:r w:rsidRPr="005A7FBA">
                        <w:rPr>
                          <w:i/>
                          <w:iCs/>
                          <w:sz w:val="18"/>
                          <w:szCs w:val="18"/>
                          <w:lang w:eastAsia="zh-CN"/>
                        </w:rPr>
                        <w:t>-HARQ-</w:t>
                      </w:r>
                      <w:proofErr w:type="spellStart"/>
                      <w:r w:rsidRPr="005A7FBA">
                        <w:rPr>
                          <w:i/>
                          <w:iCs/>
                          <w:sz w:val="18"/>
                          <w:szCs w:val="18"/>
                          <w:lang w:eastAsia="zh-CN"/>
                        </w:rPr>
                        <w:t>AckBundling</w:t>
                      </w:r>
                      <w:proofErr w:type="spellEnd"/>
                      <w:r w:rsidRPr="005A7FBA">
                        <w:rPr>
                          <w:sz w:val="18"/>
                          <w:szCs w:val="18"/>
                          <w:lang w:eastAsia="zh-CN"/>
                        </w:rPr>
                        <w:t xml:space="preserve"> and the 'HARQ-ACK bundling flag' in the corresponding DCI is set to 1, or if the UE is configured with higher layer parameter </w:t>
                      </w:r>
                      <w:proofErr w:type="spellStart"/>
                      <w:r w:rsidRPr="005A7FBA">
                        <w:rPr>
                          <w:i/>
                          <w:iCs/>
                          <w:sz w:val="18"/>
                          <w:szCs w:val="18"/>
                          <w:lang w:eastAsia="zh-CN"/>
                        </w:rPr>
                        <w:t>ce-SchedulingEnhancement</w:t>
                      </w:r>
                      <w:proofErr w:type="spellEnd"/>
                    </w:p>
                    <w:p w14:paraId="04D96500" w14:textId="77777777" w:rsidR="00DA4C0E" w:rsidRPr="005A7FBA" w:rsidRDefault="00DA4C0E" w:rsidP="00DA4C0E">
                      <w:pPr>
                        <w:pStyle w:val="B3"/>
                        <w:spacing w:afterLines="50" w:after="120"/>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w:t>
                      </w:r>
                      <w:proofErr w:type="gramStart"/>
                      <w:r w:rsidRPr="005A7FBA">
                        <w:rPr>
                          <w:rFonts w:eastAsia="宋体"/>
                          <w:sz w:val="18"/>
                          <w:szCs w:val="18"/>
                          <w:lang w:eastAsia="zh-CN"/>
                        </w:rPr>
                        <w:t>2;</w:t>
                      </w:r>
                      <w:proofErr w:type="gramEnd"/>
                    </w:p>
                    <w:p w14:paraId="230459EA" w14:textId="77777777" w:rsidR="00DA4C0E" w:rsidRPr="005A7FBA" w:rsidRDefault="00DA4C0E" w:rsidP="00DA4C0E">
                      <w:pPr>
                        <w:pStyle w:val="B2"/>
                        <w:spacing w:afterLines="50" w:after="120"/>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DA4C0E" w:rsidRPr="005A7FBA" w:rsidRDefault="00DA4C0E" w:rsidP="00DA4C0E">
                      <w:pPr>
                        <w:pStyle w:val="B3"/>
                        <w:spacing w:afterLines="50" w:after="120"/>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DA4C0E" w:rsidRPr="005A7FBA" w:rsidRDefault="00DA4C0E" w:rsidP="00DA4C0E">
                      <w:pPr>
                        <w:pStyle w:val="B2"/>
                        <w:spacing w:afterLines="50" w:after="120"/>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DA4C0E" w:rsidRPr="005A7FBA" w:rsidRDefault="00DA4C0E" w:rsidP="00DA4C0E">
                      <w:pPr>
                        <w:pStyle w:val="B3"/>
                        <w:spacing w:afterLines="50" w:after="120"/>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DA4C0E" w:rsidRPr="005A7FBA" w:rsidRDefault="00DA4C0E" w:rsidP="00DA4C0E">
                      <w:pPr>
                        <w:pStyle w:val="B1"/>
                        <w:spacing w:afterLines="50" w:after="120"/>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position w:val="-14"/>
                          <w:sz w:val="18"/>
                          <w:szCs w:val="18"/>
                        </w:rPr>
                        <w:object w:dxaOrig="1430" w:dyaOrig="390" w14:anchorId="50331B96">
                          <v:shape id="_x0000_i1028" type="#_x0000_t75" style="width:71.5pt;height:19.5pt" o:ole="">
                            <v:imagedata r:id="rId19" o:title=""/>
                          </v:shape>
                          <o:OLEObject Type="Embed" ProgID="Equation.3" ShapeID="_x0000_i1028" DrawAspect="Content" ObjectID="_1726324743" r:id="rId20"/>
                        </w:object>
                      </w:r>
                      <w:r w:rsidRPr="005A7FBA">
                        <w:rPr>
                          <w:rFonts w:eastAsia="宋体"/>
                          <w:sz w:val="18"/>
                          <w:szCs w:val="18"/>
                          <w:lang w:eastAsia="zh-CN"/>
                        </w:rPr>
                        <w:t xml:space="preserve"> and </w:t>
                      </w:r>
                      <w:r w:rsidRPr="005A7FBA">
                        <w:rPr>
                          <w:position w:val="-14"/>
                          <w:sz w:val="18"/>
                          <w:szCs w:val="18"/>
                        </w:rPr>
                        <w:object w:dxaOrig="980" w:dyaOrig="390" w14:anchorId="53B62A4C">
                          <v:shape id="_x0000_i1030" type="#_x0000_t75" style="width:49pt;height:19.5pt">
                            <v:imagedata r:id="rId21" o:title=""/>
                          </v:shape>
                          <o:OLEObject Type="Embed" ProgID="Equation.3" ShapeID="_x0000_i1030" DrawAspect="Content" ObjectID="_1726324744" r:id="rId22"/>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v:textbox>
                <w10:anchorlock/>
              </v:shape>
            </w:pict>
          </mc:Fallback>
        </mc:AlternateContent>
      </w:r>
    </w:p>
    <w:p w14:paraId="171817E2" w14:textId="77777777" w:rsidR="00B06608" w:rsidRDefault="00B90EE6">
      <w:pPr>
        <w:rPr>
          <w:sz w:val="20"/>
          <w:szCs w:val="20"/>
          <w:lang w:eastAsia="zh-CN"/>
        </w:rPr>
      </w:pPr>
      <w:r>
        <w:rPr>
          <w:sz w:val="20"/>
          <w:szCs w:val="20"/>
          <w:lang w:eastAsia="zh-CN"/>
        </w:rPr>
        <w:t>For NBIoT</w:t>
      </w:r>
      <w:r w:rsidR="00D050BF">
        <w:rPr>
          <w:sz w:val="20"/>
          <w:szCs w:val="20"/>
          <w:lang w:eastAsia="zh-CN"/>
        </w:rPr>
        <w:t>, as highlighted by [</w:t>
      </w:r>
      <w:r w:rsidR="00F12C34">
        <w:rPr>
          <w:sz w:val="20"/>
          <w:szCs w:val="20"/>
          <w:lang w:eastAsia="zh-CN"/>
        </w:rPr>
        <w:t xml:space="preserve">MTK, </w:t>
      </w:r>
      <w:r w:rsidR="00D050BF">
        <w:rPr>
          <w:rFonts w:hint="eastAsia"/>
          <w:sz w:val="20"/>
          <w:szCs w:val="20"/>
          <w:lang w:eastAsia="zh-CN"/>
        </w:rPr>
        <w:t>Huawei,</w:t>
      </w:r>
      <w:r w:rsidR="00D050BF">
        <w:rPr>
          <w:sz w:val="20"/>
          <w:szCs w:val="20"/>
          <w:lang w:eastAsia="zh-CN"/>
        </w:rPr>
        <w:t xml:space="preserve"> </w:t>
      </w:r>
      <w:r w:rsidR="003B210C">
        <w:rPr>
          <w:sz w:val="20"/>
          <w:szCs w:val="20"/>
          <w:lang w:eastAsia="zh-CN"/>
        </w:rPr>
        <w:t xml:space="preserve">Xiaomi, Apple, </w:t>
      </w:r>
      <w:r w:rsidR="00D050BF">
        <w:rPr>
          <w:sz w:val="20"/>
          <w:szCs w:val="20"/>
          <w:lang w:eastAsia="zh-CN"/>
        </w:rPr>
        <w:t xml:space="preserve">Mavenir, Qualcomm, Ericsson], legacy mechanism of PDCCH/PDSCH scheduling restriction for </w:t>
      </w:r>
      <w:r w:rsidR="00D050BF">
        <w:rPr>
          <w:rFonts w:hint="eastAsia"/>
          <w:sz w:val="20"/>
          <w:szCs w:val="20"/>
          <w:lang w:eastAsia="zh-CN"/>
        </w:rPr>
        <w:t>NPDSCH</w:t>
      </w:r>
      <w:r w:rsidR="00D050BF">
        <w:rPr>
          <w:sz w:val="20"/>
          <w:szCs w:val="20"/>
          <w:lang w:eastAsia="zh-CN"/>
        </w:rPr>
        <w:t xml:space="preserve"> without HARQ feedback should be followed. For a DL HARQ process with disabled HARQ feedback in NBIoT,</w:t>
      </w:r>
      <w:r w:rsidR="00D050BF">
        <w:t xml:space="preserve"> </w:t>
      </w:r>
      <w:r w:rsidR="00D050BF">
        <w:rPr>
          <w:sz w:val="20"/>
          <w:szCs w:val="20"/>
          <w:lang w:eastAsia="zh-CN"/>
        </w:rPr>
        <w:t>UE is not required to monitor NPDCCH in a period of Y(ms)</w:t>
      </w:r>
      <w:r w:rsidR="00D050BF">
        <w:rPr>
          <w:rFonts w:hint="eastAsia"/>
          <w:sz w:val="20"/>
          <w:szCs w:val="20"/>
          <w:lang w:eastAsia="zh-CN"/>
        </w:rPr>
        <w:t>=</w:t>
      </w:r>
      <w:r w:rsidR="00D050BF">
        <w:rPr>
          <w:sz w:val="20"/>
          <w:szCs w:val="20"/>
          <w:lang w:eastAsia="zh-CN"/>
        </w:rPr>
        <w:t xml:space="preserve">[12] from the end of reception of the last NPDSCH. This restriction is usually applied for NPDSCH carrying SIB, RAR and MBS. </w:t>
      </w:r>
      <w:r w:rsidR="00515551">
        <w:rPr>
          <w:sz w:val="20"/>
          <w:szCs w:val="20"/>
          <w:lang w:eastAsia="zh-CN"/>
        </w:rPr>
        <w:t xml:space="preserve">[Huawei] further mentions that </w:t>
      </w:r>
      <w:r w:rsidR="0014162C">
        <w:rPr>
          <w:sz w:val="20"/>
          <w:szCs w:val="20"/>
          <w:lang w:eastAsia="zh-CN"/>
        </w:rPr>
        <w:t xml:space="preserve">NBIoT </w:t>
      </w:r>
      <w:r w:rsidR="00515551" w:rsidRPr="0014162C">
        <w:rPr>
          <w:sz w:val="20"/>
          <w:szCs w:val="20"/>
          <w:lang w:eastAsia="zh-CN"/>
        </w:rPr>
        <w:t>UE is usually not capable of decoding NPDSCH and NPDCCH in parallel. The 12 ms scheduling restriction is reserved for UE to decode NPDSCH, and</w:t>
      </w:r>
      <w:r w:rsidR="00053FC8">
        <w:rPr>
          <w:sz w:val="20"/>
          <w:szCs w:val="20"/>
          <w:lang w:eastAsia="zh-CN"/>
        </w:rPr>
        <w:t xml:space="preserve"> </w:t>
      </w:r>
      <w:r w:rsidR="00515551" w:rsidRPr="0014162C">
        <w:rPr>
          <w:sz w:val="20"/>
          <w:szCs w:val="20"/>
          <w:lang w:eastAsia="zh-CN"/>
        </w:rPr>
        <w:t>eNB is not expected to transmit a DCI scheduling NPDSCH with any HARQ process</w:t>
      </w:r>
      <w:r w:rsidR="00515551">
        <w:rPr>
          <w:sz w:val="20"/>
          <w:szCs w:val="20"/>
          <w:lang w:eastAsia="zh-CN"/>
        </w:rPr>
        <w:t>.</w:t>
      </w:r>
      <w:r w:rsidR="00B06608">
        <w:rPr>
          <w:rFonts w:hint="eastAsia"/>
          <w:sz w:val="20"/>
          <w:szCs w:val="20"/>
          <w:lang w:eastAsia="zh-CN"/>
        </w:rPr>
        <w:t xml:space="preserve"> </w:t>
      </w:r>
      <w:r w:rsidR="00D050BF">
        <w:rPr>
          <w:sz w:val="20"/>
          <w:szCs w:val="20"/>
          <w:lang w:eastAsia="zh-CN"/>
        </w:rPr>
        <w:t>[Lenovo] further mentions the NPDCCH scheduling restriction behavior is imposed to NBIoT UE with single HARQ process.</w:t>
      </w:r>
      <w:r w:rsidR="00661CC1">
        <w:rPr>
          <w:sz w:val="20"/>
          <w:szCs w:val="20"/>
          <w:lang w:eastAsia="zh-CN"/>
        </w:rPr>
        <w:t xml:space="preserve"> </w:t>
      </w:r>
    </w:p>
    <w:p w14:paraId="1212EC42" w14:textId="5C05312D" w:rsidR="00B145BC" w:rsidRPr="00A318E9" w:rsidRDefault="00B06608">
      <w:pPr>
        <w:rPr>
          <w:sz w:val="20"/>
          <w:szCs w:val="20"/>
          <w:lang w:eastAsia="zh-CN"/>
        </w:rPr>
      </w:pPr>
      <w:r w:rsidRPr="00866C49">
        <w:rPr>
          <w:sz w:val="20"/>
          <w:szCs w:val="20"/>
          <w:lang w:eastAsia="zh-CN"/>
        </w:rPr>
        <w:t>However, as proposed by [</w:t>
      </w:r>
      <w:r w:rsidR="00866C49" w:rsidRPr="00866C49">
        <w:rPr>
          <w:sz w:val="20"/>
          <w:szCs w:val="20"/>
          <w:lang w:eastAsia="zh-CN"/>
        </w:rPr>
        <w:t>ZTE, OPPO, Nordic, CMCC, Lenovo</w:t>
      </w:r>
      <w:r w:rsidRPr="00866C49">
        <w:rPr>
          <w:sz w:val="20"/>
          <w:szCs w:val="20"/>
          <w:lang w:eastAsia="zh-CN"/>
        </w:rPr>
        <w:t xml:space="preserve">], following NR PDSCH/PDCCH scheduling restriction, the similar mechanism should be introduced to </w:t>
      </w:r>
      <w:r w:rsidR="00484013">
        <w:rPr>
          <w:sz w:val="20"/>
          <w:szCs w:val="20"/>
          <w:lang w:eastAsia="zh-CN"/>
        </w:rPr>
        <w:t>NBIoT</w:t>
      </w:r>
      <w:r w:rsidRPr="00866C49">
        <w:rPr>
          <w:sz w:val="20"/>
          <w:szCs w:val="20"/>
          <w:lang w:eastAsia="zh-CN"/>
        </w:rPr>
        <w:t xml:space="preserve"> NTN</w:t>
      </w:r>
      <w:r w:rsidR="00866C49" w:rsidRPr="00866C49">
        <w:rPr>
          <w:sz w:val="20"/>
          <w:szCs w:val="20"/>
          <w:lang w:eastAsia="zh-CN"/>
        </w:rPr>
        <w:t xml:space="preserve">. [ZTE] mentions that </w:t>
      </w:r>
      <w:r w:rsidR="00866C49" w:rsidRPr="00866C49">
        <w:rPr>
          <w:sz w:val="20"/>
          <w:szCs w:val="20"/>
          <w:lang w:bidi="ar"/>
        </w:rPr>
        <w:t xml:space="preserve">option 2 seems to prohibit all PDCCH monitoring. As a result, for a UE with multiple HARQ processes, if one HARQ process is decoding a PDSCH/NPDSCH, the other free HARQ process scheduling data cannot work either, which seems not </w:t>
      </w:r>
      <w:r w:rsidR="00866C49" w:rsidRPr="00866C49">
        <w:rPr>
          <w:sz w:val="20"/>
          <w:szCs w:val="20"/>
          <w:lang w:bidi="ar"/>
        </w:rPr>
        <w:lastRenderedPageBreak/>
        <w:t>reasonable and may decrease system data rate because of the missed detection of the other free HARQ process data.[OPPO] proposes that the original</w:t>
      </w:r>
      <w:r w:rsidR="00866C49" w:rsidRPr="00866C49">
        <w:rPr>
          <w:rFonts w:eastAsiaTheme="minorEastAsia"/>
          <w:sz w:val="20"/>
          <w:szCs w:val="20"/>
          <w:lang w:eastAsia="zh-CN"/>
        </w:rPr>
        <w:t xml:space="preserve"> motivation of introducing option 2 is to specify the behavior when UE receives a NPDSCH carrying RAR grant, paging, or Rel-14 SC-PTM. Note that those DL transmissions are broadcast transmissions and not associated with a DL HARQ process for retransmission. It is different from a DL HARQ process with disabled HARQ feedback, which is used for unicast transmission.</w:t>
      </w:r>
      <w:r w:rsidR="00866C49">
        <w:rPr>
          <w:rFonts w:hint="eastAsia"/>
          <w:sz w:val="20"/>
          <w:szCs w:val="20"/>
          <w:lang w:eastAsia="zh-CN"/>
        </w:rPr>
        <w:t xml:space="preserve"> </w:t>
      </w:r>
      <w:r w:rsidR="00661CC1">
        <w:rPr>
          <w:sz w:val="20"/>
          <w:szCs w:val="20"/>
          <w:lang w:eastAsia="zh-CN"/>
        </w:rPr>
        <w:t xml:space="preserve">[Ericsson] mentions that to avoid </w:t>
      </w:r>
      <w:r w:rsidR="00661CC1" w:rsidRPr="00661CC1">
        <w:rPr>
          <w:sz w:val="20"/>
          <w:szCs w:val="20"/>
          <w:lang w:eastAsia="zh-CN"/>
        </w:rPr>
        <w:t xml:space="preserve">incurring in an Rx/Tx issue, </w:t>
      </w:r>
      <w:r w:rsidR="00661CC1">
        <w:rPr>
          <w:sz w:val="20"/>
          <w:szCs w:val="20"/>
          <w:lang w:eastAsia="zh-CN"/>
        </w:rPr>
        <w:t>the NPDCCH monitoring restriction duration can</w:t>
      </w:r>
      <w:r w:rsidR="000B3747">
        <w:rPr>
          <w:sz w:val="20"/>
          <w:szCs w:val="20"/>
          <w:lang w:eastAsia="zh-CN"/>
        </w:rPr>
        <w:t xml:space="preserve"> optionally</w:t>
      </w:r>
      <w:r w:rsidR="00661CC1">
        <w:rPr>
          <w:sz w:val="20"/>
          <w:szCs w:val="20"/>
          <w:lang w:eastAsia="zh-CN"/>
        </w:rPr>
        <w:t xml:space="preserve"> </w:t>
      </w:r>
      <w:r w:rsidR="00661CC1" w:rsidRPr="00661CC1">
        <w:rPr>
          <w:sz w:val="20"/>
          <w:szCs w:val="20"/>
          <w:lang w:eastAsia="zh-CN"/>
        </w:rPr>
        <w:t>add the legacy variable that accounts for NPUSCH Format 2 repetitions and the RU length that depends on the configured SCS, plus 1ms for UL-to-DL switching</w:t>
      </w:r>
      <w:r w:rsidR="00661CC1">
        <w:rPr>
          <w:sz w:val="20"/>
          <w:szCs w:val="20"/>
          <w:lang w:eastAsia="zh-CN"/>
        </w:rPr>
        <w:t>.</w:t>
      </w:r>
      <w:r w:rsidR="00A318E9">
        <w:rPr>
          <w:sz w:val="20"/>
          <w:szCs w:val="20"/>
          <w:lang w:eastAsia="zh-CN"/>
        </w:rPr>
        <w:t xml:space="preserve"> </w:t>
      </w:r>
    </w:p>
    <w:p w14:paraId="5BAAF726" w14:textId="7AE691A5" w:rsidR="00711407" w:rsidRPr="00711407" w:rsidRDefault="005A7FBA" w:rsidP="00983A42">
      <w:pPr>
        <w:tabs>
          <w:tab w:val="right" w:pos="9317"/>
        </w:tabs>
        <w:rPr>
          <w:sz w:val="20"/>
          <w:szCs w:val="20"/>
          <w:lang w:eastAsia="zh-CN"/>
        </w:rPr>
      </w:pPr>
      <w:r>
        <w:rPr>
          <w:noProof/>
          <w:sz w:val="20"/>
          <w:szCs w:val="20"/>
          <w:lang w:eastAsia="zh-CN"/>
        </w:rPr>
        <mc:AlternateContent>
          <mc:Choice Requires="wps">
            <w:drawing>
              <wp:inline distT="0" distB="0" distL="0" distR="0" wp14:anchorId="4EA9C52A" wp14:editId="13917D86">
                <wp:extent cx="5788855" cy="616119"/>
                <wp:effectExtent l="0" t="0" r="21590"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616119"/>
                        </a:xfrm>
                        <a:prstGeom prst="rect">
                          <a:avLst/>
                        </a:prstGeom>
                        <a:solidFill>
                          <a:srgbClr val="FFFFFF"/>
                        </a:solidFill>
                        <a:ln w="9525">
                          <a:solidFill>
                            <a:srgbClr val="000000"/>
                          </a:solidFill>
                          <a:miter lim="800000"/>
                          <a:headEnd/>
                          <a:tailEnd/>
                        </a:ln>
                      </wps:spPr>
                      <wps:txbx>
                        <w:txbxContent>
                          <w:p w14:paraId="19833BFB" w14:textId="77777777" w:rsidR="005A7FBA" w:rsidRPr="00AB7156" w:rsidRDefault="005A7FBA" w:rsidP="005A7FBA">
                            <w:pPr>
                              <w:spacing w:after="0"/>
                              <w:rPr>
                                <w:b/>
                                <w:bCs/>
                                <w:sz w:val="18"/>
                                <w:szCs w:val="18"/>
                                <w:lang w:eastAsia="zh-CN"/>
                              </w:rPr>
                            </w:pPr>
                            <w:r w:rsidRPr="001D0F40">
                              <w:rPr>
                                <w:b/>
                                <w:bCs/>
                                <w:sz w:val="18"/>
                                <w:szCs w:val="18"/>
                                <w:lang w:eastAsia="zh-CN"/>
                              </w:rPr>
                              <w:t>TS36.213 Section 16.6</w:t>
                            </w:r>
                          </w:p>
                          <w:p w14:paraId="5AA0C6C7" w14:textId="77777777" w:rsidR="005A7FBA" w:rsidRPr="001D0F40" w:rsidRDefault="005A7FBA"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wps:txbx>
                      <wps:bodyPr rot="0" vert="horz" wrap="square" lIns="91440" tIns="45720" rIns="91440" bIns="45720" anchor="t" anchorCtr="0" upright="1">
                        <a:noAutofit/>
                      </wps:bodyPr>
                    </wps:wsp>
                  </a:graphicData>
                </a:graphic>
              </wp:inline>
            </w:drawing>
          </mc:Choice>
          <mc:Fallback>
            <w:pict>
              <v:shape w14:anchorId="4EA9C52A" id="文本框 10" o:spid="_x0000_s1029" type="#_x0000_t202" style="width:455.8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">
                <v:textbox>
                  <w:txbxContent>
                    <w:p w14:paraId="19833BFB" w14:textId="77777777" w:rsidR="005A7FBA" w:rsidRPr="00AB7156" w:rsidRDefault="005A7FBA" w:rsidP="005A7FBA">
                      <w:pPr>
                        <w:spacing w:after="0"/>
                        <w:rPr>
                          <w:b/>
                          <w:bCs/>
                          <w:sz w:val="18"/>
                          <w:szCs w:val="18"/>
                          <w:lang w:eastAsia="zh-CN"/>
                        </w:rPr>
                      </w:pPr>
                      <w:r w:rsidRPr="001D0F40">
                        <w:rPr>
                          <w:b/>
                          <w:bCs/>
                          <w:sz w:val="18"/>
                          <w:szCs w:val="18"/>
                          <w:lang w:eastAsia="zh-CN"/>
                        </w:rPr>
                        <w:t>TS36.213 Section 16.6</w:t>
                      </w:r>
                    </w:p>
                    <w:p w14:paraId="5AA0C6C7" w14:textId="77777777" w:rsidR="005A7FBA" w:rsidRPr="001D0F40" w:rsidRDefault="005A7FBA"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v:textbox>
                <w10:anchorlock/>
              </v:shape>
            </w:pict>
          </mc:Fallback>
        </mc:AlternateContent>
      </w:r>
      <w:r w:rsidR="00AB7156">
        <w:rPr>
          <w:sz w:val="20"/>
          <w:szCs w:val="20"/>
          <w:lang w:eastAsia="zh-CN"/>
        </w:rPr>
        <w:tab/>
      </w:r>
    </w:p>
    <w:p w14:paraId="7F5F6501" w14:textId="77777777" w:rsidR="00711407" w:rsidRDefault="00711407" w:rsidP="00983A42">
      <w:pPr>
        <w:tabs>
          <w:tab w:val="right" w:pos="9317"/>
        </w:tabs>
        <w:rPr>
          <w:sz w:val="20"/>
          <w:szCs w:val="20"/>
          <w:lang w:eastAsia="zh-CN"/>
        </w:rPr>
      </w:pPr>
    </w:p>
    <w:p w14:paraId="7D521AE6" w14:textId="77777777" w:rsidR="0023638D" w:rsidRDefault="0023638D" w:rsidP="0023638D">
      <w:pPr>
        <w:rPr>
          <w:sz w:val="20"/>
          <w:szCs w:val="20"/>
        </w:rPr>
      </w:pPr>
      <w:r>
        <w:rPr>
          <w:sz w:val="20"/>
          <w:szCs w:val="20"/>
        </w:rPr>
        <w:t>In this meeting, preference options from companies are summarized as follow:</w:t>
      </w:r>
    </w:p>
    <w:p w14:paraId="1EF44475" w14:textId="723543A3" w:rsidR="00B145BC" w:rsidRPr="0003407D" w:rsidRDefault="00B145BC" w:rsidP="00B145BC">
      <w:pPr>
        <w:rPr>
          <w:sz w:val="20"/>
          <w:szCs w:val="20"/>
          <w:lang w:eastAsia="x-none"/>
        </w:rPr>
      </w:pPr>
      <w:r w:rsidRPr="0003407D">
        <w:rPr>
          <w:sz w:val="20"/>
          <w:szCs w:val="20"/>
          <w:lang w:eastAsia="x-none"/>
        </w:rPr>
        <w:t>For a DL HARQ process with disabled HARQ feedback in NB-IoT, at least the following UE behavior(s) can be considered:</w:t>
      </w:r>
    </w:p>
    <w:p w14:paraId="40D4CA35" w14:textId="51F0CAA4"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 xml:space="preserve">Option 1: UE is not expected to receive another NPDCCH carrying a DCI scheduling a NPDSCH for a given HARQ process that starts until X=12(ms) after the end of the reception of the last NPDSCH for that HARQ process. </w:t>
      </w:r>
    </w:p>
    <w:p w14:paraId="1D9AC920" w14:textId="51DEE363" w:rsidR="00B145BC" w:rsidRPr="0003407D" w:rsidRDefault="00B145BC" w:rsidP="00B145BC">
      <w:pPr>
        <w:rPr>
          <w:sz w:val="20"/>
          <w:szCs w:val="20"/>
          <w:lang w:eastAsia="zh-CN"/>
        </w:rPr>
      </w:pPr>
      <w:r w:rsidRPr="0003407D">
        <w:rPr>
          <w:rFonts w:hint="eastAsia"/>
          <w:sz w:val="20"/>
          <w:szCs w:val="20"/>
          <w:lang w:eastAsia="zh-CN"/>
        </w:rPr>
        <w:t>S</w:t>
      </w:r>
      <w:r w:rsidRPr="0003407D">
        <w:rPr>
          <w:sz w:val="20"/>
          <w:szCs w:val="20"/>
          <w:lang w:eastAsia="zh-CN"/>
        </w:rPr>
        <w:t>upported by:</w:t>
      </w:r>
      <w:r w:rsidR="007A0D7E" w:rsidRPr="0003407D">
        <w:rPr>
          <w:sz w:val="20"/>
          <w:szCs w:val="20"/>
          <w:lang w:eastAsia="zh-CN"/>
        </w:rPr>
        <w:t xml:space="preserve"> ZTE</w:t>
      </w:r>
      <w:r w:rsidR="00922FA7" w:rsidRPr="0003407D">
        <w:rPr>
          <w:sz w:val="20"/>
          <w:szCs w:val="20"/>
          <w:lang w:eastAsia="zh-CN"/>
        </w:rPr>
        <w:t>, OPPO,</w:t>
      </w:r>
      <w:r w:rsidR="00DD4FCB" w:rsidRPr="0003407D">
        <w:rPr>
          <w:sz w:val="20"/>
          <w:szCs w:val="20"/>
          <w:lang w:eastAsia="zh-CN"/>
        </w:rPr>
        <w:t xml:space="preserve"> </w:t>
      </w:r>
      <w:r w:rsidR="008E6185" w:rsidRPr="0003407D">
        <w:rPr>
          <w:sz w:val="20"/>
          <w:szCs w:val="20"/>
          <w:lang w:eastAsia="zh-CN"/>
        </w:rPr>
        <w:t>Nordic</w:t>
      </w:r>
      <w:r w:rsidR="00DD4FCB" w:rsidRPr="0003407D">
        <w:rPr>
          <w:sz w:val="20"/>
          <w:szCs w:val="20"/>
          <w:lang w:eastAsia="zh-CN"/>
        </w:rPr>
        <w:t xml:space="preserve">, </w:t>
      </w:r>
      <w:r w:rsidR="009635AA" w:rsidRPr="0003407D">
        <w:rPr>
          <w:sz w:val="20"/>
          <w:szCs w:val="20"/>
          <w:lang w:eastAsia="zh-CN"/>
        </w:rPr>
        <w:t>CMCC</w:t>
      </w:r>
      <w:r w:rsidR="00E6277A" w:rsidRPr="0003407D">
        <w:rPr>
          <w:sz w:val="20"/>
          <w:szCs w:val="20"/>
          <w:lang w:eastAsia="zh-CN"/>
        </w:rPr>
        <w:t>,</w:t>
      </w:r>
      <w:r w:rsidR="00721492" w:rsidRPr="0003407D">
        <w:rPr>
          <w:sz w:val="20"/>
          <w:szCs w:val="20"/>
          <w:lang w:eastAsia="zh-CN"/>
        </w:rPr>
        <w:t xml:space="preserve"> Lenovo </w:t>
      </w:r>
    </w:p>
    <w:p w14:paraId="0D1BB50E" w14:textId="75D48540"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Option 2: UE is not required to monitor NPDCCH in a period of Y=12(ms) from the end of reception of the last NPDSCH</w:t>
      </w:r>
    </w:p>
    <w:p w14:paraId="79A2BABC" w14:textId="2ED470F9" w:rsidR="00711407" w:rsidRPr="00D14065" w:rsidRDefault="00B145BC" w:rsidP="00B145BC">
      <w:pPr>
        <w:rPr>
          <w:rFonts w:eastAsiaTheme="minorEastAsia"/>
          <w:sz w:val="20"/>
          <w:szCs w:val="20"/>
          <w:lang w:eastAsia="zh-CN"/>
        </w:rPr>
      </w:pPr>
      <w:r w:rsidRPr="0003407D">
        <w:rPr>
          <w:rFonts w:hint="eastAsia"/>
          <w:sz w:val="20"/>
          <w:szCs w:val="20"/>
          <w:lang w:eastAsia="zh-CN"/>
        </w:rPr>
        <w:t>S</w:t>
      </w:r>
      <w:r w:rsidRPr="0003407D">
        <w:rPr>
          <w:sz w:val="20"/>
          <w:szCs w:val="20"/>
          <w:lang w:eastAsia="zh-CN"/>
        </w:rPr>
        <w:t>upported by:</w:t>
      </w:r>
      <w:r w:rsidR="009650C9" w:rsidRPr="0003407D">
        <w:rPr>
          <w:sz w:val="20"/>
          <w:szCs w:val="20"/>
          <w:lang w:eastAsia="zh-CN"/>
        </w:rPr>
        <w:t xml:space="preserve"> MTK</w:t>
      </w:r>
      <w:r w:rsidR="00CA1439" w:rsidRPr="0003407D">
        <w:rPr>
          <w:sz w:val="20"/>
          <w:szCs w:val="20"/>
          <w:lang w:eastAsia="zh-CN"/>
        </w:rPr>
        <w:t xml:space="preserve">, </w:t>
      </w:r>
      <w:r w:rsidR="00C27D7B" w:rsidRPr="0003407D">
        <w:rPr>
          <w:sz w:val="20"/>
          <w:szCs w:val="20"/>
          <w:lang w:eastAsia="zh-CN"/>
        </w:rPr>
        <w:t>Huawei</w:t>
      </w:r>
      <w:r w:rsidR="00C86F6C" w:rsidRPr="0003407D">
        <w:rPr>
          <w:sz w:val="20"/>
          <w:szCs w:val="20"/>
          <w:lang w:eastAsia="zh-CN"/>
        </w:rPr>
        <w:t>,</w:t>
      </w:r>
      <w:r w:rsidR="00E850B2" w:rsidRPr="0003407D">
        <w:rPr>
          <w:sz w:val="20"/>
          <w:szCs w:val="20"/>
          <w:lang w:eastAsia="zh-CN"/>
        </w:rPr>
        <w:t xml:space="preserve"> </w:t>
      </w:r>
      <w:r w:rsidR="0052281A" w:rsidRPr="0003407D">
        <w:rPr>
          <w:sz w:val="20"/>
          <w:szCs w:val="20"/>
          <w:lang w:eastAsia="zh-CN"/>
        </w:rPr>
        <w:t>Xiaomi</w:t>
      </w:r>
      <w:r w:rsidR="00A52292" w:rsidRPr="0003407D">
        <w:rPr>
          <w:sz w:val="20"/>
          <w:szCs w:val="20"/>
          <w:lang w:eastAsia="zh-CN"/>
        </w:rPr>
        <w:t>, Apple</w:t>
      </w:r>
      <w:r w:rsidR="00FA62D4" w:rsidRPr="0003407D">
        <w:rPr>
          <w:sz w:val="20"/>
          <w:szCs w:val="20"/>
          <w:lang w:eastAsia="zh-CN"/>
        </w:rPr>
        <w:t>,</w:t>
      </w:r>
      <w:r w:rsidR="00FA62D4" w:rsidRPr="0003407D">
        <w:rPr>
          <w:rFonts w:eastAsia="Yu Mincho"/>
          <w:sz w:val="20"/>
          <w:szCs w:val="20"/>
          <w:lang w:eastAsia="zh-CN"/>
        </w:rPr>
        <w:t xml:space="preserve"> Mavenir</w:t>
      </w:r>
      <w:r w:rsidR="00511970" w:rsidRPr="0003407D">
        <w:rPr>
          <w:rFonts w:eastAsia="Yu Mincho"/>
          <w:sz w:val="20"/>
          <w:szCs w:val="20"/>
          <w:lang w:eastAsia="zh-CN"/>
        </w:rPr>
        <w:t>,</w:t>
      </w:r>
      <w:r w:rsidR="00180FF3" w:rsidRPr="0003407D">
        <w:rPr>
          <w:rFonts w:eastAsia="Yu Mincho"/>
          <w:sz w:val="20"/>
          <w:szCs w:val="20"/>
          <w:lang w:eastAsia="zh-CN"/>
        </w:rPr>
        <w:t xml:space="preserve"> Qualcomm</w:t>
      </w:r>
      <w:r w:rsidR="00CE4609" w:rsidRPr="0003407D">
        <w:rPr>
          <w:rFonts w:eastAsia="Yu Mincho"/>
          <w:sz w:val="20"/>
          <w:szCs w:val="20"/>
          <w:lang w:eastAsia="zh-CN"/>
        </w:rPr>
        <w:t>, Ericsson</w:t>
      </w:r>
    </w:p>
    <w:p w14:paraId="305FE2F8" w14:textId="0E32ADEA" w:rsidR="00711407" w:rsidRDefault="00711407" w:rsidP="00B145BC">
      <w:pPr>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he</w:t>
      </w:r>
      <w:r>
        <w:rPr>
          <w:rFonts w:eastAsiaTheme="minorEastAsia"/>
          <w:sz w:val="20"/>
          <w:szCs w:val="20"/>
          <w:lang w:eastAsia="zh-CN"/>
        </w:rPr>
        <w:t xml:space="preserve"> </w:t>
      </w:r>
      <w:r>
        <w:rPr>
          <w:rFonts w:eastAsiaTheme="minorEastAsia" w:hint="eastAsia"/>
          <w:sz w:val="20"/>
          <w:szCs w:val="20"/>
          <w:lang w:eastAsia="zh-CN"/>
        </w:rPr>
        <w:t>main</w:t>
      </w:r>
      <w:r>
        <w:rPr>
          <w:rFonts w:eastAsiaTheme="minorEastAsia"/>
          <w:sz w:val="20"/>
          <w:szCs w:val="20"/>
          <w:lang w:eastAsia="zh-CN"/>
        </w:rPr>
        <w:t xml:space="preserve"> </w:t>
      </w:r>
      <w:r>
        <w:rPr>
          <w:rFonts w:eastAsiaTheme="minorEastAsia" w:hint="eastAsia"/>
          <w:sz w:val="20"/>
          <w:szCs w:val="20"/>
          <w:lang w:eastAsia="zh-CN"/>
        </w:rPr>
        <w:t>difference</w:t>
      </w:r>
      <w:r>
        <w:rPr>
          <w:rFonts w:eastAsiaTheme="minorEastAsia"/>
          <w:sz w:val="20"/>
          <w:szCs w:val="20"/>
          <w:lang w:eastAsia="zh-CN"/>
        </w:rPr>
        <w:t xml:space="preserve"> between Option 1 and Option 2 is that for option 1, UE needs to monitor </w:t>
      </w:r>
      <w:r w:rsidR="005161D3">
        <w:rPr>
          <w:rFonts w:eastAsiaTheme="minorEastAsia"/>
          <w:sz w:val="20"/>
          <w:szCs w:val="20"/>
          <w:lang w:eastAsia="zh-CN"/>
        </w:rPr>
        <w:t>NPDCCH after the reception of previous PDSCH,</w:t>
      </w:r>
      <w:r>
        <w:rPr>
          <w:rFonts w:eastAsiaTheme="minorEastAsia"/>
          <w:sz w:val="20"/>
          <w:szCs w:val="20"/>
          <w:lang w:eastAsia="zh-CN"/>
        </w:rPr>
        <w:t xml:space="preserve"> </w:t>
      </w:r>
      <w:r w:rsidR="005161D3">
        <w:rPr>
          <w:rFonts w:eastAsiaTheme="minorEastAsia"/>
          <w:sz w:val="20"/>
          <w:szCs w:val="20"/>
          <w:lang w:eastAsia="zh-CN"/>
        </w:rPr>
        <w:t>but</w:t>
      </w:r>
      <w:r>
        <w:rPr>
          <w:rFonts w:eastAsiaTheme="minorEastAsia"/>
          <w:sz w:val="20"/>
          <w:szCs w:val="20"/>
          <w:lang w:eastAsia="zh-CN"/>
        </w:rPr>
        <w:t xml:space="preserve"> UE is not expected to </w:t>
      </w:r>
      <w:r w:rsidR="005161D3">
        <w:rPr>
          <w:rFonts w:eastAsiaTheme="minorEastAsia"/>
          <w:sz w:val="20"/>
          <w:szCs w:val="20"/>
          <w:lang w:eastAsia="zh-CN"/>
        </w:rPr>
        <w:t xml:space="preserve">be </w:t>
      </w:r>
      <w:r>
        <w:rPr>
          <w:rFonts w:eastAsiaTheme="minorEastAsia"/>
          <w:sz w:val="20"/>
          <w:szCs w:val="20"/>
          <w:lang w:eastAsia="zh-CN"/>
        </w:rPr>
        <w:t>schedule</w:t>
      </w:r>
      <w:r w:rsidR="005161D3">
        <w:rPr>
          <w:rFonts w:eastAsiaTheme="minorEastAsia"/>
          <w:sz w:val="20"/>
          <w:szCs w:val="20"/>
          <w:lang w:eastAsia="zh-CN"/>
        </w:rPr>
        <w:t>d with</w:t>
      </w:r>
      <w:r>
        <w:rPr>
          <w:rFonts w:eastAsiaTheme="minorEastAsia"/>
          <w:sz w:val="20"/>
          <w:szCs w:val="20"/>
          <w:lang w:eastAsia="zh-CN"/>
        </w:rPr>
        <w:t xml:space="preserve"> </w:t>
      </w:r>
      <w:r w:rsidR="00603B3F">
        <w:rPr>
          <w:rFonts w:eastAsiaTheme="minorEastAsia"/>
          <w:sz w:val="20"/>
          <w:szCs w:val="20"/>
          <w:lang w:eastAsia="zh-CN"/>
        </w:rPr>
        <w:t xml:space="preserve">new </w:t>
      </w:r>
      <w:r>
        <w:rPr>
          <w:rFonts w:eastAsiaTheme="minorEastAsia"/>
          <w:sz w:val="20"/>
          <w:szCs w:val="20"/>
          <w:lang w:eastAsia="zh-CN"/>
        </w:rPr>
        <w:t xml:space="preserve">PDSCH </w:t>
      </w:r>
      <w:r w:rsidR="005161D3">
        <w:rPr>
          <w:rFonts w:eastAsiaTheme="minorEastAsia"/>
          <w:sz w:val="20"/>
          <w:szCs w:val="20"/>
          <w:lang w:eastAsia="zh-CN"/>
        </w:rPr>
        <w:t>of</w:t>
      </w:r>
      <w:r>
        <w:rPr>
          <w:rFonts w:eastAsiaTheme="minorEastAsia"/>
          <w:sz w:val="20"/>
          <w:szCs w:val="20"/>
          <w:lang w:eastAsia="zh-CN"/>
        </w:rPr>
        <w:t xml:space="preserve"> the same HARQ process</w:t>
      </w:r>
      <w:r w:rsidR="006F447D">
        <w:rPr>
          <w:rFonts w:eastAsiaTheme="minorEastAsia"/>
          <w:sz w:val="20"/>
          <w:szCs w:val="20"/>
          <w:lang w:eastAsia="zh-CN"/>
        </w:rPr>
        <w:t xml:space="preserve"> within a period</w:t>
      </w:r>
      <w:r>
        <w:rPr>
          <w:rFonts w:eastAsiaTheme="minorEastAsia"/>
          <w:sz w:val="20"/>
          <w:szCs w:val="20"/>
          <w:lang w:eastAsia="zh-CN"/>
        </w:rPr>
        <w:t xml:space="preserve">, while for option 2, UE is not required to monitor NPDCCH </w:t>
      </w:r>
      <w:r w:rsidR="005161D3">
        <w:rPr>
          <w:rFonts w:eastAsiaTheme="minorEastAsia"/>
          <w:sz w:val="20"/>
          <w:szCs w:val="20"/>
          <w:lang w:eastAsia="zh-CN"/>
        </w:rPr>
        <w:t xml:space="preserve">at all </w:t>
      </w:r>
      <w:r>
        <w:rPr>
          <w:rFonts w:eastAsiaTheme="minorEastAsia"/>
          <w:sz w:val="20"/>
          <w:szCs w:val="20"/>
          <w:lang w:eastAsia="zh-CN"/>
        </w:rPr>
        <w:t>for a period of 12ms</w:t>
      </w:r>
      <w:r w:rsidR="005E7C47">
        <w:rPr>
          <w:rFonts w:eastAsiaTheme="minorEastAsia"/>
          <w:sz w:val="20"/>
          <w:szCs w:val="20"/>
          <w:lang w:eastAsia="zh-CN"/>
        </w:rPr>
        <w:t xml:space="preserve"> as shown in </w:t>
      </w:r>
      <w:r w:rsidR="004E29B1">
        <w:rPr>
          <w:rFonts w:eastAsiaTheme="minorEastAsia"/>
          <w:sz w:val="20"/>
          <w:szCs w:val="20"/>
          <w:lang w:eastAsia="zh-CN"/>
        </w:rPr>
        <w:t>Figure 2</w:t>
      </w:r>
      <w:r>
        <w:rPr>
          <w:rFonts w:eastAsiaTheme="minorEastAsia"/>
          <w:sz w:val="20"/>
          <w:szCs w:val="20"/>
          <w:lang w:eastAsia="zh-CN"/>
        </w:rPr>
        <w:t>.</w:t>
      </w:r>
    </w:p>
    <w:p w14:paraId="2BF4C507" w14:textId="77777777" w:rsidR="00711407" w:rsidRDefault="00711407" w:rsidP="00B145BC">
      <w:pPr>
        <w:rPr>
          <w:rFonts w:eastAsiaTheme="minorEastAsia"/>
          <w:sz w:val="20"/>
          <w:szCs w:val="20"/>
          <w:lang w:eastAsia="zh-CN"/>
        </w:rPr>
      </w:pPr>
    </w:p>
    <w:p w14:paraId="7FB3063E" w14:textId="22A1E96F" w:rsidR="00711407" w:rsidRDefault="00711407" w:rsidP="00711407">
      <w:pPr>
        <w:jc w:val="center"/>
      </w:pPr>
      <w:r>
        <w:object w:dxaOrig="9351" w:dyaOrig="6701" w14:anchorId="12037F53">
          <v:shape id="_x0000_i1032" type="#_x0000_t75" style="width:363pt;height:260pt" o:ole="">
            <v:imagedata r:id="rId23" o:title=""/>
          </v:shape>
          <o:OLEObject Type="Embed" ProgID="Visio.Drawing.15" ShapeID="_x0000_i1032" DrawAspect="Content" ObjectID="_1726814198" r:id="rId24"/>
        </w:object>
      </w:r>
    </w:p>
    <w:p w14:paraId="38850F55" w14:textId="5F89ECBC" w:rsidR="005E7C47" w:rsidRPr="002A4EBD" w:rsidRDefault="005E7C47" w:rsidP="00711407">
      <w:pPr>
        <w:jc w:val="center"/>
        <w:rPr>
          <w:rFonts w:eastAsiaTheme="minorEastAsia"/>
          <w:sz w:val="16"/>
          <w:szCs w:val="16"/>
          <w:lang w:eastAsia="zh-CN"/>
        </w:rPr>
      </w:pPr>
      <w:r w:rsidRPr="002A4EBD">
        <w:rPr>
          <w:rFonts w:hint="eastAsia"/>
          <w:sz w:val="20"/>
          <w:szCs w:val="20"/>
          <w:lang w:eastAsia="zh-CN"/>
        </w:rPr>
        <w:t>F</w:t>
      </w:r>
      <w:r w:rsidRPr="002A4EBD">
        <w:rPr>
          <w:sz w:val="20"/>
          <w:szCs w:val="20"/>
          <w:lang w:eastAsia="zh-CN"/>
        </w:rPr>
        <w:t>igure 2 PDSCH/</w:t>
      </w:r>
      <w:r w:rsidR="002A4EBD">
        <w:rPr>
          <w:sz w:val="20"/>
          <w:szCs w:val="20"/>
          <w:lang w:eastAsia="zh-CN"/>
        </w:rPr>
        <w:t>N</w:t>
      </w:r>
      <w:r w:rsidRPr="002A4EBD">
        <w:rPr>
          <w:sz w:val="20"/>
          <w:szCs w:val="20"/>
          <w:lang w:eastAsia="zh-CN"/>
        </w:rPr>
        <w:t>PDCCH scheduling restriction</w:t>
      </w:r>
    </w:p>
    <w:p w14:paraId="6D20AC42" w14:textId="77777777" w:rsidR="00FF39DB" w:rsidRDefault="00FF39DB">
      <w:pPr>
        <w:rPr>
          <w:sz w:val="20"/>
          <w:szCs w:val="20"/>
          <w:lang w:eastAsia="zh-CN"/>
        </w:rPr>
      </w:pPr>
    </w:p>
    <w:p w14:paraId="197D625B" w14:textId="77777777" w:rsidR="00FF39DB" w:rsidRDefault="00D050BF">
      <w:pPr>
        <w:pStyle w:val="2"/>
        <w:rPr>
          <w:lang w:eastAsia="zh-CN"/>
        </w:rPr>
      </w:pPr>
      <w:r>
        <w:rPr>
          <w:lang w:eastAsia="zh-CN"/>
        </w:rPr>
        <w:lastRenderedPageBreak/>
        <w:t>Company views</w:t>
      </w:r>
    </w:p>
    <w:p w14:paraId="7D51E488" w14:textId="571185E4" w:rsidR="00C8344A" w:rsidRDefault="00D050BF">
      <w:pPr>
        <w:rPr>
          <w:sz w:val="20"/>
          <w:szCs w:val="20"/>
          <w:lang w:eastAsia="zh-CN"/>
        </w:rPr>
      </w:pPr>
      <w:r>
        <w:rPr>
          <w:sz w:val="20"/>
          <w:szCs w:val="20"/>
          <w:lang w:eastAsia="zh-CN"/>
        </w:rPr>
        <w:t xml:space="preserve">According to the above summary, reusing NR PDSCH scheduling restriction can be a starting point at least for </w:t>
      </w:r>
      <w:r>
        <w:rPr>
          <w:rFonts w:hint="eastAsia"/>
          <w:sz w:val="20"/>
          <w:szCs w:val="20"/>
          <w:lang w:eastAsia="zh-CN"/>
        </w:rPr>
        <w:t>eMTC</w:t>
      </w:r>
      <w:r>
        <w:rPr>
          <w:sz w:val="20"/>
          <w:szCs w:val="20"/>
          <w:lang w:eastAsia="zh-CN"/>
        </w:rPr>
        <w:t xml:space="preserve">. </w:t>
      </w:r>
      <w:r w:rsidR="007A6FD3">
        <w:rPr>
          <w:sz w:val="20"/>
          <w:szCs w:val="20"/>
          <w:lang w:eastAsia="zh-CN"/>
        </w:rPr>
        <w:t xml:space="preserve">For eMTC, </w:t>
      </w:r>
      <w:r w:rsidR="007A6FD3">
        <w:rPr>
          <w:noProof/>
          <w:sz w:val="20"/>
          <w:szCs w:val="20"/>
          <w:lang w:eastAsia="zh-CN"/>
        </w:rPr>
        <w:t>r</w:t>
      </w:r>
      <w:r w:rsidR="007A6FD3">
        <w:rPr>
          <w:noProof/>
          <w:sz w:val="20"/>
          <w:szCs w:val="20"/>
          <w:lang w:eastAsia="zh-CN"/>
        </w:rPr>
        <w:t>egarding the value of X</w:t>
      </w:r>
      <w:r w:rsidR="007A6FD3">
        <w:rPr>
          <w:noProof/>
          <w:sz w:val="20"/>
          <w:szCs w:val="20"/>
          <w:lang w:eastAsia="zh-CN"/>
        </w:rPr>
        <w:t>, a</w:t>
      </w:r>
      <w:r w:rsidR="007A6FD3">
        <w:rPr>
          <w:noProof/>
          <w:sz w:val="20"/>
          <w:szCs w:val="20"/>
          <w:lang w:eastAsia="zh-CN"/>
        </w:rPr>
        <w:t>s the minimum gap is defined as 3ms, the PDSCH scheduling restriction duration should be 3ms.</w:t>
      </w:r>
      <w:r w:rsidR="007A6FD3">
        <w:rPr>
          <w:noProof/>
          <w:sz w:val="20"/>
          <w:szCs w:val="20"/>
          <w:lang w:eastAsia="zh-CN"/>
        </w:rPr>
        <w:t xml:space="preserve"> </w:t>
      </w:r>
      <w:r>
        <w:rPr>
          <w:sz w:val="20"/>
          <w:szCs w:val="20"/>
          <w:lang w:eastAsia="zh-CN"/>
        </w:rPr>
        <w:t>For NBIoT, considering the UE complexity and power saving,</w:t>
      </w:r>
      <w:r w:rsidR="00C8344A">
        <w:rPr>
          <w:sz w:val="20"/>
          <w:szCs w:val="20"/>
          <w:lang w:eastAsia="zh-CN"/>
        </w:rPr>
        <w:t xml:space="preserve"> the moderator recommends </w:t>
      </w:r>
      <w:r w:rsidR="009F72F1">
        <w:rPr>
          <w:sz w:val="20"/>
          <w:szCs w:val="20"/>
          <w:lang w:eastAsia="zh-CN"/>
        </w:rPr>
        <w:t>taking</w:t>
      </w:r>
      <w:r w:rsidR="00C8344A">
        <w:rPr>
          <w:sz w:val="20"/>
          <w:szCs w:val="20"/>
          <w:lang w:eastAsia="zh-CN"/>
        </w:rPr>
        <w:t xml:space="preserve"> </w:t>
      </w:r>
      <w:r w:rsidR="004040D3">
        <w:rPr>
          <w:sz w:val="20"/>
          <w:szCs w:val="20"/>
          <w:lang w:eastAsia="zh-CN"/>
        </w:rPr>
        <w:t xml:space="preserve">NBIoT </w:t>
      </w:r>
      <w:r w:rsidR="009F72F1">
        <w:rPr>
          <w:sz w:val="20"/>
          <w:szCs w:val="20"/>
          <w:lang w:eastAsia="zh-CN"/>
        </w:rPr>
        <w:t xml:space="preserve">legacy </w:t>
      </w:r>
      <w:r w:rsidR="00C8344A">
        <w:rPr>
          <w:sz w:val="20"/>
          <w:szCs w:val="20"/>
          <w:lang w:eastAsia="zh-CN"/>
        </w:rPr>
        <w:t>Option 2 to NPDCCH monitoring restriction</w:t>
      </w:r>
      <w:r w:rsidR="0099073F">
        <w:rPr>
          <w:sz w:val="20"/>
          <w:szCs w:val="20"/>
          <w:lang w:eastAsia="zh-CN"/>
        </w:rPr>
        <w:t xml:space="preserve"> in HARQ disabling </w:t>
      </w:r>
      <w:r w:rsidR="00A75BAC">
        <w:rPr>
          <w:sz w:val="20"/>
          <w:szCs w:val="20"/>
          <w:lang w:eastAsia="zh-CN"/>
        </w:rPr>
        <w:t>scenarios</w:t>
      </w:r>
      <w:r w:rsidR="00C8344A">
        <w:rPr>
          <w:sz w:val="20"/>
          <w:szCs w:val="20"/>
          <w:lang w:eastAsia="zh-CN"/>
        </w:rPr>
        <w:t>, which is a relative conservative and saf</w:t>
      </w:r>
      <w:r w:rsidR="00FD2702">
        <w:rPr>
          <w:sz w:val="20"/>
          <w:szCs w:val="20"/>
          <w:lang w:eastAsia="zh-CN"/>
        </w:rPr>
        <w:t>e</w:t>
      </w:r>
      <w:r w:rsidR="00C8344A">
        <w:rPr>
          <w:sz w:val="20"/>
          <w:szCs w:val="20"/>
          <w:lang w:eastAsia="zh-CN"/>
        </w:rPr>
        <w:t xml:space="preserve"> way to NBIoT UE and is aligned with slight majorities.</w:t>
      </w:r>
    </w:p>
    <w:p w14:paraId="0F9305D3" w14:textId="5D38DF8E" w:rsidR="00FF39DB" w:rsidRDefault="00D050BF">
      <w:pPr>
        <w:rPr>
          <w:b/>
          <w:bCs/>
          <w:sz w:val="20"/>
          <w:szCs w:val="20"/>
          <w:highlight w:val="lightGray"/>
        </w:rPr>
      </w:pPr>
      <w:bookmarkStart w:id="4"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1a]: </w:t>
      </w:r>
    </w:p>
    <w:p w14:paraId="16532288" w14:textId="65D5D3D8"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r w:rsidR="007A2677">
        <w:rPr>
          <w:sz w:val="20"/>
          <w:szCs w:val="20"/>
          <w:highlight w:val="lightGray"/>
          <w:lang w:eastAsia="zh-CN"/>
        </w:rPr>
        <w:t>=</w:t>
      </w:r>
      <w:r w:rsidR="00957E98">
        <w:rPr>
          <w:sz w:val="20"/>
          <w:szCs w:val="20"/>
          <w:highlight w:val="lightGray"/>
          <w:lang w:eastAsia="zh-CN"/>
        </w:rPr>
        <w:t>[3]</w:t>
      </w:r>
      <w:r>
        <w:rPr>
          <w:sz w:val="20"/>
          <w:szCs w:val="20"/>
          <w:highlight w:val="lightGray"/>
          <w:lang w:eastAsia="zh-CN"/>
        </w:rPr>
        <w:t xml:space="preserve"> (ms) after the end of the reception of the last PDSCH for that HARQ process. </w:t>
      </w:r>
    </w:p>
    <w:p w14:paraId="26762FA9" w14:textId="77777777" w:rsidR="00FF39DB" w:rsidRDefault="00FF39DB">
      <w:pPr>
        <w:rPr>
          <w:sz w:val="20"/>
          <w:szCs w:val="20"/>
          <w:highlight w:val="lightGray"/>
          <w:lang w:eastAsia="zh-CN"/>
        </w:rPr>
      </w:pPr>
    </w:p>
    <w:p w14:paraId="1F0F31A0" w14:textId="18D84292"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2a]: </w:t>
      </w:r>
    </w:p>
    <w:p w14:paraId="579BD6BA" w14:textId="5C55801E" w:rsidR="00FF39DB" w:rsidRDefault="00D050BF" w:rsidP="007A2677">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w:t>
      </w:r>
      <w:r w:rsidR="007A2677">
        <w:rPr>
          <w:sz w:val="20"/>
          <w:szCs w:val="20"/>
          <w:highlight w:val="lightGray"/>
          <w:lang w:eastAsia="zh-CN"/>
        </w:rPr>
        <w:t>=12</w:t>
      </w:r>
      <w:r>
        <w:rPr>
          <w:sz w:val="20"/>
          <w:szCs w:val="20"/>
          <w:highlight w:val="lightGray"/>
          <w:lang w:eastAsia="zh-CN"/>
        </w:rPr>
        <w:t>(ms) from the end of reception of the NPDSCH</w:t>
      </w:r>
      <w:r w:rsidR="00D00141">
        <w:rPr>
          <w:sz w:val="20"/>
          <w:szCs w:val="20"/>
          <w:highlight w:val="lightGray"/>
          <w:lang w:eastAsia="zh-CN"/>
        </w:rPr>
        <w:t>.</w:t>
      </w:r>
    </w:p>
    <w:p w14:paraId="28123E53" w14:textId="77777777" w:rsidR="00FF39DB" w:rsidRDefault="00FF39DB">
      <w:pPr>
        <w:rPr>
          <w:sz w:val="20"/>
          <w:szCs w:val="20"/>
          <w:highlight w:val="yellow"/>
          <w:lang w:eastAsia="zh-CN"/>
        </w:rPr>
      </w:pPr>
    </w:p>
    <w:bookmarkEnd w:id="4"/>
    <w:p w14:paraId="5EEDBF95"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240D64B0" w:rsidR="00FF39DB" w:rsidRDefault="00FF39DB">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33776EB6" w14:textId="77777777" w:rsidR="00FF39DB" w:rsidRDefault="00FF39DB">
            <w:pPr>
              <w:rPr>
                <w:sz w:val="20"/>
                <w:szCs w:val="20"/>
              </w:rPr>
            </w:pPr>
          </w:p>
        </w:tc>
      </w:tr>
      <w:tr w:rsidR="00FF39DB" w14:paraId="1E358D5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03C20C" w14:textId="12ABDCDB" w:rsidR="00FF39DB" w:rsidRDefault="00FF39DB">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C3812C9" w14:textId="30DC68C3" w:rsidR="00FF39DB" w:rsidRDefault="00FF39DB">
            <w:pPr>
              <w:rPr>
                <w:sz w:val="20"/>
                <w:szCs w:val="20"/>
                <w:lang w:eastAsia="zh-CN"/>
              </w:rPr>
            </w:pPr>
          </w:p>
        </w:tc>
      </w:tr>
    </w:tbl>
    <w:p w14:paraId="44EC78B5" w14:textId="77777777" w:rsidR="00FF39DB" w:rsidRDefault="00FF39DB">
      <w:pPr>
        <w:rPr>
          <w:lang w:eastAsia="zh-CN"/>
        </w:rPr>
      </w:pPr>
    </w:p>
    <w:p w14:paraId="3EDF8A40" w14:textId="1BF7300C" w:rsidR="00FF39DB" w:rsidRDefault="00D050BF">
      <w:pPr>
        <w:pStyle w:val="1"/>
        <w:rPr>
          <w:rFonts w:ascii="Arial" w:hAnsi="Arial" w:cs="Arial"/>
          <w:lang w:eastAsia="zh-CN"/>
        </w:rPr>
      </w:pPr>
      <w:r>
        <w:rPr>
          <w:rFonts w:ascii="Arial" w:hAnsi="Arial" w:cs="Arial"/>
          <w:lang w:eastAsia="zh-CN"/>
        </w:rPr>
        <w:t>Issue-</w:t>
      </w:r>
      <w:r w:rsidR="00910A8B">
        <w:rPr>
          <w:rFonts w:ascii="Arial" w:hAnsi="Arial" w:cs="Arial"/>
          <w:lang w:eastAsia="zh-CN"/>
        </w:rPr>
        <w:t>4</w:t>
      </w:r>
      <w:r>
        <w:rPr>
          <w:rFonts w:ascii="Arial" w:hAnsi="Arial" w:cs="Arial"/>
          <w:lang w:eastAsia="zh-CN"/>
        </w:rPr>
        <w:t xml:space="preserve"> HARQ feedback for scheduling multiple TB</w:t>
      </w:r>
    </w:p>
    <w:p w14:paraId="20C79291" w14:textId="77777777" w:rsidR="00FF39DB" w:rsidRDefault="00D050BF">
      <w:pPr>
        <w:pStyle w:val="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0E0A4CC9" w14:textId="1A3666B5" w:rsidR="00EC39E5"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00321EE5">
        <w:rPr>
          <w:sz w:val="20"/>
          <w:szCs w:val="20"/>
          <w:lang w:eastAsia="zh-CN"/>
        </w:rPr>
        <w:t xml:space="preserve">Spreadtrum, </w:t>
      </w:r>
      <w:r>
        <w:rPr>
          <w:sz w:val="20"/>
          <w:szCs w:val="20"/>
          <w:lang w:eastAsia="zh-CN"/>
        </w:rPr>
        <w:t>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127768">
        <w:rPr>
          <w:sz w:val="20"/>
          <w:szCs w:val="20"/>
          <w:lang w:eastAsia="zh-CN"/>
        </w:rPr>
        <w:t>3</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r w:rsidR="00EC39E5" w:rsidRPr="001F2B5B">
        <w:rPr>
          <w:sz w:val="20"/>
          <w:szCs w:val="20"/>
          <w:lang w:eastAsia="zh-CN"/>
        </w:rPr>
        <w:t>A</w:t>
      </w:r>
      <w:r w:rsidR="00EC39E5" w:rsidRPr="001F2B5B">
        <w:rPr>
          <w:rFonts w:hint="eastAsia"/>
          <w:sz w:val="20"/>
          <w:szCs w:val="20"/>
          <w:lang w:eastAsia="zh-CN"/>
        </w:rPr>
        <w:t>s</w:t>
      </w:r>
      <w:r w:rsidR="00EC39E5" w:rsidRPr="001F2B5B">
        <w:rPr>
          <w:sz w:val="20"/>
          <w:szCs w:val="20"/>
          <w:lang w:eastAsia="zh-CN"/>
        </w:rPr>
        <w:t xml:space="preserve"> proposed by [NEC], HARQ feedback enabling</w:t>
      </w:r>
      <w:r w:rsidR="00EC39E5" w:rsidRPr="001F2B5B">
        <w:rPr>
          <w:rFonts w:hint="eastAsia"/>
          <w:sz w:val="20"/>
          <w:szCs w:val="20"/>
          <w:lang w:eastAsia="zh-CN"/>
        </w:rPr>
        <w:t>/</w:t>
      </w:r>
      <w:r w:rsidR="00EC39E5" w:rsidRPr="001F2B5B">
        <w:rPr>
          <w:sz w:val="20"/>
          <w:szCs w:val="20"/>
          <w:lang w:eastAsia="zh-CN"/>
        </w:rPr>
        <w:t>disabling is indicated by NDI</w:t>
      </w:r>
      <w:r w:rsidR="005561B6" w:rsidRPr="001F2B5B">
        <w:rPr>
          <w:sz w:val="20"/>
          <w:szCs w:val="20"/>
          <w:lang w:eastAsia="zh-CN"/>
        </w:rPr>
        <w:t xml:space="preserve"> field</w:t>
      </w:r>
      <w:r w:rsidR="00EC39E5" w:rsidRPr="001F2B5B">
        <w:rPr>
          <w:sz w:val="20"/>
          <w:szCs w:val="20"/>
          <w:lang w:eastAsia="zh-CN"/>
        </w:rPr>
        <w:t xml:space="preserve"> of DCI or </w:t>
      </w:r>
      <w:r w:rsidR="005561B6" w:rsidRPr="001F2B5B">
        <w:rPr>
          <w:sz w:val="20"/>
          <w:szCs w:val="20"/>
          <w:lang w:eastAsia="zh-CN"/>
        </w:rPr>
        <w:t xml:space="preserve">a </w:t>
      </w:r>
      <w:r w:rsidR="00EC39E5" w:rsidRPr="001F2B5B">
        <w:rPr>
          <w:sz w:val="20"/>
          <w:szCs w:val="20"/>
          <w:lang w:eastAsia="zh-CN"/>
        </w:rPr>
        <w:t>new DCI field</w:t>
      </w:r>
      <w:r w:rsidR="001D7B84" w:rsidRPr="001F2B5B">
        <w:rPr>
          <w:sz w:val="20"/>
          <w:szCs w:val="20"/>
          <w:lang w:eastAsia="zh-CN"/>
        </w:rPr>
        <w:t>.</w:t>
      </w:r>
      <w:r w:rsidR="00EC39E5" w:rsidRPr="001F2B5B">
        <w:rPr>
          <w:sz w:val="20"/>
          <w:szCs w:val="20"/>
          <w:lang w:eastAsia="zh-CN"/>
        </w:rPr>
        <w:t xml:space="preserve"> </w:t>
      </w:r>
      <w:r w:rsidR="001D7B84" w:rsidRPr="001F2B5B">
        <w:rPr>
          <w:sz w:val="20"/>
          <w:szCs w:val="20"/>
          <w:lang w:eastAsia="zh-CN"/>
        </w:rPr>
        <w:t xml:space="preserve">Optionally, </w:t>
      </w:r>
      <w:r w:rsidR="00EC39E5"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rPr>
        <w:lastRenderedPageBreak/>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5ADE4289" w:rsidR="00FF39DB" w:rsidRDefault="00D050BF">
      <w:pPr>
        <w:jc w:val="center"/>
        <w:rPr>
          <w:lang w:eastAsia="zh-CN"/>
        </w:rPr>
      </w:pPr>
      <w:r>
        <w:rPr>
          <w:rFonts w:hint="eastAsia"/>
          <w:lang w:eastAsia="zh-CN"/>
        </w:rPr>
        <w:t>F</w:t>
      </w:r>
      <w:r>
        <w:rPr>
          <w:lang w:eastAsia="zh-CN"/>
        </w:rPr>
        <w:t xml:space="preserve">igure </w:t>
      </w:r>
      <w:r w:rsidR="00127768">
        <w:rPr>
          <w:lang w:eastAsia="zh-CN"/>
        </w:rPr>
        <w:t>3</w:t>
      </w:r>
      <w:r>
        <w:rPr>
          <w:lang w:eastAsia="zh-CN"/>
        </w:rPr>
        <w:t xml:space="preserve"> HARQ disabling in multiple TB scheduling</w:t>
      </w:r>
    </w:p>
    <w:p w14:paraId="5EDC4190" w14:textId="77777777" w:rsidR="00FF39DB" w:rsidRDefault="00D050BF">
      <w:pPr>
        <w:pStyle w:val="2"/>
        <w:rPr>
          <w:lang w:eastAsia="zh-CN"/>
        </w:rPr>
      </w:pPr>
      <w:r>
        <w:rPr>
          <w:lang w:eastAsia="zh-CN"/>
        </w:rPr>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03E2F07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3A77C10F"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1F362C2D"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497803" w14:textId="04A36590"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B7C0AD9" w14:textId="02B83F6D" w:rsidR="0000144A" w:rsidRPr="00C113C1" w:rsidRDefault="0000144A" w:rsidP="00C113C1">
      <w:pPr>
        <w:pStyle w:val="aff9"/>
        <w:numPr>
          <w:ilvl w:val="0"/>
          <w:numId w:val="25"/>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3: HARQ feedback is reported</w:t>
      </w:r>
      <w:r w:rsidR="00F66673">
        <w:rPr>
          <w:rFonts w:ascii="Times New Roman" w:hAnsi="Times New Roman"/>
          <w:sz w:val="20"/>
          <w:szCs w:val="20"/>
          <w:highlight w:val="lightGray"/>
          <w:lang w:eastAsia="zh-CN"/>
        </w:rPr>
        <w:t xml:space="preserve"> or not depending on</w:t>
      </w:r>
      <w:r>
        <w:rPr>
          <w:rFonts w:ascii="Times New Roman" w:hAnsi="Times New Roman"/>
          <w:sz w:val="20"/>
          <w:szCs w:val="20"/>
          <w:highlight w:val="lightGray"/>
          <w:lang w:eastAsia="zh-CN"/>
        </w:rPr>
        <w:t xml:space="preserve"> the other TB</w:t>
      </w:r>
      <w:r w:rsidR="00E1051A">
        <w:rPr>
          <w:rFonts w:ascii="Times New Roman" w:hAnsi="Times New Roman"/>
          <w:sz w:val="20"/>
          <w:szCs w:val="20"/>
          <w:highlight w:val="lightGray"/>
          <w:lang w:eastAsia="zh-CN"/>
        </w:rPr>
        <w:t>s</w:t>
      </w:r>
      <w:r>
        <w:rPr>
          <w:rFonts w:ascii="Times New Roman" w:hAnsi="Times New Roman"/>
          <w:sz w:val="20"/>
          <w:szCs w:val="20"/>
          <w:highlight w:val="lightGray"/>
          <w:lang w:eastAsia="zh-CN"/>
        </w:rPr>
        <w:t xml:space="preserve"> </w:t>
      </w:r>
      <w:r w:rsidR="00D24891">
        <w:rPr>
          <w:rFonts w:ascii="Times New Roman" w:hAnsi="Times New Roman"/>
          <w:sz w:val="20"/>
          <w:szCs w:val="20"/>
          <w:highlight w:val="lightGray"/>
          <w:lang w:eastAsia="zh-CN"/>
        </w:rPr>
        <w:t>HARQ-enabled/</w:t>
      </w:r>
      <w:r w:rsidR="00D24891">
        <w:rPr>
          <w:rFonts w:ascii="Times New Roman" w:hAnsi="Times New Roman" w:hint="eastAsia"/>
          <w:sz w:val="20"/>
          <w:szCs w:val="20"/>
          <w:highlight w:val="lightGray"/>
          <w:lang w:eastAsia="zh-CN"/>
        </w:rPr>
        <w:t>HARQ-disabling</w:t>
      </w:r>
      <w:r w:rsidR="00D24891">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scheduled by single DCI </w:t>
      </w:r>
    </w:p>
    <w:p w14:paraId="298DF7BD"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4665CFD2" w14:textId="49100AAE"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r w:rsidR="004A1368">
        <w:rPr>
          <w:sz w:val="20"/>
          <w:szCs w:val="20"/>
          <w:highlight w:val="lightGray"/>
          <w:lang w:eastAsia="zh-CN"/>
        </w:rPr>
        <w:t xml:space="preserve"> 1</w:t>
      </w:r>
      <w:r>
        <w:rPr>
          <w:sz w:val="20"/>
          <w:szCs w:val="20"/>
          <w:highlight w:val="lightGray"/>
          <w:lang w:eastAsia="zh-CN"/>
        </w:rPr>
        <w:t>: eMTC and NB-IoT can be separately discussed</w:t>
      </w:r>
    </w:p>
    <w:p w14:paraId="6AF0826F" w14:textId="77777777" w:rsidR="004A1368" w:rsidRDefault="004A1368" w:rsidP="004A1368">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2: HARQ feedback bundling and non-bundling can be separately discussed</w:t>
      </w:r>
    </w:p>
    <w:p w14:paraId="6885AAA6" w14:textId="77777777" w:rsidR="004A1368" w:rsidRPr="004A1368" w:rsidRDefault="004A1368">
      <w:pPr>
        <w:rPr>
          <w:sz w:val="20"/>
          <w:szCs w:val="20"/>
          <w:highlight w:val="lightGray"/>
          <w:lang w:eastAsia="zh-CN"/>
        </w:rPr>
      </w:pPr>
    </w:p>
    <w:p w14:paraId="4AE2940A"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2475E600" w:rsidR="00FF39DB" w:rsidRDefault="00FF39DB">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2FC172F0" w14:textId="04ED7388" w:rsidR="00FF39DB" w:rsidRDefault="00FF39DB">
            <w:pPr>
              <w:ind w:left="360"/>
              <w:rPr>
                <w:sz w:val="20"/>
                <w:szCs w:val="20"/>
              </w:rPr>
            </w:pPr>
          </w:p>
        </w:tc>
      </w:tr>
      <w:tr w:rsidR="00FF39DB" w14:paraId="07CBE06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49B3D0" w14:textId="1873E290" w:rsidR="00FF39DB" w:rsidRDefault="00FF39DB">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5E83F7F2" w14:textId="5A054D50" w:rsidR="00FF39DB" w:rsidRDefault="00FF39DB">
            <w:pPr>
              <w:rPr>
                <w:sz w:val="20"/>
                <w:szCs w:val="20"/>
                <w:lang w:eastAsia="zh-CN"/>
              </w:rPr>
            </w:pPr>
          </w:p>
        </w:tc>
      </w:tr>
    </w:tbl>
    <w:p w14:paraId="28A2D0B0" w14:textId="77777777" w:rsidR="00FF39DB" w:rsidRDefault="00FF39DB">
      <w:pPr>
        <w:rPr>
          <w:lang w:eastAsia="zh-CN"/>
        </w:rPr>
      </w:pPr>
    </w:p>
    <w:p w14:paraId="092CAF7B" w14:textId="77777777" w:rsidR="00FF39DB" w:rsidRDefault="00FF39DB">
      <w:pPr>
        <w:rPr>
          <w:lang w:eastAsia="zh-CN"/>
        </w:rPr>
      </w:pPr>
    </w:p>
    <w:p w14:paraId="1254B65C" w14:textId="4852CD75" w:rsidR="00FF39DB" w:rsidRDefault="00D050BF">
      <w:pPr>
        <w:pStyle w:val="1"/>
        <w:rPr>
          <w:rFonts w:ascii="Arial" w:hAnsi="Arial" w:cs="Arial"/>
          <w:lang w:eastAsia="zh-CN"/>
        </w:rPr>
      </w:pPr>
      <w:r>
        <w:rPr>
          <w:rFonts w:ascii="Arial" w:hAnsi="Arial" w:cs="Arial" w:hint="eastAsia"/>
          <w:lang w:eastAsia="zh-CN"/>
        </w:rPr>
        <w:lastRenderedPageBreak/>
        <w:t>Issue-</w:t>
      </w:r>
      <w:r w:rsidR="0034350F">
        <w:rPr>
          <w:rFonts w:ascii="Arial" w:hAnsi="Arial" w:cs="Arial"/>
          <w:lang w:eastAsia="zh-CN"/>
        </w:rPr>
        <w:t>5</w:t>
      </w:r>
      <w:r>
        <w:rPr>
          <w:rFonts w:ascii="Arial" w:hAnsi="Arial" w:cs="Arial"/>
          <w:lang w:eastAsia="zh-CN"/>
        </w:rPr>
        <w:t xml:space="preserve"> </w:t>
      </w:r>
      <w:r>
        <w:rPr>
          <w:rFonts w:ascii="Arial" w:hAnsi="Arial" w:cs="Arial" w:hint="eastAsia"/>
          <w:lang w:eastAsia="zh-CN"/>
        </w:rPr>
        <w:t>HARQ</w:t>
      </w:r>
      <w:r>
        <w:rPr>
          <w:rFonts w:ascii="Arial" w:hAnsi="Arial" w:cs="Arial"/>
          <w:lang w:eastAsia="zh-CN"/>
        </w:rPr>
        <w:t xml:space="preserve"> bundling for </w:t>
      </w:r>
      <w:r w:rsidR="00915776">
        <w:rPr>
          <w:rFonts w:ascii="Arial" w:hAnsi="Arial" w:cs="Arial"/>
          <w:lang w:eastAsia="zh-CN"/>
        </w:rPr>
        <w:t>eMTC</w:t>
      </w:r>
      <w:r>
        <w:rPr>
          <w:rFonts w:ascii="Arial" w:hAnsi="Arial" w:cs="Arial"/>
          <w:lang w:eastAsia="zh-CN"/>
        </w:rPr>
        <w:t xml:space="preserve"> H</w:t>
      </w:r>
      <w:r>
        <w:rPr>
          <w:rFonts w:ascii="Arial" w:hAnsi="Arial" w:cs="Arial" w:hint="eastAsia"/>
          <w:lang w:eastAsia="zh-CN"/>
        </w:rPr>
        <w:t>D</w:t>
      </w:r>
      <w:r>
        <w:rPr>
          <w:rFonts w:ascii="Arial" w:hAnsi="Arial" w:cs="Arial"/>
          <w:lang w:eastAsia="zh-CN"/>
        </w:rPr>
        <w:t>-FDD</w:t>
      </w:r>
    </w:p>
    <w:p w14:paraId="56E4B57F" w14:textId="77777777" w:rsidR="00FF39DB" w:rsidRDefault="00D050BF">
      <w:pPr>
        <w:pStyle w:val="2"/>
        <w:rPr>
          <w:lang w:eastAsia="zh-CN"/>
        </w:rPr>
      </w:pPr>
      <w:r>
        <w:rPr>
          <w:lang w:eastAsia="zh-CN"/>
        </w:rPr>
        <w:t>Background</w:t>
      </w:r>
    </w:p>
    <w:p w14:paraId="7D6B709A" w14:textId="3D4CECD6" w:rsidR="00CF2420" w:rsidRDefault="00FD2ACF">
      <w:pPr>
        <w:rPr>
          <w:sz w:val="20"/>
          <w:szCs w:val="20"/>
          <w:lang w:eastAsia="zh-CN"/>
        </w:rPr>
      </w:pPr>
      <w:r>
        <w:rPr>
          <w:rFonts w:hint="eastAsia"/>
          <w:sz w:val="20"/>
          <w:szCs w:val="20"/>
          <w:lang w:eastAsia="zh-CN"/>
        </w:rPr>
        <w:t>eMTC</w:t>
      </w:r>
      <w:r>
        <w:rPr>
          <w:sz w:val="20"/>
          <w:szCs w:val="20"/>
          <w:lang w:eastAsia="zh-CN"/>
        </w:rPr>
        <w:t xml:space="preserve"> </w:t>
      </w:r>
      <w:r w:rsidR="00D050BF">
        <w:rPr>
          <w:rFonts w:hint="eastAsia"/>
          <w:sz w:val="20"/>
          <w:szCs w:val="20"/>
        </w:rPr>
        <w:t>H</w:t>
      </w:r>
      <w:r w:rsidR="00D050BF">
        <w:rPr>
          <w:rFonts w:hint="eastAsia"/>
          <w:sz w:val="20"/>
          <w:szCs w:val="20"/>
          <w:lang w:eastAsia="zh-CN"/>
        </w:rPr>
        <w:t>D</w:t>
      </w:r>
      <w:r w:rsidR="00D050BF">
        <w:rPr>
          <w:rFonts w:hint="eastAsia"/>
          <w:sz w:val="20"/>
          <w:szCs w:val="20"/>
        </w:rPr>
        <w:t>-FDD</w:t>
      </w:r>
      <w:r w:rsidR="00D050BF">
        <w:rPr>
          <w:sz w:val="20"/>
          <w:szCs w:val="20"/>
        </w:rPr>
        <w:t xml:space="preserve"> </w:t>
      </w:r>
      <w:r w:rsidR="00D050BF">
        <w:rPr>
          <w:rFonts w:hint="eastAsia"/>
          <w:sz w:val="20"/>
          <w:szCs w:val="20"/>
        </w:rPr>
        <w:t>HARQ</w:t>
      </w:r>
      <w:r w:rsidR="00D050BF">
        <w:rPr>
          <w:sz w:val="20"/>
          <w:szCs w:val="20"/>
        </w:rPr>
        <w:t xml:space="preserve"> </w:t>
      </w:r>
      <w:r w:rsidR="00D050BF">
        <w:rPr>
          <w:rFonts w:hint="eastAsia"/>
          <w:sz w:val="20"/>
          <w:szCs w:val="20"/>
        </w:rPr>
        <w:t>bundling</w:t>
      </w:r>
      <w:r w:rsidR="00D050BF">
        <w:rPr>
          <w:sz w:val="20"/>
          <w:szCs w:val="20"/>
        </w:rPr>
        <w:t xml:space="preserve"> is introduced in Rel.14 and enhanced in </w:t>
      </w:r>
      <w:r w:rsidR="00D050BF">
        <w:rPr>
          <w:rFonts w:hint="eastAsia"/>
          <w:sz w:val="20"/>
          <w:szCs w:val="20"/>
          <w:lang w:eastAsia="zh-CN"/>
        </w:rPr>
        <w:t>Rel</w:t>
      </w:r>
      <w:r w:rsidR="00D050BF">
        <w:rPr>
          <w:sz w:val="20"/>
          <w:szCs w:val="20"/>
          <w:lang w:eastAsia="zh-CN"/>
        </w:rPr>
        <w:t>.17. T</w:t>
      </w:r>
      <w:r w:rsidR="00D050BF">
        <w:rPr>
          <w:bCs/>
          <w:iCs/>
          <w:sz w:val="20"/>
          <w:szCs w:val="20"/>
          <w:lang w:eastAsia="ko-KR"/>
        </w:rPr>
        <w:t>he design of disablement of HARQ feedback should handle the case where HARQ feedback is bundled, and HARQ feedback is enabled for some HARQ processes and is disabled for others.</w:t>
      </w:r>
      <w:r w:rsidR="00D050BF">
        <w:rPr>
          <w:rFonts w:hint="eastAsia"/>
          <w:sz w:val="20"/>
          <w:szCs w:val="20"/>
          <w:lang w:eastAsia="zh-CN"/>
        </w:rPr>
        <w:t xml:space="preserve"> </w:t>
      </w:r>
      <w:r w:rsidR="00D050BF">
        <w:rPr>
          <w:sz w:val="20"/>
          <w:szCs w:val="20"/>
          <w:lang w:eastAsia="zh-CN"/>
        </w:rPr>
        <w:t>Similar as enhancement of NR NTN HARQ codebook Type</w:t>
      </w:r>
      <w:r w:rsidR="00D050BF">
        <w:rPr>
          <w:rFonts w:hint="eastAsia"/>
          <w:sz w:val="20"/>
          <w:szCs w:val="20"/>
          <w:lang w:eastAsia="zh-CN"/>
        </w:rPr>
        <w:t>-</w:t>
      </w:r>
      <w:r w:rsidR="00D050BF">
        <w:rPr>
          <w:sz w:val="20"/>
          <w:szCs w:val="20"/>
          <w:lang w:eastAsia="zh-CN"/>
        </w:rPr>
        <w:t xml:space="preserve">1, </w:t>
      </w:r>
      <w:r w:rsidR="00D050BF">
        <w:rPr>
          <w:rFonts w:hint="eastAsia"/>
          <w:sz w:val="20"/>
          <w:szCs w:val="20"/>
          <w:lang w:eastAsia="zh-CN"/>
        </w:rPr>
        <w:t>[</w:t>
      </w:r>
      <w:r w:rsidR="00B52EF5">
        <w:rPr>
          <w:sz w:val="20"/>
          <w:szCs w:val="20"/>
          <w:lang w:eastAsia="zh-CN"/>
        </w:rPr>
        <w:t xml:space="preserve">Speadtrum, </w:t>
      </w:r>
      <w:r w:rsidR="00CF2420">
        <w:rPr>
          <w:sz w:val="20"/>
          <w:szCs w:val="20"/>
          <w:lang w:eastAsia="zh-CN"/>
        </w:rPr>
        <w:t>ZTE, OPPO</w:t>
      </w:r>
      <w:r w:rsidR="00D050BF">
        <w:rPr>
          <w:sz w:val="20"/>
          <w:szCs w:val="20"/>
          <w:lang w:eastAsia="zh-CN"/>
        </w:rPr>
        <w:t>, CATT, Apple]</w:t>
      </w:r>
      <w:r w:rsidR="00D050BF">
        <w:rPr>
          <w:sz w:val="20"/>
          <w:szCs w:val="20"/>
        </w:rPr>
        <w:t xml:space="preserve"> proposes that ACK is assumed for a feedback-disabled HARQ process in the logical AND operation</w:t>
      </w:r>
      <w:r w:rsidR="00CF2420">
        <w:rPr>
          <w:sz w:val="20"/>
          <w:szCs w:val="20"/>
        </w:rPr>
        <w:t>. However, [Lenovo]mentions due to PDSCH number restriction (e.g., 10</w:t>
      </w:r>
      <w:r w:rsidR="00BF7652">
        <w:rPr>
          <w:sz w:val="20"/>
          <w:szCs w:val="20"/>
        </w:rPr>
        <w:t xml:space="preserve"> PDSCH</w:t>
      </w:r>
      <w:r w:rsidR="00CF2420">
        <w:rPr>
          <w:sz w:val="20"/>
          <w:szCs w:val="20"/>
        </w:rPr>
        <w:t xml:space="preserve"> for each scheduling cycle) and PUCCH feedback </w:t>
      </w:r>
      <w:r w:rsidR="00022BDE">
        <w:rPr>
          <w:sz w:val="20"/>
          <w:szCs w:val="20"/>
        </w:rPr>
        <w:t>resource</w:t>
      </w:r>
      <w:r w:rsidR="00CF2420">
        <w:rPr>
          <w:sz w:val="20"/>
          <w:szCs w:val="20"/>
        </w:rPr>
        <w:t xml:space="preserve"> restriction</w:t>
      </w:r>
      <w:r w:rsidR="003E061F">
        <w:rPr>
          <w:sz w:val="20"/>
          <w:szCs w:val="20"/>
        </w:rPr>
        <w:t xml:space="preserve"> for each scheduling cycle</w:t>
      </w:r>
      <w:r w:rsidR="00CF2420">
        <w:rPr>
          <w:sz w:val="20"/>
          <w:szCs w:val="20"/>
        </w:rPr>
        <w:t xml:space="preserve"> (e.g.</w:t>
      </w:r>
      <w:r w:rsidR="00160A25">
        <w:rPr>
          <w:sz w:val="20"/>
          <w:szCs w:val="20"/>
        </w:rPr>
        <w:t>,</w:t>
      </w:r>
      <w:r w:rsidR="00CF2420">
        <w:rPr>
          <w:sz w:val="20"/>
          <w:szCs w:val="20"/>
        </w:rPr>
        <w:t xml:space="preserve"> 3 for PUCCH resource for each scheduling cy</w:t>
      </w:r>
      <w:r w:rsidR="00022BDE">
        <w:rPr>
          <w:sz w:val="20"/>
          <w:szCs w:val="20"/>
        </w:rPr>
        <w:t>c</w:t>
      </w:r>
      <w:r w:rsidR="00CF2420">
        <w:rPr>
          <w:sz w:val="20"/>
          <w:szCs w:val="20"/>
        </w:rPr>
        <w:t>le)</w:t>
      </w:r>
      <w:r w:rsidR="002569A1">
        <w:rPr>
          <w:sz w:val="20"/>
          <w:szCs w:val="20"/>
        </w:rPr>
        <w:t xml:space="preserve">, </w:t>
      </w:r>
      <w:r w:rsidR="00CF2420">
        <w:rPr>
          <w:sz w:val="20"/>
          <w:szCs w:val="20"/>
        </w:rPr>
        <w:t xml:space="preserve">if ACK is </w:t>
      </w:r>
      <w:r w:rsidR="005B3A25">
        <w:rPr>
          <w:sz w:val="20"/>
          <w:szCs w:val="20"/>
        </w:rPr>
        <w:t>assumed</w:t>
      </w:r>
      <w:r w:rsidR="00603B3F">
        <w:rPr>
          <w:sz w:val="20"/>
          <w:szCs w:val="20"/>
        </w:rPr>
        <w:t xml:space="preserve"> </w:t>
      </w:r>
      <w:r w:rsidR="002930A4">
        <w:rPr>
          <w:sz w:val="20"/>
          <w:szCs w:val="20"/>
        </w:rPr>
        <w:t xml:space="preserve">for HARQ disabling </w:t>
      </w:r>
      <w:r w:rsidR="00A06DC7">
        <w:rPr>
          <w:sz w:val="20"/>
          <w:szCs w:val="20"/>
        </w:rPr>
        <w:t>scenarios</w:t>
      </w:r>
      <w:r w:rsidR="00E41B05">
        <w:rPr>
          <w:sz w:val="20"/>
          <w:szCs w:val="20"/>
        </w:rPr>
        <w:t xml:space="preserve"> </w:t>
      </w:r>
      <w:r w:rsidR="00603B3F">
        <w:rPr>
          <w:sz w:val="20"/>
          <w:szCs w:val="20"/>
        </w:rPr>
        <w:t>(e.g., this HARQ feedback of ACK will o</w:t>
      </w:r>
      <w:r w:rsidR="00603B3F" w:rsidRPr="00603B3F">
        <w:rPr>
          <w:sz w:val="20"/>
          <w:szCs w:val="20"/>
        </w:rPr>
        <w:t xml:space="preserve">ccupy </w:t>
      </w:r>
      <w:r w:rsidR="00E41B05">
        <w:rPr>
          <w:sz w:val="20"/>
          <w:szCs w:val="20"/>
        </w:rPr>
        <w:t xml:space="preserve">a PDSCH number and </w:t>
      </w:r>
      <w:r w:rsidR="00603B3F" w:rsidRPr="00603B3F">
        <w:rPr>
          <w:sz w:val="20"/>
          <w:szCs w:val="20"/>
        </w:rPr>
        <w:t xml:space="preserve">a </w:t>
      </w:r>
      <w:r w:rsidR="00603B3F">
        <w:rPr>
          <w:sz w:val="20"/>
          <w:szCs w:val="20"/>
        </w:rPr>
        <w:t xml:space="preserve">PUCCH </w:t>
      </w:r>
      <w:r w:rsidR="00603B3F" w:rsidRPr="00603B3F">
        <w:rPr>
          <w:sz w:val="20"/>
          <w:szCs w:val="20"/>
        </w:rPr>
        <w:t>resource</w:t>
      </w:r>
      <w:r w:rsidR="006B2ABA">
        <w:rPr>
          <w:sz w:val="20"/>
          <w:szCs w:val="20"/>
        </w:rPr>
        <w:t xml:space="preserve"> of HARQ bundling</w:t>
      </w:r>
      <w:r w:rsidR="00603B3F">
        <w:rPr>
          <w:sz w:val="20"/>
          <w:szCs w:val="20"/>
        </w:rPr>
        <w:t>)</w:t>
      </w:r>
      <w:r w:rsidR="002569A1">
        <w:rPr>
          <w:sz w:val="20"/>
          <w:szCs w:val="20"/>
        </w:rPr>
        <w:t>, there is no available PDSCH and corresponding PUCCH resource</w:t>
      </w:r>
      <w:r w:rsidR="005B3A25">
        <w:rPr>
          <w:sz w:val="20"/>
          <w:szCs w:val="20"/>
        </w:rPr>
        <w:t xml:space="preserve"> </w:t>
      </w:r>
      <w:r w:rsidR="00616DA0">
        <w:rPr>
          <w:sz w:val="20"/>
          <w:szCs w:val="20"/>
        </w:rPr>
        <w:t xml:space="preserve">in the scheduling cycle </w:t>
      </w:r>
      <w:r w:rsidR="005B3A25">
        <w:rPr>
          <w:sz w:val="20"/>
          <w:szCs w:val="20"/>
        </w:rPr>
        <w:t>and</w:t>
      </w:r>
      <w:r w:rsidR="00CF2420">
        <w:rPr>
          <w:sz w:val="20"/>
          <w:szCs w:val="20"/>
        </w:rPr>
        <w:t xml:space="preserve"> </w:t>
      </w:r>
      <w:r w:rsidR="00157B5C">
        <w:rPr>
          <w:sz w:val="20"/>
          <w:szCs w:val="20"/>
        </w:rPr>
        <w:t xml:space="preserve">it </w:t>
      </w:r>
      <w:r w:rsidR="00CF2420">
        <w:rPr>
          <w:sz w:val="20"/>
          <w:szCs w:val="20"/>
          <w:lang w:eastAsia="zh-CN"/>
        </w:rPr>
        <w:t>is equivalent that HARQ disabling feature is not supported in HD-FDD HARQ bundling.</w:t>
      </w:r>
    </w:p>
    <w:p w14:paraId="6C943D24" w14:textId="74982B27" w:rsidR="005B3A25" w:rsidRDefault="00D050BF">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w:t>
      </w:r>
      <w:r w:rsidR="00127768">
        <w:rPr>
          <w:sz w:val="20"/>
          <w:szCs w:val="20"/>
        </w:rPr>
        <w:t>4</w:t>
      </w:r>
      <w:r w:rsidR="00F92F49">
        <w:rPr>
          <w:rFonts w:hint="eastAsia"/>
          <w:sz w:val="20"/>
          <w:szCs w:val="20"/>
          <w:lang w:eastAsia="zh-CN"/>
        </w:rPr>
        <w:t>,</w:t>
      </w:r>
      <w:r w:rsidR="00F92F49">
        <w:rPr>
          <w:sz w:val="20"/>
          <w:szCs w:val="20"/>
          <w:lang w:eastAsia="zh-CN"/>
        </w:rPr>
        <w:t xml:space="preserve"> and further mentions that the legacy HARQ bundling only includes the bundling of HARQ enabled process </w:t>
      </w:r>
      <w:r w:rsidR="008D67B5">
        <w:rPr>
          <w:rFonts w:hint="eastAsia"/>
          <w:sz w:val="20"/>
          <w:szCs w:val="20"/>
          <w:lang w:eastAsia="zh-CN"/>
        </w:rPr>
        <w:t>in</w:t>
      </w:r>
      <w:r w:rsidR="00EA3C4C">
        <w:rPr>
          <w:sz w:val="20"/>
          <w:szCs w:val="20"/>
          <w:lang w:eastAsia="zh-CN"/>
        </w:rPr>
        <w:t xml:space="preserve"> </w:t>
      </w:r>
      <w:r w:rsidR="00F92F49">
        <w:rPr>
          <w:rFonts w:hint="eastAsia"/>
          <w:sz w:val="20"/>
          <w:szCs w:val="20"/>
          <w:lang w:eastAsia="zh-CN"/>
        </w:rPr>
        <w:t>legacy</w:t>
      </w:r>
      <w:r w:rsidR="00F92F49">
        <w:rPr>
          <w:sz w:val="20"/>
          <w:szCs w:val="20"/>
          <w:lang w:eastAsia="zh-CN"/>
        </w:rPr>
        <w:t xml:space="preserve"> TS36.213</w:t>
      </w:r>
      <w:r w:rsidR="00443CB9">
        <w:rPr>
          <w:rFonts w:hint="eastAsia"/>
          <w:sz w:val="20"/>
          <w:szCs w:val="20"/>
          <w:lang w:eastAsia="zh-CN"/>
        </w:rPr>
        <w:t>.</w:t>
      </w:r>
    </w:p>
    <w:p w14:paraId="07A186DC" w14:textId="07AA2302" w:rsidR="006E21F9" w:rsidRDefault="006E21F9">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 xml:space="preserve">ACK is assumed for the disabled HARQ process when performing a logical AND operation if not all the bundled TB is disabled HARQ feedback, and if all the bundled TB is disabled HARQ feedback, then HARQ bundling function will not </w:t>
      </w:r>
      <w:r w:rsidR="005B3A25" w:rsidRPr="006E21F9">
        <w:rPr>
          <w:sz w:val="20"/>
          <w:szCs w:val="20"/>
          <w:lang w:eastAsia="zh-CN"/>
        </w:rPr>
        <w:t>apply even</w:t>
      </w:r>
      <w:r w:rsidRPr="006E21F9">
        <w:rPr>
          <w:sz w:val="20"/>
          <w:szCs w:val="20"/>
          <w:lang w:eastAsia="zh-CN"/>
        </w:rPr>
        <w:t xml:space="preserve"> it is configured</w:t>
      </w:r>
      <w:r>
        <w:rPr>
          <w:sz w:val="20"/>
          <w:szCs w:val="20"/>
          <w:lang w:eastAsia="zh-CN"/>
        </w:rPr>
        <w:t>.</w:t>
      </w:r>
      <w:r w:rsidR="00166942">
        <w:rPr>
          <w:sz w:val="20"/>
          <w:szCs w:val="20"/>
          <w:lang w:eastAsia="zh-CN"/>
        </w:rPr>
        <w:t xml:space="preserve"> As mentioned by [Sharp] that t</w:t>
      </w:r>
      <w:r w:rsidR="00166942" w:rsidRPr="00166942">
        <w:rPr>
          <w:sz w:val="20"/>
          <w:szCs w:val="20"/>
          <w:lang w:eastAsia="zh-CN"/>
        </w:rPr>
        <w:t>he UE will ignore HARQ feedback for disabled HARQ processes when performing HARQ bundling.</w:t>
      </w:r>
    </w:p>
    <w:p w14:paraId="1C0BC29D" w14:textId="77777777" w:rsidR="005B3A25" w:rsidRDefault="005B3A25">
      <w:pPr>
        <w:rPr>
          <w:sz w:val="20"/>
          <w:szCs w:val="20"/>
          <w:lang w:eastAsia="zh-CN"/>
        </w:rPr>
      </w:pPr>
    </w:p>
    <w:p w14:paraId="50ECD0A5" w14:textId="250DC358" w:rsidR="00FF39DB" w:rsidRDefault="00D050BF">
      <w:pPr>
        <w:rPr>
          <w:sz w:val="20"/>
          <w:szCs w:val="20"/>
          <w:lang w:eastAsia="zh-CN"/>
        </w:rPr>
      </w:pPr>
      <w:r>
        <w:rPr>
          <w:noProof/>
        </w:rPr>
        <w:drawing>
          <wp:inline distT="0" distB="0" distL="0" distR="0" wp14:anchorId="4320902A" wp14:editId="5347852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80D2A14" w14:textId="39146F6B" w:rsidR="00FF39DB" w:rsidRDefault="00D050BF">
      <w:pPr>
        <w:jc w:val="center"/>
        <w:rPr>
          <w:sz w:val="20"/>
          <w:szCs w:val="20"/>
          <w:lang w:eastAsia="zh-CN"/>
        </w:rPr>
      </w:pPr>
      <w:r>
        <w:rPr>
          <w:rFonts w:hint="eastAsia"/>
          <w:sz w:val="20"/>
          <w:szCs w:val="20"/>
          <w:lang w:eastAsia="zh-CN"/>
        </w:rPr>
        <w:t>Figure</w:t>
      </w:r>
      <w:r>
        <w:rPr>
          <w:sz w:val="20"/>
          <w:szCs w:val="20"/>
          <w:lang w:eastAsia="zh-CN"/>
        </w:rPr>
        <w:t xml:space="preserve"> </w:t>
      </w:r>
      <w:r w:rsidR="00127768">
        <w:rPr>
          <w:sz w:val="20"/>
          <w:szCs w:val="20"/>
          <w:lang w:eastAsia="zh-CN"/>
        </w:rPr>
        <w:t>4</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 for </w:t>
      </w:r>
      <w:r w:rsidR="00F23BD2">
        <w:rPr>
          <w:rFonts w:hint="eastAsia"/>
          <w:sz w:val="20"/>
          <w:szCs w:val="20"/>
          <w:lang w:eastAsia="zh-CN"/>
        </w:rPr>
        <w:t>eMTC</w:t>
      </w:r>
      <w:r w:rsidR="00F23BD2">
        <w:rPr>
          <w:sz w:val="20"/>
          <w:szCs w:val="20"/>
          <w:lang w:eastAsia="zh-CN"/>
        </w:rPr>
        <w:t xml:space="preserve"> </w:t>
      </w:r>
      <w:r>
        <w:rPr>
          <w:sz w:val="20"/>
          <w:szCs w:val="20"/>
          <w:lang w:eastAsia="zh-CN"/>
        </w:rPr>
        <w:t>H</w:t>
      </w:r>
      <w:r>
        <w:rPr>
          <w:rFonts w:hint="eastAsia"/>
          <w:sz w:val="20"/>
          <w:szCs w:val="20"/>
          <w:lang w:eastAsia="zh-CN"/>
        </w:rPr>
        <w:t>D</w:t>
      </w:r>
      <w:r>
        <w:rPr>
          <w:sz w:val="20"/>
          <w:szCs w:val="20"/>
          <w:lang w:eastAsia="zh-CN"/>
        </w:rPr>
        <w:t>-FDD</w:t>
      </w:r>
    </w:p>
    <w:p w14:paraId="012E65FD" w14:textId="6C0B5893" w:rsidR="00F92F49" w:rsidRDefault="00F92F49">
      <w:pPr>
        <w:jc w:val="center"/>
        <w:rPr>
          <w:sz w:val="20"/>
          <w:szCs w:val="20"/>
          <w:lang w:eastAsia="zh-CN"/>
        </w:rPr>
      </w:pPr>
    </w:p>
    <w:p w14:paraId="44F5EF65" w14:textId="77777777" w:rsidR="00F92F49" w:rsidRDefault="00F92F49" w:rsidP="00F92F49">
      <w:pPr>
        <w:rPr>
          <w:sz w:val="20"/>
          <w:szCs w:val="20"/>
          <w:lang w:eastAsia="zh-CN"/>
        </w:rPr>
      </w:pPr>
    </w:p>
    <w:p w14:paraId="29EDCC76" w14:textId="16CABDCC" w:rsidR="00F92F49" w:rsidRDefault="00F92F49" w:rsidP="00F92F49">
      <w:pPr>
        <w:rPr>
          <w:sz w:val="20"/>
          <w:szCs w:val="20"/>
          <w:lang w:eastAsia="zh-CN"/>
        </w:rPr>
      </w:pPr>
      <w:r>
        <w:rPr>
          <w:noProof/>
          <w:sz w:val="20"/>
          <w:szCs w:val="20"/>
          <w:lang w:eastAsia="zh-CN"/>
        </w:rPr>
        <w:lastRenderedPageBreak/>
        <mc:AlternateContent>
          <mc:Choice Requires="wps">
            <w:drawing>
              <wp:inline distT="0" distB="0" distL="0" distR="0" wp14:anchorId="5AD859BA" wp14:editId="1816C8E8">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1A927C0F" w14:textId="77777777" w:rsidR="00F92F49" w:rsidRDefault="00F92F49"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F92F49" w:rsidRPr="00E71D17" w:rsidRDefault="00F92F49"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5"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5"/>
                          </w:p>
                          <w:p w14:paraId="2F10D0A6" w14:textId="77777777" w:rsidR="00F92F49" w:rsidRPr="00E71D17" w:rsidRDefault="00F92F49" w:rsidP="00F92F49">
                            <w:pPr>
                              <w:rPr>
                                <w:sz w:val="20"/>
                                <w:szCs w:val="20"/>
                                <w:lang w:val="en-GB" w:eastAsia="zh-CN"/>
                              </w:rPr>
                            </w:pPr>
                            <w:r w:rsidRPr="00E71D17">
                              <w:rPr>
                                <w:sz w:val="20"/>
                                <w:szCs w:val="20"/>
                                <w:lang w:val="en-GB" w:eastAsia="zh-CN"/>
                              </w:rPr>
                              <w:t>[……]</w:t>
                            </w:r>
                          </w:p>
                          <w:p w14:paraId="3321408E" w14:textId="77777777" w:rsidR="00F92F49" w:rsidRPr="00E71D17" w:rsidRDefault="00F92F49"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position w:val="-12"/>
                                <w:sz w:val="20"/>
                                <w:szCs w:val="20"/>
                              </w:rPr>
                              <w:object w:dxaOrig="670" w:dyaOrig="370" w14:anchorId="18373FAD">
                                <v:shape id="_x0000_i1034" type="#_x0000_t75" style="width:33.5pt;height:18.5pt">
                                  <v:imagedata r:id="rId11" o:title=""/>
                                </v:shape>
                                <o:OLEObject Type="Embed" ProgID="Equation.3" ShapeID="_x0000_i1034" DrawAspect="Content" ObjectID="_1726814202" r:id="rId27"/>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F92F49" w:rsidRPr="00E71D17" w:rsidRDefault="00F92F49"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6" w:name="_Hlk86632061"/>
                            <w:r w:rsidRPr="00E71D17">
                              <w:rPr>
                                <w:rFonts w:eastAsia="宋体"/>
                                <w:i/>
                                <w:lang w:val="en-US" w:eastAsia="zh-CN"/>
                              </w:rPr>
                              <w:t>-</w:t>
                            </w:r>
                            <w:bookmarkStart w:id="7" w:name="_Hlk89037911"/>
                            <w:r w:rsidRPr="00E71D17">
                              <w:rPr>
                                <w:rFonts w:eastAsia="宋体"/>
                                <w:i/>
                                <w:lang w:val="en-US" w:eastAsia="zh-CN"/>
                              </w:rPr>
                              <w:t>K</w:t>
                            </w:r>
                            <w:r w:rsidRPr="00E71D17">
                              <w:rPr>
                                <w:rFonts w:eastAsia="宋体"/>
                                <w:iCs/>
                                <w:vertAlign w:val="subscript"/>
                                <w:lang w:val="en-US" w:eastAsia="zh-CN"/>
                              </w:rPr>
                              <w:t>offset</w:t>
                            </w:r>
                            <w:bookmarkEnd w:id="6"/>
                            <w:bookmarkEnd w:id="7"/>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F92F49" w:rsidRPr="00E71D17" w:rsidRDefault="00F92F49"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8" w:name="_Hlk494354062"/>
                            <w:r w:rsidRPr="00E71D17">
                              <w:rPr>
                                <w:i/>
                                <w:iCs/>
                                <w:lang w:eastAsia="zh-CN"/>
                              </w:rPr>
                              <w:t>ce-HARQ-AckBundling</w:t>
                            </w:r>
                            <w:bookmarkEnd w:id="8"/>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94FFA96" w14:textId="77777777" w:rsidR="00F92F49" w:rsidRPr="00E71D17" w:rsidRDefault="00F92F4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F92F49" w:rsidRPr="00E71D17" w:rsidRDefault="00F92F49"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F92F49" w:rsidRPr="00E71D17" w:rsidRDefault="00F92F4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F92F49" w:rsidRPr="00E71D17" w:rsidRDefault="00F92F49" w:rsidP="00F92F49">
                            <w:pPr>
                              <w:pStyle w:val="B2"/>
                              <w:rPr>
                                <w:lang w:eastAsia="zh-CN"/>
                              </w:rPr>
                            </w:pPr>
                            <w:r w:rsidRPr="00E71D17">
                              <w:rPr>
                                <w:lang w:eastAsia="zh-CN"/>
                              </w:rPr>
                              <w:t>-</w:t>
                            </w:r>
                            <w:r w:rsidRPr="00E71D17">
                              <w:rPr>
                                <w:lang w:eastAsia="zh-CN"/>
                              </w:rPr>
                              <w:tab/>
                              <w:t>otherwise</w:t>
                            </w:r>
                          </w:p>
                          <w:p w14:paraId="57D356D6" w14:textId="77777777" w:rsidR="00F92F49" w:rsidRPr="00E71D17" w:rsidRDefault="00F92F49"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F92F49" w:rsidRPr="00E71D17" w:rsidRDefault="00F92F49" w:rsidP="00F92F49">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5AD859BA"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">
                <v:textbox>
                  <w:txbxContent>
                    <w:p w14:paraId="1A927C0F" w14:textId="77777777" w:rsidR="00F92F49" w:rsidRDefault="00F92F49"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F92F49" w:rsidRPr="00E71D17" w:rsidRDefault="00F92F49"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9"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9"/>
                    </w:p>
                    <w:p w14:paraId="2F10D0A6" w14:textId="77777777" w:rsidR="00F92F49" w:rsidRPr="00E71D17" w:rsidRDefault="00F92F49" w:rsidP="00F92F49">
                      <w:pPr>
                        <w:rPr>
                          <w:sz w:val="20"/>
                          <w:szCs w:val="20"/>
                          <w:lang w:val="en-GB" w:eastAsia="zh-CN"/>
                        </w:rPr>
                      </w:pPr>
                      <w:r w:rsidRPr="00E71D17">
                        <w:rPr>
                          <w:sz w:val="20"/>
                          <w:szCs w:val="20"/>
                          <w:lang w:val="en-GB" w:eastAsia="zh-CN"/>
                        </w:rPr>
                        <w:t>[……]</w:t>
                      </w:r>
                    </w:p>
                    <w:p w14:paraId="3321408E" w14:textId="77777777" w:rsidR="00F92F49" w:rsidRPr="00E71D17" w:rsidRDefault="00F92F49"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position w:val="-12"/>
                          <w:sz w:val="20"/>
                          <w:szCs w:val="20"/>
                        </w:rPr>
                        <w:object w:dxaOrig="670" w:dyaOrig="370" w14:anchorId="18373FAD">
                          <v:shape id="_x0000_i1033" type="#_x0000_t75" style="width:33.5pt;height:18.5pt">
                            <v:imagedata r:id="rId17" o:title=""/>
                          </v:shape>
                          <o:OLEObject Type="Embed" ProgID="Equation.3" ShapeID="_x0000_i1033" DrawAspect="Content" ObjectID="_1726324745" r:id="rId28"/>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proofErr w:type="spellStart"/>
                      <w:r w:rsidRPr="00E71D17">
                        <w:rPr>
                          <w:i/>
                          <w:sz w:val="20"/>
                          <w:szCs w:val="20"/>
                          <w:lang w:eastAsia="zh-CN"/>
                        </w:rPr>
                        <w:t>n+k</w:t>
                      </w:r>
                      <w:r w:rsidRPr="00E71D17">
                        <w:rPr>
                          <w:i/>
                          <w:sz w:val="20"/>
                          <w:szCs w:val="20"/>
                          <w:vertAlign w:val="subscript"/>
                          <w:lang w:eastAsia="zh-CN"/>
                        </w:rPr>
                        <w:t>i</w:t>
                      </w:r>
                      <w:proofErr w:type="spellEnd"/>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F92F49" w:rsidRPr="00E71D17" w:rsidRDefault="00F92F49"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0" w:name="_Hlk86632061"/>
                      <w:r w:rsidRPr="00E71D17">
                        <w:rPr>
                          <w:rFonts w:eastAsia="宋体"/>
                          <w:i/>
                          <w:lang w:val="en-US" w:eastAsia="zh-CN"/>
                        </w:rPr>
                        <w:t>-</w:t>
                      </w:r>
                      <w:bookmarkStart w:id="11" w:name="_Hlk89037911"/>
                      <w:proofErr w:type="spellStart"/>
                      <w:r w:rsidRPr="00E71D17">
                        <w:rPr>
                          <w:rFonts w:eastAsia="宋体"/>
                          <w:i/>
                          <w:lang w:val="en-US" w:eastAsia="zh-CN"/>
                        </w:rPr>
                        <w:t>K</w:t>
                      </w:r>
                      <w:r w:rsidRPr="00E71D17">
                        <w:rPr>
                          <w:rFonts w:eastAsia="宋体"/>
                          <w:iCs/>
                          <w:vertAlign w:val="subscript"/>
                          <w:lang w:val="en-US" w:eastAsia="zh-CN"/>
                        </w:rPr>
                        <w:t>offset</w:t>
                      </w:r>
                      <w:bookmarkEnd w:id="10"/>
                      <w:bookmarkEnd w:id="11"/>
                      <w:proofErr w:type="spellEnd"/>
                      <w:r w:rsidRPr="00E71D17">
                        <w:rPr>
                          <w:rFonts w:eastAsia="宋体"/>
                          <w:lang w:eastAsia="zh-CN"/>
                        </w:rPr>
                        <w:t xml:space="preserve"> is the last subframe in which the PDSCH is transmitted</w:t>
                      </w:r>
                      <w:r w:rsidRPr="00E71D17">
                        <w:rPr>
                          <w:rFonts w:eastAsia="宋体"/>
                          <w:iCs/>
                          <w:lang w:eastAsia="zh-CN"/>
                        </w:rPr>
                        <w:t xml:space="preserve">, </w:t>
                      </w:r>
                      <w:proofErr w:type="gramStart"/>
                      <w:r w:rsidRPr="00E71D17">
                        <w:rPr>
                          <w:rFonts w:eastAsia="宋体"/>
                          <w:iCs/>
                          <w:lang w:eastAsia="zh-CN"/>
                        </w:rPr>
                        <w:t>where</w:t>
                      </w:r>
                      <w:proofErr w:type="gramEnd"/>
                    </w:p>
                    <w:p w14:paraId="77D45F11" w14:textId="77777777" w:rsidR="00F92F49" w:rsidRPr="00E71D17" w:rsidRDefault="00F92F49"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and higher layer parameter </w:t>
                      </w:r>
                      <w:bookmarkStart w:id="12" w:name="_Hlk494354062"/>
                      <w:proofErr w:type="spellStart"/>
                      <w:r w:rsidRPr="00E71D17">
                        <w:rPr>
                          <w:i/>
                          <w:iCs/>
                          <w:lang w:eastAsia="zh-CN"/>
                        </w:rPr>
                        <w:t>ce</w:t>
                      </w:r>
                      <w:proofErr w:type="spellEnd"/>
                      <w:r w:rsidRPr="00E71D17">
                        <w:rPr>
                          <w:i/>
                          <w:iCs/>
                          <w:lang w:eastAsia="zh-CN"/>
                        </w:rPr>
                        <w:t>-HARQ-</w:t>
                      </w:r>
                      <w:proofErr w:type="spellStart"/>
                      <w:r w:rsidRPr="00E71D17">
                        <w:rPr>
                          <w:i/>
                          <w:iCs/>
                          <w:lang w:eastAsia="zh-CN"/>
                        </w:rPr>
                        <w:t>AckBundling</w:t>
                      </w:r>
                      <w:bookmarkEnd w:id="12"/>
                      <w:proofErr w:type="spellEnd"/>
                      <w:r w:rsidRPr="00E71D17">
                        <w:rPr>
                          <w:lang w:eastAsia="zh-CN"/>
                        </w:rPr>
                        <w:t xml:space="preserve"> and the 'HARQ-ACK bundling flag' in the corresponding DCI is set to 1, or if the UE is configured with higher layer parameter </w:t>
                      </w:r>
                      <w:proofErr w:type="spellStart"/>
                      <w:r w:rsidRPr="00E71D17">
                        <w:rPr>
                          <w:i/>
                          <w:iCs/>
                          <w:lang w:eastAsia="zh-CN"/>
                        </w:rPr>
                        <w:t>ce-SchedulingEnhancement</w:t>
                      </w:r>
                      <w:proofErr w:type="spellEnd"/>
                    </w:p>
                    <w:p w14:paraId="294FFA96" w14:textId="77777777" w:rsidR="00F92F49" w:rsidRPr="00E71D17" w:rsidRDefault="00F92F4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w:t>
                      </w:r>
                      <w:proofErr w:type="gramStart"/>
                      <w:r w:rsidRPr="00E71D17">
                        <w:rPr>
                          <w:rFonts w:eastAsia="宋体"/>
                          <w:lang w:eastAsia="zh-CN"/>
                        </w:rPr>
                        <w:t>2;</w:t>
                      </w:r>
                      <w:proofErr w:type="gramEnd"/>
                    </w:p>
                    <w:p w14:paraId="7C4D21D5" w14:textId="77777777" w:rsidR="00F92F49" w:rsidRPr="00E71D17" w:rsidRDefault="00F92F49"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F92F49" w:rsidRPr="00E71D17" w:rsidRDefault="00F92F4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F92F49" w:rsidRPr="00E71D17" w:rsidRDefault="00F92F49" w:rsidP="00F92F49">
                      <w:pPr>
                        <w:pStyle w:val="B2"/>
                        <w:rPr>
                          <w:lang w:eastAsia="zh-CN"/>
                        </w:rPr>
                      </w:pPr>
                      <w:r w:rsidRPr="00E71D17">
                        <w:rPr>
                          <w:lang w:eastAsia="zh-CN"/>
                        </w:rPr>
                        <w:t>-</w:t>
                      </w:r>
                      <w:r w:rsidRPr="00E71D17">
                        <w:rPr>
                          <w:lang w:eastAsia="zh-CN"/>
                        </w:rPr>
                        <w:tab/>
                        <w:t>otherwise</w:t>
                      </w:r>
                    </w:p>
                    <w:p w14:paraId="57D356D6" w14:textId="77777777" w:rsidR="00F92F49" w:rsidRPr="00E71D17" w:rsidRDefault="00F92F49"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F92F49" w:rsidRPr="00E71D17" w:rsidRDefault="00F92F49" w:rsidP="00F92F49">
                      <w:pPr>
                        <w:rPr>
                          <w:sz w:val="20"/>
                          <w:szCs w:val="20"/>
                          <w:lang w:eastAsia="zh-CN"/>
                        </w:rPr>
                      </w:pPr>
                      <w:r w:rsidRPr="00E71D17">
                        <w:rPr>
                          <w:sz w:val="20"/>
                          <w:szCs w:val="20"/>
                          <w:lang w:eastAsia="zh-CN"/>
                        </w:rPr>
                        <w:t>[….]</w:t>
                      </w:r>
                    </w:p>
                  </w:txbxContent>
                </v:textbox>
                <w10:anchorlock/>
              </v:shape>
            </w:pict>
          </mc:Fallback>
        </mc:AlternateContent>
      </w:r>
    </w:p>
    <w:p w14:paraId="0A51EC0E" w14:textId="3D263DCE" w:rsidR="00F92F49" w:rsidRDefault="00F92F49" w:rsidP="00F92F49">
      <w:pPr>
        <w:jc w:val="center"/>
        <w:rPr>
          <w:sz w:val="20"/>
          <w:szCs w:val="20"/>
          <w:lang w:eastAsia="zh-CN"/>
        </w:rPr>
      </w:pPr>
      <w:r>
        <w:rPr>
          <w:noProof/>
          <w:sz w:val="20"/>
          <w:szCs w:val="20"/>
          <w:lang w:eastAsia="zh-CN"/>
        </w:rPr>
        <mc:AlternateContent>
          <mc:Choice Requires="wps">
            <w:drawing>
              <wp:inline distT="0" distB="0" distL="0" distR="0" wp14:anchorId="38F72D6E" wp14:editId="0A3C52FE">
                <wp:extent cx="5824220" cy="2861310"/>
                <wp:effectExtent l="9525" t="9525" r="5080" b="571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2861310"/>
                        </a:xfrm>
                        <a:prstGeom prst="rect">
                          <a:avLst/>
                        </a:prstGeom>
                        <a:solidFill>
                          <a:srgbClr val="FFFFFF"/>
                        </a:solidFill>
                        <a:ln w="9525">
                          <a:solidFill>
                            <a:srgbClr val="000000"/>
                          </a:solidFill>
                          <a:miter lim="800000"/>
                          <a:headEnd/>
                          <a:tailEnd/>
                        </a:ln>
                      </wps:spPr>
                      <wps:txbx>
                        <w:txbxContent>
                          <w:p w14:paraId="590E7C04" w14:textId="77777777" w:rsidR="00F92F49" w:rsidRDefault="00F92F49" w:rsidP="00F92F49">
                            <w:pPr>
                              <w:rPr>
                                <w:lang w:eastAsia="zh-CN"/>
                              </w:rPr>
                            </w:pPr>
                            <w:bookmarkStart w:id="9"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F92F49" w:rsidRDefault="00F92F49"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9"/>
                          </w:p>
                          <w:p w14:paraId="11D83C53" w14:textId="77777777" w:rsidR="00F92F49" w:rsidRPr="00E71D17" w:rsidRDefault="00F92F49" w:rsidP="00F92F49">
                            <w:pPr>
                              <w:rPr>
                                <w:sz w:val="20"/>
                                <w:szCs w:val="20"/>
                                <w:lang w:val="en-GB" w:eastAsia="zh-CN"/>
                              </w:rPr>
                            </w:pPr>
                            <w:r w:rsidRPr="00E71D17">
                              <w:rPr>
                                <w:sz w:val="20"/>
                                <w:szCs w:val="20"/>
                                <w:lang w:val="en-GB" w:eastAsia="zh-CN"/>
                              </w:rPr>
                              <w:t>[….]</w:t>
                            </w:r>
                          </w:p>
                          <w:p w14:paraId="2F8EF181" w14:textId="77777777" w:rsidR="00F92F49" w:rsidRPr="00E71D17" w:rsidRDefault="00F92F49" w:rsidP="00F92F49">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19D3A1EE" w14:textId="77777777" w:rsidR="00F92F49" w:rsidRPr="00E71D17" w:rsidRDefault="00F92F49"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F92F49" w:rsidRPr="00E71D17" w:rsidRDefault="00F92F49"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F92F49" w:rsidRPr="00E71D17" w:rsidRDefault="00F92F49" w:rsidP="00F92F49">
                            <w:pPr>
                              <w:rPr>
                                <w:sz w:val="20"/>
                                <w:szCs w:val="20"/>
                                <w:lang w:val="en-GB" w:eastAsia="zh-CN"/>
                              </w:rPr>
                            </w:pPr>
                            <w:r w:rsidRPr="00E71D17">
                              <w:rPr>
                                <w:sz w:val="20"/>
                                <w:szCs w:val="20"/>
                                <w:lang w:val="en-GB" w:eastAsia="zh-CN"/>
                              </w:rPr>
                              <w:t>[…..]</w:t>
                            </w:r>
                          </w:p>
                          <w:p w14:paraId="78C4C05C" w14:textId="77777777" w:rsidR="00F92F49" w:rsidRDefault="00F92F49" w:rsidP="00F92F49"/>
                        </w:txbxContent>
                      </wps:txbx>
                      <wps:bodyPr rot="0" vert="horz" wrap="square" lIns="91440" tIns="45720" rIns="91440" bIns="45720" anchor="t" anchorCtr="0" upright="1">
                        <a:noAutofit/>
                      </wps:bodyPr>
                    </wps:wsp>
                  </a:graphicData>
                </a:graphic>
              </wp:inline>
            </w:drawing>
          </mc:Choice>
          <mc:Fallback>
            <w:pict>
              <v:shape w14:anchorId="38F72D6E" id="文本框 7" o:spid="_x0000_s1031" type="#_x0000_t202" style="width:458.6pt;height:2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">
                <v:textbox>
                  <w:txbxContent>
                    <w:p w14:paraId="590E7C04" w14:textId="77777777" w:rsidR="00F92F49" w:rsidRDefault="00F92F49" w:rsidP="00F92F49">
                      <w:pPr>
                        <w:rPr>
                          <w:lang w:eastAsia="zh-CN"/>
                        </w:rPr>
                      </w:pPr>
                      <w:bookmarkStart w:id="14"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F92F49" w:rsidRDefault="00F92F49"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4"/>
                    </w:p>
                    <w:p w14:paraId="11D83C53" w14:textId="77777777" w:rsidR="00F92F49" w:rsidRPr="00E71D17" w:rsidRDefault="00F92F49" w:rsidP="00F92F49">
                      <w:pPr>
                        <w:rPr>
                          <w:sz w:val="20"/>
                          <w:szCs w:val="20"/>
                          <w:lang w:val="en-GB" w:eastAsia="zh-CN"/>
                        </w:rPr>
                      </w:pPr>
                      <w:r w:rsidRPr="00E71D17">
                        <w:rPr>
                          <w:sz w:val="20"/>
                          <w:szCs w:val="20"/>
                          <w:lang w:val="en-GB" w:eastAsia="zh-CN"/>
                        </w:rPr>
                        <w:t>[….]</w:t>
                      </w:r>
                    </w:p>
                    <w:p w14:paraId="2F8EF181" w14:textId="77777777" w:rsidR="00F92F49" w:rsidRPr="00E71D17" w:rsidRDefault="00F92F49" w:rsidP="00F92F49">
                      <w:pPr>
                        <w:rPr>
                          <w:i/>
                          <w:sz w:val="20"/>
                          <w:szCs w:val="20"/>
                          <w:lang w:eastAsia="zh-CN"/>
                        </w:rPr>
                      </w:pPr>
                      <w:r w:rsidRPr="00E71D17">
                        <w:rPr>
                          <w:sz w:val="20"/>
                          <w:szCs w:val="20"/>
                          <w:lang w:eastAsia="zh-CN"/>
                        </w:rPr>
                        <w:t xml:space="preserve">For a BL/CE UE in half-duplex FDD operation, if the UE is configured with </w:t>
                      </w:r>
                      <w:proofErr w:type="spellStart"/>
                      <w:r w:rsidRPr="00E71D17">
                        <w:rPr>
                          <w:sz w:val="20"/>
                          <w:szCs w:val="20"/>
                          <w:lang w:eastAsia="zh-CN"/>
                        </w:rPr>
                        <w:t>CEModeA</w:t>
                      </w:r>
                      <w:proofErr w:type="spellEnd"/>
                      <w:r w:rsidRPr="00E71D17">
                        <w:rPr>
                          <w:sz w:val="20"/>
                          <w:szCs w:val="20"/>
                          <w:lang w:eastAsia="zh-CN"/>
                        </w:rPr>
                        <w:t xml:space="preserve">, and if the UE is configured with higher layer parameter </w:t>
                      </w:r>
                      <w:proofErr w:type="spellStart"/>
                      <w:r w:rsidRPr="00E71D17">
                        <w:rPr>
                          <w:i/>
                          <w:sz w:val="20"/>
                          <w:szCs w:val="20"/>
                          <w:lang w:eastAsia="zh-CN"/>
                        </w:rPr>
                        <w:t>ce</w:t>
                      </w:r>
                      <w:proofErr w:type="spellEnd"/>
                      <w:r w:rsidRPr="00E71D17">
                        <w:rPr>
                          <w:i/>
                          <w:sz w:val="20"/>
                          <w:szCs w:val="20"/>
                          <w:lang w:eastAsia="zh-CN"/>
                        </w:rPr>
                        <w:t>-HARQ-</w:t>
                      </w:r>
                      <w:proofErr w:type="spellStart"/>
                      <w:r w:rsidRPr="00E71D17">
                        <w:rPr>
                          <w:i/>
                          <w:sz w:val="20"/>
                          <w:szCs w:val="20"/>
                          <w:lang w:eastAsia="zh-CN"/>
                        </w:rPr>
                        <w:t>AckBundling</w:t>
                      </w:r>
                      <w:proofErr w:type="spellEnd"/>
                      <w:r w:rsidRPr="00E71D17">
                        <w:rPr>
                          <w:i/>
                          <w:sz w:val="20"/>
                          <w:szCs w:val="20"/>
                          <w:lang w:eastAsia="zh-CN"/>
                        </w:rPr>
                        <w:t xml:space="preserve"> </w:t>
                      </w:r>
                      <w:r w:rsidRPr="00E71D17">
                        <w:rPr>
                          <w:sz w:val="20"/>
                          <w:szCs w:val="20"/>
                          <w:lang w:eastAsia="zh-CN"/>
                        </w:rPr>
                        <w:t>and the 'HARQ-ACK bundling flag' in the corresponding DCI is set to 1,</w:t>
                      </w:r>
                    </w:p>
                    <w:p w14:paraId="19D3A1EE" w14:textId="77777777" w:rsidR="00F92F49" w:rsidRPr="00E71D17" w:rsidRDefault="00F92F49"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F92F49" w:rsidRPr="00E71D17" w:rsidRDefault="00F92F49"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w:t>
                      </w:r>
                      <w:proofErr w:type="gramStart"/>
                      <w:r w:rsidRPr="00E71D17">
                        <w:rPr>
                          <w:rFonts w:eastAsia="宋体"/>
                          <w:lang w:eastAsia="zh-CN"/>
                        </w:rPr>
                        <w:t xml:space="preserve">a </w:t>
                      </w:r>
                      <w:r w:rsidRPr="00E71D17">
                        <w:rPr>
                          <w:lang w:eastAsia="zh-CN"/>
                        </w:rPr>
                        <w:t>number of</w:t>
                      </w:r>
                      <w:proofErr w:type="gramEnd"/>
                      <w:r w:rsidRPr="00E71D17">
                        <w:rPr>
                          <w:lang w:eastAsia="zh-CN"/>
                        </w:rPr>
                        <w:t xml:space="preserve"> transport blocks in a bundle</w:t>
                      </w:r>
                      <w:r w:rsidRPr="00E71D17">
                        <w:rPr>
                          <w:rFonts w:eastAsia="宋体"/>
                          <w:lang w:eastAsia="zh-CN"/>
                        </w:rPr>
                        <w:t xml:space="preserve"> other than </w:t>
                      </w:r>
                      <w:r w:rsidRPr="00E71D17">
                        <w:rPr>
                          <w:noProof/>
                          <w:position w:val="-4"/>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F92F49" w:rsidRPr="00E71D17" w:rsidRDefault="00F92F49" w:rsidP="00F92F49">
                      <w:pPr>
                        <w:rPr>
                          <w:sz w:val="20"/>
                          <w:szCs w:val="20"/>
                          <w:lang w:val="en-GB" w:eastAsia="zh-CN"/>
                        </w:rPr>
                      </w:pPr>
                      <w:r w:rsidRPr="00E71D17">
                        <w:rPr>
                          <w:sz w:val="20"/>
                          <w:szCs w:val="20"/>
                          <w:lang w:val="en-GB" w:eastAsia="zh-CN"/>
                        </w:rPr>
                        <w:t>[…..]</w:t>
                      </w:r>
                    </w:p>
                    <w:p w14:paraId="78C4C05C" w14:textId="77777777" w:rsidR="00F92F49" w:rsidRDefault="00F92F49" w:rsidP="00F92F49"/>
                  </w:txbxContent>
                </v:textbox>
                <w10:anchorlock/>
              </v:shape>
            </w:pict>
          </mc:Fallback>
        </mc:AlternateContent>
      </w:r>
    </w:p>
    <w:p w14:paraId="7F1DD349" w14:textId="77777777" w:rsidR="00760C61" w:rsidRDefault="00760C61" w:rsidP="00760C61">
      <w:pPr>
        <w:rPr>
          <w:sz w:val="20"/>
          <w:szCs w:val="20"/>
          <w:lang w:eastAsia="zh-CN"/>
        </w:rPr>
      </w:pPr>
    </w:p>
    <w:p w14:paraId="1C13F678" w14:textId="77777777" w:rsidR="00FF39DB" w:rsidRDefault="00D050BF">
      <w:pPr>
        <w:pStyle w:val="2"/>
        <w:rPr>
          <w:lang w:eastAsia="zh-CN"/>
        </w:rPr>
      </w:pPr>
      <w:r>
        <w:rPr>
          <w:lang w:eastAsia="zh-CN"/>
        </w:rPr>
        <w:t>Company views</w:t>
      </w:r>
    </w:p>
    <w:p w14:paraId="55457F8A" w14:textId="361C4787" w:rsidR="00FF39DB" w:rsidRDefault="00D050BF">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5B3A25">
        <w:rPr>
          <w:sz w:val="20"/>
          <w:szCs w:val="20"/>
          <w:lang w:eastAsia="zh-CN"/>
        </w:rPr>
        <w:t xml:space="preserve">no matter what kinds of indication are adopted </w:t>
      </w:r>
      <w:r>
        <w:rPr>
          <w:sz w:val="20"/>
          <w:szCs w:val="20"/>
          <w:lang w:eastAsia="zh-CN"/>
        </w:rPr>
        <w:t>and the following proposals are listed as majority views:</w:t>
      </w:r>
    </w:p>
    <w:p w14:paraId="663AA7F9" w14:textId="20A0A50C" w:rsidR="00FF39DB" w:rsidRDefault="00D050BF">
      <w:pPr>
        <w:rPr>
          <w:b/>
          <w:bCs/>
          <w:sz w:val="20"/>
          <w:szCs w:val="20"/>
          <w:highlight w:val="lightGray"/>
        </w:rPr>
      </w:pPr>
      <w:r>
        <w:rPr>
          <w:b/>
          <w:bCs/>
          <w:sz w:val="20"/>
          <w:szCs w:val="20"/>
          <w:highlight w:val="lightGray"/>
          <w:lang w:eastAsia="zh-CN"/>
        </w:rPr>
        <w:lastRenderedPageBreak/>
        <w:t>[</w:t>
      </w:r>
      <w:r>
        <w:rPr>
          <w:b/>
          <w:bCs/>
          <w:sz w:val="20"/>
          <w:szCs w:val="20"/>
          <w:highlight w:val="lightGray"/>
        </w:rPr>
        <w:t xml:space="preserve">Proposal </w:t>
      </w:r>
      <w:r w:rsidR="00394AA1">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734AE94D" w14:textId="4A95C4DF"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r w:rsidR="00166994">
        <w:rPr>
          <w:sz w:val="20"/>
          <w:szCs w:val="20"/>
          <w:highlight w:val="lightGray"/>
          <w:lang w:eastAsia="zh-CN"/>
        </w:rPr>
        <w:t>eMTC</w:t>
      </w:r>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BE513C1"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E33926E" w14:textId="26071CD8"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79EA40DD" w14:textId="277D6D92" w:rsidR="00FA4497" w:rsidRPr="006E21F9" w:rsidRDefault="00FA4497">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 xml:space="preserve">Option 3: HARQ feedback is reported or not depending on the other TBs HARQ-enabled/HARQ-disabling scheduled within a </w:t>
      </w:r>
      <w:r w:rsidR="00424BCE" w:rsidRPr="006E21F9">
        <w:rPr>
          <w:rFonts w:ascii="Times New Roman" w:hAnsi="Times New Roman"/>
          <w:sz w:val="20"/>
          <w:szCs w:val="20"/>
          <w:highlight w:val="lightGray"/>
          <w:lang w:eastAsia="zh-CN"/>
        </w:rPr>
        <w:t xml:space="preserve">HARQ </w:t>
      </w:r>
      <w:r w:rsidRPr="006E21F9">
        <w:rPr>
          <w:rFonts w:ascii="Times New Roman" w:hAnsi="Times New Roman"/>
          <w:sz w:val="20"/>
          <w:szCs w:val="20"/>
          <w:highlight w:val="lightGray"/>
          <w:lang w:eastAsia="zh-CN"/>
        </w:rPr>
        <w:t>bundle</w:t>
      </w:r>
    </w:p>
    <w:p w14:paraId="5B854C18"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3C50F29" w14:textId="77777777" w:rsidR="00FF39DB" w:rsidRDefault="00FF39DB">
      <w:pPr>
        <w:rPr>
          <w:lang w:eastAsia="zh-CN"/>
        </w:rPr>
      </w:pPr>
    </w:p>
    <w:p w14:paraId="59E35496"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537775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0DD48"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AA5BE04" w14:textId="77777777" w:rsidR="00FF39DB" w:rsidRDefault="00D050BF">
            <w:pPr>
              <w:jc w:val="center"/>
              <w:rPr>
                <w:b/>
                <w:sz w:val="20"/>
                <w:szCs w:val="20"/>
                <w:lang w:eastAsia="zh-CN"/>
              </w:rPr>
            </w:pPr>
            <w:r>
              <w:rPr>
                <w:b/>
                <w:sz w:val="20"/>
                <w:szCs w:val="20"/>
                <w:lang w:eastAsia="zh-CN"/>
              </w:rPr>
              <w:t>Comments and Views</w:t>
            </w:r>
          </w:p>
        </w:tc>
      </w:tr>
      <w:tr w:rsidR="00FF39DB" w14:paraId="07AB30C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DF961C" w14:textId="5E310C52" w:rsidR="00FF39DB" w:rsidRDefault="00FF39DB">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248E71A9" w14:textId="7DB32F78" w:rsidR="00FF39DB" w:rsidRDefault="00FF39DB">
            <w:pPr>
              <w:ind w:left="360"/>
              <w:rPr>
                <w:sz w:val="20"/>
                <w:szCs w:val="20"/>
              </w:rPr>
            </w:pPr>
          </w:p>
        </w:tc>
      </w:tr>
      <w:tr w:rsidR="00FF39DB" w14:paraId="71E8C5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7BB1C3" w14:textId="516BE065" w:rsidR="00FF39DB" w:rsidRDefault="00FF39DB">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1D5F73C3" w14:textId="1AB29E34" w:rsidR="00FF39DB" w:rsidRDefault="00FF39DB">
            <w:pPr>
              <w:rPr>
                <w:sz w:val="20"/>
                <w:szCs w:val="20"/>
                <w:lang w:eastAsia="zh-CN"/>
              </w:rPr>
            </w:pPr>
          </w:p>
        </w:tc>
      </w:tr>
    </w:tbl>
    <w:p w14:paraId="3A1623D3" w14:textId="77777777" w:rsidR="00FF39DB" w:rsidRDefault="00FF39DB">
      <w:pPr>
        <w:rPr>
          <w:lang w:eastAsia="zh-CN"/>
        </w:rPr>
      </w:pPr>
    </w:p>
    <w:p w14:paraId="7E691DA8" w14:textId="22D4DFB5" w:rsidR="00FF39DB" w:rsidRDefault="00D050BF">
      <w:pPr>
        <w:pStyle w:val="1"/>
        <w:rPr>
          <w:rFonts w:ascii="Arial" w:hAnsi="Arial" w:cs="Arial"/>
          <w:lang w:eastAsia="zh-CN"/>
        </w:rPr>
      </w:pPr>
      <w:r>
        <w:rPr>
          <w:rFonts w:ascii="Arial" w:hAnsi="Arial" w:cs="Arial" w:hint="eastAsia"/>
          <w:lang w:eastAsia="zh-CN"/>
        </w:rPr>
        <w:t>Issue-</w:t>
      </w:r>
      <w:r w:rsidR="006A7F33">
        <w:rPr>
          <w:rFonts w:ascii="Arial" w:hAnsi="Arial" w:cs="Arial"/>
          <w:lang w:eastAsia="zh-CN"/>
        </w:rPr>
        <w:t>6</w:t>
      </w:r>
      <w:r>
        <w:rPr>
          <w:rFonts w:ascii="Arial" w:hAnsi="Arial" w:cs="Arial"/>
          <w:lang w:eastAsia="zh-CN"/>
        </w:rPr>
        <w:t xml:space="preserve"> NPRACH capacity</w:t>
      </w:r>
    </w:p>
    <w:p w14:paraId="21A3A53A" w14:textId="77777777" w:rsidR="00FF39DB" w:rsidRDefault="00D050BF">
      <w:pPr>
        <w:pStyle w:val="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3214F1F1"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xml:space="preserve">, </w:t>
      </w:r>
      <w:r>
        <w:rPr>
          <w:rFonts w:eastAsiaTheme="minorEastAsia" w:cs="Times"/>
          <w:sz w:val="20"/>
          <w:szCs w:val="20"/>
          <w:lang w:eastAsia="zh-CN"/>
        </w:rPr>
        <w:t xml:space="preserve">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 xml:space="preserve">Huawei] further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6C2BD1A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6</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0A498B18" w:rsidR="00FF39DB" w:rsidRDefault="00FF39DB">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3370D288" w:rsidR="00FF39DB" w:rsidRDefault="00FF39DB">
            <w:pPr>
              <w:rPr>
                <w:sz w:val="20"/>
                <w:szCs w:val="20"/>
              </w:rPr>
            </w:pPr>
          </w:p>
        </w:tc>
      </w:tr>
      <w:tr w:rsidR="00FF39DB" w14:paraId="64B917B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6F62F1CF" w:rsidR="00FF39DB" w:rsidRDefault="00FF39DB">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4269C979" w:rsidR="00FF39DB" w:rsidRDefault="00FF39DB">
            <w:pPr>
              <w:rPr>
                <w:sz w:val="20"/>
                <w:szCs w:val="20"/>
                <w:lang w:eastAsia="zh-CN"/>
              </w:rPr>
            </w:pPr>
          </w:p>
        </w:tc>
      </w:tr>
    </w:tbl>
    <w:p w14:paraId="17A61FE0" w14:textId="77777777" w:rsidR="00FF39DB" w:rsidRDefault="00FF39DB">
      <w:pPr>
        <w:rPr>
          <w:lang w:eastAsia="zh-CN"/>
        </w:rPr>
      </w:pPr>
    </w:p>
    <w:p w14:paraId="5B21903E" w14:textId="7075F3F0" w:rsidR="00FF39DB" w:rsidRDefault="00D050BF">
      <w:pPr>
        <w:pStyle w:val="1"/>
        <w:rPr>
          <w:rFonts w:ascii="Arial" w:hAnsi="Arial" w:cs="Arial"/>
          <w:lang w:eastAsia="zh-CN"/>
        </w:rPr>
      </w:pPr>
      <w:r>
        <w:rPr>
          <w:rFonts w:ascii="Arial" w:hAnsi="Arial" w:cs="Arial" w:hint="eastAsia"/>
          <w:lang w:eastAsia="zh-CN"/>
        </w:rPr>
        <w:t>Issue-</w:t>
      </w:r>
      <w:r w:rsidR="001D6987">
        <w:rPr>
          <w:rFonts w:ascii="Arial" w:hAnsi="Arial" w:cs="Arial"/>
          <w:lang w:eastAsia="zh-CN"/>
        </w:rPr>
        <w:t>7</w:t>
      </w:r>
      <w:r>
        <w:rPr>
          <w:rFonts w:ascii="Arial" w:hAnsi="Arial" w:cs="Arial"/>
          <w:lang w:eastAsia="zh-CN"/>
        </w:rPr>
        <w:t xml:space="preserve"> Serving cell change during data transfer</w:t>
      </w:r>
    </w:p>
    <w:p w14:paraId="31A77962" w14:textId="77777777" w:rsidR="00FF39DB" w:rsidRDefault="00D050BF">
      <w:pPr>
        <w:pStyle w:val="2"/>
        <w:rPr>
          <w:lang w:eastAsia="zh-CN"/>
        </w:rPr>
      </w:pPr>
      <w:r>
        <w:rPr>
          <w:lang w:eastAsia="zh-CN"/>
        </w:rPr>
        <w:t>Background</w:t>
      </w:r>
    </w:p>
    <w:p w14:paraId="00E87CCC" w14:textId="77777777" w:rsidR="00FF39DB" w:rsidRDefault="00D050BF">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eNB to maintain the soft bit information, from one cell to </w:t>
      </w:r>
      <w:r>
        <w:rPr>
          <w:sz w:val="20"/>
          <w:szCs w:val="20"/>
          <w:lang w:val="en-GB"/>
        </w:rPr>
        <w:lastRenderedPageBreak/>
        <w:t>another internally in the eNB, and inform the UE to continue the transmission in the next (intra-satellite) cell using the same HARQ process.</w:t>
      </w:r>
    </w:p>
    <w:p w14:paraId="72084991" w14:textId="77777777" w:rsidR="00FF39DB" w:rsidRDefault="00D050BF">
      <w:pPr>
        <w:pStyle w:val="2"/>
        <w:rPr>
          <w:lang w:eastAsia="zh-CN"/>
        </w:rPr>
      </w:pPr>
      <w:r>
        <w:rPr>
          <w:lang w:eastAsia="zh-CN"/>
        </w:rPr>
        <w:t>Company views</w:t>
      </w:r>
    </w:p>
    <w:p w14:paraId="42FB2701"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381422F6" w14:textId="590E64DA"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7</w:t>
      </w:r>
      <w:r>
        <w:rPr>
          <w:rFonts w:hint="eastAsia"/>
          <w:b/>
          <w:bCs/>
          <w:sz w:val="20"/>
          <w:szCs w:val="20"/>
          <w:highlight w:val="lightGray"/>
          <w:lang w:eastAsia="zh-CN"/>
        </w:rPr>
        <w:t>-</w:t>
      </w:r>
      <w:r>
        <w:rPr>
          <w:b/>
          <w:bCs/>
          <w:sz w:val="20"/>
          <w:szCs w:val="20"/>
          <w:highlight w:val="lightGray"/>
        </w:rPr>
        <w:t>1a]:</w:t>
      </w:r>
    </w:p>
    <w:p w14:paraId="778E09C9" w14:textId="3D21734C"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w:t>
      </w:r>
      <w:r w:rsidR="00A06DC7">
        <w:rPr>
          <w:rFonts w:eastAsiaTheme="minorEastAsia"/>
          <w:sz w:val="20"/>
          <w:szCs w:val="20"/>
          <w:highlight w:val="lightGray"/>
          <w:lang w:eastAsia="zh-CN"/>
        </w:rPr>
        <w:t>s</w:t>
      </w:r>
      <w:r>
        <w:rPr>
          <w:rFonts w:eastAsiaTheme="minorEastAsia"/>
          <w:sz w:val="20"/>
          <w:szCs w:val="20"/>
          <w:highlight w:val="lightGray"/>
          <w:lang w:eastAsia="zh-CN"/>
        </w:rPr>
        <w:t xml:space="preserve">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14:paraId="1F1A5CBB"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B6FCE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643D63"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93D56F" w14:textId="77777777" w:rsidR="00FF39DB" w:rsidRDefault="00D050BF">
            <w:pPr>
              <w:jc w:val="center"/>
              <w:rPr>
                <w:b/>
                <w:sz w:val="20"/>
                <w:szCs w:val="20"/>
                <w:lang w:eastAsia="zh-CN"/>
              </w:rPr>
            </w:pPr>
            <w:r>
              <w:rPr>
                <w:b/>
                <w:sz w:val="20"/>
                <w:szCs w:val="20"/>
                <w:lang w:eastAsia="zh-CN"/>
              </w:rPr>
              <w:t>Comments and Views</w:t>
            </w:r>
          </w:p>
        </w:tc>
      </w:tr>
      <w:tr w:rsidR="00FF39DB" w14:paraId="58BD5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4B3F8A" w14:textId="5266B2E5" w:rsidR="00FF39DB" w:rsidRDefault="00FF39DB">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60D14E7F" w14:textId="36AE28F9" w:rsidR="00FF39DB" w:rsidRDefault="00FF39DB">
            <w:pPr>
              <w:ind w:left="360"/>
              <w:rPr>
                <w:sz w:val="20"/>
                <w:szCs w:val="20"/>
              </w:rPr>
            </w:pPr>
          </w:p>
        </w:tc>
      </w:tr>
      <w:tr w:rsidR="00FF39DB" w14:paraId="4A3722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D30EC" w14:textId="4EFFF5AC" w:rsidR="00FF39DB" w:rsidRDefault="00FF39DB">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7CACD69" w14:textId="48E9DE3F" w:rsidR="00FF39DB" w:rsidRDefault="00FF39DB">
            <w:pPr>
              <w:rPr>
                <w:sz w:val="20"/>
                <w:szCs w:val="20"/>
                <w:lang w:eastAsia="zh-CN"/>
              </w:rPr>
            </w:pPr>
          </w:p>
        </w:tc>
      </w:tr>
    </w:tbl>
    <w:p w14:paraId="4204979B" w14:textId="77777777" w:rsidR="00FF39DB" w:rsidRDefault="00FF39DB">
      <w:pPr>
        <w:rPr>
          <w:lang w:eastAsia="zh-CN"/>
        </w:rPr>
      </w:pPr>
    </w:p>
    <w:p w14:paraId="4538DDD7" w14:textId="77777777" w:rsidR="00FF39DB" w:rsidRDefault="00D050BF">
      <w:pPr>
        <w:pStyle w:val="1"/>
        <w:rPr>
          <w:rFonts w:ascii="Arial" w:hAnsi="Arial" w:cs="Arial"/>
          <w:lang w:eastAsia="zh-CN"/>
        </w:rPr>
      </w:pPr>
      <w:r>
        <w:rPr>
          <w:rFonts w:ascii="Arial" w:hAnsi="Arial" w:cs="Arial" w:hint="eastAsia"/>
          <w:lang w:eastAsia="zh-CN"/>
        </w:rPr>
        <w:t>Others</w:t>
      </w:r>
    </w:p>
    <w:p w14:paraId="31A3545A" w14:textId="77777777" w:rsidR="00FF39DB" w:rsidRDefault="00D050BF">
      <w:pPr>
        <w:pStyle w:val="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pPr>
        <w:pStyle w:val="ae"/>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5BFF8DAF" w:rsidR="00FF39DB" w:rsidRDefault="00D050BF">
      <w:pPr>
        <w:pStyle w:val="ae"/>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4C00B58E" w14:textId="77777777" w:rsidR="00FF39DB" w:rsidRDefault="00D050BF">
      <w:pPr>
        <w:pStyle w:val="2"/>
        <w:rPr>
          <w:lang w:eastAsia="zh-CN"/>
        </w:rPr>
      </w:pPr>
      <w:r>
        <w:rPr>
          <w:lang w:eastAsia="zh-CN"/>
        </w:rPr>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224F0DE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8F5DAD">
        <w:rPr>
          <w:b/>
          <w:bCs/>
          <w:sz w:val="20"/>
          <w:szCs w:val="20"/>
          <w:highlight w:val="lightGray"/>
        </w:rPr>
        <w:t>8</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FF39DB"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5F392A4C" w:rsidR="00FF39DB" w:rsidRDefault="00FF39DB">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3A656750" w:rsidR="00FF39DB" w:rsidRDefault="00FF39DB">
            <w:pPr>
              <w:ind w:left="360"/>
              <w:rPr>
                <w:sz w:val="20"/>
                <w:szCs w:val="20"/>
              </w:rPr>
            </w:pPr>
          </w:p>
        </w:tc>
      </w:tr>
      <w:tr w:rsidR="00FF39DB" w14:paraId="5F89A3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D86CF7" w14:textId="5D258AAF" w:rsidR="00FF39DB" w:rsidRDefault="00FF39DB">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35D8F707" w14:textId="2F189554" w:rsidR="00FF39DB" w:rsidRDefault="00FF39DB">
            <w:pPr>
              <w:rPr>
                <w:sz w:val="20"/>
                <w:szCs w:val="20"/>
                <w:lang w:eastAsia="zh-CN"/>
              </w:rPr>
            </w:pPr>
          </w:p>
        </w:tc>
      </w:tr>
    </w:tbl>
    <w:p w14:paraId="3207689C" w14:textId="77777777" w:rsidR="00FF39DB" w:rsidRDefault="00FF39DB">
      <w:pPr>
        <w:rPr>
          <w:sz w:val="21"/>
          <w:szCs w:val="21"/>
          <w:u w:val="single"/>
          <w:lang w:eastAsia="zh-CN"/>
        </w:rPr>
      </w:pPr>
    </w:p>
    <w:p w14:paraId="614507E8" w14:textId="1912FD22" w:rsidR="00FF39DB" w:rsidRDefault="00D050BF">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sidR="008B0493">
        <w:rPr>
          <w:rFonts w:asciiTheme="minorHAnsi" w:hAnsiTheme="minorHAnsi"/>
          <w:lang w:eastAsia="zh-CN"/>
        </w:rPr>
        <w:t>Online</w:t>
      </w:r>
      <w:r>
        <w:rPr>
          <w:rFonts w:asciiTheme="minorHAnsi" w:hAnsiTheme="minorHAnsi"/>
          <w:lang w:eastAsia="zh-CN"/>
        </w:rPr>
        <w:t xml:space="preserve"> sessions</w:t>
      </w:r>
    </w:p>
    <w:p w14:paraId="3545964C" w14:textId="77777777" w:rsidR="004B5E94" w:rsidRPr="00BF4B91" w:rsidRDefault="004B5E94">
      <w:pPr>
        <w:rPr>
          <w:lang w:eastAsia="zh-CN"/>
        </w:rPr>
      </w:pPr>
    </w:p>
    <w:p w14:paraId="0F9469E1"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lastRenderedPageBreak/>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lastRenderedPageBreak/>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F96FFA">
            <w:pPr>
              <w:ind w:left="360"/>
              <w:rPr>
                <w:sz w:val="20"/>
                <w:szCs w:val="20"/>
              </w:rPr>
            </w:pPr>
            <w:hyperlink r:id="rId33" w:history="1">
              <w:r w:rsidR="00D050BF" w:rsidRPr="00AD4B2B">
                <w:rPr>
                  <w:rStyle w:val="aff6"/>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F96FFA">
            <w:pPr>
              <w:ind w:left="360"/>
              <w:rPr>
                <w:sz w:val="20"/>
                <w:szCs w:val="20"/>
                <w:lang w:eastAsia="zh-CN"/>
              </w:rPr>
            </w:pPr>
            <w:hyperlink r:id="rId34" w:history="1">
              <w:r w:rsidR="00D050BF" w:rsidRPr="00AD4B2B">
                <w:rPr>
                  <w:rStyle w:val="aff6"/>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r w:rsidRPr="00AD4B2B">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F96FFA">
            <w:pPr>
              <w:ind w:left="360"/>
              <w:rPr>
                <w:sz w:val="20"/>
                <w:szCs w:val="20"/>
                <w:lang w:eastAsia="zh-CN"/>
              </w:rPr>
            </w:pPr>
            <w:hyperlink r:id="rId35" w:history="1">
              <w:r w:rsidR="00D050BF" w:rsidRPr="00AD4B2B">
                <w:rPr>
                  <w:rStyle w:val="aff6"/>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r w:rsidRPr="00AD4B2B">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F96FFA">
            <w:pPr>
              <w:ind w:left="360"/>
              <w:rPr>
                <w:sz w:val="20"/>
                <w:szCs w:val="20"/>
              </w:rPr>
            </w:pPr>
            <w:hyperlink r:id="rId36" w:history="1">
              <w:r w:rsidR="00D050BF" w:rsidRPr="00AD4B2B">
                <w:rPr>
                  <w:rStyle w:val="aff6"/>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F96FFA">
            <w:pPr>
              <w:ind w:left="360"/>
              <w:rPr>
                <w:sz w:val="20"/>
                <w:szCs w:val="20"/>
                <w:lang w:eastAsia="zh-CN"/>
              </w:rPr>
            </w:pPr>
            <w:hyperlink r:id="rId37" w:history="1">
              <w:r w:rsidR="00D050BF" w:rsidRPr="00AD4B2B">
                <w:rPr>
                  <w:rStyle w:val="aff6"/>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F96FFA">
            <w:pPr>
              <w:ind w:left="360"/>
              <w:rPr>
                <w:sz w:val="20"/>
                <w:szCs w:val="20"/>
                <w:lang w:eastAsia="zh-CN"/>
              </w:rPr>
            </w:pPr>
            <w:hyperlink r:id="rId38" w:history="1">
              <w:r w:rsidR="00D050BF" w:rsidRPr="00AD4B2B">
                <w:rPr>
                  <w:rStyle w:val="aff6"/>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F96FFA" w:rsidP="00D7371C">
            <w:pPr>
              <w:ind w:left="360"/>
              <w:rPr>
                <w:sz w:val="20"/>
                <w:szCs w:val="20"/>
              </w:rPr>
            </w:pPr>
            <w:hyperlink r:id="rId39" w:history="1">
              <w:r w:rsidR="00D7371C" w:rsidRPr="00AD4B2B">
                <w:rPr>
                  <w:rStyle w:val="aff6"/>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r w:rsidRPr="00AD4B2B">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r w:rsidRPr="00AD4B2B">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F96FFA">
            <w:pPr>
              <w:ind w:left="360"/>
              <w:rPr>
                <w:sz w:val="20"/>
                <w:szCs w:val="20"/>
                <w:lang w:eastAsia="zh-CN"/>
              </w:rPr>
            </w:pPr>
            <w:hyperlink r:id="rId40" w:history="1">
              <w:r w:rsidR="00D050BF" w:rsidRPr="00AD4B2B">
                <w:rPr>
                  <w:rStyle w:val="aff6"/>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F96FFA">
            <w:pPr>
              <w:ind w:left="360"/>
              <w:rPr>
                <w:sz w:val="20"/>
                <w:szCs w:val="20"/>
                <w:lang w:eastAsia="zh-CN"/>
              </w:rPr>
            </w:pPr>
            <w:hyperlink r:id="rId41" w:history="1">
              <w:r w:rsidR="00D050BF" w:rsidRPr="00AD4B2B">
                <w:rPr>
                  <w:rStyle w:val="aff6"/>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r w:rsidRPr="00AD4B2B">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F96FFA">
            <w:pPr>
              <w:ind w:left="360"/>
              <w:rPr>
                <w:sz w:val="20"/>
                <w:szCs w:val="20"/>
                <w:lang w:eastAsia="zh-CN"/>
              </w:rPr>
            </w:pPr>
            <w:hyperlink r:id="rId42" w:history="1">
              <w:r w:rsidR="00D050BF" w:rsidRPr="00AD4B2B">
                <w:rPr>
                  <w:rStyle w:val="aff6"/>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F96FFA">
            <w:pPr>
              <w:ind w:left="360"/>
              <w:rPr>
                <w:sz w:val="20"/>
                <w:szCs w:val="20"/>
                <w:lang w:eastAsia="zh-CN"/>
              </w:rPr>
            </w:pPr>
            <w:hyperlink r:id="rId43" w:history="1">
              <w:r w:rsidR="00D050BF" w:rsidRPr="00AD4B2B">
                <w:rPr>
                  <w:rStyle w:val="aff6"/>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F96FFA">
            <w:pPr>
              <w:ind w:left="360"/>
              <w:rPr>
                <w:sz w:val="20"/>
                <w:szCs w:val="20"/>
                <w:lang w:eastAsia="zh-CN"/>
              </w:rPr>
            </w:pPr>
            <w:hyperlink r:id="rId44" w:history="1">
              <w:r w:rsidR="00D050BF" w:rsidRPr="00AD4B2B">
                <w:rPr>
                  <w:rStyle w:val="aff6"/>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F96FFA">
            <w:pPr>
              <w:ind w:left="360"/>
              <w:rPr>
                <w:sz w:val="20"/>
                <w:szCs w:val="20"/>
              </w:rPr>
            </w:pPr>
            <w:hyperlink r:id="rId45" w:history="1">
              <w:r w:rsidR="00D050BF" w:rsidRPr="00AD4B2B">
                <w:rPr>
                  <w:rStyle w:val="aff6"/>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F96FFA">
            <w:pPr>
              <w:ind w:left="360"/>
              <w:rPr>
                <w:sz w:val="20"/>
                <w:szCs w:val="20"/>
              </w:rPr>
            </w:pPr>
            <w:hyperlink r:id="rId46" w:history="1">
              <w:r w:rsidR="00D050BF" w:rsidRPr="00AD4B2B">
                <w:rPr>
                  <w:rStyle w:val="aff6"/>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F96FFA">
            <w:pPr>
              <w:ind w:left="360"/>
              <w:rPr>
                <w:sz w:val="20"/>
                <w:szCs w:val="20"/>
              </w:rPr>
            </w:pPr>
            <w:hyperlink r:id="rId47" w:history="1">
              <w:r w:rsidR="00D050BF" w:rsidRPr="00AD4B2B">
                <w:rPr>
                  <w:rStyle w:val="aff6"/>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r w:rsidRPr="00AD4B2B">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F96FFA">
            <w:pPr>
              <w:ind w:left="360"/>
              <w:rPr>
                <w:sz w:val="20"/>
                <w:szCs w:val="20"/>
                <w:lang w:eastAsia="zh-CN"/>
              </w:rPr>
            </w:pPr>
            <w:hyperlink r:id="rId48" w:history="1">
              <w:r w:rsidR="00D050BF" w:rsidRPr="00AD4B2B">
                <w:rPr>
                  <w:rStyle w:val="aff6"/>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F96FFA">
            <w:pPr>
              <w:ind w:left="360"/>
              <w:rPr>
                <w:sz w:val="20"/>
                <w:szCs w:val="20"/>
              </w:rPr>
            </w:pPr>
            <w:hyperlink r:id="rId49" w:history="1">
              <w:r w:rsidR="00D050BF" w:rsidRPr="00AD4B2B">
                <w:rPr>
                  <w:rStyle w:val="aff6"/>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F96FFA">
            <w:pPr>
              <w:ind w:left="360"/>
              <w:rPr>
                <w:sz w:val="20"/>
                <w:szCs w:val="20"/>
                <w:lang w:eastAsia="zh-CN"/>
              </w:rPr>
            </w:pPr>
            <w:hyperlink r:id="rId50" w:history="1">
              <w:r w:rsidR="00D050BF" w:rsidRPr="00AD4B2B">
                <w:rPr>
                  <w:rStyle w:val="aff6"/>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aff6"/>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r w:rsidRPr="00AD4B2B">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F96FFA">
            <w:pPr>
              <w:ind w:left="360"/>
              <w:rPr>
                <w:sz w:val="20"/>
                <w:szCs w:val="20"/>
                <w:lang w:eastAsia="zh-CN"/>
              </w:rPr>
            </w:pPr>
            <w:hyperlink r:id="rId51" w:history="1">
              <w:r w:rsidR="00D050BF" w:rsidRPr="00AD4B2B">
                <w:rPr>
                  <w:rStyle w:val="aff6"/>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aff6"/>
                <w:sz w:val="20"/>
                <w:szCs w:val="20"/>
              </w:rPr>
              <w:t>tiexiaolei@huawei.com</w:t>
            </w:r>
          </w:p>
        </w:tc>
      </w:tr>
    </w:tbl>
    <w:p w14:paraId="0042FEA9" w14:textId="77777777" w:rsidR="00FF39DB" w:rsidRDefault="00FF39DB">
      <w:pPr>
        <w:rPr>
          <w:lang w:eastAsia="zh-CN"/>
        </w:rPr>
      </w:pPr>
    </w:p>
    <w:p w14:paraId="62207112" w14:textId="77777777" w:rsidR="00FF39DB" w:rsidRDefault="00D050BF">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0" w:name="_Ref100907574"/>
      <w:r>
        <w:t>3GPP TR 36.763 V1.0.0 (2021-06)</w:t>
      </w:r>
      <w:bookmarkEnd w:id="10"/>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82524A" w14:textId="77777777" w:rsidR="00FF39DB" w:rsidRDefault="00D050BF">
      <w:pPr>
        <w:pStyle w:val="References"/>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13EDFFDA" w14:textId="32DD4D16" w:rsidR="004D5FBD" w:rsidRDefault="004D5FBD" w:rsidP="004D5FBD">
      <w:pPr>
        <w:pStyle w:val="References"/>
      </w:pPr>
      <w:bookmarkStart w:id="11" w:name="_Ref116191637"/>
      <w:r w:rsidRPr="004D5FBD">
        <w:rPr>
          <w:lang w:eastAsia="x-none"/>
        </w:rPr>
        <w:t>R1-2208397</w:t>
      </w:r>
      <w:r>
        <w:rPr>
          <w:rFonts w:hint="eastAsia"/>
        </w:rPr>
        <w:t xml:space="preserve">, </w:t>
      </w:r>
      <w:r>
        <w:t>Disabling of HARQ for IoT NTN</w:t>
      </w:r>
      <w:r>
        <w:tab/>
        <w:t>MediaTek Inc.</w:t>
      </w:r>
      <w:bookmarkEnd w:id="11"/>
    </w:p>
    <w:p w14:paraId="2C7D0A4A" w14:textId="1A5F0056" w:rsidR="004D5FBD" w:rsidRDefault="004D5FBD" w:rsidP="004D5FBD">
      <w:pPr>
        <w:pStyle w:val="References"/>
      </w:pPr>
      <w:r w:rsidRPr="004D5FBD">
        <w:rPr>
          <w:lang w:eastAsia="x-none"/>
        </w:rPr>
        <w:t>R1-2208437</w:t>
      </w:r>
      <w:r>
        <w:rPr>
          <w:rFonts w:hint="eastAsia"/>
        </w:rPr>
        <w:t xml:space="preserve">, </w:t>
      </w:r>
      <w:r>
        <w:t>Discussion on disabling of HARQ feedback for IoT NTN</w:t>
      </w:r>
      <w:r>
        <w:tab/>
        <w:t>Huawei, HiSilicon</w:t>
      </w:r>
    </w:p>
    <w:p w14:paraId="54008648" w14:textId="1B87B1E4" w:rsidR="004D5FBD" w:rsidRDefault="004D5FBD" w:rsidP="004D5FBD">
      <w:pPr>
        <w:pStyle w:val="References"/>
      </w:pPr>
      <w:r w:rsidRPr="004D5FBD">
        <w:rPr>
          <w:lang w:eastAsia="x-none"/>
        </w:rPr>
        <w:t>R1-2208568</w:t>
      </w:r>
      <w:r>
        <w:rPr>
          <w:rFonts w:hint="eastAsia"/>
        </w:rPr>
        <w:t xml:space="preserve">, </w:t>
      </w:r>
      <w:r>
        <w:t>Discussion on disabling of HARQ feedback for IoT NTN</w:t>
      </w:r>
      <w:r>
        <w:tab/>
        <w:t>Spreadtrum Communications</w:t>
      </w:r>
    </w:p>
    <w:p w14:paraId="332C6A59" w14:textId="4DB9B96F" w:rsidR="004D5FBD" w:rsidRDefault="004D5FBD" w:rsidP="004D5FBD">
      <w:pPr>
        <w:pStyle w:val="References"/>
      </w:pPr>
      <w:r w:rsidRPr="004D5FBD">
        <w:rPr>
          <w:lang w:eastAsia="x-none"/>
        </w:rPr>
        <w:t>R1-2208695</w:t>
      </w:r>
      <w:r>
        <w:rPr>
          <w:rFonts w:hint="eastAsia"/>
        </w:rPr>
        <w:t xml:space="preserve">, </w:t>
      </w:r>
      <w:r>
        <w:t>Discussion on disabling of HARQ feedback for IoT-NTN</w:t>
      </w:r>
      <w:r>
        <w:tab/>
        <w:t>ZTE</w:t>
      </w:r>
    </w:p>
    <w:p w14:paraId="49F8AB47" w14:textId="0144E22D" w:rsidR="004D5FBD" w:rsidRDefault="004D5FBD" w:rsidP="004D5FBD">
      <w:pPr>
        <w:pStyle w:val="References"/>
      </w:pPr>
      <w:r w:rsidRPr="004D5FBD">
        <w:rPr>
          <w:lang w:eastAsia="x-none"/>
        </w:rPr>
        <w:t>R1-2208836</w:t>
      </w:r>
      <w:r>
        <w:rPr>
          <w:rFonts w:hint="eastAsia"/>
        </w:rPr>
        <w:t xml:space="preserve">, </w:t>
      </w:r>
      <w:r>
        <w:t>Discussion on disabling of HARQ feedback for IoT NTN</w:t>
      </w:r>
      <w:r>
        <w:tab/>
        <w:t>OPPO</w:t>
      </w:r>
    </w:p>
    <w:p w14:paraId="63CF9F8D" w14:textId="49514D96" w:rsidR="004D5FBD" w:rsidRDefault="004D5FBD" w:rsidP="004D5FBD">
      <w:pPr>
        <w:pStyle w:val="References"/>
      </w:pPr>
      <w:r w:rsidRPr="004D5FBD">
        <w:rPr>
          <w:lang w:eastAsia="x-none"/>
        </w:rPr>
        <w:t>R1-2208956</w:t>
      </w:r>
      <w:r>
        <w:rPr>
          <w:rFonts w:hint="eastAsia"/>
        </w:rPr>
        <w:t xml:space="preserve">, </w:t>
      </w:r>
      <w:r>
        <w:t>Discussion on disabling of HARQ feedback for IoT NTN</w:t>
      </w:r>
      <w:r>
        <w:tab/>
        <w:t>CATT</w:t>
      </w:r>
    </w:p>
    <w:p w14:paraId="2F28DF7B" w14:textId="41854B7D" w:rsidR="004D5FBD" w:rsidRDefault="004D5FBD" w:rsidP="004D5FBD">
      <w:pPr>
        <w:pStyle w:val="References"/>
      </w:pPr>
      <w:r w:rsidRPr="004D5FBD">
        <w:rPr>
          <w:lang w:eastAsia="x-none"/>
        </w:rPr>
        <w:t>R1-2209157</w:t>
      </w:r>
      <w:r>
        <w:rPr>
          <w:rFonts w:hint="eastAsia"/>
        </w:rPr>
        <w:t xml:space="preserve">, </w:t>
      </w:r>
      <w:r>
        <w:t>Disabling of HARQ feedback for IoT NTN</w:t>
      </w:r>
      <w:r>
        <w:tab/>
        <w:t>NEC</w:t>
      </w:r>
    </w:p>
    <w:p w14:paraId="4E1243CE" w14:textId="72DA2242" w:rsidR="004D5FBD" w:rsidRDefault="004D5FBD" w:rsidP="004D5FBD">
      <w:pPr>
        <w:pStyle w:val="References"/>
      </w:pPr>
      <w:r w:rsidRPr="004D5FBD">
        <w:rPr>
          <w:lang w:eastAsia="x-none"/>
        </w:rPr>
        <w:t>R1-2209218</w:t>
      </w:r>
      <w:r>
        <w:rPr>
          <w:rFonts w:hint="eastAsia"/>
        </w:rPr>
        <w:t xml:space="preserve">, </w:t>
      </w:r>
      <w:r>
        <w:t>Disabling of HARQ feedback for IoT NTN</w:t>
      </w:r>
      <w:r>
        <w:tab/>
        <w:t>Nordic Semiconductor ASA</w:t>
      </w:r>
    </w:p>
    <w:p w14:paraId="2DC012AC" w14:textId="6CF4AF64" w:rsidR="004D5FBD" w:rsidRDefault="004D5FBD" w:rsidP="004D5FBD">
      <w:pPr>
        <w:pStyle w:val="References"/>
      </w:pPr>
      <w:r w:rsidRPr="004D5FBD">
        <w:rPr>
          <w:lang w:eastAsia="x-none"/>
        </w:rPr>
        <w:t>R1-2209245</w:t>
      </w:r>
      <w:r>
        <w:rPr>
          <w:rFonts w:hint="eastAsia"/>
        </w:rPr>
        <w:t xml:space="preserve">, </w:t>
      </w:r>
      <w:r>
        <w:t>Disabling of HARQ feedback for NB-IoT/eMTC over NTN</w:t>
      </w:r>
      <w:r>
        <w:tab/>
        <w:t>Nokia, Nokia Shanghai Bell</w:t>
      </w:r>
    </w:p>
    <w:p w14:paraId="3C992C59" w14:textId="5CBF54D7" w:rsidR="004D5FBD" w:rsidRDefault="004D5FBD" w:rsidP="004D5FBD">
      <w:pPr>
        <w:pStyle w:val="References"/>
      </w:pPr>
      <w:r w:rsidRPr="004D5FBD">
        <w:rPr>
          <w:lang w:eastAsia="x-none"/>
        </w:rPr>
        <w:t>R1-2209266</w:t>
      </w:r>
      <w:r>
        <w:rPr>
          <w:rFonts w:hint="eastAsia"/>
        </w:rPr>
        <w:t xml:space="preserve">, </w:t>
      </w:r>
      <w:r>
        <w:t>Discussion on the HARQ operation for IoT NTN</w:t>
      </w:r>
      <w:r>
        <w:tab/>
        <w:t>xiaomi</w:t>
      </w:r>
    </w:p>
    <w:p w14:paraId="5B472055" w14:textId="6D24CD20" w:rsidR="004D5FBD" w:rsidRDefault="004D5FBD" w:rsidP="004D5FBD">
      <w:pPr>
        <w:pStyle w:val="References"/>
      </w:pPr>
      <w:r w:rsidRPr="004D5FBD">
        <w:rPr>
          <w:lang w:eastAsia="x-none"/>
        </w:rPr>
        <w:lastRenderedPageBreak/>
        <w:t>R1-2209357</w:t>
      </w:r>
      <w:r>
        <w:rPr>
          <w:rFonts w:hint="eastAsia"/>
        </w:rPr>
        <w:t xml:space="preserve">, </w:t>
      </w:r>
      <w:r>
        <w:t>Discussion on disabling of HARQ feedback for IoT NTN</w:t>
      </w:r>
      <w:r>
        <w:tab/>
        <w:t>CMCC</w:t>
      </w:r>
    </w:p>
    <w:p w14:paraId="52B03A17" w14:textId="63CCD8BA" w:rsidR="004D5FBD" w:rsidRDefault="004D5FBD" w:rsidP="004D5FBD">
      <w:pPr>
        <w:pStyle w:val="References"/>
      </w:pPr>
      <w:r w:rsidRPr="004D5FBD">
        <w:rPr>
          <w:lang w:eastAsia="x-none"/>
        </w:rPr>
        <w:t>R1-2209601</w:t>
      </w:r>
      <w:r>
        <w:rPr>
          <w:rFonts w:hint="eastAsia"/>
        </w:rPr>
        <w:t xml:space="preserve">, </w:t>
      </w:r>
      <w:r>
        <w:t>Discussion on HARQ Feedback Disabling for IoT NTN</w:t>
      </w:r>
      <w:r>
        <w:tab/>
        <w:t>Apple</w:t>
      </w:r>
    </w:p>
    <w:p w14:paraId="4DB15CB2" w14:textId="481AC7BC" w:rsidR="004D5FBD" w:rsidRDefault="004D5FBD" w:rsidP="004D5FBD">
      <w:pPr>
        <w:pStyle w:val="References"/>
      </w:pPr>
      <w:r w:rsidRPr="004D5FBD">
        <w:rPr>
          <w:lang w:eastAsia="x-none"/>
        </w:rPr>
        <w:t>R1-2209644</w:t>
      </w:r>
      <w:r>
        <w:rPr>
          <w:rFonts w:hint="eastAsia"/>
        </w:rPr>
        <w:t xml:space="preserve">, </w:t>
      </w:r>
      <w:r>
        <w:t>Disabling of HARQ feedback in IoT-NTN</w:t>
      </w:r>
      <w:r>
        <w:tab/>
        <w:t>InterDigital, Inc.</w:t>
      </w:r>
    </w:p>
    <w:p w14:paraId="283DF86D" w14:textId="6841FABE" w:rsidR="004D5FBD" w:rsidRDefault="004D5FBD" w:rsidP="004D5FBD">
      <w:pPr>
        <w:pStyle w:val="References"/>
      </w:pPr>
      <w:r w:rsidRPr="004D5FBD">
        <w:rPr>
          <w:lang w:eastAsia="x-none"/>
        </w:rPr>
        <w:t>R1-2209651</w:t>
      </w:r>
      <w:r>
        <w:rPr>
          <w:rFonts w:hint="eastAsia"/>
        </w:rPr>
        <w:t xml:space="preserve">, </w:t>
      </w:r>
      <w:r>
        <w:t>On disabling HARQ feedback for IOT-NTN</w:t>
      </w:r>
      <w:r>
        <w:tab/>
        <w:t>Mavenir</w:t>
      </w:r>
    </w:p>
    <w:p w14:paraId="6C702651" w14:textId="34E10B42" w:rsidR="004D5FBD" w:rsidRDefault="004D5FBD" w:rsidP="004D5FBD">
      <w:pPr>
        <w:pStyle w:val="References"/>
      </w:pPr>
      <w:r w:rsidRPr="004D5FBD">
        <w:rPr>
          <w:lang w:eastAsia="x-none"/>
        </w:rPr>
        <w:t>R1-2209752</w:t>
      </w:r>
      <w:r>
        <w:rPr>
          <w:rFonts w:hint="eastAsia"/>
        </w:rPr>
        <w:t xml:space="preserve">, </w:t>
      </w:r>
      <w:r>
        <w:t>Disabling of HARQ feedback for IoT NTN</w:t>
      </w:r>
      <w:r>
        <w:tab/>
        <w:t>Samsung</w:t>
      </w:r>
    </w:p>
    <w:p w14:paraId="257ADE86" w14:textId="2E4272A5" w:rsidR="004D5FBD" w:rsidRDefault="004D5FBD" w:rsidP="004D5FBD">
      <w:pPr>
        <w:pStyle w:val="References"/>
      </w:pPr>
      <w:r w:rsidRPr="004D5FBD">
        <w:rPr>
          <w:lang w:eastAsia="x-none"/>
        </w:rPr>
        <w:t>R1-2209931</w:t>
      </w:r>
      <w:r>
        <w:rPr>
          <w:rFonts w:hint="eastAsia"/>
        </w:rPr>
        <w:t xml:space="preserve">, </w:t>
      </w:r>
      <w:r>
        <w:t>Discussions on disabling of HARQ feedback for IoT NTN</w:t>
      </w:r>
      <w:r>
        <w:tab/>
        <w:t>Sharp</w:t>
      </w:r>
    </w:p>
    <w:p w14:paraId="75B78023" w14:textId="7A8B4CBB" w:rsidR="004D5FBD" w:rsidRDefault="004D5FBD" w:rsidP="004D5FBD">
      <w:pPr>
        <w:pStyle w:val="References"/>
      </w:pPr>
      <w:r w:rsidRPr="004D5FBD">
        <w:rPr>
          <w:lang w:eastAsia="x-none"/>
        </w:rPr>
        <w:t>R1-2210006</w:t>
      </w:r>
      <w:r>
        <w:rPr>
          <w:rFonts w:hint="eastAsia"/>
        </w:rPr>
        <w:t xml:space="preserve">, </w:t>
      </w:r>
      <w:r>
        <w:t>Disabling HARQ Feedback for IoT-NTN</w:t>
      </w:r>
      <w:r>
        <w:tab/>
        <w:t>Qualcomm Incorporated</w:t>
      </w:r>
    </w:p>
    <w:p w14:paraId="1BBBA72B" w14:textId="4F866AD9" w:rsidR="004D5FBD" w:rsidRDefault="004D5FBD" w:rsidP="004D5FBD">
      <w:pPr>
        <w:pStyle w:val="References"/>
      </w:pPr>
      <w:r w:rsidRPr="004D5FBD">
        <w:rPr>
          <w:lang w:eastAsia="x-none"/>
        </w:rPr>
        <w:t>R1-2210024</w:t>
      </w:r>
      <w:r>
        <w:rPr>
          <w:rFonts w:hint="eastAsia"/>
        </w:rPr>
        <w:t xml:space="preserve">, </w:t>
      </w:r>
      <w:r>
        <w:t>Disabling of HARQ feedback for IoT NTN</w:t>
      </w:r>
      <w:r>
        <w:tab/>
        <w:t>Lenovo</w:t>
      </w:r>
    </w:p>
    <w:p w14:paraId="04189AD6" w14:textId="79191B63" w:rsidR="00FF39DB" w:rsidRDefault="004D5FBD" w:rsidP="004D5FBD">
      <w:pPr>
        <w:pStyle w:val="References"/>
      </w:pPr>
      <w:bookmarkStart w:id="12" w:name="_Ref116191641"/>
      <w:r w:rsidRPr="004D5FBD">
        <w:rPr>
          <w:lang w:eastAsia="x-none"/>
        </w:rPr>
        <w:t>R1-2210071</w:t>
      </w:r>
      <w:r>
        <w:rPr>
          <w:rFonts w:hint="eastAsia"/>
        </w:rPr>
        <w:t xml:space="preserve">, </w:t>
      </w:r>
      <w:r>
        <w:t>On disabling HARQ feedback for IoT NTN</w:t>
      </w:r>
      <w:r>
        <w:tab/>
        <w:t>Ericsson</w:t>
      </w:r>
      <w:bookmarkEnd w:id="12"/>
    </w:p>
    <w:sectPr w:rsidR="00FF39D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9DA43" w14:textId="77777777" w:rsidR="00F96FFA" w:rsidRDefault="00F96FFA">
      <w:pPr>
        <w:spacing w:after="0"/>
      </w:pPr>
      <w:r>
        <w:separator/>
      </w:r>
    </w:p>
  </w:endnote>
  <w:endnote w:type="continuationSeparator" w:id="0">
    <w:p w14:paraId="06A915A4" w14:textId="77777777" w:rsidR="00F96FFA" w:rsidRDefault="00F96F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91A26" w14:textId="77777777" w:rsidR="00F96FFA" w:rsidRDefault="00F96FFA">
      <w:pPr>
        <w:spacing w:after="0"/>
      </w:pPr>
      <w:r>
        <w:separator/>
      </w:r>
    </w:p>
  </w:footnote>
  <w:footnote w:type="continuationSeparator" w:id="0">
    <w:p w14:paraId="139DF310" w14:textId="77777777" w:rsidR="00F96FFA" w:rsidRDefault="00F96F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8217AA"/>
    <w:multiLevelType w:val="multilevel"/>
    <w:tmpl w:val="048217AA"/>
    <w:lvl w:ilvl="0">
      <w:numFmt w:val="bullet"/>
      <w:lvlText w:val="-"/>
      <w:lvlJc w:val="left"/>
      <w:pPr>
        <w:ind w:left="845" w:hanging="420"/>
      </w:pPr>
      <w:rPr>
        <w:rFonts w:ascii="Times" w:eastAsia="Batang" w:hAnsi="Times" w:cs="Time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 w15:restartNumberingAfterBreak="0">
    <w:nsid w:val="0A70276C"/>
    <w:multiLevelType w:val="multilevel"/>
    <w:tmpl w:val="0A702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AC05E5E"/>
    <w:multiLevelType w:val="multilevel"/>
    <w:tmpl w:val="1AC05E5E"/>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10" w15:restartNumberingAfterBreak="0">
    <w:nsid w:val="20F05A4A"/>
    <w:multiLevelType w:val="multilevel"/>
    <w:tmpl w:val="20F05A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C22AFA"/>
    <w:multiLevelType w:val="multilevel"/>
    <w:tmpl w:val="2DC22A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1DE2535"/>
    <w:multiLevelType w:val="hybridMultilevel"/>
    <w:tmpl w:val="2518765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1"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59E8748D"/>
    <w:multiLevelType w:val="hybridMultilevel"/>
    <w:tmpl w:val="863ABF8C"/>
    <w:lvl w:ilvl="0" w:tplc="085AA68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D0E27C1"/>
    <w:multiLevelType w:val="multilevel"/>
    <w:tmpl w:val="5D0E2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DC6026B"/>
    <w:multiLevelType w:val="multilevel"/>
    <w:tmpl w:val="EE1C4B6E"/>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7D20A21"/>
    <w:multiLevelType w:val="hybridMultilevel"/>
    <w:tmpl w:val="91223EFC"/>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5"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5"/>
  </w:num>
  <w:num w:numId="3">
    <w:abstractNumId w:val="36"/>
  </w:num>
  <w:num w:numId="4">
    <w:abstractNumId w:val="32"/>
  </w:num>
  <w:num w:numId="5">
    <w:abstractNumId w:val="25"/>
  </w:num>
  <w:num w:numId="6">
    <w:abstractNumId w:val="19"/>
  </w:num>
  <w:num w:numId="7">
    <w:abstractNumId w:val="22"/>
  </w:num>
  <w:num w:numId="8">
    <w:abstractNumId w:val="37"/>
  </w:num>
  <w:num w:numId="9">
    <w:abstractNumId w:val="23"/>
  </w:num>
  <w:num w:numId="10">
    <w:abstractNumId w:val="34"/>
  </w:num>
  <w:num w:numId="11">
    <w:abstractNumId w:val="16"/>
  </w:num>
  <w:num w:numId="12">
    <w:abstractNumId w:val="14"/>
  </w:num>
  <w:num w:numId="13">
    <w:abstractNumId w:val="13"/>
  </w:num>
  <w:num w:numId="14">
    <w:abstractNumId w:val="26"/>
  </w:num>
  <w:num w:numId="15">
    <w:abstractNumId w:val="1"/>
  </w:num>
  <w:num w:numId="16">
    <w:abstractNumId w:val="35"/>
  </w:num>
  <w:num w:numId="17">
    <w:abstractNumId w:val="5"/>
  </w:num>
  <w:num w:numId="18">
    <w:abstractNumId w:val="28"/>
  </w:num>
  <w:num w:numId="19">
    <w:abstractNumId w:val="2"/>
  </w:num>
  <w:num w:numId="20">
    <w:abstractNumId w:val="12"/>
  </w:num>
  <w:num w:numId="21">
    <w:abstractNumId w:val="31"/>
  </w:num>
  <w:num w:numId="22">
    <w:abstractNumId w:val="30"/>
  </w:num>
  <w:num w:numId="23">
    <w:abstractNumId w:val="29"/>
  </w:num>
  <w:num w:numId="24">
    <w:abstractNumId w:val="6"/>
  </w:num>
  <w:num w:numId="25">
    <w:abstractNumId w:val="8"/>
  </w:num>
  <w:num w:numId="26">
    <w:abstractNumId w:val="20"/>
  </w:num>
  <w:num w:numId="27">
    <w:abstractNumId w:val="3"/>
  </w:num>
  <w:num w:numId="28">
    <w:abstractNumId w:val="9"/>
  </w:num>
  <w:num w:numId="29">
    <w:abstractNumId w:val="24"/>
  </w:num>
  <w:num w:numId="30">
    <w:abstractNumId w:val="10"/>
  </w:num>
  <w:num w:numId="31">
    <w:abstractNumId w:val="11"/>
  </w:num>
  <w:num w:numId="32">
    <w:abstractNumId w:val="12"/>
  </w:num>
  <w:num w:numId="33">
    <w:abstractNumId w:val="30"/>
  </w:num>
  <w:num w:numId="34">
    <w:abstractNumId w:val="29"/>
  </w:num>
  <w:num w:numId="35">
    <w:abstractNumId w:val="0"/>
  </w:num>
  <w:num w:numId="36">
    <w:abstractNumId w:val="7"/>
  </w:num>
  <w:num w:numId="37">
    <w:abstractNumId w:val="18"/>
  </w:num>
  <w:num w:numId="38">
    <w:abstractNumId w:val="4"/>
  </w:num>
  <w:num w:numId="39">
    <w:abstractNumId w:val="17"/>
  </w:num>
  <w:num w:numId="40">
    <w:abstractNumId w:val="21"/>
  </w:num>
  <w:num w:numId="41">
    <w:abstractNumId w:val="33"/>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44A"/>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864"/>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9FE"/>
    <w:rsid w:val="00030A8C"/>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07D"/>
    <w:rsid w:val="00034649"/>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BD8"/>
    <w:rsid w:val="00037C16"/>
    <w:rsid w:val="0004023E"/>
    <w:rsid w:val="0004024B"/>
    <w:rsid w:val="000405BF"/>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55D"/>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D61"/>
    <w:rsid w:val="00087075"/>
    <w:rsid w:val="00087913"/>
    <w:rsid w:val="00087B1E"/>
    <w:rsid w:val="00087BC1"/>
    <w:rsid w:val="00087D71"/>
    <w:rsid w:val="000902DC"/>
    <w:rsid w:val="000904C2"/>
    <w:rsid w:val="00090525"/>
    <w:rsid w:val="0009098D"/>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1DCD"/>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99F"/>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2CA"/>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C71"/>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68"/>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8EC"/>
    <w:rsid w:val="00150941"/>
    <w:rsid w:val="0015099E"/>
    <w:rsid w:val="001509AF"/>
    <w:rsid w:val="00150CB5"/>
    <w:rsid w:val="00150CDB"/>
    <w:rsid w:val="00150D21"/>
    <w:rsid w:val="00150E37"/>
    <w:rsid w:val="001512F6"/>
    <w:rsid w:val="00151619"/>
    <w:rsid w:val="00151763"/>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039"/>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942"/>
    <w:rsid w:val="00166994"/>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B15"/>
    <w:rsid w:val="00173B45"/>
    <w:rsid w:val="00173C99"/>
    <w:rsid w:val="00173CB3"/>
    <w:rsid w:val="00173EF5"/>
    <w:rsid w:val="0017415D"/>
    <w:rsid w:val="001741AC"/>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98B"/>
    <w:rsid w:val="00181DFB"/>
    <w:rsid w:val="00181FC1"/>
    <w:rsid w:val="00182247"/>
    <w:rsid w:val="00182283"/>
    <w:rsid w:val="00182333"/>
    <w:rsid w:val="001823A7"/>
    <w:rsid w:val="00182539"/>
    <w:rsid w:val="0018257B"/>
    <w:rsid w:val="00182F3D"/>
    <w:rsid w:val="00182FB1"/>
    <w:rsid w:val="00183034"/>
    <w:rsid w:val="001830F7"/>
    <w:rsid w:val="001835C6"/>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428"/>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03D"/>
    <w:rsid w:val="001961F0"/>
    <w:rsid w:val="001962DC"/>
    <w:rsid w:val="001966C4"/>
    <w:rsid w:val="001967F4"/>
    <w:rsid w:val="00196D88"/>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6E0"/>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87"/>
    <w:rsid w:val="001D69AE"/>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EB"/>
    <w:rsid w:val="001E7477"/>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386"/>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552"/>
    <w:rsid w:val="002126A2"/>
    <w:rsid w:val="00212A8B"/>
    <w:rsid w:val="00212C3E"/>
    <w:rsid w:val="00212CB6"/>
    <w:rsid w:val="00212E37"/>
    <w:rsid w:val="00213069"/>
    <w:rsid w:val="00213287"/>
    <w:rsid w:val="002132BE"/>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1AD"/>
    <w:rsid w:val="0022134B"/>
    <w:rsid w:val="00221525"/>
    <w:rsid w:val="002215BE"/>
    <w:rsid w:val="00221D96"/>
    <w:rsid w:val="00221DE9"/>
    <w:rsid w:val="002220C0"/>
    <w:rsid w:val="00222438"/>
    <w:rsid w:val="002226FE"/>
    <w:rsid w:val="00222D3E"/>
    <w:rsid w:val="002235B3"/>
    <w:rsid w:val="0022363F"/>
    <w:rsid w:val="00223665"/>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C2E"/>
    <w:rsid w:val="0025700B"/>
    <w:rsid w:val="00257296"/>
    <w:rsid w:val="002573B5"/>
    <w:rsid w:val="00257BF4"/>
    <w:rsid w:val="00257C39"/>
    <w:rsid w:val="00257C9A"/>
    <w:rsid w:val="00257F53"/>
    <w:rsid w:val="00260003"/>
    <w:rsid w:val="002602AF"/>
    <w:rsid w:val="002602C0"/>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6B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4EBD"/>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BE"/>
    <w:rsid w:val="002C4A78"/>
    <w:rsid w:val="002C4B57"/>
    <w:rsid w:val="002C4B7F"/>
    <w:rsid w:val="002C4C04"/>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89E"/>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52"/>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BCE"/>
    <w:rsid w:val="00320FA1"/>
    <w:rsid w:val="0032100B"/>
    <w:rsid w:val="0032128D"/>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154"/>
    <w:rsid w:val="00327417"/>
    <w:rsid w:val="00327494"/>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53"/>
    <w:rsid w:val="00342BD5"/>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9A1"/>
    <w:rsid w:val="003519CD"/>
    <w:rsid w:val="00351DA4"/>
    <w:rsid w:val="00351F46"/>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6B6"/>
    <w:rsid w:val="00357776"/>
    <w:rsid w:val="00357A10"/>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B7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0BDC"/>
    <w:rsid w:val="00390EF0"/>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8CE"/>
    <w:rsid w:val="00393B48"/>
    <w:rsid w:val="00393C19"/>
    <w:rsid w:val="00393D3E"/>
    <w:rsid w:val="00394036"/>
    <w:rsid w:val="003940CE"/>
    <w:rsid w:val="0039452F"/>
    <w:rsid w:val="0039463C"/>
    <w:rsid w:val="00394954"/>
    <w:rsid w:val="003949B1"/>
    <w:rsid w:val="00394AA1"/>
    <w:rsid w:val="00394DF9"/>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702"/>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FBC"/>
    <w:rsid w:val="003D7294"/>
    <w:rsid w:val="003D72AF"/>
    <w:rsid w:val="003D7734"/>
    <w:rsid w:val="003D7786"/>
    <w:rsid w:val="003D77AD"/>
    <w:rsid w:val="003D780C"/>
    <w:rsid w:val="003D7D09"/>
    <w:rsid w:val="003E00A7"/>
    <w:rsid w:val="003E0181"/>
    <w:rsid w:val="003E018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4A"/>
    <w:rsid w:val="003F6798"/>
    <w:rsid w:val="003F6CD2"/>
    <w:rsid w:val="003F6D2B"/>
    <w:rsid w:val="003F6DB3"/>
    <w:rsid w:val="003F74DF"/>
    <w:rsid w:val="003F7511"/>
    <w:rsid w:val="003F788D"/>
    <w:rsid w:val="003F7A7F"/>
    <w:rsid w:val="003F7C64"/>
    <w:rsid w:val="003F7D6A"/>
    <w:rsid w:val="003F7FFD"/>
    <w:rsid w:val="00400197"/>
    <w:rsid w:val="0040045F"/>
    <w:rsid w:val="00400901"/>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0D3"/>
    <w:rsid w:val="004041C1"/>
    <w:rsid w:val="00404254"/>
    <w:rsid w:val="00404262"/>
    <w:rsid w:val="0040469E"/>
    <w:rsid w:val="004046F2"/>
    <w:rsid w:val="0040470C"/>
    <w:rsid w:val="00404716"/>
    <w:rsid w:val="0040477D"/>
    <w:rsid w:val="004047C4"/>
    <w:rsid w:val="004047E4"/>
    <w:rsid w:val="004049A5"/>
    <w:rsid w:val="004051B3"/>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8F"/>
    <w:rsid w:val="00410DE9"/>
    <w:rsid w:val="00410F11"/>
    <w:rsid w:val="00411479"/>
    <w:rsid w:val="004115EC"/>
    <w:rsid w:val="00411677"/>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3FE8"/>
    <w:rsid w:val="0042405D"/>
    <w:rsid w:val="004242C9"/>
    <w:rsid w:val="00424475"/>
    <w:rsid w:val="0042451C"/>
    <w:rsid w:val="00424684"/>
    <w:rsid w:val="00424BCE"/>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CB9"/>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1A"/>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BB8"/>
    <w:rsid w:val="00470DB7"/>
    <w:rsid w:val="00470EB5"/>
    <w:rsid w:val="00470F05"/>
    <w:rsid w:val="00471149"/>
    <w:rsid w:val="004711F2"/>
    <w:rsid w:val="004712D8"/>
    <w:rsid w:val="00471390"/>
    <w:rsid w:val="004713BD"/>
    <w:rsid w:val="00471481"/>
    <w:rsid w:val="004715BD"/>
    <w:rsid w:val="00471746"/>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80B"/>
    <w:rsid w:val="00487A69"/>
    <w:rsid w:val="00487C13"/>
    <w:rsid w:val="00487EB4"/>
    <w:rsid w:val="00487FBB"/>
    <w:rsid w:val="004900CC"/>
    <w:rsid w:val="004902A2"/>
    <w:rsid w:val="004902E1"/>
    <w:rsid w:val="00490335"/>
    <w:rsid w:val="00490591"/>
    <w:rsid w:val="00490595"/>
    <w:rsid w:val="004908C8"/>
    <w:rsid w:val="00490999"/>
    <w:rsid w:val="00490D12"/>
    <w:rsid w:val="00490E29"/>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FBD"/>
    <w:rsid w:val="004D6103"/>
    <w:rsid w:val="004D612A"/>
    <w:rsid w:val="004D647F"/>
    <w:rsid w:val="004D6C6F"/>
    <w:rsid w:val="004D6D48"/>
    <w:rsid w:val="004D6E99"/>
    <w:rsid w:val="004D6F4D"/>
    <w:rsid w:val="004D6F95"/>
    <w:rsid w:val="004D708D"/>
    <w:rsid w:val="004D7283"/>
    <w:rsid w:val="004D72FE"/>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9B1"/>
    <w:rsid w:val="004E2A12"/>
    <w:rsid w:val="004E2A6C"/>
    <w:rsid w:val="004E2D34"/>
    <w:rsid w:val="004E2D59"/>
    <w:rsid w:val="004E2DE0"/>
    <w:rsid w:val="004E2E25"/>
    <w:rsid w:val="004E2EF6"/>
    <w:rsid w:val="004E2FE6"/>
    <w:rsid w:val="004E3237"/>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38C"/>
    <w:rsid w:val="005104F2"/>
    <w:rsid w:val="00510B05"/>
    <w:rsid w:val="00510B52"/>
    <w:rsid w:val="00510B5F"/>
    <w:rsid w:val="005111B9"/>
    <w:rsid w:val="00511308"/>
    <w:rsid w:val="00511309"/>
    <w:rsid w:val="005115D3"/>
    <w:rsid w:val="00511703"/>
    <w:rsid w:val="0051175B"/>
    <w:rsid w:val="00511970"/>
    <w:rsid w:val="00511A5E"/>
    <w:rsid w:val="00511A6B"/>
    <w:rsid w:val="00511F15"/>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0F2"/>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B1"/>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1B6"/>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AD6"/>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AE"/>
    <w:rsid w:val="005933B3"/>
    <w:rsid w:val="00593456"/>
    <w:rsid w:val="00593644"/>
    <w:rsid w:val="00593706"/>
    <w:rsid w:val="005939E1"/>
    <w:rsid w:val="00593AB9"/>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575"/>
    <w:rsid w:val="005A5768"/>
    <w:rsid w:val="005A5B4A"/>
    <w:rsid w:val="005A5C0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1E6"/>
    <w:rsid w:val="005E625C"/>
    <w:rsid w:val="005E6AA5"/>
    <w:rsid w:val="005E6D60"/>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DCB"/>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0B39"/>
    <w:rsid w:val="006110B2"/>
    <w:rsid w:val="00611317"/>
    <w:rsid w:val="00611339"/>
    <w:rsid w:val="00611CD6"/>
    <w:rsid w:val="00611D2D"/>
    <w:rsid w:val="00611DD3"/>
    <w:rsid w:val="00612159"/>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60B"/>
    <w:rsid w:val="00626662"/>
    <w:rsid w:val="00626AD1"/>
    <w:rsid w:val="00626CB5"/>
    <w:rsid w:val="00626F4C"/>
    <w:rsid w:val="00626FFD"/>
    <w:rsid w:val="0062706A"/>
    <w:rsid w:val="0062722E"/>
    <w:rsid w:val="00627755"/>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2D51"/>
    <w:rsid w:val="00643036"/>
    <w:rsid w:val="00643202"/>
    <w:rsid w:val="006432FB"/>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F"/>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0FB"/>
    <w:rsid w:val="0066018F"/>
    <w:rsid w:val="0066048B"/>
    <w:rsid w:val="00660895"/>
    <w:rsid w:val="00660A91"/>
    <w:rsid w:val="00660BD9"/>
    <w:rsid w:val="00661088"/>
    <w:rsid w:val="00661202"/>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1211"/>
    <w:rsid w:val="0068138E"/>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D91"/>
    <w:rsid w:val="006A1E23"/>
    <w:rsid w:val="006A1EE7"/>
    <w:rsid w:val="006A1FB0"/>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BFF"/>
    <w:rsid w:val="006A6CAF"/>
    <w:rsid w:val="006A6E17"/>
    <w:rsid w:val="006A6E97"/>
    <w:rsid w:val="006A7365"/>
    <w:rsid w:val="006A7579"/>
    <w:rsid w:val="006A79EA"/>
    <w:rsid w:val="006A7B4F"/>
    <w:rsid w:val="006A7F33"/>
    <w:rsid w:val="006A7F5D"/>
    <w:rsid w:val="006B0556"/>
    <w:rsid w:val="006B0599"/>
    <w:rsid w:val="006B0640"/>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ABA"/>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AD7"/>
    <w:rsid w:val="006B5BE0"/>
    <w:rsid w:val="006B5D94"/>
    <w:rsid w:val="006B5DF7"/>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A80"/>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2D82"/>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7BA"/>
    <w:rsid w:val="006D6939"/>
    <w:rsid w:val="006D6DC2"/>
    <w:rsid w:val="006D6FC3"/>
    <w:rsid w:val="006D7118"/>
    <w:rsid w:val="006D7629"/>
    <w:rsid w:val="006D77AA"/>
    <w:rsid w:val="006D78EC"/>
    <w:rsid w:val="006D7BD1"/>
    <w:rsid w:val="006D7EB0"/>
    <w:rsid w:val="006D7EE5"/>
    <w:rsid w:val="006E00B1"/>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7E6"/>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07F44"/>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C88"/>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81C"/>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CF7"/>
    <w:rsid w:val="00737F30"/>
    <w:rsid w:val="0074007E"/>
    <w:rsid w:val="00740113"/>
    <w:rsid w:val="007401E9"/>
    <w:rsid w:val="007403EF"/>
    <w:rsid w:val="00740548"/>
    <w:rsid w:val="0074055A"/>
    <w:rsid w:val="0074059A"/>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A5B"/>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92E"/>
    <w:rsid w:val="007639EB"/>
    <w:rsid w:val="00763A0E"/>
    <w:rsid w:val="00763A41"/>
    <w:rsid w:val="00763B9D"/>
    <w:rsid w:val="0076407B"/>
    <w:rsid w:val="00764194"/>
    <w:rsid w:val="007642D4"/>
    <w:rsid w:val="00764582"/>
    <w:rsid w:val="00764621"/>
    <w:rsid w:val="007647EE"/>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27"/>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665"/>
    <w:rsid w:val="007977E5"/>
    <w:rsid w:val="007977FD"/>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E86"/>
    <w:rsid w:val="007A1F44"/>
    <w:rsid w:val="007A23FF"/>
    <w:rsid w:val="007A2677"/>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6FD3"/>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2A8"/>
    <w:rsid w:val="007B2582"/>
    <w:rsid w:val="007B26CB"/>
    <w:rsid w:val="007B270A"/>
    <w:rsid w:val="007B2960"/>
    <w:rsid w:val="007B297F"/>
    <w:rsid w:val="007B2CE2"/>
    <w:rsid w:val="007B2D3B"/>
    <w:rsid w:val="007B318D"/>
    <w:rsid w:val="007B3352"/>
    <w:rsid w:val="007B33EF"/>
    <w:rsid w:val="007B366F"/>
    <w:rsid w:val="007B3729"/>
    <w:rsid w:val="007B38A3"/>
    <w:rsid w:val="007B3A81"/>
    <w:rsid w:val="007B3B0D"/>
    <w:rsid w:val="007B3B79"/>
    <w:rsid w:val="007B3C72"/>
    <w:rsid w:val="007B3DB6"/>
    <w:rsid w:val="007B3F97"/>
    <w:rsid w:val="007B4194"/>
    <w:rsid w:val="007B4250"/>
    <w:rsid w:val="007B4574"/>
    <w:rsid w:val="007B45C9"/>
    <w:rsid w:val="007B4D52"/>
    <w:rsid w:val="007B5063"/>
    <w:rsid w:val="007B52B3"/>
    <w:rsid w:val="007B52C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097"/>
    <w:rsid w:val="007E410F"/>
    <w:rsid w:val="007E41C4"/>
    <w:rsid w:val="007E4283"/>
    <w:rsid w:val="007E428F"/>
    <w:rsid w:val="007E47FB"/>
    <w:rsid w:val="007E48E4"/>
    <w:rsid w:val="007E4979"/>
    <w:rsid w:val="007E4A37"/>
    <w:rsid w:val="007E4C88"/>
    <w:rsid w:val="007E4CBC"/>
    <w:rsid w:val="007E4E0A"/>
    <w:rsid w:val="007E4F2C"/>
    <w:rsid w:val="007E5098"/>
    <w:rsid w:val="007E50B6"/>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B01"/>
    <w:rsid w:val="007F2B76"/>
    <w:rsid w:val="007F2C76"/>
    <w:rsid w:val="007F3318"/>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868"/>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30D8"/>
    <w:rsid w:val="008531DD"/>
    <w:rsid w:val="00853254"/>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6C"/>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776"/>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2FA7"/>
    <w:rsid w:val="00923199"/>
    <w:rsid w:val="009231B4"/>
    <w:rsid w:val="00923228"/>
    <w:rsid w:val="009232C7"/>
    <w:rsid w:val="009232C9"/>
    <w:rsid w:val="00923419"/>
    <w:rsid w:val="00923608"/>
    <w:rsid w:val="009236EE"/>
    <w:rsid w:val="009236F2"/>
    <w:rsid w:val="009238E5"/>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C30"/>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AA"/>
    <w:rsid w:val="009635BA"/>
    <w:rsid w:val="0096361A"/>
    <w:rsid w:val="0096362A"/>
    <w:rsid w:val="00963828"/>
    <w:rsid w:val="00963A15"/>
    <w:rsid w:val="00963C5D"/>
    <w:rsid w:val="0096471A"/>
    <w:rsid w:val="00964C4A"/>
    <w:rsid w:val="00964EC8"/>
    <w:rsid w:val="00964FD0"/>
    <w:rsid w:val="009650C9"/>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A42"/>
    <w:rsid w:val="00983F11"/>
    <w:rsid w:val="0098412F"/>
    <w:rsid w:val="009841F0"/>
    <w:rsid w:val="009843ED"/>
    <w:rsid w:val="00984656"/>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73F"/>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28"/>
    <w:rsid w:val="00A05648"/>
    <w:rsid w:val="00A05737"/>
    <w:rsid w:val="00A057C2"/>
    <w:rsid w:val="00A05949"/>
    <w:rsid w:val="00A06119"/>
    <w:rsid w:val="00A06222"/>
    <w:rsid w:val="00A062E7"/>
    <w:rsid w:val="00A065ED"/>
    <w:rsid w:val="00A0667A"/>
    <w:rsid w:val="00A0681C"/>
    <w:rsid w:val="00A06829"/>
    <w:rsid w:val="00A06A2B"/>
    <w:rsid w:val="00A06A95"/>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292"/>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BFF"/>
    <w:rsid w:val="00AC5D76"/>
    <w:rsid w:val="00AC5EBA"/>
    <w:rsid w:val="00AC5FBC"/>
    <w:rsid w:val="00AC6408"/>
    <w:rsid w:val="00AC6496"/>
    <w:rsid w:val="00AC6ADE"/>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B001D5"/>
    <w:rsid w:val="00B00243"/>
    <w:rsid w:val="00B00357"/>
    <w:rsid w:val="00B00529"/>
    <w:rsid w:val="00B00688"/>
    <w:rsid w:val="00B00752"/>
    <w:rsid w:val="00B0096C"/>
    <w:rsid w:val="00B00C7B"/>
    <w:rsid w:val="00B00CFA"/>
    <w:rsid w:val="00B00FDF"/>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F2D"/>
    <w:rsid w:val="00B113DD"/>
    <w:rsid w:val="00B11448"/>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CA2"/>
    <w:rsid w:val="00B26CB0"/>
    <w:rsid w:val="00B26D0F"/>
    <w:rsid w:val="00B26D8B"/>
    <w:rsid w:val="00B26FED"/>
    <w:rsid w:val="00B2721E"/>
    <w:rsid w:val="00B2736D"/>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99F"/>
    <w:rsid w:val="00B36C28"/>
    <w:rsid w:val="00B36DC6"/>
    <w:rsid w:val="00B36F97"/>
    <w:rsid w:val="00B370E6"/>
    <w:rsid w:val="00B373C6"/>
    <w:rsid w:val="00B37785"/>
    <w:rsid w:val="00B37B2C"/>
    <w:rsid w:val="00B37D97"/>
    <w:rsid w:val="00B37F15"/>
    <w:rsid w:val="00B37F2E"/>
    <w:rsid w:val="00B37FE1"/>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237"/>
    <w:rsid w:val="00B55411"/>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28BB"/>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4F9B"/>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F19"/>
    <w:rsid w:val="00B9226A"/>
    <w:rsid w:val="00B922D7"/>
    <w:rsid w:val="00B923A1"/>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90C"/>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28A"/>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1C6"/>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1D4"/>
    <w:rsid w:val="00C113C1"/>
    <w:rsid w:val="00C114AC"/>
    <w:rsid w:val="00C114C3"/>
    <w:rsid w:val="00C1179B"/>
    <w:rsid w:val="00C11A88"/>
    <w:rsid w:val="00C11F5F"/>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98"/>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6C"/>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439"/>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A7B1C"/>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09"/>
    <w:rsid w:val="00CE46E5"/>
    <w:rsid w:val="00CE485A"/>
    <w:rsid w:val="00CE49C1"/>
    <w:rsid w:val="00CE4A26"/>
    <w:rsid w:val="00CE4A95"/>
    <w:rsid w:val="00CE4B8B"/>
    <w:rsid w:val="00CE4C44"/>
    <w:rsid w:val="00CE50F1"/>
    <w:rsid w:val="00CE524B"/>
    <w:rsid w:val="00CE525F"/>
    <w:rsid w:val="00CE5279"/>
    <w:rsid w:val="00CE5583"/>
    <w:rsid w:val="00CE57DE"/>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20"/>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B7B"/>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2E6"/>
    <w:rsid w:val="00D129CC"/>
    <w:rsid w:val="00D12D98"/>
    <w:rsid w:val="00D12FD9"/>
    <w:rsid w:val="00D1390F"/>
    <w:rsid w:val="00D13B84"/>
    <w:rsid w:val="00D14065"/>
    <w:rsid w:val="00D14236"/>
    <w:rsid w:val="00D1452D"/>
    <w:rsid w:val="00D14553"/>
    <w:rsid w:val="00D145CD"/>
    <w:rsid w:val="00D1474A"/>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891"/>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3FC"/>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4"/>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5F"/>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4FCB"/>
    <w:rsid w:val="00DD532E"/>
    <w:rsid w:val="00DD53FA"/>
    <w:rsid w:val="00DD5B4A"/>
    <w:rsid w:val="00DD5C69"/>
    <w:rsid w:val="00DD5EA2"/>
    <w:rsid w:val="00DD5F08"/>
    <w:rsid w:val="00DD5F42"/>
    <w:rsid w:val="00DD5F4A"/>
    <w:rsid w:val="00DD6070"/>
    <w:rsid w:val="00DD617B"/>
    <w:rsid w:val="00DD6470"/>
    <w:rsid w:val="00DD6493"/>
    <w:rsid w:val="00DD6694"/>
    <w:rsid w:val="00DD690C"/>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43A"/>
    <w:rsid w:val="00DE450C"/>
    <w:rsid w:val="00DE451F"/>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671"/>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152"/>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65C"/>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76A"/>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0C4"/>
    <w:rsid w:val="00E41439"/>
    <w:rsid w:val="00E415DC"/>
    <w:rsid w:val="00E41921"/>
    <w:rsid w:val="00E41AAD"/>
    <w:rsid w:val="00E41B05"/>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4C7"/>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A"/>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0B2"/>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C4C"/>
    <w:rsid w:val="00EA3E42"/>
    <w:rsid w:val="00EA410E"/>
    <w:rsid w:val="00EA45C9"/>
    <w:rsid w:val="00EA4668"/>
    <w:rsid w:val="00EA4D05"/>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971"/>
    <w:rsid w:val="00EC1A3E"/>
    <w:rsid w:val="00EC1ED8"/>
    <w:rsid w:val="00EC2112"/>
    <w:rsid w:val="00EC225D"/>
    <w:rsid w:val="00EC23A7"/>
    <w:rsid w:val="00EC2702"/>
    <w:rsid w:val="00EC281E"/>
    <w:rsid w:val="00EC28CD"/>
    <w:rsid w:val="00EC29C1"/>
    <w:rsid w:val="00EC2A38"/>
    <w:rsid w:val="00EC2A62"/>
    <w:rsid w:val="00EC2E2D"/>
    <w:rsid w:val="00EC32C4"/>
    <w:rsid w:val="00EC37D1"/>
    <w:rsid w:val="00EC39A6"/>
    <w:rsid w:val="00EC39E5"/>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D73"/>
    <w:rsid w:val="00F131FA"/>
    <w:rsid w:val="00F1329C"/>
    <w:rsid w:val="00F133A1"/>
    <w:rsid w:val="00F1358F"/>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940"/>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E53"/>
    <w:rsid w:val="00F24F39"/>
    <w:rsid w:val="00F24F40"/>
    <w:rsid w:val="00F25331"/>
    <w:rsid w:val="00F256F8"/>
    <w:rsid w:val="00F25791"/>
    <w:rsid w:val="00F2589A"/>
    <w:rsid w:val="00F25A15"/>
    <w:rsid w:val="00F262A8"/>
    <w:rsid w:val="00F26306"/>
    <w:rsid w:val="00F2633A"/>
    <w:rsid w:val="00F2640F"/>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4DE"/>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673"/>
    <w:rsid w:val="00F6675E"/>
    <w:rsid w:val="00F66794"/>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057"/>
    <w:rsid w:val="00FA61B5"/>
    <w:rsid w:val="00FA627C"/>
    <w:rsid w:val="00FA62D4"/>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BC2"/>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62F"/>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C87"/>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702"/>
    <w:rsid w:val="00FD2ACF"/>
    <w:rsid w:val="00FD2D7B"/>
    <w:rsid w:val="00FD30B9"/>
    <w:rsid w:val="00FD32BB"/>
    <w:rsid w:val="00FD350C"/>
    <w:rsid w:val="00FD37F6"/>
    <w:rsid w:val="00FD382E"/>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F76"/>
    <w:rsid w:val="00FD5103"/>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A805C"/>
  <w15:docId w15:val="{84ECC0B5-8F88-4AC7-BF16-A39EE36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link w:val="a8"/>
    <w:qFormat/>
    <w:rPr>
      <w:b/>
      <w:bCs/>
      <w:lang w:eastAsia="en-US"/>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b/>
      <w:bCs/>
      <w:sz w:val="28"/>
      <w:szCs w:val="28"/>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rPr>
  </w:style>
  <w:style w:type="character" w:customStyle="1" w:styleId="40">
    <w:name w:val="标题 4 字符"/>
    <w:link w:val="4"/>
    <w:qFormat/>
    <w:rPr>
      <w:b/>
      <w:bCs/>
      <w:sz w:val="28"/>
      <w:szCs w:val="28"/>
    </w:rPr>
  </w:style>
  <w:style w:type="character" w:customStyle="1" w:styleId="50">
    <w:name w:val="标题 5 字符"/>
    <w:link w:val="5"/>
    <w:qFormat/>
    <w:rPr>
      <w:b/>
      <w:bCs/>
      <w:i/>
      <w:iCs/>
      <w:sz w:val="26"/>
      <w:szCs w:val="26"/>
    </w:rPr>
  </w:style>
  <w:style w:type="character" w:customStyle="1" w:styleId="60">
    <w:name w:val="标题 6 字符"/>
    <w:link w:val="6"/>
    <w:qFormat/>
    <w:rPr>
      <w:b/>
      <w:bCs/>
      <w:sz w:val="22"/>
      <w:szCs w:val="22"/>
    </w:rPr>
  </w:style>
  <w:style w:type="character" w:customStyle="1" w:styleId="70">
    <w:name w:val="标题 7 字符"/>
    <w:link w:val="7"/>
    <w:qFormat/>
    <w:rPr>
      <w:sz w:val="24"/>
      <w:szCs w:val="24"/>
    </w:rPr>
  </w:style>
  <w:style w:type="character" w:customStyle="1" w:styleId="80">
    <w:name w:val="标题 8 字符"/>
    <w:link w:val="8"/>
    <w:qFormat/>
    <w:rPr>
      <w:i/>
      <w:iCs/>
      <w:sz w:val="24"/>
      <w:szCs w:val="24"/>
    </w:rPr>
  </w:style>
  <w:style w:type="character" w:customStyle="1" w:styleId="90">
    <w:name w:val="标题 9 字符"/>
    <w:link w:val="9"/>
    <w:qFormat/>
    <w:rPr>
      <w:rFonts w:ascii="Arial" w:hAnsi="Arial"/>
      <w:sz w:val="22"/>
      <w:szCs w:val="22"/>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28">
    <w:name w:val="正文文本 2 字符"/>
    <w:link w:val="27"/>
    <w:qFormat/>
    <w:rPr>
      <w:sz w:val="22"/>
      <w:lang w:eastAsia="en-US"/>
    </w:rPr>
  </w:style>
  <w:style w:type="character" w:customStyle="1" w:styleId="affa">
    <w:name w:val="列表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affd">
    <w:name w:val="Revision"/>
    <w:hidden/>
    <w:uiPriority w:val="99"/>
    <w:semiHidden/>
    <w:rsid w:val="00D7371C"/>
    <w:rPr>
      <w:sz w:val="22"/>
      <w:szCs w:val="22"/>
      <w:lang w:val="en-US" w:eastAsia="en-US"/>
    </w:rPr>
  </w:style>
  <w:style w:type="paragraph" w:customStyle="1" w:styleId="Doc-text2">
    <w:name w:val="Doc-text2"/>
    <w:basedOn w:val="a0"/>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styleId="affe">
    <w:name w:val="Unresolved Mention"/>
    <w:basedOn w:val="a1"/>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8.emf"/><Relationship Id="rId39" Type="http://schemas.openxmlformats.org/officeDocument/2006/relationships/hyperlink" Target="mailto:sina.khoshabinobar@mavenir.com" TargetMode="External"/><Relationship Id="rId3" Type="http://schemas.openxmlformats.org/officeDocument/2006/relationships/numbering" Target="numbering.xml"/><Relationship Id="rId21" Type="http://schemas.openxmlformats.org/officeDocument/2006/relationships/image" Target="media/image50.wmf"/><Relationship Id="rId34" Type="http://schemas.openxmlformats.org/officeDocument/2006/relationships/hyperlink" Target="mailto:Chunxuan_ye@apple.com" TargetMode="External"/><Relationship Id="rId42" Type="http://schemas.openxmlformats.org/officeDocument/2006/relationships/hyperlink" Target="mailto:zhuyajun@xiaomi.com" TargetMode="External"/><Relationship Id="rId47" Type="http://schemas.openxmlformats.org/officeDocument/2006/relationships/hyperlink" Target="mailto:Jingyuan.sun@nokia-sbell.com" TargetMode="External"/><Relationship Id="rId50" Type="http://schemas.openxmlformats.org/officeDocument/2006/relationships/hyperlink" Target="mailto:yanzhi1@lenovo.com"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30.wmf"/><Relationship Id="rId25" Type="http://schemas.openxmlformats.org/officeDocument/2006/relationships/image" Target="media/image7.emf"/><Relationship Id="rId33" Type="http://schemas.openxmlformats.org/officeDocument/2006/relationships/hyperlink" Target="mailto:gerardo.agni.medina.acosta@ericsson.com" TargetMode="External"/><Relationship Id="rId38" Type="http://schemas.openxmlformats.org/officeDocument/2006/relationships/hyperlink" Target="mailto:WenT.Tang@mediatek.com" TargetMode="External"/><Relationship Id="rId46" Type="http://schemas.openxmlformats.org/officeDocument/2006/relationships/hyperlink" Target="mailto:carmela.c@samsung.com"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9.wmf"/><Relationship Id="rId41" Type="http://schemas.openxmlformats.org/officeDocument/2006/relationships/hyperlink" Target="mailto:robert.l.olesen@lmc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package" Target="embeddings/Microsoft_Visio___.vsdx"/><Relationship Id="rId32" Type="http://schemas.openxmlformats.org/officeDocument/2006/relationships/image" Target="media/image11.wmf"/><Relationship Id="rId37" Type="http://schemas.openxmlformats.org/officeDocument/2006/relationships/hyperlink" Target="mailto:mauri.nissila@nordicsemi.no" TargetMode="External"/><Relationship Id="rId40" Type="http://schemas.openxmlformats.org/officeDocument/2006/relationships/hyperlink" Target="mailto:reven.lei@unisoc.com" TargetMode="External"/><Relationship Id="rId45" Type="http://schemas.openxmlformats.org/officeDocument/2006/relationships/hyperlink" Target="mailto:yingk@sharplabs.com"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6.emf"/><Relationship Id="rId28" Type="http://schemas.openxmlformats.org/officeDocument/2006/relationships/oleObject" Target="embeddings/oleObject9.bin"/><Relationship Id="rId36" Type="http://schemas.openxmlformats.org/officeDocument/2006/relationships/hyperlink" Target="mailto:miaodeshan@catt.cn" TargetMode="External"/><Relationship Id="rId49" Type="http://schemas.openxmlformats.org/officeDocument/2006/relationships/hyperlink" Target="mailto:asengupt@qti.qualcomm.com" TargetMode="External"/><Relationship Id="rId10" Type="http://schemas.openxmlformats.org/officeDocument/2006/relationships/image" Target="media/image2.emf"/><Relationship Id="rId19" Type="http://schemas.openxmlformats.org/officeDocument/2006/relationships/image" Target="media/image40.wmf"/><Relationship Id="rId31" Type="http://schemas.openxmlformats.org/officeDocument/2006/relationships/image" Target="media/image100.wmf"/><Relationship Id="rId44" Type="http://schemas.openxmlformats.org/officeDocument/2006/relationships/hyperlink" Target="mailto:tingyu.xin@emea.nec.com"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mailto:Chunhai_yao@apple.com" TargetMode="External"/><Relationship Id="rId43" Type="http://schemas.openxmlformats.org/officeDocument/2006/relationships/hyperlink" Target="mailto:qinwei@chinamobile.com" TargetMode="External"/><Relationship Id="rId48" Type="http://schemas.openxmlformats.org/officeDocument/2006/relationships/hyperlink" Target="mailto:cui.fangyu@zte.com.cn" TargetMode="External"/><Relationship Id="rId8" Type="http://schemas.openxmlformats.org/officeDocument/2006/relationships/endnotes" Target="endnotes.xml"/><Relationship Id="rId51" Type="http://schemas.openxmlformats.org/officeDocument/2006/relationships/hyperlink" Target="mailto:zhangjiayin@huawe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F4FDF5-765F-43E9-A1A1-8BCA457D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16</Pages>
  <Words>5208</Words>
  <Characters>29689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cp:lastModifiedBy>
  <cp:revision>721</cp:revision>
  <cp:lastPrinted>2015-09-18T07:21:00Z</cp:lastPrinted>
  <dcterms:created xsi:type="dcterms:W3CDTF">2022-09-28T06:33:00Z</dcterms:created>
  <dcterms:modified xsi:type="dcterms:W3CDTF">2022-10-09T01:48:00Z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