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76A" w14:textId="2E8FF68C" w:rsidR="003E68F4" w:rsidRPr="00C84F38" w:rsidRDefault="003E68F4" w:rsidP="003E68F4">
      <w:pPr>
        <w:pStyle w:val="Header"/>
        <w:tabs>
          <w:tab w:val="right" w:pos="9639"/>
        </w:tabs>
        <w:rPr>
          <w:noProof w:val="0"/>
          <w:sz w:val="24"/>
          <w:szCs w:val="24"/>
        </w:rPr>
      </w:pPr>
      <w:bookmarkStart w:id="0" w:name="_Hlk37418177"/>
      <w:r w:rsidRPr="00AB5BC9">
        <w:rPr>
          <w:noProof w:val="0"/>
          <w:sz w:val="24"/>
          <w:szCs w:val="24"/>
        </w:rPr>
        <w:t>3GPP TSG RAN WG1 #110</w:t>
      </w:r>
      <w:r w:rsidR="0CDA5076" w:rsidRPr="00AB5BC9">
        <w:rPr>
          <w:noProof w:val="0"/>
          <w:sz w:val="24"/>
          <w:szCs w:val="24"/>
        </w:rPr>
        <w:t>bis-</w:t>
      </w:r>
      <w:r w:rsidR="003E30AF" w:rsidRPr="00143C05">
        <w:rPr>
          <w:noProof w:val="0"/>
          <w:sz w:val="24"/>
          <w:szCs w:val="24"/>
        </w:rPr>
        <w:t>e</w:t>
      </w:r>
      <w:r w:rsidRPr="00143C05">
        <w:tab/>
      </w:r>
      <w:r w:rsidRPr="00285C8B">
        <w:rPr>
          <w:noProof w:val="0"/>
          <w:sz w:val="24"/>
          <w:szCs w:val="24"/>
        </w:rPr>
        <w:t>R1-22</w:t>
      </w:r>
      <w:r w:rsidR="5908D907" w:rsidRPr="00285C8B">
        <w:rPr>
          <w:noProof w:val="0"/>
          <w:sz w:val="24"/>
          <w:szCs w:val="24"/>
        </w:rPr>
        <w:t>10043</w:t>
      </w:r>
    </w:p>
    <w:p w14:paraId="147820ED" w14:textId="231A6391" w:rsidR="003E68F4" w:rsidRDefault="329B654A" w:rsidP="5B27A6DA">
      <w:pPr>
        <w:pStyle w:val="Header"/>
        <w:rPr>
          <w:noProof w:val="0"/>
        </w:rPr>
      </w:pPr>
      <w:r w:rsidRPr="559D4A57">
        <w:rPr>
          <w:rFonts w:eastAsia="Arial" w:cs="Arial"/>
          <w:bCs/>
          <w:noProof w:val="0"/>
          <w:color w:val="000000" w:themeColor="text1"/>
          <w:sz w:val="24"/>
          <w:szCs w:val="24"/>
        </w:rPr>
        <w:t>e</w:t>
      </w:r>
      <w:r w:rsidRPr="5B27A6DA">
        <w:rPr>
          <w:rFonts w:eastAsia="Arial" w:cs="Arial"/>
          <w:bCs/>
          <w:noProof w:val="0"/>
          <w:color w:val="000000" w:themeColor="text1"/>
          <w:sz w:val="24"/>
          <w:szCs w:val="24"/>
        </w:rPr>
        <w:t>-meeting, 10 – 19 October, 2022</w:t>
      </w:r>
    </w:p>
    <w:p w14:paraId="3C9F4CB6" w14:textId="63864598" w:rsidR="003E68F4" w:rsidRDefault="003E68F4" w:rsidP="003E68F4">
      <w:pPr>
        <w:pStyle w:val="Header"/>
        <w:rPr>
          <w:sz w:val="24"/>
          <w:szCs w:val="24"/>
          <w:highlight w:val="yellow"/>
        </w:rPr>
      </w:pPr>
    </w:p>
    <w:bookmarkEnd w:id="0"/>
    <w:p w14:paraId="30E02941" w14:textId="79AD42A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75EB7">
        <w:rPr>
          <w:rFonts w:cs="Arial"/>
          <w:b/>
          <w:bCs/>
          <w:sz w:val="24"/>
          <w:szCs w:val="24"/>
        </w:rPr>
        <w:t>9</w:t>
      </w:r>
      <w:r w:rsidR="00CC7843">
        <w:rPr>
          <w:rFonts w:cs="Arial"/>
          <w:b/>
          <w:bCs/>
          <w:sz w:val="24"/>
          <w:szCs w:val="24"/>
        </w:rPr>
        <w:t>.</w:t>
      </w:r>
      <w:r w:rsidR="00675EB7">
        <w:rPr>
          <w:rFonts w:cs="Arial"/>
          <w:b/>
          <w:bCs/>
          <w:sz w:val="24"/>
          <w:szCs w:val="24"/>
        </w:rPr>
        <w:t>3</w:t>
      </w:r>
      <w:r w:rsidR="00CC7843">
        <w:rPr>
          <w:rFonts w:cs="Arial"/>
          <w:b/>
          <w:bCs/>
          <w:sz w:val="24"/>
          <w:szCs w:val="24"/>
        </w:rPr>
        <w:t>.</w:t>
      </w:r>
      <w:r w:rsidR="005651B6">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DFFDB5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651B6">
        <w:rPr>
          <w:rFonts w:ascii="Arial" w:hAnsi="Arial" w:cs="Arial"/>
          <w:b/>
          <w:bCs/>
          <w:sz w:val="24"/>
        </w:rPr>
        <w:t>Dynamic TDD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bookmarkStart w:id="1" w:name="_Ref101532508"/>
      <w:r w:rsidRPr="0016316A">
        <w:t>Introduction</w:t>
      </w:r>
      <w:bookmarkEnd w:id="1"/>
    </w:p>
    <w:p w14:paraId="1B338A18" w14:textId="61C0C128" w:rsidR="00F27B54" w:rsidRPr="00BB50F2" w:rsidRDefault="00F27B54" w:rsidP="008901F8">
      <w:pPr>
        <w:jc w:val="both"/>
        <w:rPr>
          <w:lang w:val="en-US"/>
        </w:rPr>
      </w:pPr>
      <w:r w:rsidRPr="00BB50F2">
        <w:rPr>
          <w:lang w:val="en-US"/>
        </w:rPr>
        <w:t xml:space="preserve">RAN has agreed in RP-220633 a new Study Item on evolution of NR duplex operation with </w:t>
      </w:r>
      <w:r w:rsidR="00E149E7">
        <w:rPr>
          <w:lang w:val="en-US"/>
        </w:rPr>
        <w:t xml:space="preserve">the </w:t>
      </w:r>
      <w:r w:rsidRPr="00BB50F2">
        <w:rPr>
          <w:lang w:val="en-US"/>
        </w:rPr>
        <w:t>following objectives [1]:</w:t>
      </w:r>
    </w:p>
    <w:tbl>
      <w:tblPr>
        <w:tblStyle w:val="TableGrid"/>
        <w:tblW w:w="0" w:type="auto"/>
        <w:tblLook w:val="04A0" w:firstRow="1" w:lastRow="0" w:firstColumn="1" w:lastColumn="0" w:noHBand="0" w:noVBand="1"/>
      </w:tblPr>
      <w:tblGrid>
        <w:gridCol w:w="9629"/>
      </w:tblGrid>
      <w:tr w:rsidR="00F27B54" w:rsidRPr="007260A9" w14:paraId="143CED55" w14:textId="77777777" w:rsidTr="0025194D">
        <w:tc>
          <w:tcPr>
            <w:tcW w:w="9629" w:type="dxa"/>
          </w:tcPr>
          <w:p w14:paraId="23458187" w14:textId="77777777" w:rsidR="00F27B54" w:rsidRPr="00BB50F2" w:rsidRDefault="00F27B54" w:rsidP="0025194D">
            <w:pPr>
              <w:ind w:right="-99"/>
              <w:jc w:val="both"/>
              <w:rPr>
                <w:bCs/>
                <w:lang w:val="en-US" w:eastAsia="ko-KR"/>
              </w:rPr>
            </w:pPr>
            <w:r w:rsidRPr="00BB50F2">
              <w:rPr>
                <w:bCs/>
                <w:lang w:val="en-US" w:eastAsia="ko-KR"/>
              </w:rPr>
              <w:t>The detailed objectives are as follows:</w:t>
            </w:r>
          </w:p>
          <w:p w14:paraId="3C86E478" w14:textId="77777777" w:rsidR="00F27B54" w:rsidRPr="00BB50F2" w:rsidRDefault="00F27B54" w:rsidP="003E30AF">
            <w:pPr>
              <w:numPr>
                <w:ilvl w:val="0"/>
                <w:numId w:val="7"/>
              </w:numPr>
              <w:jc w:val="both"/>
              <w:rPr>
                <w:lang w:val="en-US"/>
              </w:rPr>
            </w:pPr>
            <w:r w:rsidRPr="00BB50F2">
              <w:rPr>
                <w:lang w:val="en-US"/>
              </w:rPr>
              <w:t>Identify applicable and relevant deployment scenarios (RAN1).</w:t>
            </w:r>
          </w:p>
          <w:p w14:paraId="1DF7B3ED" w14:textId="77777777" w:rsidR="00F27B54" w:rsidRPr="00BB50F2" w:rsidRDefault="00F27B54" w:rsidP="003E30AF">
            <w:pPr>
              <w:numPr>
                <w:ilvl w:val="0"/>
                <w:numId w:val="7"/>
              </w:numPr>
              <w:jc w:val="both"/>
              <w:rPr>
                <w:lang w:val="en-US"/>
              </w:rPr>
            </w:pPr>
            <w:r w:rsidRPr="00BB50F2">
              <w:rPr>
                <w:lang w:val="en-US"/>
              </w:rPr>
              <w:t>Develop evaluation methodology for duplex enhancement (RAN1).</w:t>
            </w:r>
          </w:p>
          <w:p w14:paraId="42BE46E4" w14:textId="77777777" w:rsidR="00F27B54" w:rsidRPr="008901F8" w:rsidRDefault="00F27B54" w:rsidP="003E30AF">
            <w:pPr>
              <w:numPr>
                <w:ilvl w:val="0"/>
                <w:numId w:val="7"/>
              </w:numPr>
              <w:jc w:val="both"/>
              <w:rPr>
                <w:highlight w:val="yellow"/>
                <w:lang w:val="en-US"/>
              </w:rPr>
            </w:pPr>
            <w:r w:rsidRPr="008901F8">
              <w:rPr>
                <w:rFonts w:eastAsia="Malgun Gothic"/>
                <w:highlight w:val="yellow"/>
                <w:lang w:val="en-US" w:eastAsia="ko-KR"/>
              </w:rPr>
              <w:t xml:space="preserve">Study the subband non-overlapping full duplex and </w:t>
            </w:r>
            <w:bookmarkStart w:id="2" w:name="_Hlk89796625"/>
            <w:r w:rsidRPr="008901F8">
              <w:rPr>
                <w:rFonts w:eastAsia="Malgun Gothic"/>
                <w:highlight w:val="yellow"/>
                <w:lang w:val="en-US" w:eastAsia="ko-KR"/>
              </w:rPr>
              <w:t xml:space="preserve">potential enhancements on </w:t>
            </w:r>
            <w:r w:rsidRPr="008901F8">
              <w:rPr>
                <w:rFonts w:eastAsia="Malgun Gothic"/>
                <w:bCs/>
                <w:highlight w:val="yellow"/>
                <w:lang w:val="en-US" w:eastAsia="ko-KR"/>
              </w:rPr>
              <w:t>dynamic/flexible TDD</w:t>
            </w:r>
            <w:bookmarkEnd w:id="2"/>
            <w:r w:rsidRPr="008901F8">
              <w:rPr>
                <w:rFonts w:eastAsia="Malgun Gothic"/>
                <w:bCs/>
                <w:highlight w:val="yellow"/>
                <w:lang w:val="en-US" w:eastAsia="ko-KR"/>
              </w:rPr>
              <w:t xml:space="preserve"> (RAN1, RAN4).</w:t>
            </w:r>
          </w:p>
          <w:p w14:paraId="18B270B9"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Identify possible schemes and evaluate their feasibility and performances (RAN1).</w:t>
            </w:r>
          </w:p>
          <w:p w14:paraId="109B1F29"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Study inter-gNB and inter-UE CLI handling and identify solutions to manage them (RAN1). </w:t>
            </w:r>
          </w:p>
          <w:p w14:paraId="2A0712FB" w14:textId="77777777" w:rsidR="00F27B54" w:rsidRPr="00BB50F2" w:rsidRDefault="00F27B54" w:rsidP="003E30AF">
            <w:pPr>
              <w:pStyle w:val="ListParagraph"/>
              <w:numPr>
                <w:ilvl w:val="1"/>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Consider intra-subband CLI and inter-subband CLI in case of the </w:t>
            </w:r>
            <w:r w:rsidRPr="00BB50F2">
              <w:rPr>
                <w:rFonts w:eastAsia="Malgun Gothic"/>
                <w:sz w:val="20"/>
                <w:szCs w:val="20"/>
                <w:lang w:val="en-US" w:eastAsia="ko-KR"/>
              </w:rPr>
              <w:t>subband non-overlapping full duplex</w:t>
            </w:r>
            <w:r w:rsidRPr="00BB50F2">
              <w:rPr>
                <w:rFonts w:eastAsia="Malgun Gothic"/>
                <w:bCs/>
                <w:sz w:val="20"/>
                <w:szCs w:val="20"/>
                <w:lang w:val="en-US" w:eastAsia="ko-KR"/>
              </w:rPr>
              <w:t>.</w:t>
            </w:r>
          </w:p>
          <w:p w14:paraId="6C6FEBAA"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the performance of the identified schemes as well as the impact on legacy operation assuming their co-existence in co-channel and adjacent channels (RAN1).</w:t>
            </w:r>
          </w:p>
          <w:p w14:paraId="1CB0D9B6" w14:textId="77777777" w:rsidR="00F27B54" w:rsidRPr="00BB50F2" w:rsidRDefault="00F27B54" w:rsidP="003E30AF">
            <w:pPr>
              <w:pStyle w:val="ListParagraph"/>
              <w:numPr>
                <w:ilvl w:val="0"/>
                <w:numId w:val="6"/>
              </w:numPr>
              <w:overflowPunct w:val="0"/>
              <w:autoSpaceDE w:val="0"/>
              <w:autoSpaceDN w:val="0"/>
              <w:adjustRightInd w:val="0"/>
              <w:spacing w:after="180"/>
              <w:textAlignment w:val="baseline"/>
              <w:rPr>
                <w:rFonts w:eastAsia="Malgun Gothic"/>
                <w:bCs/>
                <w:sz w:val="20"/>
                <w:szCs w:val="20"/>
                <w:lang w:val="en-US" w:eastAsia="ko-KR"/>
              </w:rPr>
            </w:pPr>
            <w:r w:rsidRPr="00BB50F2">
              <w:rPr>
                <w:rFonts w:eastAsia="Malgun Gothic"/>
                <w:bCs/>
                <w:sz w:val="20"/>
                <w:szCs w:val="20"/>
                <w:lang w:val="en-US" w:eastAsia="ko-KR"/>
              </w:rPr>
              <w:t>Study the feasibility of and impact on RF requirements considering adjacent-channel co-existence with the legacy operation (RAN4).</w:t>
            </w:r>
          </w:p>
          <w:p w14:paraId="479CE5D2"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the feasibility of and impact on RF requirements considering the self-interference, the inter-subband CLI, and the inter-operator CLI at gNB and the inter-subband CLI and inter-operator CLI at UE (RAN4).</w:t>
            </w:r>
          </w:p>
          <w:p w14:paraId="692986CC" w14:textId="77777777" w:rsidR="00F27B54" w:rsidRPr="00BB50F2" w:rsidRDefault="00F27B54" w:rsidP="003E30AF">
            <w:pPr>
              <w:pStyle w:val="ListParagraph"/>
              <w:numPr>
                <w:ilvl w:val="0"/>
                <w:numId w:val="8"/>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9253452" w14:textId="77777777" w:rsidR="00F27B54" w:rsidRPr="00BB50F2" w:rsidRDefault="00F27B54" w:rsidP="003E30AF">
            <w:pPr>
              <w:pStyle w:val="ListParagraph"/>
              <w:numPr>
                <w:ilvl w:val="0"/>
                <w:numId w:val="8"/>
              </w:numPr>
              <w:overflowPunct w:val="0"/>
              <w:autoSpaceDE w:val="0"/>
              <w:autoSpaceDN w:val="0"/>
              <w:adjustRightInd w:val="0"/>
              <w:spacing w:after="180"/>
              <w:jc w:val="both"/>
              <w:textAlignment w:val="baseline"/>
              <w:rPr>
                <w:sz w:val="20"/>
                <w:szCs w:val="20"/>
                <w:lang w:val="en-US"/>
              </w:rPr>
            </w:pPr>
            <w:r w:rsidRPr="00BB50F2">
              <w:rPr>
                <w:sz w:val="20"/>
                <w:szCs w:val="20"/>
                <w:lang w:val="en-US"/>
              </w:rPr>
              <w:t>Summarize the regulatory aspects that have to be considered for deploying the identified duplex enhancements in TDD unpaired spectrum (RAN4).</w:t>
            </w:r>
          </w:p>
          <w:p w14:paraId="2355236E" w14:textId="77777777" w:rsidR="00F27B54" w:rsidRPr="00BB50F2" w:rsidRDefault="00F27B54" w:rsidP="0025194D">
            <w:pPr>
              <w:rPr>
                <w:lang w:val="en-US"/>
              </w:rPr>
            </w:pPr>
            <w:r w:rsidRPr="00BB50F2">
              <w:rPr>
                <w:rFonts w:eastAsia="Malgun Gothic"/>
                <w:bCs/>
                <w:lang w:val="en-US" w:eastAsia="ko-KR"/>
              </w:rPr>
              <w:t>Note: For potential enhancements on dynamic/flexible TDD, utilize the outcome of discussion in Rel-15 and Rel-16 while avoiding the repetition of the same discussion.</w:t>
            </w:r>
          </w:p>
        </w:tc>
      </w:tr>
    </w:tbl>
    <w:p w14:paraId="4B007413" w14:textId="77777777" w:rsidR="00F27B54" w:rsidRDefault="00F27B54" w:rsidP="00434137">
      <w:pPr>
        <w:jc w:val="both"/>
      </w:pPr>
    </w:p>
    <w:p w14:paraId="1404813F" w14:textId="11E106F0" w:rsidR="002F195F" w:rsidRDefault="00C22092" w:rsidP="00434137">
      <w:pPr>
        <w:jc w:val="both"/>
      </w:pPr>
      <w:r>
        <w:t xml:space="preserve">The following agreements were reached during the first </w:t>
      </w:r>
      <w:r w:rsidR="00AD54FA">
        <w:t xml:space="preserve">two meetings for </w:t>
      </w:r>
      <w:r w:rsidR="004F469E">
        <w:t>dynamic TDD enhancements;</w:t>
      </w:r>
    </w:p>
    <w:tbl>
      <w:tblPr>
        <w:tblStyle w:val="TableGrid"/>
        <w:tblW w:w="0" w:type="auto"/>
        <w:tblLook w:val="04A0" w:firstRow="1" w:lastRow="0" w:firstColumn="1" w:lastColumn="0" w:noHBand="0" w:noVBand="1"/>
      </w:tblPr>
      <w:tblGrid>
        <w:gridCol w:w="9629"/>
      </w:tblGrid>
      <w:tr w:rsidR="00ED3D78" w14:paraId="5ABFA169" w14:textId="77777777" w:rsidTr="00ED3D78">
        <w:tc>
          <w:tcPr>
            <w:tcW w:w="9629" w:type="dxa"/>
          </w:tcPr>
          <w:p w14:paraId="0BA7B4E8" w14:textId="77777777" w:rsidR="00017367" w:rsidRPr="00B633F5" w:rsidRDefault="00017367" w:rsidP="00017367">
            <w:pPr>
              <w:overflowPunct/>
              <w:autoSpaceDE/>
              <w:autoSpaceDN/>
              <w:adjustRightInd/>
              <w:spacing w:after="0"/>
              <w:ind w:left="-48"/>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3BD3CD12" w14:textId="77777777" w:rsidR="00017367" w:rsidRPr="00B633F5" w:rsidRDefault="00017367" w:rsidP="003E30AF">
            <w:pPr>
              <w:numPr>
                <w:ilvl w:val="0"/>
                <w:numId w:val="9"/>
              </w:numPr>
              <w:suppressAutoHyphens/>
              <w:overflowPunct/>
              <w:autoSpaceDE/>
              <w:autoSpaceDN/>
              <w:adjustRightInd/>
              <w:spacing w:after="0"/>
              <w:ind w:hanging="357"/>
              <w:textAlignment w:val="auto"/>
              <w:rPr>
                <w:rFonts w:eastAsia="Malgun Gothic"/>
                <w:szCs w:val="24"/>
                <w:lang w:eastAsia="ko-KR"/>
              </w:rPr>
            </w:pPr>
            <w:r w:rsidRPr="00B633F5">
              <w:rPr>
                <w:szCs w:val="24"/>
                <w:lang w:eastAsia="x-none"/>
              </w:rPr>
              <w:t>For discussion in AI 9.3.3, consider the deployment scenarios for dynamic/flexible TDD which are agreed for evaluation purpose under AI 9.3.1 in RAN1#109-e.</w:t>
            </w:r>
          </w:p>
          <w:p w14:paraId="476F0C7F" w14:textId="77777777" w:rsidR="00017367" w:rsidRPr="00B633F5" w:rsidRDefault="00017367" w:rsidP="003E30AF">
            <w:pPr>
              <w:numPr>
                <w:ilvl w:val="0"/>
                <w:numId w:val="9"/>
              </w:numPr>
              <w:suppressAutoHyphens/>
              <w:overflowPunct/>
              <w:autoSpaceDE/>
              <w:autoSpaceDN/>
              <w:adjustRightInd/>
              <w:spacing w:after="0"/>
              <w:ind w:hanging="357"/>
              <w:textAlignment w:val="auto"/>
              <w:rPr>
                <w:rFonts w:eastAsia="Malgun Gothic"/>
                <w:szCs w:val="24"/>
                <w:lang w:eastAsia="ko-KR"/>
              </w:rPr>
            </w:pPr>
            <w:r w:rsidRPr="00B633F5">
              <w:rPr>
                <w:szCs w:val="24"/>
                <w:lang w:eastAsia="x-none"/>
              </w:rPr>
              <w:t xml:space="preserve">Under AI 9.3.3., no more discussion about the deployment scenario for potential enhancement on dynamic/flexible TDD </w:t>
            </w:r>
          </w:p>
          <w:p w14:paraId="0A3F3FA1" w14:textId="77777777" w:rsidR="00017367" w:rsidRPr="00B633F5" w:rsidRDefault="00017367" w:rsidP="00017367">
            <w:pPr>
              <w:suppressAutoHyphens/>
              <w:overflowPunct/>
              <w:autoSpaceDE/>
              <w:autoSpaceDN/>
              <w:adjustRightInd/>
              <w:spacing w:after="80"/>
              <w:rPr>
                <w:szCs w:val="24"/>
                <w:lang w:eastAsia="x-none"/>
              </w:rPr>
            </w:pPr>
          </w:p>
          <w:p w14:paraId="3778AEA6" w14:textId="77777777" w:rsidR="00017367" w:rsidRPr="00B633F5" w:rsidRDefault="00017367" w:rsidP="00017367">
            <w:pPr>
              <w:overflowPunct/>
              <w:autoSpaceDE/>
              <w:autoSpaceDN/>
              <w:adjustRightInd/>
              <w:spacing w:after="0"/>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2BD0E1C2" w14:textId="77777777" w:rsidR="00017367" w:rsidRPr="00B633F5" w:rsidRDefault="00017367" w:rsidP="00017367">
            <w:pPr>
              <w:suppressAutoHyphens/>
              <w:overflowPunct/>
              <w:autoSpaceDE/>
              <w:autoSpaceDN/>
              <w:adjustRightInd/>
              <w:spacing w:after="0"/>
              <w:rPr>
                <w:szCs w:val="24"/>
                <w:lang w:eastAsia="x-none"/>
              </w:rPr>
            </w:pPr>
            <w:r w:rsidRPr="00B633F5">
              <w:rPr>
                <w:szCs w:val="24"/>
                <w:lang w:eastAsia="x-none"/>
              </w:rPr>
              <w:t>At least, following interference scenarios can be considered for study of dynamic/flexible TDD:</w:t>
            </w:r>
          </w:p>
          <w:p w14:paraId="0771A5F3" w14:textId="77777777" w:rsidR="00017367" w:rsidRPr="00B633F5" w:rsidRDefault="00017367" w:rsidP="003E30AF">
            <w:pPr>
              <w:numPr>
                <w:ilvl w:val="0"/>
                <w:numId w:val="9"/>
              </w:numPr>
              <w:suppressAutoHyphens/>
              <w:overflowPunct/>
              <w:autoSpaceDE/>
              <w:autoSpaceDN/>
              <w:adjustRightInd/>
              <w:spacing w:after="0"/>
              <w:ind w:hanging="357"/>
              <w:textAlignment w:val="auto"/>
              <w:rPr>
                <w:lang w:eastAsia="x-none"/>
              </w:rPr>
            </w:pPr>
            <w:r>
              <w:t>gNB-to-gNB inter-cell co-channel interference</w:t>
            </w:r>
          </w:p>
          <w:p w14:paraId="2DF7FFEB" w14:textId="77777777" w:rsidR="00017367" w:rsidRPr="00B633F5" w:rsidRDefault="00017367" w:rsidP="003E30AF">
            <w:pPr>
              <w:numPr>
                <w:ilvl w:val="0"/>
                <w:numId w:val="9"/>
              </w:numPr>
              <w:suppressAutoHyphens/>
              <w:overflowPunct/>
              <w:autoSpaceDE/>
              <w:autoSpaceDN/>
              <w:adjustRightInd/>
              <w:spacing w:after="0"/>
              <w:ind w:hanging="357"/>
              <w:textAlignment w:val="auto"/>
              <w:rPr>
                <w:lang w:eastAsia="x-none"/>
              </w:rPr>
            </w:pPr>
            <w:r>
              <w:t>UE-to-UE inter-cell co-channel interference</w:t>
            </w:r>
          </w:p>
          <w:p w14:paraId="1E21AD65" w14:textId="77777777" w:rsidR="00017367" w:rsidRPr="00B633F5" w:rsidRDefault="00017367" w:rsidP="00017367">
            <w:pPr>
              <w:overflowPunct/>
              <w:autoSpaceDE/>
              <w:autoSpaceDN/>
              <w:adjustRightInd/>
              <w:spacing w:after="0"/>
              <w:textAlignment w:val="auto"/>
              <w:rPr>
                <w:rFonts w:eastAsia="Malgun Gothic"/>
                <w:b/>
                <w:bCs/>
                <w:lang w:eastAsia="ko-KR"/>
              </w:rPr>
            </w:pPr>
          </w:p>
          <w:p w14:paraId="0D05B910" w14:textId="77777777" w:rsidR="00017367" w:rsidRPr="00B633F5" w:rsidRDefault="00017367" w:rsidP="00017367">
            <w:pPr>
              <w:overflowPunct/>
              <w:autoSpaceDE/>
              <w:autoSpaceDN/>
              <w:adjustRightInd/>
              <w:spacing w:after="0"/>
              <w:textAlignment w:val="auto"/>
              <w:rPr>
                <w:rFonts w:eastAsia="Malgun Gothic"/>
                <w:b/>
                <w:bCs/>
                <w:lang w:eastAsia="ko-KR"/>
              </w:rPr>
            </w:pPr>
            <w:r w:rsidRPr="00B633F5">
              <w:rPr>
                <w:rFonts w:eastAsia="Malgun Gothic"/>
                <w:b/>
                <w:bCs/>
                <w:lang w:eastAsia="ko-KR"/>
              </w:rPr>
              <w:t>Guideline for future meetings</w:t>
            </w:r>
          </w:p>
          <w:p w14:paraId="2F994539" w14:textId="77777777" w:rsidR="00017367" w:rsidRPr="00B633F5" w:rsidRDefault="00017367" w:rsidP="003E30AF">
            <w:pPr>
              <w:numPr>
                <w:ilvl w:val="0"/>
                <w:numId w:val="9"/>
              </w:numPr>
              <w:overflowPunct/>
              <w:autoSpaceDE/>
              <w:autoSpaceDN/>
              <w:adjustRightInd/>
              <w:spacing w:after="0"/>
              <w:textAlignment w:val="auto"/>
              <w:rPr>
                <w:kern w:val="2"/>
                <w:lang w:eastAsia="zh-CN"/>
              </w:rPr>
            </w:pPr>
            <w:r w:rsidRPr="00B633F5">
              <w:rPr>
                <w:kern w:val="2"/>
                <w:lang w:eastAsia="zh-CN"/>
              </w:rPr>
              <w:t>Note: AI 9.3.3 handles the potential inter-gNB and inter-UE CLI handling schemes that are specific for dynamic TDD and schemes that are common for both SBFD and dynamic/flexible TDD.</w:t>
            </w:r>
          </w:p>
          <w:p w14:paraId="26016E34" w14:textId="77777777" w:rsidR="00017367" w:rsidRPr="00B633F5" w:rsidRDefault="00017367" w:rsidP="003E30AF">
            <w:pPr>
              <w:numPr>
                <w:ilvl w:val="0"/>
                <w:numId w:val="9"/>
              </w:numPr>
              <w:suppressAutoHyphens/>
              <w:overflowPunct/>
              <w:autoSpaceDE/>
              <w:autoSpaceDN/>
              <w:adjustRightInd/>
              <w:spacing w:after="0"/>
              <w:textAlignment w:val="auto"/>
              <w:rPr>
                <w:rFonts w:eastAsia="Malgun Gothic"/>
                <w:lang w:eastAsia="ko-KR"/>
              </w:rPr>
            </w:pPr>
            <w:r w:rsidRPr="00B633F5">
              <w:rPr>
                <w:rFonts w:eastAsia="Batang"/>
                <w:lang w:eastAsia="x-none"/>
              </w:rPr>
              <w:lastRenderedPageBreak/>
              <w:t>Note: AI 9.3.2 handles the potential inter-gNB and inter-UE CLI handling schemes that are specific for SBFD.</w:t>
            </w:r>
          </w:p>
          <w:p w14:paraId="1FED9A35" w14:textId="77777777" w:rsidR="00017367" w:rsidRPr="00B633F5" w:rsidRDefault="00017367" w:rsidP="00017367">
            <w:pPr>
              <w:overflowPunct/>
              <w:autoSpaceDE/>
              <w:autoSpaceDN/>
              <w:adjustRightInd/>
              <w:spacing w:after="0"/>
              <w:textAlignment w:val="auto"/>
              <w:rPr>
                <w:rFonts w:eastAsia="Batang"/>
                <w:szCs w:val="24"/>
                <w:lang w:val="en-US" w:eastAsia="ko-KR"/>
              </w:rPr>
            </w:pPr>
          </w:p>
          <w:p w14:paraId="7941AA82" w14:textId="77777777" w:rsidR="00017367" w:rsidRPr="00B633F5" w:rsidRDefault="00017367" w:rsidP="00017367">
            <w:pPr>
              <w:overflowPunct/>
              <w:autoSpaceDE/>
              <w:autoSpaceDN/>
              <w:adjustRightInd/>
              <w:spacing w:after="0"/>
              <w:textAlignment w:val="auto"/>
              <w:rPr>
                <w:rFonts w:eastAsia="Batang"/>
                <w:szCs w:val="24"/>
                <w:lang w:val="en-US" w:eastAsia="ko-KR"/>
              </w:rPr>
            </w:pPr>
          </w:p>
          <w:p w14:paraId="67373376" w14:textId="77777777" w:rsidR="00017367" w:rsidRPr="00B633F5" w:rsidRDefault="00017367" w:rsidP="00017367">
            <w:pPr>
              <w:overflowPunct/>
              <w:autoSpaceDE/>
              <w:autoSpaceDN/>
              <w:adjustRightInd/>
              <w:spacing w:after="0"/>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4BBE27FC" w14:textId="77777777" w:rsidR="00017367" w:rsidRPr="00B633F5" w:rsidRDefault="00017367" w:rsidP="00017367">
            <w:pPr>
              <w:overflowPunct/>
              <w:autoSpaceDE/>
              <w:autoSpaceDN/>
              <w:adjustRightInd/>
              <w:spacing w:after="0"/>
              <w:textAlignment w:val="auto"/>
              <w:rPr>
                <w:szCs w:val="24"/>
              </w:rPr>
            </w:pPr>
            <w:r w:rsidRPr="00B633F5">
              <w:rPr>
                <w:szCs w:val="24"/>
              </w:rPr>
              <w:t>For study of potential enhancement to dynamic/flexible TDD and/or SBFD, followings are considered as candidates of potential enhancement method of gNB-to-gNB CLI handling</w:t>
            </w:r>
            <w:r w:rsidRPr="00B633F5">
              <w:rPr>
                <w:rFonts w:eastAsia="Batang"/>
              </w:rPr>
              <w:t>, where further prioritization/down-scoping of candidate schemes for study can be done in the future meetings:</w:t>
            </w:r>
          </w:p>
          <w:p w14:paraId="5910BA86"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gNB-to-gNB CLI measurement and reporting</w:t>
            </w:r>
          </w:p>
          <w:p w14:paraId="71D0878F"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 xml:space="preserve">Coordinated scheduling </w:t>
            </w:r>
          </w:p>
          <w:p w14:paraId="67ED73D4"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Spatial domain enhancements</w:t>
            </w:r>
          </w:p>
          <w:p w14:paraId="1B818806"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 xml:space="preserve">Advanced receiver </w:t>
            </w:r>
          </w:p>
          <w:p w14:paraId="534C1942"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 xml:space="preserve">UE and gNB transmission and reception timing </w:t>
            </w:r>
          </w:p>
          <w:p w14:paraId="2971D2F8"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Power control based solution</w:t>
            </w:r>
          </w:p>
          <w:p w14:paraId="0EB72D58"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Potential enhancements to Rel-16 RIM</w:t>
            </w:r>
          </w:p>
          <w:p w14:paraId="245333C1"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Sensing based mechanism</w:t>
            </w:r>
          </w:p>
          <w:p w14:paraId="26F54217"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Note: Whether or not a particular scheme requires OTA or backhaul information exchange should be identified</w:t>
            </w:r>
          </w:p>
          <w:p w14:paraId="29F53111"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Note: Any other scheme(s) for inter-gNB CLI handling is/are not precluded.</w:t>
            </w:r>
          </w:p>
          <w:p w14:paraId="3E68224E"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Note: For potential enhancements to dynamic/flexible TDD and/or SBFD, utilize the outcome of discussion in Rel-15 and Rel-16 while avoiding the repetition of the same discussion.</w:t>
            </w:r>
          </w:p>
          <w:p w14:paraId="3BF8EEF7"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Note: Potential enhancements specific for SBFD will be discussed in 9.3.2</w:t>
            </w:r>
          </w:p>
          <w:p w14:paraId="57F45165" w14:textId="77777777" w:rsidR="00017367" w:rsidRPr="00B633F5" w:rsidRDefault="00017367" w:rsidP="00017367">
            <w:pPr>
              <w:overflowPunct/>
              <w:autoSpaceDE/>
              <w:autoSpaceDN/>
              <w:adjustRightInd/>
              <w:spacing w:after="0"/>
              <w:textAlignment w:val="auto"/>
              <w:rPr>
                <w:rFonts w:eastAsia="Batang"/>
                <w:szCs w:val="24"/>
                <w:lang w:val="en-US" w:eastAsia="ko-KR"/>
              </w:rPr>
            </w:pPr>
          </w:p>
          <w:p w14:paraId="52E37D76" w14:textId="77777777" w:rsidR="00017367" w:rsidRPr="00B633F5" w:rsidRDefault="00017367" w:rsidP="00017367">
            <w:pPr>
              <w:overflowPunct/>
              <w:autoSpaceDE/>
              <w:autoSpaceDN/>
              <w:adjustRightInd/>
              <w:spacing w:after="0"/>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7C50F5AD" w14:textId="77777777" w:rsidR="00017367" w:rsidRPr="00B633F5" w:rsidRDefault="00017367" w:rsidP="00017367">
            <w:pPr>
              <w:overflowPunct/>
              <w:autoSpaceDE/>
              <w:autoSpaceDN/>
              <w:adjustRightInd/>
              <w:spacing w:after="0"/>
              <w:textAlignment w:val="auto"/>
              <w:rPr>
                <w:szCs w:val="24"/>
              </w:rPr>
            </w:pPr>
            <w:r w:rsidRPr="00B633F5">
              <w:rPr>
                <w:szCs w:val="24"/>
              </w:rPr>
              <w:t xml:space="preserve">For study of potential enhancement to dynamic/flexible TDD </w:t>
            </w:r>
            <w:r w:rsidRPr="00B633F5">
              <w:rPr>
                <w:rFonts w:eastAsia="Batang"/>
                <w:szCs w:val="24"/>
              </w:rPr>
              <w:t>and/or SBFD</w:t>
            </w:r>
            <w:r w:rsidRPr="00B633F5">
              <w:rPr>
                <w:szCs w:val="24"/>
              </w:rPr>
              <w:t xml:space="preserve">, followings are considered as candidates of potential enhancement method of UE-to-UE CLI handling, </w:t>
            </w:r>
            <w:r w:rsidRPr="00B633F5">
              <w:rPr>
                <w:rFonts w:eastAsia="Batang"/>
                <w:szCs w:val="24"/>
              </w:rPr>
              <w:t>where further prioritization/down-scoping of candidate schemes for study can be done in the future meetings:</w:t>
            </w:r>
          </w:p>
          <w:p w14:paraId="48EDD792"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Potential enhancements to UE-to-UE CLI measurement/reporting</w:t>
            </w:r>
          </w:p>
          <w:p w14:paraId="6773E144"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Coordinated scheduling</w:t>
            </w:r>
          </w:p>
          <w:p w14:paraId="6395D6C0"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 xml:space="preserve">Spatial domain enhancements, </w:t>
            </w:r>
          </w:p>
          <w:p w14:paraId="065C76EB"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 xml:space="preserve">Advanced Receiver </w:t>
            </w:r>
          </w:p>
          <w:p w14:paraId="244ACFD1"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 xml:space="preserve">UE and gNB transmission and reception timing </w:t>
            </w:r>
          </w:p>
          <w:p w14:paraId="6513527A"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Power control based solution</w:t>
            </w:r>
          </w:p>
          <w:p w14:paraId="314FEC16"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Sensing based mechanism</w:t>
            </w:r>
          </w:p>
          <w:p w14:paraId="6220D2B2"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Note: Whether or not a particular scheme requires OTA or backhaul information exchange should be identified</w:t>
            </w:r>
          </w:p>
          <w:p w14:paraId="203FD42D"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Note: Any other scheme(s) for UE-to-UE CLI handling is/are not precluded.</w:t>
            </w:r>
          </w:p>
          <w:p w14:paraId="4BBB9033"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Note: For potential enhancements to dynamic/flexible TDD and/or SBFD, utilize the outcome of discussion in Rel-15 and Rel-16 while avoiding the repetition of the same discussion.</w:t>
            </w:r>
          </w:p>
          <w:p w14:paraId="7597C3CC" w14:textId="77777777" w:rsidR="00017367" w:rsidRPr="00B633F5" w:rsidRDefault="00017367" w:rsidP="003E30AF">
            <w:pPr>
              <w:numPr>
                <w:ilvl w:val="0"/>
                <w:numId w:val="9"/>
              </w:numPr>
              <w:suppressAutoHyphens/>
              <w:overflowPunct/>
              <w:autoSpaceDE/>
              <w:autoSpaceDN/>
              <w:adjustRightInd/>
              <w:spacing w:after="0"/>
              <w:textAlignment w:val="auto"/>
              <w:rPr>
                <w:lang w:eastAsia="x-none"/>
              </w:rPr>
            </w:pPr>
            <w:r>
              <w:t>Note: Potential enhancement specific for SBFD will be discussed in 9.3.2</w:t>
            </w:r>
          </w:p>
          <w:p w14:paraId="5A3F700E" w14:textId="77777777" w:rsidR="00017367" w:rsidRPr="00B633F5" w:rsidRDefault="00017367" w:rsidP="00017367">
            <w:pPr>
              <w:overflowPunct/>
              <w:autoSpaceDE/>
              <w:autoSpaceDN/>
              <w:adjustRightInd/>
              <w:spacing w:after="0"/>
              <w:textAlignment w:val="auto"/>
              <w:rPr>
                <w:rFonts w:eastAsia="Batang"/>
                <w:szCs w:val="24"/>
                <w:lang w:eastAsia="ko-KR"/>
              </w:rPr>
            </w:pPr>
          </w:p>
          <w:p w14:paraId="4EBAA82B" w14:textId="77777777" w:rsidR="00017367" w:rsidRPr="00B633F5" w:rsidRDefault="00017367" w:rsidP="00017367">
            <w:pPr>
              <w:overflowPunct/>
              <w:autoSpaceDE/>
              <w:autoSpaceDN/>
              <w:adjustRightInd/>
              <w:spacing w:after="0"/>
              <w:textAlignment w:val="auto"/>
              <w:rPr>
                <w:rFonts w:eastAsia="Batang"/>
                <w:b/>
                <w:szCs w:val="24"/>
                <w:lang w:eastAsia="ko-KR"/>
              </w:rPr>
            </w:pPr>
            <w:r w:rsidRPr="00B633F5">
              <w:rPr>
                <w:rFonts w:eastAsia="Batang"/>
                <w:b/>
                <w:szCs w:val="24"/>
                <w:lang w:eastAsia="ko-KR"/>
              </w:rPr>
              <w:t>Conclusion</w:t>
            </w:r>
          </w:p>
          <w:p w14:paraId="69D266B7" w14:textId="77777777" w:rsidR="00017367" w:rsidRPr="00B633F5" w:rsidRDefault="00017367" w:rsidP="00017367">
            <w:pPr>
              <w:overflowPunct/>
              <w:autoSpaceDE/>
              <w:autoSpaceDN/>
              <w:adjustRightInd/>
              <w:spacing w:after="0"/>
              <w:textAlignment w:val="auto"/>
              <w:rPr>
                <w:rFonts w:eastAsia="Malgun Gothic"/>
              </w:rPr>
            </w:pPr>
            <w:r w:rsidRPr="00B633F5">
              <w:rPr>
                <w:rFonts w:eastAsia="Batang"/>
              </w:rPr>
              <w:t>The following self-interference scenario and inter-subband CLI scenarios are not considered under AI 9.3.3 (Potential enhancements on dynamic/flexible TDD).</w:t>
            </w:r>
          </w:p>
          <w:p w14:paraId="47BB664D" w14:textId="77777777" w:rsidR="00017367" w:rsidRPr="00B633F5" w:rsidRDefault="00017367" w:rsidP="003E30AF">
            <w:pPr>
              <w:numPr>
                <w:ilvl w:val="0"/>
                <w:numId w:val="10"/>
              </w:numPr>
              <w:overflowPunct/>
              <w:autoSpaceDE/>
              <w:autoSpaceDN/>
              <w:adjustRightInd/>
              <w:spacing w:after="0"/>
              <w:ind w:left="714" w:hanging="357"/>
              <w:textAlignment w:val="auto"/>
              <w:rPr>
                <w:rFonts w:eastAsia="Batang"/>
                <w:lang w:eastAsia="x-none"/>
              </w:rPr>
            </w:pPr>
            <w:r w:rsidRPr="00B633F5">
              <w:rPr>
                <w:rFonts w:eastAsia="Batang"/>
                <w:lang w:eastAsia="x-none"/>
              </w:rPr>
              <w:t>gNB self-interference</w:t>
            </w:r>
          </w:p>
          <w:p w14:paraId="7B50806B" w14:textId="77777777" w:rsidR="00017367" w:rsidRPr="00B633F5" w:rsidRDefault="00017367" w:rsidP="003E30AF">
            <w:pPr>
              <w:numPr>
                <w:ilvl w:val="0"/>
                <w:numId w:val="10"/>
              </w:numPr>
              <w:overflowPunct/>
              <w:autoSpaceDE/>
              <w:autoSpaceDN/>
              <w:adjustRightInd/>
              <w:spacing w:after="0"/>
              <w:ind w:left="714" w:hanging="357"/>
              <w:textAlignment w:val="auto"/>
              <w:rPr>
                <w:rFonts w:eastAsia="Batang"/>
                <w:lang w:eastAsia="x-none"/>
              </w:rPr>
            </w:pPr>
            <w:r w:rsidRPr="00B633F5">
              <w:rPr>
                <w:rFonts w:eastAsia="Batang"/>
                <w:lang w:eastAsia="x-none"/>
              </w:rPr>
              <w:t>UE-to-UE intra-cell co-channel inter-subband CLI</w:t>
            </w:r>
          </w:p>
          <w:p w14:paraId="5A5B9104" w14:textId="77777777" w:rsidR="00017367" w:rsidRPr="00B633F5" w:rsidRDefault="00017367" w:rsidP="003E30AF">
            <w:pPr>
              <w:numPr>
                <w:ilvl w:val="0"/>
                <w:numId w:val="10"/>
              </w:numPr>
              <w:overflowPunct/>
              <w:autoSpaceDE/>
              <w:autoSpaceDN/>
              <w:adjustRightInd/>
              <w:spacing w:after="0"/>
              <w:ind w:left="714" w:hanging="357"/>
              <w:textAlignment w:val="auto"/>
              <w:rPr>
                <w:rFonts w:eastAsia="Batang"/>
                <w:lang w:eastAsia="x-none"/>
              </w:rPr>
            </w:pPr>
            <w:r w:rsidRPr="00B633F5">
              <w:rPr>
                <w:rFonts w:eastAsia="Batang"/>
                <w:lang w:eastAsia="x-none"/>
              </w:rPr>
              <w:t>UE-to-UE inter-cell co-channel inter-subband CLI</w:t>
            </w:r>
          </w:p>
          <w:p w14:paraId="05D721F2" w14:textId="125B4B11" w:rsidR="00017367" w:rsidRDefault="00017367" w:rsidP="003E30AF">
            <w:pPr>
              <w:numPr>
                <w:ilvl w:val="0"/>
                <w:numId w:val="10"/>
              </w:numPr>
              <w:overflowPunct/>
              <w:autoSpaceDE/>
              <w:autoSpaceDN/>
              <w:adjustRightInd/>
              <w:spacing w:after="0"/>
              <w:ind w:left="714" w:hanging="357"/>
              <w:textAlignment w:val="auto"/>
              <w:rPr>
                <w:rFonts w:eastAsia="Batang"/>
                <w:lang w:eastAsia="x-none"/>
              </w:rPr>
            </w:pPr>
            <w:r w:rsidRPr="00B633F5">
              <w:rPr>
                <w:rFonts w:eastAsia="Batang"/>
                <w:lang w:eastAsia="x-none"/>
              </w:rPr>
              <w:t>gNB-to-gNB inter-cell co-channel inter-subband CLI</w:t>
            </w:r>
          </w:p>
          <w:p w14:paraId="535B75E2" w14:textId="76C64D78" w:rsidR="003E30AF" w:rsidRDefault="003E30AF" w:rsidP="003E30AF">
            <w:pPr>
              <w:overflowPunct/>
              <w:autoSpaceDE/>
              <w:autoSpaceDN/>
              <w:adjustRightInd/>
              <w:spacing w:after="0"/>
              <w:textAlignment w:val="auto"/>
              <w:rPr>
                <w:rFonts w:eastAsia="Batang"/>
                <w:lang w:eastAsia="x-none"/>
              </w:rPr>
            </w:pPr>
          </w:p>
          <w:p w14:paraId="3096E3CA" w14:textId="27AD8524" w:rsidR="003E30AF" w:rsidRDefault="003E30AF" w:rsidP="003E30AF">
            <w:pPr>
              <w:overflowPunct/>
              <w:autoSpaceDE/>
              <w:autoSpaceDN/>
              <w:adjustRightInd/>
              <w:spacing w:after="0"/>
              <w:textAlignment w:val="auto"/>
              <w:rPr>
                <w:rFonts w:eastAsia="Batang"/>
                <w:lang w:eastAsia="x-none"/>
              </w:rPr>
            </w:pPr>
          </w:p>
          <w:p w14:paraId="46D977DD" w14:textId="6FE0EBA8" w:rsidR="003E30AF" w:rsidRPr="003E30AF" w:rsidRDefault="003E30AF" w:rsidP="003E30AF">
            <w:pPr>
              <w:overflowPunct/>
              <w:autoSpaceDE/>
              <w:autoSpaceDN/>
              <w:adjustRightInd/>
              <w:spacing w:after="0"/>
              <w:textAlignment w:val="auto"/>
              <w:rPr>
                <w:rFonts w:eastAsia="Batang"/>
                <w:b/>
                <w:bCs/>
                <w:lang w:eastAsia="x-none"/>
              </w:rPr>
            </w:pPr>
            <w:r w:rsidRPr="003E30AF">
              <w:rPr>
                <w:rFonts w:eastAsia="Batang"/>
                <w:b/>
                <w:bCs/>
                <w:lang w:eastAsia="x-none"/>
              </w:rPr>
              <w:t>RAN WG1 #110</w:t>
            </w:r>
          </w:p>
          <w:p w14:paraId="4B1FAA7E" w14:textId="77777777" w:rsidR="003E30AF" w:rsidRPr="003E30AF" w:rsidRDefault="003E30AF" w:rsidP="003E30AF">
            <w:pPr>
              <w:pStyle w:val="ListParagraph"/>
              <w:suppressAutoHyphens/>
              <w:ind w:left="0"/>
              <w:textAlignment w:val="baseline"/>
              <w:rPr>
                <w:rFonts w:eastAsia="Malgun Gothic"/>
                <w:b/>
                <w:bCs/>
                <w:sz w:val="20"/>
                <w:szCs w:val="20"/>
                <w:highlight w:val="green"/>
                <w:lang w:val="en-GB" w:eastAsia="ko-KR"/>
              </w:rPr>
            </w:pPr>
            <w:r w:rsidRPr="00285C8B">
              <w:rPr>
                <w:rFonts w:eastAsia="Malgun Gothic"/>
                <w:b/>
                <w:sz w:val="20"/>
                <w:szCs w:val="20"/>
                <w:highlight w:val="green"/>
                <w:lang w:val="en-GB" w:eastAsia="ko-KR"/>
              </w:rPr>
              <w:t>Agreement</w:t>
            </w:r>
          </w:p>
          <w:p w14:paraId="18DC706E" w14:textId="77777777" w:rsidR="003E30AF" w:rsidRPr="00285C8B" w:rsidRDefault="003E30AF" w:rsidP="003E30AF">
            <w:pPr>
              <w:pStyle w:val="ListParagraph"/>
              <w:suppressAutoHyphens/>
              <w:ind w:left="0"/>
              <w:textAlignment w:val="baseline"/>
              <w:rPr>
                <w:rFonts w:eastAsia="Malgun Gothic"/>
                <w:sz w:val="20"/>
                <w:szCs w:val="20"/>
                <w:lang w:val="en-GB" w:eastAsia="ko-KR"/>
              </w:rPr>
            </w:pPr>
            <w:r w:rsidRPr="00285C8B">
              <w:rPr>
                <w:rFonts w:eastAsia="Malgun Gothic"/>
                <w:sz w:val="20"/>
                <w:szCs w:val="20"/>
                <w:lang w:val="en-GB" w:eastAsia="ko-KR"/>
              </w:rPr>
              <w:t xml:space="preserve">Study the feasibility and potential benefits of gNB-to-gNB co-channel CLI measurement for gNB-to-gNB CLI handling which can be specific for dynamic/flexible TDD and/or common for both SBFD and dynamic/flexible TDD, </w:t>
            </w:r>
            <w:r w:rsidRPr="00285C8B">
              <w:rPr>
                <w:sz w:val="20"/>
                <w:szCs w:val="20"/>
                <w:lang w:val="en-GB"/>
              </w:rPr>
              <w:t>at least includes:</w:t>
            </w:r>
          </w:p>
          <w:p w14:paraId="5BD1D878" w14:textId="77777777" w:rsidR="003E30AF" w:rsidRPr="003E30AF" w:rsidRDefault="003E30AF" w:rsidP="003E30AF">
            <w:pPr>
              <w:pStyle w:val="ListParagraph"/>
              <w:numPr>
                <w:ilvl w:val="0"/>
                <w:numId w:val="13"/>
              </w:numPr>
              <w:suppressAutoHyphens/>
              <w:contextualSpacing w:val="0"/>
              <w:textAlignment w:val="baseline"/>
              <w:rPr>
                <w:rFonts w:eastAsia="Malgun Gothic"/>
                <w:sz w:val="20"/>
                <w:szCs w:val="20"/>
                <w:lang w:eastAsia="ko-KR"/>
              </w:rPr>
            </w:pPr>
            <w:r w:rsidRPr="003E30AF">
              <w:rPr>
                <w:rFonts w:eastAsia="Malgun Gothic"/>
                <w:sz w:val="20"/>
                <w:szCs w:val="20"/>
                <w:lang w:eastAsia="ko-KR"/>
              </w:rPr>
              <w:t>Measurement resource configuration</w:t>
            </w:r>
          </w:p>
          <w:p w14:paraId="1C6A4964" w14:textId="77777777" w:rsidR="003E30AF" w:rsidRPr="003E30AF" w:rsidRDefault="003E30AF" w:rsidP="003E30AF">
            <w:pPr>
              <w:pStyle w:val="ListParagraph"/>
              <w:numPr>
                <w:ilvl w:val="0"/>
                <w:numId w:val="13"/>
              </w:numPr>
              <w:suppressAutoHyphens/>
              <w:contextualSpacing w:val="0"/>
              <w:textAlignment w:val="baseline"/>
              <w:rPr>
                <w:rFonts w:eastAsia="Malgun Gothic"/>
                <w:sz w:val="20"/>
                <w:szCs w:val="20"/>
                <w:lang w:eastAsia="ko-KR"/>
              </w:rPr>
            </w:pPr>
            <w:r w:rsidRPr="003E30AF">
              <w:rPr>
                <w:rFonts w:eastAsia="Malgun Gothic"/>
                <w:sz w:val="20"/>
                <w:szCs w:val="20"/>
                <w:lang w:eastAsia="ko-KR"/>
              </w:rPr>
              <w:t>Measurement details</w:t>
            </w:r>
          </w:p>
          <w:p w14:paraId="348E33FB" w14:textId="77777777" w:rsidR="003E30AF" w:rsidRPr="003E30AF" w:rsidRDefault="003E30AF" w:rsidP="003E30AF">
            <w:pPr>
              <w:pStyle w:val="ListParagraph"/>
              <w:numPr>
                <w:ilvl w:val="0"/>
                <w:numId w:val="13"/>
              </w:numPr>
              <w:suppressAutoHyphens/>
              <w:contextualSpacing w:val="0"/>
              <w:textAlignment w:val="baseline"/>
              <w:rPr>
                <w:rFonts w:eastAsia="Malgun Gothic"/>
                <w:sz w:val="20"/>
                <w:szCs w:val="20"/>
                <w:lang w:eastAsia="ko-KR"/>
              </w:rPr>
            </w:pPr>
            <w:r w:rsidRPr="003E30AF">
              <w:rPr>
                <w:rFonts w:eastAsia="Malgun Gothic"/>
                <w:sz w:val="20"/>
                <w:szCs w:val="20"/>
                <w:lang w:eastAsia="ko-KR"/>
              </w:rPr>
              <w:t>Relevant information exchange</w:t>
            </w:r>
          </w:p>
          <w:p w14:paraId="4E6CF5EE" w14:textId="77777777" w:rsidR="003E30AF" w:rsidRPr="003E30AF" w:rsidRDefault="003E30AF" w:rsidP="003E30AF">
            <w:pPr>
              <w:pStyle w:val="ListParagraph"/>
              <w:numPr>
                <w:ilvl w:val="0"/>
                <w:numId w:val="13"/>
              </w:numPr>
              <w:suppressAutoHyphens/>
              <w:contextualSpacing w:val="0"/>
              <w:textAlignment w:val="baseline"/>
              <w:rPr>
                <w:rFonts w:eastAsia="Malgun Gothic"/>
                <w:sz w:val="20"/>
                <w:szCs w:val="20"/>
                <w:lang w:eastAsia="ko-KR"/>
              </w:rPr>
            </w:pPr>
            <w:r w:rsidRPr="003E30AF">
              <w:rPr>
                <w:rFonts w:eastAsia="Malgun Gothic"/>
                <w:sz w:val="20"/>
                <w:szCs w:val="20"/>
                <w:lang w:eastAsia="ko-KR"/>
              </w:rPr>
              <w:t>Usage of measurement</w:t>
            </w:r>
          </w:p>
          <w:p w14:paraId="45238BD2" w14:textId="77777777" w:rsidR="003E30AF" w:rsidRPr="003E30AF" w:rsidRDefault="003E30AF" w:rsidP="003E30AF">
            <w:pPr>
              <w:pStyle w:val="ListParagraph"/>
              <w:suppressAutoHyphens/>
              <w:ind w:left="0"/>
              <w:textAlignment w:val="baseline"/>
              <w:rPr>
                <w:rFonts w:eastAsia="Malgun Gothic"/>
                <w:sz w:val="20"/>
                <w:szCs w:val="20"/>
                <w:lang w:eastAsia="ko-KR"/>
              </w:rPr>
            </w:pPr>
          </w:p>
          <w:p w14:paraId="7FB7C164" w14:textId="77777777" w:rsidR="003E30AF" w:rsidRPr="003E30AF" w:rsidRDefault="003E30AF" w:rsidP="003E30AF">
            <w:pPr>
              <w:pStyle w:val="ListParagraph"/>
              <w:suppressAutoHyphens/>
              <w:ind w:left="0"/>
              <w:textAlignment w:val="baseline"/>
              <w:rPr>
                <w:rFonts w:eastAsia="Malgun Gothic"/>
                <w:b/>
                <w:bCs/>
                <w:sz w:val="20"/>
                <w:szCs w:val="20"/>
                <w:highlight w:val="green"/>
                <w:lang w:eastAsia="ko-KR"/>
              </w:rPr>
            </w:pPr>
            <w:r w:rsidRPr="003E30AF">
              <w:rPr>
                <w:rFonts w:eastAsia="Malgun Gothic"/>
                <w:b/>
                <w:bCs/>
                <w:sz w:val="20"/>
                <w:szCs w:val="20"/>
                <w:highlight w:val="green"/>
                <w:lang w:eastAsia="ko-KR"/>
              </w:rPr>
              <w:t>Agreement</w:t>
            </w:r>
          </w:p>
          <w:p w14:paraId="47830BD2" w14:textId="77777777" w:rsidR="003E30AF" w:rsidRPr="00285C8B" w:rsidRDefault="003E30AF" w:rsidP="003E30AF">
            <w:pPr>
              <w:pStyle w:val="ListParagraph"/>
              <w:suppressAutoHyphens/>
              <w:ind w:left="0"/>
              <w:textAlignment w:val="baseline"/>
              <w:rPr>
                <w:rFonts w:eastAsia="Malgun Gothic"/>
                <w:sz w:val="20"/>
                <w:szCs w:val="20"/>
                <w:lang w:val="en-GB" w:eastAsia="ko-KR"/>
              </w:rPr>
            </w:pPr>
            <w:r w:rsidRPr="00285C8B">
              <w:rPr>
                <w:rFonts w:eastAsia="Malgun Gothic"/>
                <w:sz w:val="20"/>
                <w:szCs w:val="20"/>
                <w:lang w:val="en-GB" w:eastAsia="ko-KR"/>
              </w:rPr>
              <w:lastRenderedPageBreak/>
              <w:t xml:space="preserve">Study the feasibility and potential benefit of UE-to-UE co-channel CLI measurement and reporting, which can be specific for dynamic/flexible TDD and/or common for both SBFD and dynamic/flexible TDD, </w:t>
            </w:r>
            <w:r w:rsidRPr="00285C8B">
              <w:rPr>
                <w:sz w:val="20"/>
                <w:szCs w:val="20"/>
                <w:lang w:val="en-GB"/>
              </w:rPr>
              <w:t>at least includes:</w:t>
            </w:r>
          </w:p>
          <w:p w14:paraId="09693FC0" w14:textId="77777777" w:rsidR="003E30AF" w:rsidRPr="003E30AF" w:rsidRDefault="003E30AF" w:rsidP="003E30AF">
            <w:pPr>
              <w:pStyle w:val="ListParagraph"/>
              <w:numPr>
                <w:ilvl w:val="0"/>
                <w:numId w:val="13"/>
              </w:numPr>
              <w:suppressAutoHyphens/>
              <w:contextualSpacing w:val="0"/>
              <w:textAlignment w:val="baseline"/>
              <w:rPr>
                <w:rFonts w:eastAsia="Malgun Gothic"/>
                <w:sz w:val="20"/>
                <w:szCs w:val="20"/>
                <w:lang w:eastAsia="ko-KR"/>
              </w:rPr>
            </w:pPr>
            <w:r w:rsidRPr="003E30AF">
              <w:rPr>
                <w:rFonts w:eastAsia="Malgun Gothic"/>
                <w:sz w:val="20"/>
                <w:szCs w:val="20"/>
                <w:lang w:eastAsia="ko-KR"/>
              </w:rPr>
              <w:t>Measurement resource/reporting configuration</w:t>
            </w:r>
          </w:p>
          <w:p w14:paraId="25BF4EAA" w14:textId="77777777" w:rsidR="003E30AF" w:rsidRPr="00285C8B" w:rsidRDefault="003E30AF" w:rsidP="003E30AF">
            <w:pPr>
              <w:pStyle w:val="ListParagraph"/>
              <w:numPr>
                <w:ilvl w:val="0"/>
                <w:numId w:val="13"/>
              </w:numPr>
              <w:suppressAutoHyphens/>
              <w:contextualSpacing w:val="0"/>
              <w:textAlignment w:val="baseline"/>
              <w:rPr>
                <w:rFonts w:eastAsia="Malgun Gothic"/>
                <w:sz w:val="20"/>
                <w:szCs w:val="20"/>
                <w:lang w:val="en-GB" w:eastAsia="ko-KR"/>
              </w:rPr>
            </w:pPr>
            <w:r w:rsidRPr="00285C8B">
              <w:rPr>
                <w:rFonts w:eastAsia="Malgun Gothic"/>
                <w:sz w:val="20"/>
                <w:szCs w:val="20"/>
                <w:lang w:val="en-GB" w:eastAsia="ko-KR"/>
              </w:rPr>
              <w:t>Measurement/reporting details (including UE processing delay)</w:t>
            </w:r>
          </w:p>
          <w:p w14:paraId="3739A627" w14:textId="77777777" w:rsidR="003E30AF" w:rsidRPr="00285C8B" w:rsidRDefault="003E30AF" w:rsidP="003E30AF">
            <w:pPr>
              <w:pStyle w:val="ListParagraph"/>
              <w:numPr>
                <w:ilvl w:val="0"/>
                <w:numId w:val="13"/>
              </w:numPr>
              <w:suppressAutoHyphens/>
              <w:contextualSpacing w:val="0"/>
              <w:textAlignment w:val="baseline"/>
              <w:rPr>
                <w:rFonts w:eastAsia="Malgun Gothic"/>
                <w:sz w:val="20"/>
                <w:szCs w:val="20"/>
                <w:lang w:val="en-GB" w:eastAsia="ko-KR"/>
              </w:rPr>
            </w:pPr>
            <w:r w:rsidRPr="00285C8B">
              <w:rPr>
                <w:rFonts w:eastAsia="Malgun Gothic"/>
                <w:sz w:val="20"/>
                <w:szCs w:val="20"/>
                <w:lang w:val="en-GB" w:eastAsia="ko-KR"/>
              </w:rPr>
              <w:t>Relevant information exchange (between gNBs) if needed</w:t>
            </w:r>
          </w:p>
          <w:p w14:paraId="39A7EA34" w14:textId="77777777" w:rsidR="003E30AF" w:rsidRPr="003E30AF" w:rsidRDefault="003E30AF" w:rsidP="003E30AF">
            <w:pPr>
              <w:pStyle w:val="ListParagraph"/>
              <w:numPr>
                <w:ilvl w:val="0"/>
                <w:numId w:val="13"/>
              </w:numPr>
              <w:suppressAutoHyphens/>
              <w:contextualSpacing w:val="0"/>
              <w:textAlignment w:val="baseline"/>
              <w:rPr>
                <w:rFonts w:eastAsia="Malgun Gothic"/>
                <w:sz w:val="20"/>
                <w:szCs w:val="20"/>
                <w:lang w:eastAsia="ko-KR"/>
              </w:rPr>
            </w:pPr>
            <w:r w:rsidRPr="003E30AF">
              <w:rPr>
                <w:rFonts w:eastAsia="Malgun Gothic"/>
                <w:sz w:val="20"/>
                <w:szCs w:val="20"/>
                <w:lang w:eastAsia="ko-KR"/>
              </w:rPr>
              <w:t>Usage of measurement at gNB</w:t>
            </w:r>
          </w:p>
          <w:p w14:paraId="79D0A407" w14:textId="77777777" w:rsidR="003E30AF" w:rsidRPr="003E30AF" w:rsidRDefault="003E30AF" w:rsidP="003E30AF">
            <w:pPr>
              <w:rPr>
                <w:rFonts w:eastAsia="Batang"/>
                <w:lang w:eastAsia="ko-KR"/>
              </w:rPr>
            </w:pPr>
          </w:p>
          <w:p w14:paraId="72EE0DB1" w14:textId="77777777" w:rsidR="003E30AF" w:rsidRPr="003E30AF" w:rsidRDefault="003E30AF" w:rsidP="003E30AF">
            <w:pPr>
              <w:rPr>
                <w:rFonts w:cs="Times"/>
                <w:b/>
                <w:bCs/>
                <w:highlight w:val="green"/>
                <w:lang w:eastAsia="ko-KR"/>
              </w:rPr>
            </w:pPr>
            <w:r w:rsidRPr="003E30AF">
              <w:rPr>
                <w:rFonts w:cs="Times"/>
                <w:b/>
                <w:bCs/>
                <w:highlight w:val="green"/>
                <w:lang w:eastAsia="ko-KR"/>
              </w:rPr>
              <w:t>Agreement</w:t>
            </w:r>
          </w:p>
          <w:p w14:paraId="319034DD" w14:textId="77777777" w:rsidR="003E30AF" w:rsidRPr="00285C8B" w:rsidRDefault="003E30AF" w:rsidP="003E30AF">
            <w:pPr>
              <w:pStyle w:val="ListParagraph"/>
              <w:suppressAutoHyphens/>
              <w:ind w:left="0"/>
              <w:textAlignment w:val="baseline"/>
              <w:rPr>
                <w:rFonts w:eastAsia="Malgun Gothic"/>
                <w:sz w:val="20"/>
                <w:szCs w:val="20"/>
                <w:lang w:val="en-GB" w:eastAsia="ko-KR"/>
              </w:rPr>
            </w:pPr>
            <w:r w:rsidRPr="00285C8B">
              <w:rPr>
                <w:rFonts w:eastAsia="Malgun Gothic"/>
                <w:sz w:val="20"/>
                <w:szCs w:val="20"/>
                <w:lang w:val="en-GB" w:eastAsia="ko-KR"/>
              </w:rPr>
              <w:t xml:space="preserve">Study the feasibility and potential benefits of coordinated scheduling for time/frequency resources between gNBs for gNB-to-gNB co-channel CLI handling which can be specific for dynamic/flexible TDD and/or common for both SBFD and dynamic/flexible TDD, the study </w:t>
            </w:r>
            <w:r w:rsidRPr="00285C8B">
              <w:rPr>
                <w:sz w:val="20"/>
                <w:szCs w:val="20"/>
                <w:lang w:val="en-GB"/>
              </w:rPr>
              <w:t>at least includes:</w:t>
            </w:r>
          </w:p>
          <w:p w14:paraId="0448DBFA" w14:textId="77777777" w:rsidR="003E30AF" w:rsidRPr="00285C8B" w:rsidRDefault="003E30AF" w:rsidP="003E30AF">
            <w:pPr>
              <w:pStyle w:val="ListParagraph"/>
              <w:numPr>
                <w:ilvl w:val="0"/>
                <w:numId w:val="13"/>
              </w:numPr>
              <w:suppressAutoHyphens/>
              <w:contextualSpacing w:val="0"/>
              <w:textAlignment w:val="baseline"/>
              <w:rPr>
                <w:rFonts w:eastAsia="Malgun Gothic"/>
                <w:sz w:val="20"/>
                <w:szCs w:val="20"/>
                <w:lang w:val="en-GB" w:eastAsia="ko-KR"/>
              </w:rPr>
            </w:pPr>
            <w:r w:rsidRPr="00285C8B">
              <w:rPr>
                <w:rFonts w:eastAsia="Malgun Gothic"/>
                <w:sz w:val="20"/>
                <w:szCs w:val="20"/>
                <w:lang w:val="en-GB" w:eastAsia="ko-KR"/>
              </w:rPr>
              <w:t xml:space="preserve">Details of coordinated scheduling for time/frequency resources </w:t>
            </w:r>
          </w:p>
          <w:p w14:paraId="7A2BC98D" w14:textId="77777777" w:rsidR="003E30AF" w:rsidRPr="003E30AF" w:rsidRDefault="003E30AF" w:rsidP="003E30AF">
            <w:pPr>
              <w:pStyle w:val="ListParagraph"/>
              <w:numPr>
                <w:ilvl w:val="0"/>
                <w:numId w:val="13"/>
              </w:numPr>
              <w:suppressAutoHyphens/>
              <w:contextualSpacing w:val="0"/>
              <w:textAlignment w:val="baseline"/>
              <w:rPr>
                <w:rFonts w:eastAsia="Malgun Gothic"/>
                <w:sz w:val="20"/>
                <w:szCs w:val="20"/>
                <w:lang w:eastAsia="ko-KR"/>
              </w:rPr>
            </w:pPr>
            <w:r w:rsidRPr="003E30AF">
              <w:rPr>
                <w:rFonts w:eastAsia="Malgun Gothic"/>
                <w:sz w:val="20"/>
                <w:szCs w:val="20"/>
                <w:lang w:eastAsia="ko-KR"/>
              </w:rPr>
              <w:t>Relevant information exchange</w:t>
            </w:r>
          </w:p>
          <w:p w14:paraId="7CE02E37" w14:textId="77777777" w:rsidR="003E30AF" w:rsidRPr="003E30AF" w:rsidRDefault="003E30AF" w:rsidP="003E30AF">
            <w:pPr>
              <w:rPr>
                <w:rFonts w:eastAsia="Batang"/>
                <w:lang w:eastAsia="ko-KR"/>
              </w:rPr>
            </w:pPr>
          </w:p>
          <w:p w14:paraId="3F59E7E5" w14:textId="77777777" w:rsidR="003E30AF" w:rsidRPr="003E30AF" w:rsidRDefault="003E30AF" w:rsidP="003E30AF">
            <w:pPr>
              <w:rPr>
                <w:rFonts w:cs="Times"/>
                <w:b/>
                <w:bCs/>
                <w:highlight w:val="green"/>
                <w:lang w:eastAsia="ko-KR"/>
              </w:rPr>
            </w:pPr>
            <w:r w:rsidRPr="003E30AF">
              <w:rPr>
                <w:rFonts w:cs="Times"/>
                <w:b/>
                <w:bCs/>
                <w:highlight w:val="green"/>
                <w:lang w:eastAsia="ko-KR"/>
              </w:rPr>
              <w:t>Agreement</w:t>
            </w:r>
          </w:p>
          <w:p w14:paraId="77221607" w14:textId="77777777" w:rsidR="003E30AF" w:rsidRPr="00285C8B" w:rsidRDefault="003E30AF" w:rsidP="003E30AF">
            <w:pPr>
              <w:pStyle w:val="ListParagraph"/>
              <w:suppressAutoHyphens/>
              <w:ind w:left="0"/>
              <w:textAlignment w:val="baseline"/>
              <w:rPr>
                <w:rFonts w:eastAsia="Malgun Gothic"/>
                <w:sz w:val="20"/>
                <w:szCs w:val="20"/>
                <w:lang w:val="en-GB" w:eastAsia="ko-KR"/>
              </w:rPr>
            </w:pPr>
            <w:r w:rsidRPr="00285C8B">
              <w:rPr>
                <w:rFonts w:eastAsia="Malgun Gothic"/>
                <w:sz w:val="20"/>
                <w:szCs w:val="20"/>
                <w:lang w:val="en-GB"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285C8B">
              <w:rPr>
                <w:sz w:val="20"/>
                <w:szCs w:val="20"/>
                <w:lang w:val="en-GB"/>
              </w:rPr>
              <w:t>at least includes:</w:t>
            </w:r>
          </w:p>
          <w:p w14:paraId="71B40293" w14:textId="77777777" w:rsidR="003E30AF" w:rsidRPr="003E30AF" w:rsidRDefault="003E30AF" w:rsidP="003E30AF">
            <w:pPr>
              <w:pStyle w:val="ListParagraph"/>
              <w:numPr>
                <w:ilvl w:val="0"/>
                <w:numId w:val="13"/>
              </w:numPr>
              <w:suppressAutoHyphens/>
              <w:contextualSpacing w:val="0"/>
              <w:textAlignment w:val="baseline"/>
              <w:rPr>
                <w:rFonts w:eastAsia="Malgun Gothic"/>
                <w:sz w:val="20"/>
                <w:szCs w:val="20"/>
                <w:lang w:eastAsia="ko-KR"/>
              </w:rPr>
            </w:pPr>
            <w:r w:rsidRPr="003E30AF">
              <w:rPr>
                <w:rFonts w:eastAsia="Malgun Gothic"/>
                <w:sz w:val="20"/>
                <w:szCs w:val="20"/>
                <w:lang w:eastAsia="ko-KR"/>
              </w:rPr>
              <w:t xml:space="preserve">Details for spatial domain coordination </w:t>
            </w:r>
          </w:p>
          <w:p w14:paraId="21D3C14F" w14:textId="77777777" w:rsidR="003E30AF" w:rsidRPr="003E30AF" w:rsidRDefault="003E30AF" w:rsidP="003E30AF">
            <w:pPr>
              <w:pStyle w:val="ListParagraph"/>
              <w:numPr>
                <w:ilvl w:val="0"/>
                <w:numId w:val="13"/>
              </w:numPr>
              <w:suppressAutoHyphens/>
              <w:contextualSpacing w:val="0"/>
              <w:textAlignment w:val="baseline"/>
              <w:rPr>
                <w:rFonts w:eastAsia="Malgun Gothic"/>
                <w:sz w:val="20"/>
                <w:szCs w:val="20"/>
                <w:lang w:eastAsia="ko-KR"/>
              </w:rPr>
            </w:pPr>
            <w:r w:rsidRPr="003E30AF">
              <w:rPr>
                <w:rFonts w:eastAsia="Malgun Gothic"/>
                <w:sz w:val="20"/>
                <w:szCs w:val="20"/>
                <w:lang w:eastAsia="ko-KR"/>
              </w:rPr>
              <w:t>Relevant information exchange</w:t>
            </w:r>
          </w:p>
          <w:p w14:paraId="53ABA992" w14:textId="77777777" w:rsidR="003E30AF" w:rsidRPr="003E30AF" w:rsidRDefault="003E30AF" w:rsidP="003E30AF">
            <w:pPr>
              <w:rPr>
                <w:rFonts w:eastAsia="Malgun Gothic"/>
                <w:lang w:eastAsia="ko-KR"/>
              </w:rPr>
            </w:pPr>
            <w:r w:rsidRPr="003E30AF">
              <w:rPr>
                <w:rFonts w:eastAsia="Malgun Gothic"/>
                <w:lang w:eastAsia="ko-KR"/>
              </w:rPr>
              <w:t>Note1: Study can include method for FR1 and FR2</w:t>
            </w:r>
          </w:p>
          <w:p w14:paraId="7B9536E1" w14:textId="77777777" w:rsidR="003E30AF" w:rsidRPr="003E30AF" w:rsidRDefault="003E30AF" w:rsidP="003E30AF">
            <w:pPr>
              <w:rPr>
                <w:rFonts w:eastAsia="Batang"/>
                <w:lang w:eastAsia="ko-KR"/>
              </w:rPr>
            </w:pPr>
          </w:p>
          <w:p w14:paraId="266744B5" w14:textId="77777777" w:rsidR="003E30AF" w:rsidRPr="003E30AF" w:rsidRDefault="003E30AF" w:rsidP="003E30AF">
            <w:pPr>
              <w:rPr>
                <w:rFonts w:cs="Times"/>
                <w:b/>
                <w:bCs/>
                <w:highlight w:val="green"/>
                <w:lang w:eastAsia="ko-KR"/>
              </w:rPr>
            </w:pPr>
            <w:r w:rsidRPr="003E30AF">
              <w:rPr>
                <w:rFonts w:cs="Times"/>
                <w:b/>
                <w:bCs/>
                <w:highlight w:val="green"/>
                <w:lang w:eastAsia="ko-KR"/>
              </w:rPr>
              <w:t>Agreement</w:t>
            </w:r>
          </w:p>
          <w:p w14:paraId="62C3AE0A" w14:textId="77777777" w:rsidR="003E30AF" w:rsidRPr="00285C8B" w:rsidRDefault="003E30AF" w:rsidP="003E30AF">
            <w:pPr>
              <w:pStyle w:val="ListParagraph"/>
              <w:suppressAutoHyphens/>
              <w:ind w:left="0"/>
              <w:textAlignment w:val="baseline"/>
              <w:rPr>
                <w:rFonts w:eastAsia="Malgun Gothic"/>
                <w:sz w:val="20"/>
                <w:szCs w:val="20"/>
                <w:lang w:val="en-GB" w:eastAsia="ko-KR"/>
              </w:rPr>
            </w:pPr>
            <w:r w:rsidRPr="00285C8B">
              <w:rPr>
                <w:rFonts w:eastAsia="Malgun Gothic"/>
                <w:sz w:val="20"/>
                <w:szCs w:val="20"/>
                <w:lang w:val="en-GB"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285C8B">
              <w:rPr>
                <w:sz w:val="20"/>
                <w:szCs w:val="20"/>
                <w:lang w:val="en-GB"/>
              </w:rPr>
              <w:t>at least includes:</w:t>
            </w:r>
          </w:p>
          <w:p w14:paraId="07F8B11E" w14:textId="77777777" w:rsidR="003E30AF" w:rsidRPr="00285C8B" w:rsidRDefault="003E30AF" w:rsidP="003E30AF">
            <w:pPr>
              <w:pStyle w:val="ListParagraph"/>
              <w:numPr>
                <w:ilvl w:val="0"/>
                <w:numId w:val="13"/>
              </w:numPr>
              <w:suppressAutoHyphens/>
              <w:contextualSpacing w:val="0"/>
              <w:textAlignment w:val="baseline"/>
              <w:rPr>
                <w:rFonts w:eastAsia="Malgun Gothic"/>
                <w:sz w:val="20"/>
                <w:szCs w:val="20"/>
                <w:lang w:val="en-GB" w:eastAsia="ko-KR"/>
              </w:rPr>
            </w:pPr>
            <w:r w:rsidRPr="00285C8B">
              <w:rPr>
                <w:rFonts w:eastAsia="Malgun Gothic"/>
                <w:sz w:val="20"/>
                <w:szCs w:val="20"/>
                <w:lang w:val="en-GB" w:eastAsia="ko-KR"/>
              </w:rPr>
              <w:t xml:space="preserve">Details of </w:t>
            </w:r>
            <w:r w:rsidRPr="00285C8B">
              <w:rPr>
                <w:sz w:val="20"/>
                <w:szCs w:val="20"/>
                <w:lang w:val="en-GB"/>
              </w:rPr>
              <w:t>c</w:t>
            </w:r>
            <w:r w:rsidRPr="00285C8B">
              <w:rPr>
                <w:rFonts w:eastAsia="Malgun Gothic"/>
                <w:sz w:val="20"/>
                <w:szCs w:val="20"/>
                <w:lang w:val="en-GB" w:eastAsia="ko-KR"/>
              </w:rPr>
              <w:t>oordinated scheduling for time/frequency resources</w:t>
            </w:r>
          </w:p>
          <w:p w14:paraId="6AAF8C8F" w14:textId="77777777" w:rsidR="003E30AF" w:rsidRPr="00285C8B" w:rsidRDefault="003E30AF" w:rsidP="003E30AF">
            <w:pPr>
              <w:pStyle w:val="ListParagraph"/>
              <w:numPr>
                <w:ilvl w:val="0"/>
                <w:numId w:val="13"/>
              </w:numPr>
              <w:suppressAutoHyphens/>
              <w:contextualSpacing w:val="0"/>
              <w:textAlignment w:val="baseline"/>
              <w:rPr>
                <w:rFonts w:eastAsia="Malgun Gothic"/>
                <w:sz w:val="20"/>
                <w:szCs w:val="20"/>
                <w:lang w:val="en-GB" w:eastAsia="ko-KR"/>
              </w:rPr>
            </w:pPr>
            <w:r w:rsidRPr="00285C8B">
              <w:rPr>
                <w:rFonts w:eastAsia="Malgun Gothic"/>
                <w:sz w:val="20"/>
                <w:szCs w:val="20"/>
                <w:lang w:val="en-GB" w:eastAsia="ko-KR"/>
              </w:rPr>
              <w:t>Relevant information exchange (if needed)</w:t>
            </w:r>
          </w:p>
          <w:p w14:paraId="6BB040C8" w14:textId="77777777" w:rsidR="003E30AF" w:rsidRPr="003E30AF" w:rsidRDefault="003E30AF" w:rsidP="003E30AF">
            <w:pPr>
              <w:rPr>
                <w:rFonts w:eastAsia="Batang"/>
                <w:lang w:eastAsia="ko-KR"/>
              </w:rPr>
            </w:pPr>
          </w:p>
          <w:p w14:paraId="63B23C01" w14:textId="77777777" w:rsidR="003E30AF" w:rsidRPr="003E30AF" w:rsidRDefault="003E30AF" w:rsidP="003E30AF">
            <w:pPr>
              <w:rPr>
                <w:rFonts w:cs="Times"/>
                <w:b/>
                <w:bCs/>
                <w:highlight w:val="green"/>
                <w:lang w:eastAsia="ko-KR"/>
              </w:rPr>
            </w:pPr>
            <w:r w:rsidRPr="003E30AF">
              <w:rPr>
                <w:rFonts w:cs="Times"/>
                <w:b/>
                <w:bCs/>
                <w:highlight w:val="green"/>
                <w:lang w:eastAsia="ko-KR"/>
              </w:rPr>
              <w:t>Agreement</w:t>
            </w:r>
          </w:p>
          <w:p w14:paraId="47B4DC3D" w14:textId="77777777" w:rsidR="003E30AF" w:rsidRPr="00285C8B" w:rsidRDefault="003E30AF" w:rsidP="003E30AF">
            <w:pPr>
              <w:pStyle w:val="ListParagraph"/>
              <w:suppressAutoHyphens/>
              <w:ind w:left="0"/>
              <w:textAlignment w:val="baseline"/>
              <w:rPr>
                <w:rFonts w:eastAsia="Malgun Gothic"/>
                <w:sz w:val="20"/>
                <w:szCs w:val="20"/>
                <w:lang w:val="en-GB" w:eastAsia="ko-KR"/>
              </w:rPr>
            </w:pPr>
            <w:r w:rsidRPr="00285C8B">
              <w:rPr>
                <w:rFonts w:eastAsia="Malgun Gothic"/>
                <w:sz w:val="20"/>
                <w:szCs w:val="20"/>
                <w:lang w:val="en-GB" w:eastAsia="ko-KR"/>
              </w:rPr>
              <w:t xml:space="preserve">Study the feasibility and potential benefit of UE-to-UE co-channel CLI handling based on spatial domain coordination method which can be specific for dynamic/flexible TDD and/or common for both SBFD and dynamic /flexible TDD, </w:t>
            </w:r>
            <w:r w:rsidRPr="00285C8B">
              <w:rPr>
                <w:sz w:val="20"/>
                <w:szCs w:val="20"/>
                <w:lang w:val="en-GB"/>
              </w:rPr>
              <w:t>at least includes:</w:t>
            </w:r>
          </w:p>
          <w:p w14:paraId="0071DCE4" w14:textId="77777777" w:rsidR="003E30AF" w:rsidRPr="00285C8B" w:rsidRDefault="003E30AF" w:rsidP="003E30AF">
            <w:pPr>
              <w:pStyle w:val="ListParagraph"/>
              <w:numPr>
                <w:ilvl w:val="0"/>
                <w:numId w:val="13"/>
              </w:numPr>
              <w:suppressAutoHyphens/>
              <w:contextualSpacing w:val="0"/>
              <w:textAlignment w:val="baseline"/>
              <w:rPr>
                <w:rFonts w:eastAsia="Malgun Gothic"/>
                <w:sz w:val="20"/>
                <w:szCs w:val="20"/>
                <w:lang w:val="en-GB" w:eastAsia="ko-KR"/>
              </w:rPr>
            </w:pPr>
            <w:r w:rsidRPr="00285C8B">
              <w:rPr>
                <w:rFonts w:eastAsia="Malgun Gothic"/>
                <w:sz w:val="20"/>
                <w:szCs w:val="20"/>
                <w:lang w:val="en-GB" w:eastAsia="ko-KR"/>
              </w:rPr>
              <w:t>Details for spatial domain coordination by gNB</w:t>
            </w:r>
          </w:p>
          <w:p w14:paraId="2B33CA4E" w14:textId="77777777" w:rsidR="003E30AF" w:rsidRPr="00285C8B" w:rsidRDefault="003E30AF" w:rsidP="003E30AF">
            <w:pPr>
              <w:pStyle w:val="ListParagraph"/>
              <w:numPr>
                <w:ilvl w:val="0"/>
                <w:numId w:val="13"/>
              </w:numPr>
              <w:suppressAutoHyphens/>
              <w:contextualSpacing w:val="0"/>
              <w:textAlignment w:val="baseline"/>
              <w:rPr>
                <w:rFonts w:eastAsia="Malgun Gothic"/>
                <w:sz w:val="20"/>
                <w:szCs w:val="20"/>
                <w:lang w:val="en-GB" w:eastAsia="ko-KR"/>
              </w:rPr>
            </w:pPr>
            <w:r w:rsidRPr="00285C8B">
              <w:rPr>
                <w:rFonts w:eastAsia="Malgun Gothic"/>
                <w:sz w:val="20"/>
                <w:szCs w:val="20"/>
                <w:lang w:val="en-GB" w:eastAsia="ko-KR"/>
              </w:rPr>
              <w:t>Relevant information exchange (if needed)</w:t>
            </w:r>
          </w:p>
          <w:p w14:paraId="14A360A7" w14:textId="4178C157" w:rsidR="00ED3D78" w:rsidRDefault="003E30AF" w:rsidP="003E30AF">
            <w:r w:rsidRPr="003E30AF">
              <w:rPr>
                <w:rFonts w:eastAsia="Malgun Gothic"/>
                <w:lang w:eastAsia="ko-KR"/>
              </w:rPr>
              <w:t>Note1: Study can include method for FR1 and FR2</w:t>
            </w:r>
          </w:p>
        </w:tc>
      </w:tr>
    </w:tbl>
    <w:p w14:paraId="403F7A7C" w14:textId="77777777" w:rsidR="00ED3D78" w:rsidRDefault="00ED3D78" w:rsidP="00434137">
      <w:pPr>
        <w:jc w:val="both"/>
      </w:pPr>
    </w:p>
    <w:p w14:paraId="310A4EDC" w14:textId="7A3B44B2" w:rsidR="002E2919" w:rsidRDefault="00D073F5" w:rsidP="00E806D0">
      <w:pPr>
        <w:jc w:val="both"/>
      </w:pPr>
      <w:r w:rsidRPr="00285C8B">
        <w:t>This contribution analys</w:t>
      </w:r>
      <w:r w:rsidR="00DB784A">
        <w:t>e</w:t>
      </w:r>
      <w:r w:rsidR="0047402A">
        <w:t>s the handling on cross-link interference for dynamic TDD deployments</w:t>
      </w:r>
      <w:r w:rsidR="008D6B68">
        <w:t xml:space="preserve">. </w:t>
      </w:r>
      <w:r w:rsidR="00235CA3">
        <w:t xml:space="preserve">It includes means to measure the </w:t>
      </w:r>
      <w:r w:rsidR="00B40488">
        <w:t xml:space="preserve">gNB-to-gNB CLI and enhancements to combat it. Similarly, </w:t>
      </w:r>
      <w:r w:rsidR="007A327F">
        <w:t>proposal</w:t>
      </w:r>
      <w:r w:rsidR="00DB784A">
        <w:t>s</w:t>
      </w:r>
      <w:r w:rsidR="007A327F">
        <w:t xml:space="preserve"> to enhance the existing measurement and reporting UE-to-UE CLI framework</w:t>
      </w:r>
      <w:r w:rsidR="00937178">
        <w:t xml:space="preserve"> as well as </w:t>
      </w:r>
      <w:r w:rsidR="007D7B6C">
        <w:t>several enhancements are also discussed.</w:t>
      </w:r>
      <w:r w:rsidR="00586621">
        <w:t xml:space="preserve"> The proposed enhancements are applicable to co-channel </w:t>
      </w:r>
      <w:r w:rsidR="005E1D0C">
        <w:t xml:space="preserve">intra-band </w:t>
      </w:r>
      <w:r w:rsidR="00586621">
        <w:t xml:space="preserve">CLI </w:t>
      </w:r>
      <w:r w:rsidR="00BF138A">
        <w:t>for SBFD deployments.</w:t>
      </w:r>
    </w:p>
    <w:p w14:paraId="60F62679" w14:textId="595D8104" w:rsidR="007D7B6C" w:rsidRPr="00A43D04" w:rsidRDefault="007D7B6C" w:rsidP="00E806D0">
      <w:pPr>
        <w:jc w:val="both"/>
      </w:pPr>
      <w:r w:rsidRPr="00A43D04">
        <w:t xml:space="preserve">This paper is organized as follows. In Section 2 </w:t>
      </w:r>
      <w:r w:rsidR="00960D60" w:rsidRPr="00A43D04">
        <w:t xml:space="preserve">we provide a summary of the </w:t>
      </w:r>
      <w:r w:rsidR="00104C70" w:rsidRPr="00A43D04">
        <w:t>conclusions from earlier NR releases</w:t>
      </w:r>
      <w:r w:rsidR="005D6C0C" w:rsidRPr="00A43D04">
        <w:t xml:space="preserve">, including our view on the need for new adjacent channel coexistence studies for TDD. </w:t>
      </w:r>
      <w:r w:rsidR="00C4662E" w:rsidRPr="00A43D04">
        <w:t xml:space="preserve">Section 3 shows an </w:t>
      </w:r>
      <w:r w:rsidR="00056B4F" w:rsidRPr="00A43D04">
        <w:t xml:space="preserve">analysis </w:t>
      </w:r>
      <w:r w:rsidR="00584ED8" w:rsidRPr="00A43D04">
        <w:t>of the gNB-to-gNB CLI prob</w:t>
      </w:r>
      <w:r w:rsidR="009B1673" w:rsidRPr="00A43D04">
        <w:t>lem in a HetNet scenario</w:t>
      </w:r>
      <w:r w:rsidR="003B7E00" w:rsidRPr="00A43D04">
        <w:t xml:space="preserve">. Section 4 </w:t>
      </w:r>
      <w:r w:rsidR="001D5009" w:rsidRPr="00A43D04">
        <w:t xml:space="preserve">discusses the aspects related to the gNB-gNB CLI measurement, reporting and </w:t>
      </w:r>
      <w:r w:rsidR="00E05454" w:rsidRPr="00A43D04">
        <w:t>handling.</w:t>
      </w:r>
      <w:r w:rsidR="00356028" w:rsidRPr="00A43D04">
        <w:t xml:space="preserve"> </w:t>
      </w:r>
      <w:r w:rsidR="00BA2A51" w:rsidRPr="00A43D04">
        <w:t xml:space="preserve">The UE-to-UE CLI </w:t>
      </w:r>
      <w:r w:rsidR="00A43D04" w:rsidRPr="00A43D04">
        <w:t>related aspects are</w:t>
      </w:r>
      <w:r w:rsidR="00BA2A51" w:rsidRPr="00A43D04">
        <w:t xml:space="preserve"> covered in Section </w:t>
      </w:r>
      <w:r w:rsidR="007E6EB3" w:rsidRPr="00A43D04">
        <w:t>5 and Section 6.</w:t>
      </w:r>
      <w:r w:rsidR="00A43D04" w:rsidRPr="00A43D04">
        <w:t xml:space="preserve"> </w:t>
      </w:r>
      <w:r w:rsidR="00A43D04" w:rsidRPr="00285C8B">
        <w:t>Annex A1 summarize the simulation assumptions for system-level and link-level simulations, respectively</w:t>
      </w:r>
    </w:p>
    <w:p w14:paraId="449C3608" w14:textId="6488D3AB" w:rsidR="009B41E8" w:rsidRPr="008901F8" w:rsidRDefault="009B41E8" w:rsidP="008901F8">
      <w:pPr>
        <w:rPr>
          <w:b/>
        </w:rPr>
      </w:pPr>
    </w:p>
    <w:p w14:paraId="10445A01" w14:textId="607C4920" w:rsidR="00885580" w:rsidRDefault="00726402" w:rsidP="00885580">
      <w:pPr>
        <w:pStyle w:val="Heading1"/>
      </w:pPr>
      <w:r>
        <w:lastRenderedPageBreak/>
        <w:t>Conclusions</w:t>
      </w:r>
      <w:r w:rsidR="00B17DE4">
        <w:t xml:space="preserve"> from </w:t>
      </w:r>
      <w:r w:rsidR="001119F6">
        <w:t xml:space="preserve">Rel-16 </w:t>
      </w:r>
      <w:r w:rsidR="00906AAF">
        <w:t>dynamic TDD studies</w:t>
      </w:r>
    </w:p>
    <w:p w14:paraId="204CE031" w14:textId="19E1EEE1" w:rsidR="00B17DE4" w:rsidRPr="009C3E5F" w:rsidRDefault="00B17DE4" w:rsidP="00B17DE4">
      <w:pPr>
        <w:jc w:val="both"/>
      </w:pPr>
      <w:r w:rsidRPr="009C3E5F">
        <w:t xml:space="preserve">As stated </w:t>
      </w:r>
      <w:r w:rsidR="00644936" w:rsidRPr="009C3E5F">
        <w:t>in the SI for</w:t>
      </w:r>
      <w:r w:rsidR="00772C40" w:rsidRPr="009C3E5F">
        <w:t xml:space="preserve"> </w:t>
      </w:r>
      <w:r w:rsidR="00BF14DB" w:rsidRPr="009C3E5F">
        <w:t xml:space="preserve">the Rel-18 </w:t>
      </w:r>
      <w:r w:rsidR="00772C40" w:rsidRPr="009C3E5F">
        <w:t>study on e</w:t>
      </w:r>
      <w:r w:rsidR="00A504EF" w:rsidRPr="009C3E5F">
        <w:t>vo</w:t>
      </w:r>
      <w:r w:rsidR="00772C40" w:rsidRPr="009C3E5F">
        <w:t>l</w:t>
      </w:r>
      <w:r w:rsidR="00A504EF" w:rsidRPr="009C3E5F">
        <w:t>u</w:t>
      </w:r>
      <w:r w:rsidR="00772C40" w:rsidRPr="009C3E5F">
        <w:t>tion of NR duplex operation [</w:t>
      </w:r>
      <w:r w:rsidRPr="009C3E5F">
        <w:t>RP-</w:t>
      </w:r>
      <w:r w:rsidR="00560E06" w:rsidRPr="009C3E5F">
        <w:t>220633</w:t>
      </w:r>
      <w:r w:rsidR="00772C40" w:rsidRPr="009C3E5F">
        <w:t>]</w:t>
      </w:r>
      <w:r w:rsidR="00A504EF" w:rsidRPr="009C3E5F">
        <w:t xml:space="preserve">, </w:t>
      </w:r>
      <w:r w:rsidR="003F3709" w:rsidRPr="009C3E5F">
        <w:t xml:space="preserve">it is suggested to use the </w:t>
      </w:r>
      <w:r w:rsidR="001A2DD9" w:rsidRPr="009C3E5F">
        <w:t xml:space="preserve">outcome of previous </w:t>
      </w:r>
      <w:r w:rsidR="003F3709" w:rsidRPr="009C3E5F">
        <w:t xml:space="preserve">discussions </w:t>
      </w:r>
      <w:r w:rsidR="001A2DD9" w:rsidRPr="009C3E5F">
        <w:t xml:space="preserve">and avoid </w:t>
      </w:r>
      <w:r w:rsidR="008C4041" w:rsidRPr="009C3E5F">
        <w:t xml:space="preserve">work repetition </w:t>
      </w:r>
      <w:r w:rsidRPr="009C3E5F">
        <w:t>(quote):</w:t>
      </w:r>
    </w:p>
    <w:p w14:paraId="56B6B9F5" w14:textId="3FC9E25B" w:rsidR="00C30307" w:rsidRPr="009C3E5F" w:rsidRDefault="00B17DE4" w:rsidP="00B17DE4">
      <w:pPr>
        <w:ind w:left="284"/>
        <w:jc w:val="both"/>
      </w:pPr>
      <w:r w:rsidRPr="009C3E5F">
        <w:t>“</w:t>
      </w:r>
      <w:r w:rsidRPr="009C3E5F">
        <w:rPr>
          <w:rFonts w:eastAsia="Malgun Gothic"/>
          <w:bCs/>
          <w:i/>
          <w:iCs/>
          <w:lang w:eastAsia="ko-KR"/>
        </w:rPr>
        <w:t>For potential enhancements on dynamic/flexible TDD, utilize the outcome of discussion in Rel-15 and Rel-16 while avoiding the repetition of the same discussion.</w:t>
      </w:r>
      <w:r w:rsidRPr="009C3E5F">
        <w:rPr>
          <w:i/>
          <w:iCs/>
        </w:rPr>
        <w:t>”</w:t>
      </w:r>
    </w:p>
    <w:p w14:paraId="68B77234" w14:textId="535FF3D5" w:rsidR="00C30307" w:rsidRPr="009C3E5F" w:rsidRDefault="007248CD" w:rsidP="00C30307">
      <w:pPr>
        <w:jc w:val="both"/>
        <w:rPr>
          <w:bCs/>
          <w:lang w:val="en-US" w:eastAsia="ko-KR"/>
        </w:rPr>
      </w:pPr>
      <w:r w:rsidRPr="009C3E5F">
        <w:rPr>
          <w:bCs/>
          <w:lang w:val="en-US" w:eastAsia="ko-KR"/>
        </w:rPr>
        <w:t>T</w:t>
      </w:r>
      <w:r w:rsidR="00CD7971" w:rsidRPr="009C3E5F">
        <w:rPr>
          <w:bCs/>
          <w:lang w:val="en-US" w:eastAsia="ko-KR"/>
        </w:rPr>
        <w:t xml:space="preserve">he </w:t>
      </w:r>
      <w:r w:rsidRPr="009C3E5F">
        <w:rPr>
          <w:bCs/>
          <w:lang w:val="en-US" w:eastAsia="ko-KR"/>
        </w:rPr>
        <w:t xml:space="preserve">latest </w:t>
      </w:r>
      <w:r w:rsidR="00CD7971" w:rsidRPr="009C3E5F">
        <w:rPr>
          <w:bCs/>
          <w:lang w:val="en-US" w:eastAsia="ko-KR"/>
        </w:rPr>
        <w:t xml:space="preserve">adjacent channel existence studies were </w:t>
      </w:r>
      <w:r w:rsidR="00C2752A" w:rsidRPr="009C3E5F">
        <w:rPr>
          <w:bCs/>
          <w:lang w:val="en-US" w:eastAsia="ko-KR"/>
        </w:rPr>
        <w:t>conducted by RAN W</w:t>
      </w:r>
      <w:r w:rsidR="008B346C" w:rsidRPr="009C3E5F">
        <w:rPr>
          <w:bCs/>
          <w:lang w:val="en-US" w:eastAsia="ko-KR"/>
        </w:rPr>
        <w:t xml:space="preserve">G4 </w:t>
      </w:r>
      <w:r w:rsidR="00994CC4" w:rsidRPr="009C3E5F">
        <w:rPr>
          <w:bCs/>
          <w:lang w:val="en-US" w:eastAsia="ko-KR"/>
        </w:rPr>
        <w:t>during Release 16</w:t>
      </w:r>
      <w:r w:rsidR="00C2752A" w:rsidRPr="009C3E5F">
        <w:rPr>
          <w:bCs/>
          <w:lang w:val="en-US" w:eastAsia="ko-KR"/>
        </w:rPr>
        <w:t xml:space="preserve"> </w:t>
      </w:r>
      <w:r w:rsidR="00EB0B3A" w:rsidRPr="009C3E5F">
        <w:rPr>
          <w:bCs/>
          <w:lang w:val="en-US" w:eastAsia="ko-KR"/>
        </w:rPr>
        <w:t>study on cross-link interference (CLI) handling and Remote Interference Management (RIM) for NR</w:t>
      </w:r>
      <w:r w:rsidR="006C35D0" w:rsidRPr="009C3E5F">
        <w:rPr>
          <w:bCs/>
          <w:lang w:val="en-US" w:eastAsia="ko-KR"/>
        </w:rPr>
        <w:t xml:space="preserve"> [TR 38.828]</w:t>
      </w:r>
      <w:r w:rsidR="00EB0B3A" w:rsidRPr="009C3E5F">
        <w:rPr>
          <w:bCs/>
          <w:lang w:val="en-US" w:eastAsia="ko-KR"/>
        </w:rPr>
        <w:t xml:space="preserve">. </w:t>
      </w:r>
      <w:r w:rsidR="007F7180" w:rsidRPr="009C3E5F">
        <w:rPr>
          <w:bCs/>
          <w:lang w:val="en-US" w:eastAsia="ko-KR"/>
        </w:rPr>
        <w:t>T</w:t>
      </w:r>
      <w:r w:rsidR="00C30307" w:rsidRPr="009C3E5F">
        <w:rPr>
          <w:bCs/>
          <w:lang w:val="en-US" w:eastAsia="ko-KR"/>
        </w:rPr>
        <w:t xml:space="preserve">he main learnings from the Rel-16 </w:t>
      </w:r>
      <w:r w:rsidR="007F7180" w:rsidRPr="009C3E5F">
        <w:rPr>
          <w:bCs/>
          <w:lang w:val="en-US" w:eastAsia="ko-KR"/>
        </w:rPr>
        <w:t xml:space="preserve">adjacent coexistence studies </w:t>
      </w:r>
      <w:r w:rsidR="00DA7F9B" w:rsidRPr="009C3E5F">
        <w:rPr>
          <w:bCs/>
          <w:lang w:val="en-US" w:eastAsia="ko-KR"/>
        </w:rPr>
        <w:t>are summarized as follows</w:t>
      </w:r>
      <w:r w:rsidR="00C30307" w:rsidRPr="009C3E5F">
        <w:rPr>
          <w:bCs/>
          <w:lang w:val="en-US" w:eastAsia="ko-KR"/>
        </w:rPr>
        <w:t xml:space="preserve">:   </w:t>
      </w:r>
    </w:p>
    <w:p w14:paraId="60A53012" w14:textId="77777777" w:rsidR="00C30307" w:rsidRPr="009C3E5F" w:rsidRDefault="00C30307" w:rsidP="003E30AF">
      <w:pPr>
        <w:pStyle w:val="ListParagraph"/>
        <w:numPr>
          <w:ilvl w:val="0"/>
          <w:numId w:val="5"/>
        </w:numPr>
        <w:jc w:val="both"/>
        <w:rPr>
          <w:bCs/>
          <w:sz w:val="20"/>
          <w:szCs w:val="20"/>
          <w:lang w:val="en-US" w:eastAsia="ko-KR"/>
        </w:rPr>
      </w:pPr>
      <w:r w:rsidRPr="009C3E5F">
        <w:rPr>
          <w:bCs/>
          <w:sz w:val="20"/>
          <w:szCs w:val="20"/>
          <w:lang w:val="en-US" w:eastAsia="ko-KR"/>
        </w:rPr>
        <w:t>For FR1 Macro-to-Macro, performance degradation​ is observed if different TDD radio frame configurations are used.</w:t>
      </w:r>
    </w:p>
    <w:p w14:paraId="3C32140E" w14:textId="77777777" w:rsidR="00C30307" w:rsidRPr="009C3E5F" w:rsidRDefault="00C30307" w:rsidP="003E30AF">
      <w:pPr>
        <w:pStyle w:val="ListParagraph"/>
        <w:numPr>
          <w:ilvl w:val="0"/>
          <w:numId w:val="5"/>
        </w:numPr>
        <w:jc w:val="both"/>
        <w:rPr>
          <w:bCs/>
          <w:sz w:val="20"/>
          <w:szCs w:val="20"/>
          <w:lang w:val="en-US" w:eastAsia="ko-KR"/>
        </w:rPr>
      </w:pPr>
      <w:r w:rsidRPr="009C3E5F">
        <w:rPr>
          <w:bCs/>
          <w:sz w:val="20"/>
          <w:szCs w:val="20"/>
          <w:lang w:val="en-US" w:eastAsia="ko-KR"/>
        </w:rPr>
        <w:t>For FR1 Macro-to-Indoor, different TDD radio frame configurations can be used with no performance degradation.</w:t>
      </w:r>
    </w:p>
    <w:p w14:paraId="68383E0B" w14:textId="77777777" w:rsidR="00C30307" w:rsidRPr="009C3E5F" w:rsidRDefault="00C30307" w:rsidP="003E30AF">
      <w:pPr>
        <w:pStyle w:val="ListParagraph"/>
        <w:numPr>
          <w:ilvl w:val="0"/>
          <w:numId w:val="5"/>
        </w:numPr>
        <w:jc w:val="both"/>
        <w:rPr>
          <w:bCs/>
          <w:sz w:val="20"/>
          <w:szCs w:val="20"/>
          <w:lang w:val="en-US" w:eastAsia="ko-KR"/>
        </w:rPr>
      </w:pPr>
      <w:r w:rsidRPr="009C3E5F">
        <w:rPr>
          <w:bCs/>
          <w:sz w:val="20"/>
          <w:szCs w:val="20"/>
          <w:lang w:val="en-US" w:eastAsia="ko-KR"/>
        </w:rPr>
        <w:t>For FR1 Indoor-to-Indoor, different TDD radio frame configurations can be used with no performance degradation if carefully operated.</w:t>
      </w:r>
    </w:p>
    <w:p w14:paraId="50B1077C" w14:textId="3C7138D5" w:rsidR="00C30307" w:rsidRPr="009C3E5F" w:rsidRDefault="00C30307" w:rsidP="003E30AF">
      <w:pPr>
        <w:pStyle w:val="ListParagraph"/>
        <w:numPr>
          <w:ilvl w:val="0"/>
          <w:numId w:val="5"/>
        </w:numPr>
        <w:jc w:val="both"/>
        <w:rPr>
          <w:bCs/>
          <w:sz w:val="20"/>
          <w:szCs w:val="20"/>
          <w:lang w:val="en-US" w:eastAsia="ko-KR"/>
        </w:rPr>
      </w:pPr>
      <w:r w:rsidRPr="009C3E5F">
        <w:rPr>
          <w:bCs/>
          <w:sz w:val="20"/>
          <w:szCs w:val="20"/>
          <w:lang w:val="en-US" w:eastAsia="ko-KR"/>
        </w:rPr>
        <w:t>For FR2 Macro-to-Macro and Micro-to-Micro, some performance degradation is observed unless same TDD radio frame configuration is used, careful planning is required​</w:t>
      </w:r>
      <w:r w:rsidR="007C6631" w:rsidRPr="009C3E5F">
        <w:rPr>
          <w:bCs/>
          <w:sz w:val="20"/>
          <w:szCs w:val="20"/>
          <w:lang w:val="en-US" w:eastAsia="ko-KR"/>
        </w:rPr>
        <w:t>.</w:t>
      </w:r>
    </w:p>
    <w:p w14:paraId="3278F192" w14:textId="24ED3E06" w:rsidR="00C30307" w:rsidRPr="009C3E5F" w:rsidRDefault="00C30307" w:rsidP="003E30AF">
      <w:pPr>
        <w:pStyle w:val="ListParagraph"/>
        <w:numPr>
          <w:ilvl w:val="0"/>
          <w:numId w:val="5"/>
        </w:numPr>
        <w:jc w:val="both"/>
        <w:rPr>
          <w:bCs/>
          <w:sz w:val="20"/>
          <w:szCs w:val="20"/>
          <w:lang w:val="en-US" w:eastAsia="ko-KR"/>
        </w:rPr>
      </w:pPr>
      <w:r w:rsidRPr="009C3E5F">
        <w:rPr>
          <w:bCs/>
          <w:sz w:val="20"/>
          <w:szCs w:val="20"/>
          <w:lang w:val="en-US" w:eastAsia="ko-KR"/>
        </w:rPr>
        <w:t>For FR2 Indoor-to-Indoor, careful planning/operation is needed to avoid performance degradation​</w:t>
      </w:r>
      <w:r w:rsidR="007C6631" w:rsidRPr="009C3E5F">
        <w:rPr>
          <w:bCs/>
          <w:sz w:val="20"/>
          <w:szCs w:val="20"/>
          <w:lang w:val="en-US" w:eastAsia="ko-KR"/>
        </w:rPr>
        <w:t>.</w:t>
      </w:r>
    </w:p>
    <w:p w14:paraId="71C86B0A" w14:textId="77777777" w:rsidR="007C6631" w:rsidRPr="009C3E5F" w:rsidRDefault="007C6631" w:rsidP="008901F8">
      <w:pPr>
        <w:pStyle w:val="ListParagraph"/>
        <w:jc w:val="both"/>
        <w:rPr>
          <w:bCs/>
          <w:sz w:val="20"/>
          <w:szCs w:val="20"/>
          <w:lang w:val="en-US" w:eastAsia="ko-KR"/>
        </w:rPr>
      </w:pPr>
    </w:p>
    <w:p w14:paraId="4CECD910" w14:textId="63CF537F" w:rsidR="008C4041" w:rsidRPr="009C3E5F" w:rsidRDefault="007C6631" w:rsidP="008C4041">
      <w:pPr>
        <w:jc w:val="both"/>
        <w:rPr>
          <w:bCs/>
          <w:lang w:val="en-US" w:eastAsia="ko-KR"/>
        </w:rPr>
      </w:pPr>
      <w:r w:rsidRPr="009C3E5F">
        <w:rPr>
          <w:bCs/>
          <w:lang w:val="en-US" w:eastAsia="ko-KR"/>
        </w:rPr>
        <w:t xml:space="preserve">The </w:t>
      </w:r>
      <w:r w:rsidR="00AA469B" w:rsidRPr="009C3E5F">
        <w:rPr>
          <w:bCs/>
          <w:lang w:val="en-US" w:eastAsia="ko-KR"/>
        </w:rPr>
        <w:t xml:space="preserve">studied </w:t>
      </w:r>
      <w:r w:rsidRPr="009C3E5F">
        <w:rPr>
          <w:bCs/>
          <w:lang w:val="en-US" w:eastAsia="ko-KR"/>
        </w:rPr>
        <w:t xml:space="preserve">scenarios are well aligned with companies </w:t>
      </w:r>
      <w:r w:rsidR="000157DA" w:rsidRPr="009C3E5F">
        <w:rPr>
          <w:bCs/>
          <w:lang w:val="en-US" w:eastAsia="ko-KR"/>
        </w:rPr>
        <w:t>views</w:t>
      </w:r>
      <w:r w:rsidRPr="009C3E5F">
        <w:rPr>
          <w:bCs/>
          <w:lang w:val="en-US" w:eastAsia="ko-KR"/>
        </w:rPr>
        <w:t xml:space="preserve"> on which are the deployments scenarios for dynamic TDD</w:t>
      </w:r>
      <w:r w:rsidR="00AA469B" w:rsidRPr="009C3E5F">
        <w:rPr>
          <w:bCs/>
          <w:lang w:val="en-US" w:eastAsia="ko-KR"/>
        </w:rPr>
        <w:t xml:space="preserve"> according to</w:t>
      </w:r>
      <w:r w:rsidR="00A46409" w:rsidRPr="009C3E5F">
        <w:rPr>
          <w:bCs/>
          <w:lang w:val="en-US" w:eastAsia="ko-KR"/>
        </w:rPr>
        <w:t xml:space="preserve"> the discussions on RAN1#109-e. Companies see indoor </w:t>
      </w:r>
      <w:r w:rsidR="00FA1F7F" w:rsidRPr="009C3E5F">
        <w:rPr>
          <w:bCs/>
          <w:lang w:val="en-US" w:eastAsia="ko-KR"/>
        </w:rPr>
        <w:t xml:space="preserve">office and </w:t>
      </w:r>
      <w:r w:rsidR="00667413" w:rsidRPr="009C3E5F">
        <w:rPr>
          <w:bCs/>
          <w:lang w:val="en-US" w:eastAsia="ko-KR"/>
        </w:rPr>
        <w:t xml:space="preserve">HetNet </w:t>
      </w:r>
      <w:r w:rsidR="00C50657" w:rsidRPr="009C3E5F">
        <w:rPr>
          <w:bCs/>
          <w:lang w:val="en-US" w:eastAsia="ko-KR"/>
        </w:rPr>
        <w:t xml:space="preserve">scenario with </w:t>
      </w:r>
      <w:r w:rsidR="00FD691A" w:rsidRPr="009C3E5F">
        <w:rPr>
          <w:bCs/>
          <w:lang w:val="en-US" w:eastAsia="ko-KR"/>
        </w:rPr>
        <w:t xml:space="preserve">macro and indoor layers as the </w:t>
      </w:r>
      <w:r w:rsidR="00B932EA" w:rsidRPr="009C3E5F">
        <w:rPr>
          <w:bCs/>
          <w:lang w:val="en-US" w:eastAsia="ko-KR"/>
        </w:rPr>
        <w:t>potential</w:t>
      </w:r>
      <w:r w:rsidR="00FD691A" w:rsidRPr="009C3E5F">
        <w:rPr>
          <w:bCs/>
          <w:lang w:val="en-US" w:eastAsia="ko-KR"/>
        </w:rPr>
        <w:t xml:space="preserve"> candidates for FR1 deployments</w:t>
      </w:r>
      <w:r w:rsidR="009D2418" w:rsidRPr="009C3E5F">
        <w:rPr>
          <w:bCs/>
          <w:lang w:val="en-US" w:eastAsia="ko-KR"/>
        </w:rPr>
        <w:t>,</w:t>
      </w:r>
      <w:r w:rsidR="00B932EA" w:rsidRPr="009C3E5F">
        <w:rPr>
          <w:bCs/>
          <w:lang w:val="en-US" w:eastAsia="ko-KR"/>
        </w:rPr>
        <w:t xml:space="preserve"> whereas fo</w:t>
      </w:r>
      <w:r w:rsidR="00FD691A" w:rsidRPr="009C3E5F">
        <w:rPr>
          <w:bCs/>
          <w:lang w:val="en-US" w:eastAsia="ko-KR"/>
        </w:rPr>
        <w:t xml:space="preserve">r FR2, </w:t>
      </w:r>
      <w:r w:rsidR="00085839" w:rsidRPr="009C3E5F">
        <w:rPr>
          <w:bCs/>
          <w:lang w:val="en-US" w:eastAsia="ko-KR"/>
        </w:rPr>
        <w:t>indoor office and dense urban macro are consider</w:t>
      </w:r>
      <w:r w:rsidR="004419DB" w:rsidRPr="009C3E5F">
        <w:rPr>
          <w:bCs/>
          <w:lang w:val="en-US" w:eastAsia="ko-KR"/>
        </w:rPr>
        <w:t>ed</w:t>
      </w:r>
      <w:r w:rsidR="00910DC5" w:rsidRPr="009C3E5F">
        <w:rPr>
          <w:bCs/>
          <w:lang w:val="en-US" w:eastAsia="ko-KR"/>
        </w:rPr>
        <w:t>.</w:t>
      </w:r>
    </w:p>
    <w:p w14:paraId="717E9EE5" w14:textId="1A77C2E6" w:rsidR="008C4041" w:rsidRPr="009C3E5F" w:rsidRDefault="008C4041" w:rsidP="008901F8">
      <w:pPr>
        <w:jc w:val="both"/>
        <w:rPr>
          <w:b/>
          <w:i/>
          <w:iCs/>
          <w:lang w:val="en-US" w:eastAsia="ko-KR"/>
        </w:rPr>
      </w:pPr>
      <w:r w:rsidRPr="009C3E5F">
        <w:rPr>
          <w:b/>
          <w:i/>
          <w:iCs/>
          <w:lang w:val="en-US" w:eastAsia="ko-KR"/>
        </w:rPr>
        <w:t xml:space="preserve">Observation </w:t>
      </w:r>
      <w:r w:rsidR="009C7CCE" w:rsidRPr="009C3E5F">
        <w:rPr>
          <w:b/>
          <w:i/>
          <w:iCs/>
          <w:lang w:val="en-US" w:eastAsia="ko-KR"/>
        </w:rPr>
        <w:t>1</w:t>
      </w:r>
      <w:r w:rsidR="001D001E" w:rsidRPr="009C3E5F">
        <w:rPr>
          <w:b/>
          <w:i/>
          <w:iCs/>
          <w:lang w:val="en-US" w:eastAsia="ko-KR"/>
        </w:rPr>
        <w:t>:</w:t>
      </w:r>
      <w:r w:rsidR="008420C1" w:rsidRPr="009C3E5F">
        <w:rPr>
          <w:b/>
          <w:i/>
          <w:iCs/>
          <w:lang w:val="en-US" w:eastAsia="ko-KR"/>
        </w:rPr>
        <w:t xml:space="preserve"> </w:t>
      </w:r>
      <w:r w:rsidR="00085839" w:rsidRPr="009C3E5F">
        <w:rPr>
          <w:b/>
          <w:i/>
          <w:iCs/>
          <w:lang w:val="en-US" w:eastAsia="ko-KR"/>
        </w:rPr>
        <w:t>Companies</w:t>
      </w:r>
      <w:r w:rsidR="0075095E" w:rsidRPr="009C3E5F">
        <w:rPr>
          <w:b/>
          <w:i/>
          <w:iCs/>
          <w:lang w:val="en-US" w:eastAsia="ko-KR"/>
        </w:rPr>
        <w:t>’</w:t>
      </w:r>
      <w:r w:rsidR="00085839" w:rsidRPr="009C3E5F">
        <w:rPr>
          <w:b/>
          <w:i/>
          <w:iCs/>
          <w:lang w:val="en-US" w:eastAsia="ko-KR"/>
        </w:rPr>
        <w:t xml:space="preserve"> preference</w:t>
      </w:r>
      <w:r w:rsidR="0075095E" w:rsidRPr="009C3E5F">
        <w:rPr>
          <w:b/>
          <w:i/>
          <w:iCs/>
          <w:lang w:val="en-US" w:eastAsia="ko-KR"/>
        </w:rPr>
        <w:t xml:space="preserve">s on the deployment scenarios for Rel-18 dynamic TDD are well aligned with the deployment scenarios </w:t>
      </w:r>
      <w:r w:rsidR="002D5704" w:rsidRPr="009C3E5F">
        <w:rPr>
          <w:b/>
          <w:i/>
          <w:iCs/>
          <w:lang w:val="en-US" w:eastAsia="ko-KR"/>
        </w:rPr>
        <w:t>adopted</w:t>
      </w:r>
      <w:r w:rsidR="0075095E" w:rsidRPr="009C3E5F">
        <w:rPr>
          <w:b/>
          <w:i/>
          <w:iCs/>
          <w:lang w:val="en-US" w:eastAsia="ko-KR"/>
        </w:rPr>
        <w:t xml:space="preserve"> during Release 16 coexistence studies.</w:t>
      </w:r>
    </w:p>
    <w:p w14:paraId="6F438E00" w14:textId="77777777" w:rsidR="009C7CCE" w:rsidRPr="009C3E5F" w:rsidRDefault="009C7CCE" w:rsidP="008901F8">
      <w:pPr>
        <w:pStyle w:val="ListParagraph"/>
        <w:jc w:val="both"/>
        <w:rPr>
          <w:lang w:val="en-US" w:eastAsia="ko-KR"/>
        </w:rPr>
      </w:pPr>
    </w:p>
    <w:p w14:paraId="05230391" w14:textId="6D4EDD5F" w:rsidR="008158A8" w:rsidRPr="009C3E5F" w:rsidRDefault="0083311E" w:rsidP="008158A8">
      <w:pPr>
        <w:jc w:val="both"/>
        <w:rPr>
          <w:bCs/>
          <w:lang w:val="en-US" w:eastAsia="ko-KR"/>
        </w:rPr>
      </w:pPr>
      <w:r w:rsidRPr="009C3E5F">
        <w:rPr>
          <w:bCs/>
          <w:lang w:val="en-US" w:eastAsia="ko-KR"/>
        </w:rPr>
        <w:t>Moreover, t</w:t>
      </w:r>
      <w:r w:rsidR="008158A8" w:rsidRPr="009C3E5F">
        <w:rPr>
          <w:bCs/>
          <w:lang w:val="en-US" w:eastAsia="ko-KR"/>
        </w:rPr>
        <w:t xml:space="preserve">he studies were carried out for FR1 and FR2 </w:t>
      </w:r>
      <w:r w:rsidR="00216319" w:rsidRPr="009C3E5F">
        <w:rPr>
          <w:bCs/>
          <w:lang w:val="en-US" w:eastAsia="ko-KR"/>
        </w:rPr>
        <w:t xml:space="preserve">frequency ranges. </w:t>
      </w:r>
      <w:r w:rsidR="008158A8" w:rsidRPr="009C3E5F">
        <w:rPr>
          <w:bCs/>
          <w:lang w:val="en-US" w:eastAsia="ko-KR"/>
        </w:rPr>
        <w:t xml:space="preserve">Fully aligned, partly </w:t>
      </w:r>
      <w:r w:rsidR="00A902A3" w:rsidRPr="009C3E5F">
        <w:rPr>
          <w:bCs/>
          <w:lang w:val="en-US" w:eastAsia="ko-KR"/>
        </w:rPr>
        <w:t>aligned,</w:t>
      </w:r>
      <w:r w:rsidR="008158A8" w:rsidRPr="009C3E5F">
        <w:rPr>
          <w:bCs/>
          <w:lang w:val="en-US" w:eastAsia="ko-KR"/>
        </w:rPr>
        <w:t xml:space="preserve"> and fully </w:t>
      </w:r>
      <w:r w:rsidR="007A6FC4" w:rsidRPr="009C3E5F">
        <w:rPr>
          <w:bCs/>
          <w:lang w:val="en-US" w:eastAsia="ko-KR"/>
        </w:rPr>
        <w:t>m</w:t>
      </w:r>
      <w:r w:rsidR="008158A8" w:rsidRPr="009C3E5F">
        <w:rPr>
          <w:bCs/>
          <w:lang w:val="en-US" w:eastAsia="ko-KR"/>
        </w:rPr>
        <w:t xml:space="preserve">isaligned TDD radio frame configuration between aggressor and victim nodes as well as full buffer and 10% resource utilization traffic conditions were studied. Up-to-date assumptions about RAN4 minimum requirements for adjacent channel leakage ratio (ACLR) and adjacent channel selectivity (ACS) were also considered to model the </w:t>
      </w:r>
      <w:r w:rsidR="00EB6517">
        <w:rPr>
          <w:bCs/>
          <w:lang w:val="en-US" w:eastAsia="ko-KR"/>
        </w:rPr>
        <w:t>non-</w:t>
      </w:r>
      <w:r w:rsidR="00767213">
        <w:rPr>
          <w:bCs/>
          <w:lang w:val="en-US" w:eastAsia="ko-KR"/>
        </w:rPr>
        <w:t>idealities</w:t>
      </w:r>
      <w:r w:rsidR="007122E5">
        <w:rPr>
          <w:bCs/>
          <w:lang w:val="en-US" w:eastAsia="ko-KR"/>
        </w:rPr>
        <w:t xml:space="preserve"> of the </w:t>
      </w:r>
      <w:r w:rsidR="00EB6517">
        <w:rPr>
          <w:bCs/>
          <w:lang w:val="en-US" w:eastAsia="ko-KR"/>
        </w:rPr>
        <w:t>transmitter and receiver at the gNB and UE side</w:t>
      </w:r>
      <w:r w:rsidR="00767213">
        <w:rPr>
          <w:bCs/>
          <w:lang w:val="en-US" w:eastAsia="ko-KR"/>
        </w:rPr>
        <w:t>s</w:t>
      </w:r>
      <w:r w:rsidR="00EB6517">
        <w:rPr>
          <w:bCs/>
          <w:lang w:val="en-US" w:eastAsia="ko-KR"/>
        </w:rPr>
        <w:t>.</w:t>
      </w:r>
      <w:r w:rsidR="008158A8" w:rsidRPr="009C3E5F">
        <w:rPr>
          <w:bCs/>
          <w:lang w:val="en-US" w:eastAsia="ko-KR"/>
        </w:rPr>
        <w:t xml:space="preserve"> </w:t>
      </w:r>
    </w:p>
    <w:p w14:paraId="2B4C81C8" w14:textId="20198541" w:rsidR="008158A8" w:rsidRPr="009C3E5F" w:rsidRDefault="008158A8" w:rsidP="008158A8">
      <w:pPr>
        <w:jc w:val="both"/>
        <w:rPr>
          <w:bCs/>
          <w:lang w:val="en-US" w:eastAsia="ko-KR"/>
        </w:rPr>
      </w:pPr>
      <w:r w:rsidRPr="009C3E5F">
        <w:rPr>
          <w:bCs/>
          <w:lang w:val="en-US" w:eastAsia="ko-KR"/>
        </w:rPr>
        <w:t>Given the guidelines in the SI and the explained above, our view is that the conclu</w:t>
      </w:r>
      <w:r w:rsidR="00AF768B" w:rsidRPr="009C3E5F">
        <w:rPr>
          <w:bCs/>
          <w:lang w:val="en-US" w:eastAsia="ko-KR"/>
        </w:rPr>
        <w:t>s</w:t>
      </w:r>
      <w:r w:rsidRPr="009C3E5F">
        <w:rPr>
          <w:bCs/>
          <w:lang w:val="en-US" w:eastAsia="ko-KR"/>
        </w:rPr>
        <w:t>ions from the Release 16 coexistence studies are valid for the Release 18 discussions. If significant changes on the assumptions are agreed that might modify the Rel-16 conclusions, new dynamic TDD adjacent channel coexistence studies should be performed.</w:t>
      </w:r>
    </w:p>
    <w:p w14:paraId="311BA0A9" w14:textId="08114477" w:rsidR="008158A8" w:rsidRPr="009C3E5F" w:rsidRDefault="008158A8" w:rsidP="008901F8">
      <w:pPr>
        <w:jc w:val="both"/>
        <w:rPr>
          <w:b/>
          <w:lang w:val="en-US" w:eastAsia="ko-KR"/>
        </w:rPr>
      </w:pPr>
      <w:r w:rsidRPr="009C3E5F">
        <w:rPr>
          <w:b/>
          <w:lang w:val="en-US" w:eastAsia="ko-KR"/>
        </w:rPr>
        <w:t xml:space="preserve">Proposal </w:t>
      </w:r>
      <w:r w:rsidR="00E71080">
        <w:rPr>
          <w:b/>
          <w:lang w:val="en-US" w:eastAsia="ko-KR"/>
        </w:rPr>
        <w:t>1</w:t>
      </w:r>
      <w:r w:rsidRPr="009C3E5F">
        <w:rPr>
          <w:b/>
          <w:lang w:val="en-US" w:eastAsia="ko-KR"/>
        </w:rPr>
        <w:t xml:space="preserve">: Unless significant changes on the parameters/assumptions </w:t>
      </w:r>
      <w:r w:rsidR="00CC079A" w:rsidRPr="009C3E5F">
        <w:rPr>
          <w:b/>
          <w:lang w:val="en-US" w:eastAsia="ko-KR"/>
        </w:rPr>
        <w:t>compared to</w:t>
      </w:r>
      <w:r w:rsidRPr="009C3E5F">
        <w:rPr>
          <w:b/>
          <w:lang w:val="en-US" w:eastAsia="ko-KR"/>
        </w:rPr>
        <w:t xml:space="preserve"> the previous Rel-16 adjacent coexistence studies are agreed, the previous conclusions remain valid and there is no need to perform new coexistence studies.</w:t>
      </w:r>
    </w:p>
    <w:p w14:paraId="1A4FDECC" w14:textId="77777777" w:rsidR="008158A8" w:rsidRPr="008901F8" w:rsidRDefault="008158A8" w:rsidP="008901F8">
      <w:pPr>
        <w:jc w:val="both"/>
        <w:rPr>
          <w:b/>
          <w:lang w:val="en-US" w:eastAsia="ko-KR"/>
        </w:rPr>
      </w:pPr>
    </w:p>
    <w:p w14:paraId="3AC8AD8F" w14:textId="43A1FD8E" w:rsidR="002E709D" w:rsidRPr="00660181" w:rsidRDefault="00183A01" w:rsidP="00CA6E72">
      <w:pPr>
        <w:pStyle w:val="Heading1"/>
        <w:jc w:val="both"/>
      </w:pPr>
      <w:r>
        <w:t>A</w:t>
      </w:r>
      <w:r w:rsidR="002E709D" w:rsidRPr="00660181">
        <w:t xml:space="preserve">nalysis of </w:t>
      </w:r>
      <w:r w:rsidR="000D0EC0" w:rsidRPr="00660181">
        <w:t xml:space="preserve">co-channel </w:t>
      </w:r>
      <w:r w:rsidR="002E709D" w:rsidRPr="00660181">
        <w:t>gNB-</w:t>
      </w:r>
      <w:r w:rsidR="006965FA" w:rsidRPr="00660181">
        <w:t>to</w:t>
      </w:r>
      <w:r w:rsidR="002E709D" w:rsidRPr="00660181">
        <w:t>-gNB CLI</w:t>
      </w:r>
    </w:p>
    <w:p w14:paraId="78F4CB73" w14:textId="30A6ABB9" w:rsidR="00922EBC" w:rsidRPr="00285C8B" w:rsidRDefault="00B32E16" w:rsidP="3AEE1BDA">
      <w:pPr>
        <w:jc w:val="both"/>
      </w:pPr>
      <w:r w:rsidRPr="00285C8B">
        <w:t xml:space="preserve">Based on the discussions on the previous 3GPP meeting, </w:t>
      </w:r>
      <w:r w:rsidR="00574DFD" w:rsidRPr="00285C8B">
        <w:t xml:space="preserve">co-channel HetNet scenario with urban macro and indoor office was identified as </w:t>
      </w:r>
      <w:r w:rsidR="005A0EB5" w:rsidRPr="00285C8B">
        <w:t>a</w:t>
      </w:r>
      <w:r w:rsidRPr="00285C8B">
        <w:t xml:space="preserve"> </w:t>
      </w:r>
      <w:r w:rsidR="00E035CC" w:rsidRPr="00285C8B">
        <w:t>high priority</w:t>
      </w:r>
      <w:r w:rsidRPr="00285C8B">
        <w:t xml:space="preserve"> scenario</w:t>
      </w:r>
      <w:r w:rsidR="00891CF9" w:rsidRPr="00285C8B">
        <w:t xml:space="preserve"> for </w:t>
      </w:r>
      <w:r w:rsidR="001F1D3B" w:rsidRPr="00285C8B">
        <w:t>adopting dynamic TDD</w:t>
      </w:r>
      <w:r w:rsidR="003B41AB" w:rsidRPr="00285C8B">
        <w:t>.</w:t>
      </w:r>
      <w:r w:rsidR="0088417D" w:rsidRPr="00285C8B">
        <w:t xml:space="preserve"> </w:t>
      </w:r>
      <w:r w:rsidR="000F2F78" w:rsidRPr="00285C8B">
        <w:t>In this scenario, t</w:t>
      </w:r>
      <w:r w:rsidR="00A26AC4" w:rsidRPr="00285C8B">
        <w:t xml:space="preserve">he macro layer </w:t>
      </w:r>
      <w:r w:rsidR="0080397F" w:rsidRPr="00285C8B">
        <w:t>uses</w:t>
      </w:r>
      <w:r w:rsidR="00125A95" w:rsidRPr="00285C8B">
        <w:t xml:space="preserve"> static TDD with a DL</w:t>
      </w:r>
      <w:r w:rsidR="00802778" w:rsidRPr="00285C8B">
        <w:t xml:space="preserve"> dominant</w:t>
      </w:r>
      <w:r w:rsidR="00125A95" w:rsidRPr="00285C8B">
        <w:t xml:space="preserve"> radio frame configuration. On the other hand, the indoor small cell layer </w:t>
      </w:r>
      <w:r w:rsidR="00A14A53" w:rsidRPr="00285C8B">
        <w:t>applies</w:t>
      </w:r>
      <w:r w:rsidR="00125A95" w:rsidRPr="00285C8B">
        <w:t xml:space="preserve"> </w:t>
      </w:r>
      <w:r w:rsidR="000F2F78" w:rsidRPr="00285C8B">
        <w:t>either static TDD with UL</w:t>
      </w:r>
      <w:r w:rsidR="00802778" w:rsidRPr="00285C8B">
        <w:t xml:space="preserve"> dominant</w:t>
      </w:r>
      <w:r w:rsidR="000F2F78" w:rsidRPr="00285C8B">
        <w:t xml:space="preserve"> radio frame configuration or </w:t>
      </w:r>
      <w:r w:rsidR="00125A95" w:rsidRPr="00285C8B">
        <w:t>dynamic TDD frame structure</w:t>
      </w:r>
      <w:r w:rsidR="000F2F78" w:rsidRPr="00285C8B">
        <w:t>.</w:t>
      </w:r>
      <w:r w:rsidR="009A530F" w:rsidRPr="00285C8B">
        <w:t xml:space="preserve"> T</w:t>
      </w:r>
      <w:r w:rsidR="00C8507F" w:rsidRPr="00285C8B">
        <w:t xml:space="preserve">he macro </w:t>
      </w:r>
      <w:r w:rsidR="006A49F0" w:rsidRPr="00285C8B">
        <w:t>cells</w:t>
      </w:r>
      <w:r w:rsidR="00C8507F" w:rsidRPr="00285C8B">
        <w:t xml:space="preserve"> act as aggressor nodes creating cross-link interference </w:t>
      </w:r>
      <w:r w:rsidR="0007554E" w:rsidRPr="00285C8B">
        <w:t>to</w:t>
      </w:r>
      <w:r w:rsidR="00C8507F" w:rsidRPr="00285C8B">
        <w:t xml:space="preserve"> the small indoor cells</w:t>
      </w:r>
      <w:r w:rsidR="0007554E" w:rsidRPr="00285C8B">
        <w:t xml:space="preserve"> during the UL reception</w:t>
      </w:r>
      <w:r w:rsidR="00C8507F" w:rsidRPr="00285C8B">
        <w:t xml:space="preserve">. If dynamic TDD is adopted in the small </w:t>
      </w:r>
      <w:r w:rsidR="0050286D" w:rsidRPr="00285C8B">
        <w:t xml:space="preserve">layer, the neighbour small cells </w:t>
      </w:r>
      <w:r w:rsidR="00932977" w:rsidRPr="00285C8B">
        <w:t>might also generate gNB-to-gNB CLI.</w:t>
      </w:r>
      <w:r w:rsidR="008B73F9" w:rsidRPr="00285C8B">
        <w:t xml:space="preserve"> System-level simulation</w:t>
      </w:r>
      <w:r w:rsidR="00413548" w:rsidRPr="00285C8B">
        <w:t xml:space="preserve"> results are presented </w:t>
      </w:r>
      <w:r w:rsidR="000267BD" w:rsidRPr="00285C8B">
        <w:t>t</w:t>
      </w:r>
      <w:r w:rsidR="008B73F9" w:rsidRPr="00285C8B">
        <w:t xml:space="preserve">o analyze the gNB-to-gNB CLI </w:t>
      </w:r>
      <w:r w:rsidR="00413548" w:rsidRPr="00285C8B">
        <w:t xml:space="preserve">impact on </w:t>
      </w:r>
      <w:r w:rsidR="008B73F9" w:rsidRPr="00285C8B">
        <w:t>this scenario.</w:t>
      </w:r>
      <w:r w:rsidR="000267BD" w:rsidRPr="00285C8B">
        <w:t xml:space="preserve"> </w:t>
      </w:r>
      <w:r w:rsidR="003E22E5" w:rsidRPr="00285C8B">
        <w:t xml:space="preserve">The adopted </w:t>
      </w:r>
      <w:r w:rsidR="002E02C8" w:rsidRPr="00285C8B">
        <w:t xml:space="preserve">HetNet </w:t>
      </w:r>
      <w:r w:rsidR="003E22E5" w:rsidRPr="00285C8B">
        <w:t xml:space="preserve">scenario follows the guidelines defined </w:t>
      </w:r>
      <w:r w:rsidR="00EE7449" w:rsidRPr="00285C8B">
        <w:t xml:space="preserve">during the </w:t>
      </w:r>
      <w:r w:rsidR="00FD7D2A" w:rsidRPr="00285C8B">
        <w:t>Rel-</w:t>
      </w:r>
      <w:r w:rsidR="009F29A8" w:rsidRPr="00285C8B">
        <w:t>16 CLI studies [TR 38.828</w:t>
      </w:r>
      <w:r w:rsidR="00FD7D2A" w:rsidRPr="00285C8B">
        <w:t>]</w:t>
      </w:r>
      <w:r w:rsidR="00266D6F" w:rsidRPr="00285C8B">
        <w:t>.</w:t>
      </w:r>
      <w:r w:rsidR="00922EBC" w:rsidRPr="00285C8B">
        <w:t xml:space="preserve"> Further de</w:t>
      </w:r>
      <w:r w:rsidR="00E76CF5" w:rsidRPr="00285C8B">
        <w:t xml:space="preserve">tails about the simulation assumptions are found in </w:t>
      </w:r>
      <w:r w:rsidR="004601BC" w:rsidRPr="00285C8B">
        <w:t xml:space="preserve">Annex </w:t>
      </w:r>
      <w:r w:rsidR="009B6276" w:rsidRPr="00285C8B">
        <w:t>A1</w:t>
      </w:r>
      <w:r w:rsidR="004601BC" w:rsidRPr="00285C8B">
        <w:t xml:space="preserve">. </w:t>
      </w:r>
    </w:p>
    <w:p w14:paraId="046D2863" w14:textId="2CBD4DC5" w:rsidR="00420E5C" w:rsidRPr="00285C8B" w:rsidRDefault="009B6276" w:rsidP="00A52781">
      <w:pPr>
        <w:jc w:val="both"/>
      </w:pPr>
      <w:r w:rsidRPr="00285C8B">
        <w:fldChar w:fldCharType="begin"/>
      </w:r>
      <w:r w:rsidRPr="00285C8B">
        <w:instrText xml:space="preserve"> REF _Ref100577301 \h </w:instrText>
      </w:r>
      <w:r w:rsidR="00420E5C" w:rsidRPr="00285C8B">
        <w:instrText xml:space="preserve"> \* MERGEFORMAT </w:instrText>
      </w:r>
      <w:r w:rsidRPr="00285C8B">
        <w:fldChar w:fldCharType="end"/>
      </w:r>
      <w:r w:rsidR="00315343" w:rsidRPr="00285C8B">
        <w:t>Figure 1 s</w:t>
      </w:r>
      <w:r w:rsidR="009D0BEF" w:rsidRPr="00285C8B">
        <w:t xml:space="preserve">hows the observed post-receiver SINR </w:t>
      </w:r>
      <w:r w:rsidR="00770177" w:rsidRPr="00285C8B">
        <w:t>at</w:t>
      </w:r>
      <w:r w:rsidR="009D0BEF" w:rsidRPr="00285C8B">
        <w:t xml:space="preserve"> the small </w:t>
      </w:r>
      <w:r w:rsidR="00770177" w:rsidRPr="00285C8B">
        <w:t xml:space="preserve">indoor </w:t>
      </w:r>
      <w:r w:rsidR="009D0BEF" w:rsidRPr="00285C8B">
        <w:t>cells</w:t>
      </w:r>
      <w:r w:rsidR="00E10227" w:rsidRPr="00285C8B">
        <w:t xml:space="preserve">. The small cells are configured to run with </w:t>
      </w:r>
      <w:r w:rsidR="00873E1A" w:rsidRPr="00285C8B">
        <w:t xml:space="preserve">either </w:t>
      </w:r>
      <w:r w:rsidR="00E10227" w:rsidRPr="00285C8B">
        <w:t xml:space="preserve">static TDD </w:t>
      </w:r>
      <w:r w:rsidR="00770177" w:rsidRPr="00285C8B">
        <w:t xml:space="preserve">(DL-dominant or UL-dominant) </w:t>
      </w:r>
      <w:r w:rsidR="00E10227" w:rsidRPr="00285C8B">
        <w:t>or dynamic TDD.</w:t>
      </w:r>
      <w:r w:rsidR="00A379DD" w:rsidRPr="00285C8B">
        <w:t xml:space="preserve"> </w:t>
      </w:r>
      <w:r w:rsidR="00411C02" w:rsidRPr="00285C8B">
        <w:t xml:space="preserve">The first aspect to </w:t>
      </w:r>
      <w:r w:rsidR="00026E6E" w:rsidRPr="00285C8B">
        <w:t>highlight</w:t>
      </w:r>
      <w:r w:rsidR="008B03FF" w:rsidRPr="00285C8B">
        <w:t xml:space="preserve"> in </w:t>
      </w:r>
      <w:r w:rsidR="00315343" w:rsidRPr="00285C8B">
        <w:t xml:space="preserve">Figure 1 </w:t>
      </w:r>
      <w:r w:rsidR="009D6737" w:rsidRPr="00285C8B">
        <w:fldChar w:fldCharType="begin"/>
      </w:r>
      <w:r w:rsidR="009D6737" w:rsidRPr="00285C8B">
        <w:instrText xml:space="preserve"> REF _Ref100577301 \h </w:instrText>
      </w:r>
      <w:r w:rsidR="00420E5C" w:rsidRPr="00285C8B">
        <w:instrText xml:space="preserve"> \* MERGEFORMAT </w:instrText>
      </w:r>
      <w:r w:rsidR="009D6737" w:rsidRPr="00285C8B">
        <w:fldChar w:fldCharType="end"/>
      </w:r>
      <w:r w:rsidR="00411C02" w:rsidRPr="00285C8B">
        <w:t xml:space="preserve">is the effect of the gNB-to-gNB CLI in the uplink SINR by comparing the </w:t>
      </w:r>
      <w:r w:rsidR="00C0314D" w:rsidRPr="00285C8B">
        <w:t xml:space="preserve">DL-dominant static TDD </w:t>
      </w:r>
      <w:r w:rsidR="00386650" w:rsidRPr="00285C8B">
        <w:t xml:space="preserve">and </w:t>
      </w:r>
      <w:r w:rsidR="00C0314D" w:rsidRPr="00285C8B">
        <w:t>the UL-dominant static TDD</w:t>
      </w:r>
      <w:r w:rsidR="00026E6E" w:rsidRPr="00285C8B">
        <w:t xml:space="preserve"> </w:t>
      </w:r>
      <w:r w:rsidR="000720FA" w:rsidRPr="00285C8B">
        <w:lastRenderedPageBreak/>
        <w:t>deployments (blue vs red curves)</w:t>
      </w:r>
      <w:r w:rsidR="00386650" w:rsidRPr="00285C8B">
        <w:t xml:space="preserve">. In the former case, the CLI between gNBs is non existing and the only source of uplink interference </w:t>
      </w:r>
      <w:r w:rsidR="00857F5D" w:rsidRPr="00285C8B">
        <w:t xml:space="preserve">are the uplink transmissions in neighbour </w:t>
      </w:r>
      <w:r w:rsidR="00CC079A" w:rsidRPr="00285C8B">
        <w:t xml:space="preserve">macro </w:t>
      </w:r>
      <w:r w:rsidR="00857F5D" w:rsidRPr="00285C8B">
        <w:t xml:space="preserve">cells. </w:t>
      </w:r>
      <w:r w:rsidR="00BD55FF" w:rsidRPr="00285C8B">
        <w:t>In the latter, when</w:t>
      </w:r>
      <w:r w:rsidR="00026E6E" w:rsidRPr="00285C8B">
        <w:t xml:space="preserve"> indoor cells change</w:t>
      </w:r>
      <w:r w:rsidR="00677513" w:rsidRPr="00285C8B">
        <w:t xml:space="preserve"> to UL-dominant frame configuration, 3 out of 5 slots in the </w:t>
      </w:r>
      <w:r w:rsidR="00BD55FF" w:rsidRPr="00285C8B">
        <w:t xml:space="preserve">radio </w:t>
      </w:r>
      <w:r w:rsidR="00677513" w:rsidRPr="00285C8B">
        <w:t xml:space="preserve">frame are subject to cross-link interference. </w:t>
      </w:r>
      <w:r w:rsidR="002740DB" w:rsidRPr="00285C8B">
        <w:t xml:space="preserve">A clear degradation is </w:t>
      </w:r>
      <w:r w:rsidR="00063478" w:rsidRPr="00285C8B">
        <w:t>found</w:t>
      </w:r>
      <w:r w:rsidR="002740DB" w:rsidRPr="00285C8B">
        <w:t xml:space="preserve"> in such case, reaching </w:t>
      </w:r>
      <w:r w:rsidR="0028162B" w:rsidRPr="00285C8B">
        <w:t>a</w:t>
      </w:r>
      <w:r w:rsidR="009306A7" w:rsidRPr="00285C8B">
        <w:t xml:space="preserve">n UL SINR </w:t>
      </w:r>
      <w:r w:rsidR="0028162B" w:rsidRPr="00285C8B">
        <w:t xml:space="preserve">decrease of </w:t>
      </w:r>
      <w:r w:rsidR="00D374E8" w:rsidRPr="00285C8B">
        <w:t xml:space="preserve">more than 10 dB </w:t>
      </w:r>
      <w:r w:rsidR="0028162B" w:rsidRPr="00285C8B">
        <w:t>at the 50</w:t>
      </w:r>
      <w:r w:rsidR="00D374E8" w:rsidRPr="00285C8B">
        <w:rPr>
          <w:vertAlign w:val="superscript"/>
        </w:rPr>
        <w:t>th</w:t>
      </w:r>
      <w:r w:rsidR="00D374E8" w:rsidRPr="00285C8B">
        <w:t xml:space="preserve"> </w:t>
      </w:r>
      <w:r w:rsidR="0028162B" w:rsidRPr="00285C8B">
        <w:t>percentile.</w:t>
      </w:r>
      <w:r w:rsidR="00841FCB" w:rsidRPr="00285C8B">
        <w:t xml:space="preserve"> The worst UL SINR is observed </w:t>
      </w:r>
      <w:r w:rsidR="00306BA4" w:rsidRPr="00285C8B">
        <w:t xml:space="preserve">when dynamic TDD is adopted. </w:t>
      </w:r>
      <w:r w:rsidR="00034A94" w:rsidRPr="00285C8B">
        <w:t xml:space="preserve">As explained above, </w:t>
      </w:r>
      <w:r w:rsidR="00962791" w:rsidRPr="00285C8B">
        <w:t>now</w:t>
      </w:r>
      <w:r w:rsidR="00034A94" w:rsidRPr="00285C8B">
        <w:t xml:space="preserve"> the</w:t>
      </w:r>
      <w:r w:rsidR="00BD55FF" w:rsidRPr="00285C8B">
        <w:t xml:space="preserve"> neighbour</w:t>
      </w:r>
      <w:r w:rsidR="00034A94" w:rsidRPr="00285C8B">
        <w:t xml:space="preserve"> </w:t>
      </w:r>
      <w:r w:rsidR="00D57DAC" w:rsidRPr="00285C8B">
        <w:t>small</w:t>
      </w:r>
      <w:r w:rsidR="00034A94" w:rsidRPr="00285C8B">
        <w:t xml:space="preserve"> gNBs deployed in the indoor office </w:t>
      </w:r>
      <w:r w:rsidR="00A05AE6" w:rsidRPr="00285C8B">
        <w:t>might also act as aggressor gNBs</w:t>
      </w:r>
      <w:r w:rsidR="00D57DAC" w:rsidRPr="00285C8B">
        <w:t>, depend</w:t>
      </w:r>
      <w:r w:rsidR="00A05AE6" w:rsidRPr="00285C8B">
        <w:t xml:space="preserve">ing on the selected radio frame configuration. </w:t>
      </w:r>
      <w:r w:rsidR="00962791" w:rsidRPr="00285C8B">
        <w:t xml:space="preserve">This explains the gap between </w:t>
      </w:r>
      <w:r w:rsidR="00A52781" w:rsidRPr="00285C8B">
        <w:t>the UL-dominant and dynamic TDD curves.</w:t>
      </w:r>
      <w:r w:rsidR="00C30E3A" w:rsidRPr="00285C8B">
        <w:t xml:space="preserve"> </w:t>
      </w:r>
      <w:r w:rsidR="009E1EAD" w:rsidRPr="00285C8B">
        <w:t>Th</w:t>
      </w:r>
      <w:r w:rsidR="005729B8" w:rsidRPr="00285C8B">
        <w:t xml:space="preserve">is </w:t>
      </w:r>
      <w:r w:rsidR="00394F17" w:rsidRPr="00285C8B">
        <w:t xml:space="preserve">short </w:t>
      </w:r>
      <w:r w:rsidR="005729B8" w:rsidRPr="00285C8B">
        <w:t xml:space="preserve">gap also indicates that most </w:t>
      </w:r>
      <w:r w:rsidR="0012534B" w:rsidRPr="00285C8B">
        <w:t xml:space="preserve">of the UL SINR </w:t>
      </w:r>
      <w:r w:rsidR="00FE1746" w:rsidRPr="00285C8B">
        <w:t xml:space="preserve">degradation </w:t>
      </w:r>
      <w:r w:rsidR="005729B8" w:rsidRPr="00285C8B">
        <w:t>is due to the macro gNBs</w:t>
      </w:r>
      <w:r w:rsidR="00D15278" w:rsidRPr="00285C8B">
        <w:t xml:space="preserve"> </w:t>
      </w:r>
      <w:r w:rsidR="00F77D77" w:rsidRPr="00285C8B">
        <w:t xml:space="preserve">interference </w:t>
      </w:r>
      <w:r w:rsidR="00D15278" w:rsidRPr="00285C8B">
        <w:t>which are located at larger distances but with higher transmit power as compared to the indoor small cells.</w:t>
      </w:r>
      <w:r w:rsidR="00E37D4D" w:rsidRPr="00285C8B">
        <w:t xml:space="preserve"> The </w:t>
      </w:r>
      <w:r w:rsidR="006D3253" w:rsidRPr="00285C8B">
        <w:t xml:space="preserve">overlapping samples </w:t>
      </w:r>
      <w:r w:rsidR="00AE227F" w:rsidRPr="00285C8B">
        <w:t xml:space="preserve">on the </w:t>
      </w:r>
      <w:r w:rsidR="00EA537C" w:rsidRPr="00285C8B">
        <w:t xml:space="preserve">upper tail of the CDF </w:t>
      </w:r>
      <w:r w:rsidR="006D3253" w:rsidRPr="00285C8B">
        <w:t xml:space="preserve">corresponds to the </w:t>
      </w:r>
      <w:r w:rsidR="00473BCC" w:rsidRPr="00285C8B">
        <w:t xml:space="preserve">UL SINR </w:t>
      </w:r>
      <w:r w:rsidR="00651552" w:rsidRPr="00285C8B">
        <w:t xml:space="preserve">experienced during the </w:t>
      </w:r>
      <w:r w:rsidR="00340560" w:rsidRPr="00285C8B">
        <w:t xml:space="preserve">UL slot without </w:t>
      </w:r>
      <w:r w:rsidR="00C26AD2" w:rsidRPr="00285C8B">
        <w:t>CLI</w:t>
      </w:r>
      <w:r w:rsidR="00EA537C" w:rsidRPr="00285C8B">
        <w:t xml:space="preserve">, i.e., the last uplink slot is common </w:t>
      </w:r>
      <w:r w:rsidR="00C117D5" w:rsidRPr="00285C8B">
        <w:t>for all the deployed gNBs</w:t>
      </w:r>
      <w:r w:rsidR="00C26AD2" w:rsidRPr="00285C8B">
        <w:t>.</w:t>
      </w:r>
    </w:p>
    <w:p w14:paraId="22067DC8" w14:textId="77777777" w:rsidR="00420E5C" w:rsidRPr="00285C8B" w:rsidRDefault="00420E5C" w:rsidP="00A52781">
      <w:pPr>
        <w:jc w:val="both"/>
      </w:pPr>
    </w:p>
    <w:p w14:paraId="1E41E454" w14:textId="29D17195" w:rsidR="00453759" w:rsidRPr="00285C8B" w:rsidRDefault="00453759" w:rsidP="00453759">
      <w:pPr>
        <w:keepNext/>
        <w:jc w:val="center"/>
      </w:pPr>
      <w:r w:rsidRPr="00285C8B">
        <w:rPr>
          <w:noProof/>
        </w:rPr>
        <w:drawing>
          <wp:inline distT="0" distB="0" distL="0" distR="0" wp14:anchorId="173D33A4" wp14:editId="6E36836C">
            <wp:extent cx="2877568" cy="2520000"/>
            <wp:effectExtent l="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4705"/>
                    <a:stretch/>
                  </pic:blipFill>
                  <pic:spPr bwMode="auto">
                    <a:xfrm>
                      <a:off x="0" y="0"/>
                      <a:ext cx="2877568" cy="2520000"/>
                    </a:xfrm>
                    <a:prstGeom prst="rect">
                      <a:avLst/>
                    </a:prstGeom>
                    <a:ln>
                      <a:noFill/>
                    </a:ln>
                    <a:extLst>
                      <a:ext uri="{53640926-AAD7-44D8-BBD7-CCE9431645EC}">
                        <a14:shadowObscured xmlns:a14="http://schemas.microsoft.com/office/drawing/2010/main"/>
                      </a:ext>
                    </a:extLst>
                  </pic:spPr>
                </pic:pic>
              </a:graphicData>
            </a:graphic>
          </wp:inline>
        </w:drawing>
      </w:r>
    </w:p>
    <w:p w14:paraId="186FA774" w14:textId="1DE44872" w:rsidR="00922EBC" w:rsidRPr="00285C8B" w:rsidRDefault="00453759" w:rsidP="00453759">
      <w:pPr>
        <w:pStyle w:val="Caption"/>
        <w:jc w:val="center"/>
      </w:pPr>
      <w:r w:rsidRPr="00285C8B">
        <w:t xml:space="preserve">Figure </w:t>
      </w:r>
      <w:r w:rsidR="00315343" w:rsidRPr="00285C8B">
        <w:t>1</w:t>
      </w:r>
      <w:r w:rsidRPr="00285C8B">
        <w:fldChar w:fldCharType="begin"/>
      </w:r>
      <w:r w:rsidRPr="00285C8B">
        <w:instrText xml:space="preserve"> SEQ Figure \* ARABIC </w:instrText>
      </w:r>
      <w:r w:rsidR="00C444C6">
        <w:fldChar w:fldCharType="separate"/>
      </w:r>
      <w:r w:rsidRPr="00285C8B">
        <w:fldChar w:fldCharType="end"/>
      </w:r>
      <w:r w:rsidR="00CD4111" w:rsidRPr="00285C8B">
        <w:t>. Post-receiver UL SINR at the indoor small cells</w:t>
      </w:r>
      <w:r w:rsidR="00315343" w:rsidRPr="00285C8B">
        <w:t>.</w:t>
      </w:r>
    </w:p>
    <w:p w14:paraId="7FDB1CF9" w14:textId="77777777" w:rsidR="00B0515D" w:rsidRPr="00285C8B" w:rsidRDefault="00B0515D" w:rsidP="00B0515D">
      <w:pPr>
        <w:pStyle w:val="ListParagraph"/>
        <w:jc w:val="both"/>
        <w:rPr>
          <w:sz w:val="22"/>
          <w:szCs w:val="22"/>
          <w:lang w:val="en-GB"/>
        </w:rPr>
      </w:pPr>
    </w:p>
    <w:p w14:paraId="540C5FD2" w14:textId="4EC7606B" w:rsidR="00E65017" w:rsidRPr="00285C8B" w:rsidRDefault="00146600" w:rsidP="00146600">
      <w:pPr>
        <w:jc w:val="both"/>
      </w:pPr>
      <w:r w:rsidRPr="00285C8B">
        <w:t>To better understand the source of the cross-link interference, the observed gNB-to-gNB CLI is decomposed into several components, namely the contribution of the 1</w:t>
      </w:r>
      <w:r w:rsidRPr="00285C8B">
        <w:rPr>
          <w:vertAlign w:val="superscript"/>
        </w:rPr>
        <w:t>st</w:t>
      </w:r>
      <w:r w:rsidRPr="00285C8B">
        <w:t xml:space="preserve">, </w:t>
      </w:r>
      <w:r w:rsidR="001948F3" w:rsidRPr="00285C8B">
        <w:t>2</w:t>
      </w:r>
      <w:r w:rsidR="001948F3" w:rsidRPr="00285C8B">
        <w:rPr>
          <w:vertAlign w:val="superscript"/>
        </w:rPr>
        <w:t>nd</w:t>
      </w:r>
      <w:r w:rsidR="001948F3" w:rsidRPr="00285C8B">
        <w:t xml:space="preserve">, </w:t>
      </w:r>
      <w:r w:rsidRPr="00285C8B">
        <w:t>and 3</w:t>
      </w:r>
      <w:r w:rsidRPr="00285C8B">
        <w:rPr>
          <w:vertAlign w:val="superscript"/>
        </w:rPr>
        <w:t>rd</w:t>
      </w:r>
      <w:r w:rsidRPr="00285C8B">
        <w:t xml:space="preserve"> strongest CLI aggressor. As illustrated i</w:t>
      </w:r>
      <w:r w:rsidR="007A4D47" w:rsidRPr="00285C8B">
        <w:t>n</w:t>
      </w:r>
      <w:r w:rsidR="00BE674B" w:rsidRPr="00285C8B">
        <w:t xml:space="preserve"> </w:t>
      </w:r>
      <w:r w:rsidR="00315343" w:rsidRPr="00285C8B">
        <w:t>Figure 2</w:t>
      </w:r>
      <w:r w:rsidR="00BE674B" w:rsidRPr="00285C8B">
        <w:fldChar w:fldCharType="begin"/>
      </w:r>
      <w:r w:rsidR="00BE674B" w:rsidRPr="00285C8B">
        <w:instrText xml:space="preserve"> REF _Ref110959780 \h </w:instrText>
      </w:r>
      <w:r w:rsidR="00420E5C" w:rsidRPr="00285C8B">
        <w:instrText xml:space="preserve"> \* MERGEFORMAT </w:instrText>
      </w:r>
      <w:r w:rsidR="00BE674B" w:rsidRPr="00285C8B">
        <w:fldChar w:fldCharType="end"/>
      </w:r>
      <w:r w:rsidRPr="00285C8B">
        <w:t>, the 1</w:t>
      </w:r>
      <w:r w:rsidRPr="00285C8B">
        <w:rPr>
          <w:vertAlign w:val="superscript"/>
        </w:rPr>
        <w:t>st</w:t>
      </w:r>
      <w:r w:rsidRPr="00285C8B">
        <w:t xml:space="preserve"> strongest CLI aggressor is clearly the main source of interference, as it nearly overlaps with the total gNB-to-gNB CLI interference curve. The 1</w:t>
      </w:r>
      <w:r w:rsidRPr="00285C8B">
        <w:rPr>
          <w:vertAlign w:val="superscript"/>
        </w:rPr>
        <w:t>st</w:t>
      </w:r>
      <w:r w:rsidRPr="00285C8B">
        <w:t xml:space="preserve"> CLI aggressor normally corresponds to the closest macro gNB from the victim </w:t>
      </w:r>
      <w:r w:rsidR="007A4D47" w:rsidRPr="00285C8B">
        <w:t xml:space="preserve">indoor </w:t>
      </w:r>
      <w:r w:rsidRPr="00285C8B">
        <w:t>small gNB. The contributions of the 2</w:t>
      </w:r>
      <w:r w:rsidRPr="00285C8B">
        <w:rPr>
          <w:vertAlign w:val="superscript"/>
        </w:rPr>
        <w:t>nd</w:t>
      </w:r>
      <w:r w:rsidRPr="00285C8B">
        <w:t xml:space="preserve"> and 3</w:t>
      </w:r>
      <w:r w:rsidRPr="00285C8B">
        <w:rPr>
          <w:vertAlign w:val="superscript"/>
        </w:rPr>
        <w:t>rd</w:t>
      </w:r>
      <w:r w:rsidRPr="00285C8B">
        <w:t xml:space="preserve"> strongest CLI aggressors are considerable weaker </w:t>
      </w:r>
      <w:r w:rsidR="0087680E" w:rsidRPr="00285C8B">
        <w:t>(app</w:t>
      </w:r>
      <w:r w:rsidR="00791D9E" w:rsidRPr="00285C8B">
        <w:t xml:space="preserve">roximately </w:t>
      </w:r>
      <w:r w:rsidR="001C01E9" w:rsidRPr="00285C8B">
        <w:t xml:space="preserve">by at least </w:t>
      </w:r>
      <w:r w:rsidR="00791D9E" w:rsidRPr="00285C8B">
        <w:t>20</w:t>
      </w:r>
      <w:r w:rsidR="00DB784A">
        <w:t> </w:t>
      </w:r>
      <w:r w:rsidR="00791D9E" w:rsidRPr="00285C8B">
        <w:t>dB)</w:t>
      </w:r>
      <w:r w:rsidR="009274B4" w:rsidRPr="00285C8B">
        <w:t xml:space="preserve"> </w:t>
      </w:r>
      <w:r w:rsidRPr="00285C8B">
        <w:t>and corresponds to the macro gNBs that are further apart from the victim gNB. Alternatively, the</w:t>
      </w:r>
      <w:r w:rsidR="00201DCF" w:rsidRPr="00285C8B">
        <w:t xml:space="preserve"> weakest</w:t>
      </w:r>
      <w:r w:rsidRPr="00285C8B">
        <w:t xml:space="preserve"> CLI aggressors could also be identified as the neighbour small cells deployed in the same victim’s </w:t>
      </w:r>
      <w:r w:rsidR="00683442" w:rsidRPr="00285C8B">
        <w:t>indoor</w:t>
      </w:r>
      <w:r w:rsidRPr="00285C8B">
        <w:t xml:space="preserve"> cell </w:t>
      </w:r>
      <w:r w:rsidR="00683442" w:rsidRPr="00285C8B">
        <w:t>building</w:t>
      </w:r>
      <w:r w:rsidRPr="00285C8B">
        <w:t>. Based on these observations, enhancements to reduce the gNB-to-gNB CLI could focus on the mitigation of the 1</w:t>
      </w:r>
      <w:r w:rsidRPr="00285C8B">
        <w:rPr>
          <w:vertAlign w:val="superscript"/>
        </w:rPr>
        <w:t>st</w:t>
      </w:r>
      <w:r w:rsidRPr="00285C8B">
        <w:t xml:space="preserve"> CLI aggressor. </w:t>
      </w:r>
    </w:p>
    <w:p w14:paraId="47365178" w14:textId="5BBE31FC" w:rsidR="00420E5C" w:rsidRPr="00285C8B" w:rsidRDefault="00420E5C" w:rsidP="00420E5C">
      <w:pPr>
        <w:keepNext/>
        <w:jc w:val="center"/>
      </w:pPr>
      <w:r w:rsidRPr="00285C8B">
        <w:rPr>
          <w:noProof/>
        </w:rPr>
        <w:drawing>
          <wp:inline distT="0" distB="0" distL="0" distR="0" wp14:anchorId="5398A144" wp14:editId="4384889C">
            <wp:extent cx="2926740" cy="2520000"/>
            <wp:effectExtent l="0" t="0" r="6985"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5040"/>
                    <a:stretch/>
                  </pic:blipFill>
                  <pic:spPr bwMode="auto">
                    <a:xfrm>
                      <a:off x="0" y="0"/>
                      <a:ext cx="2926740" cy="2520000"/>
                    </a:xfrm>
                    <a:prstGeom prst="rect">
                      <a:avLst/>
                    </a:prstGeom>
                    <a:ln>
                      <a:noFill/>
                    </a:ln>
                    <a:extLst>
                      <a:ext uri="{53640926-AAD7-44D8-BBD7-CCE9431645EC}">
                        <a14:shadowObscured xmlns:a14="http://schemas.microsoft.com/office/drawing/2010/main"/>
                      </a:ext>
                    </a:extLst>
                  </pic:spPr>
                </pic:pic>
              </a:graphicData>
            </a:graphic>
          </wp:inline>
        </w:drawing>
      </w:r>
    </w:p>
    <w:p w14:paraId="09E0400A" w14:textId="74CD8C5E" w:rsidR="00420E5C" w:rsidRPr="00285C8B" w:rsidRDefault="00420E5C" w:rsidP="00420E5C">
      <w:pPr>
        <w:pStyle w:val="Caption"/>
        <w:jc w:val="center"/>
      </w:pPr>
      <w:r w:rsidRPr="00285C8B">
        <w:t xml:space="preserve">Figure </w:t>
      </w:r>
      <w:r w:rsidRPr="00285C8B">
        <w:fldChar w:fldCharType="begin"/>
      </w:r>
      <w:r w:rsidRPr="00285C8B">
        <w:instrText xml:space="preserve"> SEQ Figure \* ARABIC </w:instrText>
      </w:r>
      <w:r w:rsidRPr="00285C8B">
        <w:fldChar w:fldCharType="separate"/>
      </w:r>
      <w:r w:rsidR="00480C8C" w:rsidRPr="00285C8B">
        <w:rPr>
          <w:noProof/>
        </w:rPr>
        <w:t>2</w:t>
      </w:r>
      <w:r w:rsidRPr="00285C8B">
        <w:fldChar w:fldCharType="end"/>
      </w:r>
      <w:r w:rsidRPr="00285C8B">
        <w:t>. UL interference component power per subcarrier during CLI slots</w:t>
      </w:r>
      <w:r w:rsidR="00315343" w:rsidRPr="00285C8B">
        <w:t>.</w:t>
      </w:r>
    </w:p>
    <w:p w14:paraId="607ADABC" w14:textId="2C49522D" w:rsidR="00F61D2A" w:rsidRPr="00285C8B" w:rsidRDefault="008164DE" w:rsidP="00F61D2A">
      <w:pPr>
        <w:keepNext/>
        <w:jc w:val="center"/>
      </w:pPr>
      <w:r w:rsidRPr="00285C8B">
        <w:rPr>
          <w:noProof/>
        </w:rPr>
        <w:lastRenderedPageBreak/>
        <w:t xml:space="preserve"> </w:t>
      </w:r>
    </w:p>
    <w:p w14:paraId="155C74EA" w14:textId="3888F718" w:rsidR="0068366E" w:rsidRPr="00285C8B" w:rsidRDefault="0068366E" w:rsidP="008901F8">
      <w:pPr>
        <w:jc w:val="both"/>
        <w:rPr>
          <w:b/>
          <w:i/>
          <w:iCs/>
        </w:rPr>
      </w:pPr>
      <w:r w:rsidRPr="00285C8B">
        <w:rPr>
          <w:b/>
          <w:i/>
          <w:iCs/>
        </w:rPr>
        <w:t xml:space="preserve">Observation </w:t>
      </w:r>
      <w:r w:rsidR="00E71080">
        <w:rPr>
          <w:b/>
          <w:i/>
          <w:iCs/>
        </w:rPr>
        <w:t>2</w:t>
      </w:r>
      <w:r w:rsidRPr="00285C8B">
        <w:rPr>
          <w:b/>
          <w:i/>
          <w:iCs/>
        </w:rPr>
        <w:t>: Due to higher transmi</w:t>
      </w:r>
      <w:r w:rsidR="007969A1" w:rsidRPr="00285C8B">
        <w:rPr>
          <w:b/>
          <w:i/>
          <w:iCs/>
        </w:rPr>
        <w:t>t</w:t>
      </w:r>
      <w:r w:rsidRPr="00285C8B">
        <w:rPr>
          <w:b/>
          <w:i/>
          <w:iCs/>
        </w:rPr>
        <w:t xml:space="preserve"> power, the UL SINR degradation in dynamic TDD is dominated by the gNB-to-gNB CLI generated by the macro cells.</w:t>
      </w:r>
    </w:p>
    <w:p w14:paraId="32AB42A5" w14:textId="797C2AA2" w:rsidR="0068366E" w:rsidRPr="00285C8B" w:rsidRDefault="0068366E" w:rsidP="008901F8">
      <w:pPr>
        <w:jc w:val="both"/>
        <w:rPr>
          <w:b/>
          <w:i/>
          <w:iCs/>
        </w:rPr>
      </w:pPr>
      <w:r w:rsidRPr="00285C8B">
        <w:rPr>
          <w:b/>
          <w:i/>
          <w:iCs/>
        </w:rPr>
        <w:t xml:space="preserve">Observation </w:t>
      </w:r>
      <w:r w:rsidR="00E71080">
        <w:rPr>
          <w:b/>
          <w:i/>
          <w:iCs/>
        </w:rPr>
        <w:t>3</w:t>
      </w:r>
      <w:r w:rsidRPr="00285C8B">
        <w:rPr>
          <w:b/>
          <w:i/>
          <w:iCs/>
        </w:rPr>
        <w:t xml:space="preserve">: </w:t>
      </w:r>
      <w:r w:rsidR="00745299" w:rsidRPr="00285C8B">
        <w:rPr>
          <w:b/>
          <w:i/>
          <w:iCs/>
          <w:lang w:val="en-US"/>
        </w:rPr>
        <w:t xml:space="preserve">The victim gNB is heavily impacted by the strongest CLI aggressor cell (normally the closest macro gNB), while the other aggressor cells </w:t>
      </w:r>
      <w:r w:rsidR="00E85AAB" w:rsidRPr="00285C8B">
        <w:rPr>
          <w:b/>
          <w:i/>
          <w:iCs/>
          <w:lang w:val="en-US"/>
        </w:rPr>
        <w:t xml:space="preserve">impact with </w:t>
      </w:r>
      <w:r w:rsidR="00745299" w:rsidRPr="00285C8B">
        <w:rPr>
          <w:b/>
          <w:i/>
          <w:iCs/>
          <w:lang w:val="en-US"/>
        </w:rPr>
        <w:t xml:space="preserve">much weaker CLI contributions. </w:t>
      </w:r>
      <w:r w:rsidR="00745299" w:rsidRPr="00285C8B">
        <w:rPr>
          <w:b/>
          <w:i/>
          <w:iCs/>
        </w:rPr>
        <w:t>Enhancements to mitigate the CLI from the strongest aggressor cell are therefore helpful to achieve good performance benefits.</w:t>
      </w:r>
    </w:p>
    <w:p w14:paraId="50CAFB82" w14:textId="5867357D" w:rsidR="004A0C37" w:rsidRPr="00A06118" w:rsidRDefault="004A0C37" w:rsidP="008901F8">
      <w:pPr>
        <w:jc w:val="both"/>
      </w:pPr>
    </w:p>
    <w:p w14:paraId="66A359C8" w14:textId="0A7BD581" w:rsidR="002C37AF" w:rsidRDefault="002C37AF" w:rsidP="00CA6E72">
      <w:pPr>
        <w:pStyle w:val="Heading1"/>
        <w:jc w:val="both"/>
      </w:pPr>
      <w:r>
        <w:t>gNB-</w:t>
      </w:r>
      <w:r w:rsidR="002D0EFC">
        <w:t>to</w:t>
      </w:r>
      <w:r>
        <w:t>-gNB CLI</w:t>
      </w:r>
      <w:r w:rsidR="00777A99">
        <w:t xml:space="preserve"> mitigation methods</w:t>
      </w:r>
    </w:p>
    <w:p w14:paraId="0D365BA6" w14:textId="63787829" w:rsidR="00FB5C12" w:rsidRDefault="002225C1" w:rsidP="00CA6E72">
      <w:pPr>
        <w:jc w:val="both"/>
        <w:rPr>
          <w:color w:val="FF0000"/>
        </w:rPr>
      </w:pPr>
      <w:r w:rsidRPr="00285C8B">
        <w:t>In RAN1#110 meeting, companies provided views regarding candidates of potential enhancement method of gNB-to-gNB CLI handling needs to be studied/prioritized or deprioritized/down-scoped for study on gNB-to-gNB CLI handling.  The focus was on four methods</w:t>
      </w:r>
      <w:r w:rsidR="00143C05">
        <w:t>:</w:t>
      </w:r>
      <w:r w:rsidR="00283771">
        <w:t xml:space="preserve"> (i)</w:t>
      </w:r>
      <w:r w:rsidRPr="00285C8B">
        <w:t xml:space="preserve"> gNB-to-gNB CLI measurement and reporting, </w:t>
      </w:r>
      <w:r w:rsidR="00283771">
        <w:t xml:space="preserve">(ii) </w:t>
      </w:r>
      <w:r w:rsidRPr="00285C8B">
        <w:t xml:space="preserve">coordinated scheduling, </w:t>
      </w:r>
      <w:r w:rsidR="00283771">
        <w:t xml:space="preserve">(iii) </w:t>
      </w:r>
      <w:r w:rsidRPr="00285C8B">
        <w:t>spatial domain enhancement</w:t>
      </w:r>
      <w:r w:rsidR="00283771">
        <w:t xml:space="preserve"> and (iv)</w:t>
      </w:r>
      <w:r w:rsidRPr="00285C8B">
        <w:t xml:space="preserve"> power </w:t>
      </w:r>
      <w:r w:rsidRPr="002225C1">
        <w:t>control</w:t>
      </w:r>
      <w:r w:rsidR="005C3253" w:rsidRPr="002225C1">
        <w:t>-</w:t>
      </w:r>
      <w:r w:rsidRPr="002225C1">
        <w:t>based</w:t>
      </w:r>
      <w:r w:rsidRPr="00285C8B">
        <w:t xml:space="preserve"> solution</w:t>
      </w:r>
      <w:r w:rsidR="00283771">
        <w:t>s. Other</w:t>
      </w:r>
      <w:r w:rsidRPr="00285C8B">
        <w:t xml:space="preserve"> methods </w:t>
      </w:r>
      <w:r w:rsidR="00283771">
        <w:t xml:space="preserve">such as </w:t>
      </w:r>
      <w:r w:rsidRPr="00285C8B">
        <w:t>advanced receiver</w:t>
      </w:r>
      <w:r w:rsidR="00283771">
        <w:t>s</w:t>
      </w:r>
      <w:r w:rsidRPr="00285C8B">
        <w:t>, potential enhancements to Rel-16 RIM</w:t>
      </w:r>
      <w:r w:rsidR="00283771">
        <w:t xml:space="preserve"> and </w:t>
      </w:r>
      <w:r w:rsidRPr="00285C8B">
        <w:t>sensing based mechanism were not discussed and will be continued in RAN1#110-bis-e meeting.</w:t>
      </w:r>
      <w:r w:rsidR="00D05637" w:rsidRPr="001E2C43" w:rsidDel="000E2E6E">
        <w:rPr>
          <w:i/>
          <w:iCs/>
          <w:color w:val="FF0000"/>
        </w:rPr>
        <w:t xml:space="preserve"> </w:t>
      </w:r>
      <w:r w:rsidR="00D05637">
        <w:t>On</w:t>
      </w:r>
      <w:r w:rsidR="003E30AF">
        <w:t xml:space="preserve">e of the </w:t>
      </w:r>
      <w:r w:rsidR="000C2243">
        <w:t xml:space="preserve">3GPP’s </w:t>
      </w:r>
      <w:r w:rsidR="003E30AF">
        <w:t xml:space="preserve">priorities </w:t>
      </w:r>
      <w:r w:rsidR="000C2243">
        <w:t>on</w:t>
      </w:r>
      <w:r w:rsidR="003E30AF">
        <w:t xml:space="preserve"> the feasibility of dynamic TDD is the measurement and reporting of cross-link interference among gNBs. The gNB-to-gNB CLI measurements and reporting are the foundations for mitigation mechanisms such as coordinated scheduling, </w:t>
      </w:r>
      <w:r w:rsidR="00AC4CC1">
        <w:t>power control-based solu</w:t>
      </w:r>
      <w:r w:rsidR="00EE24F5">
        <w:t xml:space="preserve">tions, </w:t>
      </w:r>
      <w:r w:rsidR="003E30AF">
        <w:t>advance receivers, and others</w:t>
      </w:r>
      <w:r w:rsidR="00383AFC">
        <w:t>. T</w:t>
      </w:r>
      <w:r w:rsidR="003E30AF">
        <w:t xml:space="preserve">herefore, it is relevant to standardize a proper </w:t>
      </w:r>
      <w:r w:rsidR="00383AFC">
        <w:t xml:space="preserve">measurements </w:t>
      </w:r>
      <w:r w:rsidR="003E30AF">
        <w:t>framework. In this section the following aspects are discussed</w:t>
      </w:r>
      <w:r w:rsidR="00283771">
        <w:t xml:space="preserve">: </w:t>
      </w:r>
      <w:r w:rsidR="003E30AF">
        <w:t xml:space="preserve">First, we discuss which reference signals and what information exchange is needed for the measurements between gNBs. </w:t>
      </w:r>
      <w:r w:rsidR="00283771">
        <w:t>A</w:t>
      </w:r>
      <w:r w:rsidR="003E30AF">
        <w:t>spects such as timing</w:t>
      </w:r>
      <w:r w:rsidR="000E3C95">
        <w:t xml:space="preserve"> </w:t>
      </w:r>
      <w:r w:rsidR="003E30AF">
        <w:t xml:space="preserve">problem </w:t>
      </w:r>
      <w:r w:rsidR="003317E1">
        <w:t xml:space="preserve">and UL muting </w:t>
      </w:r>
      <w:r w:rsidR="003E30AF">
        <w:t xml:space="preserve">are also discussed. </w:t>
      </w:r>
      <w:r w:rsidR="00283771">
        <w:t>A</w:t>
      </w:r>
      <w:r w:rsidR="000C2243">
        <w:t xml:space="preserve">s part of the use of the measurements, some of the mitigation techniques are discussed, </w:t>
      </w:r>
      <w:r w:rsidR="00052388">
        <w:t>including</w:t>
      </w:r>
      <w:r w:rsidR="000C2243">
        <w:t xml:space="preserve"> </w:t>
      </w:r>
      <w:r w:rsidR="007C5901">
        <w:t>advance receivers</w:t>
      </w:r>
      <w:r w:rsidR="003317E1">
        <w:t xml:space="preserve">, </w:t>
      </w:r>
      <w:r w:rsidR="00052388">
        <w:t>power control</w:t>
      </w:r>
      <w:r w:rsidR="00CF3F14">
        <w:t>-</w:t>
      </w:r>
      <w:r w:rsidR="00052388">
        <w:t>based solutions</w:t>
      </w:r>
      <w:r w:rsidR="003317E1">
        <w:t>, precoding matrix adaptation</w:t>
      </w:r>
      <w:r w:rsidR="00AB64B4">
        <w:t xml:space="preserve">, </w:t>
      </w:r>
    </w:p>
    <w:p w14:paraId="6DCA1B03" w14:textId="09D86C8D" w:rsidR="000C2243" w:rsidRDefault="000C2243" w:rsidP="00285C8B">
      <w:pPr>
        <w:pStyle w:val="Heading2"/>
        <w:ind w:left="426" w:hanging="426"/>
      </w:pPr>
      <w:r>
        <w:t>gNB-to-gNB CLI measurements and reporting</w:t>
      </w:r>
    </w:p>
    <w:p w14:paraId="3F161BE5" w14:textId="19967F5A" w:rsidR="000C2243" w:rsidRPr="00F157CF" w:rsidRDefault="000C2243" w:rsidP="000C6AAD">
      <w:pPr>
        <w:jc w:val="both"/>
      </w:pPr>
      <w:r w:rsidRPr="00F157CF">
        <w:t xml:space="preserve">In Release-18, it is time to discuss solutions to mitigate gNB-to-gNB CLI, including methods for a potential victim gNB (or cell) to identify potential aggressor gNB(s) (or cells) by means of measurements. For the gNB-to-gNB CLI measurements we should strive to re-use existing reference signals. Among the candidates, most of companies’ views are to rely on </w:t>
      </w:r>
      <w:r w:rsidR="00F157CF">
        <w:t>RIM-RS</w:t>
      </w:r>
      <w:r w:rsidRPr="00F157CF">
        <w:t xml:space="preserve"> or </w:t>
      </w:r>
      <w:r w:rsidR="00F157CF">
        <w:t>SSB/CSI-RS.</w:t>
      </w:r>
    </w:p>
    <w:p w14:paraId="297D9C67" w14:textId="76E96DFF" w:rsidR="00CE579E" w:rsidRPr="00D86E62" w:rsidRDefault="00CE579E" w:rsidP="00285C8B">
      <w:pPr>
        <w:pStyle w:val="Heading3"/>
        <w:ind w:left="567" w:hanging="567"/>
      </w:pPr>
      <w:r>
        <w:t>Potential enhancements to Rel-16 RIM</w:t>
      </w:r>
      <w:r w:rsidR="00B2704D">
        <w:t xml:space="preserve"> </w:t>
      </w:r>
    </w:p>
    <w:p w14:paraId="52E5E526" w14:textId="77777777" w:rsidR="00CE579E" w:rsidRPr="00D86E62" w:rsidRDefault="00CE579E" w:rsidP="00CE579E">
      <w:pPr>
        <w:overflowPunct/>
        <w:spacing w:after="0"/>
        <w:jc w:val="both"/>
        <w:textAlignment w:val="auto"/>
        <w:rPr>
          <w:rFonts w:eastAsiaTheme="minorEastAsia"/>
          <w:lang w:eastAsia="ko-KR"/>
        </w:rPr>
      </w:pPr>
      <w:r w:rsidRPr="00D86E62">
        <w:t>In RAN1#</w:t>
      </w:r>
      <w:r>
        <w:t>110</w:t>
      </w:r>
      <w:r w:rsidRPr="00D86E62">
        <w:t>,</w:t>
      </w:r>
      <w:r>
        <w:t xml:space="preserve"> it was agreed that the</w:t>
      </w:r>
      <w:r w:rsidRPr="00D86E62">
        <w:t xml:space="preserve"> </w:t>
      </w:r>
      <w:r>
        <w:rPr>
          <w:rFonts w:eastAsiaTheme="minorEastAsia"/>
          <w:lang w:eastAsia="ko-KR"/>
        </w:rPr>
        <w:t>d</w:t>
      </w:r>
      <w:r w:rsidRPr="00D86E62">
        <w:rPr>
          <w:rFonts w:eastAsiaTheme="minorEastAsia"/>
          <w:lang w:eastAsia="ko-KR"/>
        </w:rPr>
        <w:t>iscussion on potential enhancement to Rel-16 RIM for gNB-to-gNB CLI handling will be continued in RAN1#110-bis-e meeting.</w:t>
      </w:r>
      <w:r>
        <w:rPr>
          <w:rFonts w:eastAsiaTheme="minorEastAsia"/>
          <w:lang w:eastAsia="ko-KR"/>
        </w:rPr>
        <w:t xml:space="preserve"> In this section, we provide our views regarding the use of RIM-RS f</w:t>
      </w:r>
      <w:r w:rsidRPr="00F157CF">
        <w:t>or gNB-to-gNB CLI measurements</w:t>
      </w:r>
      <w:r>
        <w:t>.</w:t>
      </w:r>
    </w:p>
    <w:p w14:paraId="5894B274" w14:textId="77777777" w:rsidR="00CE579E" w:rsidRDefault="00CE579E" w:rsidP="00CE579E">
      <w:pPr>
        <w:overflowPunct/>
        <w:spacing w:after="0"/>
        <w:jc w:val="both"/>
        <w:textAlignment w:val="auto"/>
      </w:pPr>
    </w:p>
    <w:p w14:paraId="14953A4C" w14:textId="5F8D96CC" w:rsidR="00CE579E" w:rsidRPr="00D86E62" w:rsidRDefault="00CE579E" w:rsidP="00CE579E">
      <w:pPr>
        <w:overflowPunct/>
        <w:spacing w:after="0"/>
        <w:jc w:val="both"/>
        <w:textAlignment w:val="auto"/>
      </w:pPr>
      <w:r w:rsidRPr="00D86E62">
        <w:t>Main evaluations and learnings from Rel-16 RIM studies are captured in [TR-38866-100]. The RIM framework deals with the atmospheric ducting phenomena focusing primarily on TDD macro cells with semi-static DL/UL configurations and allowing coordination between victim and aggressor gNBs located hundreds of kilometres away. B</w:t>
      </w:r>
      <w:r w:rsidRPr="00D86E62">
        <w:rPr>
          <w:rFonts w:hint="eastAsia"/>
        </w:rPr>
        <w:t xml:space="preserve">ased on the study of different mechanisms, RIM </w:t>
      </w:r>
      <w:r w:rsidRPr="00D86E62">
        <w:t>was</w:t>
      </w:r>
      <w:r w:rsidRPr="00D86E62">
        <w:rPr>
          <w:rFonts w:hint="eastAsia"/>
        </w:rPr>
        <w:t xml:space="preserve"> </w:t>
      </w:r>
      <w:r w:rsidRPr="00D86E62">
        <w:t>classified</w:t>
      </w:r>
      <w:r w:rsidRPr="00D86E62">
        <w:rPr>
          <w:rFonts w:hint="eastAsia"/>
        </w:rPr>
        <w:t xml:space="preserve"> into two categories, i.e., static RIM and adaptive RIM</w:t>
      </w:r>
      <w:r w:rsidRPr="00D86E62">
        <w:t>. The adaptive schemes require coordination between victim and aggressor gNBs to be enabled</w:t>
      </w:r>
      <w:r w:rsidR="00117616">
        <w:t xml:space="preserve"> </w:t>
      </w:r>
      <w:r w:rsidR="00BF2037">
        <w:t xml:space="preserve">(i.e </w:t>
      </w:r>
      <w:r w:rsidR="00BF2037" w:rsidRPr="00285C8B">
        <w:t xml:space="preserve">OTA or </w:t>
      </w:r>
      <w:r w:rsidR="00685F22" w:rsidRPr="008D4B40">
        <w:t>through the backhaul</w:t>
      </w:r>
      <w:r w:rsidR="00BF2037">
        <w:t>)</w:t>
      </w:r>
      <w:r w:rsidR="00994924">
        <w:t>.</w:t>
      </w:r>
      <w:r w:rsidR="00CD1F44">
        <w:t xml:space="preserve"> </w:t>
      </w:r>
      <w:r w:rsidR="00CD1F44" w:rsidRPr="008D4B40">
        <w:t>In the first RIM framework, a set of victim gNBs located in an area affected by atmospheric ducting, experience the so-called interference-over-thermal-noise power response, and start RIM-RS-</w:t>
      </w:r>
      <w:r w:rsidR="00CD1F44">
        <w:t>1</w:t>
      </w:r>
      <w:r w:rsidR="00CD1F44" w:rsidRPr="008D4B40">
        <w:t xml:space="preserve"> transmissions</w:t>
      </w:r>
      <w:r w:rsidR="00CD1F44">
        <w:t xml:space="preserve">. </w:t>
      </w:r>
      <w:r w:rsidR="00CD1F44" w:rsidRPr="008D4B40">
        <w:t>The RIM-RS-</w:t>
      </w:r>
      <w:r w:rsidR="00026331">
        <w:t>1</w:t>
      </w:r>
      <w:r w:rsidR="00CD1F44" w:rsidRPr="008D4B40">
        <w:t xml:space="preserve"> signal allows</w:t>
      </w:r>
      <w:r w:rsidR="00CD1F44">
        <w:t xml:space="preserve"> </w:t>
      </w:r>
      <w:r w:rsidR="00CD1F44" w:rsidRPr="008D4B40">
        <w:t>the aggressor gNBs to recognize the event of ducting and determine how many UL</w:t>
      </w:r>
      <w:r w:rsidR="00CD1F44">
        <w:t xml:space="preserve"> </w:t>
      </w:r>
      <w:r w:rsidR="00CD1F44" w:rsidRPr="008D4B40">
        <w:t>resources are affected at the victim side. Upon reception of the RIM-RS-</w:t>
      </w:r>
      <w:r w:rsidR="00026331">
        <w:t>1</w:t>
      </w:r>
      <w:r w:rsidR="00CD1F44" w:rsidRPr="008D4B40">
        <w:t>, aggressor</w:t>
      </w:r>
      <w:r w:rsidR="00CD1F44">
        <w:t xml:space="preserve"> </w:t>
      </w:r>
      <w:r w:rsidR="00CD1F44" w:rsidRPr="008D4B40">
        <w:t>gNBs apply RIM mitigation schemes, such as muting necessary DL resources, and start</w:t>
      </w:r>
      <w:r w:rsidR="00CD1F44">
        <w:t xml:space="preserve"> </w:t>
      </w:r>
      <w:r w:rsidR="00CD1F44" w:rsidRPr="008D4B40">
        <w:t>to transmit RIM-RS-</w:t>
      </w:r>
      <w:r w:rsidR="00026331">
        <w:t>2</w:t>
      </w:r>
      <w:r w:rsidR="00CD1F44" w:rsidRPr="008D4B40">
        <w:t xml:space="preserve"> signal to assist the victim side to decide whether the ducting phenomena</w:t>
      </w:r>
      <w:r w:rsidR="00CD1F44">
        <w:t xml:space="preserve"> </w:t>
      </w:r>
      <w:r w:rsidR="00CD1F44" w:rsidRPr="008D4B40">
        <w:t>still remains. Victim gNBs continue monitoring the detection of RIM-RS-</w:t>
      </w:r>
      <w:r w:rsidR="00026331">
        <w:t>2</w:t>
      </w:r>
      <w:r w:rsidR="00CD1F44" w:rsidRPr="008D4B40">
        <w:t xml:space="preserve"> and</w:t>
      </w:r>
      <w:r w:rsidR="00CD1F44">
        <w:t xml:space="preserve"> </w:t>
      </w:r>
      <w:r w:rsidR="00CD1F44" w:rsidRPr="008D4B40">
        <w:t>may stop RIM-RS-</w:t>
      </w:r>
      <w:r w:rsidR="00026331">
        <w:t>1</w:t>
      </w:r>
      <w:r w:rsidR="00CD1F44" w:rsidRPr="008D4B40">
        <w:t xml:space="preserve"> transmissions if RIM-RS-</w:t>
      </w:r>
      <w:r w:rsidR="00026331">
        <w:t>2</w:t>
      </w:r>
      <w:r w:rsidR="00CD1F44" w:rsidRPr="008D4B40">
        <w:t xml:space="preserve"> is not detected and the sloping interference</w:t>
      </w:r>
      <w:r w:rsidR="00CD1F44">
        <w:t xml:space="preserve"> </w:t>
      </w:r>
      <w:r w:rsidR="00CD1F44" w:rsidRPr="008D4B40">
        <w:t>power response goes down to normal levels. It should be noted that both RIMRS-</w:t>
      </w:r>
      <w:r w:rsidR="00026331">
        <w:t>1</w:t>
      </w:r>
      <w:r w:rsidR="00CD1F44" w:rsidRPr="008D4B40">
        <w:t xml:space="preserve"> and RIM-RS-</w:t>
      </w:r>
      <w:r w:rsidR="00026331">
        <w:t>2</w:t>
      </w:r>
      <w:r w:rsidR="00CD1F44" w:rsidRPr="008D4B40">
        <w:t xml:space="preserve"> carry different functionalities but should follow the same design</w:t>
      </w:r>
      <w:r w:rsidR="00CD1F44">
        <w:t xml:space="preserve"> </w:t>
      </w:r>
      <w:r w:rsidR="00CD1F44" w:rsidRPr="008D4B40">
        <w:t>principles</w:t>
      </w:r>
      <w:r w:rsidR="00CD1F44">
        <w:t xml:space="preserve">. </w:t>
      </w:r>
      <w:r w:rsidR="00CD1F44" w:rsidRPr="008D4B40">
        <w:t>On the other hand, a second feasible RIM framework can follow the same workflow as described above, but the victim gNB set is informed of the reception</w:t>
      </w:r>
      <w:r w:rsidR="00CD1F44">
        <w:t xml:space="preserve"> </w:t>
      </w:r>
      <w:r w:rsidR="00CD1F44" w:rsidRPr="008D4B40">
        <w:t>of the RIM-RS-</w:t>
      </w:r>
      <w:r w:rsidR="00026331">
        <w:t>1</w:t>
      </w:r>
      <w:r w:rsidR="00CD1F44" w:rsidRPr="008D4B40">
        <w:t xml:space="preserve"> by the group of aggressor gNBs through the backhaul after applying</w:t>
      </w:r>
      <w:r w:rsidR="00CD1F44">
        <w:t xml:space="preserve"> </w:t>
      </w:r>
      <w:r w:rsidR="00CD1F44" w:rsidRPr="008D4B40">
        <w:t>the corresponding mitigation scheme</w:t>
      </w:r>
      <w:r w:rsidR="00CD1F44">
        <w:t>.</w:t>
      </w:r>
    </w:p>
    <w:p w14:paraId="3BEA373F" w14:textId="77777777" w:rsidR="00CE579E" w:rsidRDefault="00CE579E" w:rsidP="00CE579E">
      <w:pPr>
        <w:overflowPunct/>
        <w:spacing w:after="0"/>
        <w:jc w:val="both"/>
        <w:textAlignment w:val="auto"/>
      </w:pPr>
    </w:p>
    <w:p w14:paraId="406A3A7C" w14:textId="3A556C61" w:rsidR="00CE579E" w:rsidRPr="00D86E62" w:rsidRDefault="00822AF9" w:rsidP="00CE579E">
      <w:pPr>
        <w:overflowPunct/>
        <w:spacing w:after="0"/>
        <w:jc w:val="both"/>
        <w:textAlignment w:val="auto"/>
      </w:pPr>
      <w:r>
        <w:t>S</w:t>
      </w:r>
      <w:r w:rsidR="00CE579E" w:rsidRPr="00D86E62">
        <w:t xml:space="preserve">ome companies proposed to consider the </w:t>
      </w:r>
      <w:r w:rsidR="00CE579E" w:rsidRPr="00D86E62">
        <w:rPr>
          <w:rFonts w:hint="eastAsia"/>
        </w:rPr>
        <w:t xml:space="preserve">RIM </w:t>
      </w:r>
      <w:r w:rsidR="00CE579E" w:rsidRPr="00D86E62">
        <w:t>f</w:t>
      </w:r>
      <w:r w:rsidR="00CE579E" w:rsidRPr="00D86E62">
        <w:rPr>
          <w:rFonts w:hint="eastAsia"/>
        </w:rPr>
        <w:t>ramework</w:t>
      </w:r>
      <w:r w:rsidR="00CE579E" w:rsidRPr="00D86E62">
        <w:t xml:space="preserve"> to handle gNB-to-gNB CLI in dynamic/flexible TDD studies. It should be noted that the RIM framework was developed only for FR1</w:t>
      </w:r>
      <w:r w:rsidR="00314573" w:rsidRPr="00D86E62">
        <w:t>,</w:t>
      </w:r>
      <w:r w:rsidR="00CE579E" w:rsidRPr="00D86E62">
        <w:t xml:space="preserve"> and the fundamental task was to detect when the remote interference occurs, to identify the group of interfering gNBs, and finally to measure the propagation delays between the aggressor and victim gNB or groups of gNBs. However, it was not developed to perform gNB-to-gNB CLI measurements. In addition, during RIM studies, both CSI-RS and RIM-RS were considered as potential candidates for </w:t>
      </w:r>
      <w:r w:rsidR="00CE579E" w:rsidRPr="00D86E62">
        <w:lastRenderedPageBreak/>
        <w:t>remote interference management. Based on evaluations shown in [R1-1813465] both CSI-RS and RIM-RS designs could be suitable to detect the remote interference while the overhead of the CSI-RS design is smaller as it occupies only one OFDM symbol and allows to be frequency multiplexed with other DL transmissions.</w:t>
      </w:r>
    </w:p>
    <w:p w14:paraId="46526F5A" w14:textId="77777777" w:rsidR="00CE579E" w:rsidRPr="00D86E62" w:rsidRDefault="00CE579E" w:rsidP="00CE579E">
      <w:pPr>
        <w:overflowPunct/>
        <w:spacing w:after="0"/>
        <w:jc w:val="both"/>
        <w:textAlignment w:val="auto"/>
      </w:pPr>
    </w:p>
    <w:p w14:paraId="5E3CEA56" w14:textId="3DA05CFD" w:rsidR="00E07339" w:rsidRPr="00A71DBD" w:rsidRDefault="00E07339" w:rsidP="00E07339">
      <w:pPr>
        <w:jc w:val="both"/>
        <w:rPr>
          <w:b/>
          <w:bCs/>
          <w:i/>
          <w:iCs/>
        </w:rPr>
      </w:pPr>
      <w:r w:rsidRPr="00A71DBD">
        <w:rPr>
          <w:b/>
          <w:bCs/>
          <w:i/>
          <w:iCs/>
        </w:rPr>
        <w:t xml:space="preserve">Observation </w:t>
      </w:r>
      <w:r w:rsidR="00E71080">
        <w:rPr>
          <w:b/>
          <w:i/>
        </w:rPr>
        <w:t>4</w:t>
      </w:r>
      <w:r w:rsidRPr="00A71DBD">
        <w:rPr>
          <w:b/>
          <w:bCs/>
          <w:i/>
          <w:iCs/>
        </w:rPr>
        <w:t xml:space="preserve">: </w:t>
      </w:r>
      <w:r>
        <w:rPr>
          <w:b/>
          <w:bCs/>
          <w:i/>
          <w:iCs/>
        </w:rPr>
        <w:t>There is no clear advantage of using RIM-RS as compared to CSI-RS for gNB-to-gNB CLI measurements.</w:t>
      </w:r>
    </w:p>
    <w:p w14:paraId="2B096A66" w14:textId="5DFC45A0" w:rsidR="00D0236D" w:rsidRPr="00285C8B" w:rsidRDefault="00750868" w:rsidP="00285C8B">
      <w:pPr>
        <w:pStyle w:val="Heading3"/>
        <w:ind w:left="709"/>
      </w:pPr>
      <w:r>
        <w:t xml:space="preserve">RS framework for </w:t>
      </w:r>
      <w:r w:rsidR="005D704F">
        <w:t>gNB</w:t>
      </w:r>
      <w:r w:rsidR="00CB12A4">
        <w:t>-to-gNB</w:t>
      </w:r>
      <w:r w:rsidR="005D704F">
        <w:t xml:space="preserve"> CLI measurements</w:t>
      </w:r>
    </w:p>
    <w:p w14:paraId="47F28277" w14:textId="26C76660" w:rsidR="00FF0D5D" w:rsidRDefault="000C2243" w:rsidP="00285C8B">
      <w:pPr>
        <w:jc w:val="both"/>
      </w:pPr>
      <w:r>
        <w:t>Given the above,</w:t>
      </w:r>
      <w:r w:rsidR="00101BDB">
        <w:t xml:space="preserve"> our preference is to use </w:t>
      </w:r>
      <w:r w:rsidR="00733E9F">
        <w:t xml:space="preserve">NZP </w:t>
      </w:r>
      <w:r w:rsidR="00101BDB">
        <w:t>CSI-RS to measure the gNB-to-gNB CLI.</w:t>
      </w:r>
      <w:r w:rsidR="00733E9F">
        <w:t xml:space="preserve"> </w:t>
      </w:r>
      <w:r w:rsidR="00791F32">
        <w:t>As compared to the periodic SSB transmissions, C</w:t>
      </w:r>
      <w:r w:rsidR="009A05B8">
        <w:t>SI-RS offers more possibilities in terms of timing configuration since it can be configured as periodic, semi-periodic and aperiodic</w:t>
      </w:r>
      <w:r w:rsidR="00791F32">
        <w:t>.</w:t>
      </w:r>
      <w:r w:rsidR="005D284D">
        <w:t xml:space="preserve"> </w:t>
      </w:r>
      <w:r w:rsidR="009A05B8">
        <w:t xml:space="preserve">Moreover, </w:t>
      </w:r>
      <w:r w:rsidR="005D5371">
        <w:t>CSI-RS can be configured to span over the</w:t>
      </w:r>
      <w:r w:rsidR="00AD1598">
        <w:t xml:space="preserve"> entire </w:t>
      </w:r>
      <w:r w:rsidR="00D579BB">
        <w:t>BWP and</w:t>
      </w:r>
      <w:r w:rsidR="005D5371">
        <w:t xml:space="preserve"> have finer </w:t>
      </w:r>
      <w:r w:rsidR="00906164">
        <w:t>granularity</w:t>
      </w:r>
      <w:r w:rsidR="005D5371">
        <w:t xml:space="preserve"> than SSB signals. </w:t>
      </w:r>
      <w:r w:rsidR="00461E6D">
        <w:t xml:space="preserve">Additionally, in </w:t>
      </w:r>
      <w:r w:rsidR="00342E3E">
        <w:t xml:space="preserve">FR-2 deployments, due to the differences in the beam widths used for transmitting SSBs and CSI-RSs, </w:t>
      </w:r>
      <w:r w:rsidR="004C0927">
        <w:t xml:space="preserve">it is </w:t>
      </w:r>
      <w:r w:rsidR="003E6610">
        <w:t>convenient that the victim gNB measures on the CSI-RS beams</w:t>
      </w:r>
      <w:r w:rsidR="00750B16">
        <w:t xml:space="preserve">. </w:t>
      </w:r>
      <w:r w:rsidR="00FF0D5D">
        <w:t>Current CSI framework allow</w:t>
      </w:r>
      <w:r w:rsidR="00341002">
        <w:t>s to</w:t>
      </w:r>
      <w:r w:rsidR="00FF0D5D">
        <w:t xml:space="preserve"> measure and report several metric</w:t>
      </w:r>
      <w:r w:rsidR="00F04B23">
        <w:t>s</w:t>
      </w:r>
      <w:r w:rsidR="00FF0D5D">
        <w:t xml:space="preserve"> such as </w:t>
      </w:r>
      <w:r w:rsidR="005A21AE">
        <w:t>RSRP</w:t>
      </w:r>
      <w:r w:rsidR="00585494">
        <w:t>, RSRQ, RSSI</w:t>
      </w:r>
      <w:r w:rsidR="005A21AE">
        <w:t>, CQI</w:t>
      </w:r>
      <w:r w:rsidR="00FF0D5D">
        <w:t>.</w:t>
      </w:r>
      <w:r w:rsidR="005A21AE">
        <w:t xml:space="preserve"> I</w:t>
      </w:r>
      <w:r w:rsidR="00341002">
        <w:t xml:space="preserve">n our opinion, it is enough for the victim gNB to </w:t>
      </w:r>
      <w:r w:rsidR="00E41D20">
        <w:t xml:space="preserve">measure and identify the received power </w:t>
      </w:r>
      <w:r w:rsidR="00844BC8">
        <w:t>generated by CSI-RS transmissions at the aggressor gNB. Therefore</w:t>
      </w:r>
      <w:r w:rsidR="008E6AB2">
        <w:t>,</w:t>
      </w:r>
      <w:r w:rsidR="00844BC8">
        <w:t xml:space="preserve"> our preference is to use RSRP as the baseline information.</w:t>
      </w:r>
    </w:p>
    <w:p w14:paraId="5B5DBDD7" w14:textId="410EA8F2" w:rsidR="008E6AB2" w:rsidRDefault="00F51218">
      <w:pPr>
        <w:jc w:val="both"/>
      </w:pPr>
      <w:r>
        <w:t>As outcome for Release-16, gNBs can share the intended TDD configuration over the Xn interface. Between a pair of gNBs, this information can be used to determine the slots with expected cross-link interference, i.e., the slots with opposite link direction. Now, the backhaul communication requires additional information exchange.</w:t>
      </w:r>
      <w:r w:rsidR="008B231E">
        <w:t xml:space="preserve"> T</w:t>
      </w:r>
      <w:r>
        <w:t xml:space="preserve">o have a complete CLI measurement framework, the aggressor gNB should inform about the NZP CSI-RS configuration to the victim gNB. </w:t>
      </w:r>
      <w:r w:rsidR="00C346C9">
        <w:t xml:space="preserve">This will allow the victim gNB to measure on the </w:t>
      </w:r>
      <w:r w:rsidR="004F08E5">
        <w:t>correct resources as well as to identify the aggressor gNB.</w:t>
      </w:r>
      <w:r w:rsidR="00BF64E0">
        <w:t xml:space="preserve"> </w:t>
      </w:r>
      <w:r w:rsidR="008E6AB2">
        <w:t>Additionally, as a result of the measurements, the victim gNB should also be able to provide the aggressor gNB with information related to which of the CSI-RS resources that generate significant cross-link interference. The aggressor gNB can act consequently given this information</w:t>
      </w:r>
      <w:r w:rsidR="00CF1244">
        <w:t xml:space="preserve">, for instance, by </w:t>
      </w:r>
      <w:r w:rsidR="003B1C57">
        <w:t xml:space="preserve">avoiding using </w:t>
      </w:r>
      <w:r w:rsidR="00F44B78">
        <w:t>conflicting beams pairs with high CLI.</w:t>
      </w:r>
    </w:p>
    <w:p w14:paraId="401CBF97" w14:textId="31CD27B4" w:rsidR="00407AE7" w:rsidRDefault="00F64ECD">
      <w:pPr>
        <w:jc w:val="both"/>
        <w:rPr>
          <w:b/>
          <w:bCs/>
        </w:rPr>
      </w:pPr>
      <w:r w:rsidRPr="000F549C">
        <w:rPr>
          <w:b/>
          <w:bCs/>
        </w:rPr>
        <w:t xml:space="preserve">Proposal </w:t>
      </w:r>
      <w:r w:rsidR="00E71080">
        <w:rPr>
          <w:b/>
        </w:rPr>
        <w:t>2</w:t>
      </w:r>
      <w:r w:rsidRPr="000F549C">
        <w:rPr>
          <w:b/>
          <w:bCs/>
        </w:rPr>
        <w:t>:</w:t>
      </w:r>
      <w:r>
        <w:rPr>
          <w:b/>
          <w:bCs/>
        </w:rPr>
        <w:t xml:space="preserve"> </w:t>
      </w:r>
      <w:r w:rsidR="00FD54E4">
        <w:rPr>
          <w:b/>
          <w:bCs/>
        </w:rPr>
        <w:t>Consider</w:t>
      </w:r>
      <w:r>
        <w:rPr>
          <w:b/>
          <w:bCs/>
        </w:rPr>
        <w:t xml:space="preserve"> NZP CSI-RS </w:t>
      </w:r>
      <w:r w:rsidR="00FD54E4">
        <w:rPr>
          <w:b/>
          <w:bCs/>
        </w:rPr>
        <w:t xml:space="preserve">as the candidate RS </w:t>
      </w:r>
      <w:r w:rsidRPr="000F549C">
        <w:rPr>
          <w:b/>
          <w:bCs/>
        </w:rPr>
        <w:t>for gNB-to-gNB CLI measurements</w:t>
      </w:r>
      <w:r>
        <w:rPr>
          <w:b/>
          <w:bCs/>
        </w:rPr>
        <w:t>.</w:t>
      </w:r>
    </w:p>
    <w:p w14:paraId="4DA75138" w14:textId="696ADA6B" w:rsidR="00407AE7" w:rsidRDefault="00407AE7">
      <w:pPr>
        <w:jc w:val="both"/>
        <w:rPr>
          <w:b/>
          <w:bCs/>
        </w:rPr>
      </w:pPr>
      <w:r>
        <w:rPr>
          <w:b/>
          <w:bCs/>
        </w:rPr>
        <w:t xml:space="preserve">Proposal </w:t>
      </w:r>
      <w:r w:rsidR="00E71080">
        <w:rPr>
          <w:b/>
          <w:bCs/>
        </w:rPr>
        <w:t>3</w:t>
      </w:r>
      <w:r>
        <w:rPr>
          <w:b/>
          <w:bCs/>
        </w:rPr>
        <w:t xml:space="preserve">: </w:t>
      </w:r>
      <w:r w:rsidR="00951EE6">
        <w:rPr>
          <w:b/>
          <w:bCs/>
        </w:rPr>
        <w:t>N</w:t>
      </w:r>
      <w:r w:rsidR="00F8456B">
        <w:rPr>
          <w:b/>
          <w:bCs/>
        </w:rPr>
        <w:t xml:space="preserve">ew inter-gNB signalling to </w:t>
      </w:r>
      <w:r w:rsidR="00FD522E">
        <w:rPr>
          <w:b/>
          <w:bCs/>
        </w:rPr>
        <w:t xml:space="preserve">exchange </w:t>
      </w:r>
      <w:r w:rsidR="00BB5B7D">
        <w:rPr>
          <w:b/>
          <w:bCs/>
        </w:rPr>
        <w:t>the</w:t>
      </w:r>
      <w:r w:rsidR="00FD522E">
        <w:rPr>
          <w:b/>
          <w:bCs/>
        </w:rPr>
        <w:t xml:space="preserve"> CSI-RS configuration</w:t>
      </w:r>
      <w:r w:rsidR="00BB5B7D">
        <w:rPr>
          <w:b/>
          <w:bCs/>
        </w:rPr>
        <w:t xml:space="preserve"> </w:t>
      </w:r>
      <w:r w:rsidR="00FB0BAE">
        <w:rPr>
          <w:b/>
          <w:bCs/>
        </w:rPr>
        <w:t>via the Xn interfa</w:t>
      </w:r>
      <w:r w:rsidR="0001021F">
        <w:rPr>
          <w:b/>
          <w:bCs/>
        </w:rPr>
        <w:t xml:space="preserve">ce </w:t>
      </w:r>
      <w:r w:rsidR="00951EE6">
        <w:rPr>
          <w:b/>
          <w:bCs/>
        </w:rPr>
        <w:t>is needed to</w:t>
      </w:r>
      <w:r w:rsidR="00BB5B7D">
        <w:rPr>
          <w:b/>
          <w:bCs/>
        </w:rPr>
        <w:t xml:space="preserve"> </w:t>
      </w:r>
      <w:r w:rsidR="007012B7">
        <w:rPr>
          <w:b/>
          <w:bCs/>
        </w:rPr>
        <w:t xml:space="preserve">facilitate the </w:t>
      </w:r>
      <w:r w:rsidR="00CB6717">
        <w:rPr>
          <w:b/>
          <w:bCs/>
        </w:rPr>
        <w:t>g</w:t>
      </w:r>
      <w:r w:rsidR="000457C8">
        <w:rPr>
          <w:b/>
          <w:bCs/>
        </w:rPr>
        <w:t>NB-</w:t>
      </w:r>
      <w:r w:rsidR="006C465B">
        <w:rPr>
          <w:b/>
          <w:bCs/>
        </w:rPr>
        <w:t>to-</w:t>
      </w:r>
      <w:r w:rsidR="000457C8">
        <w:rPr>
          <w:b/>
          <w:bCs/>
        </w:rPr>
        <w:t>gNB CLI measurements</w:t>
      </w:r>
      <w:r w:rsidR="003D64BB">
        <w:rPr>
          <w:b/>
          <w:bCs/>
        </w:rPr>
        <w:t>.</w:t>
      </w:r>
    </w:p>
    <w:p w14:paraId="26FE19CE" w14:textId="77777777" w:rsidR="00F64ECD" w:rsidRDefault="00F64ECD" w:rsidP="00285C8B">
      <w:pPr>
        <w:jc w:val="both"/>
      </w:pPr>
    </w:p>
    <w:p w14:paraId="4A2F02A0" w14:textId="539076F2" w:rsidR="000C2243" w:rsidRDefault="007B6213" w:rsidP="00285C8B">
      <w:pPr>
        <w:pStyle w:val="Heading2"/>
        <w:ind w:left="567" w:hanging="567"/>
        <w:jc w:val="both"/>
      </w:pPr>
      <w:r>
        <w:t>Transmission and r</w:t>
      </w:r>
      <w:r w:rsidR="00871423">
        <w:t>eception t</w:t>
      </w:r>
      <w:r w:rsidR="00FA7764">
        <w:t>iming</w:t>
      </w:r>
    </w:p>
    <w:p w14:paraId="639AB317" w14:textId="7FC9FD10" w:rsidR="00EB7CD5" w:rsidRDefault="00EF60AB" w:rsidP="00285C8B">
      <w:pPr>
        <w:jc w:val="both"/>
      </w:pPr>
      <w:r>
        <w:t>Timing advance is used t</w:t>
      </w:r>
      <w:r w:rsidR="001F11BD">
        <w:t>o compensate the propagation delay between the gNB and the different UEs</w:t>
      </w:r>
      <w:r>
        <w:t xml:space="preserve"> and ensure that </w:t>
      </w:r>
      <w:r w:rsidR="00BC6D0B">
        <w:t xml:space="preserve">UL signals are </w:t>
      </w:r>
      <w:r w:rsidR="001C0FF1">
        <w:t xml:space="preserve">received </w:t>
      </w:r>
      <w:r w:rsidR="003C20DE">
        <w:t>simultaneously</w:t>
      </w:r>
      <w:r w:rsidR="008037F1">
        <w:t xml:space="preserve"> at the gNB.</w:t>
      </w:r>
      <w:r w:rsidR="00FB688D">
        <w:t xml:space="preserve"> </w:t>
      </w:r>
      <w:r w:rsidR="003A0C49">
        <w:t xml:space="preserve">On top of the </w:t>
      </w:r>
      <w:r w:rsidR="00E22D9A">
        <w:t>propagation delay</w:t>
      </w:r>
      <w:r w:rsidR="003A0C49">
        <w:t xml:space="preserve"> compensation</w:t>
      </w:r>
      <w:r w:rsidR="00E22D9A">
        <w:t xml:space="preserve">, the gNB configures </w:t>
      </w:r>
      <w:r w:rsidR="00FF106C">
        <w:t xml:space="preserve">the UE </w:t>
      </w:r>
      <w:r w:rsidR="00E22D9A">
        <w:t xml:space="preserve">with a </w:t>
      </w:r>
      <w:r w:rsidR="003E0691">
        <w:t xml:space="preserve">cell-specific </w:t>
      </w:r>
      <w:r w:rsidR="009D0C29">
        <w:t xml:space="preserve">TA </w:t>
      </w:r>
      <w:r w:rsidR="00442463">
        <w:t>offset (</w:t>
      </w:r>
      <w:bookmarkStart w:id="3" w:name="n_TimingAdvanceOffset"/>
      <w:r w:rsidR="00C73F8B" w:rsidRPr="002E4BB4">
        <w:rPr>
          <w:i/>
          <w:iCs/>
          <w:shd w:val="clear" w:color="auto" w:fill="FFFFFF"/>
          <w:lang w:val="en-US"/>
        </w:rPr>
        <w:t>n-TimingAdvanceOffset</w:t>
      </w:r>
      <w:bookmarkEnd w:id="3"/>
      <w:r w:rsidR="00442463">
        <w:t xml:space="preserve">) </w:t>
      </w:r>
      <w:r w:rsidR="007E1E9B">
        <w:t>via SIB1</w:t>
      </w:r>
      <w:r w:rsidR="00442463">
        <w:t xml:space="preserve"> </w:t>
      </w:r>
      <w:r w:rsidR="00100281">
        <w:t xml:space="preserve">to ensure </w:t>
      </w:r>
      <w:r w:rsidR="00FF106C">
        <w:t xml:space="preserve">the required overhead (i.e. guar period) </w:t>
      </w:r>
      <w:r w:rsidR="00100281">
        <w:t xml:space="preserve"> for </w:t>
      </w:r>
      <w:r w:rsidR="006653FB">
        <w:t xml:space="preserve">switching </w:t>
      </w:r>
      <w:r w:rsidR="00831D18">
        <w:t xml:space="preserve">between uplink and </w:t>
      </w:r>
      <w:r w:rsidR="00591FBC">
        <w:t>downlink slots</w:t>
      </w:r>
      <w:r w:rsidR="00FF106C">
        <w:t xml:space="preserve"> is minimized</w:t>
      </w:r>
      <w:r w:rsidR="00212466">
        <w:t>.</w:t>
      </w:r>
      <w:r w:rsidR="000E5A25">
        <w:t xml:space="preserve"> </w:t>
      </w:r>
      <w:r w:rsidR="00A16700">
        <w:t>The introduction of this offset</w:t>
      </w:r>
      <w:r w:rsidR="007A1E8D">
        <w:t xml:space="preserve"> implies that</w:t>
      </w:r>
      <w:r w:rsidR="00C81EF2">
        <w:t xml:space="preserve">, at the gNB, </w:t>
      </w:r>
      <w:r w:rsidR="007A1E8D">
        <w:t xml:space="preserve">the UL signal reception is </w:t>
      </w:r>
      <w:r w:rsidR="00FF106C">
        <w:t xml:space="preserve">offset </w:t>
      </w:r>
      <w:r w:rsidR="00FD6A70">
        <w:t xml:space="preserve">by </w:t>
      </w:r>
      <w:r w:rsidR="00C73F8B" w:rsidRPr="002E4BB4">
        <w:rPr>
          <w:i/>
          <w:iCs/>
          <w:shd w:val="clear" w:color="auto" w:fill="FFFFFF"/>
          <w:lang w:val="en-US"/>
        </w:rPr>
        <w:t>n-TimingAdvanceOffset</w:t>
      </w:r>
      <w:r w:rsidR="00C73F8B" w:rsidDel="00C73F8B">
        <w:t xml:space="preserve"> </w:t>
      </w:r>
      <w:r w:rsidR="00FD6A70">
        <w:t xml:space="preserve">with respect to the </w:t>
      </w:r>
      <w:r w:rsidR="00262873">
        <w:t xml:space="preserve">gNB’s </w:t>
      </w:r>
      <w:r w:rsidR="00FD6A70">
        <w:t>DL timing</w:t>
      </w:r>
      <w:r w:rsidR="00C81EF2">
        <w:t>.</w:t>
      </w:r>
      <w:r w:rsidR="004502E9">
        <w:t xml:space="preserve"> </w:t>
      </w:r>
      <w:r w:rsidR="00E17FE3" w:rsidRPr="002E4BB4">
        <w:rPr>
          <w:lang w:val="en-US"/>
        </w:rPr>
        <w:t xml:space="preserve">If </w:t>
      </w:r>
      <w:r w:rsidR="00E17FE3" w:rsidRPr="002E4BB4">
        <w:rPr>
          <w:i/>
          <w:iCs/>
          <w:shd w:val="clear" w:color="auto" w:fill="FFFFFF"/>
          <w:lang w:val="en-US"/>
        </w:rPr>
        <w:t>n-TimingAdvanceOffset</w:t>
      </w:r>
      <w:r w:rsidR="00E17FE3" w:rsidRPr="002E4BB4">
        <w:rPr>
          <w:shd w:val="clear" w:color="auto" w:fill="FFFFFF"/>
          <w:lang w:val="en-US"/>
        </w:rPr>
        <w:t xml:space="preserve"> is not provided by the serving cell, the UE assumes </w:t>
      </w:r>
      <w:r w:rsidR="009D0C29">
        <w:rPr>
          <w:shd w:val="clear" w:color="auto" w:fill="FFFFFF"/>
          <w:lang w:val="en-US"/>
        </w:rPr>
        <w:t>TA</w:t>
      </w:r>
      <w:r w:rsidR="00E17FE3" w:rsidRPr="002E4BB4">
        <w:rPr>
          <w:shd w:val="clear" w:color="auto" w:fill="FFFFFF"/>
          <w:lang w:val="en-US"/>
        </w:rPr>
        <w:t xml:space="preserve"> offset in Table 7.1.2-2 in </w:t>
      </w:r>
      <w:r w:rsidR="009D0C29">
        <w:rPr>
          <w:shd w:val="clear" w:color="auto" w:fill="FFFFFF"/>
          <w:lang w:val="en-US"/>
        </w:rPr>
        <w:t xml:space="preserve">TS </w:t>
      </w:r>
      <w:r w:rsidR="00E17FE3" w:rsidRPr="002E4BB4">
        <w:rPr>
          <w:shd w:val="clear" w:color="auto" w:fill="FFFFFF"/>
          <w:lang w:val="en-US"/>
        </w:rPr>
        <w:t>38.133. In case of TDD in FR1 with no LTE-NR coexistence, the value of the cell specific TA offset is 25600*Tc = 13.03 us.</w:t>
      </w:r>
    </w:p>
    <w:p w14:paraId="1527B5E5" w14:textId="61DBAE6E" w:rsidR="00634DA0" w:rsidRDefault="00597AE8" w:rsidP="00285C8B">
      <w:pPr>
        <w:jc w:val="both"/>
      </w:pPr>
      <w:r>
        <w:t>In</w:t>
      </w:r>
      <w:r w:rsidR="00302FEC">
        <w:t xml:space="preserve"> slots with opposite direction between victim and aggressor gNB</w:t>
      </w:r>
      <w:r w:rsidR="00FC1A74">
        <w:t>s</w:t>
      </w:r>
      <w:r w:rsidR="00302FEC">
        <w:t xml:space="preserve">, </w:t>
      </w:r>
      <w:r w:rsidR="00D126CF">
        <w:t>the</w:t>
      </w:r>
      <w:r w:rsidR="00353DBD">
        <w:t xml:space="preserve"> intended UL signal and the cross-link interference signal are received </w:t>
      </w:r>
      <w:r w:rsidR="007B0153">
        <w:t xml:space="preserve">with certain </w:t>
      </w:r>
      <w:r w:rsidR="00CB5C21">
        <w:t xml:space="preserve">time </w:t>
      </w:r>
      <w:r w:rsidR="007B0153">
        <w:t>offset.</w:t>
      </w:r>
      <w:r w:rsidR="00CB5C21">
        <w:t xml:space="preserve"> </w:t>
      </w:r>
      <w:r w:rsidR="003B2187">
        <w:t xml:space="preserve">Assuming that </w:t>
      </w:r>
      <w:r w:rsidR="007D288A">
        <w:t xml:space="preserve">both gNBs are </w:t>
      </w:r>
      <w:r w:rsidR="006D7472">
        <w:t>synchronized</w:t>
      </w:r>
      <w:r w:rsidR="007D288A">
        <w:t xml:space="preserve"> at slot level, t</w:t>
      </w:r>
      <w:r w:rsidR="00CB5C21">
        <w:t xml:space="preserve">he time difference between the signals depends on the configured </w:t>
      </w:r>
      <w:r w:rsidR="00C73F8B" w:rsidRPr="002E4BB4">
        <w:rPr>
          <w:i/>
          <w:iCs/>
          <w:shd w:val="clear" w:color="auto" w:fill="FFFFFF"/>
          <w:lang w:val="en-US"/>
        </w:rPr>
        <w:t>n-TimingAdvanceOffset</w:t>
      </w:r>
      <w:r w:rsidR="00C73F8B" w:rsidDel="00C73F8B">
        <w:t xml:space="preserve"> </w:t>
      </w:r>
      <w:r w:rsidR="00CB5C21">
        <w:t>and on the propagation delay between aggressor and victim gNB</w:t>
      </w:r>
      <w:r w:rsidR="00181ECB">
        <w:t>s</w:t>
      </w:r>
      <w:r w:rsidR="00CB5C21">
        <w:t>.</w:t>
      </w:r>
      <w:r w:rsidR="009B5CC1">
        <w:t xml:space="preserve"> </w:t>
      </w:r>
      <w:r w:rsidR="00905406">
        <w:t xml:space="preserve">The timing difference </w:t>
      </w:r>
      <w:r w:rsidR="00141036">
        <w:t xml:space="preserve">can result in </w:t>
      </w:r>
      <w:r w:rsidR="00D40EB1">
        <w:t xml:space="preserve">performance degradation as the estimation of the interference covariance matrix </w:t>
      </w:r>
      <w:r w:rsidR="00287A61">
        <w:t xml:space="preserve">becomes </w:t>
      </w:r>
      <w:r w:rsidR="009305CB">
        <w:t>inaccurate</w:t>
      </w:r>
      <w:r w:rsidR="00903511">
        <w:t xml:space="preserve"> because of an increase in the inter-symbol interference</w:t>
      </w:r>
      <w:r w:rsidR="009305CB">
        <w:t xml:space="preserve">. </w:t>
      </w:r>
      <w:r w:rsidR="00634DA0">
        <w:t xml:space="preserve">Similar issue is </w:t>
      </w:r>
      <w:r w:rsidR="0064311B">
        <w:t xml:space="preserve">currently </w:t>
      </w:r>
      <w:r w:rsidR="00634DA0">
        <w:t xml:space="preserve">discussed in the AI 9.3.2 in which the intended UL signals and the self-interference signal are offset in time by </w:t>
      </w:r>
      <w:r w:rsidR="00C73F8B" w:rsidRPr="002E4BB4">
        <w:rPr>
          <w:i/>
          <w:iCs/>
          <w:shd w:val="clear" w:color="auto" w:fill="FFFFFF"/>
          <w:lang w:val="en-US"/>
        </w:rPr>
        <w:t>n-TimingAdvanceOffset</w:t>
      </w:r>
      <w:r w:rsidR="00CB5C21">
        <w:t>.</w:t>
      </w:r>
    </w:p>
    <w:p w14:paraId="2DBA3865" w14:textId="4E945EE4" w:rsidR="00EF1F15" w:rsidRPr="00285C8B" w:rsidRDefault="00EF1F15">
      <w:pPr>
        <w:jc w:val="both"/>
        <w:rPr>
          <w:b/>
          <w:i/>
          <w:iCs/>
        </w:rPr>
      </w:pPr>
      <w:r w:rsidRPr="00285C8B">
        <w:rPr>
          <w:b/>
          <w:i/>
          <w:iCs/>
        </w:rPr>
        <w:t>Observation</w:t>
      </w:r>
      <w:r w:rsidR="00CF5C20" w:rsidRPr="00285C8B">
        <w:rPr>
          <w:b/>
          <w:i/>
          <w:iCs/>
        </w:rPr>
        <w:t xml:space="preserve"> </w:t>
      </w:r>
      <w:r w:rsidR="00E71080" w:rsidRPr="00285C8B">
        <w:rPr>
          <w:b/>
          <w:i/>
          <w:iCs/>
        </w:rPr>
        <w:t>5</w:t>
      </w:r>
      <w:r w:rsidRPr="00285C8B">
        <w:rPr>
          <w:b/>
          <w:i/>
          <w:iCs/>
        </w:rPr>
        <w:t xml:space="preserve">: </w:t>
      </w:r>
      <w:r w:rsidR="00974EA6" w:rsidRPr="00285C8B">
        <w:rPr>
          <w:b/>
          <w:i/>
          <w:iCs/>
        </w:rPr>
        <w:t xml:space="preserve">Differences in the reception timing of </w:t>
      </w:r>
      <w:r w:rsidR="00815EC3" w:rsidRPr="00285C8B">
        <w:rPr>
          <w:b/>
          <w:i/>
          <w:iCs/>
        </w:rPr>
        <w:t xml:space="preserve">intended UL </w:t>
      </w:r>
      <w:r w:rsidR="00682968" w:rsidRPr="00285C8B">
        <w:rPr>
          <w:b/>
          <w:i/>
          <w:iCs/>
        </w:rPr>
        <w:t xml:space="preserve">and </w:t>
      </w:r>
      <w:r w:rsidR="00FF106C">
        <w:rPr>
          <w:b/>
          <w:i/>
          <w:iCs/>
        </w:rPr>
        <w:t xml:space="preserve">interfering </w:t>
      </w:r>
      <w:r w:rsidR="00815EC3" w:rsidRPr="00285C8B">
        <w:rPr>
          <w:b/>
          <w:i/>
          <w:iCs/>
        </w:rPr>
        <w:t xml:space="preserve">DL signals </w:t>
      </w:r>
      <w:r w:rsidR="00F45C4D" w:rsidRPr="00285C8B">
        <w:rPr>
          <w:b/>
          <w:i/>
          <w:iCs/>
        </w:rPr>
        <w:t xml:space="preserve">result in </w:t>
      </w:r>
      <w:r w:rsidR="00935606" w:rsidRPr="00285C8B">
        <w:rPr>
          <w:b/>
          <w:i/>
          <w:iCs/>
        </w:rPr>
        <w:t xml:space="preserve">IRC </w:t>
      </w:r>
      <w:r w:rsidR="00020A47" w:rsidRPr="00285C8B">
        <w:rPr>
          <w:b/>
          <w:bCs/>
          <w:i/>
          <w:iCs/>
        </w:rPr>
        <w:t>receiver</w:t>
      </w:r>
      <w:r w:rsidR="00935606" w:rsidRPr="00285C8B">
        <w:rPr>
          <w:b/>
          <w:bCs/>
          <w:i/>
          <w:iCs/>
        </w:rPr>
        <w:t xml:space="preserve"> </w:t>
      </w:r>
      <w:r w:rsidR="00935606" w:rsidRPr="00285C8B">
        <w:rPr>
          <w:b/>
          <w:i/>
          <w:iCs/>
        </w:rPr>
        <w:t>performance degradation</w:t>
      </w:r>
      <w:r w:rsidR="00020A47" w:rsidRPr="00285C8B">
        <w:rPr>
          <w:b/>
          <w:bCs/>
          <w:i/>
          <w:iCs/>
        </w:rPr>
        <w:t>.</w:t>
      </w:r>
    </w:p>
    <w:p w14:paraId="03AB8346" w14:textId="6869FBD6" w:rsidR="00340FF9" w:rsidRDefault="00854CF8" w:rsidP="007D720C">
      <w:pPr>
        <w:jc w:val="both"/>
      </w:pPr>
      <w:r>
        <w:t>T</w:t>
      </w:r>
      <w:r w:rsidR="00EC1DB1">
        <w:t xml:space="preserve">he target is </w:t>
      </w:r>
      <w:r>
        <w:t xml:space="preserve">then </w:t>
      </w:r>
      <w:r w:rsidR="00EC1DB1">
        <w:t xml:space="preserve">to align the reception times of </w:t>
      </w:r>
      <w:r w:rsidR="00B10F2F">
        <w:t>the intended UL</w:t>
      </w:r>
      <w:r w:rsidR="00797D1E">
        <w:t xml:space="preserve"> </w:t>
      </w:r>
      <w:r w:rsidR="00B10F2F">
        <w:t xml:space="preserve">signals and the </w:t>
      </w:r>
      <w:r w:rsidR="00327FF0">
        <w:t>DL signals generating CLI. One possible solution is to configure the UEs of the victim</w:t>
      </w:r>
      <w:r w:rsidR="002C31DC">
        <w:t xml:space="preserve"> gNB with </w:t>
      </w:r>
      <w:r w:rsidR="00294DE9" w:rsidRPr="002E4BB4">
        <w:rPr>
          <w:i/>
          <w:iCs/>
          <w:shd w:val="clear" w:color="auto" w:fill="FFFFFF"/>
          <w:lang w:val="en-US"/>
        </w:rPr>
        <w:t>n-TimingAdvanceOffset</w:t>
      </w:r>
      <w:r w:rsidR="00294DE9" w:rsidDel="00C73F8B">
        <w:t xml:space="preserve"> </w:t>
      </w:r>
      <w:r w:rsidR="002C31DC">
        <w:t>equal to 0</w:t>
      </w:r>
      <w:r w:rsidR="00327FF0">
        <w:t xml:space="preserve">. This could be a valid solution as long as the </w:t>
      </w:r>
      <w:r w:rsidR="00BB0F54">
        <w:t>propagation delay between gNBs is within the CP</w:t>
      </w:r>
      <w:r w:rsidR="00BE1C53">
        <w:t xml:space="preserve"> duration</w:t>
      </w:r>
      <w:r w:rsidR="00BB0F54">
        <w:t>.</w:t>
      </w:r>
      <w:r w:rsidR="00133EDA">
        <w:t xml:space="preserve"> </w:t>
      </w:r>
      <w:r w:rsidR="00A042D5">
        <w:t xml:space="preserve">However, there are few </w:t>
      </w:r>
      <w:r w:rsidR="000300C9">
        <w:t>limitations</w:t>
      </w:r>
      <w:r w:rsidR="00A042D5">
        <w:t xml:space="preserve"> we should </w:t>
      </w:r>
      <w:r w:rsidR="00D675B7">
        <w:t>consider.</w:t>
      </w:r>
      <w:r w:rsidR="00637EB0">
        <w:t xml:space="preserve"> </w:t>
      </w:r>
    </w:p>
    <w:p w14:paraId="200B565C" w14:textId="29B2548E" w:rsidR="00722B1F" w:rsidRDefault="00D675B7" w:rsidP="007D720C">
      <w:pPr>
        <w:jc w:val="both"/>
        <w:rPr>
          <w:rFonts w:cs="Arial"/>
          <w:shd w:val="clear" w:color="auto" w:fill="FFFFFF"/>
          <w:lang w:val="en-US"/>
        </w:rPr>
      </w:pPr>
      <w:r>
        <w:t>First,</w:t>
      </w:r>
      <w:r w:rsidR="00D06A5A">
        <w:t xml:space="preserve"> </w:t>
      </w:r>
      <w:r w:rsidR="00D51012">
        <w:rPr>
          <w:rFonts w:cs="Arial"/>
          <w:shd w:val="clear" w:color="auto" w:fill="FFFFFF"/>
          <w:lang w:val="en-US"/>
        </w:rPr>
        <w:t>UEs currently deployed in the field</w:t>
      </w:r>
      <w:r w:rsidR="00D51012" w:rsidRPr="00673BF8">
        <w:rPr>
          <w:rFonts w:cs="Arial"/>
          <w:shd w:val="clear" w:color="auto" w:fill="FFFFFF"/>
          <w:lang w:val="en-US"/>
        </w:rPr>
        <w:t xml:space="preserve"> </w:t>
      </w:r>
      <w:r w:rsidR="00DC58A9" w:rsidRPr="00673BF8">
        <w:rPr>
          <w:rFonts w:cs="Arial"/>
          <w:shd w:val="clear" w:color="auto" w:fill="FFFFFF"/>
          <w:lang w:val="en-US"/>
        </w:rPr>
        <w:t xml:space="preserve">always assume the </w:t>
      </w:r>
      <w:r w:rsidR="00905239">
        <w:rPr>
          <w:rFonts w:cs="Arial"/>
          <w:shd w:val="clear" w:color="auto" w:fill="FFFFFF"/>
          <w:lang w:val="en-US"/>
        </w:rPr>
        <w:t xml:space="preserve">TA offset </w:t>
      </w:r>
      <w:r w:rsidR="00DC58A9" w:rsidRPr="00673BF8">
        <w:rPr>
          <w:rFonts w:cs="Arial"/>
          <w:shd w:val="clear" w:color="auto" w:fill="FFFFFF"/>
          <w:lang w:val="en-US"/>
        </w:rPr>
        <w:t>value specified in Table 7.1.2-2 in 38.133 for the corresponding frequency range and co-existence scenario</w:t>
      </w:r>
      <w:r w:rsidR="009A72F5">
        <w:rPr>
          <w:rFonts w:cs="Arial"/>
          <w:shd w:val="clear" w:color="auto" w:fill="FFFFFF"/>
          <w:lang w:val="en-US"/>
        </w:rPr>
        <w:t xml:space="preserve"> </w:t>
      </w:r>
      <w:r w:rsidR="00010779">
        <w:rPr>
          <w:rFonts w:cs="Arial"/>
          <w:shd w:val="clear" w:color="auto" w:fill="FFFFFF"/>
          <w:lang w:val="en-US"/>
        </w:rPr>
        <w:t xml:space="preserve">regardless of the signaled </w:t>
      </w:r>
      <w:r w:rsidR="005E0B1C" w:rsidRPr="00673BF8">
        <w:rPr>
          <w:i/>
          <w:iCs/>
          <w:shd w:val="clear" w:color="auto" w:fill="FFFFFF"/>
          <w:lang w:val="en-US"/>
        </w:rPr>
        <w:t>n-TimingAdvanceOffset</w:t>
      </w:r>
      <w:r w:rsidR="005E0B1C">
        <w:rPr>
          <w:i/>
          <w:iCs/>
          <w:shd w:val="clear" w:color="auto" w:fill="FFFFFF"/>
          <w:lang w:val="en-US"/>
        </w:rPr>
        <w:t xml:space="preserve"> </w:t>
      </w:r>
      <w:r w:rsidR="00DC58A9" w:rsidRPr="005E0B1C">
        <w:rPr>
          <w:rFonts w:cs="Arial"/>
          <w:shd w:val="clear" w:color="auto" w:fill="FFFFFF"/>
          <w:lang w:val="en-US"/>
        </w:rPr>
        <w:t xml:space="preserve">in </w:t>
      </w:r>
      <w:r w:rsidR="00EB1BF6" w:rsidRPr="005E0B1C">
        <w:rPr>
          <w:rFonts w:cs="Arial"/>
          <w:shd w:val="clear" w:color="auto" w:fill="FFFFFF"/>
          <w:lang w:val="en-US"/>
        </w:rPr>
        <w:t>the SIB1.</w:t>
      </w:r>
      <w:r w:rsidR="002E0311">
        <w:rPr>
          <w:rFonts w:cs="Arial"/>
          <w:shd w:val="clear" w:color="auto" w:fill="FFFFFF"/>
          <w:lang w:val="en-US"/>
        </w:rPr>
        <w:t xml:space="preserve"> </w:t>
      </w:r>
      <w:r w:rsidR="002E0311">
        <w:rPr>
          <w:rFonts w:cs="Arial"/>
          <w:shd w:val="clear" w:color="auto" w:fill="FFFFFF"/>
          <w:lang w:val="en-US"/>
        </w:rPr>
        <w:lastRenderedPageBreak/>
        <w:t xml:space="preserve">This can create backward </w:t>
      </w:r>
      <w:r w:rsidR="00BD5730">
        <w:rPr>
          <w:rFonts w:cs="Arial"/>
          <w:shd w:val="clear" w:color="auto" w:fill="FFFFFF"/>
          <w:lang w:val="en-US"/>
        </w:rPr>
        <w:t>compatibility</w:t>
      </w:r>
      <w:r w:rsidR="002E0311">
        <w:rPr>
          <w:rFonts w:cs="Arial"/>
          <w:shd w:val="clear" w:color="auto" w:fill="FFFFFF"/>
          <w:lang w:val="en-US"/>
        </w:rPr>
        <w:t xml:space="preserve"> issues between legacy UEs </w:t>
      </w:r>
      <w:r w:rsidR="006E2A3B">
        <w:rPr>
          <w:rFonts w:cs="Arial"/>
          <w:shd w:val="clear" w:color="auto" w:fill="FFFFFF"/>
          <w:lang w:val="en-US"/>
        </w:rPr>
        <w:t xml:space="preserve">and </w:t>
      </w:r>
      <w:r w:rsidR="00DB3A00">
        <w:rPr>
          <w:rFonts w:cs="Arial"/>
          <w:shd w:val="clear" w:color="auto" w:fill="FFFFFF"/>
          <w:lang w:val="en-US"/>
        </w:rPr>
        <w:t>Release-18 dynamic TDD UEs.</w:t>
      </w:r>
      <w:r w:rsidR="00F91DE6">
        <w:rPr>
          <w:rFonts w:cs="Arial"/>
          <w:shd w:val="clear" w:color="auto" w:fill="FFFFFF"/>
          <w:lang w:val="en-US"/>
        </w:rPr>
        <w:t xml:space="preserve"> </w:t>
      </w:r>
      <w:r w:rsidR="00FF269F">
        <w:rPr>
          <w:rFonts w:cs="Arial"/>
          <w:shd w:val="clear" w:color="auto" w:fill="FFFFFF"/>
          <w:lang w:val="en-US"/>
        </w:rPr>
        <w:t xml:space="preserve">It also implies that this solution can’t be applied to </w:t>
      </w:r>
      <w:r w:rsidR="00E81461">
        <w:rPr>
          <w:rFonts w:cs="Arial"/>
          <w:shd w:val="clear" w:color="auto" w:fill="FFFFFF"/>
          <w:lang w:val="en-US"/>
        </w:rPr>
        <w:t>legacy UEs</w:t>
      </w:r>
      <w:r w:rsidR="00FF269F">
        <w:rPr>
          <w:rFonts w:cs="Arial"/>
          <w:shd w:val="clear" w:color="auto" w:fill="FFFFFF"/>
          <w:lang w:val="en-US"/>
        </w:rPr>
        <w:t>.</w:t>
      </w:r>
      <w:r w:rsidR="00604A20">
        <w:rPr>
          <w:rFonts w:cs="Arial"/>
          <w:shd w:val="clear" w:color="auto" w:fill="FFFFFF"/>
          <w:lang w:val="en-US"/>
        </w:rPr>
        <w:t xml:space="preserve"> </w:t>
      </w:r>
    </w:p>
    <w:p w14:paraId="5BBD7E19" w14:textId="46ACDBA6" w:rsidR="00DE48C2" w:rsidRDefault="00D675B7" w:rsidP="007D720C">
      <w:pPr>
        <w:jc w:val="both"/>
      </w:pPr>
      <w:r>
        <w:t xml:space="preserve">Secondly, </w:t>
      </w:r>
      <w:r w:rsidR="005A1A73">
        <w:t>a</w:t>
      </w:r>
      <w:r w:rsidR="000777DD">
        <w:t>ssuming</w:t>
      </w:r>
      <w:r w:rsidR="00BE2C5E">
        <w:t xml:space="preserve"> that setting</w:t>
      </w:r>
      <w:r w:rsidR="000777DD">
        <w:t xml:space="preserve"> </w:t>
      </w:r>
      <w:r w:rsidRPr="002E4BB4">
        <w:rPr>
          <w:i/>
          <w:iCs/>
          <w:shd w:val="clear" w:color="auto" w:fill="FFFFFF"/>
          <w:lang w:val="en-US"/>
        </w:rPr>
        <w:t>n-TimingAdvanceOffset</w:t>
      </w:r>
      <w:r w:rsidDel="00C73F8B">
        <w:t xml:space="preserve"> </w:t>
      </w:r>
      <w:r w:rsidR="000777DD">
        <w:t xml:space="preserve">equal to 0 </w:t>
      </w:r>
      <w:r w:rsidR="00206849">
        <w:t xml:space="preserve">is supported, it </w:t>
      </w:r>
      <w:r w:rsidR="001662B7">
        <w:t xml:space="preserve">requires the introduction of </w:t>
      </w:r>
      <w:r w:rsidR="001A722F">
        <w:t>a</w:t>
      </w:r>
      <w:r w:rsidR="00FF106C">
        <w:t>n additional</w:t>
      </w:r>
      <w:r w:rsidR="001A722F">
        <w:t xml:space="preserve"> </w:t>
      </w:r>
      <w:r w:rsidR="001662B7">
        <w:t xml:space="preserve">guard period </w:t>
      </w:r>
      <w:r w:rsidR="00AA1EDC">
        <w:t xml:space="preserve">during the </w:t>
      </w:r>
      <w:r w:rsidR="001662B7">
        <w:t xml:space="preserve">transitions from </w:t>
      </w:r>
      <w:r w:rsidR="00D54B9F">
        <w:t xml:space="preserve">UL </w:t>
      </w:r>
      <w:r w:rsidR="00AA1EDC">
        <w:t xml:space="preserve">slots </w:t>
      </w:r>
      <w:r w:rsidR="00D54B9F">
        <w:t>to DL slots</w:t>
      </w:r>
      <w:r w:rsidR="004E6079">
        <w:t xml:space="preserve"> as well as during transitions from DL slots to UL slots </w:t>
      </w:r>
      <w:r w:rsidR="008D2829">
        <w:t>for the switch from Rx to Tx on the gNB and UE, respectively.</w:t>
      </w:r>
    </w:p>
    <w:p w14:paraId="30EFFA39" w14:textId="449FC77F" w:rsidR="00A35DDC" w:rsidRPr="00B86C7C" w:rsidRDefault="002A7037" w:rsidP="00A35DDC">
      <w:pPr>
        <w:spacing w:after="120"/>
        <w:rPr>
          <w:lang w:val="en-US"/>
        </w:rPr>
      </w:pPr>
      <w:r>
        <w:t xml:space="preserve">Lastly, </w:t>
      </w:r>
      <w:r>
        <w:rPr>
          <w:rFonts w:cs="Arial"/>
          <w:shd w:val="clear" w:color="auto" w:fill="FFFFFF"/>
          <w:lang w:val="en-US"/>
        </w:rPr>
        <w:t xml:space="preserve">one could think of </w:t>
      </w:r>
      <w:r w:rsidR="006C511D">
        <w:rPr>
          <w:rFonts w:cs="Arial"/>
          <w:shd w:val="clear" w:color="auto" w:fill="FFFFFF"/>
          <w:lang w:val="en-US"/>
        </w:rPr>
        <w:t>configuring</w:t>
      </w:r>
      <w:r>
        <w:rPr>
          <w:rFonts w:cs="Arial"/>
          <w:shd w:val="clear" w:color="auto" w:fill="FFFFFF"/>
          <w:lang w:val="en-US"/>
        </w:rPr>
        <w:t xml:space="preserve"> different TA offset for the different slot types</w:t>
      </w:r>
      <w:r w:rsidR="00776CB4">
        <w:rPr>
          <w:rFonts w:cs="Arial"/>
          <w:shd w:val="clear" w:color="auto" w:fill="FFFFFF"/>
          <w:lang w:val="en-US"/>
        </w:rPr>
        <w:t xml:space="preserve">, </w:t>
      </w:r>
      <w:r w:rsidR="00FC6088">
        <w:rPr>
          <w:rFonts w:cs="Arial"/>
          <w:shd w:val="clear" w:color="auto" w:fill="FFFFFF"/>
          <w:lang w:val="en-US"/>
        </w:rPr>
        <w:t>i.e.,</w:t>
      </w:r>
      <w:r w:rsidR="00776CB4">
        <w:rPr>
          <w:rFonts w:cs="Arial"/>
          <w:shd w:val="clear" w:color="auto" w:fill="FFFFFF"/>
          <w:lang w:val="en-US"/>
        </w:rPr>
        <w:t xml:space="preserve"> slots </w:t>
      </w:r>
      <w:r>
        <w:rPr>
          <w:rFonts w:cs="Arial"/>
          <w:shd w:val="clear" w:color="auto" w:fill="FFFFFF"/>
          <w:lang w:val="en-US"/>
        </w:rPr>
        <w:t>with and without cross-link interferenc</w:t>
      </w:r>
      <w:r w:rsidR="00FC6088">
        <w:rPr>
          <w:rFonts w:cs="Arial"/>
          <w:shd w:val="clear" w:color="auto" w:fill="FFFFFF"/>
          <w:lang w:val="en-US"/>
        </w:rPr>
        <w:t>e</w:t>
      </w:r>
      <w:r w:rsidR="00D1727D">
        <w:rPr>
          <w:rFonts w:cs="Arial"/>
          <w:shd w:val="clear" w:color="auto" w:fill="FFFFFF"/>
          <w:lang w:val="en-US"/>
        </w:rPr>
        <w:t xml:space="preserve">. </w:t>
      </w:r>
      <w:r w:rsidR="00A35DDC" w:rsidRPr="00B86C7C">
        <w:rPr>
          <w:lang w:val="en-US"/>
        </w:rPr>
        <w:t xml:space="preserve">However, changing </w:t>
      </w:r>
      <w:r w:rsidR="00D1727D" w:rsidRPr="002E4BB4">
        <w:rPr>
          <w:i/>
          <w:iCs/>
          <w:shd w:val="clear" w:color="auto" w:fill="FFFFFF"/>
          <w:lang w:val="en-US"/>
        </w:rPr>
        <w:t>n-TimingAdvanceOffset</w:t>
      </w:r>
      <w:r w:rsidR="00D1727D" w:rsidDel="00C73F8B">
        <w:t xml:space="preserve"> </w:t>
      </w:r>
      <w:r w:rsidR="00717DF0">
        <w:t xml:space="preserve">from </w:t>
      </w:r>
      <w:r w:rsidR="00A35DDC" w:rsidRPr="00B86C7C">
        <w:rPr>
          <w:lang w:val="en-US"/>
        </w:rPr>
        <w:t>0 to</w:t>
      </w:r>
      <w:r w:rsidR="00717DF0">
        <w:rPr>
          <w:lang w:val="en-US"/>
        </w:rPr>
        <w:t>, for instance,</w:t>
      </w:r>
      <w:r w:rsidR="00A35DDC" w:rsidRPr="00B86C7C">
        <w:rPr>
          <w:lang w:val="en-US"/>
        </w:rPr>
        <w:t xml:space="preserve"> </w:t>
      </w:r>
      <w:r w:rsidR="00D1727D">
        <w:rPr>
          <w:lang w:val="en-US"/>
        </w:rPr>
        <w:t>1</w:t>
      </w:r>
      <w:r w:rsidR="00A35DDC" w:rsidRPr="00B86C7C">
        <w:rPr>
          <w:lang w:val="en-US"/>
        </w:rPr>
        <w:t>3us</w:t>
      </w:r>
      <w:r w:rsidR="00D1727D">
        <w:rPr>
          <w:lang w:val="en-US"/>
        </w:rPr>
        <w:t xml:space="preserve"> </w:t>
      </w:r>
      <w:r w:rsidR="0063750F">
        <w:rPr>
          <w:lang w:val="en-US"/>
        </w:rPr>
        <w:t xml:space="preserve">during </w:t>
      </w:r>
      <w:r w:rsidR="0063750F" w:rsidRPr="00B86C7C">
        <w:rPr>
          <w:lang w:val="en-US"/>
        </w:rPr>
        <w:t xml:space="preserve">two consecutive UL transmissions </w:t>
      </w:r>
      <w:r w:rsidR="00A35DDC" w:rsidRPr="00B86C7C">
        <w:rPr>
          <w:lang w:val="en-US"/>
        </w:rPr>
        <w:t xml:space="preserve">may cause an overlap </w:t>
      </w:r>
      <w:r w:rsidR="009833B5">
        <w:rPr>
          <w:lang w:val="en-US"/>
        </w:rPr>
        <w:t xml:space="preserve">in the transmissions of </w:t>
      </w:r>
      <w:r w:rsidR="00A35DDC" w:rsidRPr="00B86C7C">
        <w:rPr>
          <w:lang w:val="en-US"/>
        </w:rPr>
        <w:t>the same UE</w:t>
      </w:r>
      <w:r w:rsidR="00B35303">
        <w:rPr>
          <w:lang w:val="en-US"/>
        </w:rPr>
        <w:t>.</w:t>
      </w:r>
      <w:r w:rsidR="00A35DDC" w:rsidRPr="00B86C7C">
        <w:rPr>
          <w:lang w:val="en-US"/>
        </w:rPr>
        <w:t xml:space="preserve"> </w:t>
      </w:r>
      <w:r w:rsidR="00B35303">
        <w:rPr>
          <w:lang w:val="en-US"/>
        </w:rPr>
        <w:t xml:space="preserve">Solving this </w:t>
      </w:r>
      <w:r w:rsidR="00A35DDC">
        <w:rPr>
          <w:lang w:val="en-US"/>
        </w:rPr>
        <w:t xml:space="preserve">may </w:t>
      </w:r>
      <w:r w:rsidR="00B35303">
        <w:rPr>
          <w:lang w:val="en-US"/>
        </w:rPr>
        <w:t xml:space="preserve">require an </w:t>
      </w:r>
      <w:r w:rsidR="00A35DDC" w:rsidRPr="00B86C7C">
        <w:rPr>
          <w:lang w:val="en-US"/>
        </w:rPr>
        <w:t xml:space="preserve">additional </w:t>
      </w:r>
      <w:r w:rsidR="00B35303">
        <w:rPr>
          <w:lang w:val="en-US"/>
        </w:rPr>
        <w:t xml:space="preserve">guard </w:t>
      </w:r>
      <w:r w:rsidR="00A35DDC" w:rsidRPr="00B86C7C">
        <w:rPr>
          <w:lang w:val="en-US"/>
        </w:rPr>
        <w:t xml:space="preserve">symbol </w:t>
      </w:r>
      <w:r w:rsidR="00B35303">
        <w:rPr>
          <w:lang w:val="en-US"/>
        </w:rPr>
        <w:t xml:space="preserve">in </w:t>
      </w:r>
      <w:r w:rsidR="00A35DDC">
        <w:rPr>
          <w:lang w:val="en-US"/>
        </w:rPr>
        <w:t xml:space="preserve">the transition </w:t>
      </w:r>
      <w:r w:rsidR="00A35DDC" w:rsidRPr="00B86C7C">
        <w:rPr>
          <w:lang w:val="en-US"/>
        </w:rPr>
        <w:t xml:space="preserve">between </w:t>
      </w:r>
      <w:r w:rsidR="007109E7">
        <w:rPr>
          <w:lang w:val="en-US"/>
        </w:rPr>
        <w:t>slots</w:t>
      </w:r>
      <w:r w:rsidR="00975734">
        <w:rPr>
          <w:lang w:val="en-US"/>
        </w:rPr>
        <w:t xml:space="preserve"> with different CLI conditions</w:t>
      </w:r>
      <w:r w:rsidR="007109E7">
        <w:rPr>
          <w:lang w:val="en-US"/>
        </w:rPr>
        <w:t>.</w:t>
      </w:r>
    </w:p>
    <w:p w14:paraId="7A64FEAC" w14:textId="0C64569C" w:rsidR="00621474" w:rsidRDefault="007109E7" w:rsidP="00285C8B">
      <w:pPr>
        <w:jc w:val="both"/>
        <w:rPr>
          <w:b/>
          <w:bCs/>
        </w:rPr>
      </w:pPr>
      <w:r>
        <w:rPr>
          <w:lang w:val="en-US"/>
        </w:rPr>
        <w:br/>
      </w:r>
      <w:r w:rsidR="00846183" w:rsidRPr="00133EDA">
        <w:rPr>
          <w:b/>
          <w:bCs/>
        </w:rPr>
        <w:t xml:space="preserve">Proposal </w:t>
      </w:r>
      <w:r w:rsidR="00E71080">
        <w:rPr>
          <w:b/>
          <w:bCs/>
        </w:rPr>
        <w:t>4</w:t>
      </w:r>
      <w:r w:rsidR="00846183" w:rsidRPr="00133EDA">
        <w:rPr>
          <w:b/>
          <w:bCs/>
        </w:rPr>
        <w:t>:</w:t>
      </w:r>
      <w:r w:rsidR="00D5741D">
        <w:rPr>
          <w:b/>
          <w:bCs/>
        </w:rPr>
        <w:t xml:space="preserve"> </w:t>
      </w:r>
      <w:r w:rsidR="00453EC6">
        <w:rPr>
          <w:b/>
          <w:bCs/>
        </w:rPr>
        <w:t>S</w:t>
      </w:r>
      <w:r w:rsidR="007B63D5">
        <w:rPr>
          <w:b/>
          <w:bCs/>
        </w:rPr>
        <w:t xml:space="preserve">tudy </w:t>
      </w:r>
      <w:r w:rsidR="007827D4">
        <w:rPr>
          <w:b/>
          <w:bCs/>
        </w:rPr>
        <w:t xml:space="preserve">the limitations </w:t>
      </w:r>
      <w:r w:rsidR="007B63D5">
        <w:rPr>
          <w:b/>
          <w:bCs/>
        </w:rPr>
        <w:t xml:space="preserve">and trade-offs </w:t>
      </w:r>
      <w:r w:rsidR="00621359">
        <w:rPr>
          <w:b/>
          <w:bCs/>
        </w:rPr>
        <w:t xml:space="preserve">of </w:t>
      </w:r>
      <w:r w:rsidR="002A6D51">
        <w:rPr>
          <w:b/>
          <w:bCs/>
        </w:rPr>
        <w:t xml:space="preserve">adjusting the TA offset </w:t>
      </w:r>
      <w:r w:rsidR="00D377E0">
        <w:rPr>
          <w:b/>
          <w:bCs/>
        </w:rPr>
        <w:t>including the</w:t>
      </w:r>
      <w:r w:rsidR="00ED369B">
        <w:rPr>
          <w:b/>
          <w:bCs/>
        </w:rPr>
        <w:t xml:space="preserve"> </w:t>
      </w:r>
      <w:r w:rsidR="008C123C">
        <w:rPr>
          <w:b/>
          <w:bCs/>
        </w:rPr>
        <w:t xml:space="preserve">potential </w:t>
      </w:r>
      <w:r w:rsidR="00ED369B">
        <w:rPr>
          <w:b/>
          <w:bCs/>
        </w:rPr>
        <w:t>backward compatibilit</w:t>
      </w:r>
      <w:r w:rsidR="008C123C">
        <w:rPr>
          <w:b/>
          <w:bCs/>
        </w:rPr>
        <w:t>y problems</w:t>
      </w:r>
      <w:r w:rsidR="00ED369B">
        <w:rPr>
          <w:b/>
          <w:bCs/>
        </w:rPr>
        <w:t xml:space="preserve"> between legacy UEs and Rel-18 </w:t>
      </w:r>
      <w:r w:rsidR="00A619BC">
        <w:rPr>
          <w:b/>
          <w:bCs/>
        </w:rPr>
        <w:t>UEs.</w:t>
      </w:r>
    </w:p>
    <w:p w14:paraId="48F48444" w14:textId="77777777" w:rsidR="00133EDA" w:rsidRPr="00133EDA" w:rsidRDefault="00133EDA" w:rsidP="00285C8B">
      <w:pPr>
        <w:jc w:val="both"/>
        <w:rPr>
          <w:b/>
          <w:bCs/>
        </w:rPr>
      </w:pPr>
    </w:p>
    <w:p w14:paraId="7DD5264C" w14:textId="0C79EE51" w:rsidR="00560E06" w:rsidRDefault="00520608" w:rsidP="008901F8">
      <w:pPr>
        <w:pStyle w:val="Heading2"/>
      </w:pPr>
      <w:r>
        <w:t>Advanced</w:t>
      </w:r>
      <w:r w:rsidRPr="00560E06">
        <w:t xml:space="preserve"> </w:t>
      </w:r>
      <w:r w:rsidR="00560E06" w:rsidRPr="00560E06">
        <w:t>gNB receivers</w:t>
      </w:r>
    </w:p>
    <w:p w14:paraId="1D4ECC23" w14:textId="7C171FE3" w:rsidR="00606F23" w:rsidRPr="00285C8B" w:rsidRDefault="00347E37" w:rsidP="008901F8">
      <w:pPr>
        <w:jc w:val="both"/>
        <w:rPr>
          <w:rFonts w:eastAsiaTheme="minorEastAsia"/>
          <w:lang w:eastAsia="ko-KR"/>
        </w:rPr>
      </w:pPr>
      <w:r w:rsidRPr="00D86E62">
        <w:t>In RAN1#</w:t>
      </w:r>
      <w:r>
        <w:t>110</w:t>
      </w:r>
      <w:r w:rsidRPr="00D86E62">
        <w:t>,</w:t>
      </w:r>
      <w:r>
        <w:t xml:space="preserve"> it was agreed that the</w:t>
      </w:r>
      <w:r w:rsidRPr="00D86E62">
        <w:t xml:space="preserve"> </w:t>
      </w:r>
      <w:r>
        <w:rPr>
          <w:rFonts w:eastAsiaTheme="minorEastAsia"/>
          <w:lang w:eastAsia="ko-KR"/>
        </w:rPr>
        <w:t>d</w:t>
      </w:r>
      <w:r w:rsidRPr="00D86E62">
        <w:rPr>
          <w:rFonts w:eastAsiaTheme="minorEastAsia"/>
          <w:lang w:eastAsia="ko-KR"/>
        </w:rPr>
        <w:t xml:space="preserve">iscussion on </w:t>
      </w:r>
      <w:r w:rsidR="00E329EE" w:rsidRPr="00D86E62">
        <w:t>advanced receiver</w:t>
      </w:r>
      <w:r w:rsidRPr="00D86E62">
        <w:rPr>
          <w:rFonts w:eastAsiaTheme="minorEastAsia"/>
          <w:lang w:eastAsia="ko-KR"/>
        </w:rPr>
        <w:t xml:space="preserve"> for gNB-to-gNB CLI handling will be continued in RAN1#110-bis-e meeting.</w:t>
      </w:r>
      <w:r>
        <w:rPr>
          <w:rFonts w:eastAsiaTheme="minorEastAsia"/>
          <w:lang w:eastAsia="ko-KR"/>
        </w:rPr>
        <w:t xml:space="preserve"> In this section, we provide our views </w:t>
      </w:r>
      <w:r w:rsidR="000741B6">
        <w:rPr>
          <w:rFonts w:eastAsiaTheme="minorEastAsia"/>
          <w:lang w:eastAsia="ko-KR"/>
        </w:rPr>
        <w:t xml:space="preserve">building on top of </w:t>
      </w:r>
      <w:r w:rsidR="00606F23">
        <w:t xml:space="preserve">several gNB-to-gNB CLI mitigation methods discussed as part of the </w:t>
      </w:r>
      <w:r w:rsidR="00606F23" w:rsidRPr="00B01573">
        <w:t xml:space="preserve">Rel-14 NR Study Item </w:t>
      </w:r>
      <w:r w:rsidR="00606F23">
        <w:t>phase a</w:t>
      </w:r>
      <w:r w:rsidR="00373E91">
        <w:t>nd</w:t>
      </w:r>
      <w:r w:rsidR="00606F23">
        <w:t xml:space="preserve"> captured in 3GPP </w:t>
      </w:r>
      <w:r w:rsidR="00606F23" w:rsidRPr="00B01573">
        <w:t>TR</w:t>
      </w:r>
      <w:r w:rsidR="00606F23">
        <w:t xml:space="preserve"> </w:t>
      </w:r>
      <w:r w:rsidR="00606F23" w:rsidRPr="00B01573">
        <w:t>38.802</w:t>
      </w:r>
      <w:r w:rsidR="00606F23">
        <w:t>,</w:t>
      </w:r>
      <w:r w:rsidR="00606F23" w:rsidRPr="00B01573">
        <w:t xml:space="preserve"> </w:t>
      </w:r>
      <w:r w:rsidR="00606F23" w:rsidRPr="002F5AB7">
        <w:t>Section 10</w:t>
      </w:r>
      <w:r w:rsidR="00606F23">
        <w:t xml:space="preserve">, including advanced receivers. </w:t>
      </w:r>
      <w:r w:rsidR="00606F23" w:rsidRPr="002F5AB7">
        <w:t xml:space="preserve">Those methods </w:t>
      </w:r>
      <w:r w:rsidR="00606F23">
        <w:t>can be</w:t>
      </w:r>
      <w:r w:rsidR="00606F23" w:rsidRPr="002F5AB7">
        <w:t xml:space="preserve"> used as starting point</w:t>
      </w:r>
      <w:r w:rsidR="00606F23">
        <w:t xml:space="preserve"> in Rel-18 </w:t>
      </w:r>
      <w:r w:rsidR="00606F23" w:rsidRPr="009F58D0">
        <w:t>to mitigate the gNB-to-gNB CLI</w:t>
      </w:r>
      <w:r w:rsidR="00606F23" w:rsidRPr="002F5AB7">
        <w:t xml:space="preserve">. In particular, </w:t>
      </w:r>
      <w:r w:rsidR="00606F23">
        <w:t>t</w:t>
      </w:r>
      <w:r w:rsidR="00606F23" w:rsidRPr="009F58D0">
        <w:t xml:space="preserve">hose come in the form of (i) linear receivers such as e.g. optimized interference rejection combining (IRC) receivers that are tailored to combat the gNB-to-gNB CLI, and (ii) non-linear receivers such as e.g. successive interference cancellation (SIC). For both (i) and (ii), the performance may be improved by having assistance information that </w:t>
      </w:r>
      <w:r w:rsidR="00DA5019" w:rsidRPr="009F58D0">
        <w:t>e.g.,</w:t>
      </w:r>
      <w:r w:rsidR="00606F23" w:rsidRPr="009F58D0">
        <w:t xml:space="preserve"> expresses some apriori information of the signal characteristics of the CLI signal from the aggressor cell</w:t>
      </w:r>
      <w:r w:rsidR="00D61E62">
        <w:t>.</w:t>
      </w:r>
    </w:p>
    <w:p w14:paraId="2B7C66A0" w14:textId="444009EA" w:rsidR="00870BC1" w:rsidRDefault="00817436">
      <w:pPr>
        <w:jc w:val="both"/>
      </w:pPr>
      <w:r w:rsidRPr="003D7A69">
        <w:t>We provide</w:t>
      </w:r>
      <w:r w:rsidR="00BA420C">
        <w:t xml:space="preserve">d </w:t>
      </w:r>
      <w:r w:rsidRPr="003D7A69">
        <w:t xml:space="preserve">some initial </w:t>
      </w:r>
      <w:r w:rsidR="002C482D">
        <w:t>link level</w:t>
      </w:r>
      <w:r>
        <w:t xml:space="preserve"> </w:t>
      </w:r>
      <w:r w:rsidRPr="003D7A69">
        <w:t>evaluation results</w:t>
      </w:r>
      <w:r w:rsidR="00630869" w:rsidRPr="00630869">
        <w:t xml:space="preserve"> </w:t>
      </w:r>
      <w:r w:rsidR="00630869">
        <w:t xml:space="preserve">in the previous </w:t>
      </w:r>
      <w:r w:rsidR="00630869" w:rsidRPr="00D86E62">
        <w:t>RAN1#</w:t>
      </w:r>
      <w:r w:rsidR="00630869">
        <w:t>110 meeting</w:t>
      </w:r>
      <w:r w:rsidR="00BA420C">
        <w:t xml:space="preserve"> [</w:t>
      </w:r>
      <w:r w:rsidR="004217E9">
        <w:t>R1-</w:t>
      </w:r>
      <w:r w:rsidR="00E62230">
        <w:t>2207</w:t>
      </w:r>
      <w:r w:rsidR="003074CB">
        <w:t>268</w:t>
      </w:r>
      <w:r w:rsidR="00BA420C">
        <w:t>]</w:t>
      </w:r>
      <w:r w:rsidRPr="003D7A69">
        <w:t xml:space="preserve"> applying interference mitigation/cancellation schemes using advanced gNB receivers. </w:t>
      </w:r>
      <w:r w:rsidR="00F44CF1">
        <w:rPr>
          <w:lang w:val="en-US"/>
        </w:rPr>
        <w:t>By means of</w:t>
      </w:r>
      <w:r w:rsidR="00F44CF1" w:rsidRPr="002F5AB7">
        <w:rPr>
          <w:lang w:val="en-US"/>
        </w:rPr>
        <w:t xml:space="preserve"> linear receivers such as e.g. </w:t>
      </w:r>
      <w:r w:rsidR="00F44CF1">
        <w:rPr>
          <w:lang w:val="en-US"/>
        </w:rPr>
        <w:t xml:space="preserve">standard IRC, where </w:t>
      </w:r>
      <w:r w:rsidR="00F44CF1">
        <w:t xml:space="preserve">no knowledge of interferer parameters is required, </w:t>
      </w:r>
      <w:r w:rsidR="00F44CF1">
        <w:rPr>
          <w:lang w:val="en-US"/>
        </w:rPr>
        <w:t xml:space="preserve">and advanced </w:t>
      </w:r>
      <w:r w:rsidR="00F44CF1" w:rsidRPr="002F5AB7">
        <w:rPr>
          <w:lang w:val="en-US"/>
        </w:rPr>
        <w:t>IRC receivers</w:t>
      </w:r>
      <w:r w:rsidR="00F44CF1">
        <w:rPr>
          <w:lang w:val="en-US"/>
        </w:rPr>
        <w:t xml:space="preserve">, which </w:t>
      </w:r>
      <w:r w:rsidR="00F44CF1">
        <w:t>explicitly considers interferer channel estimates from other links, and</w:t>
      </w:r>
      <w:r w:rsidR="00F44CF1" w:rsidRPr="002F5AB7">
        <w:rPr>
          <w:lang w:val="en-US"/>
        </w:rPr>
        <w:t xml:space="preserve"> non-linear receivers such as e.g. </w:t>
      </w:r>
      <w:r w:rsidR="00F44CF1">
        <w:rPr>
          <w:lang w:val="en-US"/>
        </w:rPr>
        <w:t>symbol level IC (SLIC) or codeword level IC (CWIC)</w:t>
      </w:r>
      <w:r w:rsidR="00155729">
        <w:rPr>
          <w:lang w:val="en-US"/>
        </w:rPr>
        <w:t>,</w:t>
      </w:r>
      <w:r w:rsidR="00F44CF1">
        <w:rPr>
          <w:lang w:val="en-US"/>
        </w:rPr>
        <w:t xml:space="preserve"> which </w:t>
      </w:r>
      <w:r w:rsidR="003E1EC8">
        <w:rPr>
          <w:lang w:val="en-US"/>
        </w:rPr>
        <w:t xml:space="preserve">reconstruct and </w:t>
      </w:r>
      <w:r w:rsidR="00F44CF1">
        <w:t>s</w:t>
      </w:r>
      <w:r w:rsidR="00F44CF1" w:rsidRPr="00F44CF1">
        <w:t xml:space="preserve">ubtract the interference based on the output of the </w:t>
      </w:r>
      <w:r w:rsidR="00155729">
        <w:t>MMSE</w:t>
      </w:r>
      <w:r w:rsidR="00F44CF1" w:rsidRPr="00F44CF1">
        <w:t xml:space="preserve">-IRC </w:t>
      </w:r>
      <w:r w:rsidR="00F44CF1">
        <w:t xml:space="preserve">or the output of the decoder, respectively. </w:t>
      </w:r>
      <w:r w:rsidR="000B2E7A" w:rsidRPr="00B06494">
        <w:t>The covariance matrix of the interfering links should be properly estimated, as the more accurate the estimate of the covariance matrix the better the receiver will perform</w:t>
      </w:r>
      <w:r w:rsidR="000B2E7A">
        <w:t xml:space="preserve">. In this case, the different reference signals are transmitted using orthogonal sequences. In order to identify the set of potential aggressors, the victim gNB can perform </w:t>
      </w:r>
      <w:r w:rsidR="000B2E7A" w:rsidRPr="0081383A">
        <w:t>gNB-to-gNB</w:t>
      </w:r>
      <w:r w:rsidR="000B2E7A">
        <w:t xml:space="preserve"> CLI </w:t>
      </w:r>
      <w:r w:rsidR="001838FB">
        <w:t xml:space="preserve">measurements </w:t>
      </w:r>
      <w:r w:rsidR="000B2E7A">
        <w:t>based on the transmitted RS configuration from other links. Besides, t</w:t>
      </w:r>
      <w:r w:rsidR="000B2E7A" w:rsidRPr="00B06494">
        <w:t xml:space="preserve">he interference plus noise covariance matrix can be estimated </w:t>
      </w:r>
      <w:r w:rsidR="00542873">
        <w:t>based on assisted information</w:t>
      </w:r>
      <w:r w:rsidR="000B2E7A">
        <w:t xml:space="preserve"> from </w:t>
      </w:r>
      <w:r w:rsidR="00635E6F">
        <w:t xml:space="preserve">interfering links </w:t>
      </w:r>
      <w:r w:rsidR="000B2E7A">
        <w:t>and therefore</w:t>
      </w:r>
      <w:r w:rsidR="00635E6F">
        <w:t>,</w:t>
      </w:r>
      <w:r w:rsidR="000B2E7A" w:rsidRPr="00B06494">
        <w:t xml:space="preserve"> </w:t>
      </w:r>
      <w:r w:rsidR="000B2E7A">
        <w:t xml:space="preserve">the required information from aggressor gNBs should be signalled </w:t>
      </w:r>
      <w:r w:rsidR="000B2E7A" w:rsidRPr="00B06494">
        <w:t>to</w:t>
      </w:r>
      <w:r w:rsidR="000B2E7A">
        <w:t xml:space="preserve"> assist the victim gNB </w:t>
      </w:r>
      <w:r w:rsidR="00DF6861">
        <w:t>(</w:t>
      </w:r>
      <w:r w:rsidR="000B2E7A">
        <w:t>such as RS configuration, allocation, precoding, MCS among others</w:t>
      </w:r>
      <w:r w:rsidR="00DF6861">
        <w:t>).</w:t>
      </w:r>
      <w:r w:rsidR="000B2E7A" w:rsidRPr="00B06494">
        <w:t xml:space="preserve"> </w:t>
      </w:r>
    </w:p>
    <w:p w14:paraId="1D5C5106" w14:textId="0FC06B82" w:rsidR="00817436" w:rsidRDefault="00792E7F">
      <w:pPr>
        <w:jc w:val="both"/>
      </w:pPr>
      <w:r>
        <w:t xml:space="preserve">The interference models </w:t>
      </w:r>
      <w:r w:rsidR="008957EF">
        <w:t>were</w:t>
      </w:r>
      <w:r>
        <w:t xml:space="preserve"> developed based on system level simulations under HetNet scenario simulation assumptions (TR 38.828) </w:t>
      </w:r>
      <w:r w:rsidRPr="002C1DDD">
        <w:t xml:space="preserve">in order to assess the link level performance of </w:t>
      </w:r>
      <w:r>
        <w:t>advanced</w:t>
      </w:r>
      <w:r w:rsidRPr="002C1DDD">
        <w:t xml:space="preserve"> receivers</w:t>
      </w:r>
      <w:r>
        <w:t xml:space="preserve">. </w:t>
      </w:r>
      <w:r w:rsidR="00DF323A">
        <w:t>Based on provided results in [R1-2207268]</w:t>
      </w:r>
      <w:r w:rsidR="00DF323A">
        <w:rPr>
          <w:lang w:val="en-US"/>
        </w:rPr>
        <w:t xml:space="preserve">, </w:t>
      </w:r>
      <w:r w:rsidR="00817436" w:rsidRPr="00753D1B">
        <w:t xml:space="preserve">the achievable performance relies on the knowledge assumed at the receiver </w:t>
      </w:r>
      <w:r w:rsidR="00EA12FF" w:rsidRPr="00753D1B">
        <w:t xml:space="preserve">when </w:t>
      </w:r>
      <w:r w:rsidR="00817436" w:rsidRPr="00753D1B">
        <w:t>estimat</w:t>
      </w:r>
      <w:r w:rsidR="00EA12FF" w:rsidRPr="00753D1B">
        <w:t>ing</w:t>
      </w:r>
      <w:r w:rsidR="00817436" w:rsidRPr="00753D1B">
        <w:t xml:space="preserve"> the interfering signal</w:t>
      </w:r>
      <w:r w:rsidR="00EA12FF" w:rsidRPr="00753D1B">
        <w:t xml:space="preserve"> </w:t>
      </w:r>
      <w:r w:rsidR="00817436" w:rsidRPr="00753D1B">
        <w:t xml:space="preserve">based on the information </w:t>
      </w:r>
      <w:r w:rsidR="00647FBC" w:rsidRPr="00753D1B">
        <w:t>signalled</w:t>
      </w:r>
      <w:r w:rsidR="00817436" w:rsidRPr="00753D1B">
        <w:t xml:space="preserve"> by the </w:t>
      </w:r>
      <w:r w:rsidR="00EA12FF" w:rsidRPr="00753D1B">
        <w:t xml:space="preserve">aggressor gNB </w:t>
      </w:r>
      <w:r w:rsidR="00817436" w:rsidRPr="00753D1B">
        <w:t xml:space="preserve">at </w:t>
      </w:r>
      <w:r w:rsidR="00560E06" w:rsidRPr="00753D1B">
        <w:t xml:space="preserve">the </w:t>
      </w:r>
      <w:r w:rsidR="00817436" w:rsidRPr="00753D1B">
        <w:t xml:space="preserve">cost of increased complexity. In this case, the standard IRC receiver operates as the baseline while </w:t>
      </w:r>
      <w:r w:rsidR="008E213A">
        <w:t>CWIC</w:t>
      </w:r>
      <w:r w:rsidR="00817436" w:rsidRPr="00753D1B">
        <w:t xml:space="preserve"> receiver forms the upper boundary.</w:t>
      </w:r>
      <w:r w:rsidR="00ED59FA">
        <w:t xml:space="preserve"> </w:t>
      </w:r>
      <w:r w:rsidR="00817436" w:rsidRPr="00753D1B">
        <w:t xml:space="preserve">Linear receivers such as </w:t>
      </w:r>
      <w:r w:rsidR="006A29EF">
        <w:t>E-L</w:t>
      </w:r>
      <w:r w:rsidR="00817436" w:rsidRPr="00753D1B">
        <w:t xml:space="preserve">MMSE-IRC </w:t>
      </w:r>
      <w:r w:rsidR="004F724A" w:rsidRPr="00753D1B">
        <w:t>should</w:t>
      </w:r>
      <w:r w:rsidR="00817436" w:rsidRPr="00753D1B">
        <w:t xml:space="preserve"> be considered to combat CLI relying on the information obtained by the channel estimates from interfering links while non-linear receivers</w:t>
      </w:r>
      <w:r w:rsidR="00817436">
        <w:t xml:space="preserve"> </w:t>
      </w:r>
      <w:r w:rsidR="00817436" w:rsidRPr="00753D1B">
        <w:t xml:space="preserve">could be investigated to reconstruct the interfering signal based on the output of the </w:t>
      </w:r>
      <w:r w:rsidR="006A29EF">
        <w:t>E-L</w:t>
      </w:r>
      <w:r w:rsidR="00817436" w:rsidRPr="00753D1B">
        <w:t>MMSE-IRC receiver.</w:t>
      </w:r>
      <w:r w:rsidR="00155729" w:rsidRPr="00753D1B">
        <w:t xml:space="preserve"> Our preliminary results show promising gains hence we suggest to further study the performance of advanced receivers during the SI and eventually specify the required inter-gNB </w:t>
      </w:r>
      <w:r w:rsidR="00647FBC" w:rsidRPr="00753D1B">
        <w:t>signalling</w:t>
      </w:r>
      <w:r w:rsidR="00155729" w:rsidRPr="00753D1B">
        <w:t xml:space="preserve"> during the consequent WI phase</w:t>
      </w:r>
      <w:r w:rsidR="00557BC5" w:rsidRPr="00753D1B">
        <w:t>.</w:t>
      </w:r>
    </w:p>
    <w:p w14:paraId="3F563AC9" w14:textId="4ED054C1" w:rsidR="000157A2" w:rsidRPr="008901F8" w:rsidRDefault="000157A2" w:rsidP="008901F8">
      <w:pPr>
        <w:jc w:val="both"/>
        <w:rPr>
          <w:b/>
          <w:lang w:val="en-US"/>
        </w:rPr>
      </w:pPr>
      <w:r w:rsidRPr="00643605">
        <w:rPr>
          <w:b/>
        </w:rPr>
        <w:t xml:space="preserve">Proposal </w:t>
      </w:r>
      <w:r w:rsidR="00E71080" w:rsidRPr="00285C8B">
        <w:rPr>
          <w:b/>
        </w:rPr>
        <w:t>5</w:t>
      </w:r>
      <w:r w:rsidRPr="00643605">
        <w:rPr>
          <w:b/>
        </w:rPr>
        <w:t xml:space="preserve">: Enhanced </w:t>
      </w:r>
      <w:r w:rsidRPr="00643605">
        <w:rPr>
          <w:b/>
          <w:lang w:val="en-US"/>
        </w:rPr>
        <w:t>gNB receivers should be considered as a possible solution for CLI mitigation, potentially assisted through information exchange of the CLI aggressor characteristics over the Xn interface (or the F1 interface in case of gNB-split architectures). Detailed solution is FFS.</w:t>
      </w:r>
    </w:p>
    <w:p w14:paraId="0C0BD7BB" w14:textId="77777777" w:rsidR="00AE51B8" w:rsidRDefault="00AE51B8" w:rsidP="008901F8">
      <w:pPr>
        <w:jc w:val="both"/>
        <w:rPr>
          <w:b/>
          <w:lang w:val="en-US"/>
        </w:rPr>
      </w:pPr>
    </w:p>
    <w:p w14:paraId="5BFA3564" w14:textId="77777777" w:rsidR="00C6239E" w:rsidRDefault="00C6239E" w:rsidP="00285C8B">
      <w:pPr>
        <w:pStyle w:val="Heading2"/>
        <w:ind w:left="567" w:hanging="567"/>
      </w:pPr>
      <w:r>
        <w:lastRenderedPageBreak/>
        <w:t>Power control-based solutions</w:t>
      </w:r>
    </w:p>
    <w:p w14:paraId="28DF372A" w14:textId="3337890B" w:rsidR="00C6239E" w:rsidRDefault="0002731C">
      <w:r>
        <w:t>Leveraging</w:t>
      </w:r>
      <w:r w:rsidR="00922A58">
        <w:t xml:space="preserve"> from </w:t>
      </w:r>
      <w:r w:rsidR="00C6239E">
        <w:t>the power domain is a valid tool to mitigate the gNB-to-gNB CLI. One option is to boost the transmit power to UEs allocated in uplink during slots with CLI – assuming they are not power limited. Other solution is</w:t>
      </w:r>
      <w:r w:rsidR="00016AF6">
        <w:t xml:space="preserve"> to support</w:t>
      </w:r>
      <w:r w:rsidR="00C6239E">
        <w:t xml:space="preserve"> on-demand aggressor gNB transmit power reduction. Both solutions are explained in detail below.</w:t>
      </w:r>
    </w:p>
    <w:p w14:paraId="16540713" w14:textId="77777777" w:rsidR="00C6239E" w:rsidRPr="00673BF8" w:rsidRDefault="00C6239E" w:rsidP="00C6239E">
      <w:pPr>
        <w:rPr>
          <w:b/>
          <w:bCs/>
          <w:u w:val="single"/>
        </w:rPr>
      </w:pPr>
      <w:r>
        <w:rPr>
          <w:b/>
          <w:bCs/>
          <w:u w:val="single"/>
        </w:rPr>
        <w:t>UL power control</w:t>
      </w:r>
      <w:r w:rsidRPr="00673BF8">
        <w:rPr>
          <w:b/>
          <w:bCs/>
          <w:u w:val="single"/>
        </w:rPr>
        <w:t xml:space="preserve"> optimization</w:t>
      </w:r>
    </w:p>
    <w:p w14:paraId="30A01BF3" w14:textId="2E74E392" w:rsidR="00C6239E" w:rsidRPr="00673BF8" w:rsidRDefault="00C6239E" w:rsidP="00C6239E">
      <w:pPr>
        <w:jc w:val="both"/>
      </w:pPr>
      <w:r w:rsidRPr="00673BF8">
        <w:t xml:space="preserve">During the Release 16 URLLC discussions, 3GPP agreed on the support of multiple p0 values as part of the power control configuration for scheduled uplink transmissions. At that time, the motivation for introducing this functionality was the multiplexing of eMBB and URLLC traffic. Now, this setting can be used to reduce the impact of the gNB-to-gNB CLI. A victim gNB could configure different p0 values via the RRC parameter </w:t>
      </w:r>
      <w:r w:rsidRPr="00673BF8">
        <w:rPr>
          <w:i/>
          <w:iCs/>
        </w:rPr>
        <w:t>P0-PUSCH-Set</w:t>
      </w:r>
      <w:r w:rsidRPr="00673BF8">
        <w:t xml:space="preserve">. In slots with expected CLI from neighbour gNBs, the victim gNB could indicate in the DCI that a given UE shall transmit with a higher pre-configured p0. Using a higher p0 will increase the received power at the victim gNB, which results in higher UL SINR. As a drawback, this scheme increases the interference towards neighbour cell UEs receiving in DL, potentially affecting the DL performance. If UE-to-UE CLI becomes a problem, Release-16 standardized mechanisms to measure and report the UE-to-UE CLI could be use such that the serving gNB can act accordingly. </w:t>
      </w:r>
      <w:r w:rsidR="00665CFF">
        <w:t xml:space="preserve">As shown our previous </w:t>
      </w:r>
      <w:r w:rsidR="00665CFF" w:rsidRPr="00D86E62">
        <w:t>RAN1#</w:t>
      </w:r>
      <w:r w:rsidR="00665CFF">
        <w:t xml:space="preserve">110 meeting TDoc [R1-2207268], </w:t>
      </w:r>
      <w:r w:rsidR="001928B7">
        <w:t xml:space="preserve">significant UL SINR and </w:t>
      </w:r>
      <w:r w:rsidR="00C07E06">
        <w:t xml:space="preserve">throughput improvements are obtained from our system-level simulations. </w:t>
      </w:r>
      <w:r w:rsidR="008F6FCD">
        <w:t xml:space="preserve">This is achieved without </w:t>
      </w:r>
      <w:r w:rsidR="009435D4">
        <w:t xml:space="preserve">barely </w:t>
      </w:r>
      <w:r w:rsidR="003A15D6">
        <w:t xml:space="preserve">decreasing the DL throughput on the </w:t>
      </w:r>
      <w:r w:rsidR="00DB4241">
        <w:t>aggressor cells.</w:t>
      </w:r>
    </w:p>
    <w:p w14:paraId="095D0E06" w14:textId="36609C69" w:rsidR="00C6239E" w:rsidRPr="00673BF8" w:rsidRDefault="00C6239E" w:rsidP="00C6239E">
      <w:pPr>
        <w:jc w:val="both"/>
        <w:rPr>
          <w:b/>
          <w:bCs/>
          <w:i/>
          <w:iCs/>
        </w:rPr>
      </w:pPr>
      <w:r w:rsidRPr="00673BF8">
        <w:rPr>
          <w:b/>
          <w:bCs/>
          <w:i/>
          <w:iCs/>
        </w:rPr>
        <w:t xml:space="preserve">Observation </w:t>
      </w:r>
      <w:r w:rsidR="009D6CD3">
        <w:rPr>
          <w:b/>
          <w:bCs/>
          <w:i/>
          <w:iCs/>
        </w:rPr>
        <w:t>6</w:t>
      </w:r>
      <w:r w:rsidRPr="00673BF8">
        <w:rPr>
          <w:b/>
          <w:bCs/>
          <w:i/>
          <w:iCs/>
        </w:rPr>
        <w:t>: UE power control specifications have high degree of flexibility. A UE could be configured with different p0 values and the gNB could indicate the specific p0 to be used in the next UL transmission via DCI.</w:t>
      </w:r>
    </w:p>
    <w:p w14:paraId="51EFC05D" w14:textId="77777777" w:rsidR="00C6239E" w:rsidRDefault="00C6239E"/>
    <w:p w14:paraId="75B394DC" w14:textId="77777777" w:rsidR="00C6239E" w:rsidRPr="00673BF8" w:rsidRDefault="00C6239E" w:rsidP="00C6239E">
      <w:pPr>
        <w:rPr>
          <w:b/>
          <w:bCs/>
          <w:u w:val="single"/>
        </w:rPr>
      </w:pPr>
      <w:r>
        <w:rPr>
          <w:b/>
          <w:bCs/>
          <w:u w:val="single"/>
        </w:rPr>
        <w:t xml:space="preserve">On demand </w:t>
      </w:r>
      <w:r w:rsidRPr="00673BF8">
        <w:rPr>
          <w:b/>
          <w:bCs/>
          <w:u w:val="single"/>
        </w:rPr>
        <w:t>aggressor</w:t>
      </w:r>
      <w:r>
        <w:rPr>
          <w:b/>
          <w:bCs/>
          <w:u w:val="single"/>
        </w:rPr>
        <w:t xml:space="preserve"> gNB</w:t>
      </w:r>
      <w:r w:rsidRPr="00673BF8">
        <w:rPr>
          <w:b/>
          <w:bCs/>
          <w:u w:val="single"/>
        </w:rPr>
        <w:t xml:space="preserve"> </w:t>
      </w:r>
      <w:r>
        <w:rPr>
          <w:b/>
          <w:bCs/>
          <w:u w:val="single"/>
        </w:rPr>
        <w:t>transmit power</w:t>
      </w:r>
      <w:r w:rsidRPr="00673BF8">
        <w:rPr>
          <w:b/>
          <w:bCs/>
          <w:u w:val="single"/>
        </w:rPr>
        <w:t xml:space="preserve"> reduction</w:t>
      </w:r>
    </w:p>
    <w:p w14:paraId="3808C719" w14:textId="6DBE33E7" w:rsidR="00C6239E" w:rsidRDefault="00C6239E" w:rsidP="00C6239E">
      <w:pPr>
        <w:jc w:val="both"/>
      </w:pPr>
      <w:r>
        <w:t xml:space="preserve">Based on the CLI measurements, a victim gNB can indicate the need for a reduction in the transmit </w:t>
      </w:r>
      <w:r w:rsidRPr="00694763">
        <w:t xml:space="preserve">power at specific slots </w:t>
      </w:r>
      <w:r>
        <w:t xml:space="preserve">to one or more of the identified aggressors gNBs </w:t>
      </w:r>
      <w:r w:rsidRPr="00694763">
        <w:t xml:space="preserve">via the Xn interface (or F1 interface in case of gNB-split architecture). To achieve this, enhancements on the signalling between gNBs is required. Reducing the aggressor cell transmit power will help lower the gNB-to-gNB CLI, and thereby improve the victim cells uplink received SINR. The cost of this power reduction is, however, a potential performance drop in the aggressor cell. </w:t>
      </w:r>
      <w:r>
        <w:t xml:space="preserve">As shown </w:t>
      </w:r>
      <w:r w:rsidR="0004049D">
        <w:t xml:space="preserve">in </w:t>
      </w:r>
      <w:r w:rsidR="00742B87">
        <w:t xml:space="preserve">our previous </w:t>
      </w:r>
      <w:r w:rsidR="00742B87" w:rsidRPr="00D86E62">
        <w:t>RAN1#</w:t>
      </w:r>
      <w:r w:rsidR="00742B87">
        <w:t xml:space="preserve">110 meeting TDoc [R1-2207268], </w:t>
      </w:r>
      <w:r w:rsidR="00C93548">
        <w:t xml:space="preserve">system-level simulation results indicate that </w:t>
      </w:r>
      <w:r w:rsidR="00E06804">
        <w:t xml:space="preserve">applying this </w:t>
      </w:r>
      <w:r w:rsidR="00C93548">
        <w:t xml:space="preserve">scheme </w:t>
      </w:r>
      <w:r w:rsidR="00E06804">
        <w:t xml:space="preserve">in a HetNet scenario </w:t>
      </w:r>
      <w:r w:rsidR="000550FE">
        <w:t xml:space="preserve">increases the received UL throughput </w:t>
      </w:r>
      <w:r w:rsidR="009759E5">
        <w:t>in the victim gNBs</w:t>
      </w:r>
      <w:r w:rsidR="00DA6CC5">
        <w:t xml:space="preserve"> (small gNBs)</w:t>
      </w:r>
      <w:r w:rsidR="009759E5">
        <w:t xml:space="preserve"> </w:t>
      </w:r>
      <w:r w:rsidR="000550FE">
        <w:t>w</w:t>
      </w:r>
      <w:r w:rsidR="009759E5">
        <w:t xml:space="preserve">ith minor degradation of the DL </w:t>
      </w:r>
      <w:r w:rsidR="00167186">
        <w:t>throughput in the aggressor cells</w:t>
      </w:r>
      <w:r w:rsidR="00DA6CC5">
        <w:t xml:space="preserve"> (macro gNBs)</w:t>
      </w:r>
      <w:r w:rsidR="00167186">
        <w:t>.</w:t>
      </w:r>
    </w:p>
    <w:p w14:paraId="5A853BAC" w14:textId="196BECBC" w:rsidR="00C6239E" w:rsidRDefault="00C6239E" w:rsidP="00C6239E">
      <w:pPr>
        <w:jc w:val="both"/>
      </w:pPr>
      <w:r w:rsidRPr="00673BF8">
        <w:rPr>
          <w:b/>
          <w:bCs/>
        </w:rPr>
        <w:t xml:space="preserve">Proposal </w:t>
      </w:r>
      <w:r w:rsidR="009D6CD3">
        <w:rPr>
          <w:b/>
          <w:bCs/>
        </w:rPr>
        <w:t>6</w:t>
      </w:r>
      <w:r w:rsidRPr="00673BF8">
        <w:rPr>
          <w:b/>
          <w:bCs/>
        </w:rPr>
        <w:t>:</w:t>
      </w:r>
      <w:r>
        <w:rPr>
          <w:b/>
          <w:bCs/>
        </w:rPr>
        <w:t xml:space="preserve"> </w:t>
      </w:r>
      <w:r w:rsidR="00167186">
        <w:rPr>
          <w:b/>
          <w:bCs/>
        </w:rPr>
        <w:t>Enhancements</w:t>
      </w:r>
      <w:r w:rsidR="007A393F">
        <w:rPr>
          <w:b/>
          <w:bCs/>
        </w:rPr>
        <w:t xml:space="preserve"> on the </w:t>
      </w:r>
      <w:r w:rsidR="00167186">
        <w:rPr>
          <w:b/>
          <w:bCs/>
        </w:rPr>
        <w:t>signalling</w:t>
      </w:r>
      <w:r w:rsidR="007A393F">
        <w:rPr>
          <w:b/>
          <w:bCs/>
        </w:rPr>
        <w:t xml:space="preserve"> between gNBs is required to inform</w:t>
      </w:r>
      <w:r w:rsidR="00B512B1">
        <w:rPr>
          <w:b/>
          <w:bCs/>
        </w:rPr>
        <w:t xml:space="preserve"> </w:t>
      </w:r>
      <w:r w:rsidR="006A5966">
        <w:rPr>
          <w:b/>
          <w:bCs/>
        </w:rPr>
        <w:t xml:space="preserve">about the </w:t>
      </w:r>
      <w:r w:rsidR="001954BB">
        <w:rPr>
          <w:b/>
          <w:bCs/>
        </w:rPr>
        <w:t xml:space="preserve">desired power reduction </w:t>
      </w:r>
      <w:r w:rsidR="00B512B1">
        <w:rPr>
          <w:b/>
          <w:bCs/>
        </w:rPr>
        <w:t>at the aggressor(s) cells.</w:t>
      </w:r>
    </w:p>
    <w:p w14:paraId="2876100A" w14:textId="77777777" w:rsidR="00C6239E" w:rsidRDefault="00C6239E" w:rsidP="00C6239E">
      <w:pPr>
        <w:jc w:val="both"/>
      </w:pPr>
    </w:p>
    <w:p w14:paraId="545229FF" w14:textId="77777777" w:rsidR="00C6239E" w:rsidRDefault="00C6239E" w:rsidP="00285C8B">
      <w:pPr>
        <w:pStyle w:val="Heading2"/>
        <w:ind w:left="567" w:hanging="567"/>
      </w:pPr>
      <w:r>
        <w:t>Spatial domain enhancements</w:t>
      </w:r>
    </w:p>
    <w:p w14:paraId="62A91AB6" w14:textId="22B7E959" w:rsidR="00085F3F" w:rsidRDefault="00B93608" w:rsidP="00F23B6A">
      <w:pPr>
        <w:jc w:val="both"/>
      </w:pPr>
      <w:r>
        <w:t>One</w:t>
      </w:r>
      <w:r w:rsidR="006F7A13">
        <w:t xml:space="preserve"> of the </w:t>
      </w:r>
      <w:r>
        <w:t xml:space="preserve">spatial domain </w:t>
      </w:r>
      <w:r w:rsidR="006F7A13">
        <w:t xml:space="preserve">solutions </w:t>
      </w:r>
      <w:r w:rsidR="00415498">
        <w:t xml:space="preserve">to mitigate the gNB-to-gNB CLI </w:t>
      </w:r>
      <w:r w:rsidR="006F7A13">
        <w:t xml:space="preserve">is the adaptation of the aggressor </w:t>
      </w:r>
      <w:r w:rsidR="00E42756">
        <w:t xml:space="preserve">DL </w:t>
      </w:r>
      <w:r w:rsidR="006F7A13">
        <w:t xml:space="preserve">precoding matrix to account for the </w:t>
      </w:r>
      <w:r w:rsidR="00A6222C">
        <w:t xml:space="preserve">interference generated towards the victim gNB. </w:t>
      </w:r>
      <w:r w:rsidR="00085F3F">
        <w:t>T</w:t>
      </w:r>
      <w:r w:rsidR="00F74BEB">
        <w:t>his</w:t>
      </w:r>
      <w:r w:rsidR="00C733C9">
        <w:t xml:space="preserve"> </w:t>
      </w:r>
      <w:r w:rsidR="00975F9E">
        <w:t>mechanism</w:t>
      </w:r>
      <w:r w:rsidR="005F4C07">
        <w:t xml:space="preserve"> </w:t>
      </w:r>
      <w:r w:rsidR="009575DE">
        <w:t>needs</w:t>
      </w:r>
      <w:r w:rsidR="009A1D49">
        <w:t xml:space="preserve"> the </w:t>
      </w:r>
      <w:r w:rsidR="00F23B6A" w:rsidRPr="00285C8B">
        <w:t>knowledge of the complex radio channel response between the victim and aggressor gNB</w:t>
      </w:r>
      <w:r w:rsidR="009A1D49">
        <w:t>s</w:t>
      </w:r>
      <w:r w:rsidR="007C7449">
        <w:t>.</w:t>
      </w:r>
      <w:r w:rsidR="005B3FFF">
        <w:t xml:space="preserve"> </w:t>
      </w:r>
      <w:r w:rsidR="00190609">
        <w:t>To obtain it, t</w:t>
      </w:r>
      <w:r w:rsidR="00E848D3">
        <w:t xml:space="preserve">he simplest </w:t>
      </w:r>
      <w:r w:rsidR="006213FC">
        <w:t xml:space="preserve">option is that </w:t>
      </w:r>
      <w:r w:rsidR="00FF0C26">
        <w:t xml:space="preserve">the aggressor gNB directly </w:t>
      </w:r>
      <w:r w:rsidR="004F1D0B">
        <w:t xml:space="preserve">estimates </w:t>
      </w:r>
      <w:r w:rsidR="00FF0C26">
        <w:t xml:space="preserve">the </w:t>
      </w:r>
      <w:r w:rsidR="00307C64">
        <w:t>channel matrix response</w:t>
      </w:r>
      <w:r w:rsidR="00CE6A6D">
        <w:t xml:space="preserve"> towards the victim gNB </w:t>
      </w:r>
      <w:r w:rsidR="004F1D0B">
        <w:t xml:space="preserve">using </w:t>
      </w:r>
      <w:r w:rsidR="002D2695">
        <w:t>reference signals transmitted by the victim</w:t>
      </w:r>
      <w:r w:rsidR="005B26AB">
        <w:t>. This assumes that the</w:t>
      </w:r>
      <w:r w:rsidR="00155A49">
        <w:t xml:space="preserve"> </w:t>
      </w:r>
      <w:r w:rsidR="002923C1">
        <w:t>channel reciprocity holds</w:t>
      </w:r>
      <w:r w:rsidR="00005AF1">
        <w:t xml:space="preserve"> and </w:t>
      </w:r>
      <w:r w:rsidR="009575DE">
        <w:t xml:space="preserve">requires </w:t>
      </w:r>
      <w:r w:rsidR="00005AF1">
        <w:t xml:space="preserve">that </w:t>
      </w:r>
      <w:r w:rsidR="00706057">
        <w:t>the aggressor gNB</w:t>
      </w:r>
      <w:r w:rsidR="009575DE">
        <w:t xml:space="preserve"> </w:t>
      </w:r>
      <w:r w:rsidR="005820D3">
        <w:t>is in Rx mode while the victim gNB is in Tx mode</w:t>
      </w:r>
      <w:r w:rsidR="005B26AB">
        <w:t xml:space="preserve">. </w:t>
      </w:r>
      <w:r w:rsidR="002D196D">
        <w:t xml:space="preserve">The latter condition is </w:t>
      </w:r>
      <w:r w:rsidR="00772C8F">
        <w:t>however</w:t>
      </w:r>
      <w:r w:rsidR="002D196D">
        <w:t xml:space="preserve"> </w:t>
      </w:r>
      <w:r w:rsidR="0053684B">
        <w:t>difficult to</w:t>
      </w:r>
      <w:r w:rsidR="002D196D">
        <w:t xml:space="preserve"> achieve</w:t>
      </w:r>
      <w:r w:rsidR="008408A9">
        <w:t xml:space="preserve"> in a common scenario in which aggressor gNBs adopt static DL-heavy TDD frame configuration and victim gNBs adopt dynamic TDD.</w:t>
      </w:r>
      <w:r w:rsidR="00093230">
        <w:t xml:space="preserve"> If that is the case, </w:t>
      </w:r>
      <w:r w:rsidR="00F339E6">
        <w:t xml:space="preserve">the victim gNB should measure the complex channel matrix </w:t>
      </w:r>
      <w:r w:rsidR="00C47BAE">
        <w:t xml:space="preserve">and report </w:t>
      </w:r>
      <w:r w:rsidR="00AC33F0">
        <w:t>the result back</w:t>
      </w:r>
      <w:r w:rsidR="00C47BAE">
        <w:t xml:space="preserve"> to the </w:t>
      </w:r>
      <w:r w:rsidR="00A0025E">
        <w:t>aggressor gNB.</w:t>
      </w:r>
    </w:p>
    <w:p w14:paraId="4A005CE3" w14:textId="2C6A8A98" w:rsidR="002859E5" w:rsidRDefault="00085F3F" w:rsidP="00F23B6A">
      <w:pPr>
        <w:jc w:val="both"/>
      </w:pPr>
      <w:r>
        <w:t>Moreover,</w:t>
      </w:r>
      <w:r w:rsidR="00460239">
        <w:t xml:space="preserve"> it is worth noticing that</w:t>
      </w:r>
      <w:r>
        <w:t xml:space="preserve"> applying this approach might lead to a non-optimal selection of the precoding matrix for DL transmissions.</w:t>
      </w:r>
      <w:r w:rsidR="00BC2A08">
        <w:t xml:space="preserve"> </w:t>
      </w:r>
      <w:r>
        <w:t>The trade-off between supressing gNB-to-gNB CLI and hindering the aggressor gNB DL throughput should be considered and studied.</w:t>
      </w:r>
    </w:p>
    <w:p w14:paraId="6DAA11B5" w14:textId="00272AFF" w:rsidR="004A166D" w:rsidRDefault="001F5066">
      <w:pPr>
        <w:jc w:val="both"/>
      </w:pPr>
      <w:r>
        <w:rPr>
          <w:b/>
          <w:bCs/>
        </w:rPr>
        <w:t xml:space="preserve">Proposal </w:t>
      </w:r>
      <w:r w:rsidR="009D6CD3">
        <w:rPr>
          <w:b/>
          <w:bCs/>
        </w:rPr>
        <w:t>7</w:t>
      </w:r>
      <w:r>
        <w:rPr>
          <w:b/>
          <w:bCs/>
        </w:rPr>
        <w:t xml:space="preserve">: </w:t>
      </w:r>
      <w:r w:rsidR="008F3915">
        <w:rPr>
          <w:b/>
          <w:bCs/>
        </w:rPr>
        <w:t xml:space="preserve">Study </w:t>
      </w:r>
      <w:r w:rsidR="00EE47B6">
        <w:rPr>
          <w:b/>
          <w:bCs/>
        </w:rPr>
        <w:t xml:space="preserve">the feasibility </w:t>
      </w:r>
      <w:r w:rsidR="00F253AA">
        <w:rPr>
          <w:b/>
          <w:bCs/>
        </w:rPr>
        <w:t xml:space="preserve">DL precoding adaptation </w:t>
      </w:r>
      <w:r w:rsidR="008F3915">
        <w:rPr>
          <w:b/>
          <w:bCs/>
        </w:rPr>
        <w:t xml:space="preserve">considering the </w:t>
      </w:r>
      <w:r w:rsidR="00950D17">
        <w:rPr>
          <w:b/>
          <w:bCs/>
        </w:rPr>
        <w:t>exchange of detailed complex radio channel response between gNBs</w:t>
      </w:r>
      <w:r w:rsidR="00132884">
        <w:rPr>
          <w:b/>
          <w:bCs/>
        </w:rPr>
        <w:t xml:space="preserve"> and the trade-offs between DL throughput and </w:t>
      </w:r>
      <w:r w:rsidR="005F42B0">
        <w:rPr>
          <w:b/>
          <w:bCs/>
        </w:rPr>
        <w:t>generated gNB-to-gNB CLI.</w:t>
      </w:r>
    </w:p>
    <w:p w14:paraId="64137C49" w14:textId="7A76CCEB" w:rsidR="004A166D" w:rsidRDefault="004A166D" w:rsidP="004A166D">
      <w:pPr>
        <w:pStyle w:val="Heading1"/>
      </w:pPr>
      <w:r>
        <w:lastRenderedPageBreak/>
        <w:t>UE-to-UE cross-link interference</w:t>
      </w:r>
    </w:p>
    <w:p w14:paraId="45465CE6" w14:textId="6F547849" w:rsidR="00AE015C" w:rsidRDefault="00363A0C" w:rsidP="008018E2">
      <w:pPr>
        <w:jc w:val="both"/>
      </w:pPr>
      <w:r w:rsidRPr="00D86E62">
        <w:t xml:space="preserve">In RAN1#110 meeting, companies provided views regarding candidates of potential enhancement method of </w:t>
      </w:r>
      <w:r>
        <w:t>UE</w:t>
      </w:r>
      <w:r w:rsidRPr="00D86E62">
        <w:t>-to-</w:t>
      </w:r>
      <w:r>
        <w:t>UE</w:t>
      </w:r>
      <w:r w:rsidRPr="00D86E62">
        <w:t xml:space="preserve"> CLI handling needs to be studied/prioritized or deprioritized/down-scoped for study on </w:t>
      </w:r>
      <w:r w:rsidR="00B52034">
        <w:t>UE</w:t>
      </w:r>
      <w:r w:rsidRPr="00D86E62">
        <w:t>-to-</w:t>
      </w:r>
      <w:r w:rsidR="00B52034">
        <w:t>UE</w:t>
      </w:r>
      <w:r w:rsidRPr="00D86E62">
        <w:t xml:space="preserve"> CLI handling.  The focus was on </w:t>
      </w:r>
      <w:r>
        <w:t>three</w:t>
      </w:r>
      <w:r w:rsidRPr="00D86E62">
        <w:t xml:space="preserve"> methods (i.e., </w:t>
      </w:r>
      <w:r w:rsidRPr="00646FF8">
        <w:t>potential enhancements to UE-to-UE CLI measurement/reporting, coordinated scheduling, spatial domain enhancements</w:t>
      </w:r>
      <w:r w:rsidRPr="00D86E62">
        <w:t>) for discussion with high priority and other methods (i.e., Tx/Rx timing</w:t>
      </w:r>
      <w:r>
        <w:t xml:space="preserve">, </w:t>
      </w:r>
      <w:r w:rsidRPr="00646FF8">
        <w:t>power control</w:t>
      </w:r>
      <w:r w:rsidR="0005266C" w:rsidRPr="00646FF8">
        <w:t>-</w:t>
      </w:r>
      <w:r w:rsidRPr="00646FF8">
        <w:t>based solution</w:t>
      </w:r>
      <w:r w:rsidRPr="00D86E62">
        <w:t>) with medium priority. Other t</w:t>
      </w:r>
      <w:r w:rsidR="00616A54">
        <w:t>wo</w:t>
      </w:r>
      <w:r w:rsidRPr="00D86E62">
        <w:t xml:space="preserve"> methods (i.e., advanced receiver, sensing based mechanism), were not discussed and will be continued in RAN1#110-bis-e meeting.</w:t>
      </w:r>
      <w:r w:rsidR="00017706">
        <w:t>N</w:t>
      </w:r>
      <w:r w:rsidR="008018E2" w:rsidRPr="008018E2">
        <w:t xml:space="preserve">earby UEs connected to different cells might suffer from co-channel cross-link interference </w:t>
      </w:r>
      <w:r w:rsidR="00F91184">
        <w:t>while</w:t>
      </w:r>
      <w:r w:rsidR="008018E2" w:rsidRPr="008018E2">
        <w:t xml:space="preserve"> being served in opposite link directions. </w:t>
      </w:r>
      <w:r w:rsidR="0067644F">
        <w:t xml:space="preserve">Current </w:t>
      </w:r>
      <w:r w:rsidR="005C3C27">
        <w:t xml:space="preserve">Release 16 </w:t>
      </w:r>
      <w:r w:rsidR="002B1632">
        <w:t xml:space="preserve">UE-to-UE CLI </w:t>
      </w:r>
      <w:r w:rsidR="00381C96">
        <w:t xml:space="preserve">measurements and reporting </w:t>
      </w:r>
      <w:r w:rsidR="008018E2" w:rsidRPr="008018E2">
        <w:t xml:space="preserve">are based on SRS-RSRP or RSSI and allows the network to detect if there are UE-to-UE CLI problems, and afterwards enable </w:t>
      </w:r>
      <w:r w:rsidR="00DE5B91">
        <w:t>CLI mitigation mechanisms.</w:t>
      </w:r>
      <w:r w:rsidR="00365C82">
        <w:t xml:space="preserve"> A key aspect for many of the CLI mitigation schemes is to identify the potential aggressor(s) UEs.</w:t>
      </w:r>
      <w:r w:rsidR="00AA0C76">
        <w:t xml:space="preserve"> </w:t>
      </w:r>
      <w:r w:rsidR="00185638">
        <w:t xml:space="preserve">For instance, </w:t>
      </w:r>
      <w:r w:rsidR="00EF51CD">
        <w:t xml:space="preserve">aggressor UE identification is needed in </w:t>
      </w:r>
      <w:r w:rsidR="00281DB5">
        <w:t xml:space="preserve">coordinated scheduling where cells avoid simultaneous scheduling of UE pairs with high CLI. </w:t>
      </w:r>
      <w:r w:rsidR="003A1537">
        <w:t xml:space="preserve">To </w:t>
      </w:r>
      <w:r w:rsidR="0081221C">
        <w:t xml:space="preserve">achieve </w:t>
      </w:r>
      <w:r w:rsidR="0027116A">
        <w:t>it</w:t>
      </w:r>
      <w:r w:rsidR="00AE7536">
        <w:t xml:space="preserve">, the </w:t>
      </w:r>
      <w:r w:rsidR="005F0A56">
        <w:t xml:space="preserve">CLI </w:t>
      </w:r>
      <w:r w:rsidR="00AE7536">
        <w:t>measurements should be performed based on SRS-RSRP</w:t>
      </w:r>
      <w:r w:rsidR="00AA18AE">
        <w:t xml:space="preserve"> </w:t>
      </w:r>
      <w:r w:rsidR="00C2633A">
        <w:t xml:space="preserve">rather than on RSSI </w:t>
      </w:r>
      <w:r w:rsidR="00AA18AE">
        <w:t xml:space="preserve">as </w:t>
      </w:r>
      <w:r w:rsidR="00E23802">
        <w:t xml:space="preserve">it is hard to conclude which </w:t>
      </w:r>
      <w:r w:rsidR="00230D97">
        <w:t>are the aggressor UEs based on reported RSSI measurements.</w:t>
      </w:r>
      <w:r w:rsidR="00A7094F">
        <w:t xml:space="preserve"> </w:t>
      </w:r>
    </w:p>
    <w:p w14:paraId="759EA8FE" w14:textId="428B877B" w:rsidR="006E72B6" w:rsidRPr="00285C8B" w:rsidRDefault="006E72B6" w:rsidP="008018E2">
      <w:pPr>
        <w:jc w:val="both"/>
        <w:rPr>
          <w:b/>
          <w:bCs/>
          <w:i/>
          <w:iCs/>
        </w:rPr>
      </w:pPr>
      <w:r w:rsidRPr="00285C8B">
        <w:rPr>
          <w:b/>
          <w:bCs/>
          <w:i/>
          <w:iCs/>
        </w:rPr>
        <w:t xml:space="preserve">Observation </w:t>
      </w:r>
      <w:r w:rsidR="009D6CD3" w:rsidRPr="00285C8B">
        <w:rPr>
          <w:b/>
          <w:bCs/>
          <w:i/>
          <w:iCs/>
        </w:rPr>
        <w:t>7</w:t>
      </w:r>
      <w:r w:rsidRPr="00285C8B">
        <w:rPr>
          <w:b/>
          <w:bCs/>
          <w:i/>
          <w:iCs/>
        </w:rPr>
        <w:t xml:space="preserve">: </w:t>
      </w:r>
      <w:r w:rsidR="00256C2D" w:rsidRPr="00285C8B">
        <w:rPr>
          <w:b/>
          <w:bCs/>
          <w:i/>
          <w:iCs/>
        </w:rPr>
        <w:t>SRS-RSRP</w:t>
      </w:r>
      <w:r w:rsidR="00043AD5" w:rsidRPr="00285C8B">
        <w:rPr>
          <w:b/>
          <w:bCs/>
          <w:i/>
          <w:iCs/>
        </w:rPr>
        <w:t xml:space="preserve"> based CLI measurements are </w:t>
      </w:r>
      <w:r w:rsidR="007A4932" w:rsidRPr="00285C8B">
        <w:rPr>
          <w:b/>
          <w:bCs/>
          <w:i/>
          <w:iCs/>
        </w:rPr>
        <w:t xml:space="preserve">preferred over RSSI measurements as </w:t>
      </w:r>
      <w:r w:rsidR="003010E0" w:rsidRPr="00285C8B">
        <w:rPr>
          <w:b/>
          <w:bCs/>
          <w:i/>
          <w:iCs/>
        </w:rPr>
        <w:t>they help on the aggressor UE(s) identification.</w:t>
      </w:r>
    </w:p>
    <w:p w14:paraId="63BA3529" w14:textId="547EE613" w:rsidR="00DE1E95" w:rsidRPr="008018E2" w:rsidRDefault="00D10B82" w:rsidP="00DE1E95">
      <w:pPr>
        <w:jc w:val="both"/>
      </w:pPr>
      <w:r w:rsidRPr="008018E2">
        <w:t>One of the pre-requisites for these measurements</w:t>
      </w:r>
      <w:r w:rsidR="009B51D2">
        <w:t xml:space="preserve"> to </w:t>
      </w:r>
      <w:r w:rsidR="00C508A7">
        <w:t xml:space="preserve">properly reflect the UE-to-UE CLI </w:t>
      </w:r>
      <w:r w:rsidR="009D52BF">
        <w:t xml:space="preserve">conditions </w:t>
      </w:r>
      <w:r w:rsidR="00C64CC5">
        <w:t xml:space="preserve">is the exchange of SRS configuration among gNBs. </w:t>
      </w:r>
      <w:r w:rsidR="007E56DA">
        <w:t xml:space="preserve">As part of the measurement </w:t>
      </w:r>
      <w:r w:rsidR="0089771A">
        <w:t>object</w:t>
      </w:r>
      <w:r w:rsidR="007E56DA">
        <w:t xml:space="preserve"> configuration for CLI, the gNB</w:t>
      </w:r>
      <w:r w:rsidR="002E4924">
        <w:t xml:space="preserve"> indicates the list of resources where the CLI</w:t>
      </w:r>
      <w:r w:rsidR="007E56DA">
        <w:t xml:space="preserve"> </w:t>
      </w:r>
      <w:r w:rsidR="001675C4">
        <w:t>S</w:t>
      </w:r>
      <w:r w:rsidR="007E56DA">
        <w:t>R</w:t>
      </w:r>
      <w:r w:rsidR="001675C4">
        <w:t>S</w:t>
      </w:r>
      <w:r w:rsidR="007E56DA">
        <w:t>-</w:t>
      </w:r>
      <w:r w:rsidR="001675C4">
        <w:t xml:space="preserve">RSRP is going to be measured. Currently, the gNB is not aware of the </w:t>
      </w:r>
      <w:r w:rsidR="000E4A43">
        <w:t xml:space="preserve">SRS configuration(s) used by the UEs in the neighbour cell and therefore the measurement resources will most likely not </w:t>
      </w:r>
      <w:r w:rsidR="00670AB5">
        <w:t>collide with SRS transmissions from potential aggressor UEs.</w:t>
      </w:r>
      <w:r w:rsidR="004D5C5B">
        <w:t xml:space="preserve"> </w:t>
      </w:r>
      <w:r w:rsidR="00E2643A">
        <w:t xml:space="preserve">Not measuring on the correct resources </w:t>
      </w:r>
      <w:r w:rsidR="004D5C5B">
        <w:t xml:space="preserve">could result in </w:t>
      </w:r>
      <w:r w:rsidR="00F4450E">
        <w:t xml:space="preserve">a victim UE reporting </w:t>
      </w:r>
      <w:r w:rsidR="00785581">
        <w:t xml:space="preserve">negligible CLI </w:t>
      </w:r>
      <w:r w:rsidR="00523FF6">
        <w:t xml:space="preserve">although </w:t>
      </w:r>
      <w:r w:rsidR="0058474B">
        <w:t>it</w:t>
      </w:r>
      <w:r w:rsidR="00DE1E95">
        <w:t xml:space="preserve"> </w:t>
      </w:r>
      <w:r w:rsidR="0058474B">
        <w:t>might be interfered by severe CLI.</w:t>
      </w:r>
      <w:r w:rsidR="00DE1E95">
        <w:t xml:space="preserve"> </w:t>
      </w:r>
      <w:r w:rsidR="00C153E0">
        <w:t>To overcome this problem</w:t>
      </w:r>
      <w:r w:rsidR="00DE1E95" w:rsidRPr="008018E2">
        <w:t xml:space="preserve"> enhancements on the </w:t>
      </w:r>
      <w:r w:rsidR="00D76AF5">
        <w:t xml:space="preserve">existing </w:t>
      </w:r>
      <w:r w:rsidR="00DE1E95" w:rsidRPr="008018E2">
        <w:t xml:space="preserve">signalling exchange between gNBs such that the SRS configuration is transmitted over the Xn interface or over the F1 interface for cases with gNB-split architecture. </w:t>
      </w:r>
    </w:p>
    <w:p w14:paraId="799656BC" w14:textId="1665E1D8" w:rsidR="00DE1E95" w:rsidRPr="008018E2" w:rsidRDefault="00DE1E95" w:rsidP="00DE1E95">
      <w:pPr>
        <w:jc w:val="both"/>
        <w:rPr>
          <w:b/>
        </w:rPr>
      </w:pPr>
      <w:r w:rsidRPr="008018E2">
        <w:rPr>
          <w:b/>
        </w:rPr>
        <w:t xml:space="preserve">Proposal </w:t>
      </w:r>
      <w:r w:rsidR="009D6CD3">
        <w:rPr>
          <w:b/>
        </w:rPr>
        <w:t>8</w:t>
      </w:r>
      <w:r w:rsidRPr="008018E2">
        <w:rPr>
          <w:b/>
        </w:rPr>
        <w:t xml:space="preserve">: </w:t>
      </w:r>
      <w:r>
        <w:rPr>
          <w:b/>
        </w:rPr>
        <w:t>E</w:t>
      </w:r>
      <w:r w:rsidRPr="008018E2">
        <w:rPr>
          <w:b/>
        </w:rPr>
        <w:t xml:space="preserve">xchange </w:t>
      </w:r>
      <w:r>
        <w:rPr>
          <w:b/>
        </w:rPr>
        <w:t xml:space="preserve">of the </w:t>
      </w:r>
      <w:r w:rsidRPr="008018E2">
        <w:rPr>
          <w:b/>
        </w:rPr>
        <w:t xml:space="preserve">SRS configuration </w:t>
      </w:r>
      <w:r>
        <w:rPr>
          <w:b/>
        </w:rPr>
        <w:t>between gNBs is needed to</w:t>
      </w:r>
      <w:r w:rsidRPr="008018E2">
        <w:rPr>
          <w:b/>
        </w:rPr>
        <w:t xml:space="preserve"> enable CLI-SRS measurements. </w:t>
      </w:r>
    </w:p>
    <w:p w14:paraId="730BB963" w14:textId="65C01EF1" w:rsidR="004E5738" w:rsidRPr="00B00B00" w:rsidRDefault="004E5738" w:rsidP="004E5738">
      <w:pPr>
        <w:jc w:val="both"/>
      </w:pPr>
      <w:r w:rsidRPr="00B00B00">
        <w:t xml:space="preserve">The Release 16 UE-to-UE CLI measurement framework presents several limitations. Firstly, reported measurements are calculated based on L3 measurement framework. L3 measurements are mainly designed for mobility support and only inform about the long-term characteristics of the cross-link interference, but it lacks knowledge about the short-term cross-link interference conditions. Reporting the instantaneous measured interference, i.e., L1/L2 measurements, is relevant specially for deployments with dynamic traffic conditions, high mobility and/or beamforming. Secondly, the current specifications only support periodic measurements and event triggered or periodic reporting. Measuring and reporting periodically introduces </w:t>
      </w:r>
      <w:r w:rsidR="004D39C5">
        <w:t xml:space="preserve">excessive </w:t>
      </w:r>
      <w:r w:rsidRPr="00B00B00">
        <w:t xml:space="preserve">overhead as </w:t>
      </w:r>
      <w:r w:rsidR="004D39C5">
        <w:t xml:space="preserve">periodic </w:t>
      </w:r>
      <w:r w:rsidRPr="00B00B00">
        <w:t>dedicated resources should be introduced. Moreover, depending on the UE capabilities, having periodic measurements configured might imply that the reception of others signals such as PDCCH/PDSCH need to be dropped during the measurements. Aperiodic reporting provides measurements with shorter latency such that the serving gNB can timely react. Given this, L1/L2 UE-to-UE CLI measurements as well as aperiodic measurement and reporting should be considered as an enhancement for Release 18. As a result, the new measurement and reporting scheme will provide more detailed and timely information to the gNB that can be exploited by, for instance, applying smart scheduling to avoid UE-to-UE CLI problems.</w:t>
      </w:r>
    </w:p>
    <w:p w14:paraId="34C6E969" w14:textId="48FDF2E7" w:rsidR="005B601B" w:rsidRPr="00B00B00" w:rsidRDefault="004E5738" w:rsidP="00053CCD">
      <w:pPr>
        <w:jc w:val="both"/>
        <w:rPr>
          <w:b/>
          <w:bCs/>
        </w:rPr>
      </w:pPr>
      <w:r w:rsidRPr="00B00B00">
        <w:rPr>
          <w:b/>
          <w:bCs/>
        </w:rPr>
        <w:t xml:space="preserve">Proposal </w:t>
      </w:r>
      <w:r w:rsidR="009D6CD3">
        <w:rPr>
          <w:b/>
        </w:rPr>
        <w:t>9</w:t>
      </w:r>
      <w:r w:rsidRPr="00B00B00">
        <w:rPr>
          <w:b/>
        </w:rPr>
        <w:t xml:space="preserve">: </w:t>
      </w:r>
      <w:r w:rsidR="009E3F97">
        <w:rPr>
          <w:b/>
        </w:rPr>
        <w:t>T</w:t>
      </w:r>
      <w:r w:rsidRPr="00B00B00">
        <w:rPr>
          <w:b/>
        </w:rPr>
        <w:t>he UE-to-UE CLI framework to support L1/L2 measurements and reporting</w:t>
      </w:r>
      <w:r w:rsidR="00527750">
        <w:rPr>
          <w:b/>
        </w:rPr>
        <w:t>.</w:t>
      </w:r>
    </w:p>
    <w:p w14:paraId="60C04EF1" w14:textId="6EE6EF97" w:rsidR="00305CBD" w:rsidRDefault="00305CBD" w:rsidP="00305CBD">
      <w:r>
        <w:t>In addition to reporting the measured CLI-RSSI or CLI SRS-RSRP, the UE could provide the serving gNB with additional information in the measurement report. Specifically, FR2 UEs with beamforming capabilities could include spatial information about the beam(s) used for measurements. This information can be useful since different CLI levels are expected to be measured depending on a given beam. Spatial information enables smart scheduling and/or beam coordination among neighbour cells by, for instance, avoiding co-scheduling of (UE + beam) pairs with high reported CLI. In the current Release 16 UE-to-UE measurements framework no flexibility in the Rx beam for CLI measurements is supported. Specifically, the UE assumes that the configured CLI measurement resources are QCL-ed with TypeD to one of the latest received PDSCH and the latest monitored CORESET. With this enhancement the UE could report not only the measured CLI in the default Rx beam but other beams with high received CLI.</w:t>
      </w:r>
    </w:p>
    <w:p w14:paraId="5634F36B" w14:textId="66E17CAB" w:rsidR="009A2425" w:rsidRDefault="00305CBD" w:rsidP="00062653">
      <w:pPr>
        <w:rPr>
          <w:b/>
          <w:bCs/>
        </w:rPr>
      </w:pPr>
      <w:r w:rsidRPr="005B0726">
        <w:rPr>
          <w:b/>
        </w:rPr>
        <w:t xml:space="preserve">Proposal </w:t>
      </w:r>
      <w:r w:rsidR="009D6CD3">
        <w:rPr>
          <w:b/>
        </w:rPr>
        <w:t>10</w:t>
      </w:r>
      <w:r w:rsidRPr="005B0726">
        <w:rPr>
          <w:b/>
        </w:rPr>
        <w:t>:</w:t>
      </w:r>
      <w:r w:rsidRPr="00285C8B">
        <w:rPr>
          <w:b/>
          <w:bCs/>
        </w:rPr>
        <w:t xml:space="preserve"> </w:t>
      </w:r>
      <w:r w:rsidR="004F7665" w:rsidRPr="00285C8B">
        <w:rPr>
          <w:b/>
          <w:bCs/>
        </w:rPr>
        <w:t>Study</w:t>
      </w:r>
      <w:r w:rsidR="00E064CC" w:rsidRPr="00285C8B">
        <w:rPr>
          <w:b/>
          <w:bCs/>
        </w:rPr>
        <w:t xml:space="preserve"> </w:t>
      </w:r>
      <w:r w:rsidR="00187D0E">
        <w:rPr>
          <w:b/>
          <w:bCs/>
        </w:rPr>
        <w:t>increased</w:t>
      </w:r>
      <w:r w:rsidR="00E064CC" w:rsidRPr="00285C8B">
        <w:rPr>
          <w:b/>
          <w:bCs/>
        </w:rPr>
        <w:t xml:space="preserve"> flexibility o</w:t>
      </w:r>
      <w:r w:rsidR="005B0726" w:rsidRPr="00285C8B">
        <w:rPr>
          <w:b/>
          <w:bCs/>
        </w:rPr>
        <w:t>n the CLI measurements</w:t>
      </w:r>
      <w:r w:rsidR="00BD7554">
        <w:rPr>
          <w:b/>
          <w:bCs/>
        </w:rPr>
        <w:t xml:space="preserve"> and reporting</w:t>
      </w:r>
      <w:r w:rsidR="005B0726" w:rsidRPr="00285C8B">
        <w:rPr>
          <w:b/>
          <w:bCs/>
        </w:rPr>
        <w:t xml:space="preserve"> to support different Rx beams for U</w:t>
      </w:r>
      <w:r w:rsidR="002E53B8" w:rsidRPr="00285C8B">
        <w:rPr>
          <w:b/>
          <w:bCs/>
        </w:rPr>
        <w:t>Es with beamforming capabilities.</w:t>
      </w:r>
    </w:p>
    <w:p w14:paraId="46208D71" w14:textId="10ED41C4" w:rsidR="00510F4F" w:rsidRDefault="00922A97" w:rsidP="00510F4F">
      <w:pPr>
        <w:jc w:val="both"/>
        <w:rPr>
          <w:rFonts w:cs="Arial"/>
        </w:rPr>
      </w:pPr>
      <w:r w:rsidRPr="00285C8B">
        <w:t>Given the need for more dynamic and short-term measurements increases the relevance of performing timely and accurate measurements. Due to differences in the UEs timing advance and the propagation delay between UEs, a timing error between the SRS measurement and the SRS reception could occur</w:t>
      </w:r>
      <w:r w:rsidR="009D6FBF">
        <w:t xml:space="preserve"> at the victim UE</w:t>
      </w:r>
      <w:r w:rsidRPr="00285C8B">
        <w:t xml:space="preserve">. </w:t>
      </w:r>
      <w:r w:rsidR="0004049D">
        <w:t xml:space="preserve">As shown in our previous </w:t>
      </w:r>
      <w:r w:rsidR="0004049D" w:rsidRPr="00D86E62">
        <w:t>RAN1#</w:t>
      </w:r>
      <w:r w:rsidR="0004049D">
        <w:t xml:space="preserve">110 </w:t>
      </w:r>
      <w:r w:rsidR="0004049D">
        <w:lastRenderedPageBreak/>
        <w:t>meeting TDoc [R1-2207268],</w:t>
      </w:r>
      <w:r w:rsidR="00AE7115">
        <w:t xml:space="preserve"> </w:t>
      </w:r>
      <w:r w:rsidR="0076091B">
        <w:t xml:space="preserve">the accuracy of the estimation is highly dependent on the </w:t>
      </w:r>
      <w:r w:rsidR="008567B5">
        <w:t>measurement timing error</w:t>
      </w:r>
      <w:r w:rsidR="0075237F">
        <w:t xml:space="preserve">. </w:t>
      </w:r>
      <w:r w:rsidR="00311601">
        <w:t>Large degradation is observed if the measurement timing error is larger than the CP duration</w:t>
      </w:r>
      <w:r w:rsidR="006E6285">
        <w:t xml:space="preserve">. </w:t>
      </w:r>
      <w:r w:rsidR="002D5C1C" w:rsidRPr="000F549C">
        <w:t>Current NR specifications allow UEs to apply a constant offset relative to the downlink reference timing</w:t>
      </w:r>
      <w:r w:rsidR="002D5C1C">
        <w:t xml:space="preserve"> to search for the aggressor UE SRS</w:t>
      </w:r>
      <w:r w:rsidR="002D5C1C" w:rsidRPr="000F549C">
        <w:t xml:space="preserve">. This offset is up to UE implementation, and it is not communicated to the gNB </w:t>
      </w:r>
      <w:r w:rsidR="002D5C1C">
        <w:t>as part of</w:t>
      </w:r>
      <w:r w:rsidR="002D5C1C" w:rsidRPr="000F549C">
        <w:t xml:space="preserve"> the measurement report.</w:t>
      </w:r>
      <w:r w:rsidR="0075237F">
        <w:t xml:space="preserve"> </w:t>
      </w:r>
      <w:r w:rsidR="006442C4">
        <w:t xml:space="preserve">As an enhancement of current specifications, </w:t>
      </w:r>
      <w:r w:rsidR="0099099A">
        <w:t xml:space="preserve">the </w:t>
      </w:r>
      <w:r w:rsidR="006442C4">
        <w:t xml:space="preserve">measuring </w:t>
      </w:r>
      <w:r w:rsidR="007D002C" w:rsidRPr="00285C8B">
        <w:t xml:space="preserve">UE </w:t>
      </w:r>
      <w:r w:rsidR="006442C4">
        <w:t>can co</w:t>
      </w:r>
      <w:r w:rsidR="007D002C" w:rsidRPr="00285C8B">
        <w:t>m</w:t>
      </w:r>
      <w:r w:rsidR="006442C4">
        <w:t>municate</w:t>
      </w:r>
      <w:r w:rsidR="007D002C" w:rsidRPr="00285C8B">
        <w:t xml:space="preserve"> the applied time offset to the gNB. </w:t>
      </w:r>
      <w:r w:rsidR="00510F4F">
        <w:rPr>
          <w:rFonts w:cs="Arial"/>
        </w:rPr>
        <w:t>By</w:t>
      </w:r>
      <w:r w:rsidR="00215A41">
        <w:rPr>
          <w:rFonts w:cs="Arial"/>
        </w:rPr>
        <w:t xml:space="preserve"> r</w:t>
      </w:r>
      <w:r w:rsidR="00510F4F">
        <w:rPr>
          <w:rFonts w:cs="Arial"/>
        </w:rPr>
        <w:t xml:space="preserve">eporting both the CLI SRS RSRP measurement results and the used time offsets, </w:t>
      </w:r>
      <w:r w:rsidR="00897FEE">
        <w:rPr>
          <w:rFonts w:cs="Arial"/>
        </w:rPr>
        <w:t xml:space="preserve">the gNB can evaluate the accuracy of the reported measurements </w:t>
      </w:r>
      <w:r w:rsidR="00CA35E1">
        <w:rPr>
          <w:rFonts w:cs="Arial"/>
        </w:rPr>
        <w:t xml:space="preserve">and decide </w:t>
      </w:r>
      <w:r w:rsidR="00416D27">
        <w:rPr>
          <w:rFonts w:cs="Arial"/>
        </w:rPr>
        <w:t xml:space="preserve">what weight to </w:t>
      </w:r>
      <w:r w:rsidR="00056C08">
        <w:rPr>
          <w:rFonts w:cs="Arial"/>
        </w:rPr>
        <w:t xml:space="preserve">put on them in the context of </w:t>
      </w:r>
      <w:r w:rsidR="00F04646">
        <w:rPr>
          <w:rFonts w:cs="Arial"/>
        </w:rPr>
        <w:t xml:space="preserve">applying </w:t>
      </w:r>
      <w:r w:rsidR="00056C08">
        <w:rPr>
          <w:rFonts w:cs="Arial"/>
        </w:rPr>
        <w:t>CLI mitigation</w:t>
      </w:r>
      <w:r w:rsidR="00F04646">
        <w:rPr>
          <w:rFonts w:cs="Arial"/>
        </w:rPr>
        <w:t xml:space="preserve"> techniques</w:t>
      </w:r>
      <w:r w:rsidR="00056C08">
        <w:rPr>
          <w:rFonts w:cs="Arial"/>
        </w:rPr>
        <w:t>.</w:t>
      </w:r>
    </w:p>
    <w:p w14:paraId="7315BDDC" w14:textId="0D726D28" w:rsidR="00214F68" w:rsidRDefault="0052781E" w:rsidP="00143C05">
      <w:pPr>
        <w:jc w:val="both"/>
        <w:rPr>
          <w:rFonts w:cs="Arial"/>
        </w:rPr>
      </w:pPr>
      <w:r w:rsidRPr="000F549C">
        <w:t xml:space="preserve">As a further enhancement, the gNB </w:t>
      </w:r>
      <w:r w:rsidR="00A50387">
        <w:t xml:space="preserve">can </w:t>
      </w:r>
      <w:r w:rsidR="006634B8">
        <w:t>take the ini</w:t>
      </w:r>
      <w:r w:rsidR="008C5AF1">
        <w:t>tiative and s</w:t>
      </w:r>
      <w:r w:rsidR="00A63274">
        <w:t xml:space="preserve">ignal </w:t>
      </w:r>
      <w:r w:rsidR="008C5AF1">
        <w:t>the</w:t>
      </w:r>
      <w:r w:rsidRPr="000F549C">
        <w:t xml:space="preserve"> specific </w:t>
      </w:r>
      <w:r w:rsidR="00484417">
        <w:t xml:space="preserve">timing </w:t>
      </w:r>
      <w:r w:rsidRPr="000F549C">
        <w:t xml:space="preserve">offset </w:t>
      </w:r>
      <w:r w:rsidR="00484417">
        <w:t xml:space="preserve">to be applied </w:t>
      </w:r>
      <w:r w:rsidR="00F07718">
        <w:t xml:space="preserve">during </w:t>
      </w:r>
      <w:r w:rsidRPr="000F549C">
        <w:t xml:space="preserve">the UE </w:t>
      </w:r>
      <w:r w:rsidR="00F07718">
        <w:t>measurements.</w:t>
      </w:r>
      <w:r>
        <w:t xml:space="preserve"> </w:t>
      </w:r>
      <w:r w:rsidR="00CC031E">
        <w:rPr>
          <w:rFonts w:cs="Arial"/>
        </w:rPr>
        <w:t>To</w:t>
      </w:r>
      <w:r w:rsidR="00CC031E" w:rsidRPr="00CC031E">
        <w:rPr>
          <w:rFonts w:cs="Arial"/>
        </w:rPr>
        <w:t xml:space="preserve"> </w:t>
      </w:r>
      <w:r w:rsidR="00CC031E">
        <w:rPr>
          <w:rFonts w:cs="Arial"/>
        </w:rPr>
        <w:t xml:space="preserve">assist setting reasonable timing offset for the </w:t>
      </w:r>
      <w:r w:rsidR="00417212">
        <w:rPr>
          <w:rFonts w:cs="Arial"/>
        </w:rPr>
        <w:t>CLI SRS RSRP measurements</w:t>
      </w:r>
      <w:r w:rsidR="00CC031E">
        <w:rPr>
          <w:rFonts w:cs="Arial"/>
        </w:rPr>
        <w:t>, t</w:t>
      </w:r>
      <w:r w:rsidR="00214F68">
        <w:rPr>
          <w:rFonts w:cs="Arial"/>
        </w:rPr>
        <w:t xml:space="preserve">he gNB may </w:t>
      </w:r>
      <w:r w:rsidR="00D03ED9">
        <w:rPr>
          <w:rFonts w:cs="Arial"/>
        </w:rPr>
        <w:t xml:space="preserve">need </w:t>
      </w:r>
      <w:r w:rsidR="006C3112">
        <w:rPr>
          <w:rFonts w:cs="Arial"/>
        </w:rPr>
        <w:t>parameters such as the</w:t>
      </w:r>
      <w:r w:rsidR="00214F68">
        <w:rPr>
          <w:rFonts w:cs="Arial"/>
        </w:rPr>
        <w:t xml:space="preserve"> </w:t>
      </w:r>
      <w:r w:rsidR="00255E3F">
        <w:rPr>
          <w:rFonts w:cs="Arial"/>
        </w:rPr>
        <w:t>timing advance configuration</w:t>
      </w:r>
      <w:r w:rsidR="00214F68">
        <w:rPr>
          <w:rFonts w:cs="Arial"/>
        </w:rPr>
        <w:t xml:space="preserve"> </w:t>
      </w:r>
      <w:r w:rsidR="006C3112">
        <w:rPr>
          <w:rFonts w:cs="Arial"/>
        </w:rPr>
        <w:t xml:space="preserve">of the victim </w:t>
      </w:r>
      <w:r w:rsidR="000E1E1C">
        <w:rPr>
          <w:rFonts w:cs="Arial"/>
        </w:rPr>
        <w:t>UE</w:t>
      </w:r>
      <w:r w:rsidR="006C3112">
        <w:rPr>
          <w:rFonts w:cs="Arial"/>
        </w:rPr>
        <w:t xml:space="preserve"> </w:t>
      </w:r>
      <w:r w:rsidR="00214F68">
        <w:rPr>
          <w:rFonts w:cs="Arial"/>
        </w:rPr>
        <w:t xml:space="preserve">and potentially </w:t>
      </w:r>
      <w:r w:rsidR="00DB34B7">
        <w:rPr>
          <w:rFonts w:cs="Arial"/>
        </w:rPr>
        <w:t>the position of v</w:t>
      </w:r>
      <w:r w:rsidR="006240A7">
        <w:rPr>
          <w:rFonts w:cs="Arial"/>
        </w:rPr>
        <w:t>ictim and aggressor UEs</w:t>
      </w:r>
      <w:r w:rsidR="000A5960">
        <w:rPr>
          <w:rFonts w:cs="Arial"/>
        </w:rPr>
        <w:t xml:space="preserve">. This </w:t>
      </w:r>
      <w:r w:rsidR="00A11A95">
        <w:rPr>
          <w:rFonts w:cs="Arial"/>
        </w:rPr>
        <w:t xml:space="preserve">approach </w:t>
      </w:r>
      <w:r w:rsidR="000A5960">
        <w:rPr>
          <w:rFonts w:cs="Arial"/>
        </w:rPr>
        <w:t>co</w:t>
      </w:r>
      <w:r w:rsidR="00BA36AB">
        <w:rPr>
          <w:rFonts w:cs="Arial"/>
        </w:rPr>
        <w:t xml:space="preserve">uld be useful if UEs </w:t>
      </w:r>
      <w:r w:rsidR="007D6306">
        <w:rPr>
          <w:rFonts w:cs="Arial"/>
        </w:rPr>
        <w:t>do not support search SRS capabilities during the measurements.</w:t>
      </w:r>
    </w:p>
    <w:p w14:paraId="27FD8426" w14:textId="691B6D4C" w:rsidR="007D002C" w:rsidRDefault="00440C88">
      <w:pPr>
        <w:rPr>
          <w:b/>
          <w:bCs/>
        </w:rPr>
      </w:pPr>
      <w:r w:rsidRPr="00285C8B">
        <w:rPr>
          <w:b/>
          <w:bCs/>
        </w:rPr>
        <w:t xml:space="preserve">Proposal </w:t>
      </w:r>
      <w:r w:rsidR="009D6CD3">
        <w:rPr>
          <w:b/>
          <w:bCs/>
        </w:rPr>
        <w:t>11</w:t>
      </w:r>
      <w:r w:rsidRPr="00285C8B">
        <w:rPr>
          <w:b/>
          <w:bCs/>
        </w:rPr>
        <w:t>:</w:t>
      </w:r>
      <w:r w:rsidR="004C20B2">
        <w:rPr>
          <w:b/>
          <w:bCs/>
        </w:rPr>
        <w:t xml:space="preserve"> </w:t>
      </w:r>
      <w:r w:rsidR="00654BCA">
        <w:rPr>
          <w:b/>
          <w:bCs/>
        </w:rPr>
        <w:t xml:space="preserve">Support the </w:t>
      </w:r>
      <w:r w:rsidR="00F33943">
        <w:rPr>
          <w:b/>
          <w:bCs/>
        </w:rPr>
        <w:t>UE to report the applied timing offset on the CLI SRS-RSRP measurements</w:t>
      </w:r>
      <w:r w:rsidR="007C592D">
        <w:rPr>
          <w:b/>
          <w:bCs/>
        </w:rPr>
        <w:t xml:space="preserve"> </w:t>
      </w:r>
    </w:p>
    <w:p w14:paraId="2F2FD983" w14:textId="48BBA25A" w:rsidR="007C592D" w:rsidRPr="00285C8B" w:rsidRDefault="007C592D" w:rsidP="00285C8B">
      <w:pPr>
        <w:rPr>
          <w:b/>
          <w:bCs/>
        </w:rPr>
      </w:pPr>
      <w:r>
        <w:rPr>
          <w:b/>
          <w:bCs/>
        </w:rPr>
        <w:t xml:space="preserve">Proposal </w:t>
      </w:r>
      <w:r w:rsidR="009D6CD3">
        <w:rPr>
          <w:b/>
          <w:bCs/>
        </w:rPr>
        <w:t>12</w:t>
      </w:r>
      <w:r>
        <w:rPr>
          <w:b/>
          <w:bCs/>
        </w:rPr>
        <w:t xml:space="preserve">: </w:t>
      </w:r>
      <w:r w:rsidR="000015F6">
        <w:rPr>
          <w:b/>
          <w:bCs/>
        </w:rPr>
        <w:t xml:space="preserve">Study the </w:t>
      </w:r>
      <w:r w:rsidR="00E162C2">
        <w:rPr>
          <w:b/>
          <w:bCs/>
        </w:rPr>
        <w:t>benefits of</w:t>
      </w:r>
      <w:r w:rsidR="003333AB">
        <w:rPr>
          <w:b/>
          <w:bCs/>
        </w:rPr>
        <w:t xml:space="preserve"> </w:t>
      </w:r>
      <w:r w:rsidR="0041614F">
        <w:rPr>
          <w:b/>
          <w:bCs/>
        </w:rPr>
        <w:t>the gNB controlling the time offset applied for the CLI SRS-RSRP measurements to compensate for the different TA configurations between UEs.</w:t>
      </w:r>
    </w:p>
    <w:p w14:paraId="11C4254F" w14:textId="77777777" w:rsidR="00977F54" w:rsidRDefault="00977F54" w:rsidP="00053CCD">
      <w:pPr>
        <w:jc w:val="both"/>
      </w:pPr>
    </w:p>
    <w:p w14:paraId="49905402" w14:textId="46FDDA72" w:rsidR="006D76BC" w:rsidRDefault="006D76BC" w:rsidP="006D76BC">
      <w:pPr>
        <w:pStyle w:val="Heading1"/>
      </w:pPr>
      <w:r>
        <w:t xml:space="preserve">Radio Link Quality </w:t>
      </w:r>
      <w:r w:rsidR="00E54948">
        <w:t>Measurements</w:t>
      </w:r>
    </w:p>
    <w:p w14:paraId="6A9F9C03" w14:textId="77777777" w:rsidR="00C8551F" w:rsidRDefault="001370FA" w:rsidP="001370FA">
      <w:pPr>
        <w:jc w:val="both"/>
        <w:rPr>
          <w:rFonts w:cs="Arial"/>
          <w:color w:val="000000" w:themeColor="text1"/>
          <w:szCs w:val="22"/>
        </w:rPr>
      </w:pPr>
      <w:r w:rsidRPr="004C1293">
        <w:rPr>
          <w:rFonts w:cs="Arial"/>
          <w:color w:val="000000" w:themeColor="text1"/>
          <w:szCs w:val="22"/>
        </w:rPr>
        <w:t xml:space="preserve">In RRC_CONNECTED, the UE performs Radio Link Monitoring (RLM) in the active BWP based on reference signals (SSB/CSI-RS) and signal quality thresholds configured by the network. SSB-based RLM is based on the SSB associated to the initial DL BWP and can only be configured for the initial DL BWP and for DL BWPs containing the SSB associated to the initial DL BWP. </w:t>
      </w:r>
      <w:r>
        <w:rPr>
          <w:rFonts w:cs="Arial"/>
          <w:color w:val="000000" w:themeColor="text1"/>
          <w:szCs w:val="22"/>
        </w:rPr>
        <w:t>When a UE is conducting RLM in a timeslot where there is significant CLI (denoted as a CLI-slot), it is likely to increase the out-of-sync counter which ultimately can trigger RLF</w:t>
      </w:r>
      <w:r w:rsidR="007D307A">
        <w:rPr>
          <w:rFonts w:cs="Arial"/>
          <w:color w:val="000000" w:themeColor="text1"/>
          <w:szCs w:val="22"/>
        </w:rPr>
        <w:t xml:space="preserve"> (or </w:t>
      </w:r>
      <w:r w:rsidR="00FB27E7">
        <w:rPr>
          <w:rFonts w:cs="Arial"/>
          <w:color w:val="000000" w:themeColor="text1"/>
          <w:szCs w:val="22"/>
        </w:rPr>
        <w:t>beam failure declara</w:t>
      </w:r>
      <w:r w:rsidR="00E04C20">
        <w:rPr>
          <w:rFonts w:cs="Arial"/>
          <w:color w:val="000000" w:themeColor="text1"/>
          <w:szCs w:val="22"/>
        </w:rPr>
        <w:t>tion)</w:t>
      </w:r>
      <w:r>
        <w:rPr>
          <w:rFonts w:cs="Arial"/>
          <w:color w:val="000000" w:themeColor="text1"/>
          <w:szCs w:val="22"/>
        </w:rPr>
        <w:t xml:space="preserve">. This can cause re-establishment attempts, or in worst cases result in call dropping. </w:t>
      </w:r>
      <w:r w:rsidR="009B1164">
        <w:rPr>
          <w:rFonts w:cs="Arial"/>
          <w:color w:val="000000" w:themeColor="text1"/>
          <w:szCs w:val="22"/>
        </w:rPr>
        <w:t xml:space="preserve">However, for cases with </w:t>
      </w:r>
      <w:r w:rsidR="002659F4">
        <w:rPr>
          <w:rFonts w:cs="Arial"/>
          <w:color w:val="000000" w:themeColor="text1"/>
          <w:szCs w:val="22"/>
        </w:rPr>
        <w:t xml:space="preserve">sever CLI, </w:t>
      </w:r>
      <w:r>
        <w:rPr>
          <w:rFonts w:cs="Arial"/>
          <w:color w:val="000000" w:themeColor="text1"/>
          <w:szCs w:val="22"/>
        </w:rPr>
        <w:t xml:space="preserve">the gNBs </w:t>
      </w:r>
      <w:r w:rsidR="007C6D95">
        <w:rPr>
          <w:rFonts w:cs="Arial"/>
          <w:color w:val="000000" w:themeColor="text1"/>
          <w:szCs w:val="22"/>
        </w:rPr>
        <w:t xml:space="preserve">may likely </w:t>
      </w:r>
      <w:r>
        <w:rPr>
          <w:rFonts w:cs="Arial"/>
          <w:color w:val="000000" w:themeColor="text1"/>
          <w:szCs w:val="22"/>
        </w:rPr>
        <w:t xml:space="preserve">apply </w:t>
      </w:r>
      <w:r w:rsidR="007C6D95">
        <w:rPr>
          <w:rFonts w:cs="Arial"/>
          <w:color w:val="000000" w:themeColor="text1"/>
          <w:szCs w:val="22"/>
        </w:rPr>
        <w:t>smart</w:t>
      </w:r>
      <w:r>
        <w:rPr>
          <w:rFonts w:cs="Arial"/>
          <w:color w:val="000000" w:themeColor="text1"/>
          <w:szCs w:val="22"/>
        </w:rPr>
        <w:t xml:space="preserve"> scheduling, so UEs are not scheduled during slots </w:t>
      </w:r>
      <w:r w:rsidR="00D57D18">
        <w:rPr>
          <w:rFonts w:cs="Arial"/>
          <w:color w:val="000000" w:themeColor="text1"/>
          <w:szCs w:val="22"/>
        </w:rPr>
        <w:t>with high CLI le</w:t>
      </w:r>
      <w:r w:rsidR="00CB52B9">
        <w:rPr>
          <w:rFonts w:cs="Arial"/>
          <w:color w:val="000000" w:themeColor="text1"/>
          <w:szCs w:val="22"/>
        </w:rPr>
        <w:t>vels</w:t>
      </w:r>
      <w:r>
        <w:rPr>
          <w:rFonts w:cs="Arial"/>
          <w:color w:val="000000" w:themeColor="text1"/>
          <w:szCs w:val="22"/>
        </w:rPr>
        <w:t xml:space="preserve">. Conducting RLM during CLI-slots is therefore not desirable as it does not really reflect the experienced end-user quality. </w:t>
      </w:r>
      <w:r w:rsidR="00F94B1B">
        <w:rPr>
          <w:rFonts w:cs="Arial"/>
          <w:color w:val="000000" w:themeColor="text1"/>
          <w:szCs w:val="22"/>
        </w:rPr>
        <w:t xml:space="preserve">This </w:t>
      </w:r>
      <w:r w:rsidR="00C8551F">
        <w:rPr>
          <w:rFonts w:cs="Arial"/>
          <w:color w:val="000000" w:themeColor="text1"/>
          <w:szCs w:val="22"/>
        </w:rPr>
        <w:t>leads to the following:</w:t>
      </w:r>
    </w:p>
    <w:p w14:paraId="2D7F4A85" w14:textId="7160AEBD" w:rsidR="001370FA" w:rsidRPr="008901F8" w:rsidRDefault="00C8551F" w:rsidP="008901F8">
      <w:pPr>
        <w:jc w:val="both"/>
        <w:rPr>
          <w:rFonts w:cs="Arial"/>
          <w:b/>
          <w:i/>
          <w:iCs/>
          <w:color w:val="000000" w:themeColor="text1"/>
          <w:szCs w:val="18"/>
        </w:rPr>
      </w:pPr>
      <w:r w:rsidRPr="00E806D0">
        <w:rPr>
          <w:rFonts w:cs="Arial"/>
          <w:b/>
          <w:i/>
          <w:iCs/>
          <w:color w:val="000000" w:themeColor="text1"/>
          <w:szCs w:val="18"/>
        </w:rPr>
        <w:t xml:space="preserve">Observation </w:t>
      </w:r>
      <w:r w:rsidR="009D6CD3">
        <w:rPr>
          <w:rFonts w:cs="Arial"/>
          <w:b/>
          <w:i/>
          <w:iCs/>
          <w:color w:val="000000" w:themeColor="text1"/>
          <w:szCs w:val="18"/>
        </w:rPr>
        <w:t>8</w:t>
      </w:r>
      <w:r w:rsidRPr="00E806D0">
        <w:rPr>
          <w:rFonts w:cs="Arial"/>
          <w:b/>
          <w:i/>
          <w:iCs/>
          <w:color w:val="000000" w:themeColor="text1"/>
          <w:szCs w:val="18"/>
        </w:rPr>
        <w:t>:</w:t>
      </w:r>
      <w:r w:rsidRPr="008901F8">
        <w:rPr>
          <w:rFonts w:cs="Arial"/>
          <w:b/>
          <w:i/>
          <w:iCs/>
          <w:color w:val="000000" w:themeColor="text1"/>
          <w:szCs w:val="18"/>
        </w:rPr>
        <w:t xml:space="preserve"> </w:t>
      </w:r>
      <w:r w:rsidR="001370FA" w:rsidRPr="008901F8">
        <w:rPr>
          <w:rFonts w:cs="Arial"/>
          <w:b/>
          <w:i/>
          <w:iCs/>
          <w:color w:val="000000" w:themeColor="text1"/>
          <w:szCs w:val="18"/>
        </w:rPr>
        <w:t>Conducting RLM in CLI-slots can cause undesirable RLF problems, which can be characterized as false RLF events, and hence should be avoided.</w:t>
      </w:r>
    </w:p>
    <w:p w14:paraId="17E8EF97" w14:textId="699EAFC3" w:rsidR="00A13420" w:rsidRDefault="00E56968" w:rsidP="00713187">
      <w:pPr>
        <w:jc w:val="both"/>
      </w:pPr>
      <w:r>
        <w:rPr>
          <w:rFonts w:cs="Arial"/>
          <w:szCs w:val="22"/>
        </w:rPr>
        <w:br/>
      </w:r>
      <w:r w:rsidR="00A13420" w:rsidRPr="009A002D">
        <w:rPr>
          <w:rFonts w:cs="Arial"/>
          <w:szCs w:val="22"/>
        </w:rPr>
        <w:t xml:space="preserve">We </w:t>
      </w:r>
      <w:r w:rsidR="002513F3">
        <w:rPr>
          <w:rFonts w:cs="Arial"/>
          <w:szCs w:val="22"/>
        </w:rPr>
        <w:t xml:space="preserve">therefore suggest to </w:t>
      </w:r>
      <w:r w:rsidR="002F1E05">
        <w:rPr>
          <w:rFonts w:cs="Arial"/>
          <w:szCs w:val="22"/>
        </w:rPr>
        <w:t xml:space="preserve">further study a </w:t>
      </w:r>
      <w:r w:rsidR="00A13420" w:rsidRPr="009A002D">
        <w:rPr>
          <w:rFonts w:cs="Arial"/>
          <w:szCs w:val="22"/>
        </w:rPr>
        <w:t xml:space="preserve">method where the network can configure UEs to only perform RLM on dedicated time-domain resources, such that the UE does not perform such actions </w:t>
      </w:r>
      <w:r w:rsidR="00A13420">
        <w:rPr>
          <w:rFonts w:cs="Arial"/>
          <w:szCs w:val="22"/>
        </w:rPr>
        <w:t>during</w:t>
      </w:r>
      <w:r w:rsidR="00A13420" w:rsidRPr="009A002D">
        <w:rPr>
          <w:rFonts w:cs="Arial"/>
          <w:szCs w:val="22"/>
        </w:rPr>
        <w:t xml:space="preserve"> so-called CLI slots where the network </w:t>
      </w:r>
      <w:r w:rsidR="00A13420">
        <w:rPr>
          <w:rFonts w:cs="Arial"/>
          <w:szCs w:val="22"/>
        </w:rPr>
        <w:t xml:space="preserve">may not </w:t>
      </w:r>
      <w:r w:rsidR="00A13420" w:rsidRPr="009A002D">
        <w:rPr>
          <w:rFonts w:cs="Arial"/>
          <w:szCs w:val="22"/>
        </w:rPr>
        <w:t>inten</w:t>
      </w:r>
      <w:r w:rsidR="00A13420">
        <w:rPr>
          <w:rFonts w:cs="Arial"/>
          <w:szCs w:val="22"/>
        </w:rPr>
        <w:t>d</w:t>
      </w:r>
      <w:r w:rsidR="00A13420" w:rsidRPr="009A002D">
        <w:rPr>
          <w:rFonts w:cs="Arial"/>
          <w:szCs w:val="22"/>
        </w:rPr>
        <w:t xml:space="preserve"> to</w:t>
      </w:r>
      <w:r w:rsidR="00A13420">
        <w:rPr>
          <w:rFonts w:cs="Arial"/>
          <w:szCs w:val="22"/>
        </w:rPr>
        <w:t xml:space="preserve"> </w:t>
      </w:r>
      <w:r w:rsidR="00A13420" w:rsidRPr="009A002D">
        <w:rPr>
          <w:rFonts w:cs="Arial"/>
          <w:szCs w:val="22"/>
        </w:rPr>
        <w:t xml:space="preserve">schedule the UE. This </w:t>
      </w:r>
      <w:r w:rsidR="00A13420">
        <w:rPr>
          <w:rFonts w:cs="Arial"/>
          <w:szCs w:val="22"/>
        </w:rPr>
        <w:t>may</w:t>
      </w:r>
      <w:r w:rsidR="00A13420" w:rsidRPr="009A002D">
        <w:rPr>
          <w:rFonts w:cs="Arial"/>
          <w:szCs w:val="22"/>
        </w:rPr>
        <w:t xml:space="preserve"> involve </w:t>
      </w:r>
      <w:r w:rsidR="00A13420">
        <w:rPr>
          <w:rFonts w:cs="Arial"/>
          <w:szCs w:val="22"/>
        </w:rPr>
        <w:t xml:space="preserve">configuring the UE with a time-domain mask or pattern </w:t>
      </w:r>
      <w:r w:rsidR="00A13420" w:rsidRPr="009A002D">
        <w:rPr>
          <w:rFonts w:cs="Arial"/>
          <w:szCs w:val="22"/>
        </w:rPr>
        <w:t xml:space="preserve">that informs in which </w:t>
      </w:r>
      <w:r w:rsidR="00A13420">
        <w:rPr>
          <w:rFonts w:cs="Arial"/>
          <w:szCs w:val="22"/>
        </w:rPr>
        <w:t xml:space="preserve">symbols or </w:t>
      </w:r>
      <w:r w:rsidR="00A13420" w:rsidRPr="009A002D">
        <w:rPr>
          <w:rFonts w:cs="Arial"/>
          <w:szCs w:val="22"/>
        </w:rPr>
        <w:t xml:space="preserve">slots it shall not perform RLM. That includes not performing DL RLM measurement on RLM-RS resources during such </w:t>
      </w:r>
      <w:r w:rsidR="00A13420">
        <w:rPr>
          <w:rFonts w:cs="Arial"/>
          <w:szCs w:val="22"/>
        </w:rPr>
        <w:t xml:space="preserve">symbols or </w:t>
      </w:r>
      <w:r w:rsidR="00A13420" w:rsidRPr="009A002D">
        <w:rPr>
          <w:rFonts w:cs="Arial"/>
          <w:szCs w:val="22"/>
        </w:rPr>
        <w:t>slots. Signa</w:t>
      </w:r>
      <w:r w:rsidR="00A13420">
        <w:rPr>
          <w:rFonts w:cs="Arial"/>
          <w:szCs w:val="22"/>
        </w:rPr>
        <w:t>l</w:t>
      </w:r>
      <w:r w:rsidR="00A13420" w:rsidRPr="009A002D">
        <w:rPr>
          <w:rFonts w:cs="Arial"/>
          <w:szCs w:val="22"/>
        </w:rPr>
        <w:t>ling of t</w:t>
      </w:r>
      <w:r w:rsidR="00A13420">
        <w:rPr>
          <w:rFonts w:cs="Arial"/>
          <w:szCs w:val="22"/>
        </w:rPr>
        <w:t>h</w:t>
      </w:r>
      <w:r w:rsidR="00A13420" w:rsidRPr="009A002D">
        <w:rPr>
          <w:rFonts w:cs="Arial"/>
          <w:szCs w:val="22"/>
        </w:rPr>
        <w:t xml:space="preserve">e </w:t>
      </w:r>
      <w:r w:rsidR="00A13420">
        <w:rPr>
          <w:rFonts w:cs="Arial"/>
          <w:szCs w:val="22"/>
        </w:rPr>
        <w:t xml:space="preserve">time-domain mask </w:t>
      </w:r>
      <w:r w:rsidR="00A13420" w:rsidRPr="009A002D">
        <w:rPr>
          <w:rFonts w:cs="Arial"/>
          <w:szCs w:val="22"/>
        </w:rPr>
        <w:t>may be realized with RRC signa</w:t>
      </w:r>
      <w:r w:rsidR="00A13420">
        <w:rPr>
          <w:rFonts w:cs="Arial"/>
          <w:szCs w:val="22"/>
        </w:rPr>
        <w:t>l</w:t>
      </w:r>
      <w:r w:rsidR="00A13420" w:rsidRPr="009A002D">
        <w:rPr>
          <w:rFonts w:cs="Arial"/>
          <w:szCs w:val="22"/>
        </w:rPr>
        <w:t>ling, MAC signa</w:t>
      </w:r>
      <w:r w:rsidR="00A13420">
        <w:rPr>
          <w:rFonts w:cs="Arial"/>
          <w:szCs w:val="22"/>
        </w:rPr>
        <w:t>l</w:t>
      </w:r>
      <w:r w:rsidR="00A13420" w:rsidRPr="009A002D">
        <w:rPr>
          <w:rFonts w:cs="Arial"/>
          <w:szCs w:val="22"/>
        </w:rPr>
        <w:t>ling</w:t>
      </w:r>
      <w:r w:rsidR="00A13420">
        <w:rPr>
          <w:rFonts w:cs="Arial"/>
          <w:szCs w:val="22"/>
        </w:rPr>
        <w:t xml:space="preserve"> (MAC CE)</w:t>
      </w:r>
      <w:r w:rsidR="00A13420" w:rsidRPr="009A002D">
        <w:rPr>
          <w:rFonts w:cs="Arial"/>
          <w:szCs w:val="22"/>
        </w:rPr>
        <w:t xml:space="preserve">, or </w:t>
      </w:r>
      <w:r w:rsidR="00A13420">
        <w:rPr>
          <w:rFonts w:cs="Arial"/>
          <w:szCs w:val="22"/>
        </w:rPr>
        <w:t xml:space="preserve">in </w:t>
      </w:r>
      <w:r w:rsidR="00A13420" w:rsidRPr="009A002D">
        <w:rPr>
          <w:rFonts w:cs="Arial"/>
          <w:szCs w:val="22"/>
        </w:rPr>
        <w:t>the event of fast adapting dynamic TDD by means for physical layer signal</w:t>
      </w:r>
      <w:r w:rsidR="00A13420">
        <w:rPr>
          <w:rFonts w:cs="Arial"/>
          <w:szCs w:val="22"/>
        </w:rPr>
        <w:t>l</w:t>
      </w:r>
      <w:r w:rsidR="00A13420" w:rsidRPr="009A002D">
        <w:rPr>
          <w:rFonts w:cs="Arial"/>
          <w:szCs w:val="22"/>
        </w:rPr>
        <w:t xml:space="preserve">ing. </w:t>
      </w:r>
      <w:r w:rsidR="00A13420">
        <w:rPr>
          <w:rFonts w:cs="Arial"/>
          <w:szCs w:val="22"/>
        </w:rPr>
        <w:t xml:space="preserve">The </w:t>
      </w:r>
      <w:r w:rsidR="00A13420">
        <w:t>time-domain mask indicating slots/symbols with potential high CLI and the (de-)activation of the time-domain mask for RLM purposes may be separately</w:t>
      </w:r>
      <w:r w:rsidR="00A13420" w:rsidRPr="00BD13EC">
        <w:t xml:space="preserve"> </w:t>
      </w:r>
      <w:r w:rsidR="00A13420">
        <w:t xml:space="preserve">signalled. </w:t>
      </w:r>
      <w:r w:rsidR="00557462">
        <w:t>Solutions where t</w:t>
      </w:r>
      <w:r w:rsidR="00A13420">
        <w:t>he UE perform separate RLM procedures, possibly using different RLM configurations, on CLI and non-CLI slots, as indicated by the network-configured time-domain mask</w:t>
      </w:r>
      <w:r w:rsidR="00F00870">
        <w:t xml:space="preserve"> could be </w:t>
      </w:r>
      <w:r w:rsidR="00B50CBA">
        <w:t>considered</w:t>
      </w:r>
      <w:r w:rsidR="00A13420">
        <w:t>. In this case, the UE may only trigger RLF based on RLM on non-CLI slots, while upon detection of RLF on CLI slots, the UE may only send a specific report to the network but continue normal operation on the serving cell. In this case, the UE may suspend RLM on CLI slots after sending the report to the network.</w:t>
      </w:r>
      <w:r w:rsidR="00623571">
        <w:t xml:space="preserve"> In short, we propose</w:t>
      </w:r>
    </w:p>
    <w:p w14:paraId="5F4A8C8D" w14:textId="251C7B61" w:rsidR="00A13420" w:rsidRPr="008901F8" w:rsidRDefault="00ED10C0" w:rsidP="003F0DB0">
      <w:pPr>
        <w:jc w:val="both"/>
        <w:rPr>
          <w:rFonts w:cs="Arial"/>
          <w:b/>
        </w:rPr>
      </w:pPr>
      <w:r w:rsidRPr="008901F8">
        <w:rPr>
          <w:rFonts w:cs="Arial"/>
          <w:b/>
        </w:rPr>
        <w:t>Propos</w:t>
      </w:r>
      <w:r w:rsidR="00EB19D2" w:rsidRPr="008901F8">
        <w:rPr>
          <w:rFonts w:cs="Arial"/>
          <w:b/>
        </w:rPr>
        <w:t xml:space="preserve">al </w:t>
      </w:r>
      <w:r w:rsidR="009D6CD3">
        <w:rPr>
          <w:rFonts w:cs="Arial"/>
          <w:b/>
        </w:rPr>
        <w:t>13</w:t>
      </w:r>
      <w:r w:rsidR="00EB19D2" w:rsidRPr="008901F8">
        <w:rPr>
          <w:rFonts w:cs="Arial"/>
          <w:b/>
        </w:rPr>
        <w:t>: Further study m</w:t>
      </w:r>
      <w:r w:rsidR="00A13420" w:rsidRPr="008901F8">
        <w:rPr>
          <w:rFonts w:cs="Arial"/>
          <w:b/>
        </w:rPr>
        <w:t>eans for the gNB to configure the UE with a time-domain mask that identifies at least two subsets of time domain resources (</w:t>
      </w:r>
      <w:r w:rsidR="004F658E" w:rsidRPr="008901F8">
        <w:rPr>
          <w:rFonts w:cs="Arial"/>
          <w:b/>
        </w:rPr>
        <w:t>e.g.,</w:t>
      </w:r>
      <w:r w:rsidR="00A13420" w:rsidRPr="008901F8">
        <w:rPr>
          <w:rFonts w:cs="Arial"/>
          <w:b/>
        </w:rPr>
        <w:t xml:space="preserve"> CLI and non-CLI slots/symbols)</w:t>
      </w:r>
      <w:r w:rsidR="00E937EF" w:rsidRPr="008901F8">
        <w:rPr>
          <w:rFonts w:cs="Arial"/>
          <w:b/>
        </w:rPr>
        <w:t xml:space="preserve">, including options </w:t>
      </w:r>
      <w:r w:rsidR="00A13420" w:rsidRPr="008901F8">
        <w:rPr>
          <w:rFonts w:cs="Arial"/>
          <w:b/>
        </w:rPr>
        <w:t xml:space="preserve">for the UE to either only perform RLM procedure on one subset of the time-domain resources or to perform separate RLM procedures on different subsets of the </w:t>
      </w:r>
      <w:r w:rsidR="00F64A2E" w:rsidRPr="008901F8">
        <w:rPr>
          <w:rFonts w:cs="Arial"/>
          <w:b/>
        </w:rPr>
        <w:t xml:space="preserve">indicated </w:t>
      </w:r>
      <w:r w:rsidR="00A13420" w:rsidRPr="008901F8">
        <w:rPr>
          <w:rFonts w:cs="Arial"/>
          <w:b/>
        </w:rPr>
        <w:t>time-domain mask</w:t>
      </w:r>
      <w:r w:rsidR="00523D3B" w:rsidRPr="008901F8">
        <w:rPr>
          <w:rFonts w:cs="Arial"/>
          <w:b/>
        </w:rPr>
        <w:t>.</w:t>
      </w:r>
    </w:p>
    <w:p w14:paraId="37615163" w14:textId="701676C3" w:rsidR="00455A2A" w:rsidRPr="002B609D" w:rsidRDefault="009E13A8" w:rsidP="00CA6E72">
      <w:pPr>
        <w:jc w:val="both"/>
      </w:pPr>
      <w:r>
        <w:rPr>
          <w:lang w:val="en-US"/>
        </w:rPr>
        <w:br/>
      </w:r>
      <w:r w:rsidR="00455A2A">
        <w:rPr>
          <w:lang w:val="en-US"/>
        </w:rPr>
        <w:t xml:space="preserve">This is proposed </w:t>
      </w:r>
      <w:r w:rsidR="00D16F35">
        <w:rPr>
          <w:lang w:val="en-US"/>
        </w:rPr>
        <w:t>as</w:t>
      </w:r>
      <w:r w:rsidR="00455A2A">
        <w:rPr>
          <w:lang w:val="en-US"/>
        </w:rPr>
        <w:t xml:space="preserve"> it offers the network to control UEs so they don’t perform RLM, and trigger false RLF events, as a results of radio performance conditions in so-called CLI slots where the network anyways have no intentions of scheduling the UE.</w:t>
      </w:r>
    </w:p>
    <w:p w14:paraId="773DE212" w14:textId="663EFDDC" w:rsidR="0099307C" w:rsidRDefault="0099307C" w:rsidP="0099307C">
      <w:pPr>
        <w:pStyle w:val="Heading1"/>
      </w:pPr>
      <w:r>
        <w:lastRenderedPageBreak/>
        <w:t>Conclusion</w:t>
      </w:r>
    </w:p>
    <w:p w14:paraId="773C180E" w14:textId="75BCCD0A" w:rsidR="00557BC5" w:rsidRPr="00285C8B" w:rsidRDefault="0012353E" w:rsidP="00557BC5">
      <w:pPr>
        <w:jc w:val="both"/>
      </w:pPr>
      <w:r w:rsidRPr="00285C8B">
        <w:t>The contribution is summarized by the following observation</w:t>
      </w:r>
      <w:r w:rsidR="00C459E7" w:rsidRPr="00285C8B">
        <w:t>s</w:t>
      </w:r>
      <w:r w:rsidR="005F798C" w:rsidRPr="00285C8B">
        <w:t xml:space="preserve"> and proposals</w:t>
      </w:r>
      <w:r w:rsidR="00C459E7" w:rsidRPr="00285C8B">
        <w:t>:</w:t>
      </w:r>
    </w:p>
    <w:p w14:paraId="154ED6D6" w14:textId="77777777" w:rsidR="00CB12A4" w:rsidRPr="009C3E5F" w:rsidRDefault="00CB12A4" w:rsidP="00CB12A4">
      <w:pPr>
        <w:jc w:val="both"/>
        <w:rPr>
          <w:b/>
          <w:i/>
          <w:iCs/>
          <w:lang w:val="en-US" w:eastAsia="ko-KR"/>
        </w:rPr>
      </w:pPr>
      <w:r w:rsidRPr="009C3E5F">
        <w:rPr>
          <w:b/>
          <w:i/>
          <w:iCs/>
          <w:lang w:val="en-US" w:eastAsia="ko-KR"/>
        </w:rPr>
        <w:t>Observation 1: Companies’ preferences on the deployment scenarios for Rel-18 dynamic TDD are well aligned with the deployment scenarios adopted during Release 16 coexistence studies.</w:t>
      </w:r>
    </w:p>
    <w:p w14:paraId="1F5D9F29" w14:textId="77777777" w:rsidR="00CB12A4" w:rsidRPr="009C3E5F" w:rsidRDefault="00CB12A4" w:rsidP="00CB12A4">
      <w:pPr>
        <w:jc w:val="both"/>
        <w:rPr>
          <w:b/>
          <w:lang w:val="en-US" w:eastAsia="ko-KR"/>
        </w:rPr>
      </w:pPr>
      <w:r w:rsidRPr="009C3E5F">
        <w:rPr>
          <w:b/>
          <w:lang w:val="en-US" w:eastAsia="ko-KR"/>
        </w:rPr>
        <w:t xml:space="preserve">Proposal </w:t>
      </w:r>
      <w:r>
        <w:rPr>
          <w:b/>
          <w:lang w:val="en-US" w:eastAsia="ko-KR"/>
        </w:rPr>
        <w:t>1</w:t>
      </w:r>
      <w:r w:rsidRPr="009C3E5F">
        <w:rPr>
          <w:b/>
          <w:lang w:val="en-US" w:eastAsia="ko-KR"/>
        </w:rPr>
        <w:t>: Unless significant changes on the parameters/assumptions compared to the previous Rel-16 adjacent coexistence studies are agreed, the previous conclusions remain valid and there is no need to perform new coexistence studies.</w:t>
      </w:r>
    </w:p>
    <w:p w14:paraId="707E119D" w14:textId="77777777" w:rsidR="00CB12A4" w:rsidRPr="000F549C" w:rsidRDefault="00CB12A4" w:rsidP="00CB12A4">
      <w:pPr>
        <w:jc w:val="both"/>
        <w:rPr>
          <w:b/>
          <w:i/>
          <w:iCs/>
        </w:rPr>
      </w:pPr>
      <w:r w:rsidRPr="000F549C">
        <w:rPr>
          <w:b/>
          <w:i/>
          <w:iCs/>
        </w:rPr>
        <w:t xml:space="preserve">Observation </w:t>
      </w:r>
      <w:r>
        <w:rPr>
          <w:b/>
          <w:i/>
          <w:iCs/>
        </w:rPr>
        <w:t>2</w:t>
      </w:r>
      <w:r w:rsidRPr="000F549C">
        <w:rPr>
          <w:b/>
          <w:i/>
          <w:iCs/>
        </w:rPr>
        <w:t>: Due to higher transmit power, the UL SINR degradation in dynamic TDD is dominated by the gNB-to-gNB CLI generated by the macro cells.</w:t>
      </w:r>
    </w:p>
    <w:p w14:paraId="5CC85AF1" w14:textId="77777777" w:rsidR="00CB12A4" w:rsidRPr="000F549C" w:rsidRDefault="00CB12A4" w:rsidP="00CB12A4">
      <w:pPr>
        <w:jc w:val="both"/>
        <w:rPr>
          <w:b/>
          <w:i/>
          <w:iCs/>
        </w:rPr>
      </w:pPr>
      <w:r w:rsidRPr="000F549C">
        <w:rPr>
          <w:b/>
          <w:i/>
          <w:iCs/>
        </w:rPr>
        <w:t xml:space="preserve">Observation </w:t>
      </w:r>
      <w:r>
        <w:rPr>
          <w:b/>
          <w:i/>
          <w:iCs/>
        </w:rPr>
        <w:t>3</w:t>
      </w:r>
      <w:r w:rsidRPr="000F549C">
        <w:rPr>
          <w:b/>
          <w:i/>
          <w:iCs/>
        </w:rPr>
        <w:t xml:space="preserve">: </w:t>
      </w:r>
      <w:r w:rsidRPr="000F549C">
        <w:rPr>
          <w:b/>
          <w:i/>
          <w:iCs/>
          <w:lang w:val="en-US"/>
        </w:rPr>
        <w:t xml:space="preserve">The victim gNB is heavily impacted by the strongest CLI aggressor cell (normally the closest macro gNB), while the other aggressor cells impact with much weaker CLI contributions. </w:t>
      </w:r>
      <w:r w:rsidRPr="000F549C">
        <w:rPr>
          <w:b/>
          <w:i/>
          <w:iCs/>
        </w:rPr>
        <w:t>Enhancements to mitigate the CLI from the strongest aggressor cell are therefore helpful to achieve good performance benefits.</w:t>
      </w:r>
    </w:p>
    <w:p w14:paraId="265AB170" w14:textId="77777777" w:rsidR="00CB12A4" w:rsidRPr="00A71DBD" w:rsidRDefault="00CB12A4" w:rsidP="00CB12A4">
      <w:pPr>
        <w:jc w:val="both"/>
        <w:rPr>
          <w:b/>
          <w:bCs/>
          <w:i/>
          <w:iCs/>
        </w:rPr>
      </w:pPr>
      <w:r w:rsidRPr="00A71DBD">
        <w:rPr>
          <w:b/>
          <w:bCs/>
          <w:i/>
          <w:iCs/>
        </w:rPr>
        <w:t xml:space="preserve">Observation </w:t>
      </w:r>
      <w:r>
        <w:rPr>
          <w:b/>
          <w:i/>
        </w:rPr>
        <w:t>4</w:t>
      </w:r>
      <w:r w:rsidRPr="00A71DBD">
        <w:rPr>
          <w:b/>
          <w:bCs/>
          <w:i/>
          <w:iCs/>
        </w:rPr>
        <w:t xml:space="preserve">: </w:t>
      </w:r>
      <w:r>
        <w:rPr>
          <w:b/>
          <w:bCs/>
          <w:i/>
          <w:iCs/>
        </w:rPr>
        <w:t>There is no clear advantage of using RIM-RS as compared to CSI-RS for gNB-to-gNB CLI measurements.</w:t>
      </w:r>
    </w:p>
    <w:p w14:paraId="1C7883BB" w14:textId="09C03610" w:rsidR="00CB12A4" w:rsidRDefault="00CB12A4" w:rsidP="00557BC5">
      <w:pPr>
        <w:jc w:val="both"/>
        <w:rPr>
          <w:b/>
          <w:bCs/>
        </w:rPr>
      </w:pPr>
      <w:r w:rsidRPr="000F549C">
        <w:rPr>
          <w:b/>
          <w:bCs/>
        </w:rPr>
        <w:t xml:space="preserve">Proposal </w:t>
      </w:r>
      <w:r>
        <w:rPr>
          <w:b/>
        </w:rPr>
        <w:t>2</w:t>
      </w:r>
      <w:r w:rsidRPr="000F549C">
        <w:rPr>
          <w:b/>
          <w:bCs/>
        </w:rPr>
        <w:t>:</w:t>
      </w:r>
      <w:r>
        <w:rPr>
          <w:b/>
          <w:bCs/>
        </w:rPr>
        <w:t xml:space="preserve"> Consider NZP CSI-RS as the candidate RS </w:t>
      </w:r>
      <w:r w:rsidRPr="000F549C">
        <w:rPr>
          <w:b/>
          <w:bCs/>
        </w:rPr>
        <w:t>for gNB-to-gNB CLI measurements</w:t>
      </w:r>
      <w:r>
        <w:rPr>
          <w:b/>
          <w:bCs/>
        </w:rPr>
        <w:t>.</w:t>
      </w:r>
    </w:p>
    <w:p w14:paraId="2C266FC2" w14:textId="77777777" w:rsidR="00CB12A4" w:rsidRDefault="00CB12A4" w:rsidP="00CB12A4">
      <w:pPr>
        <w:jc w:val="both"/>
        <w:rPr>
          <w:b/>
          <w:bCs/>
        </w:rPr>
      </w:pPr>
      <w:r>
        <w:rPr>
          <w:b/>
          <w:bCs/>
        </w:rPr>
        <w:t>Proposal 3: New inter-gNB signalling to exchange the CSI-RS configuration via the Xn interface is needed to facilitate the gNB-to-gNB CLI measurements.</w:t>
      </w:r>
    </w:p>
    <w:p w14:paraId="508A2895" w14:textId="77777777" w:rsidR="00CB12A4" w:rsidRPr="000F549C" w:rsidRDefault="00CB12A4" w:rsidP="00CB12A4">
      <w:pPr>
        <w:jc w:val="both"/>
        <w:rPr>
          <w:b/>
          <w:i/>
          <w:iCs/>
        </w:rPr>
      </w:pPr>
      <w:r w:rsidRPr="000F549C">
        <w:rPr>
          <w:b/>
          <w:i/>
          <w:iCs/>
        </w:rPr>
        <w:t xml:space="preserve">Observation 5: Differences in the reception timing of intended UL and DL signals result in IRC </w:t>
      </w:r>
      <w:r w:rsidRPr="000F549C">
        <w:rPr>
          <w:b/>
          <w:bCs/>
          <w:i/>
          <w:iCs/>
        </w:rPr>
        <w:t xml:space="preserve">receiver </w:t>
      </w:r>
      <w:r w:rsidRPr="000F549C">
        <w:rPr>
          <w:b/>
          <w:i/>
          <w:iCs/>
        </w:rPr>
        <w:t>performance degradation</w:t>
      </w:r>
      <w:r w:rsidRPr="000F549C">
        <w:rPr>
          <w:b/>
          <w:bCs/>
          <w:i/>
          <w:iCs/>
        </w:rPr>
        <w:t>.</w:t>
      </w:r>
    </w:p>
    <w:p w14:paraId="76BC2D65" w14:textId="686F10D7" w:rsidR="00CB12A4" w:rsidRDefault="00CB12A4" w:rsidP="00557BC5">
      <w:pPr>
        <w:jc w:val="both"/>
        <w:rPr>
          <w:b/>
          <w:bCs/>
        </w:rPr>
      </w:pPr>
      <w:r w:rsidRPr="00133EDA">
        <w:rPr>
          <w:b/>
          <w:bCs/>
        </w:rPr>
        <w:t xml:space="preserve">Proposal </w:t>
      </w:r>
      <w:r>
        <w:rPr>
          <w:b/>
          <w:bCs/>
        </w:rPr>
        <w:t>4</w:t>
      </w:r>
      <w:r w:rsidRPr="00133EDA">
        <w:rPr>
          <w:b/>
          <w:bCs/>
        </w:rPr>
        <w:t>:</w:t>
      </w:r>
      <w:r>
        <w:rPr>
          <w:b/>
          <w:bCs/>
        </w:rPr>
        <w:t xml:space="preserve"> Study the limitations and trade-offs of adjusting the TA offset including the potential backward compatibility problems between legacy UEs and Rel-18 UEs.</w:t>
      </w:r>
    </w:p>
    <w:p w14:paraId="59950CE0" w14:textId="77777777" w:rsidR="00CB12A4" w:rsidRPr="008901F8" w:rsidRDefault="00CB12A4" w:rsidP="00CB12A4">
      <w:pPr>
        <w:jc w:val="both"/>
        <w:rPr>
          <w:b/>
          <w:lang w:val="en-US"/>
        </w:rPr>
      </w:pPr>
      <w:r w:rsidRPr="000F549C">
        <w:rPr>
          <w:b/>
        </w:rPr>
        <w:t xml:space="preserve">Proposal 5: Enhanced </w:t>
      </w:r>
      <w:r w:rsidRPr="000F549C">
        <w:rPr>
          <w:b/>
          <w:lang w:val="en-US"/>
        </w:rPr>
        <w:t>gNB receivers should be considered as a possible solution for CLI mitigation, potentially assisted through information exchange of the CLI aggressor characteristics over the Xn interface (or the F1 interface in case of gNB-split architectures). Detailed solution is FFS.</w:t>
      </w:r>
    </w:p>
    <w:p w14:paraId="00D5DB55" w14:textId="77777777" w:rsidR="00CB12A4" w:rsidRPr="00673BF8" w:rsidRDefault="00CB12A4" w:rsidP="00CB12A4">
      <w:pPr>
        <w:jc w:val="both"/>
        <w:rPr>
          <w:b/>
          <w:bCs/>
          <w:i/>
          <w:iCs/>
        </w:rPr>
      </w:pPr>
      <w:r w:rsidRPr="00673BF8">
        <w:rPr>
          <w:b/>
          <w:bCs/>
          <w:i/>
          <w:iCs/>
        </w:rPr>
        <w:t xml:space="preserve">Observation </w:t>
      </w:r>
      <w:r>
        <w:rPr>
          <w:b/>
          <w:bCs/>
          <w:i/>
          <w:iCs/>
        </w:rPr>
        <w:t>6</w:t>
      </w:r>
      <w:r w:rsidRPr="00673BF8">
        <w:rPr>
          <w:b/>
          <w:bCs/>
          <w:i/>
          <w:iCs/>
        </w:rPr>
        <w:t>: UE power control specifications have high degree of flexibility. A UE could be configured with different p0 values and the gNB could indicate the specific p0 to be used in the next UL transmission via DCI.</w:t>
      </w:r>
    </w:p>
    <w:p w14:paraId="50452535" w14:textId="77777777" w:rsidR="00CB12A4" w:rsidRDefault="00CB12A4" w:rsidP="00CB12A4">
      <w:pPr>
        <w:jc w:val="both"/>
      </w:pPr>
      <w:r w:rsidRPr="00673BF8">
        <w:rPr>
          <w:b/>
          <w:bCs/>
        </w:rPr>
        <w:t xml:space="preserve">Proposal </w:t>
      </w:r>
      <w:r>
        <w:rPr>
          <w:b/>
          <w:bCs/>
        </w:rPr>
        <w:t>6</w:t>
      </w:r>
      <w:r w:rsidRPr="00673BF8">
        <w:rPr>
          <w:b/>
          <w:bCs/>
        </w:rPr>
        <w:t>:</w:t>
      </w:r>
      <w:r>
        <w:rPr>
          <w:b/>
          <w:bCs/>
        </w:rPr>
        <w:t xml:space="preserve"> Enhancements on the signalling between gNBs is required to inform about the desired power reduction at the aggressor(s) cells.</w:t>
      </w:r>
    </w:p>
    <w:p w14:paraId="2F3D3132" w14:textId="39D86A77" w:rsidR="00CB12A4" w:rsidRDefault="00CB12A4" w:rsidP="00557BC5">
      <w:pPr>
        <w:jc w:val="both"/>
        <w:rPr>
          <w:b/>
          <w:bCs/>
        </w:rPr>
      </w:pPr>
      <w:r>
        <w:rPr>
          <w:b/>
          <w:bCs/>
        </w:rPr>
        <w:t>Proposal 7: Study the feasibility DL precoding adaptation considering the exchange of detailed complex radio channel response between gNBs and the trade-offs between DL throughput and generated gNB-to-gNB CLI.</w:t>
      </w:r>
    </w:p>
    <w:p w14:paraId="3692C109" w14:textId="77777777" w:rsidR="00CB12A4" w:rsidRPr="000F549C" w:rsidRDefault="00CB12A4" w:rsidP="00CB12A4">
      <w:pPr>
        <w:jc w:val="both"/>
        <w:rPr>
          <w:b/>
          <w:bCs/>
          <w:i/>
          <w:iCs/>
        </w:rPr>
      </w:pPr>
      <w:r w:rsidRPr="000F549C">
        <w:rPr>
          <w:b/>
          <w:bCs/>
          <w:i/>
          <w:iCs/>
        </w:rPr>
        <w:t>Observation 7: SRS-RSRP based CLI measurements are preferred over RSSI measurements as they help on the aggressor UE(s) identification.</w:t>
      </w:r>
    </w:p>
    <w:p w14:paraId="121FEA80" w14:textId="77777777" w:rsidR="00CB12A4" w:rsidRPr="008018E2" w:rsidRDefault="00CB12A4" w:rsidP="00CB12A4">
      <w:pPr>
        <w:jc w:val="both"/>
        <w:rPr>
          <w:b/>
        </w:rPr>
      </w:pPr>
      <w:r w:rsidRPr="008018E2">
        <w:rPr>
          <w:b/>
        </w:rPr>
        <w:t xml:space="preserve">Proposal </w:t>
      </w:r>
      <w:r>
        <w:rPr>
          <w:b/>
        </w:rPr>
        <w:t>8</w:t>
      </w:r>
      <w:r w:rsidRPr="008018E2">
        <w:rPr>
          <w:b/>
        </w:rPr>
        <w:t xml:space="preserve">: </w:t>
      </w:r>
      <w:r>
        <w:rPr>
          <w:b/>
        </w:rPr>
        <w:t>E</w:t>
      </w:r>
      <w:r w:rsidRPr="008018E2">
        <w:rPr>
          <w:b/>
        </w:rPr>
        <w:t xml:space="preserve">xchange </w:t>
      </w:r>
      <w:r>
        <w:rPr>
          <w:b/>
        </w:rPr>
        <w:t xml:space="preserve">of the </w:t>
      </w:r>
      <w:r w:rsidRPr="008018E2">
        <w:rPr>
          <w:b/>
        </w:rPr>
        <w:t xml:space="preserve">SRS configuration </w:t>
      </w:r>
      <w:r>
        <w:rPr>
          <w:b/>
        </w:rPr>
        <w:t>between gNBs is needed to</w:t>
      </w:r>
      <w:r w:rsidRPr="008018E2">
        <w:rPr>
          <w:b/>
        </w:rPr>
        <w:t xml:space="preserve"> enable CLI-SRS measurements. </w:t>
      </w:r>
    </w:p>
    <w:p w14:paraId="4214E49A" w14:textId="7355BD8D" w:rsidR="00CB12A4" w:rsidRDefault="00CB12A4" w:rsidP="00557BC5">
      <w:pPr>
        <w:jc w:val="both"/>
        <w:rPr>
          <w:b/>
        </w:rPr>
      </w:pPr>
      <w:r w:rsidRPr="00B00B00">
        <w:rPr>
          <w:b/>
          <w:bCs/>
        </w:rPr>
        <w:t xml:space="preserve">Proposal </w:t>
      </w:r>
      <w:r>
        <w:rPr>
          <w:b/>
        </w:rPr>
        <w:t>9</w:t>
      </w:r>
      <w:r w:rsidRPr="00B00B00">
        <w:rPr>
          <w:b/>
        </w:rPr>
        <w:t xml:space="preserve">: </w:t>
      </w:r>
      <w:r>
        <w:rPr>
          <w:b/>
        </w:rPr>
        <w:t>T</w:t>
      </w:r>
      <w:r w:rsidRPr="00B00B00">
        <w:rPr>
          <w:b/>
        </w:rPr>
        <w:t>he UE-to-UE CLI framework to support L1/L2 measurements and reporting</w:t>
      </w:r>
      <w:r>
        <w:rPr>
          <w:b/>
        </w:rPr>
        <w:t>.</w:t>
      </w:r>
    </w:p>
    <w:p w14:paraId="72FE8B89" w14:textId="5C90C871" w:rsidR="00CB12A4" w:rsidRDefault="00CB12A4" w:rsidP="00557BC5">
      <w:pPr>
        <w:jc w:val="both"/>
        <w:rPr>
          <w:b/>
          <w:bCs/>
        </w:rPr>
      </w:pPr>
      <w:r w:rsidRPr="005B0726">
        <w:rPr>
          <w:b/>
        </w:rPr>
        <w:t xml:space="preserve">Proposal </w:t>
      </w:r>
      <w:r>
        <w:rPr>
          <w:b/>
        </w:rPr>
        <w:t>10</w:t>
      </w:r>
      <w:r w:rsidRPr="005B0726">
        <w:rPr>
          <w:b/>
        </w:rPr>
        <w:t>:</w:t>
      </w:r>
      <w:r w:rsidRPr="000F549C">
        <w:rPr>
          <w:b/>
          <w:bCs/>
        </w:rPr>
        <w:t xml:space="preserve"> Study </w:t>
      </w:r>
      <w:r>
        <w:rPr>
          <w:b/>
          <w:bCs/>
        </w:rPr>
        <w:t>increased</w:t>
      </w:r>
      <w:r w:rsidRPr="000F549C">
        <w:rPr>
          <w:b/>
          <w:bCs/>
        </w:rPr>
        <w:t xml:space="preserve"> flexibility on the CLI measurements</w:t>
      </w:r>
      <w:r>
        <w:rPr>
          <w:b/>
          <w:bCs/>
        </w:rPr>
        <w:t xml:space="preserve"> and reporting</w:t>
      </w:r>
      <w:r w:rsidRPr="000F549C">
        <w:rPr>
          <w:b/>
          <w:bCs/>
        </w:rPr>
        <w:t xml:space="preserve"> to support different Rx beams for UEs with beamforming capabilities.</w:t>
      </w:r>
    </w:p>
    <w:p w14:paraId="3813D348" w14:textId="77777777" w:rsidR="00CB12A4" w:rsidRDefault="00CB12A4" w:rsidP="00CB12A4">
      <w:pPr>
        <w:rPr>
          <w:b/>
          <w:bCs/>
        </w:rPr>
      </w:pPr>
      <w:r w:rsidRPr="000F549C">
        <w:rPr>
          <w:b/>
          <w:bCs/>
        </w:rPr>
        <w:t xml:space="preserve">Proposal </w:t>
      </w:r>
      <w:r>
        <w:rPr>
          <w:b/>
          <w:bCs/>
        </w:rPr>
        <w:t>11</w:t>
      </w:r>
      <w:r w:rsidRPr="000F549C">
        <w:rPr>
          <w:b/>
          <w:bCs/>
        </w:rPr>
        <w:t>:</w:t>
      </w:r>
      <w:r>
        <w:rPr>
          <w:b/>
          <w:bCs/>
        </w:rPr>
        <w:t xml:space="preserve"> Support the UE to report the applied timing offset on the CLI SRS-RSRP measurements to the serving gNB</w:t>
      </w:r>
    </w:p>
    <w:p w14:paraId="6B9D32CB" w14:textId="77777777" w:rsidR="00CB12A4" w:rsidRPr="000F549C" w:rsidRDefault="00CB12A4" w:rsidP="00CB12A4">
      <w:pPr>
        <w:rPr>
          <w:b/>
          <w:bCs/>
        </w:rPr>
      </w:pPr>
      <w:r>
        <w:rPr>
          <w:b/>
          <w:bCs/>
        </w:rPr>
        <w:t>Proposal 12: Study the benefits of the gNB controlling the time offset applied for the CLI SRS-RSRP measurements to compensate for the different TA configurations between UEs.</w:t>
      </w:r>
    </w:p>
    <w:p w14:paraId="7105E1EB" w14:textId="77777777" w:rsidR="00CB12A4" w:rsidRDefault="00CB12A4" w:rsidP="00CB12A4">
      <w:pPr>
        <w:jc w:val="both"/>
        <w:rPr>
          <w:rFonts w:cs="Arial"/>
          <w:b/>
          <w:i/>
          <w:iCs/>
          <w:color w:val="000000" w:themeColor="text1"/>
          <w:szCs w:val="18"/>
        </w:rPr>
      </w:pPr>
      <w:r w:rsidRPr="00E806D0">
        <w:rPr>
          <w:rFonts w:cs="Arial"/>
          <w:b/>
          <w:i/>
          <w:iCs/>
          <w:color w:val="000000" w:themeColor="text1"/>
          <w:szCs w:val="18"/>
        </w:rPr>
        <w:t xml:space="preserve">Observation </w:t>
      </w:r>
      <w:r>
        <w:rPr>
          <w:rFonts w:cs="Arial"/>
          <w:b/>
          <w:i/>
          <w:iCs/>
          <w:color w:val="000000" w:themeColor="text1"/>
          <w:szCs w:val="18"/>
        </w:rPr>
        <w:t>8</w:t>
      </w:r>
      <w:r w:rsidRPr="00E806D0">
        <w:rPr>
          <w:rFonts w:cs="Arial"/>
          <w:b/>
          <w:i/>
          <w:iCs/>
          <w:color w:val="000000" w:themeColor="text1"/>
          <w:szCs w:val="18"/>
        </w:rPr>
        <w:t>:</w:t>
      </w:r>
      <w:r w:rsidRPr="008901F8">
        <w:rPr>
          <w:rFonts w:cs="Arial"/>
          <w:b/>
          <w:i/>
          <w:iCs/>
          <w:color w:val="000000" w:themeColor="text1"/>
          <w:szCs w:val="18"/>
        </w:rPr>
        <w:t xml:space="preserve"> Conducting RLM in CLI-slots can cause undesirable RLF problems, which can be characterized as false RLF events, and hence should be avoided.</w:t>
      </w:r>
    </w:p>
    <w:p w14:paraId="307FD222" w14:textId="77777777" w:rsidR="00CB12A4" w:rsidRPr="008901F8" w:rsidRDefault="00CB12A4" w:rsidP="00CB12A4">
      <w:pPr>
        <w:jc w:val="both"/>
        <w:rPr>
          <w:rFonts w:cs="Arial"/>
          <w:b/>
        </w:rPr>
      </w:pPr>
      <w:r w:rsidRPr="008901F8">
        <w:rPr>
          <w:rFonts w:cs="Arial"/>
          <w:b/>
        </w:rPr>
        <w:lastRenderedPageBreak/>
        <w:t xml:space="preserve">Proposal </w:t>
      </w:r>
      <w:r>
        <w:rPr>
          <w:rFonts w:cs="Arial"/>
          <w:b/>
        </w:rPr>
        <w:t>13</w:t>
      </w:r>
      <w:r w:rsidRPr="008901F8">
        <w:rPr>
          <w:rFonts w:cs="Arial"/>
          <w:b/>
        </w:rPr>
        <w:t>: Further study means for the gNB to configure the UE with a time-domain mask that identifies at least two subsets of time domain resources (e.g., CLI and non-CLI slots/symbols), including options for the UE to either only perform RLM procedure on one subset of the time-domain resources or to perform separate RLM procedures on different subsets of the indicated time-domain mask.</w:t>
      </w:r>
    </w:p>
    <w:p w14:paraId="29CCCA76" w14:textId="77777777" w:rsidR="00CB12A4" w:rsidRPr="008901F8" w:rsidRDefault="00CB12A4" w:rsidP="00CB12A4">
      <w:pPr>
        <w:jc w:val="both"/>
        <w:rPr>
          <w:rFonts w:cs="Arial"/>
          <w:b/>
          <w:i/>
          <w:iCs/>
          <w:color w:val="000000" w:themeColor="text1"/>
          <w:szCs w:val="18"/>
        </w:rPr>
      </w:pPr>
    </w:p>
    <w:p w14:paraId="4744DE60" w14:textId="77777777" w:rsidR="00CB12A4" w:rsidRPr="00CB12A4" w:rsidRDefault="00CB12A4" w:rsidP="00557BC5">
      <w:pPr>
        <w:jc w:val="both"/>
        <w:rPr>
          <w:color w:val="FF0000"/>
        </w:rPr>
      </w:pPr>
    </w:p>
    <w:p w14:paraId="34F6ADAB" w14:textId="7367CEAA" w:rsidR="00B20AF8" w:rsidRDefault="00384797" w:rsidP="00B20AF8">
      <w:pPr>
        <w:pStyle w:val="Heading1"/>
      </w:pPr>
      <w:r>
        <w:lastRenderedPageBreak/>
        <w:t>A</w:t>
      </w:r>
      <w:r w:rsidR="00B20AF8">
        <w:t xml:space="preserve">nnex A: </w:t>
      </w:r>
      <w:r w:rsidR="00F6345C">
        <w:t>S</w:t>
      </w:r>
      <w:r w:rsidR="00B20AF8">
        <w:t>imulation assumptions</w:t>
      </w:r>
    </w:p>
    <w:p w14:paraId="4ADE980F" w14:textId="192A3F94" w:rsidR="00B20AF8" w:rsidRDefault="00170977" w:rsidP="00F70679">
      <w:pPr>
        <w:pStyle w:val="Heading2"/>
      </w:pPr>
      <w:bookmarkStart w:id="4" w:name="_Ref101532452"/>
      <w:r w:rsidRPr="008901F8">
        <w:t>Annex A1: System-level simulation assumptions</w:t>
      </w:r>
      <w:bookmarkEnd w:id="4"/>
    </w:p>
    <w:tbl>
      <w:tblPr>
        <w:tblW w:w="983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87"/>
        <w:gridCol w:w="1587"/>
        <w:gridCol w:w="6257"/>
      </w:tblGrid>
      <w:tr w:rsidR="001A1300" w14:paraId="79DF217F" w14:textId="77777777" w:rsidTr="00315343">
        <w:trPr>
          <w:trHeight w:val="163"/>
          <w:jc w:val="center"/>
        </w:trPr>
        <w:tc>
          <w:tcPr>
            <w:tcW w:w="0" w:type="auto"/>
            <w:tcBorders>
              <w:top w:val="single" w:sz="8" w:space="0" w:color="auto"/>
              <w:left w:val="single" w:sz="8" w:space="0" w:color="auto"/>
              <w:right w:val="single" w:sz="8" w:space="0" w:color="auto"/>
            </w:tcBorders>
            <w:shd w:val="clear" w:color="auto" w:fill="D9D9D9"/>
            <w:noWrap/>
            <w:vAlign w:val="center"/>
          </w:tcPr>
          <w:p w14:paraId="7699A937" w14:textId="47006D18" w:rsidR="00384797" w:rsidRPr="00924CF7" w:rsidRDefault="00405A38" w:rsidP="0025194D">
            <w:pPr>
              <w:pStyle w:val="TAH"/>
              <w:jc w:val="left"/>
              <w:rPr>
                <w:rFonts w:asciiTheme="minorHAnsi" w:hAnsiTheme="minorHAnsi" w:cstheme="minorHAnsi"/>
                <w:szCs w:val="18"/>
                <w:lang w:eastAsia="zh-CN"/>
              </w:rPr>
            </w:pPr>
            <w:r w:rsidRPr="001557B2">
              <w:rPr>
                <w:rFonts w:asciiTheme="minorHAnsi" w:hAnsiTheme="minorHAnsi" w:cstheme="minorHAnsi"/>
                <w:szCs w:val="18"/>
                <w:lang w:eastAsia="zh-CN"/>
              </w:rPr>
              <w:lastRenderedPageBreak/>
              <w:t>Parameter</w:t>
            </w:r>
          </w:p>
        </w:tc>
        <w:tc>
          <w:tcPr>
            <w:tcW w:w="0" w:type="auto"/>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EFFE41E" w14:textId="46E93341" w:rsidR="00384797" w:rsidRPr="00924CF7" w:rsidRDefault="00405A38" w:rsidP="008901F8">
            <w:pPr>
              <w:pStyle w:val="TAH"/>
              <w:rPr>
                <w:rFonts w:asciiTheme="minorHAnsi" w:hAnsiTheme="minorHAnsi" w:cstheme="minorHAnsi"/>
                <w:szCs w:val="18"/>
                <w:lang w:eastAsia="zh-CN"/>
              </w:rPr>
            </w:pPr>
            <w:r w:rsidRPr="001557B2">
              <w:rPr>
                <w:rFonts w:asciiTheme="minorHAnsi" w:eastAsia="Arial Unicode MS" w:hAnsiTheme="minorHAnsi" w:cstheme="minorHAnsi"/>
                <w:szCs w:val="18"/>
                <w:lang w:eastAsia="zh-CN"/>
              </w:rPr>
              <w:t>Value</w:t>
            </w:r>
          </w:p>
        </w:tc>
      </w:tr>
      <w:tr w:rsidR="00F264AE" w14:paraId="79E5D507" w14:textId="77777777" w:rsidTr="00E34D0C">
        <w:trPr>
          <w:trHeight w:val="163"/>
          <w:jc w:val="center"/>
        </w:trPr>
        <w:tc>
          <w:tcPr>
            <w:tcW w:w="0" w:type="auto"/>
            <w:tcBorders>
              <w:left w:val="single" w:sz="8" w:space="0" w:color="auto"/>
              <w:bottom w:val="single" w:sz="8" w:space="0" w:color="auto"/>
              <w:right w:val="single" w:sz="8" w:space="0" w:color="auto"/>
            </w:tcBorders>
            <w:shd w:val="clear" w:color="auto" w:fill="D9D9D9"/>
            <w:noWrap/>
            <w:vAlign w:val="center"/>
          </w:tcPr>
          <w:p w14:paraId="6C4A2CF7" w14:textId="77777777" w:rsidR="00405A38" w:rsidRPr="00924CF7" w:rsidRDefault="00405A38" w:rsidP="00405A38">
            <w:pPr>
              <w:pStyle w:val="TAH"/>
              <w:jc w:val="left"/>
              <w:rPr>
                <w:rFonts w:asciiTheme="minorHAnsi" w:hAnsiTheme="minorHAnsi" w:cstheme="minorHAnsi"/>
                <w:szCs w:val="18"/>
                <w:lang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74ABFC7C" w14:textId="4D2820CF" w:rsidR="00405A38" w:rsidRPr="00924CF7" w:rsidRDefault="00405A38" w:rsidP="00405A38">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Macro cell</w:t>
            </w:r>
          </w:p>
        </w:tc>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05020B86" w14:textId="31719A55" w:rsidR="00405A38" w:rsidRPr="00924CF7" w:rsidRDefault="00873FDA" w:rsidP="00405A38">
            <w:pPr>
              <w:pStyle w:val="TAH"/>
              <w:jc w:val="left"/>
              <w:rPr>
                <w:rFonts w:asciiTheme="minorHAnsi" w:hAnsiTheme="minorHAnsi" w:cstheme="minorHAnsi"/>
                <w:szCs w:val="18"/>
                <w:lang w:eastAsia="zh-CN"/>
              </w:rPr>
            </w:pPr>
            <w:r>
              <w:rPr>
                <w:rFonts w:asciiTheme="minorHAnsi" w:hAnsiTheme="minorHAnsi" w:cstheme="minorHAnsi"/>
                <w:szCs w:val="18"/>
                <w:lang w:eastAsia="zh-CN"/>
              </w:rPr>
              <w:t xml:space="preserve">Indoor </w:t>
            </w:r>
            <w:r w:rsidR="00405A38" w:rsidRPr="00924CF7">
              <w:rPr>
                <w:rFonts w:asciiTheme="minorHAnsi" w:hAnsiTheme="minorHAnsi" w:cstheme="minorHAnsi"/>
                <w:szCs w:val="18"/>
                <w:lang w:eastAsia="zh-CN"/>
              </w:rPr>
              <w:t>cell</w:t>
            </w:r>
          </w:p>
        </w:tc>
      </w:tr>
      <w:tr w:rsidR="000471FC" w:rsidRPr="00924CF7" w14:paraId="3BC75E3C" w14:textId="77777777" w:rsidTr="00E34D0C">
        <w:trPr>
          <w:trHeight w:val="186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0014F3BC" w14:textId="77777777" w:rsidR="00384797" w:rsidRPr="00924CF7" w:rsidRDefault="00384797" w:rsidP="0025194D">
            <w:pPr>
              <w:pStyle w:val="TAH"/>
              <w:jc w:val="left"/>
              <w:rPr>
                <w:rFonts w:asciiTheme="minorHAnsi" w:hAnsiTheme="minorHAnsi" w:cstheme="minorHAnsi"/>
                <w:szCs w:val="18"/>
                <w:lang w:eastAsia="zh-CN"/>
              </w:rPr>
            </w:pPr>
            <w:r w:rsidRPr="002E14FC">
              <w:rPr>
                <w:rFonts w:asciiTheme="minorHAnsi" w:hAnsiTheme="minorHAnsi" w:cstheme="minorHAnsi"/>
                <w:szCs w:val="18"/>
                <w:lang w:eastAsia="zh-CN"/>
              </w:rPr>
              <w:t>Layout</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center"/>
            <w:hideMark/>
          </w:tcPr>
          <w:p w14:paraId="3ED72AAB" w14:textId="77777777" w:rsidR="0038479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Hexagonal grid, 3 sectors per site</w:t>
            </w:r>
            <w:r w:rsidRPr="00924CF7">
              <w:rPr>
                <w:rFonts w:asciiTheme="minorHAnsi" w:hAnsiTheme="minorHAnsi" w:cstheme="minorHAnsi"/>
                <w:szCs w:val="18"/>
                <w:lang w:eastAsia="zh-CN"/>
              </w:rPr>
              <w:br/>
              <w:t>and 7 Macro sites</w:t>
            </w:r>
            <w:r>
              <w:rPr>
                <w:rFonts w:asciiTheme="minorHAnsi" w:hAnsiTheme="minorHAnsi" w:cstheme="minorHAnsi"/>
                <w:szCs w:val="18"/>
                <w:lang w:eastAsia="zh-CN"/>
              </w:rPr>
              <w:t xml:space="preserve">. </w:t>
            </w:r>
            <w:r>
              <w:rPr>
                <w:rFonts w:asciiTheme="minorHAnsi" w:hAnsiTheme="minorHAnsi" w:cstheme="minorHAnsi"/>
                <w:szCs w:val="18"/>
                <w:lang w:eastAsia="zh-CN"/>
              </w:rPr>
              <w:br/>
            </w:r>
          </w:p>
          <w:p w14:paraId="5F8CC4E0"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ISD = 500m</w:t>
            </w:r>
            <w:r w:rsidRPr="00924CF7">
              <w:rPr>
                <w:rFonts w:asciiTheme="minorHAnsi" w:hAnsiTheme="minorHAnsi" w:cstheme="minorHAnsi"/>
                <w:szCs w:val="18"/>
                <w:lang w:eastAsia="zh-CN"/>
              </w:rPr>
              <w:t xml:space="preserve"> </w:t>
            </w:r>
          </w:p>
        </w:tc>
        <w:tc>
          <w:tcPr>
            <w:tcW w:w="0" w:type="auto"/>
            <w:tcBorders>
              <w:top w:val="single" w:sz="8" w:space="0" w:color="auto"/>
              <w:left w:val="single" w:sz="8" w:space="0" w:color="auto"/>
              <w:bottom w:val="single" w:sz="8" w:space="0" w:color="auto"/>
              <w:right w:val="single" w:sz="8" w:space="0" w:color="auto"/>
            </w:tcBorders>
            <w:vAlign w:val="center"/>
          </w:tcPr>
          <w:p w14:paraId="3669BC49" w14:textId="2F6B1637" w:rsidR="00384797" w:rsidRPr="00924CF7" w:rsidRDefault="0011339A" w:rsidP="0025194D">
            <w:pPr>
              <w:pStyle w:val="TH"/>
              <w:rPr>
                <w:rFonts w:asciiTheme="minorHAnsi" w:hAnsiTheme="minorHAnsi" w:cstheme="minorHAnsi"/>
                <w:sz w:val="18"/>
                <w:szCs w:val="18"/>
                <w:lang w:eastAsia="zh-CN"/>
              </w:rPr>
            </w:pPr>
            <w:r w:rsidRPr="0071330E">
              <w:rPr>
                <w:noProof/>
                <w:lang w:val="en-US" w:eastAsia="ko-KR"/>
              </w:rPr>
              <w:drawing>
                <wp:inline distT="0" distB="0" distL="0" distR="0" wp14:anchorId="1B98AAD4" wp14:editId="50FB0E95">
                  <wp:extent cx="2406650" cy="971550"/>
                  <wp:effectExtent l="0" t="0" r="0" b="0"/>
                  <wp:docPr id="43" name="Picture 2" descr="cid:image001.png@01D3E3E6.8A8631F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id:image001.png@01D3E3E6.8A8631F0"/>
                          <pic:cNvPicPr>
                            <a:picLocks/>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33030" cy="982199"/>
                          </a:xfrm>
                          <a:prstGeom prst="rect">
                            <a:avLst/>
                          </a:prstGeom>
                          <a:noFill/>
                          <a:ln>
                            <a:noFill/>
                          </a:ln>
                        </pic:spPr>
                      </pic:pic>
                    </a:graphicData>
                  </a:graphic>
                </wp:inline>
              </w:drawing>
            </w:r>
          </w:p>
          <w:p w14:paraId="1169207A" w14:textId="6AEEAAB6"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br/>
            </w:r>
            <w:r w:rsidR="00065DF8">
              <w:rPr>
                <w:rFonts w:asciiTheme="minorHAnsi" w:hAnsiTheme="minorHAnsi" w:cstheme="minorHAnsi"/>
                <w:szCs w:val="18"/>
                <w:lang w:eastAsia="zh-CN"/>
              </w:rPr>
              <w:t>Indoor deployment uniformly distributed within the macro geogra</w:t>
            </w:r>
            <w:r w:rsidR="00BB4E09">
              <w:rPr>
                <w:rFonts w:asciiTheme="minorHAnsi" w:hAnsiTheme="minorHAnsi" w:cstheme="minorHAnsi"/>
                <w:szCs w:val="18"/>
                <w:lang w:eastAsia="zh-CN"/>
              </w:rPr>
              <w:t>phical</w:t>
            </w:r>
            <w:r w:rsidR="00065DF8">
              <w:rPr>
                <w:rFonts w:asciiTheme="minorHAnsi" w:hAnsiTheme="minorHAnsi" w:cstheme="minorHAnsi"/>
                <w:szCs w:val="18"/>
                <w:lang w:eastAsia="zh-CN"/>
              </w:rPr>
              <w:t xml:space="preserve"> area.</w:t>
            </w:r>
            <w:r w:rsidR="00BB4E09">
              <w:rPr>
                <w:rFonts w:asciiTheme="minorHAnsi" w:hAnsiTheme="minorHAnsi" w:cstheme="minorHAnsi"/>
                <w:szCs w:val="18"/>
                <w:lang w:eastAsia="zh-CN"/>
              </w:rPr>
              <w:t xml:space="preserve"> </w:t>
            </w:r>
            <w:r w:rsidR="00F06A16">
              <w:rPr>
                <w:rFonts w:asciiTheme="minorHAnsi" w:hAnsiTheme="minorHAnsi" w:cstheme="minorHAnsi"/>
                <w:szCs w:val="18"/>
                <w:lang w:eastAsia="zh-CN"/>
              </w:rPr>
              <w:t>Each indoor deployment with 6 BSs in 120 m x 50 m area</w:t>
            </w:r>
          </w:p>
        </w:tc>
      </w:tr>
      <w:tr w:rsidR="000471FC" w14:paraId="38D40431" w14:textId="77777777" w:rsidTr="00E34D0C">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389EDE59"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System bandwidth per carrier</w:t>
            </w:r>
          </w:p>
        </w:tc>
        <w:tc>
          <w:tcPr>
            <w:tcW w:w="0" w:type="auto"/>
            <w:tcBorders>
              <w:top w:val="single" w:sz="8" w:space="0" w:color="auto"/>
              <w:left w:val="single" w:sz="8" w:space="0" w:color="auto"/>
              <w:bottom w:val="single" w:sz="8" w:space="0" w:color="auto"/>
              <w:right w:val="single" w:sz="8" w:space="0" w:color="auto"/>
            </w:tcBorders>
            <w:vAlign w:val="center"/>
            <w:hideMark/>
          </w:tcPr>
          <w:p w14:paraId="41C4D6C5"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2</w:t>
            </w:r>
            <w:r w:rsidRPr="00924CF7">
              <w:rPr>
                <w:rFonts w:asciiTheme="minorHAnsi" w:hAnsiTheme="minorHAnsi" w:cstheme="minorHAnsi"/>
                <w:szCs w:val="18"/>
                <w:lang w:eastAsia="zh-CN"/>
              </w:rPr>
              <w:t>0</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MHz</w:t>
            </w:r>
          </w:p>
        </w:tc>
        <w:tc>
          <w:tcPr>
            <w:tcW w:w="0" w:type="auto"/>
            <w:tcBorders>
              <w:top w:val="single" w:sz="8" w:space="0" w:color="auto"/>
              <w:left w:val="single" w:sz="8" w:space="0" w:color="auto"/>
              <w:bottom w:val="single" w:sz="8" w:space="0" w:color="auto"/>
              <w:right w:val="single" w:sz="8" w:space="0" w:color="auto"/>
            </w:tcBorders>
            <w:vAlign w:val="center"/>
            <w:hideMark/>
          </w:tcPr>
          <w:p w14:paraId="3770269F"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2</w:t>
            </w:r>
            <w:r w:rsidRPr="00924CF7">
              <w:rPr>
                <w:rFonts w:asciiTheme="minorHAnsi" w:hAnsiTheme="minorHAnsi" w:cstheme="minorHAnsi"/>
                <w:szCs w:val="18"/>
                <w:lang w:eastAsia="zh-CN"/>
              </w:rPr>
              <w:t>0</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MHz</w:t>
            </w:r>
          </w:p>
        </w:tc>
      </w:tr>
      <w:tr w:rsidR="000471FC" w14:paraId="02F798A3" w14:textId="77777777" w:rsidTr="00E34D0C">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16FE4C16"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Carrier frequency </w:t>
            </w:r>
          </w:p>
        </w:tc>
        <w:tc>
          <w:tcPr>
            <w:tcW w:w="0" w:type="auto"/>
            <w:tcBorders>
              <w:top w:val="single" w:sz="8" w:space="0" w:color="auto"/>
              <w:left w:val="single" w:sz="8" w:space="0" w:color="auto"/>
              <w:bottom w:val="single" w:sz="8" w:space="0" w:color="auto"/>
              <w:right w:val="single" w:sz="8" w:space="0" w:color="auto"/>
            </w:tcBorders>
            <w:vAlign w:val="center"/>
            <w:hideMark/>
          </w:tcPr>
          <w:p w14:paraId="34B99793" w14:textId="3BD86D1F" w:rsidR="00384797" w:rsidRPr="00924CF7" w:rsidRDefault="007F65B9" w:rsidP="0025194D">
            <w:pPr>
              <w:pStyle w:val="TAL"/>
              <w:rPr>
                <w:rFonts w:asciiTheme="minorHAnsi" w:hAnsiTheme="minorHAnsi" w:cstheme="minorHAnsi"/>
                <w:szCs w:val="18"/>
                <w:lang w:eastAsia="zh-CN"/>
              </w:rPr>
            </w:pPr>
            <w:r>
              <w:rPr>
                <w:rFonts w:asciiTheme="minorHAnsi" w:hAnsiTheme="minorHAnsi" w:cstheme="minorHAnsi"/>
                <w:szCs w:val="18"/>
                <w:lang w:eastAsia="zh-CN"/>
              </w:rPr>
              <w:t>4</w:t>
            </w:r>
            <w:r w:rsidR="00384797">
              <w:rPr>
                <w:rFonts w:asciiTheme="minorHAnsi" w:hAnsiTheme="minorHAnsi" w:cstheme="minorHAnsi"/>
                <w:szCs w:val="18"/>
                <w:lang w:eastAsia="zh-CN"/>
              </w:rPr>
              <w:t xml:space="preserve"> </w:t>
            </w:r>
            <w:r w:rsidR="00384797" w:rsidRPr="00924CF7">
              <w:rPr>
                <w:rFonts w:asciiTheme="minorHAnsi" w:hAnsiTheme="minorHAnsi" w:cstheme="minorHAnsi"/>
                <w:szCs w:val="18"/>
                <w:lang w:eastAsia="zh-CN"/>
              </w:rPr>
              <w:t>GHz</w:t>
            </w:r>
          </w:p>
        </w:tc>
        <w:tc>
          <w:tcPr>
            <w:tcW w:w="0" w:type="auto"/>
            <w:tcBorders>
              <w:top w:val="single" w:sz="8" w:space="0" w:color="auto"/>
              <w:left w:val="single" w:sz="8" w:space="0" w:color="auto"/>
              <w:bottom w:val="single" w:sz="8" w:space="0" w:color="auto"/>
              <w:right w:val="single" w:sz="8" w:space="0" w:color="auto"/>
            </w:tcBorders>
            <w:vAlign w:val="center"/>
            <w:hideMark/>
          </w:tcPr>
          <w:p w14:paraId="4EF8A2FD" w14:textId="122DAC13" w:rsidR="00384797" w:rsidRPr="00924CF7" w:rsidRDefault="007F65B9" w:rsidP="0025194D">
            <w:pPr>
              <w:pStyle w:val="TAL"/>
              <w:rPr>
                <w:rFonts w:asciiTheme="minorHAnsi" w:hAnsiTheme="minorHAnsi" w:cstheme="minorHAnsi"/>
                <w:szCs w:val="18"/>
                <w:lang w:eastAsia="zh-CN"/>
              </w:rPr>
            </w:pPr>
            <w:r>
              <w:rPr>
                <w:rFonts w:asciiTheme="minorHAnsi" w:hAnsiTheme="minorHAnsi" w:cstheme="minorHAnsi"/>
                <w:szCs w:val="18"/>
                <w:lang w:eastAsia="zh-CN"/>
              </w:rPr>
              <w:t>4</w:t>
            </w:r>
            <w:r w:rsidR="00384797">
              <w:rPr>
                <w:rFonts w:asciiTheme="minorHAnsi" w:hAnsiTheme="minorHAnsi" w:cstheme="minorHAnsi"/>
                <w:szCs w:val="18"/>
                <w:lang w:eastAsia="zh-CN"/>
              </w:rPr>
              <w:t xml:space="preserve"> </w:t>
            </w:r>
            <w:r w:rsidR="00384797" w:rsidRPr="00924CF7">
              <w:rPr>
                <w:rFonts w:asciiTheme="minorHAnsi" w:hAnsiTheme="minorHAnsi" w:cstheme="minorHAnsi"/>
                <w:szCs w:val="18"/>
                <w:lang w:eastAsia="zh-CN"/>
              </w:rPr>
              <w:t>GHz</w:t>
            </w:r>
          </w:p>
        </w:tc>
      </w:tr>
      <w:tr w:rsidR="000471FC" w14:paraId="61502084" w14:textId="77777777" w:rsidTr="00E34D0C">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77AABA66" w14:textId="6F353E3F"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Total BS TX power </w:t>
            </w:r>
          </w:p>
        </w:tc>
        <w:tc>
          <w:tcPr>
            <w:tcW w:w="0" w:type="auto"/>
            <w:tcBorders>
              <w:top w:val="single" w:sz="8" w:space="0" w:color="auto"/>
              <w:left w:val="single" w:sz="8" w:space="0" w:color="auto"/>
              <w:bottom w:val="single" w:sz="8" w:space="0" w:color="auto"/>
              <w:right w:val="single" w:sz="8" w:space="0" w:color="auto"/>
            </w:tcBorders>
            <w:vAlign w:val="center"/>
            <w:hideMark/>
          </w:tcPr>
          <w:p w14:paraId="6BBDC47A"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46</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dBm</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center"/>
            <w:hideMark/>
          </w:tcPr>
          <w:p w14:paraId="6A276C09" w14:textId="2426427B" w:rsidR="00384797" w:rsidRPr="00924CF7" w:rsidRDefault="007F65B9" w:rsidP="0025194D">
            <w:pPr>
              <w:pStyle w:val="TAL"/>
              <w:rPr>
                <w:rFonts w:asciiTheme="minorHAnsi" w:hAnsiTheme="minorHAnsi" w:cstheme="minorHAnsi"/>
                <w:szCs w:val="18"/>
                <w:lang w:eastAsia="zh-CN"/>
              </w:rPr>
            </w:pPr>
            <w:r>
              <w:rPr>
                <w:rFonts w:asciiTheme="minorHAnsi" w:hAnsiTheme="minorHAnsi" w:cstheme="minorHAnsi"/>
                <w:szCs w:val="18"/>
                <w:lang w:eastAsia="zh-CN"/>
              </w:rPr>
              <w:t>24</w:t>
            </w:r>
            <w:r w:rsidR="00384797" w:rsidRPr="00924CF7">
              <w:rPr>
                <w:rFonts w:asciiTheme="minorHAnsi" w:hAnsiTheme="minorHAnsi" w:cstheme="minorHAnsi"/>
                <w:szCs w:val="18"/>
                <w:lang w:eastAsia="zh-CN"/>
              </w:rPr>
              <w:t xml:space="preserve"> dBm </w:t>
            </w:r>
          </w:p>
        </w:tc>
      </w:tr>
      <w:tr w:rsidR="00F06A16" w:rsidRPr="002B1060" w14:paraId="61C15619" w14:textId="77777777" w:rsidTr="00315343">
        <w:trPr>
          <w:trHeight w:val="2357"/>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1B0A3243" w14:textId="19E6CFD7" w:rsidR="00384797" w:rsidRPr="00924CF7" w:rsidRDefault="00384797" w:rsidP="0025194D">
            <w:pPr>
              <w:pStyle w:val="TAH"/>
              <w:jc w:val="left"/>
              <w:rPr>
                <w:rFonts w:asciiTheme="minorHAnsi" w:hAnsiTheme="minorHAnsi" w:cstheme="minorHAnsi"/>
                <w:szCs w:val="18"/>
                <w:lang w:eastAsia="zh-CN"/>
              </w:rPr>
            </w:pPr>
            <w:r>
              <w:rPr>
                <w:rFonts w:asciiTheme="minorHAnsi" w:hAnsiTheme="minorHAnsi" w:cstheme="minorHAnsi"/>
                <w:szCs w:val="18"/>
                <w:lang w:eastAsia="zh-CN"/>
              </w:rPr>
              <w:t>Channel model</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22F0CFF7" w14:textId="4E9EB50E" w:rsidR="00384797" w:rsidRDefault="00EF5394" w:rsidP="0025194D">
            <w:pPr>
              <w:pStyle w:val="TAL"/>
              <w:rPr>
                <w:rFonts w:asciiTheme="minorHAnsi" w:hAnsiTheme="minorHAnsi" w:cstheme="minorHAnsi"/>
                <w:szCs w:val="18"/>
                <w:lang w:eastAsia="zh-CN"/>
              </w:rPr>
            </w:pPr>
            <w:r>
              <w:rPr>
                <w:rFonts w:asciiTheme="minorHAnsi" w:hAnsiTheme="minorHAnsi" w:cstheme="minorHAnsi"/>
                <w:szCs w:val="18"/>
                <w:lang w:eastAsia="zh-CN"/>
              </w:rPr>
              <w:t xml:space="preserve">Macro </w:t>
            </w:r>
            <w:r w:rsidR="005B3B77">
              <w:rPr>
                <w:rFonts w:asciiTheme="minorHAnsi" w:hAnsiTheme="minorHAnsi" w:cstheme="minorHAnsi"/>
                <w:szCs w:val="18"/>
                <w:lang w:eastAsia="zh-CN"/>
              </w:rPr>
              <w:t>gNB</w:t>
            </w:r>
            <w:r>
              <w:rPr>
                <w:rFonts w:asciiTheme="minorHAnsi" w:hAnsiTheme="minorHAnsi" w:cstheme="minorHAnsi"/>
                <w:szCs w:val="18"/>
                <w:lang w:eastAsia="zh-CN"/>
              </w:rPr>
              <w:t xml:space="preserve"> – outdoor </w:t>
            </w:r>
            <w:r w:rsidR="005B3B77">
              <w:rPr>
                <w:rFonts w:asciiTheme="minorHAnsi" w:hAnsiTheme="minorHAnsi" w:cstheme="minorHAnsi"/>
                <w:szCs w:val="18"/>
                <w:lang w:eastAsia="zh-CN"/>
              </w:rPr>
              <w:t>UE: TR 38.901 U</w:t>
            </w:r>
            <w:r w:rsidR="002B1060">
              <w:rPr>
                <w:rFonts w:asciiTheme="minorHAnsi" w:hAnsiTheme="minorHAnsi" w:cstheme="minorHAnsi"/>
                <w:szCs w:val="18"/>
                <w:lang w:eastAsia="zh-CN"/>
              </w:rPr>
              <w:t>M</w:t>
            </w:r>
            <w:r w:rsidR="005B3B77">
              <w:rPr>
                <w:rFonts w:asciiTheme="minorHAnsi" w:hAnsiTheme="minorHAnsi" w:cstheme="minorHAnsi"/>
                <w:szCs w:val="18"/>
                <w:lang w:eastAsia="zh-CN"/>
              </w:rPr>
              <w:t>a</w:t>
            </w:r>
          </w:p>
          <w:p w14:paraId="44E00EFC" w14:textId="77777777" w:rsidR="00EF5394" w:rsidRDefault="00EF5394" w:rsidP="0025194D">
            <w:pPr>
              <w:pStyle w:val="TAL"/>
              <w:rPr>
                <w:rFonts w:asciiTheme="minorHAnsi" w:hAnsiTheme="minorHAnsi" w:cstheme="minorHAnsi"/>
                <w:szCs w:val="18"/>
                <w:lang w:val="en-US" w:eastAsia="zh-CN"/>
              </w:rPr>
            </w:pPr>
            <w:r w:rsidRPr="008901F8">
              <w:rPr>
                <w:rFonts w:asciiTheme="minorHAnsi" w:hAnsiTheme="minorHAnsi" w:cstheme="minorHAnsi"/>
                <w:szCs w:val="18"/>
                <w:lang w:val="en-US" w:eastAsia="zh-CN"/>
              </w:rPr>
              <w:t xml:space="preserve">Macro gNB </w:t>
            </w:r>
            <w:r w:rsidR="002B1060" w:rsidRPr="008901F8">
              <w:rPr>
                <w:rFonts w:asciiTheme="minorHAnsi" w:hAnsiTheme="minorHAnsi" w:cstheme="minorHAnsi"/>
                <w:szCs w:val="18"/>
                <w:lang w:val="en-US" w:eastAsia="zh-CN"/>
              </w:rPr>
              <w:t>–</w:t>
            </w:r>
            <w:r w:rsidRPr="008901F8">
              <w:rPr>
                <w:rFonts w:asciiTheme="minorHAnsi" w:hAnsiTheme="minorHAnsi" w:cstheme="minorHAnsi"/>
                <w:szCs w:val="18"/>
                <w:lang w:val="en-US" w:eastAsia="zh-CN"/>
              </w:rPr>
              <w:t xml:space="preserve"> </w:t>
            </w:r>
            <w:r w:rsidR="002B1060" w:rsidRPr="008901F8">
              <w:rPr>
                <w:rFonts w:asciiTheme="minorHAnsi" w:hAnsiTheme="minorHAnsi" w:cstheme="minorHAnsi"/>
                <w:szCs w:val="18"/>
                <w:lang w:val="en-US" w:eastAsia="zh-CN"/>
              </w:rPr>
              <w:t>indoor UE: TR 38.901 UM</w:t>
            </w:r>
            <w:r w:rsidR="002B1060">
              <w:rPr>
                <w:rFonts w:asciiTheme="minorHAnsi" w:hAnsiTheme="minorHAnsi" w:cstheme="minorHAnsi"/>
                <w:szCs w:val="18"/>
                <w:lang w:val="en-US" w:eastAsia="zh-CN"/>
              </w:rPr>
              <w:t>a + penetration losses</w:t>
            </w:r>
          </w:p>
          <w:p w14:paraId="4222C93F" w14:textId="6C6CB3C8" w:rsidR="003F5D9C" w:rsidRDefault="003F5D9C" w:rsidP="0025194D">
            <w:pPr>
              <w:pStyle w:val="TAL"/>
              <w:rPr>
                <w:rFonts w:asciiTheme="minorHAnsi" w:hAnsiTheme="minorHAnsi" w:cstheme="minorHAnsi"/>
                <w:szCs w:val="18"/>
                <w:lang w:val="es-ES" w:eastAsia="zh-CN"/>
              </w:rPr>
            </w:pPr>
            <w:r w:rsidRPr="008901F8">
              <w:rPr>
                <w:rFonts w:asciiTheme="minorHAnsi" w:hAnsiTheme="minorHAnsi" w:cstheme="minorHAnsi"/>
                <w:szCs w:val="18"/>
                <w:lang w:val="es-ES" w:eastAsia="zh-CN"/>
              </w:rPr>
              <w:t>Macro gNB – macro gNB: TR</w:t>
            </w:r>
            <w:r>
              <w:rPr>
                <w:rFonts w:asciiTheme="minorHAnsi" w:hAnsiTheme="minorHAnsi" w:cstheme="minorHAnsi"/>
                <w:szCs w:val="18"/>
                <w:lang w:val="es-ES" w:eastAsia="zh-CN"/>
              </w:rPr>
              <w:t xml:space="preserve"> 38.901 UMa</w:t>
            </w:r>
          </w:p>
          <w:p w14:paraId="787D348B" w14:textId="77BBAC52" w:rsidR="00CE0A50" w:rsidRPr="00CE0A50" w:rsidRDefault="00CE0A50" w:rsidP="0025194D">
            <w:pPr>
              <w:pStyle w:val="TAL"/>
              <w:rPr>
                <w:rFonts w:asciiTheme="minorHAnsi" w:hAnsiTheme="minorHAnsi" w:cstheme="minorHAnsi"/>
                <w:szCs w:val="18"/>
                <w:lang w:val="en-US" w:eastAsia="zh-CN"/>
              </w:rPr>
            </w:pPr>
            <w:r w:rsidRPr="008901F8">
              <w:rPr>
                <w:rFonts w:asciiTheme="minorHAnsi" w:hAnsiTheme="minorHAnsi" w:cstheme="minorHAnsi"/>
                <w:szCs w:val="18"/>
                <w:lang w:val="en-US" w:eastAsia="zh-CN"/>
              </w:rPr>
              <w:t xml:space="preserve">Macro gNB </w:t>
            </w:r>
            <w:r>
              <w:rPr>
                <w:rFonts w:asciiTheme="minorHAnsi" w:hAnsiTheme="minorHAnsi" w:cstheme="minorHAnsi"/>
                <w:szCs w:val="18"/>
                <w:lang w:val="en-US" w:eastAsia="zh-CN"/>
              </w:rPr>
              <w:t>– indoor gNB: TR 38.901 UMa + penetration losses</w:t>
            </w:r>
          </w:p>
          <w:p w14:paraId="74EA5484" w14:textId="7B854130" w:rsidR="00685C64" w:rsidRDefault="00685C64"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Indoor gNB – indoor UE: </w:t>
            </w:r>
            <w:r w:rsidR="00A66F83">
              <w:rPr>
                <w:rFonts w:asciiTheme="minorHAnsi" w:hAnsiTheme="minorHAnsi" w:cstheme="minorHAnsi"/>
                <w:szCs w:val="18"/>
                <w:lang w:val="en-US" w:eastAsia="zh-CN"/>
              </w:rPr>
              <w:t>TR 38.901 InH</w:t>
            </w:r>
          </w:p>
          <w:p w14:paraId="7C4F822D" w14:textId="33B0BE0D" w:rsidR="00FD15AD" w:rsidRDefault="00FD15AD"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Indoor gNB – indoor gNB: TR 38.901 InH</w:t>
            </w:r>
          </w:p>
          <w:p w14:paraId="4903E729" w14:textId="6793A37A" w:rsidR="006B4069" w:rsidRDefault="006B4069"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Indoor gNB – outdoor UE: TR 38.901 UMa + penetration losses</w:t>
            </w:r>
          </w:p>
          <w:p w14:paraId="5369D533" w14:textId="52A4E35F" w:rsidR="009F36D2" w:rsidRDefault="009F36D2"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Outdoor UE – outdoor UE: TR 38.901 UMi</w:t>
            </w:r>
          </w:p>
          <w:p w14:paraId="77E3291A" w14:textId="106CD44F" w:rsidR="009F36D2" w:rsidRDefault="009F36D2"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Outdoor UE – indoor UE: TR 38.901 UMi + penetration losses</w:t>
            </w:r>
          </w:p>
          <w:p w14:paraId="095ECA22" w14:textId="77777777" w:rsidR="006B4069" w:rsidRDefault="006B4069" w:rsidP="0025194D">
            <w:pPr>
              <w:pStyle w:val="TAL"/>
              <w:rPr>
                <w:rFonts w:asciiTheme="minorHAnsi" w:hAnsiTheme="minorHAnsi" w:cstheme="minorHAnsi"/>
                <w:szCs w:val="18"/>
                <w:lang w:val="en-US" w:eastAsia="zh-CN"/>
              </w:rPr>
            </w:pPr>
          </w:p>
          <w:p w14:paraId="78B8D19F" w14:textId="5497D8CD" w:rsidR="005B18E2" w:rsidRDefault="005B18E2"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Minimum coupling loss between </w:t>
            </w:r>
            <w:r w:rsidR="00385449">
              <w:rPr>
                <w:rFonts w:asciiTheme="minorHAnsi" w:hAnsiTheme="minorHAnsi" w:cstheme="minorHAnsi"/>
                <w:szCs w:val="18"/>
                <w:lang w:val="en-US" w:eastAsia="zh-CN"/>
              </w:rPr>
              <w:t>macro gNBs = 50 dB</w:t>
            </w:r>
          </w:p>
          <w:p w14:paraId="1AA3E450" w14:textId="606504D7" w:rsidR="00385449" w:rsidRDefault="00385449"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Minimum coupling loss between small gNBs = 40 dB</w:t>
            </w:r>
          </w:p>
          <w:p w14:paraId="25FC6D51" w14:textId="1E779A2D" w:rsidR="00385449" w:rsidRDefault="00385449"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Minimum coupling loss between UEs = 40 dB</w:t>
            </w:r>
          </w:p>
          <w:p w14:paraId="7136E378" w14:textId="4255E977" w:rsidR="00A66F83" w:rsidRPr="008901F8" w:rsidRDefault="00A66F83" w:rsidP="0025194D">
            <w:pPr>
              <w:pStyle w:val="TAL"/>
              <w:rPr>
                <w:rFonts w:asciiTheme="minorHAnsi" w:hAnsiTheme="minorHAnsi" w:cstheme="minorHAnsi"/>
                <w:szCs w:val="18"/>
                <w:lang w:val="en-US" w:eastAsia="zh-CN"/>
              </w:rPr>
            </w:pPr>
          </w:p>
        </w:tc>
      </w:tr>
      <w:tr w:rsidR="000471FC" w14:paraId="519F546C" w14:textId="77777777" w:rsidTr="00E34D0C">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3950E4EC"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Height</w:t>
            </w:r>
          </w:p>
        </w:tc>
        <w:tc>
          <w:tcPr>
            <w:tcW w:w="0" w:type="auto"/>
            <w:tcBorders>
              <w:top w:val="single" w:sz="8" w:space="0" w:color="auto"/>
              <w:left w:val="single" w:sz="8" w:space="0" w:color="auto"/>
              <w:bottom w:val="single" w:sz="8" w:space="0" w:color="auto"/>
              <w:right w:val="single" w:sz="8" w:space="0" w:color="auto"/>
            </w:tcBorders>
            <w:vAlign w:val="center"/>
            <w:hideMark/>
          </w:tcPr>
          <w:p w14:paraId="6F6AF2B2"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25m</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center"/>
            <w:hideMark/>
          </w:tcPr>
          <w:p w14:paraId="74ED8302" w14:textId="0A96FF2F" w:rsidR="00384797" w:rsidRPr="00924CF7" w:rsidRDefault="009C5D4A" w:rsidP="0025194D">
            <w:pPr>
              <w:pStyle w:val="TAL"/>
              <w:rPr>
                <w:rFonts w:asciiTheme="minorHAnsi" w:hAnsiTheme="minorHAnsi" w:cstheme="minorHAnsi"/>
                <w:szCs w:val="18"/>
                <w:lang w:eastAsia="zh-CN"/>
              </w:rPr>
            </w:pPr>
            <w:r>
              <w:rPr>
                <w:rFonts w:asciiTheme="minorHAnsi" w:hAnsiTheme="minorHAnsi" w:cstheme="minorHAnsi"/>
                <w:szCs w:val="18"/>
                <w:lang w:eastAsia="zh-CN"/>
              </w:rPr>
              <w:t>3 m</w:t>
            </w:r>
          </w:p>
        </w:tc>
      </w:tr>
      <w:tr w:rsidR="0079174D" w14:paraId="611FE573" w14:textId="77777777" w:rsidTr="00315343">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B8609F8"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antenna Height</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70394BDA"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1.5m</w:t>
            </w:r>
          </w:p>
        </w:tc>
      </w:tr>
      <w:tr w:rsidR="000471FC" w14:paraId="3B6AF8BB" w14:textId="77777777" w:rsidTr="00E34D0C">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1FB26557"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gain + connector loss</w:t>
            </w:r>
          </w:p>
        </w:tc>
        <w:tc>
          <w:tcPr>
            <w:tcW w:w="0" w:type="auto"/>
            <w:tcBorders>
              <w:top w:val="single" w:sz="8" w:space="0" w:color="auto"/>
              <w:left w:val="single" w:sz="8" w:space="0" w:color="auto"/>
              <w:bottom w:val="single" w:sz="8" w:space="0" w:color="auto"/>
              <w:right w:val="single" w:sz="8" w:space="0" w:color="auto"/>
            </w:tcBorders>
            <w:vAlign w:val="center"/>
            <w:hideMark/>
          </w:tcPr>
          <w:p w14:paraId="19E6780D"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8</w:t>
            </w:r>
            <w:r w:rsidRPr="00924CF7">
              <w:rPr>
                <w:rFonts w:asciiTheme="minorHAnsi" w:hAnsiTheme="minorHAnsi" w:cstheme="minorHAnsi"/>
                <w:szCs w:val="18"/>
                <w:lang w:eastAsia="zh-CN"/>
              </w:rPr>
              <w:t xml:space="preserve"> dBi </w:t>
            </w:r>
          </w:p>
        </w:tc>
        <w:tc>
          <w:tcPr>
            <w:tcW w:w="0" w:type="auto"/>
            <w:tcBorders>
              <w:top w:val="single" w:sz="8" w:space="0" w:color="auto"/>
              <w:left w:val="single" w:sz="8" w:space="0" w:color="auto"/>
              <w:bottom w:val="single" w:sz="8" w:space="0" w:color="auto"/>
              <w:right w:val="single" w:sz="8" w:space="0" w:color="auto"/>
            </w:tcBorders>
            <w:vAlign w:val="center"/>
            <w:hideMark/>
          </w:tcPr>
          <w:p w14:paraId="39983C1A" w14:textId="01777938" w:rsidR="00384797" w:rsidRPr="00924CF7" w:rsidRDefault="00500D1A" w:rsidP="0025194D">
            <w:pPr>
              <w:pStyle w:val="TAL"/>
              <w:rPr>
                <w:rFonts w:asciiTheme="minorHAnsi" w:hAnsiTheme="minorHAnsi" w:cstheme="minorHAnsi"/>
                <w:szCs w:val="18"/>
                <w:lang w:eastAsia="zh-CN"/>
              </w:rPr>
            </w:pPr>
            <w:r>
              <w:rPr>
                <w:rFonts w:asciiTheme="minorHAnsi" w:hAnsiTheme="minorHAnsi" w:cstheme="minorHAnsi"/>
                <w:szCs w:val="18"/>
                <w:lang w:eastAsia="zh-CN"/>
              </w:rPr>
              <w:t>5</w:t>
            </w:r>
            <w:r w:rsidR="00F42080">
              <w:rPr>
                <w:rFonts w:asciiTheme="minorHAnsi" w:hAnsiTheme="minorHAnsi" w:cstheme="minorHAnsi"/>
                <w:szCs w:val="18"/>
                <w:lang w:eastAsia="zh-CN"/>
              </w:rPr>
              <w:t xml:space="preserve"> dBi</w:t>
            </w:r>
          </w:p>
        </w:tc>
      </w:tr>
      <w:tr w:rsidR="0079174D" w14:paraId="54EE0D00" w14:textId="77777777" w:rsidTr="00315343">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BA274FA"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gain of UE</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326E84EC"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0 dBi</w:t>
            </w:r>
          </w:p>
        </w:tc>
      </w:tr>
      <w:tr w:rsidR="000471FC" w14:paraId="12CD3714" w14:textId="77777777" w:rsidTr="00E34D0C">
        <w:trPr>
          <w:trHeight w:val="67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4B75ACD7" w14:textId="77777777" w:rsidR="00384797" w:rsidRPr="00F06A16" w:rsidRDefault="00384797" w:rsidP="0025194D">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configuration</w:t>
            </w:r>
          </w:p>
        </w:tc>
        <w:tc>
          <w:tcPr>
            <w:tcW w:w="0" w:type="auto"/>
            <w:tcBorders>
              <w:top w:val="single" w:sz="8" w:space="0" w:color="auto"/>
              <w:left w:val="single" w:sz="8" w:space="0" w:color="auto"/>
              <w:bottom w:val="single" w:sz="8" w:space="0" w:color="auto"/>
              <w:right w:val="single" w:sz="8" w:space="0" w:color="auto"/>
            </w:tcBorders>
            <w:vAlign w:val="center"/>
          </w:tcPr>
          <w:p w14:paraId="7C7486E6" w14:textId="796AEBC1"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w:t>
            </w:r>
            <w:r w:rsidR="00B136E2">
              <w:rPr>
                <w:rFonts w:asciiTheme="minorHAnsi" w:hAnsiTheme="minorHAnsi" w:cstheme="minorHAnsi"/>
                <w:szCs w:val="18"/>
                <w:lang w:eastAsia="zh-CN"/>
              </w:rPr>
              <w:t>8</w:t>
            </w:r>
            <w:r>
              <w:rPr>
                <w:rFonts w:asciiTheme="minorHAnsi" w:hAnsiTheme="minorHAnsi" w:cstheme="minorHAnsi"/>
                <w:szCs w:val="18"/>
                <w:lang w:eastAsia="zh-CN"/>
              </w:rPr>
              <w:t>, 4, 2, 1, 1};</w:t>
            </w:r>
          </w:p>
          <w:p w14:paraId="1D681ABF" w14:textId="77777777" w:rsidR="00384797" w:rsidRPr="00924CF7" w:rsidRDefault="00384797" w:rsidP="0025194D">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r w:rsidRPr="004D7743">
              <w:rPr>
                <w:rStyle w:val="normaltextrun"/>
                <w:rFonts w:asciiTheme="minorHAnsi" w:hAnsiTheme="minorHAnsi" w:cstheme="minorHAnsi"/>
                <w:color w:val="000000"/>
                <w:szCs w:val="18"/>
                <w:shd w:val="clear" w:color="auto" w:fill="FFFFFF"/>
                <w:lang w:val="en-US"/>
              </w:rPr>
              <w:t>, d</w:t>
            </w:r>
            <w:r w:rsidRPr="004D7743">
              <w:rPr>
                <w:rStyle w:val="normaltextrun"/>
                <w:rFonts w:asciiTheme="minorHAnsi" w:hAnsiTheme="minorHAnsi" w:cstheme="minorHAnsi"/>
                <w:color w:val="000000"/>
                <w:sz w:val="14"/>
                <w:szCs w:val="14"/>
                <w:shd w:val="clear" w:color="auto" w:fill="FFFFFF"/>
                <w:vertAlign w:val="subscript"/>
                <w:lang w:val="en-US"/>
              </w:rPr>
              <w:t>V</w:t>
            </w:r>
            <w:r w:rsidRPr="004D7743">
              <w:rPr>
                <w:rStyle w:val="normaltextrun"/>
                <w:rFonts w:asciiTheme="minorHAnsi" w:hAnsiTheme="minorHAnsi" w:cstheme="minorHAnsi"/>
                <w:color w:val="000000"/>
                <w:szCs w:val="18"/>
                <w:shd w:val="clear" w:color="auto" w:fill="FFFFFF"/>
                <w:lang w:val="en-US"/>
              </w:rPr>
              <w:t>) = (0.5, 0.5)λ</w:t>
            </w:r>
          </w:p>
        </w:tc>
        <w:tc>
          <w:tcPr>
            <w:tcW w:w="0" w:type="auto"/>
            <w:tcBorders>
              <w:top w:val="single" w:sz="8" w:space="0" w:color="auto"/>
              <w:left w:val="single" w:sz="8" w:space="0" w:color="auto"/>
              <w:bottom w:val="single" w:sz="8" w:space="0" w:color="auto"/>
              <w:right w:val="single" w:sz="8" w:space="0" w:color="auto"/>
            </w:tcBorders>
            <w:vAlign w:val="center"/>
          </w:tcPr>
          <w:p w14:paraId="3DD6C829"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{2, 2, 2, 1, 1};</w:t>
            </w:r>
          </w:p>
          <w:p w14:paraId="73C99E44" w14:textId="77777777" w:rsidR="00384797" w:rsidRPr="00924CF7" w:rsidRDefault="00384797" w:rsidP="0025194D">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r w:rsidRPr="004D7743">
              <w:rPr>
                <w:rStyle w:val="normaltextrun"/>
                <w:rFonts w:asciiTheme="minorHAnsi" w:hAnsiTheme="minorHAnsi" w:cstheme="minorHAnsi"/>
                <w:color w:val="000000"/>
                <w:szCs w:val="18"/>
                <w:shd w:val="clear" w:color="auto" w:fill="FFFFFF"/>
                <w:lang w:val="en-US"/>
              </w:rPr>
              <w:t>, d</w:t>
            </w:r>
            <w:r w:rsidRPr="004D7743">
              <w:rPr>
                <w:rStyle w:val="normaltextrun"/>
                <w:rFonts w:asciiTheme="minorHAnsi" w:hAnsiTheme="minorHAnsi" w:cstheme="minorHAnsi"/>
                <w:color w:val="000000"/>
                <w:sz w:val="14"/>
                <w:szCs w:val="14"/>
                <w:shd w:val="clear" w:color="auto" w:fill="FFFFFF"/>
                <w:vertAlign w:val="subscript"/>
                <w:lang w:val="en-US"/>
              </w:rPr>
              <w:t>V</w:t>
            </w:r>
            <w:r w:rsidRPr="004D7743">
              <w:rPr>
                <w:rStyle w:val="normaltextrun"/>
                <w:rFonts w:asciiTheme="minorHAnsi" w:hAnsiTheme="minorHAnsi" w:cstheme="minorHAnsi"/>
                <w:color w:val="000000"/>
                <w:szCs w:val="18"/>
                <w:shd w:val="clear" w:color="auto" w:fill="FFFFFF"/>
                <w:lang w:val="en-US"/>
              </w:rPr>
              <w:t>) = (0.5, 0.5)λ</w:t>
            </w:r>
          </w:p>
        </w:tc>
      </w:tr>
      <w:tr w:rsidR="0079174D" w:rsidRPr="00924CF7" w14:paraId="436E28E7" w14:textId="77777777" w:rsidTr="00315343">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047084EB" w14:textId="77777777" w:rsidR="00384797" w:rsidRPr="00F06A16" w:rsidRDefault="00384797" w:rsidP="0025194D">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configuration of UE</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6BA7D63A"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{1, 2, 2, 1, 1};</w:t>
            </w:r>
          </w:p>
          <w:p w14:paraId="20D26B61" w14:textId="77777777" w:rsidR="00384797" w:rsidRPr="00924CF7" w:rsidRDefault="00384797" w:rsidP="0025194D">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r w:rsidRPr="004D7743">
              <w:rPr>
                <w:rStyle w:val="normaltextrun"/>
                <w:rFonts w:asciiTheme="minorHAnsi" w:hAnsiTheme="minorHAnsi" w:cstheme="minorHAnsi"/>
                <w:color w:val="000000"/>
                <w:szCs w:val="18"/>
                <w:shd w:val="clear" w:color="auto" w:fill="FFFFFF"/>
                <w:lang w:val="en-US"/>
              </w:rPr>
              <w:t>, d</w:t>
            </w:r>
            <w:r w:rsidRPr="004D7743">
              <w:rPr>
                <w:rStyle w:val="normaltextrun"/>
                <w:rFonts w:asciiTheme="minorHAnsi" w:hAnsiTheme="minorHAnsi" w:cstheme="minorHAnsi"/>
                <w:color w:val="000000"/>
                <w:sz w:val="14"/>
                <w:szCs w:val="14"/>
                <w:shd w:val="clear" w:color="auto" w:fill="FFFFFF"/>
                <w:vertAlign w:val="subscript"/>
                <w:lang w:val="en-US"/>
              </w:rPr>
              <w:t>V</w:t>
            </w:r>
            <w:r w:rsidRPr="004D7743">
              <w:rPr>
                <w:rStyle w:val="normaltextrun"/>
                <w:rFonts w:asciiTheme="minorHAnsi" w:hAnsiTheme="minorHAnsi" w:cstheme="minorHAnsi"/>
                <w:color w:val="000000"/>
                <w:szCs w:val="18"/>
                <w:shd w:val="clear" w:color="auto" w:fill="FFFFFF"/>
                <w:lang w:val="en-US"/>
              </w:rPr>
              <w:t>) = (0.5, 0.5)λ</w:t>
            </w:r>
          </w:p>
        </w:tc>
      </w:tr>
      <w:tr w:rsidR="000471FC" w:rsidRPr="00924CF7" w14:paraId="6696DBB1" w14:textId="77777777" w:rsidTr="00E34D0C">
        <w:trPr>
          <w:trHeight w:val="327"/>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7423F663" w14:textId="77777777" w:rsidR="00C8160C" w:rsidRPr="00F06A16" w:rsidRDefault="00C8160C" w:rsidP="00C8160C">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element radiation pattern</w:t>
            </w:r>
          </w:p>
        </w:tc>
        <w:tc>
          <w:tcPr>
            <w:tcW w:w="0" w:type="auto"/>
            <w:tcBorders>
              <w:top w:val="single" w:sz="8" w:space="0" w:color="auto"/>
              <w:left w:val="single" w:sz="8" w:space="0" w:color="auto"/>
              <w:bottom w:val="single" w:sz="8" w:space="0" w:color="auto"/>
              <w:right w:val="single" w:sz="8" w:space="0" w:color="auto"/>
            </w:tcBorders>
            <w:vAlign w:val="center"/>
          </w:tcPr>
          <w:p w14:paraId="22B03751" w14:textId="77777777" w:rsidR="00C8160C"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According to 38.901</w:t>
            </w:r>
          </w:p>
        </w:tc>
        <w:tc>
          <w:tcPr>
            <w:tcW w:w="0" w:type="auto"/>
            <w:tcBorders>
              <w:top w:val="single" w:sz="8" w:space="0" w:color="auto"/>
              <w:left w:val="single" w:sz="8" w:space="0" w:color="auto"/>
              <w:bottom w:val="single" w:sz="8" w:space="0" w:color="auto"/>
              <w:right w:val="single" w:sz="8" w:space="0" w:color="auto"/>
            </w:tcBorders>
            <w:vAlign w:val="center"/>
          </w:tcPr>
          <w:p w14:paraId="5D46E1EF" w14:textId="6CCC5788" w:rsidR="00C8160C"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According to 38.901</w:t>
            </w:r>
          </w:p>
        </w:tc>
      </w:tr>
      <w:tr w:rsidR="0079174D" w:rsidRPr="00924CF7" w14:paraId="286DA641" w14:textId="77777777" w:rsidTr="00315343">
        <w:trPr>
          <w:trHeight w:val="510"/>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289C6AD9" w14:textId="77777777" w:rsidR="00C8160C" w:rsidRPr="00F06A16" w:rsidRDefault="00C8160C" w:rsidP="00C8160C">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element radiation pattern of UE</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13BBD882" w14:textId="77777777" w:rsidR="00C8160C"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Isotropic</w:t>
            </w:r>
          </w:p>
        </w:tc>
      </w:tr>
      <w:tr w:rsidR="0079174D" w14:paraId="0D203BE7" w14:textId="77777777" w:rsidTr="00315343">
        <w:trPr>
          <w:trHeight w:val="500"/>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118FD9D7" w14:textId="68F5CD3C" w:rsidR="00C8160C" w:rsidRPr="00924CF7" w:rsidRDefault="00C8160C"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Number of buildings per macro cell geographical area</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56A4D8DB" w14:textId="77777777" w:rsidR="00C8160C" w:rsidRPr="00924CF7" w:rsidRDefault="00C8160C" w:rsidP="00C8160C">
            <w:pPr>
              <w:pStyle w:val="TAL"/>
              <w:rPr>
                <w:rFonts w:asciiTheme="minorHAnsi" w:hAnsiTheme="minorHAnsi" w:cstheme="minorHAnsi"/>
                <w:szCs w:val="18"/>
                <w:lang w:eastAsia="zh-CN"/>
              </w:rPr>
            </w:pPr>
            <w:r w:rsidRPr="00924CF7">
              <w:rPr>
                <w:rFonts w:asciiTheme="minorHAnsi" w:hAnsiTheme="minorHAnsi" w:cstheme="minorHAnsi"/>
                <w:szCs w:val="18"/>
                <w:lang w:eastAsia="zh-CN"/>
              </w:rPr>
              <w:t>1</w:t>
            </w:r>
          </w:p>
        </w:tc>
      </w:tr>
      <w:tr w:rsidR="0079174D" w14:paraId="5F020EE5" w14:textId="77777777" w:rsidTr="00315343">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28A6C770" w14:textId="3C1FCFE7" w:rsidR="00C8160C" w:rsidRPr="00924CF7" w:rsidRDefault="00C8160C"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Number of small cells per </w:t>
            </w:r>
            <w:r>
              <w:rPr>
                <w:rFonts w:asciiTheme="minorHAnsi" w:hAnsiTheme="minorHAnsi" w:cstheme="minorHAnsi"/>
                <w:szCs w:val="18"/>
                <w:lang w:eastAsia="zh-CN"/>
              </w:rPr>
              <w:t>building</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213DE835" w14:textId="37AD94CD" w:rsidR="00C8160C" w:rsidRPr="00924CF7"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 xml:space="preserve">6 </w:t>
            </w:r>
          </w:p>
        </w:tc>
      </w:tr>
      <w:tr w:rsidR="0079174D" w:rsidRPr="00924CF7" w14:paraId="44C4AD24" w14:textId="77777777" w:rsidTr="00315343">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2885080" w14:textId="77777777" w:rsidR="00C8160C" w:rsidRPr="00924CF7" w:rsidRDefault="00C8160C"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Number of UEs </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0285095C" w14:textId="77777777" w:rsidR="00C8160C" w:rsidRPr="00924CF7"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300 UEs in total. 14</w:t>
            </w:r>
            <w:r w:rsidRPr="00924CF7">
              <w:rPr>
                <w:rFonts w:asciiTheme="minorHAnsi" w:hAnsiTheme="minorHAnsi" w:cstheme="minorHAnsi"/>
                <w:szCs w:val="18"/>
                <w:lang w:eastAsia="zh-CN"/>
              </w:rPr>
              <w:t xml:space="preserve"> UEs per macro cell geographical area </w:t>
            </w:r>
            <w:r>
              <w:rPr>
                <w:rFonts w:asciiTheme="minorHAnsi" w:hAnsiTheme="minorHAnsi" w:cstheme="minorHAnsi"/>
                <w:szCs w:val="18"/>
                <w:lang w:eastAsia="zh-CN"/>
              </w:rPr>
              <w:t>on average.</w:t>
            </w:r>
          </w:p>
        </w:tc>
      </w:tr>
      <w:tr w:rsidR="0079174D" w:rsidRPr="002E62B9" w14:paraId="6FF26538" w14:textId="77777777" w:rsidTr="00315343">
        <w:trPr>
          <w:trHeight w:val="327"/>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8332A0D" w14:textId="77777777" w:rsidR="00C8160C" w:rsidRPr="00924CF7" w:rsidRDefault="00C8160C" w:rsidP="00C8160C">
            <w:pPr>
              <w:pStyle w:val="TAH"/>
              <w:jc w:val="left"/>
              <w:rPr>
                <w:rFonts w:asciiTheme="minorHAnsi" w:hAnsiTheme="minorHAnsi" w:cstheme="minorHAnsi"/>
                <w:szCs w:val="18"/>
                <w:lang w:eastAsia="zh-CN"/>
              </w:rPr>
            </w:pPr>
            <w:r w:rsidRPr="00947FE1">
              <w:rPr>
                <w:rFonts w:asciiTheme="minorHAnsi" w:hAnsiTheme="minorHAnsi" w:cstheme="minorHAnsi"/>
                <w:szCs w:val="18"/>
                <w:lang w:eastAsia="zh-CN"/>
              </w:rPr>
              <w:t>UE dropping</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6DE11BBF" w14:textId="11BB7EE2" w:rsidR="00C8160C" w:rsidRPr="00924CF7" w:rsidRDefault="00C8160C" w:rsidP="00C8160C">
            <w:pPr>
              <w:pStyle w:val="TAL"/>
              <w:rPr>
                <w:rFonts w:asciiTheme="minorHAnsi" w:eastAsia="Arial Unicode MS" w:hAnsiTheme="minorHAnsi" w:cstheme="minorHAnsi"/>
                <w:szCs w:val="18"/>
                <w:lang w:eastAsia="zh-CN"/>
              </w:rPr>
            </w:pPr>
            <w:r w:rsidRPr="00924CF7">
              <w:rPr>
                <w:rFonts w:asciiTheme="minorHAnsi" w:eastAsia="Arial Unicode MS" w:hAnsiTheme="minorHAnsi" w:cstheme="minorHAnsi"/>
                <w:szCs w:val="18"/>
                <w:lang w:eastAsia="zh-CN"/>
              </w:rPr>
              <w:t xml:space="preserve">Baseline: 2/3 UEs randomly and uniformly dropped within the </w:t>
            </w:r>
            <w:r w:rsidR="00947FE1">
              <w:rPr>
                <w:rFonts w:asciiTheme="minorHAnsi" w:eastAsia="Arial Unicode MS" w:hAnsiTheme="minorHAnsi" w:cstheme="minorHAnsi"/>
                <w:szCs w:val="18"/>
                <w:lang w:eastAsia="zh-CN"/>
              </w:rPr>
              <w:t>indoor offices</w:t>
            </w:r>
            <w:r w:rsidRPr="00924CF7">
              <w:rPr>
                <w:rFonts w:asciiTheme="minorHAnsi" w:eastAsia="Arial Unicode MS" w:hAnsiTheme="minorHAnsi" w:cstheme="minorHAnsi"/>
                <w:szCs w:val="18"/>
                <w:lang w:eastAsia="zh-CN"/>
              </w:rPr>
              <w:t xml:space="preserve">, 1/3 UEs randomly and uniformly dropped throughout the macro geographical area. </w:t>
            </w:r>
          </w:p>
        </w:tc>
      </w:tr>
      <w:tr w:rsidR="004A7F89" w:rsidRPr="00924CF7" w14:paraId="00BEF6E6" w14:textId="77777777" w:rsidTr="00E34D0C">
        <w:trPr>
          <w:trHeight w:val="905"/>
          <w:jc w:val="center"/>
        </w:trPr>
        <w:tc>
          <w:tcPr>
            <w:tcW w:w="0" w:type="auto"/>
            <w:tcBorders>
              <w:top w:val="single" w:sz="8" w:space="0" w:color="auto"/>
              <w:left w:val="single" w:sz="8" w:space="0" w:color="auto"/>
              <w:right w:val="single" w:sz="8" w:space="0" w:color="auto"/>
            </w:tcBorders>
            <w:shd w:val="clear" w:color="auto" w:fill="D9D9D9"/>
            <w:vAlign w:val="center"/>
            <w:hideMark/>
          </w:tcPr>
          <w:p w14:paraId="6B5C2C9E" w14:textId="0CC77EE2" w:rsidR="0079174D" w:rsidRPr="00924CF7" w:rsidRDefault="0079174D"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Minimum distance (2D distance)</w:t>
            </w:r>
            <w:r>
              <w:rPr>
                <w:rFonts w:asciiTheme="minorHAnsi" w:hAnsiTheme="minorHAnsi" w:cstheme="minorHAnsi"/>
                <w:szCs w:val="18"/>
                <w:lang w:eastAsia="zh-CN"/>
              </w:rPr>
              <w:t xml:space="preserve"> macro</w:t>
            </w:r>
            <w:r w:rsidR="009F4651">
              <w:rPr>
                <w:rFonts w:asciiTheme="minorHAnsi" w:hAnsiTheme="minorHAnsi" w:cstheme="minorHAnsi"/>
                <w:szCs w:val="18"/>
                <w:lang w:eastAsia="zh-CN"/>
              </w:rPr>
              <w:t xml:space="preserve"> gNB to </w:t>
            </w:r>
            <w:r>
              <w:rPr>
                <w:rFonts w:asciiTheme="minorHAnsi" w:hAnsiTheme="minorHAnsi" w:cstheme="minorHAnsi"/>
                <w:szCs w:val="18"/>
                <w:lang w:eastAsia="zh-CN"/>
              </w:rPr>
              <w:t xml:space="preserve"> indoor</w:t>
            </w:r>
            <w:r w:rsidR="009F4651">
              <w:rPr>
                <w:rFonts w:asciiTheme="minorHAnsi" w:hAnsiTheme="minorHAnsi" w:cstheme="minorHAnsi"/>
                <w:szCs w:val="18"/>
                <w:lang w:eastAsia="zh-CN"/>
              </w:rPr>
              <w:t xml:space="preserve"> gNB</w:t>
            </w:r>
          </w:p>
        </w:tc>
        <w:tc>
          <w:tcPr>
            <w:tcW w:w="0" w:type="auto"/>
            <w:gridSpan w:val="2"/>
            <w:tcBorders>
              <w:top w:val="single" w:sz="8" w:space="0" w:color="auto"/>
              <w:left w:val="single" w:sz="8" w:space="0" w:color="auto"/>
              <w:right w:val="single" w:sz="8" w:space="0" w:color="auto"/>
            </w:tcBorders>
            <w:vAlign w:val="center"/>
            <w:hideMark/>
          </w:tcPr>
          <w:p w14:paraId="4A289EA9" w14:textId="405FE7E9" w:rsidR="0079174D" w:rsidRPr="00924CF7" w:rsidRDefault="00C12FE9" w:rsidP="00C8160C">
            <w:pPr>
              <w:pStyle w:val="TAL"/>
              <w:rPr>
                <w:rFonts w:asciiTheme="minorHAnsi" w:hAnsiTheme="minorHAnsi" w:cstheme="minorHAnsi"/>
                <w:szCs w:val="18"/>
                <w:lang w:eastAsia="zh-CN"/>
              </w:rPr>
            </w:pPr>
            <w:r>
              <w:rPr>
                <w:rFonts w:asciiTheme="minorHAnsi" w:hAnsiTheme="minorHAnsi" w:cstheme="minorHAnsi"/>
                <w:szCs w:val="18"/>
                <w:lang w:eastAsia="zh-CN"/>
              </w:rPr>
              <w:t>35 m</w:t>
            </w:r>
          </w:p>
        </w:tc>
      </w:tr>
      <w:tr w:rsidR="0079174D" w:rsidRPr="00924CF7" w14:paraId="4A771447" w14:textId="77777777" w:rsidTr="00315343">
        <w:trPr>
          <w:trHeight w:val="8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67C37526" w14:textId="77777777" w:rsidR="00C8160C" w:rsidRPr="00924CF7" w:rsidRDefault="00C8160C"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lastRenderedPageBreak/>
              <w:t>Traffic model</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6E338B62" w14:textId="3459BC08" w:rsidR="00C8160C" w:rsidRPr="00924CF7" w:rsidRDefault="00C8160C" w:rsidP="00C8160C">
            <w:pPr>
              <w:pStyle w:val="TAL"/>
              <w:rPr>
                <w:rFonts w:asciiTheme="minorHAnsi" w:hAnsiTheme="minorHAnsi" w:cstheme="minorHAnsi"/>
                <w:szCs w:val="18"/>
                <w:lang w:eastAsia="zh-CN"/>
              </w:rPr>
            </w:pPr>
            <w:r w:rsidRPr="00924CF7">
              <w:rPr>
                <w:rFonts w:asciiTheme="minorHAnsi" w:hAnsiTheme="minorHAnsi" w:cstheme="minorHAnsi"/>
                <w:szCs w:val="18"/>
                <w:lang w:eastAsia="zh-CN"/>
              </w:rPr>
              <w:t>Baseline: FTP Model 3</w:t>
            </w:r>
            <w:r>
              <w:rPr>
                <w:rFonts w:asciiTheme="minorHAnsi" w:hAnsiTheme="minorHAnsi" w:cstheme="minorHAnsi"/>
                <w:szCs w:val="18"/>
                <w:lang w:eastAsia="zh-CN"/>
              </w:rPr>
              <w:t>. B</w:t>
            </w:r>
            <w:r w:rsidRPr="00924CF7">
              <w:rPr>
                <w:rFonts w:asciiTheme="minorHAnsi" w:hAnsiTheme="minorHAnsi" w:cstheme="minorHAnsi"/>
                <w:szCs w:val="18"/>
                <w:lang w:eastAsia="zh-CN"/>
              </w:rPr>
              <w:t xml:space="preserve">ased on FTP model 2 </w:t>
            </w:r>
            <w:r>
              <w:rPr>
                <w:rFonts w:asciiTheme="minorHAnsi" w:hAnsiTheme="minorHAnsi" w:cstheme="minorHAnsi"/>
                <w:szCs w:val="18"/>
                <w:lang w:eastAsia="zh-CN"/>
              </w:rPr>
              <w:t>(</w:t>
            </w:r>
            <w:r w:rsidRPr="00924CF7">
              <w:rPr>
                <w:rFonts w:asciiTheme="minorHAnsi" w:hAnsiTheme="minorHAnsi" w:cstheme="minorHAnsi"/>
                <w:szCs w:val="18"/>
                <w:lang w:eastAsia="zh-CN"/>
              </w:rPr>
              <w:t>as in TR 36.814</w:t>
            </w:r>
            <w:r>
              <w:rPr>
                <w:rFonts w:asciiTheme="minorHAnsi" w:hAnsiTheme="minorHAnsi" w:cstheme="minorHAnsi"/>
                <w:szCs w:val="18"/>
                <w:lang w:eastAsia="zh-CN"/>
              </w:rPr>
              <w:t>)</w:t>
            </w:r>
            <w:r w:rsidRPr="00924CF7">
              <w:rPr>
                <w:rFonts w:asciiTheme="minorHAnsi" w:hAnsiTheme="minorHAnsi" w:cstheme="minorHAnsi"/>
                <w:szCs w:val="18"/>
                <w:lang w:eastAsia="zh-CN"/>
              </w:rPr>
              <w:t xml:space="preserve"> with the exception that packets for the same UE arrive according to a Poisson process and the transmission time of a packet is counted from the time instance it arrives in the queue</w:t>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Pr>
                <w:rFonts w:asciiTheme="minorHAnsi" w:hAnsiTheme="minorHAnsi" w:cstheme="minorHAnsi"/>
                <w:szCs w:val="18"/>
                <w:lang w:eastAsia="zh-CN"/>
              </w:rPr>
              <w:t>File</w:t>
            </w:r>
            <w:r w:rsidRPr="00924CF7">
              <w:rPr>
                <w:rFonts w:asciiTheme="minorHAnsi" w:hAnsiTheme="minorHAnsi" w:cstheme="minorHAnsi"/>
                <w:szCs w:val="18"/>
                <w:lang w:eastAsia="zh-CN"/>
              </w:rPr>
              <w:t xml:space="preserve"> size</w:t>
            </w:r>
            <w:r>
              <w:rPr>
                <w:rFonts w:asciiTheme="minorHAnsi" w:hAnsiTheme="minorHAnsi" w:cstheme="minorHAnsi"/>
                <w:szCs w:val="18"/>
                <w:lang w:eastAsia="zh-CN"/>
              </w:rPr>
              <w:t>: 0.5 Mbytes irrespective of the link direction</w:t>
            </w:r>
          </w:p>
        </w:tc>
      </w:tr>
      <w:tr w:rsidR="000471FC" w:rsidRPr="00924CF7" w14:paraId="58F57190" w14:textId="77777777" w:rsidTr="00E34D0C">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5551D45D" w14:textId="77777777" w:rsidR="00C8160C" w:rsidRPr="00924CF7" w:rsidRDefault="00C8160C" w:rsidP="00C8160C">
            <w:pPr>
              <w:pStyle w:val="TAH"/>
              <w:jc w:val="left"/>
              <w:rPr>
                <w:rFonts w:asciiTheme="minorHAnsi" w:hAnsiTheme="minorHAnsi" w:cstheme="minorHAnsi"/>
                <w:szCs w:val="18"/>
                <w:lang w:eastAsia="zh-CN"/>
              </w:rPr>
            </w:pPr>
            <w:r>
              <w:rPr>
                <w:rFonts w:asciiTheme="minorHAnsi" w:hAnsiTheme="minorHAnsi" w:cstheme="minorHAnsi"/>
                <w:szCs w:val="18"/>
                <w:lang w:eastAsia="zh-CN"/>
              </w:rPr>
              <w:t>Traffic ratio</w:t>
            </w:r>
          </w:p>
        </w:tc>
        <w:tc>
          <w:tcPr>
            <w:tcW w:w="0" w:type="auto"/>
            <w:tcBorders>
              <w:top w:val="single" w:sz="8" w:space="0" w:color="auto"/>
              <w:left w:val="single" w:sz="8" w:space="0" w:color="auto"/>
              <w:bottom w:val="single" w:sz="8" w:space="0" w:color="auto"/>
              <w:right w:val="single" w:sz="8" w:space="0" w:color="auto"/>
            </w:tcBorders>
            <w:vAlign w:val="center"/>
          </w:tcPr>
          <w:p w14:paraId="3F4CD531" w14:textId="3C8283F4" w:rsidR="00C8160C"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DL:UL = {4:1}</w:t>
            </w:r>
          </w:p>
        </w:tc>
        <w:tc>
          <w:tcPr>
            <w:tcW w:w="0" w:type="auto"/>
            <w:tcBorders>
              <w:top w:val="single" w:sz="8" w:space="0" w:color="auto"/>
              <w:left w:val="single" w:sz="8" w:space="0" w:color="auto"/>
              <w:bottom w:val="single" w:sz="8" w:space="0" w:color="auto"/>
              <w:right w:val="single" w:sz="8" w:space="0" w:color="auto"/>
            </w:tcBorders>
            <w:vAlign w:val="center"/>
          </w:tcPr>
          <w:p w14:paraId="019B97BD" w14:textId="5B0FDBBE" w:rsidR="00C8160C"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DL:UL = {1</w:t>
            </w:r>
            <w:r w:rsidR="00462185">
              <w:rPr>
                <w:rFonts w:asciiTheme="minorHAnsi" w:hAnsiTheme="minorHAnsi" w:cstheme="minorHAnsi"/>
                <w:szCs w:val="18"/>
                <w:lang w:eastAsia="zh-CN"/>
              </w:rPr>
              <w:t>:3</w:t>
            </w:r>
            <w:r>
              <w:rPr>
                <w:rFonts w:asciiTheme="minorHAnsi" w:hAnsiTheme="minorHAnsi" w:cstheme="minorHAnsi"/>
                <w:szCs w:val="18"/>
                <w:lang w:eastAsia="zh-CN"/>
              </w:rPr>
              <w:t>}</w:t>
            </w:r>
            <w:r w:rsidR="00F70679">
              <w:rPr>
                <w:rFonts w:asciiTheme="minorHAnsi" w:hAnsiTheme="minorHAnsi" w:cstheme="minorHAnsi"/>
                <w:szCs w:val="18"/>
                <w:lang w:eastAsia="zh-CN"/>
              </w:rPr>
              <w:t xml:space="preserve"> with low, medium and high load</w:t>
            </w:r>
            <w:r w:rsidR="006D508E">
              <w:rPr>
                <w:rFonts w:asciiTheme="minorHAnsi" w:hAnsiTheme="minorHAnsi" w:cstheme="minorHAnsi"/>
                <w:szCs w:val="18"/>
                <w:lang w:eastAsia="zh-CN"/>
              </w:rPr>
              <w:t xml:space="preserve"> depending on the packet arrival rate</w:t>
            </w:r>
          </w:p>
        </w:tc>
      </w:tr>
      <w:tr w:rsidR="000471FC" w:rsidRPr="00924CF7" w14:paraId="1DEC4DC3" w14:textId="77777777" w:rsidTr="00E34D0C">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5B4DE434" w14:textId="77777777" w:rsidR="00C8160C" w:rsidRPr="00A15647" w:rsidRDefault="00C8160C" w:rsidP="00C8160C">
            <w:pPr>
              <w:pStyle w:val="TAH"/>
              <w:jc w:val="left"/>
              <w:rPr>
                <w:rFonts w:asciiTheme="minorHAnsi" w:hAnsiTheme="minorHAnsi" w:cstheme="minorHAnsi"/>
                <w:szCs w:val="18"/>
                <w:lang w:eastAsia="zh-CN"/>
              </w:rPr>
            </w:pPr>
            <w:r w:rsidRPr="00A15647">
              <w:rPr>
                <w:rFonts w:asciiTheme="minorHAnsi" w:hAnsiTheme="minorHAnsi" w:cstheme="minorHAnsi"/>
                <w:szCs w:val="18"/>
                <w:lang w:eastAsia="zh-CN"/>
              </w:rPr>
              <w:t>TDD frame configuration</w:t>
            </w:r>
          </w:p>
        </w:tc>
        <w:tc>
          <w:tcPr>
            <w:tcW w:w="0" w:type="auto"/>
            <w:tcBorders>
              <w:top w:val="single" w:sz="8" w:space="0" w:color="auto"/>
              <w:left w:val="single" w:sz="8" w:space="0" w:color="auto"/>
              <w:bottom w:val="single" w:sz="8" w:space="0" w:color="auto"/>
              <w:right w:val="single" w:sz="8" w:space="0" w:color="auto"/>
            </w:tcBorders>
            <w:vAlign w:val="center"/>
          </w:tcPr>
          <w:p w14:paraId="5638920E" w14:textId="6AA07F96" w:rsidR="00C8160C"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{DDD</w:t>
            </w:r>
            <w:r w:rsidR="002D6311">
              <w:rPr>
                <w:rFonts w:asciiTheme="minorHAnsi" w:hAnsiTheme="minorHAnsi" w:cstheme="minorHAnsi"/>
                <w:szCs w:val="18"/>
                <w:lang w:eastAsia="zh-CN"/>
              </w:rPr>
              <w:t>D</w:t>
            </w:r>
            <w:r>
              <w:rPr>
                <w:rFonts w:asciiTheme="minorHAnsi" w:hAnsiTheme="minorHAnsi" w:cstheme="minorHAnsi"/>
                <w:szCs w:val="18"/>
                <w:lang w:eastAsia="zh-CN"/>
              </w:rPr>
              <w:t>U}</w:t>
            </w:r>
          </w:p>
        </w:tc>
        <w:tc>
          <w:tcPr>
            <w:tcW w:w="0" w:type="auto"/>
            <w:tcBorders>
              <w:top w:val="single" w:sz="8" w:space="0" w:color="auto"/>
              <w:left w:val="single" w:sz="8" w:space="0" w:color="auto"/>
              <w:bottom w:val="single" w:sz="8" w:space="0" w:color="auto"/>
              <w:right w:val="single" w:sz="8" w:space="0" w:color="auto"/>
            </w:tcBorders>
            <w:vAlign w:val="center"/>
          </w:tcPr>
          <w:p w14:paraId="534803E4" w14:textId="18730A2C" w:rsidR="00C8160C" w:rsidRPr="00924CF7"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{D</w:t>
            </w:r>
            <w:r w:rsidR="002D6311">
              <w:rPr>
                <w:rFonts w:asciiTheme="minorHAnsi" w:hAnsiTheme="minorHAnsi" w:cstheme="minorHAnsi"/>
                <w:szCs w:val="18"/>
                <w:lang w:eastAsia="zh-CN"/>
              </w:rPr>
              <w:t>U</w:t>
            </w:r>
            <w:r>
              <w:rPr>
                <w:rFonts w:asciiTheme="minorHAnsi" w:hAnsiTheme="minorHAnsi" w:cstheme="minorHAnsi"/>
                <w:szCs w:val="18"/>
                <w:lang w:eastAsia="zh-CN"/>
              </w:rPr>
              <w:t>UUU; DD</w:t>
            </w:r>
            <w:r w:rsidR="002D6311">
              <w:rPr>
                <w:rFonts w:asciiTheme="minorHAnsi" w:hAnsiTheme="minorHAnsi" w:cstheme="minorHAnsi"/>
                <w:szCs w:val="18"/>
                <w:lang w:eastAsia="zh-CN"/>
              </w:rPr>
              <w:t>U</w:t>
            </w:r>
            <w:r>
              <w:rPr>
                <w:rFonts w:asciiTheme="minorHAnsi" w:hAnsiTheme="minorHAnsi" w:cstheme="minorHAnsi"/>
                <w:szCs w:val="18"/>
                <w:lang w:eastAsia="zh-CN"/>
              </w:rPr>
              <w:t>UU; DDD</w:t>
            </w:r>
            <w:r w:rsidR="002D6311">
              <w:rPr>
                <w:rFonts w:asciiTheme="minorHAnsi" w:hAnsiTheme="minorHAnsi" w:cstheme="minorHAnsi"/>
                <w:szCs w:val="18"/>
                <w:lang w:eastAsia="zh-CN"/>
              </w:rPr>
              <w:t>U</w:t>
            </w:r>
            <w:r>
              <w:rPr>
                <w:rFonts w:asciiTheme="minorHAnsi" w:hAnsiTheme="minorHAnsi" w:cstheme="minorHAnsi"/>
                <w:szCs w:val="18"/>
                <w:lang w:eastAsia="zh-CN"/>
              </w:rPr>
              <w:t>U</w:t>
            </w:r>
            <w:r w:rsidR="002D6311">
              <w:rPr>
                <w:rFonts w:asciiTheme="minorHAnsi" w:hAnsiTheme="minorHAnsi" w:cstheme="minorHAnsi"/>
                <w:szCs w:val="18"/>
                <w:lang w:eastAsia="zh-CN"/>
              </w:rPr>
              <w:t>, DDDDU</w:t>
            </w:r>
            <w:r>
              <w:rPr>
                <w:rFonts w:asciiTheme="minorHAnsi" w:hAnsiTheme="minorHAnsi" w:cstheme="minorHAnsi"/>
                <w:szCs w:val="18"/>
                <w:lang w:eastAsia="zh-CN"/>
              </w:rPr>
              <w:t>}</w:t>
            </w:r>
          </w:p>
        </w:tc>
      </w:tr>
      <w:tr w:rsidR="0079174D" w14:paraId="496B6481" w14:textId="77777777" w:rsidTr="00315343">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447C93CA" w14:textId="259FA223" w:rsidR="00C8160C" w:rsidRPr="00924CF7" w:rsidRDefault="00C8160C" w:rsidP="00C8160C">
            <w:pPr>
              <w:pStyle w:val="TAH"/>
              <w:jc w:val="left"/>
              <w:rPr>
                <w:rFonts w:asciiTheme="minorHAnsi" w:hAnsiTheme="minorHAnsi" w:cstheme="minorHAnsi"/>
                <w:szCs w:val="18"/>
                <w:lang w:eastAsia="zh-CN"/>
              </w:rPr>
            </w:pPr>
            <w:r>
              <w:rPr>
                <w:rFonts w:asciiTheme="minorHAnsi" w:hAnsiTheme="minorHAnsi" w:cstheme="minorHAnsi"/>
                <w:szCs w:val="18"/>
                <w:lang w:eastAsia="zh-CN"/>
              </w:rPr>
              <w:t>BS/</w:t>
            </w:r>
            <w:r w:rsidRPr="00924CF7">
              <w:rPr>
                <w:rFonts w:asciiTheme="minorHAnsi" w:hAnsiTheme="minorHAnsi" w:cstheme="minorHAnsi"/>
                <w:szCs w:val="18"/>
                <w:lang w:eastAsia="zh-CN"/>
              </w:rPr>
              <w:t>UE receiver</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7A3E7715" w14:textId="2235AA69" w:rsidR="00C8160C" w:rsidRPr="00924CF7" w:rsidRDefault="00C8160C" w:rsidP="00C8160C">
            <w:pPr>
              <w:pStyle w:val="TAL"/>
              <w:rPr>
                <w:rFonts w:asciiTheme="minorHAnsi" w:hAnsiTheme="minorHAnsi" w:cstheme="minorHAnsi"/>
                <w:szCs w:val="18"/>
                <w:lang w:eastAsia="zh-CN"/>
              </w:rPr>
            </w:pPr>
            <w:r w:rsidRPr="00924CF7">
              <w:rPr>
                <w:rFonts w:asciiTheme="minorHAnsi" w:hAnsiTheme="minorHAnsi" w:cstheme="minorHAnsi"/>
                <w:szCs w:val="18"/>
                <w:lang w:eastAsia="zh-CN"/>
              </w:rPr>
              <w:t>MMSE-IRC</w:t>
            </w:r>
          </w:p>
        </w:tc>
      </w:tr>
      <w:tr w:rsidR="000471FC" w14:paraId="38C4A840" w14:textId="77777777" w:rsidTr="00E34D0C">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37FB76B7" w14:textId="77777777" w:rsidR="00C8160C" w:rsidRPr="00924CF7" w:rsidRDefault="00C8160C" w:rsidP="00C8160C">
            <w:pPr>
              <w:pStyle w:val="TAH"/>
              <w:jc w:val="left"/>
              <w:rPr>
                <w:rFonts w:asciiTheme="minorHAnsi" w:hAnsiTheme="minorHAnsi" w:cstheme="minorHAnsi"/>
                <w:szCs w:val="18"/>
                <w:lang w:eastAsia="zh-CN"/>
              </w:rPr>
            </w:pPr>
            <w:r>
              <w:rPr>
                <w:rFonts w:asciiTheme="minorHAnsi" w:hAnsiTheme="minorHAnsi" w:cstheme="minorHAnsi"/>
                <w:szCs w:val="18"/>
                <w:lang w:eastAsia="zh-CN"/>
              </w:rPr>
              <w:t>BS noise figure</w:t>
            </w:r>
          </w:p>
        </w:tc>
        <w:tc>
          <w:tcPr>
            <w:tcW w:w="0" w:type="auto"/>
            <w:tcBorders>
              <w:top w:val="single" w:sz="8" w:space="0" w:color="auto"/>
              <w:left w:val="single" w:sz="8" w:space="0" w:color="auto"/>
              <w:bottom w:val="single" w:sz="8" w:space="0" w:color="auto"/>
              <w:right w:val="single" w:sz="8" w:space="0" w:color="auto"/>
            </w:tcBorders>
            <w:vAlign w:val="center"/>
          </w:tcPr>
          <w:p w14:paraId="450619C1" w14:textId="77777777" w:rsidR="00C8160C" w:rsidRPr="00924CF7"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5 dB</w:t>
            </w:r>
          </w:p>
        </w:tc>
        <w:tc>
          <w:tcPr>
            <w:tcW w:w="0" w:type="auto"/>
            <w:tcBorders>
              <w:top w:val="single" w:sz="8" w:space="0" w:color="auto"/>
              <w:left w:val="single" w:sz="8" w:space="0" w:color="auto"/>
              <w:bottom w:val="single" w:sz="8" w:space="0" w:color="auto"/>
              <w:right w:val="single" w:sz="8" w:space="0" w:color="auto"/>
            </w:tcBorders>
            <w:vAlign w:val="center"/>
          </w:tcPr>
          <w:p w14:paraId="1616E1B3" w14:textId="77777777" w:rsidR="00C8160C" w:rsidRPr="00924CF7"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9 dB</w:t>
            </w:r>
          </w:p>
        </w:tc>
      </w:tr>
      <w:tr w:rsidR="0079174D" w14:paraId="6820F342" w14:textId="77777777" w:rsidTr="00315343">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7239D49C" w14:textId="77777777" w:rsidR="00C8160C" w:rsidRPr="00924CF7" w:rsidRDefault="00C8160C"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noise figure</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2F9E549E" w14:textId="781BD51B" w:rsidR="00C8160C" w:rsidRPr="00924CF7" w:rsidRDefault="00C8160C" w:rsidP="00C8160C">
            <w:pPr>
              <w:pStyle w:val="TAL"/>
              <w:rPr>
                <w:rFonts w:asciiTheme="minorHAnsi" w:hAnsiTheme="minorHAnsi" w:cstheme="minorHAnsi"/>
                <w:szCs w:val="18"/>
                <w:lang w:eastAsia="zh-CN"/>
              </w:rPr>
            </w:pPr>
            <w:r w:rsidRPr="00924CF7">
              <w:rPr>
                <w:rFonts w:asciiTheme="minorHAnsi" w:hAnsiTheme="minorHAnsi" w:cstheme="minorHAnsi"/>
                <w:szCs w:val="18"/>
                <w:lang w:eastAsia="zh-CN"/>
              </w:rPr>
              <w:t>9</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dB</w:t>
            </w:r>
          </w:p>
        </w:tc>
      </w:tr>
      <w:tr w:rsidR="0079174D" w14:paraId="2F7CDAE8" w14:textId="77777777" w:rsidTr="00315343">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53211E37" w14:textId="77777777" w:rsidR="00C8160C" w:rsidRPr="00924CF7" w:rsidRDefault="00C8160C"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speed</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38910BC2" w14:textId="77777777" w:rsidR="00C8160C" w:rsidRPr="00924CF7"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 xml:space="preserve">Static with fast fading speed = </w:t>
            </w:r>
            <w:r w:rsidRPr="00924CF7">
              <w:rPr>
                <w:rFonts w:asciiTheme="minorHAnsi" w:hAnsiTheme="minorHAnsi" w:cstheme="minorHAnsi"/>
                <w:szCs w:val="18"/>
                <w:lang w:eastAsia="zh-CN"/>
              </w:rPr>
              <w:t>3km/h</w:t>
            </w:r>
          </w:p>
        </w:tc>
      </w:tr>
    </w:tbl>
    <w:p w14:paraId="51620CB7" w14:textId="77777777" w:rsidR="00384797" w:rsidRPr="008901F8" w:rsidRDefault="00384797" w:rsidP="00384797"/>
    <w:p w14:paraId="12F31B41" w14:textId="77777777" w:rsidR="00170977" w:rsidRPr="008901F8" w:rsidRDefault="00170977">
      <w:pPr>
        <w:rPr>
          <w:lang w:val="en-US"/>
        </w:rPr>
      </w:pPr>
    </w:p>
    <w:p w14:paraId="5D1FF8C6" w14:textId="77777777" w:rsidR="009340DB" w:rsidRPr="002B609D" w:rsidRDefault="009340DB" w:rsidP="002B609D"/>
    <w:p w14:paraId="53CD9119" w14:textId="5206E1F5" w:rsidR="00885580" w:rsidRDefault="00885580" w:rsidP="00885580">
      <w:pPr>
        <w:pStyle w:val="Heading1"/>
        <w:numPr>
          <w:ilvl w:val="0"/>
          <w:numId w:val="0"/>
        </w:numPr>
      </w:pPr>
      <w:r>
        <w:t>References</w:t>
      </w:r>
    </w:p>
    <w:p w14:paraId="6E6E1C18" w14:textId="005174A7" w:rsidR="00B43635" w:rsidRPr="00E12A25" w:rsidRDefault="00B43635" w:rsidP="003E30AF">
      <w:pPr>
        <w:pStyle w:val="ListParagraph"/>
        <w:numPr>
          <w:ilvl w:val="0"/>
          <w:numId w:val="4"/>
        </w:numPr>
        <w:rPr>
          <w:sz w:val="20"/>
          <w:szCs w:val="20"/>
          <w:lang w:val="en-US"/>
        </w:rPr>
      </w:pPr>
      <w:r w:rsidRPr="00E12A25">
        <w:rPr>
          <w:sz w:val="20"/>
          <w:szCs w:val="20"/>
          <w:lang w:val="en-US"/>
        </w:rPr>
        <w:t>RP-220633, Study on Evolution of NR Duplex Operation, CMCC</w:t>
      </w:r>
    </w:p>
    <w:p w14:paraId="3D995112" w14:textId="6F70F5D8" w:rsidR="0099307C" w:rsidRPr="0030217B" w:rsidRDefault="00B17DE4" w:rsidP="003E30AF">
      <w:pPr>
        <w:pStyle w:val="ListParagraph"/>
        <w:numPr>
          <w:ilvl w:val="0"/>
          <w:numId w:val="4"/>
        </w:numPr>
        <w:rPr>
          <w:sz w:val="20"/>
          <w:szCs w:val="20"/>
          <w:lang w:val="en-US"/>
        </w:rPr>
      </w:pPr>
      <w:r w:rsidRPr="00C5181F">
        <w:rPr>
          <w:sz w:val="20"/>
          <w:szCs w:val="20"/>
          <w:lang w:val="en-GB"/>
        </w:rPr>
        <w:t>Cross link interference handling and remote interference</w:t>
      </w:r>
      <w:r w:rsidR="009C7425" w:rsidRPr="00C5181F">
        <w:rPr>
          <w:sz w:val="20"/>
          <w:szCs w:val="20"/>
          <w:lang w:val="en-GB"/>
        </w:rPr>
        <w:t xml:space="preserve"> </w:t>
      </w:r>
      <w:r w:rsidRPr="00C5181F">
        <w:rPr>
          <w:sz w:val="20"/>
          <w:szCs w:val="20"/>
          <w:lang w:val="en-GB"/>
        </w:rPr>
        <w:t>management (RIM) for NR; (Release 16); 3GPP, Technical</w:t>
      </w:r>
      <w:r w:rsidR="009C7425" w:rsidRPr="00C5181F">
        <w:rPr>
          <w:sz w:val="20"/>
          <w:szCs w:val="20"/>
          <w:lang w:val="en-GB"/>
        </w:rPr>
        <w:t xml:space="preserve"> </w:t>
      </w:r>
      <w:r w:rsidRPr="00C5181F">
        <w:rPr>
          <w:sz w:val="20"/>
          <w:szCs w:val="20"/>
          <w:lang w:val="en-GB"/>
        </w:rPr>
        <w:t>Report 38.828, V16.0.0, June 2019</w:t>
      </w:r>
      <w:r w:rsidR="009C7425" w:rsidRPr="00C5181F">
        <w:rPr>
          <w:sz w:val="20"/>
          <w:szCs w:val="20"/>
          <w:lang w:val="en-GB"/>
        </w:rPr>
        <w:t>.</w:t>
      </w:r>
    </w:p>
    <w:p w14:paraId="1B5F98B5" w14:textId="32D8CA35" w:rsidR="007F6FC5" w:rsidRPr="00D04CC7" w:rsidRDefault="007F6FC5" w:rsidP="008901F8">
      <w:pPr>
        <w:rPr>
          <w:lang w:val="en-US"/>
        </w:rPr>
      </w:pPr>
    </w:p>
    <w:sectPr w:rsidR="007F6FC5" w:rsidRPr="00D04CC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574AF" w14:textId="77777777" w:rsidR="00C444C6" w:rsidRDefault="00C444C6">
      <w:r>
        <w:separator/>
      </w:r>
    </w:p>
  </w:endnote>
  <w:endnote w:type="continuationSeparator" w:id="0">
    <w:p w14:paraId="1626839E" w14:textId="77777777" w:rsidR="00C444C6" w:rsidRDefault="00C444C6">
      <w:r>
        <w:continuationSeparator/>
      </w:r>
    </w:p>
  </w:endnote>
  <w:endnote w:type="continuationNotice" w:id="1">
    <w:p w14:paraId="6D5FA0A2" w14:textId="77777777" w:rsidR="00C444C6" w:rsidRDefault="00C444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B081F" w14:textId="77777777" w:rsidR="00C444C6" w:rsidRDefault="00C444C6">
      <w:r>
        <w:separator/>
      </w:r>
    </w:p>
  </w:footnote>
  <w:footnote w:type="continuationSeparator" w:id="0">
    <w:p w14:paraId="544EAE04" w14:textId="77777777" w:rsidR="00C444C6" w:rsidRDefault="00C444C6">
      <w:r>
        <w:continuationSeparator/>
      </w:r>
    </w:p>
  </w:footnote>
  <w:footnote w:type="continuationNotice" w:id="1">
    <w:p w14:paraId="078BBC75" w14:textId="77777777" w:rsidR="00C444C6" w:rsidRDefault="00C444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163E016E"/>
    <w:multiLevelType w:val="hybridMultilevel"/>
    <w:tmpl w:val="2F08B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415B03"/>
    <w:multiLevelType w:val="hybridMultilevel"/>
    <w:tmpl w:val="64E8A3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1F1868"/>
    <w:multiLevelType w:val="multilevel"/>
    <w:tmpl w:val="CDF027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94417E"/>
    <w:multiLevelType w:val="hybridMultilevel"/>
    <w:tmpl w:val="8B640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E3D18B2"/>
    <w:multiLevelType w:val="multilevel"/>
    <w:tmpl w:val="3E0478F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15:restartNumberingAfterBreak="0">
    <w:nsid w:val="62F05AC5"/>
    <w:multiLevelType w:val="multilevel"/>
    <w:tmpl w:val="06A2DA2C"/>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5" w15:restartNumberingAfterBreak="0">
    <w:nsid w:val="771B112E"/>
    <w:multiLevelType w:val="hybridMultilevel"/>
    <w:tmpl w:val="AE2AF856"/>
    <w:lvl w:ilvl="0" w:tplc="928A5D56">
      <w:numFmt w:val="bullet"/>
      <w:lvlText w:val="-"/>
      <w:lvlJc w:val="left"/>
      <w:pPr>
        <w:ind w:left="720" w:hanging="360"/>
      </w:pPr>
      <w:rPr>
        <w:rFonts w:ascii="Calibri" w:eastAsia="Calibri" w:hAnsi="Calibri" w:cs="Times New Roman" w:hint="default"/>
        <w:lang w:val="en-US"/>
      </w:rPr>
    </w:lvl>
    <w:lvl w:ilvl="1" w:tplc="0409000F">
      <w:start w:val="1"/>
      <w:numFmt w:val="decimal"/>
      <w:lvlText w:val="%2."/>
      <w:lvlJc w:val="left"/>
      <w:pPr>
        <w:ind w:left="1440" w:hanging="360"/>
      </w:pPr>
      <w:rPr>
        <w:rFonts w:hint="default"/>
      </w:rPr>
    </w:lvl>
    <w:lvl w:ilvl="2" w:tplc="0409000F">
      <w:start w:val="1"/>
      <w:numFmt w:val="decimal"/>
      <w:lvlText w:val="%3."/>
      <w:lvlJc w:val="left"/>
      <w:pPr>
        <w:ind w:left="2160" w:hanging="360"/>
      </w:pPr>
      <w:rPr>
        <w:rFont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0"/>
  </w:num>
  <w:num w:numId="4">
    <w:abstractNumId w:val="4"/>
  </w:num>
  <w:num w:numId="5">
    <w:abstractNumId w:val="9"/>
  </w:num>
  <w:num w:numId="6">
    <w:abstractNumId w:val="3"/>
  </w:num>
  <w:num w:numId="7">
    <w:abstractNumId w:val="6"/>
  </w:num>
  <w:num w:numId="8">
    <w:abstractNumId w:val="11"/>
  </w:num>
  <w:num w:numId="9">
    <w:abstractNumId w:val="10"/>
  </w:num>
  <w:num w:numId="10">
    <w:abstractNumId w:val="12"/>
  </w:num>
  <w:num w:numId="11">
    <w:abstractNumId w:val="13"/>
  </w:num>
  <w:num w:numId="12">
    <w:abstractNumId w:val="13"/>
  </w:num>
  <w:num w:numId="13">
    <w:abstractNumId w:val="1"/>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NjMwMDC2MDI3MjZS0lEKTi0uzszPAykwtKwFAO9dDBktAAAA"/>
  </w:docVars>
  <w:rsids>
    <w:rsidRoot w:val="002B2813"/>
    <w:rsid w:val="000001C4"/>
    <w:rsid w:val="00000280"/>
    <w:rsid w:val="00000331"/>
    <w:rsid w:val="00000A15"/>
    <w:rsid w:val="0000159F"/>
    <w:rsid w:val="000015F6"/>
    <w:rsid w:val="0000200A"/>
    <w:rsid w:val="00002393"/>
    <w:rsid w:val="00002853"/>
    <w:rsid w:val="00002D9A"/>
    <w:rsid w:val="00003E20"/>
    <w:rsid w:val="00004659"/>
    <w:rsid w:val="00004AC8"/>
    <w:rsid w:val="000053BA"/>
    <w:rsid w:val="00005AF1"/>
    <w:rsid w:val="00005C02"/>
    <w:rsid w:val="00005D2C"/>
    <w:rsid w:val="00005D3F"/>
    <w:rsid w:val="00005EF5"/>
    <w:rsid w:val="00006055"/>
    <w:rsid w:val="000060B3"/>
    <w:rsid w:val="000067DD"/>
    <w:rsid w:val="0000686F"/>
    <w:rsid w:val="00006AD4"/>
    <w:rsid w:val="00006CB9"/>
    <w:rsid w:val="00006FF4"/>
    <w:rsid w:val="00007157"/>
    <w:rsid w:val="000071C6"/>
    <w:rsid w:val="00007282"/>
    <w:rsid w:val="00007447"/>
    <w:rsid w:val="000074C4"/>
    <w:rsid w:val="00007829"/>
    <w:rsid w:val="000079A6"/>
    <w:rsid w:val="0001021F"/>
    <w:rsid w:val="00010779"/>
    <w:rsid w:val="00010E2C"/>
    <w:rsid w:val="00011587"/>
    <w:rsid w:val="00011BB2"/>
    <w:rsid w:val="000124DB"/>
    <w:rsid w:val="00012505"/>
    <w:rsid w:val="00012685"/>
    <w:rsid w:val="00012B9C"/>
    <w:rsid w:val="00012C4F"/>
    <w:rsid w:val="00012CB3"/>
    <w:rsid w:val="00012D42"/>
    <w:rsid w:val="000131D1"/>
    <w:rsid w:val="00013455"/>
    <w:rsid w:val="000134E3"/>
    <w:rsid w:val="00013632"/>
    <w:rsid w:val="00013E19"/>
    <w:rsid w:val="00013F5E"/>
    <w:rsid w:val="0001403F"/>
    <w:rsid w:val="0001487F"/>
    <w:rsid w:val="00014C21"/>
    <w:rsid w:val="00014E34"/>
    <w:rsid w:val="00014F35"/>
    <w:rsid w:val="000157A2"/>
    <w:rsid w:val="000157DA"/>
    <w:rsid w:val="000158D5"/>
    <w:rsid w:val="000158DD"/>
    <w:rsid w:val="000159A5"/>
    <w:rsid w:val="00015C22"/>
    <w:rsid w:val="00015F98"/>
    <w:rsid w:val="000166AC"/>
    <w:rsid w:val="00016980"/>
    <w:rsid w:val="00016AF6"/>
    <w:rsid w:val="00016B90"/>
    <w:rsid w:val="00016D4A"/>
    <w:rsid w:val="00017367"/>
    <w:rsid w:val="00017706"/>
    <w:rsid w:val="00017ABB"/>
    <w:rsid w:val="00017B7F"/>
    <w:rsid w:val="00017EDA"/>
    <w:rsid w:val="00020721"/>
    <w:rsid w:val="00020A47"/>
    <w:rsid w:val="000212A5"/>
    <w:rsid w:val="000213FE"/>
    <w:rsid w:val="000218F0"/>
    <w:rsid w:val="00021939"/>
    <w:rsid w:val="00022A89"/>
    <w:rsid w:val="00022B8C"/>
    <w:rsid w:val="00023041"/>
    <w:rsid w:val="00023724"/>
    <w:rsid w:val="00023742"/>
    <w:rsid w:val="00023D92"/>
    <w:rsid w:val="00023DEE"/>
    <w:rsid w:val="00024919"/>
    <w:rsid w:val="00024AEF"/>
    <w:rsid w:val="00024D81"/>
    <w:rsid w:val="00025873"/>
    <w:rsid w:val="00025D15"/>
    <w:rsid w:val="00025D68"/>
    <w:rsid w:val="00026265"/>
    <w:rsid w:val="00026331"/>
    <w:rsid w:val="00026366"/>
    <w:rsid w:val="00026760"/>
    <w:rsid w:val="000267BD"/>
    <w:rsid w:val="0002690D"/>
    <w:rsid w:val="00026C65"/>
    <w:rsid w:val="00026E3C"/>
    <w:rsid w:val="00026E6E"/>
    <w:rsid w:val="00026FE6"/>
    <w:rsid w:val="0002731C"/>
    <w:rsid w:val="000276CD"/>
    <w:rsid w:val="00027755"/>
    <w:rsid w:val="00027864"/>
    <w:rsid w:val="0002789E"/>
    <w:rsid w:val="000278CF"/>
    <w:rsid w:val="00030048"/>
    <w:rsid w:val="000300C9"/>
    <w:rsid w:val="0003049C"/>
    <w:rsid w:val="0003072D"/>
    <w:rsid w:val="000314CD"/>
    <w:rsid w:val="0003332B"/>
    <w:rsid w:val="00033544"/>
    <w:rsid w:val="00033CF7"/>
    <w:rsid w:val="00034248"/>
    <w:rsid w:val="000344DC"/>
    <w:rsid w:val="0003479E"/>
    <w:rsid w:val="00034815"/>
    <w:rsid w:val="00034A94"/>
    <w:rsid w:val="00034C98"/>
    <w:rsid w:val="00035589"/>
    <w:rsid w:val="00035691"/>
    <w:rsid w:val="00036E6A"/>
    <w:rsid w:val="00037117"/>
    <w:rsid w:val="000374C6"/>
    <w:rsid w:val="0003767C"/>
    <w:rsid w:val="00037742"/>
    <w:rsid w:val="00037822"/>
    <w:rsid w:val="000402F1"/>
    <w:rsid w:val="0004049D"/>
    <w:rsid w:val="00040641"/>
    <w:rsid w:val="00040F09"/>
    <w:rsid w:val="00040F4F"/>
    <w:rsid w:val="0004132D"/>
    <w:rsid w:val="00041349"/>
    <w:rsid w:val="00041581"/>
    <w:rsid w:val="00041B4F"/>
    <w:rsid w:val="00041C83"/>
    <w:rsid w:val="00041C9D"/>
    <w:rsid w:val="00042727"/>
    <w:rsid w:val="0004285C"/>
    <w:rsid w:val="00042C73"/>
    <w:rsid w:val="00042F9A"/>
    <w:rsid w:val="000437CF"/>
    <w:rsid w:val="00043AD5"/>
    <w:rsid w:val="00043F6A"/>
    <w:rsid w:val="000446C2"/>
    <w:rsid w:val="00044CFA"/>
    <w:rsid w:val="000450B6"/>
    <w:rsid w:val="00045352"/>
    <w:rsid w:val="00045428"/>
    <w:rsid w:val="000457C8"/>
    <w:rsid w:val="00045828"/>
    <w:rsid w:val="000459C7"/>
    <w:rsid w:val="00045ED4"/>
    <w:rsid w:val="000460B4"/>
    <w:rsid w:val="000460D9"/>
    <w:rsid w:val="00046257"/>
    <w:rsid w:val="00046630"/>
    <w:rsid w:val="00046C80"/>
    <w:rsid w:val="000471FC"/>
    <w:rsid w:val="0004743C"/>
    <w:rsid w:val="0004775E"/>
    <w:rsid w:val="00050112"/>
    <w:rsid w:val="0005017C"/>
    <w:rsid w:val="00050276"/>
    <w:rsid w:val="0005041C"/>
    <w:rsid w:val="00050466"/>
    <w:rsid w:val="000505CC"/>
    <w:rsid w:val="000511F9"/>
    <w:rsid w:val="00051A60"/>
    <w:rsid w:val="00051B32"/>
    <w:rsid w:val="0005230E"/>
    <w:rsid w:val="00052388"/>
    <w:rsid w:val="000523AA"/>
    <w:rsid w:val="0005266C"/>
    <w:rsid w:val="0005281A"/>
    <w:rsid w:val="00052850"/>
    <w:rsid w:val="000528A2"/>
    <w:rsid w:val="00052B3B"/>
    <w:rsid w:val="00052BA0"/>
    <w:rsid w:val="00052BBA"/>
    <w:rsid w:val="00052E1F"/>
    <w:rsid w:val="0005326E"/>
    <w:rsid w:val="00053588"/>
    <w:rsid w:val="00053CCD"/>
    <w:rsid w:val="00053E48"/>
    <w:rsid w:val="00053E81"/>
    <w:rsid w:val="000545BE"/>
    <w:rsid w:val="00054AE7"/>
    <w:rsid w:val="00054B05"/>
    <w:rsid w:val="00054D86"/>
    <w:rsid w:val="00054D9D"/>
    <w:rsid w:val="000550FE"/>
    <w:rsid w:val="00055676"/>
    <w:rsid w:val="0005584A"/>
    <w:rsid w:val="0005628B"/>
    <w:rsid w:val="00056544"/>
    <w:rsid w:val="00056992"/>
    <w:rsid w:val="00056B4F"/>
    <w:rsid w:val="00056BDE"/>
    <w:rsid w:val="00056C08"/>
    <w:rsid w:val="0005747F"/>
    <w:rsid w:val="00057626"/>
    <w:rsid w:val="000576CB"/>
    <w:rsid w:val="00057B83"/>
    <w:rsid w:val="00057BE0"/>
    <w:rsid w:val="00060C48"/>
    <w:rsid w:val="00060D8E"/>
    <w:rsid w:val="00060DE4"/>
    <w:rsid w:val="00060F68"/>
    <w:rsid w:val="00061561"/>
    <w:rsid w:val="000619F6"/>
    <w:rsid w:val="00061BC3"/>
    <w:rsid w:val="00062159"/>
    <w:rsid w:val="0006250E"/>
    <w:rsid w:val="00062653"/>
    <w:rsid w:val="00062B0C"/>
    <w:rsid w:val="000632FB"/>
    <w:rsid w:val="00063478"/>
    <w:rsid w:val="00063BA0"/>
    <w:rsid w:val="00063D9E"/>
    <w:rsid w:val="0006427A"/>
    <w:rsid w:val="00064AD3"/>
    <w:rsid w:val="00064ECB"/>
    <w:rsid w:val="00065088"/>
    <w:rsid w:val="00065238"/>
    <w:rsid w:val="000652D3"/>
    <w:rsid w:val="0006534F"/>
    <w:rsid w:val="00065484"/>
    <w:rsid w:val="000654A0"/>
    <w:rsid w:val="0006550F"/>
    <w:rsid w:val="00065DF8"/>
    <w:rsid w:val="00065E94"/>
    <w:rsid w:val="00066719"/>
    <w:rsid w:val="000675A5"/>
    <w:rsid w:val="00067816"/>
    <w:rsid w:val="00067D56"/>
    <w:rsid w:val="000701AD"/>
    <w:rsid w:val="0007032B"/>
    <w:rsid w:val="00070492"/>
    <w:rsid w:val="000707CA"/>
    <w:rsid w:val="00070D21"/>
    <w:rsid w:val="00071111"/>
    <w:rsid w:val="000714FE"/>
    <w:rsid w:val="000717FB"/>
    <w:rsid w:val="000719BF"/>
    <w:rsid w:val="00071A8D"/>
    <w:rsid w:val="00071C30"/>
    <w:rsid w:val="00071EA6"/>
    <w:rsid w:val="0007208A"/>
    <w:rsid w:val="000720FA"/>
    <w:rsid w:val="0007213C"/>
    <w:rsid w:val="0007231F"/>
    <w:rsid w:val="0007244C"/>
    <w:rsid w:val="000725C4"/>
    <w:rsid w:val="0007299E"/>
    <w:rsid w:val="00072BBA"/>
    <w:rsid w:val="00072FF5"/>
    <w:rsid w:val="000730DC"/>
    <w:rsid w:val="00073B39"/>
    <w:rsid w:val="00073B3C"/>
    <w:rsid w:val="00073D8A"/>
    <w:rsid w:val="00073EA5"/>
    <w:rsid w:val="000741B6"/>
    <w:rsid w:val="000746F8"/>
    <w:rsid w:val="0007486E"/>
    <w:rsid w:val="00074CB4"/>
    <w:rsid w:val="00074EF9"/>
    <w:rsid w:val="0007554E"/>
    <w:rsid w:val="00075965"/>
    <w:rsid w:val="00075A22"/>
    <w:rsid w:val="00075AB3"/>
    <w:rsid w:val="00075D3C"/>
    <w:rsid w:val="00075DE6"/>
    <w:rsid w:val="00075FDA"/>
    <w:rsid w:val="00076386"/>
    <w:rsid w:val="000768D1"/>
    <w:rsid w:val="00076D82"/>
    <w:rsid w:val="000773B8"/>
    <w:rsid w:val="0007745B"/>
    <w:rsid w:val="000777DD"/>
    <w:rsid w:val="0008037D"/>
    <w:rsid w:val="00080DFB"/>
    <w:rsid w:val="0008108C"/>
    <w:rsid w:val="0008161F"/>
    <w:rsid w:val="00081EC2"/>
    <w:rsid w:val="00082154"/>
    <w:rsid w:val="00082E50"/>
    <w:rsid w:val="00083246"/>
    <w:rsid w:val="00083800"/>
    <w:rsid w:val="00083962"/>
    <w:rsid w:val="00083D51"/>
    <w:rsid w:val="00084691"/>
    <w:rsid w:val="00084A65"/>
    <w:rsid w:val="0008559A"/>
    <w:rsid w:val="00085839"/>
    <w:rsid w:val="00085F3F"/>
    <w:rsid w:val="0008610F"/>
    <w:rsid w:val="00086196"/>
    <w:rsid w:val="00086F89"/>
    <w:rsid w:val="0008704B"/>
    <w:rsid w:val="000902C2"/>
    <w:rsid w:val="000903A6"/>
    <w:rsid w:val="00090540"/>
    <w:rsid w:val="00090635"/>
    <w:rsid w:val="00090974"/>
    <w:rsid w:val="00090DE7"/>
    <w:rsid w:val="00091490"/>
    <w:rsid w:val="00091747"/>
    <w:rsid w:val="000919E9"/>
    <w:rsid w:val="00091A61"/>
    <w:rsid w:val="00091A92"/>
    <w:rsid w:val="00092AA5"/>
    <w:rsid w:val="00093230"/>
    <w:rsid w:val="00093270"/>
    <w:rsid w:val="000934B0"/>
    <w:rsid w:val="00093642"/>
    <w:rsid w:val="00093C49"/>
    <w:rsid w:val="000946AF"/>
    <w:rsid w:val="00094BC9"/>
    <w:rsid w:val="0009565F"/>
    <w:rsid w:val="00095A80"/>
    <w:rsid w:val="000961BF"/>
    <w:rsid w:val="0009699D"/>
    <w:rsid w:val="000973E1"/>
    <w:rsid w:val="000A055A"/>
    <w:rsid w:val="000A0675"/>
    <w:rsid w:val="000A0A4D"/>
    <w:rsid w:val="000A0F98"/>
    <w:rsid w:val="000A1402"/>
    <w:rsid w:val="000A15BC"/>
    <w:rsid w:val="000A1A9E"/>
    <w:rsid w:val="000A1C4D"/>
    <w:rsid w:val="000A20BA"/>
    <w:rsid w:val="000A20E5"/>
    <w:rsid w:val="000A262C"/>
    <w:rsid w:val="000A271C"/>
    <w:rsid w:val="000A27F4"/>
    <w:rsid w:val="000A2869"/>
    <w:rsid w:val="000A28EE"/>
    <w:rsid w:val="000A2E32"/>
    <w:rsid w:val="000A3C8D"/>
    <w:rsid w:val="000A3DFE"/>
    <w:rsid w:val="000A4013"/>
    <w:rsid w:val="000A40EC"/>
    <w:rsid w:val="000A469B"/>
    <w:rsid w:val="000A4ED1"/>
    <w:rsid w:val="000A54EE"/>
    <w:rsid w:val="000A5876"/>
    <w:rsid w:val="000A5960"/>
    <w:rsid w:val="000A5991"/>
    <w:rsid w:val="000A5D04"/>
    <w:rsid w:val="000A5ED5"/>
    <w:rsid w:val="000A6524"/>
    <w:rsid w:val="000A65E1"/>
    <w:rsid w:val="000A6835"/>
    <w:rsid w:val="000A6A23"/>
    <w:rsid w:val="000A6D40"/>
    <w:rsid w:val="000A7BC5"/>
    <w:rsid w:val="000A7FAF"/>
    <w:rsid w:val="000B06D8"/>
    <w:rsid w:val="000B0B1A"/>
    <w:rsid w:val="000B0C45"/>
    <w:rsid w:val="000B13E1"/>
    <w:rsid w:val="000B16DB"/>
    <w:rsid w:val="000B175C"/>
    <w:rsid w:val="000B1766"/>
    <w:rsid w:val="000B1AB1"/>
    <w:rsid w:val="000B1C5E"/>
    <w:rsid w:val="000B2282"/>
    <w:rsid w:val="000B24AB"/>
    <w:rsid w:val="000B27E9"/>
    <w:rsid w:val="000B2A11"/>
    <w:rsid w:val="000B2A5B"/>
    <w:rsid w:val="000B2E7A"/>
    <w:rsid w:val="000B331E"/>
    <w:rsid w:val="000B378B"/>
    <w:rsid w:val="000B3B91"/>
    <w:rsid w:val="000B3EF7"/>
    <w:rsid w:val="000B417B"/>
    <w:rsid w:val="000B4207"/>
    <w:rsid w:val="000B4605"/>
    <w:rsid w:val="000B4B1B"/>
    <w:rsid w:val="000B50C3"/>
    <w:rsid w:val="000B50DD"/>
    <w:rsid w:val="000B5AC9"/>
    <w:rsid w:val="000B5DB2"/>
    <w:rsid w:val="000B5F0A"/>
    <w:rsid w:val="000B6D65"/>
    <w:rsid w:val="000B743C"/>
    <w:rsid w:val="000B7DCE"/>
    <w:rsid w:val="000C0726"/>
    <w:rsid w:val="000C13D3"/>
    <w:rsid w:val="000C17F0"/>
    <w:rsid w:val="000C19C2"/>
    <w:rsid w:val="000C1D59"/>
    <w:rsid w:val="000C2243"/>
    <w:rsid w:val="000C245E"/>
    <w:rsid w:val="000C2B09"/>
    <w:rsid w:val="000C2D40"/>
    <w:rsid w:val="000C30CF"/>
    <w:rsid w:val="000C3BED"/>
    <w:rsid w:val="000C3C3E"/>
    <w:rsid w:val="000C4C4A"/>
    <w:rsid w:val="000C4F32"/>
    <w:rsid w:val="000C4F97"/>
    <w:rsid w:val="000C501D"/>
    <w:rsid w:val="000C55B4"/>
    <w:rsid w:val="000C5B5B"/>
    <w:rsid w:val="000C5CBA"/>
    <w:rsid w:val="000C5EF8"/>
    <w:rsid w:val="000C60D0"/>
    <w:rsid w:val="000C6A7B"/>
    <w:rsid w:val="000C6AAD"/>
    <w:rsid w:val="000C74BA"/>
    <w:rsid w:val="000C7531"/>
    <w:rsid w:val="000C795D"/>
    <w:rsid w:val="000C7BA7"/>
    <w:rsid w:val="000C7C3F"/>
    <w:rsid w:val="000D0A7E"/>
    <w:rsid w:val="000D0BD6"/>
    <w:rsid w:val="000D0C61"/>
    <w:rsid w:val="000D0CA5"/>
    <w:rsid w:val="000D0D55"/>
    <w:rsid w:val="000D0EC0"/>
    <w:rsid w:val="000D1440"/>
    <w:rsid w:val="000D158A"/>
    <w:rsid w:val="000D16FF"/>
    <w:rsid w:val="000D177B"/>
    <w:rsid w:val="000D17CB"/>
    <w:rsid w:val="000D21B9"/>
    <w:rsid w:val="000D26D4"/>
    <w:rsid w:val="000D27AD"/>
    <w:rsid w:val="000D29D1"/>
    <w:rsid w:val="000D2B0A"/>
    <w:rsid w:val="000D2E56"/>
    <w:rsid w:val="000D3286"/>
    <w:rsid w:val="000D344D"/>
    <w:rsid w:val="000D3C12"/>
    <w:rsid w:val="000D3DDD"/>
    <w:rsid w:val="000D40E7"/>
    <w:rsid w:val="000D458C"/>
    <w:rsid w:val="000D47A1"/>
    <w:rsid w:val="000D4B31"/>
    <w:rsid w:val="000D508E"/>
    <w:rsid w:val="000D5731"/>
    <w:rsid w:val="000D584F"/>
    <w:rsid w:val="000D5853"/>
    <w:rsid w:val="000D6020"/>
    <w:rsid w:val="000D667F"/>
    <w:rsid w:val="000D6A43"/>
    <w:rsid w:val="000D6EB5"/>
    <w:rsid w:val="000D73A3"/>
    <w:rsid w:val="000D76BC"/>
    <w:rsid w:val="000D7750"/>
    <w:rsid w:val="000E03AA"/>
    <w:rsid w:val="000E071E"/>
    <w:rsid w:val="000E0DEE"/>
    <w:rsid w:val="000E11A2"/>
    <w:rsid w:val="000E181D"/>
    <w:rsid w:val="000E1BA3"/>
    <w:rsid w:val="000E1E1C"/>
    <w:rsid w:val="000E1EB7"/>
    <w:rsid w:val="000E27AA"/>
    <w:rsid w:val="000E2B8B"/>
    <w:rsid w:val="000E2C02"/>
    <w:rsid w:val="000E2E6E"/>
    <w:rsid w:val="000E337A"/>
    <w:rsid w:val="000E34FD"/>
    <w:rsid w:val="000E39E1"/>
    <w:rsid w:val="000E39ED"/>
    <w:rsid w:val="000E3B1E"/>
    <w:rsid w:val="000E3C95"/>
    <w:rsid w:val="000E4350"/>
    <w:rsid w:val="000E4376"/>
    <w:rsid w:val="000E4408"/>
    <w:rsid w:val="000E4A43"/>
    <w:rsid w:val="000E53AB"/>
    <w:rsid w:val="000E5716"/>
    <w:rsid w:val="000E577C"/>
    <w:rsid w:val="000E5A25"/>
    <w:rsid w:val="000E5F65"/>
    <w:rsid w:val="000E6337"/>
    <w:rsid w:val="000E6D4D"/>
    <w:rsid w:val="000E7A79"/>
    <w:rsid w:val="000F0078"/>
    <w:rsid w:val="000F02F5"/>
    <w:rsid w:val="000F0AA8"/>
    <w:rsid w:val="000F0B3D"/>
    <w:rsid w:val="000F1001"/>
    <w:rsid w:val="000F15B2"/>
    <w:rsid w:val="000F187B"/>
    <w:rsid w:val="000F19DE"/>
    <w:rsid w:val="000F1A41"/>
    <w:rsid w:val="000F21CB"/>
    <w:rsid w:val="000F21DC"/>
    <w:rsid w:val="000F2BB4"/>
    <w:rsid w:val="000F2E1F"/>
    <w:rsid w:val="000F2F78"/>
    <w:rsid w:val="000F313D"/>
    <w:rsid w:val="000F37B0"/>
    <w:rsid w:val="000F4595"/>
    <w:rsid w:val="000F4611"/>
    <w:rsid w:val="000F4CB2"/>
    <w:rsid w:val="000F4E44"/>
    <w:rsid w:val="000F4E90"/>
    <w:rsid w:val="000F568D"/>
    <w:rsid w:val="000F587B"/>
    <w:rsid w:val="000F5C7E"/>
    <w:rsid w:val="000F6009"/>
    <w:rsid w:val="000F664D"/>
    <w:rsid w:val="000F68D0"/>
    <w:rsid w:val="000F6B15"/>
    <w:rsid w:val="000F7209"/>
    <w:rsid w:val="000F7257"/>
    <w:rsid w:val="000F78E7"/>
    <w:rsid w:val="000F7905"/>
    <w:rsid w:val="000FF85B"/>
    <w:rsid w:val="00100281"/>
    <w:rsid w:val="0010035B"/>
    <w:rsid w:val="00100C67"/>
    <w:rsid w:val="00100F45"/>
    <w:rsid w:val="00100F50"/>
    <w:rsid w:val="0010170B"/>
    <w:rsid w:val="00101BDB"/>
    <w:rsid w:val="00101C4F"/>
    <w:rsid w:val="00102AC2"/>
    <w:rsid w:val="00102C9F"/>
    <w:rsid w:val="00103115"/>
    <w:rsid w:val="00103FC9"/>
    <w:rsid w:val="00104435"/>
    <w:rsid w:val="00104703"/>
    <w:rsid w:val="00104B6E"/>
    <w:rsid w:val="00104C70"/>
    <w:rsid w:val="00105044"/>
    <w:rsid w:val="00105293"/>
    <w:rsid w:val="00105414"/>
    <w:rsid w:val="001056ED"/>
    <w:rsid w:val="00105847"/>
    <w:rsid w:val="0010622C"/>
    <w:rsid w:val="00106586"/>
    <w:rsid w:val="001068D2"/>
    <w:rsid w:val="001069F2"/>
    <w:rsid w:val="001074EB"/>
    <w:rsid w:val="00107535"/>
    <w:rsid w:val="00107BA1"/>
    <w:rsid w:val="00107C99"/>
    <w:rsid w:val="00107DA7"/>
    <w:rsid w:val="00107F0A"/>
    <w:rsid w:val="001101EC"/>
    <w:rsid w:val="00110361"/>
    <w:rsid w:val="001103BD"/>
    <w:rsid w:val="0011118A"/>
    <w:rsid w:val="00111208"/>
    <w:rsid w:val="001115E4"/>
    <w:rsid w:val="001116B9"/>
    <w:rsid w:val="00111808"/>
    <w:rsid w:val="001119F6"/>
    <w:rsid w:val="00111E3C"/>
    <w:rsid w:val="00112220"/>
    <w:rsid w:val="0011226C"/>
    <w:rsid w:val="001128D3"/>
    <w:rsid w:val="00113025"/>
    <w:rsid w:val="0011339A"/>
    <w:rsid w:val="0011339F"/>
    <w:rsid w:val="00113B8F"/>
    <w:rsid w:val="00113EC8"/>
    <w:rsid w:val="001142F9"/>
    <w:rsid w:val="00114616"/>
    <w:rsid w:val="00114BBE"/>
    <w:rsid w:val="00114E96"/>
    <w:rsid w:val="001152C7"/>
    <w:rsid w:val="00115325"/>
    <w:rsid w:val="00115C88"/>
    <w:rsid w:val="00115EA3"/>
    <w:rsid w:val="0011644A"/>
    <w:rsid w:val="001164F4"/>
    <w:rsid w:val="00117332"/>
    <w:rsid w:val="00117616"/>
    <w:rsid w:val="0011784B"/>
    <w:rsid w:val="001204DD"/>
    <w:rsid w:val="00120CF9"/>
    <w:rsid w:val="00121126"/>
    <w:rsid w:val="00121554"/>
    <w:rsid w:val="00121D04"/>
    <w:rsid w:val="00121E36"/>
    <w:rsid w:val="00122075"/>
    <w:rsid w:val="0012247C"/>
    <w:rsid w:val="001226C6"/>
    <w:rsid w:val="00122839"/>
    <w:rsid w:val="00123371"/>
    <w:rsid w:val="0012353E"/>
    <w:rsid w:val="001237AC"/>
    <w:rsid w:val="001244BD"/>
    <w:rsid w:val="00124E12"/>
    <w:rsid w:val="00124E75"/>
    <w:rsid w:val="00124EE8"/>
    <w:rsid w:val="0012534B"/>
    <w:rsid w:val="0012581E"/>
    <w:rsid w:val="00125A95"/>
    <w:rsid w:val="0012617F"/>
    <w:rsid w:val="001263B2"/>
    <w:rsid w:val="0012669D"/>
    <w:rsid w:val="0012673D"/>
    <w:rsid w:val="001269B8"/>
    <w:rsid w:val="00126C19"/>
    <w:rsid w:val="00127099"/>
    <w:rsid w:val="001272F8"/>
    <w:rsid w:val="0012768B"/>
    <w:rsid w:val="0012791E"/>
    <w:rsid w:val="00131BCA"/>
    <w:rsid w:val="001324FD"/>
    <w:rsid w:val="001326A3"/>
    <w:rsid w:val="00132830"/>
    <w:rsid w:val="00132884"/>
    <w:rsid w:val="00132B71"/>
    <w:rsid w:val="00132F85"/>
    <w:rsid w:val="00133247"/>
    <w:rsid w:val="0013350D"/>
    <w:rsid w:val="001337A5"/>
    <w:rsid w:val="00133D28"/>
    <w:rsid w:val="00133EDA"/>
    <w:rsid w:val="00134197"/>
    <w:rsid w:val="0013427A"/>
    <w:rsid w:val="00134729"/>
    <w:rsid w:val="001348FE"/>
    <w:rsid w:val="00134A08"/>
    <w:rsid w:val="00134B36"/>
    <w:rsid w:val="00134D55"/>
    <w:rsid w:val="00134F1B"/>
    <w:rsid w:val="00134FC8"/>
    <w:rsid w:val="00135822"/>
    <w:rsid w:val="00135F21"/>
    <w:rsid w:val="001360F3"/>
    <w:rsid w:val="001362C2"/>
    <w:rsid w:val="0013678C"/>
    <w:rsid w:val="00136955"/>
    <w:rsid w:val="00136E19"/>
    <w:rsid w:val="001370FA"/>
    <w:rsid w:val="001371B2"/>
    <w:rsid w:val="0013761B"/>
    <w:rsid w:val="0013770F"/>
    <w:rsid w:val="00137AB9"/>
    <w:rsid w:val="00137D78"/>
    <w:rsid w:val="001403E7"/>
    <w:rsid w:val="00140448"/>
    <w:rsid w:val="0014060C"/>
    <w:rsid w:val="001409A0"/>
    <w:rsid w:val="0014101C"/>
    <w:rsid w:val="00141036"/>
    <w:rsid w:val="00141E40"/>
    <w:rsid w:val="00141F08"/>
    <w:rsid w:val="00141FF2"/>
    <w:rsid w:val="0014280A"/>
    <w:rsid w:val="0014287A"/>
    <w:rsid w:val="00142DE2"/>
    <w:rsid w:val="0014313D"/>
    <w:rsid w:val="00143C05"/>
    <w:rsid w:val="00144130"/>
    <w:rsid w:val="00144C87"/>
    <w:rsid w:val="00144E97"/>
    <w:rsid w:val="0014557F"/>
    <w:rsid w:val="00145B8B"/>
    <w:rsid w:val="00145D87"/>
    <w:rsid w:val="00145FE7"/>
    <w:rsid w:val="00146031"/>
    <w:rsid w:val="00146600"/>
    <w:rsid w:val="001467B1"/>
    <w:rsid w:val="00146C74"/>
    <w:rsid w:val="001473DC"/>
    <w:rsid w:val="0014766C"/>
    <w:rsid w:val="00150034"/>
    <w:rsid w:val="00150175"/>
    <w:rsid w:val="001502C8"/>
    <w:rsid w:val="00150F70"/>
    <w:rsid w:val="00151011"/>
    <w:rsid w:val="00151224"/>
    <w:rsid w:val="0015130F"/>
    <w:rsid w:val="001519C4"/>
    <w:rsid w:val="00152519"/>
    <w:rsid w:val="00152733"/>
    <w:rsid w:val="00152A7D"/>
    <w:rsid w:val="00153112"/>
    <w:rsid w:val="001532BA"/>
    <w:rsid w:val="001535AC"/>
    <w:rsid w:val="00153FED"/>
    <w:rsid w:val="0015463D"/>
    <w:rsid w:val="00154A83"/>
    <w:rsid w:val="00154C9B"/>
    <w:rsid w:val="00154ED4"/>
    <w:rsid w:val="00155518"/>
    <w:rsid w:val="0015561B"/>
    <w:rsid w:val="00155729"/>
    <w:rsid w:val="001558B4"/>
    <w:rsid w:val="00155A49"/>
    <w:rsid w:val="00155BFD"/>
    <w:rsid w:val="00156ABA"/>
    <w:rsid w:val="001572F8"/>
    <w:rsid w:val="00157390"/>
    <w:rsid w:val="00157534"/>
    <w:rsid w:val="00157851"/>
    <w:rsid w:val="00157942"/>
    <w:rsid w:val="0016008B"/>
    <w:rsid w:val="001601EB"/>
    <w:rsid w:val="00160998"/>
    <w:rsid w:val="00160CD6"/>
    <w:rsid w:val="00160D4A"/>
    <w:rsid w:val="00160F5F"/>
    <w:rsid w:val="00160F83"/>
    <w:rsid w:val="00161B95"/>
    <w:rsid w:val="00162308"/>
    <w:rsid w:val="001623AF"/>
    <w:rsid w:val="00162B6D"/>
    <w:rsid w:val="0016316A"/>
    <w:rsid w:val="001632C0"/>
    <w:rsid w:val="00163500"/>
    <w:rsid w:val="00163539"/>
    <w:rsid w:val="001637A1"/>
    <w:rsid w:val="0016381F"/>
    <w:rsid w:val="00163D1D"/>
    <w:rsid w:val="00163DB6"/>
    <w:rsid w:val="00164015"/>
    <w:rsid w:val="00164171"/>
    <w:rsid w:val="00164221"/>
    <w:rsid w:val="001649DE"/>
    <w:rsid w:val="00164E58"/>
    <w:rsid w:val="00164F84"/>
    <w:rsid w:val="00165033"/>
    <w:rsid w:val="0016505D"/>
    <w:rsid w:val="00165712"/>
    <w:rsid w:val="00165907"/>
    <w:rsid w:val="00165926"/>
    <w:rsid w:val="00165FBC"/>
    <w:rsid w:val="001662B7"/>
    <w:rsid w:val="00166336"/>
    <w:rsid w:val="0016652D"/>
    <w:rsid w:val="001665EB"/>
    <w:rsid w:val="00166A5F"/>
    <w:rsid w:val="00166C04"/>
    <w:rsid w:val="001670EA"/>
    <w:rsid w:val="00167186"/>
    <w:rsid w:val="001674A0"/>
    <w:rsid w:val="001675C4"/>
    <w:rsid w:val="00167760"/>
    <w:rsid w:val="001678BE"/>
    <w:rsid w:val="00167C65"/>
    <w:rsid w:val="00167CE9"/>
    <w:rsid w:val="00167EF6"/>
    <w:rsid w:val="00170977"/>
    <w:rsid w:val="00170A50"/>
    <w:rsid w:val="00170CCA"/>
    <w:rsid w:val="001710DE"/>
    <w:rsid w:val="00171F1C"/>
    <w:rsid w:val="00172F76"/>
    <w:rsid w:val="001735D3"/>
    <w:rsid w:val="00173798"/>
    <w:rsid w:val="00173826"/>
    <w:rsid w:val="00173D5A"/>
    <w:rsid w:val="00174680"/>
    <w:rsid w:val="00174FFD"/>
    <w:rsid w:val="001755A9"/>
    <w:rsid w:val="001759CA"/>
    <w:rsid w:val="00175E11"/>
    <w:rsid w:val="00175E4D"/>
    <w:rsid w:val="00175FCE"/>
    <w:rsid w:val="00176659"/>
    <w:rsid w:val="0017726A"/>
    <w:rsid w:val="00177488"/>
    <w:rsid w:val="001777B0"/>
    <w:rsid w:val="00177DD3"/>
    <w:rsid w:val="00177FB7"/>
    <w:rsid w:val="00180278"/>
    <w:rsid w:val="001807F2"/>
    <w:rsid w:val="00180840"/>
    <w:rsid w:val="00181219"/>
    <w:rsid w:val="0018182E"/>
    <w:rsid w:val="001818A7"/>
    <w:rsid w:val="00181983"/>
    <w:rsid w:val="00181C7B"/>
    <w:rsid w:val="00181ECB"/>
    <w:rsid w:val="00182725"/>
    <w:rsid w:val="001829C8"/>
    <w:rsid w:val="00182AD2"/>
    <w:rsid w:val="001836F1"/>
    <w:rsid w:val="001838FB"/>
    <w:rsid w:val="00183A01"/>
    <w:rsid w:val="001840A3"/>
    <w:rsid w:val="001841D7"/>
    <w:rsid w:val="001844F4"/>
    <w:rsid w:val="00184C29"/>
    <w:rsid w:val="00184DA2"/>
    <w:rsid w:val="00185201"/>
    <w:rsid w:val="0018530F"/>
    <w:rsid w:val="00185632"/>
    <w:rsid w:val="00185638"/>
    <w:rsid w:val="00185748"/>
    <w:rsid w:val="00185CFE"/>
    <w:rsid w:val="00186437"/>
    <w:rsid w:val="001867C3"/>
    <w:rsid w:val="00186904"/>
    <w:rsid w:val="00186B0A"/>
    <w:rsid w:val="00187112"/>
    <w:rsid w:val="001872CC"/>
    <w:rsid w:val="001874E8"/>
    <w:rsid w:val="0018778A"/>
    <w:rsid w:val="00187D0E"/>
    <w:rsid w:val="00187D5A"/>
    <w:rsid w:val="001905BD"/>
    <w:rsid w:val="00190609"/>
    <w:rsid w:val="00191504"/>
    <w:rsid w:val="0019162F"/>
    <w:rsid w:val="0019164B"/>
    <w:rsid w:val="00191C53"/>
    <w:rsid w:val="00191E79"/>
    <w:rsid w:val="00191E87"/>
    <w:rsid w:val="001921DE"/>
    <w:rsid w:val="00192447"/>
    <w:rsid w:val="001928B7"/>
    <w:rsid w:val="00192966"/>
    <w:rsid w:val="00192FE6"/>
    <w:rsid w:val="0019360B"/>
    <w:rsid w:val="00193986"/>
    <w:rsid w:val="00193B08"/>
    <w:rsid w:val="00194570"/>
    <w:rsid w:val="00194776"/>
    <w:rsid w:val="0019484E"/>
    <w:rsid w:val="001948E1"/>
    <w:rsid w:val="001948F3"/>
    <w:rsid w:val="00195352"/>
    <w:rsid w:val="001954BB"/>
    <w:rsid w:val="00195A5F"/>
    <w:rsid w:val="001969ED"/>
    <w:rsid w:val="00196BF4"/>
    <w:rsid w:val="001972DA"/>
    <w:rsid w:val="001973D7"/>
    <w:rsid w:val="00197420"/>
    <w:rsid w:val="001975F9"/>
    <w:rsid w:val="001976AA"/>
    <w:rsid w:val="001A02F6"/>
    <w:rsid w:val="001A0B27"/>
    <w:rsid w:val="001A1000"/>
    <w:rsid w:val="001A1300"/>
    <w:rsid w:val="001A158B"/>
    <w:rsid w:val="001A15C6"/>
    <w:rsid w:val="001A1778"/>
    <w:rsid w:val="001A1CCD"/>
    <w:rsid w:val="001A1D11"/>
    <w:rsid w:val="001A2022"/>
    <w:rsid w:val="001A259B"/>
    <w:rsid w:val="001A2DD9"/>
    <w:rsid w:val="001A2E5B"/>
    <w:rsid w:val="001A376A"/>
    <w:rsid w:val="001A3937"/>
    <w:rsid w:val="001A3C6A"/>
    <w:rsid w:val="001A3D9F"/>
    <w:rsid w:val="001A46BD"/>
    <w:rsid w:val="001A4D30"/>
    <w:rsid w:val="001A4EAC"/>
    <w:rsid w:val="001A4F24"/>
    <w:rsid w:val="001A5181"/>
    <w:rsid w:val="001A5373"/>
    <w:rsid w:val="001A5510"/>
    <w:rsid w:val="001A5C7B"/>
    <w:rsid w:val="001A5E19"/>
    <w:rsid w:val="001A614E"/>
    <w:rsid w:val="001A63D8"/>
    <w:rsid w:val="001A720B"/>
    <w:rsid w:val="001A722F"/>
    <w:rsid w:val="001B01FA"/>
    <w:rsid w:val="001B0832"/>
    <w:rsid w:val="001B0C5A"/>
    <w:rsid w:val="001B0C72"/>
    <w:rsid w:val="001B18A7"/>
    <w:rsid w:val="001B19F4"/>
    <w:rsid w:val="001B24E5"/>
    <w:rsid w:val="001B26F5"/>
    <w:rsid w:val="001B2762"/>
    <w:rsid w:val="001B296D"/>
    <w:rsid w:val="001B3150"/>
    <w:rsid w:val="001B36FC"/>
    <w:rsid w:val="001B38EE"/>
    <w:rsid w:val="001B3CF8"/>
    <w:rsid w:val="001B41ED"/>
    <w:rsid w:val="001B4607"/>
    <w:rsid w:val="001B7E0C"/>
    <w:rsid w:val="001C01E9"/>
    <w:rsid w:val="001C04EE"/>
    <w:rsid w:val="001C0674"/>
    <w:rsid w:val="001C08D7"/>
    <w:rsid w:val="001C0EF7"/>
    <w:rsid w:val="001C0FF1"/>
    <w:rsid w:val="001C1405"/>
    <w:rsid w:val="001C1B93"/>
    <w:rsid w:val="001C226F"/>
    <w:rsid w:val="001C236C"/>
    <w:rsid w:val="001C2E20"/>
    <w:rsid w:val="001C30DF"/>
    <w:rsid w:val="001C3A69"/>
    <w:rsid w:val="001C3AFE"/>
    <w:rsid w:val="001C43AE"/>
    <w:rsid w:val="001C4760"/>
    <w:rsid w:val="001C5296"/>
    <w:rsid w:val="001C53F8"/>
    <w:rsid w:val="001C611E"/>
    <w:rsid w:val="001C6289"/>
    <w:rsid w:val="001C66AC"/>
    <w:rsid w:val="001C6754"/>
    <w:rsid w:val="001C6D3F"/>
    <w:rsid w:val="001C6F58"/>
    <w:rsid w:val="001C77F0"/>
    <w:rsid w:val="001C7A93"/>
    <w:rsid w:val="001C7D55"/>
    <w:rsid w:val="001D001E"/>
    <w:rsid w:val="001D0192"/>
    <w:rsid w:val="001D0600"/>
    <w:rsid w:val="001D1156"/>
    <w:rsid w:val="001D126F"/>
    <w:rsid w:val="001D2A59"/>
    <w:rsid w:val="001D2B3A"/>
    <w:rsid w:val="001D2DF0"/>
    <w:rsid w:val="001D304E"/>
    <w:rsid w:val="001D30C9"/>
    <w:rsid w:val="001D33FB"/>
    <w:rsid w:val="001D3C28"/>
    <w:rsid w:val="001D3D71"/>
    <w:rsid w:val="001D445B"/>
    <w:rsid w:val="001D46A0"/>
    <w:rsid w:val="001D4D4D"/>
    <w:rsid w:val="001D4DE3"/>
    <w:rsid w:val="001D5009"/>
    <w:rsid w:val="001D5029"/>
    <w:rsid w:val="001D50C2"/>
    <w:rsid w:val="001D522F"/>
    <w:rsid w:val="001D5FB0"/>
    <w:rsid w:val="001D64BA"/>
    <w:rsid w:val="001D74D8"/>
    <w:rsid w:val="001D753C"/>
    <w:rsid w:val="001D7B71"/>
    <w:rsid w:val="001D7CA4"/>
    <w:rsid w:val="001D7E58"/>
    <w:rsid w:val="001E0425"/>
    <w:rsid w:val="001E0682"/>
    <w:rsid w:val="001E13B3"/>
    <w:rsid w:val="001E1E70"/>
    <w:rsid w:val="001E1F37"/>
    <w:rsid w:val="001E21BB"/>
    <w:rsid w:val="001E2C43"/>
    <w:rsid w:val="001E30A0"/>
    <w:rsid w:val="001E340A"/>
    <w:rsid w:val="001E3B4F"/>
    <w:rsid w:val="001E3DD4"/>
    <w:rsid w:val="001E3DE1"/>
    <w:rsid w:val="001E4933"/>
    <w:rsid w:val="001E4D4F"/>
    <w:rsid w:val="001E54F9"/>
    <w:rsid w:val="001E57CF"/>
    <w:rsid w:val="001E5981"/>
    <w:rsid w:val="001E5EC2"/>
    <w:rsid w:val="001E65DC"/>
    <w:rsid w:val="001E6826"/>
    <w:rsid w:val="001E69D6"/>
    <w:rsid w:val="001E6CFF"/>
    <w:rsid w:val="001E6E8E"/>
    <w:rsid w:val="001E70A1"/>
    <w:rsid w:val="001E74BA"/>
    <w:rsid w:val="001E7B9F"/>
    <w:rsid w:val="001F01FB"/>
    <w:rsid w:val="001F02CD"/>
    <w:rsid w:val="001F0658"/>
    <w:rsid w:val="001F0C29"/>
    <w:rsid w:val="001F0E92"/>
    <w:rsid w:val="001F115D"/>
    <w:rsid w:val="001F11BD"/>
    <w:rsid w:val="001F1508"/>
    <w:rsid w:val="001F15A3"/>
    <w:rsid w:val="001F1987"/>
    <w:rsid w:val="001F1D3B"/>
    <w:rsid w:val="001F1DB2"/>
    <w:rsid w:val="001F1E34"/>
    <w:rsid w:val="001F1ECE"/>
    <w:rsid w:val="001F201D"/>
    <w:rsid w:val="001F21BC"/>
    <w:rsid w:val="001F22D5"/>
    <w:rsid w:val="001F23BD"/>
    <w:rsid w:val="001F2D68"/>
    <w:rsid w:val="001F2DC3"/>
    <w:rsid w:val="001F2E3E"/>
    <w:rsid w:val="001F2E8C"/>
    <w:rsid w:val="001F34DA"/>
    <w:rsid w:val="001F4262"/>
    <w:rsid w:val="001F438B"/>
    <w:rsid w:val="001F447B"/>
    <w:rsid w:val="001F44D5"/>
    <w:rsid w:val="001F4DAC"/>
    <w:rsid w:val="001F5019"/>
    <w:rsid w:val="001F5066"/>
    <w:rsid w:val="001F51C5"/>
    <w:rsid w:val="001F54BC"/>
    <w:rsid w:val="001F5729"/>
    <w:rsid w:val="001F5B29"/>
    <w:rsid w:val="001F62FC"/>
    <w:rsid w:val="001F65B0"/>
    <w:rsid w:val="001F67AA"/>
    <w:rsid w:val="001F6AFD"/>
    <w:rsid w:val="001F738D"/>
    <w:rsid w:val="001F7599"/>
    <w:rsid w:val="001F7769"/>
    <w:rsid w:val="001F77BA"/>
    <w:rsid w:val="001F7D30"/>
    <w:rsid w:val="00200457"/>
    <w:rsid w:val="00200516"/>
    <w:rsid w:val="00200AC0"/>
    <w:rsid w:val="00200B14"/>
    <w:rsid w:val="002011CD"/>
    <w:rsid w:val="00201315"/>
    <w:rsid w:val="0020171B"/>
    <w:rsid w:val="00201D03"/>
    <w:rsid w:val="00201DCF"/>
    <w:rsid w:val="00202074"/>
    <w:rsid w:val="00203088"/>
    <w:rsid w:val="002038C4"/>
    <w:rsid w:val="00204366"/>
    <w:rsid w:val="0020436C"/>
    <w:rsid w:val="002043CB"/>
    <w:rsid w:val="00204A2A"/>
    <w:rsid w:val="00204B22"/>
    <w:rsid w:val="00204B3A"/>
    <w:rsid w:val="0020535A"/>
    <w:rsid w:val="002055CB"/>
    <w:rsid w:val="00205773"/>
    <w:rsid w:val="00205953"/>
    <w:rsid w:val="00205976"/>
    <w:rsid w:val="002059EF"/>
    <w:rsid w:val="00205A4B"/>
    <w:rsid w:val="00205BDB"/>
    <w:rsid w:val="00205F3D"/>
    <w:rsid w:val="00206849"/>
    <w:rsid w:val="00206955"/>
    <w:rsid w:val="00206A79"/>
    <w:rsid w:val="00206B2F"/>
    <w:rsid w:val="00206E4E"/>
    <w:rsid w:val="00207108"/>
    <w:rsid w:val="00207940"/>
    <w:rsid w:val="00207ED1"/>
    <w:rsid w:val="00210108"/>
    <w:rsid w:val="00210309"/>
    <w:rsid w:val="00210942"/>
    <w:rsid w:val="00210B83"/>
    <w:rsid w:val="00211390"/>
    <w:rsid w:val="00211519"/>
    <w:rsid w:val="00211ED3"/>
    <w:rsid w:val="0021224B"/>
    <w:rsid w:val="00212466"/>
    <w:rsid w:val="002124E5"/>
    <w:rsid w:val="00212950"/>
    <w:rsid w:val="00212992"/>
    <w:rsid w:val="00212ED3"/>
    <w:rsid w:val="00212FB8"/>
    <w:rsid w:val="00212FF2"/>
    <w:rsid w:val="00213709"/>
    <w:rsid w:val="002138E4"/>
    <w:rsid w:val="002149AF"/>
    <w:rsid w:val="00214A86"/>
    <w:rsid w:val="00214BA4"/>
    <w:rsid w:val="00214F68"/>
    <w:rsid w:val="00214F92"/>
    <w:rsid w:val="00215A19"/>
    <w:rsid w:val="00215A41"/>
    <w:rsid w:val="00215AAA"/>
    <w:rsid w:val="00215CE5"/>
    <w:rsid w:val="002160CB"/>
    <w:rsid w:val="00216319"/>
    <w:rsid w:val="0021683C"/>
    <w:rsid w:val="00216F5F"/>
    <w:rsid w:val="0021742A"/>
    <w:rsid w:val="002174FA"/>
    <w:rsid w:val="002177D5"/>
    <w:rsid w:val="002177E4"/>
    <w:rsid w:val="00217D46"/>
    <w:rsid w:val="00217DA2"/>
    <w:rsid w:val="00220096"/>
    <w:rsid w:val="00220615"/>
    <w:rsid w:val="00220EAB"/>
    <w:rsid w:val="00221192"/>
    <w:rsid w:val="0022140B"/>
    <w:rsid w:val="0022152C"/>
    <w:rsid w:val="00221985"/>
    <w:rsid w:val="00221EC5"/>
    <w:rsid w:val="002225C1"/>
    <w:rsid w:val="00222A7A"/>
    <w:rsid w:val="00223B8B"/>
    <w:rsid w:val="00224430"/>
    <w:rsid w:val="0022446F"/>
    <w:rsid w:val="00224A2C"/>
    <w:rsid w:val="00224FAB"/>
    <w:rsid w:val="00225217"/>
    <w:rsid w:val="00225300"/>
    <w:rsid w:val="002256D9"/>
    <w:rsid w:val="00225848"/>
    <w:rsid w:val="00225CF3"/>
    <w:rsid w:val="00225D18"/>
    <w:rsid w:val="00225E5D"/>
    <w:rsid w:val="00226577"/>
    <w:rsid w:val="0022687C"/>
    <w:rsid w:val="00226B57"/>
    <w:rsid w:val="00227E7D"/>
    <w:rsid w:val="002306F1"/>
    <w:rsid w:val="002306F8"/>
    <w:rsid w:val="00230BFE"/>
    <w:rsid w:val="00230D97"/>
    <w:rsid w:val="002312F4"/>
    <w:rsid w:val="002313A2"/>
    <w:rsid w:val="00231507"/>
    <w:rsid w:val="00231FC7"/>
    <w:rsid w:val="002324E3"/>
    <w:rsid w:val="002327EA"/>
    <w:rsid w:val="00232930"/>
    <w:rsid w:val="002329DE"/>
    <w:rsid w:val="00232A95"/>
    <w:rsid w:val="00232C3F"/>
    <w:rsid w:val="00232DD9"/>
    <w:rsid w:val="0023308F"/>
    <w:rsid w:val="00233403"/>
    <w:rsid w:val="00233412"/>
    <w:rsid w:val="00233440"/>
    <w:rsid w:val="002334B2"/>
    <w:rsid w:val="00233C6C"/>
    <w:rsid w:val="00233D0E"/>
    <w:rsid w:val="00233ECE"/>
    <w:rsid w:val="002342CB"/>
    <w:rsid w:val="002348AC"/>
    <w:rsid w:val="00234980"/>
    <w:rsid w:val="00234E13"/>
    <w:rsid w:val="0023500D"/>
    <w:rsid w:val="00235127"/>
    <w:rsid w:val="002356D8"/>
    <w:rsid w:val="00235973"/>
    <w:rsid w:val="00235CA3"/>
    <w:rsid w:val="002361A9"/>
    <w:rsid w:val="00236450"/>
    <w:rsid w:val="002367CA"/>
    <w:rsid w:val="002369DF"/>
    <w:rsid w:val="00236EC7"/>
    <w:rsid w:val="00237098"/>
    <w:rsid w:val="0023765A"/>
    <w:rsid w:val="00237887"/>
    <w:rsid w:val="00237921"/>
    <w:rsid w:val="00237A65"/>
    <w:rsid w:val="00237CD0"/>
    <w:rsid w:val="00240342"/>
    <w:rsid w:val="0024064C"/>
    <w:rsid w:val="002409E4"/>
    <w:rsid w:val="00241235"/>
    <w:rsid w:val="00241311"/>
    <w:rsid w:val="002418E8"/>
    <w:rsid w:val="00242D1A"/>
    <w:rsid w:val="00242E22"/>
    <w:rsid w:val="0024336B"/>
    <w:rsid w:val="002439F3"/>
    <w:rsid w:val="00243CAB"/>
    <w:rsid w:val="00244194"/>
    <w:rsid w:val="0024424F"/>
    <w:rsid w:val="00244689"/>
    <w:rsid w:val="00244A6C"/>
    <w:rsid w:val="00244D28"/>
    <w:rsid w:val="00244D4E"/>
    <w:rsid w:val="002452D3"/>
    <w:rsid w:val="00245689"/>
    <w:rsid w:val="00245720"/>
    <w:rsid w:val="002459A3"/>
    <w:rsid w:val="00245A6F"/>
    <w:rsid w:val="00245FD5"/>
    <w:rsid w:val="002464CA"/>
    <w:rsid w:val="00246A4E"/>
    <w:rsid w:val="00246DA9"/>
    <w:rsid w:val="002477DF"/>
    <w:rsid w:val="00247A20"/>
    <w:rsid w:val="002500F6"/>
    <w:rsid w:val="00250302"/>
    <w:rsid w:val="002513F3"/>
    <w:rsid w:val="00251505"/>
    <w:rsid w:val="0025155A"/>
    <w:rsid w:val="0025194D"/>
    <w:rsid w:val="00251AD6"/>
    <w:rsid w:val="00251B1A"/>
    <w:rsid w:val="00251D8C"/>
    <w:rsid w:val="00252055"/>
    <w:rsid w:val="00252C17"/>
    <w:rsid w:val="00252CA3"/>
    <w:rsid w:val="0025307F"/>
    <w:rsid w:val="0025460C"/>
    <w:rsid w:val="002546AE"/>
    <w:rsid w:val="002551BD"/>
    <w:rsid w:val="00255ABD"/>
    <w:rsid w:val="00255B61"/>
    <w:rsid w:val="00255E3F"/>
    <w:rsid w:val="002568D0"/>
    <w:rsid w:val="00256C2D"/>
    <w:rsid w:val="002570DE"/>
    <w:rsid w:val="00257D87"/>
    <w:rsid w:val="00260473"/>
    <w:rsid w:val="00260AB0"/>
    <w:rsid w:val="00260AD2"/>
    <w:rsid w:val="00260AEE"/>
    <w:rsid w:val="00260CBF"/>
    <w:rsid w:val="0026140B"/>
    <w:rsid w:val="00261809"/>
    <w:rsid w:val="00261B7D"/>
    <w:rsid w:val="00261E17"/>
    <w:rsid w:val="002621A6"/>
    <w:rsid w:val="0026225F"/>
    <w:rsid w:val="002622E6"/>
    <w:rsid w:val="00262661"/>
    <w:rsid w:val="00262873"/>
    <w:rsid w:val="002628A5"/>
    <w:rsid w:val="00262D9D"/>
    <w:rsid w:val="00262DCA"/>
    <w:rsid w:val="00263085"/>
    <w:rsid w:val="002632DF"/>
    <w:rsid w:val="0026374F"/>
    <w:rsid w:val="00263946"/>
    <w:rsid w:val="002640BA"/>
    <w:rsid w:val="00264CF2"/>
    <w:rsid w:val="00265598"/>
    <w:rsid w:val="002655B1"/>
    <w:rsid w:val="00265915"/>
    <w:rsid w:val="002659F4"/>
    <w:rsid w:val="00265D57"/>
    <w:rsid w:val="002667A8"/>
    <w:rsid w:val="0026682E"/>
    <w:rsid w:val="00266D6F"/>
    <w:rsid w:val="00267315"/>
    <w:rsid w:val="00267587"/>
    <w:rsid w:val="002675C8"/>
    <w:rsid w:val="00267760"/>
    <w:rsid w:val="00267F7A"/>
    <w:rsid w:val="0027016B"/>
    <w:rsid w:val="00270252"/>
    <w:rsid w:val="00270A26"/>
    <w:rsid w:val="00270ECF"/>
    <w:rsid w:val="0027116A"/>
    <w:rsid w:val="00271589"/>
    <w:rsid w:val="002721BD"/>
    <w:rsid w:val="00272214"/>
    <w:rsid w:val="00272F5B"/>
    <w:rsid w:val="00273177"/>
    <w:rsid w:val="00273321"/>
    <w:rsid w:val="00273555"/>
    <w:rsid w:val="002740DB"/>
    <w:rsid w:val="00274153"/>
    <w:rsid w:val="0027455B"/>
    <w:rsid w:val="00275074"/>
    <w:rsid w:val="002751BA"/>
    <w:rsid w:val="002754A6"/>
    <w:rsid w:val="002754A9"/>
    <w:rsid w:val="00275980"/>
    <w:rsid w:val="00275AAE"/>
    <w:rsid w:val="00275D29"/>
    <w:rsid w:val="00276065"/>
    <w:rsid w:val="002763E9"/>
    <w:rsid w:val="00276736"/>
    <w:rsid w:val="00276BC1"/>
    <w:rsid w:val="00276E84"/>
    <w:rsid w:val="00276F4E"/>
    <w:rsid w:val="0027773D"/>
    <w:rsid w:val="00277877"/>
    <w:rsid w:val="002778BD"/>
    <w:rsid w:val="00277BBB"/>
    <w:rsid w:val="002809F8"/>
    <w:rsid w:val="00280CA8"/>
    <w:rsid w:val="002815FA"/>
    <w:rsid w:val="0028162B"/>
    <w:rsid w:val="00281C80"/>
    <w:rsid w:val="00281CEF"/>
    <w:rsid w:val="00281DB5"/>
    <w:rsid w:val="00281FB3"/>
    <w:rsid w:val="002822BD"/>
    <w:rsid w:val="002824C2"/>
    <w:rsid w:val="00282A50"/>
    <w:rsid w:val="00282BF6"/>
    <w:rsid w:val="0028330D"/>
    <w:rsid w:val="002836AD"/>
    <w:rsid w:val="00283771"/>
    <w:rsid w:val="0028395D"/>
    <w:rsid w:val="00283ACB"/>
    <w:rsid w:val="00284C60"/>
    <w:rsid w:val="00284D21"/>
    <w:rsid w:val="00284D34"/>
    <w:rsid w:val="00284E32"/>
    <w:rsid w:val="00284EAB"/>
    <w:rsid w:val="0028501A"/>
    <w:rsid w:val="00285089"/>
    <w:rsid w:val="0028510D"/>
    <w:rsid w:val="002851CE"/>
    <w:rsid w:val="002851EB"/>
    <w:rsid w:val="00285510"/>
    <w:rsid w:val="002859E5"/>
    <w:rsid w:val="00285A7D"/>
    <w:rsid w:val="00285BD1"/>
    <w:rsid w:val="00285C8B"/>
    <w:rsid w:val="00285DE2"/>
    <w:rsid w:val="0028616D"/>
    <w:rsid w:val="002862A5"/>
    <w:rsid w:val="002863AF"/>
    <w:rsid w:val="00286965"/>
    <w:rsid w:val="00286C28"/>
    <w:rsid w:val="00286DF1"/>
    <w:rsid w:val="0028735F"/>
    <w:rsid w:val="00287808"/>
    <w:rsid w:val="00287A61"/>
    <w:rsid w:val="0029051F"/>
    <w:rsid w:val="0029085B"/>
    <w:rsid w:val="00290F5D"/>
    <w:rsid w:val="0029136E"/>
    <w:rsid w:val="002919C6"/>
    <w:rsid w:val="00292399"/>
    <w:rsid w:val="002923C1"/>
    <w:rsid w:val="002928FB"/>
    <w:rsid w:val="00292EF9"/>
    <w:rsid w:val="00293107"/>
    <w:rsid w:val="00293B86"/>
    <w:rsid w:val="00293CB4"/>
    <w:rsid w:val="00293CCD"/>
    <w:rsid w:val="00294445"/>
    <w:rsid w:val="002945C7"/>
    <w:rsid w:val="00294B4D"/>
    <w:rsid w:val="00294DE9"/>
    <w:rsid w:val="002951B1"/>
    <w:rsid w:val="00295248"/>
    <w:rsid w:val="0029537E"/>
    <w:rsid w:val="00295995"/>
    <w:rsid w:val="00295BD7"/>
    <w:rsid w:val="00295F31"/>
    <w:rsid w:val="002960D5"/>
    <w:rsid w:val="00296958"/>
    <w:rsid w:val="00297926"/>
    <w:rsid w:val="00297E68"/>
    <w:rsid w:val="002A02C9"/>
    <w:rsid w:val="002A0CCA"/>
    <w:rsid w:val="002A1062"/>
    <w:rsid w:val="002A145F"/>
    <w:rsid w:val="002A1C28"/>
    <w:rsid w:val="002A2012"/>
    <w:rsid w:val="002A2413"/>
    <w:rsid w:val="002A28B1"/>
    <w:rsid w:val="002A2E41"/>
    <w:rsid w:val="002A2F5E"/>
    <w:rsid w:val="002A34C5"/>
    <w:rsid w:val="002A352A"/>
    <w:rsid w:val="002A3582"/>
    <w:rsid w:val="002A3704"/>
    <w:rsid w:val="002A4DC6"/>
    <w:rsid w:val="002A503C"/>
    <w:rsid w:val="002A5337"/>
    <w:rsid w:val="002A5554"/>
    <w:rsid w:val="002A58A0"/>
    <w:rsid w:val="002A5EB6"/>
    <w:rsid w:val="002A607D"/>
    <w:rsid w:val="002A6647"/>
    <w:rsid w:val="002A6BAC"/>
    <w:rsid w:val="002A6D51"/>
    <w:rsid w:val="002A7037"/>
    <w:rsid w:val="002A72BB"/>
    <w:rsid w:val="002A74AE"/>
    <w:rsid w:val="002B05A4"/>
    <w:rsid w:val="002B05EB"/>
    <w:rsid w:val="002B07FC"/>
    <w:rsid w:val="002B0E8F"/>
    <w:rsid w:val="002B1060"/>
    <w:rsid w:val="002B132E"/>
    <w:rsid w:val="002B1499"/>
    <w:rsid w:val="002B1632"/>
    <w:rsid w:val="002B23F5"/>
    <w:rsid w:val="002B2813"/>
    <w:rsid w:val="002B2C81"/>
    <w:rsid w:val="002B2D29"/>
    <w:rsid w:val="002B36A3"/>
    <w:rsid w:val="002B3B31"/>
    <w:rsid w:val="002B3BBD"/>
    <w:rsid w:val="002B3D4D"/>
    <w:rsid w:val="002B4F25"/>
    <w:rsid w:val="002B5B1F"/>
    <w:rsid w:val="002B609D"/>
    <w:rsid w:val="002B65E5"/>
    <w:rsid w:val="002B6626"/>
    <w:rsid w:val="002B66E4"/>
    <w:rsid w:val="002C042E"/>
    <w:rsid w:val="002C05F2"/>
    <w:rsid w:val="002C09DA"/>
    <w:rsid w:val="002C0B95"/>
    <w:rsid w:val="002C0C4B"/>
    <w:rsid w:val="002C1E3F"/>
    <w:rsid w:val="002C1EEA"/>
    <w:rsid w:val="002C31DC"/>
    <w:rsid w:val="002C37AF"/>
    <w:rsid w:val="002C3921"/>
    <w:rsid w:val="002C43A2"/>
    <w:rsid w:val="002C4513"/>
    <w:rsid w:val="002C47AD"/>
    <w:rsid w:val="002C482D"/>
    <w:rsid w:val="002C500A"/>
    <w:rsid w:val="002C5441"/>
    <w:rsid w:val="002C5510"/>
    <w:rsid w:val="002C5977"/>
    <w:rsid w:val="002C6034"/>
    <w:rsid w:val="002C635B"/>
    <w:rsid w:val="002C7276"/>
    <w:rsid w:val="002C770F"/>
    <w:rsid w:val="002C7CFF"/>
    <w:rsid w:val="002D05E5"/>
    <w:rsid w:val="002D07AB"/>
    <w:rsid w:val="002D0AF4"/>
    <w:rsid w:val="002D0BC6"/>
    <w:rsid w:val="002D0EFC"/>
    <w:rsid w:val="002D1077"/>
    <w:rsid w:val="002D12DB"/>
    <w:rsid w:val="002D17C5"/>
    <w:rsid w:val="002D196D"/>
    <w:rsid w:val="002D223D"/>
    <w:rsid w:val="002D2695"/>
    <w:rsid w:val="002D2B9A"/>
    <w:rsid w:val="002D2FF7"/>
    <w:rsid w:val="002D32EC"/>
    <w:rsid w:val="002D3351"/>
    <w:rsid w:val="002D34A6"/>
    <w:rsid w:val="002D365F"/>
    <w:rsid w:val="002D3961"/>
    <w:rsid w:val="002D3A61"/>
    <w:rsid w:val="002D4032"/>
    <w:rsid w:val="002D42A3"/>
    <w:rsid w:val="002D4AC1"/>
    <w:rsid w:val="002D4D0B"/>
    <w:rsid w:val="002D5094"/>
    <w:rsid w:val="002D51DF"/>
    <w:rsid w:val="002D5704"/>
    <w:rsid w:val="002D5C1C"/>
    <w:rsid w:val="002D5CE3"/>
    <w:rsid w:val="002D6311"/>
    <w:rsid w:val="002D6888"/>
    <w:rsid w:val="002D6892"/>
    <w:rsid w:val="002D68C2"/>
    <w:rsid w:val="002D6C49"/>
    <w:rsid w:val="002D7228"/>
    <w:rsid w:val="002D77E0"/>
    <w:rsid w:val="002D7984"/>
    <w:rsid w:val="002D7C86"/>
    <w:rsid w:val="002E000A"/>
    <w:rsid w:val="002E02C8"/>
    <w:rsid w:val="002E0311"/>
    <w:rsid w:val="002E043A"/>
    <w:rsid w:val="002E057F"/>
    <w:rsid w:val="002E0692"/>
    <w:rsid w:val="002E0702"/>
    <w:rsid w:val="002E0FA4"/>
    <w:rsid w:val="002E14EE"/>
    <w:rsid w:val="002E14FC"/>
    <w:rsid w:val="002E152D"/>
    <w:rsid w:val="002E183B"/>
    <w:rsid w:val="002E1D74"/>
    <w:rsid w:val="002E2919"/>
    <w:rsid w:val="002E2943"/>
    <w:rsid w:val="002E2CF1"/>
    <w:rsid w:val="002E34AF"/>
    <w:rsid w:val="002E35D9"/>
    <w:rsid w:val="002E36A6"/>
    <w:rsid w:val="002E370A"/>
    <w:rsid w:val="002E3EE6"/>
    <w:rsid w:val="002E4821"/>
    <w:rsid w:val="002E4924"/>
    <w:rsid w:val="002E4AAC"/>
    <w:rsid w:val="002E5036"/>
    <w:rsid w:val="002E5174"/>
    <w:rsid w:val="002E53B8"/>
    <w:rsid w:val="002E53DE"/>
    <w:rsid w:val="002E563B"/>
    <w:rsid w:val="002E5640"/>
    <w:rsid w:val="002E5BF6"/>
    <w:rsid w:val="002E5D89"/>
    <w:rsid w:val="002E62D2"/>
    <w:rsid w:val="002E62FA"/>
    <w:rsid w:val="002E64DF"/>
    <w:rsid w:val="002E657C"/>
    <w:rsid w:val="002E66D8"/>
    <w:rsid w:val="002E672F"/>
    <w:rsid w:val="002E6E74"/>
    <w:rsid w:val="002E709D"/>
    <w:rsid w:val="002E734F"/>
    <w:rsid w:val="002E74AF"/>
    <w:rsid w:val="002E758C"/>
    <w:rsid w:val="002E75DA"/>
    <w:rsid w:val="002E7774"/>
    <w:rsid w:val="002F1038"/>
    <w:rsid w:val="002F107C"/>
    <w:rsid w:val="002F115B"/>
    <w:rsid w:val="002F1463"/>
    <w:rsid w:val="002F195F"/>
    <w:rsid w:val="002F1AD0"/>
    <w:rsid w:val="002F1E05"/>
    <w:rsid w:val="002F1FE5"/>
    <w:rsid w:val="002F2105"/>
    <w:rsid w:val="002F22FF"/>
    <w:rsid w:val="002F2665"/>
    <w:rsid w:val="002F28AA"/>
    <w:rsid w:val="002F29C5"/>
    <w:rsid w:val="002F2A4D"/>
    <w:rsid w:val="002F2D8C"/>
    <w:rsid w:val="002F2D8F"/>
    <w:rsid w:val="002F35CC"/>
    <w:rsid w:val="002F3A49"/>
    <w:rsid w:val="002F3D65"/>
    <w:rsid w:val="002F417A"/>
    <w:rsid w:val="002F57AF"/>
    <w:rsid w:val="002F5AB7"/>
    <w:rsid w:val="002F5BE4"/>
    <w:rsid w:val="002F695B"/>
    <w:rsid w:val="002F6BA5"/>
    <w:rsid w:val="002F72DA"/>
    <w:rsid w:val="002F76B1"/>
    <w:rsid w:val="002F7BE1"/>
    <w:rsid w:val="002F7D66"/>
    <w:rsid w:val="002F7DBE"/>
    <w:rsid w:val="00300140"/>
    <w:rsid w:val="003008F8"/>
    <w:rsid w:val="0030090B"/>
    <w:rsid w:val="00300EE7"/>
    <w:rsid w:val="003010E0"/>
    <w:rsid w:val="003010FB"/>
    <w:rsid w:val="00301E98"/>
    <w:rsid w:val="00302066"/>
    <w:rsid w:val="0030217B"/>
    <w:rsid w:val="00302839"/>
    <w:rsid w:val="0030286D"/>
    <w:rsid w:val="003028E1"/>
    <w:rsid w:val="00302AE8"/>
    <w:rsid w:val="00302BB1"/>
    <w:rsid w:val="00302FEC"/>
    <w:rsid w:val="003030F0"/>
    <w:rsid w:val="0030404B"/>
    <w:rsid w:val="00304210"/>
    <w:rsid w:val="00304600"/>
    <w:rsid w:val="003048D7"/>
    <w:rsid w:val="00304A1B"/>
    <w:rsid w:val="00304AD2"/>
    <w:rsid w:val="00304C2F"/>
    <w:rsid w:val="00304DE3"/>
    <w:rsid w:val="00304EAA"/>
    <w:rsid w:val="00305297"/>
    <w:rsid w:val="0030578C"/>
    <w:rsid w:val="00305CBD"/>
    <w:rsid w:val="00305EF0"/>
    <w:rsid w:val="003062E6"/>
    <w:rsid w:val="003068B6"/>
    <w:rsid w:val="00306B08"/>
    <w:rsid w:val="00306BA4"/>
    <w:rsid w:val="00306C0A"/>
    <w:rsid w:val="003071F6"/>
    <w:rsid w:val="0030740D"/>
    <w:rsid w:val="003074CB"/>
    <w:rsid w:val="00307C64"/>
    <w:rsid w:val="00307FE0"/>
    <w:rsid w:val="003107EB"/>
    <w:rsid w:val="00310AB4"/>
    <w:rsid w:val="00310E66"/>
    <w:rsid w:val="00311601"/>
    <w:rsid w:val="00311C08"/>
    <w:rsid w:val="00311C0F"/>
    <w:rsid w:val="00311C2D"/>
    <w:rsid w:val="00311D4C"/>
    <w:rsid w:val="003125E0"/>
    <w:rsid w:val="00312A4E"/>
    <w:rsid w:val="00312D6F"/>
    <w:rsid w:val="00312ECE"/>
    <w:rsid w:val="00312FC0"/>
    <w:rsid w:val="003130CA"/>
    <w:rsid w:val="0031393C"/>
    <w:rsid w:val="00313BF9"/>
    <w:rsid w:val="00313C39"/>
    <w:rsid w:val="00313CB0"/>
    <w:rsid w:val="00313F96"/>
    <w:rsid w:val="003144C0"/>
    <w:rsid w:val="00314573"/>
    <w:rsid w:val="00314B0A"/>
    <w:rsid w:val="003150CE"/>
    <w:rsid w:val="00315343"/>
    <w:rsid w:val="00315A6E"/>
    <w:rsid w:val="00315AAB"/>
    <w:rsid w:val="00315DFB"/>
    <w:rsid w:val="00315FD1"/>
    <w:rsid w:val="003162C8"/>
    <w:rsid w:val="003163FC"/>
    <w:rsid w:val="003175E1"/>
    <w:rsid w:val="00320050"/>
    <w:rsid w:val="00320155"/>
    <w:rsid w:val="00320299"/>
    <w:rsid w:val="00320C12"/>
    <w:rsid w:val="00321154"/>
    <w:rsid w:val="003211B0"/>
    <w:rsid w:val="0032137D"/>
    <w:rsid w:val="00321EDA"/>
    <w:rsid w:val="00321F88"/>
    <w:rsid w:val="003221FE"/>
    <w:rsid w:val="003224AA"/>
    <w:rsid w:val="003224E7"/>
    <w:rsid w:val="003227B7"/>
    <w:rsid w:val="00322906"/>
    <w:rsid w:val="00322974"/>
    <w:rsid w:val="0032336D"/>
    <w:rsid w:val="0032350E"/>
    <w:rsid w:val="00323687"/>
    <w:rsid w:val="00323D99"/>
    <w:rsid w:val="003240BC"/>
    <w:rsid w:val="003252CD"/>
    <w:rsid w:val="0032593E"/>
    <w:rsid w:val="00325B03"/>
    <w:rsid w:val="00325D57"/>
    <w:rsid w:val="00325D7A"/>
    <w:rsid w:val="00326145"/>
    <w:rsid w:val="00326C05"/>
    <w:rsid w:val="00326DC8"/>
    <w:rsid w:val="00327163"/>
    <w:rsid w:val="003272E8"/>
    <w:rsid w:val="00327305"/>
    <w:rsid w:val="00327369"/>
    <w:rsid w:val="0032740C"/>
    <w:rsid w:val="00327531"/>
    <w:rsid w:val="00327760"/>
    <w:rsid w:val="00327AEA"/>
    <w:rsid w:val="00327FF0"/>
    <w:rsid w:val="00330187"/>
    <w:rsid w:val="00330427"/>
    <w:rsid w:val="00330665"/>
    <w:rsid w:val="003311B8"/>
    <w:rsid w:val="00331320"/>
    <w:rsid w:val="00331322"/>
    <w:rsid w:val="00331448"/>
    <w:rsid w:val="003316E3"/>
    <w:rsid w:val="003317E1"/>
    <w:rsid w:val="003318CB"/>
    <w:rsid w:val="00331C77"/>
    <w:rsid w:val="00331DB6"/>
    <w:rsid w:val="00331F96"/>
    <w:rsid w:val="0033259E"/>
    <w:rsid w:val="00332B55"/>
    <w:rsid w:val="003330C0"/>
    <w:rsid w:val="003332F2"/>
    <w:rsid w:val="003333AB"/>
    <w:rsid w:val="003336B9"/>
    <w:rsid w:val="00333B61"/>
    <w:rsid w:val="00333E0D"/>
    <w:rsid w:val="0033401C"/>
    <w:rsid w:val="003341A5"/>
    <w:rsid w:val="0033476C"/>
    <w:rsid w:val="003347D4"/>
    <w:rsid w:val="00334ADC"/>
    <w:rsid w:val="00334EDD"/>
    <w:rsid w:val="00335CDE"/>
    <w:rsid w:val="00335E96"/>
    <w:rsid w:val="00335EA8"/>
    <w:rsid w:val="003363DD"/>
    <w:rsid w:val="0033653A"/>
    <w:rsid w:val="00337810"/>
    <w:rsid w:val="00337AB3"/>
    <w:rsid w:val="00337D67"/>
    <w:rsid w:val="00340361"/>
    <w:rsid w:val="00340560"/>
    <w:rsid w:val="00340795"/>
    <w:rsid w:val="00340FF9"/>
    <w:rsid w:val="00341002"/>
    <w:rsid w:val="0034111C"/>
    <w:rsid w:val="003411B2"/>
    <w:rsid w:val="003418FF"/>
    <w:rsid w:val="00341909"/>
    <w:rsid w:val="00341947"/>
    <w:rsid w:val="00341E60"/>
    <w:rsid w:val="0034217F"/>
    <w:rsid w:val="003422C9"/>
    <w:rsid w:val="00342A27"/>
    <w:rsid w:val="00342AD2"/>
    <w:rsid w:val="00342E3E"/>
    <w:rsid w:val="00342F10"/>
    <w:rsid w:val="00343637"/>
    <w:rsid w:val="003436E7"/>
    <w:rsid w:val="00343954"/>
    <w:rsid w:val="00343CD5"/>
    <w:rsid w:val="003441C5"/>
    <w:rsid w:val="00344BCA"/>
    <w:rsid w:val="00345405"/>
    <w:rsid w:val="003457C5"/>
    <w:rsid w:val="00345DDD"/>
    <w:rsid w:val="003465A2"/>
    <w:rsid w:val="0034681E"/>
    <w:rsid w:val="00346B3C"/>
    <w:rsid w:val="00346C3E"/>
    <w:rsid w:val="00346D5D"/>
    <w:rsid w:val="00346DC0"/>
    <w:rsid w:val="00346FED"/>
    <w:rsid w:val="00347E37"/>
    <w:rsid w:val="003501B6"/>
    <w:rsid w:val="003510BD"/>
    <w:rsid w:val="003514CB"/>
    <w:rsid w:val="00351978"/>
    <w:rsid w:val="00351CC3"/>
    <w:rsid w:val="00351CC6"/>
    <w:rsid w:val="00351E01"/>
    <w:rsid w:val="00352839"/>
    <w:rsid w:val="00352968"/>
    <w:rsid w:val="0035298B"/>
    <w:rsid w:val="00352D21"/>
    <w:rsid w:val="00352E69"/>
    <w:rsid w:val="00352F1D"/>
    <w:rsid w:val="003530C7"/>
    <w:rsid w:val="00353DBD"/>
    <w:rsid w:val="003541C5"/>
    <w:rsid w:val="0035443D"/>
    <w:rsid w:val="00354517"/>
    <w:rsid w:val="00354AA2"/>
    <w:rsid w:val="00354FEE"/>
    <w:rsid w:val="00355B23"/>
    <w:rsid w:val="00356028"/>
    <w:rsid w:val="00356109"/>
    <w:rsid w:val="00356275"/>
    <w:rsid w:val="00356C0B"/>
    <w:rsid w:val="00356ECE"/>
    <w:rsid w:val="003578E9"/>
    <w:rsid w:val="00357A6F"/>
    <w:rsid w:val="00357B9C"/>
    <w:rsid w:val="00357E11"/>
    <w:rsid w:val="0036032B"/>
    <w:rsid w:val="00360803"/>
    <w:rsid w:val="00360E8C"/>
    <w:rsid w:val="0036109A"/>
    <w:rsid w:val="003612E2"/>
    <w:rsid w:val="00361412"/>
    <w:rsid w:val="003615CA"/>
    <w:rsid w:val="00361627"/>
    <w:rsid w:val="00361F5A"/>
    <w:rsid w:val="00362D6B"/>
    <w:rsid w:val="00362F84"/>
    <w:rsid w:val="00363504"/>
    <w:rsid w:val="00363A0C"/>
    <w:rsid w:val="00363B2C"/>
    <w:rsid w:val="00363FA8"/>
    <w:rsid w:val="00364287"/>
    <w:rsid w:val="003642A6"/>
    <w:rsid w:val="00364371"/>
    <w:rsid w:val="00364763"/>
    <w:rsid w:val="003650AE"/>
    <w:rsid w:val="003651AC"/>
    <w:rsid w:val="00365280"/>
    <w:rsid w:val="00365495"/>
    <w:rsid w:val="00365C3D"/>
    <w:rsid w:val="00365C82"/>
    <w:rsid w:val="0036652B"/>
    <w:rsid w:val="00366C1B"/>
    <w:rsid w:val="00367337"/>
    <w:rsid w:val="00367367"/>
    <w:rsid w:val="00367489"/>
    <w:rsid w:val="00367631"/>
    <w:rsid w:val="00367CDA"/>
    <w:rsid w:val="00367E51"/>
    <w:rsid w:val="00367FD8"/>
    <w:rsid w:val="0037004E"/>
    <w:rsid w:val="00370895"/>
    <w:rsid w:val="003709B6"/>
    <w:rsid w:val="00370B63"/>
    <w:rsid w:val="00370FCC"/>
    <w:rsid w:val="003711AF"/>
    <w:rsid w:val="00371254"/>
    <w:rsid w:val="003718E5"/>
    <w:rsid w:val="003729DC"/>
    <w:rsid w:val="00372F09"/>
    <w:rsid w:val="003735C6"/>
    <w:rsid w:val="00373708"/>
    <w:rsid w:val="00373AB5"/>
    <w:rsid w:val="00373E91"/>
    <w:rsid w:val="00374219"/>
    <w:rsid w:val="00374848"/>
    <w:rsid w:val="0037495A"/>
    <w:rsid w:val="00374D82"/>
    <w:rsid w:val="003757A1"/>
    <w:rsid w:val="00375D09"/>
    <w:rsid w:val="003762DC"/>
    <w:rsid w:val="00376465"/>
    <w:rsid w:val="00376611"/>
    <w:rsid w:val="00376CBC"/>
    <w:rsid w:val="003770AD"/>
    <w:rsid w:val="003772B4"/>
    <w:rsid w:val="0037739D"/>
    <w:rsid w:val="0037741B"/>
    <w:rsid w:val="0037751C"/>
    <w:rsid w:val="00377D61"/>
    <w:rsid w:val="0038028E"/>
    <w:rsid w:val="00380B66"/>
    <w:rsid w:val="00380F3F"/>
    <w:rsid w:val="003818BA"/>
    <w:rsid w:val="00381953"/>
    <w:rsid w:val="00381C96"/>
    <w:rsid w:val="00382232"/>
    <w:rsid w:val="00382600"/>
    <w:rsid w:val="00382F1A"/>
    <w:rsid w:val="00382F26"/>
    <w:rsid w:val="00382F9A"/>
    <w:rsid w:val="00383282"/>
    <w:rsid w:val="00383422"/>
    <w:rsid w:val="00383658"/>
    <w:rsid w:val="00383AFC"/>
    <w:rsid w:val="00383D53"/>
    <w:rsid w:val="00383D89"/>
    <w:rsid w:val="0038412E"/>
    <w:rsid w:val="00384422"/>
    <w:rsid w:val="00384628"/>
    <w:rsid w:val="00384797"/>
    <w:rsid w:val="00385042"/>
    <w:rsid w:val="00385449"/>
    <w:rsid w:val="00385C7F"/>
    <w:rsid w:val="00385D8F"/>
    <w:rsid w:val="00385E69"/>
    <w:rsid w:val="00386053"/>
    <w:rsid w:val="00386195"/>
    <w:rsid w:val="00386650"/>
    <w:rsid w:val="003867D7"/>
    <w:rsid w:val="00387459"/>
    <w:rsid w:val="0038771D"/>
    <w:rsid w:val="003878A3"/>
    <w:rsid w:val="00390935"/>
    <w:rsid w:val="00390C79"/>
    <w:rsid w:val="00390CA3"/>
    <w:rsid w:val="00390E6F"/>
    <w:rsid w:val="003912E0"/>
    <w:rsid w:val="003917AF"/>
    <w:rsid w:val="00391D66"/>
    <w:rsid w:val="0039219A"/>
    <w:rsid w:val="003923D3"/>
    <w:rsid w:val="0039241F"/>
    <w:rsid w:val="00392491"/>
    <w:rsid w:val="003925E2"/>
    <w:rsid w:val="003928CE"/>
    <w:rsid w:val="003929E3"/>
    <w:rsid w:val="0039349F"/>
    <w:rsid w:val="003934E8"/>
    <w:rsid w:val="003935B0"/>
    <w:rsid w:val="00393E44"/>
    <w:rsid w:val="00394301"/>
    <w:rsid w:val="00394810"/>
    <w:rsid w:val="00394A27"/>
    <w:rsid w:val="00394F17"/>
    <w:rsid w:val="00396744"/>
    <w:rsid w:val="00396966"/>
    <w:rsid w:val="00396AE8"/>
    <w:rsid w:val="00396BEC"/>
    <w:rsid w:val="0039728B"/>
    <w:rsid w:val="0039747B"/>
    <w:rsid w:val="00397AB6"/>
    <w:rsid w:val="00397ACA"/>
    <w:rsid w:val="00397D6D"/>
    <w:rsid w:val="003A0255"/>
    <w:rsid w:val="003A06D7"/>
    <w:rsid w:val="003A0A03"/>
    <w:rsid w:val="003A0C49"/>
    <w:rsid w:val="003A10C3"/>
    <w:rsid w:val="003A1537"/>
    <w:rsid w:val="003A15D6"/>
    <w:rsid w:val="003A1945"/>
    <w:rsid w:val="003A1D02"/>
    <w:rsid w:val="003A264E"/>
    <w:rsid w:val="003A29B0"/>
    <w:rsid w:val="003A29FD"/>
    <w:rsid w:val="003A2C2A"/>
    <w:rsid w:val="003A2D60"/>
    <w:rsid w:val="003A34C9"/>
    <w:rsid w:val="003A495D"/>
    <w:rsid w:val="003A4A40"/>
    <w:rsid w:val="003A4C7C"/>
    <w:rsid w:val="003A4CFA"/>
    <w:rsid w:val="003A55BF"/>
    <w:rsid w:val="003A5611"/>
    <w:rsid w:val="003A5844"/>
    <w:rsid w:val="003A597F"/>
    <w:rsid w:val="003A6715"/>
    <w:rsid w:val="003A6E84"/>
    <w:rsid w:val="003A71A8"/>
    <w:rsid w:val="003A71D2"/>
    <w:rsid w:val="003A71F3"/>
    <w:rsid w:val="003A76D4"/>
    <w:rsid w:val="003A78E6"/>
    <w:rsid w:val="003A7A43"/>
    <w:rsid w:val="003B0008"/>
    <w:rsid w:val="003B00CA"/>
    <w:rsid w:val="003B017A"/>
    <w:rsid w:val="003B01F0"/>
    <w:rsid w:val="003B030B"/>
    <w:rsid w:val="003B0432"/>
    <w:rsid w:val="003B0821"/>
    <w:rsid w:val="003B0BE9"/>
    <w:rsid w:val="003B0F4B"/>
    <w:rsid w:val="003B0F8F"/>
    <w:rsid w:val="003B1C57"/>
    <w:rsid w:val="003B2187"/>
    <w:rsid w:val="003B21DA"/>
    <w:rsid w:val="003B2298"/>
    <w:rsid w:val="003B2E9B"/>
    <w:rsid w:val="003B2F8D"/>
    <w:rsid w:val="003B3A7B"/>
    <w:rsid w:val="003B3AFA"/>
    <w:rsid w:val="003B3C64"/>
    <w:rsid w:val="003B41AB"/>
    <w:rsid w:val="003B449A"/>
    <w:rsid w:val="003B4FAA"/>
    <w:rsid w:val="003B51D7"/>
    <w:rsid w:val="003B5429"/>
    <w:rsid w:val="003B547A"/>
    <w:rsid w:val="003B6EC0"/>
    <w:rsid w:val="003B7530"/>
    <w:rsid w:val="003B75B9"/>
    <w:rsid w:val="003B7844"/>
    <w:rsid w:val="003B78FD"/>
    <w:rsid w:val="003B7A13"/>
    <w:rsid w:val="003B7E00"/>
    <w:rsid w:val="003B7EAC"/>
    <w:rsid w:val="003C0848"/>
    <w:rsid w:val="003C087B"/>
    <w:rsid w:val="003C0998"/>
    <w:rsid w:val="003C0DA2"/>
    <w:rsid w:val="003C132C"/>
    <w:rsid w:val="003C1A18"/>
    <w:rsid w:val="003C20DE"/>
    <w:rsid w:val="003C22B7"/>
    <w:rsid w:val="003C231C"/>
    <w:rsid w:val="003C2349"/>
    <w:rsid w:val="003C2F58"/>
    <w:rsid w:val="003C41DF"/>
    <w:rsid w:val="003C45D6"/>
    <w:rsid w:val="003C527D"/>
    <w:rsid w:val="003C5C41"/>
    <w:rsid w:val="003C6489"/>
    <w:rsid w:val="003C669D"/>
    <w:rsid w:val="003C6877"/>
    <w:rsid w:val="003C6B8D"/>
    <w:rsid w:val="003C6F5E"/>
    <w:rsid w:val="003C7062"/>
    <w:rsid w:val="003C71F8"/>
    <w:rsid w:val="003C7374"/>
    <w:rsid w:val="003C7461"/>
    <w:rsid w:val="003C7689"/>
    <w:rsid w:val="003C76B7"/>
    <w:rsid w:val="003D0788"/>
    <w:rsid w:val="003D0942"/>
    <w:rsid w:val="003D132A"/>
    <w:rsid w:val="003D13DF"/>
    <w:rsid w:val="003D1517"/>
    <w:rsid w:val="003D1835"/>
    <w:rsid w:val="003D1D50"/>
    <w:rsid w:val="003D1F1F"/>
    <w:rsid w:val="003D232D"/>
    <w:rsid w:val="003D248F"/>
    <w:rsid w:val="003D2562"/>
    <w:rsid w:val="003D2591"/>
    <w:rsid w:val="003D286B"/>
    <w:rsid w:val="003D2938"/>
    <w:rsid w:val="003D35B0"/>
    <w:rsid w:val="003D3FBA"/>
    <w:rsid w:val="003D402B"/>
    <w:rsid w:val="003D472C"/>
    <w:rsid w:val="003D49B4"/>
    <w:rsid w:val="003D4F57"/>
    <w:rsid w:val="003D5112"/>
    <w:rsid w:val="003D54B0"/>
    <w:rsid w:val="003D5F46"/>
    <w:rsid w:val="003D62F5"/>
    <w:rsid w:val="003D64BB"/>
    <w:rsid w:val="003D6860"/>
    <w:rsid w:val="003D764F"/>
    <w:rsid w:val="003D76EF"/>
    <w:rsid w:val="003D7A69"/>
    <w:rsid w:val="003D7CCE"/>
    <w:rsid w:val="003D7CE7"/>
    <w:rsid w:val="003E0042"/>
    <w:rsid w:val="003E053F"/>
    <w:rsid w:val="003E0667"/>
    <w:rsid w:val="003E0691"/>
    <w:rsid w:val="003E0BB9"/>
    <w:rsid w:val="003E0BCE"/>
    <w:rsid w:val="003E0DF3"/>
    <w:rsid w:val="003E13E0"/>
    <w:rsid w:val="003E1404"/>
    <w:rsid w:val="003E1660"/>
    <w:rsid w:val="003E1AB6"/>
    <w:rsid w:val="003E1CD1"/>
    <w:rsid w:val="003E1E94"/>
    <w:rsid w:val="003E1EC8"/>
    <w:rsid w:val="003E22B4"/>
    <w:rsid w:val="003E22E5"/>
    <w:rsid w:val="003E2A2D"/>
    <w:rsid w:val="003E2B5E"/>
    <w:rsid w:val="003E2C88"/>
    <w:rsid w:val="003E2F54"/>
    <w:rsid w:val="003E30AF"/>
    <w:rsid w:val="003E3686"/>
    <w:rsid w:val="003E47D4"/>
    <w:rsid w:val="003E4F26"/>
    <w:rsid w:val="003E50B9"/>
    <w:rsid w:val="003E50F3"/>
    <w:rsid w:val="003E635D"/>
    <w:rsid w:val="003E64A9"/>
    <w:rsid w:val="003E6610"/>
    <w:rsid w:val="003E6646"/>
    <w:rsid w:val="003E68F4"/>
    <w:rsid w:val="003E6DCF"/>
    <w:rsid w:val="003E7905"/>
    <w:rsid w:val="003F0336"/>
    <w:rsid w:val="003F039C"/>
    <w:rsid w:val="003F084C"/>
    <w:rsid w:val="003F09B9"/>
    <w:rsid w:val="003F0DB0"/>
    <w:rsid w:val="003F0FD7"/>
    <w:rsid w:val="003F14AA"/>
    <w:rsid w:val="003F29C7"/>
    <w:rsid w:val="003F2E6B"/>
    <w:rsid w:val="003F349B"/>
    <w:rsid w:val="003F3570"/>
    <w:rsid w:val="003F3709"/>
    <w:rsid w:val="003F3A04"/>
    <w:rsid w:val="003F3BB0"/>
    <w:rsid w:val="003F3C81"/>
    <w:rsid w:val="003F3FCC"/>
    <w:rsid w:val="003F44CE"/>
    <w:rsid w:val="003F4ADD"/>
    <w:rsid w:val="003F5002"/>
    <w:rsid w:val="003F5547"/>
    <w:rsid w:val="003F5BCE"/>
    <w:rsid w:val="003F5C40"/>
    <w:rsid w:val="003F5D9C"/>
    <w:rsid w:val="003F6E12"/>
    <w:rsid w:val="003F6F8B"/>
    <w:rsid w:val="003F71E6"/>
    <w:rsid w:val="003F75ED"/>
    <w:rsid w:val="003F79BF"/>
    <w:rsid w:val="004002B7"/>
    <w:rsid w:val="0040066E"/>
    <w:rsid w:val="00400F31"/>
    <w:rsid w:val="00400F82"/>
    <w:rsid w:val="00401205"/>
    <w:rsid w:val="004019CB"/>
    <w:rsid w:val="004023BA"/>
    <w:rsid w:val="004024D4"/>
    <w:rsid w:val="0040309B"/>
    <w:rsid w:val="00403AC5"/>
    <w:rsid w:val="00403D17"/>
    <w:rsid w:val="00404C3C"/>
    <w:rsid w:val="00404C91"/>
    <w:rsid w:val="00404ECF"/>
    <w:rsid w:val="00404FD0"/>
    <w:rsid w:val="004050CB"/>
    <w:rsid w:val="00405458"/>
    <w:rsid w:val="00405A38"/>
    <w:rsid w:val="00405F17"/>
    <w:rsid w:val="0040666B"/>
    <w:rsid w:val="004066E9"/>
    <w:rsid w:val="00406895"/>
    <w:rsid w:val="00406B4D"/>
    <w:rsid w:val="00406E01"/>
    <w:rsid w:val="0040799B"/>
    <w:rsid w:val="00407AE7"/>
    <w:rsid w:val="00407E6B"/>
    <w:rsid w:val="00410165"/>
    <w:rsid w:val="00410ECB"/>
    <w:rsid w:val="00411ACB"/>
    <w:rsid w:val="00411C02"/>
    <w:rsid w:val="004126B1"/>
    <w:rsid w:val="004134B2"/>
    <w:rsid w:val="00413548"/>
    <w:rsid w:val="0041443C"/>
    <w:rsid w:val="0041488F"/>
    <w:rsid w:val="004149A8"/>
    <w:rsid w:val="00415498"/>
    <w:rsid w:val="004154F7"/>
    <w:rsid w:val="00415771"/>
    <w:rsid w:val="00415DA9"/>
    <w:rsid w:val="00415FBF"/>
    <w:rsid w:val="0041614F"/>
    <w:rsid w:val="00416D27"/>
    <w:rsid w:val="00416D44"/>
    <w:rsid w:val="00417212"/>
    <w:rsid w:val="004176CE"/>
    <w:rsid w:val="004176FF"/>
    <w:rsid w:val="00417A1E"/>
    <w:rsid w:val="00417C10"/>
    <w:rsid w:val="00417EA8"/>
    <w:rsid w:val="0042074D"/>
    <w:rsid w:val="00420864"/>
    <w:rsid w:val="00420ACF"/>
    <w:rsid w:val="00420E5C"/>
    <w:rsid w:val="00421395"/>
    <w:rsid w:val="004213F8"/>
    <w:rsid w:val="004217E9"/>
    <w:rsid w:val="00421A27"/>
    <w:rsid w:val="00421D0A"/>
    <w:rsid w:val="00421E14"/>
    <w:rsid w:val="0042262C"/>
    <w:rsid w:val="004226C3"/>
    <w:rsid w:val="004228BA"/>
    <w:rsid w:val="00423520"/>
    <w:rsid w:val="00423709"/>
    <w:rsid w:val="00423925"/>
    <w:rsid w:val="00423B60"/>
    <w:rsid w:val="00423FB2"/>
    <w:rsid w:val="00424149"/>
    <w:rsid w:val="004241C5"/>
    <w:rsid w:val="0042459F"/>
    <w:rsid w:val="004245A7"/>
    <w:rsid w:val="00424FA7"/>
    <w:rsid w:val="00425059"/>
    <w:rsid w:val="0042550E"/>
    <w:rsid w:val="004256C5"/>
    <w:rsid w:val="00425A3B"/>
    <w:rsid w:val="00425D2C"/>
    <w:rsid w:val="00425DEF"/>
    <w:rsid w:val="00426262"/>
    <w:rsid w:val="00426532"/>
    <w:rsid w:val="0042671D"/>
    <w:rsid w:val="004267F8"/>
    <w:rsid w:val="00426A26"/>
    <w:rsid w:val="00426A87"/>
    <w:rsid w:val="00426E42"/>
    <w:rsid w:val="00427007"/>
    <w:rsid w:val="00430307"/>
    <w:rsid w:val="004305BC"/>
    <w:rsid w:val="004309D8"/>
    <w:rsid w:val="004313D1"/>
    <w:rsid w:val="0043184D"/>
    <w:rsid w:val="00431EFF"/>
    <w:rsid w:val="00432012"/>
    <w:rsid w:val="004320AB"/>
    <w:rsid w:val="00432110"/>
    <w:rsid w:val="00432598"/>
    <w:rsid w:val="004325E3"/>
    <w:rsid w:val="004328EE"/>
    <w:rsid w:val="00432B16"/>
    <w:rsid w:val="004335E8"/>
    <w:rsid w:val="00433A89"/>
    <w:rsid w:val="00433EBE"/>
    <w:rsid w:val="00434137"/>
    <w:rsid w:val="00434406"/>
    <w:rsid w:val="004348E8"/>
    <w:rsid w:val="0043523F"/>
    <w:rsid w:val="0043524D"/>
    <w:rsid w:val="00435D55"/>
    <w:rsid w:val="0043600B"/>
    <w:rsid w:val="004369F5"/>
    <w:rsid w:val="0043730A"/>
    <w:rsid w:val="0043762F"/>
    <w:rsid w:val="004377DF"/>
    <w:rsid w:val="00440511"/>
    <w:rsid w:val="0044076B"/>
    <w:rsid w:val="00440C88"/>
    <w:rsid w:val="00440FED"/>
    <w:rsid w:val="004418FA"/>
    <w:rsid w:val="004419DB"/>
    <w:rsid w:val="00441B92"/>
    <w:rsid w:val="00442463"/>
    <w:rsid w:val="00443180"/>
    <w:rsid w:val="00443632"/>
    <w:rsid w:val="00443A9F"/>
    <w:rsid w:val="00444385"/>
    <w:rsid w:val="004444E1"/>
    <w:rsid w:val="0044474B"/>
    <w:rsid w:val="00444D7C"/>
    <w:rsid w:val="0044574F"/>
    <w:rsid w:val="0044575A"/>
    <w:rsid w:val="00445C4C"/>
    <w:rsid w:val="00445FC6"/>
    <w:rsid w:val="00445FF7"/>
    <w:rsid w:val="00446937"/>
    <w:rsid w:val="004469F5"/>
    <w:rsid w:val="00447187"/>
    <w:rsid w:val="00447C59"/>
    <w:rsid w:val="004502E9"/>
    <w:rsid w:val="00450807"/>
    <w:rsid w:val="004508A8"/>
    <w:rsid w:val="004510EB"/>
    <w:rsid w:val="0045171C"/>
    <w:rsid w:val="00451756"/>
    <w:rsid w:val="004518D0"/>
    <w:rsid w:val="00451BAE"/>
    <w:rsid w:val="00451E4B"/>
    <w:rsid w:val="0045210B"/>
    <w:rsid w:val="00452CA7"/>
    <w:rsid w:val="00453341"/>
    <w:rsid w:val="00453759"/>
    <w:rsid w:val="00453AA0"/>
    <w:rsid w:val="00453EC6"/>
    <w:rsid w:val="00453F18"/>
    <w:rsid w:val="004543CE"/>
    <w:rsid w:val="004545C6"/>
    <w:rsid w:val="00454835"/>
    <w:rsid w:val="00454DCA"/>
    <w:rsid w:val="00454E26"/>
    <w:rsid w:val="004559B1"/>
    <w:rsid w:val="00455A2A"/>
    <w:rsid w:val="00456544"/>
    <w:rsid w:val="00456649"/>
    <w:rsid w:val="004567B7"/>
    <w:rsid w:val="004567DC"/>
    <w:rsid w:val="00456856"/>
    <w:rsid w:val="004571EF"/>
    <w:rsid w:val="0045768C"/>
    <w:rsid w:val="004577F2"/>
    <w:rsid w:val="00457888"/>
    <w:rsid w:val="00457D37"/>
    <w:rsid w:val="004601BC"/>
    <w:rsid w:val="00460239"/>
    <w:rsid w:val="0046047A"/>
    <w:rsid w:val="0046065D"/>
    <w:rsid w:val="00461210"/>
    <w:rsid w:val="00461700"/>
    <w:rsid w:val="00461930"/>
    <w:rsid w:val="00461A72"/>
    <w:rsid w:val="00461AAC"/>
    <w:rsid w:val="00461E6D"/>
    <w:rsid w:val="00462185"/>
    <w:rsid w:val="00462490"/>
    <w:rsid w:val="00462AC9"/>
    <w:rsid w:val="00463588"/>
    <w:rsid w:val="00463A65"/>
    <w:rsid w:val="00463DC3"/>
    <w:rsid w:val="004641A0"/>
    <w:rsid w:val="00464D26"/>
    <w:rsid w:val="00464EB8"/>
    <w:rsid w:val="00465299"/>
    <w:rsid w:val="00465592"/>
    <w:rsid w:val="00465937"/>
    <w:rsid w:val="004659BF"/>
    <w:rsid w:val="004659C6"/>
    <w:rsid w:val="00465E80"/>
    <w:rsid w:val="00466A0F"/>
    <w:rsid w:val="00466B53"/>
    <w:rsid w:val="00466F1E"/>
    <w:rsid w:val="004670B0"/>
    <w:rsid w:val="0046795B"/>
    <w:rsid w:val="00470029"/>
    <w:rsid w:val="004708C0"/>
    <w:rsid w:val="004709DB"/>
    <w:rsid w:val="0047115F"/>
    <w:rsid w:val="004715CB"/>
    <w:rsid w:val="0047181A"/>
    <w:rsid w:val="00471863"/>
    <w:rsid w:val="00471BBE"/>
    <w:rsid w:val="00471EA4"/>
    <w:rsid w:val="004726E1"/>
    <w:rsid w:val="00472E10"/>
    <w:rsid w:val="00473293"/>
    <w:rsid w:val="00473777"/>
    <w:rsid w:val="00473A14"/>
    <w:rsid w:val="00473BCC"/>
    <w:rsid w:val="0047402A"/>
    <w:rsid w:val="00474032"/>
    <w:rsid w:val="004745A9"/>
    <w:rsid w:val="00474851"/>
    <w:rsid w:val="00474871"/>
    <w:rsid w:val="00474B2E"/>
    <w:rsid w:val="00474CA8"/>
    <w:rsid w:val="00474CEE"/>
    <w:rsid w:val="00474D0F"/>
    <w:rsid w:val="00474E43"/>
    <w:rsid w:val="00475106"/>
    <w:rsid w:val="0047524A"/>
    <w:rsid w:val="00475455"/>
    <w:rsid w:val="0047563C"/>
    <w:rsid w:val="0047571C"/>
    <w:rsid w:val="00475A1F"/>
    <w:rsid w:val="004761A4"/>
    <w:rsid w:val="004766DA"/>
    <w:rsid w:val="00476A55"/>
    <w:rsid w:val="004775F4"/>
    <w:rsid w:val="004778DF"/>
    <w:rsid w:val="004778E0"/>
    <w:rsid w:val="0047798D"/>
    <w:rsid w:val="0048022A"/>
    <w:rsid w:val="0048076D"/>
    <w:rsid w:val="00480C8C"/>
    <w:rsid w:val="0048134D"/>
    <w:rsid w:val="00481624"/>
    <w:rsid w:val="00481765"/>
    <w:rsid w:val="00481D90"/>
    <w:rsid w:val="004820EF"/>
    <w:rsid w:val="00482193"/>
    <w:rsid w:val="004822C4"/>
    <w:rsid w:val="00482700"/>
    <w:rsid w:val="00482AC0"/>
    <w:rsid w:val="00482CD4"/>
    <w:rsid w:val="00482DDD"/>
    <w:rsid w:val="004831C5"/>
    <w:rsid w:val="00483261"/>
    <w:rsid w:val="0048328A"/>
    <w:rsid w:val="004834E6"/>
    <w:rsid w:val="00483C5D"/>
    <w:rsid w:val="00483EB8"/>
    <w:rsid w:val="00484377"/>
    <w:rsid w:val="00484417"/>
    <w:rsid w:val="00484CF1"/>
    <w:rsid w:val="00485AE2"/>
    <w:rsid w:val="00485B23"/>
    <w:rsid w:val="00485B50"/>
    <w:rsid w:val="00486240"/>
    <w:rsid w:val="0048664A"/>
    <w:rsid w:val="00486D09"/>
    <w:rsid w:val="00487164"/>
    <w:rsid w:val="00487345"/>
    <w:rsid w:val="004874E4"/>
    <w:rsid w:val="00487B19"/>
    <w:rsid w:val="0049070D"/>
    <w:rsid w:val="00490A39"/>
    <w:rsid w:val="00490E02"/>
    <w:rsid w:val="00490E82"/>
    <w:rsid w:val="00491747"/>
    <w:rsid w:val="00491BE4"/>
    <w:rsid w:val="00491DB2"/>
    <w:rsid w:val="00492785"/>
    <w:rsid w:val="0049283F"/>
    <w:rsid w:val="00492877"/>
    <w:rsid w:val="004931DE"/>
    <w:rsid w:val="004945B0"/>
    <w:rsid w:val="00494AE6"/>
    <w:rsid w:val="00495645"/>
    <w:rsid w:val="00495777"/>
    <w:rsid w:val="00495BA6"/>
    <w:rsid w:val="00495F8D"/>
    <w:rsid w:val="004964E5"/>
    <w:rsid w:val="00496642"/>
    <w:rsid w:val="00496DC2"/>
    <w:rsid w:val="00496E75"/>
    <w:rsid w:val="00497136"/>
    <w:rsid w:val="004973E6"/>
    <w:rsid w:val="00497462"/>
    <w:rsid w:val="00497D34"/>
    <w:rsid w:val="00497E09"/>
    <w:rsid w:val="004A014C"/>
    <w:rsid w:val="004A0AA8"/>
    <w:rsid w:val="004A0C37"/>
    <w:rsid w:val="004A0DA0"/>
    <w:rsid w:val="004A0FC8"/>
    <w:rsid w:val="004A117D"/>
    <w:rsid w:val="004A166D"/>
    <w:rsid w:val="004A1931"/>
    <w:rsid w:val="004A1FD6"/>
    <w:rsid w:val="004A1FE4"/>
    <w:rsid w:val="004A2035"/>
    <w:rsid w:val="004A2103"/>
    <w:rsid w:val="004A257E"/>
    <w:rsid w:val="004A2645"/>
    <w:rsid w:val="004A269A"/>
    <w:rsid w:val="004A2866"/>
    <w:rsid w:val="004A2CA9"/>
    <w:rsid w:val="004A2CC0"/>
    <w:rsid w:val="004A3152"/>
    <w:rsid w:val="004A33EF"/>
    <w:rsid w:val="004A34C9"/>
    <w:rsid w:val="004A38FA"/>
    <w:rsid w:val="004A395B"/>
    <w:rsid w:val="004A3C05"/>
    <w:rsid w:val="004A3CB5"/>
    <w:rsid w:val="004A537D"/>
    <w:rsid w:val="004A5B62"/>
    <w:rsid w:val="004A5BC8"/>
    <w:rsid w:val="004A629D"/>
    <w:rsid w:val="004A67F0"/>
    <w:rsid w:val="004A6EA1"/>
    <w:rsid w:val="004A6F23"/>
    <w:rsid w:val="004A6F93"/>
    <w:rsid w:val="004A71C3"/>
    <w:rsid w:val="004A759E"/>
    <w:rsid w:val="004A7769"/>
    <w:rsid w:val="004A77B1"/>
    <w:rsid w:val="004A78A9"/>
    <w:rsid w:val="004A7903"/>
    <w:rsid w:val="004A7F89"/>
    <w:rsid w:val="004B09C5"/>
    <w:rsid w:val="004B0BBF"/>
    <w:rsid w:val="004B0DBB"/>
    <w:rsid w:val="004B205B"/>
    <w:rsid w:val="004B23AD"/>
    <w:rsid w:val="004B280B"/>
    <w:rsid w:val="004B2965"/>
    <w:rsid w:val="004B30D5"/>
    <w:rsid w:val="004B3265"/>
    <w:rsid w:val="004B3545"/>
    <w:rsid w:val="004B3948"/>
    <w:rsid w:val="004B396F"/>
    <w:rsid w:val="004B4224"/>
    <w:rsid w:val="004B4297"/>
    <w:rsid w:val="004B43D8"/>
    <w:rsid w:val="004B43F6"/>
    <w:rsid w:val="004B45A5"/>
    <w:rsid w:val="004B4647"/>
    <w:rsid w:val="004B4FBB"/>
    <w:rsid w:val="004B5053"/>
    <w:rsid w:val="004B5419"/>
    <w:rsid w:val="004B561E"/>
    <w:rsid w:val="004B680E"/>
    <w:rsid w:val="004B6B25"/>
    <w:rsid w:val="004B7455"/>
    <w:rsid w:val="004B74FF"/>
    <w:rsid w:val="004B7662"/>
    <w:rsid w:val="004B7819"/>
    <w:rsid w:val="004B7CE4"/>
    <w:rsid w:val="004C0401"/>
    <w:rsid w:val="004C0927"/>
    <w:rsid w:val="004C09FA"/>
    <w:rsid w:val="004C0C49"/>
    <w:rsid w:val="004C1070"/>
    <w:rsid w:val="004C1083"/>
    <w:rsid w:val="004C1096"/>
    <w:rsid w:val="004C1746"/>
    <w:rsid w:val="004C183D"/>
    <w:rsid w:val="004C1F6E"/>
    <w:rsid w:val="004C20B2"/>
    <w:rsid w:val="004C26E6"/>
    <w:rsid w:val="004C2D5E"/>
    <w:rsid w:val="004C2D65"/>
    <w:rsid w:val="004C340F"/>
    <w:rsid w:val="004C36FC"/>
    <w:rsid w:val="004C394F"/>
    <w:rsid w:val="004C3C00"/>
    <w:rsid w:val="004C3EC7"/>
    <w:rsid w:val="004C3EEE"/>
    <w:rsid w:val="004C3F43"/>
    <w:rsid w:val="004C44CF"/>
    <w:rsid w:val="004C483D"/>
    <w:rsid w:val="004C4996"/>
    <w:rsid w:val="004C49EA"/>
    <w:rsid w:val="004C4D15"/>
    <w:rsid w:val="004C5463"/>
    <w:rsid w:val="004C5966"/>
    <w:rsid w:val="004C6DA5"/>
    <w:rsid w:val="004C6FB8"/>
    <w:rsid w:val="004C7089"/>
    <w:rsid w:val="004C795A"/>
    <w:rsid w:val="004C7F93"/>
    <w:rsid w:val="004D0205"/>
    <w:rsid w:val="004D0268"/>
    <w:rsid w:val="004D097D"/>
    <w:rsid w:val="004D0BA1"/>
    <w:rsid w:val="004D1DC7"/>
    <w:rsid w:val="004D1FA4"/>
    <w:rsid w:val="004D2629"/>
    <w:rsid w:val="004D268E"/>
    <w:rsid w:val="004D26B8"/>
    <w:rsid w:val="004D2772"/>
    <w:rsid w:val="004D2774"/>
    <w:rsid w:val="004D2C2C"/>
    <w:rsid w:val="004D38C2"/>
    <w:rsid w:val="004D39C5"/>
    <w:rsid w:val="004D3BE3"/>
    <w:rsid w:val="004D41DC"/>
    <w:rsid w:val="004D4FBD"/>
    <w:rsid w:val="004D4FC0"/>
    <w:rsid w:val="004D50E1"/>
    <w:rsid w:val="004D520B"/>
    <w:rsid w:val="004D58AB"/>
    <w:rsid w:val="004D5B11"/>
    <w:rsid w:val="004D5C5B"/>
    <w:rsid w:val="004D5CE7"/>
    <w:rsid w:val="004D6013"/>
    <w:rsid w:val="004D6381"/>
    <w:rsid w:val="004D6DE6"/>
    <w:rsid w:val="004D6F65"/>
    <w:rsid w:val="004D72CC"/>
    <w:rsid w:val="004D7DA8"/>
    <w:rsid w:val="004E071D"/>
    <w:rsid w:val="004E10CD"/>
    <w:rsid w:val="004E1401"/>
    <w:rsid w:val="004E21ED"/>
    <w:rsid w:val="004E2892"/>
    <w:rsid w:val="004E30F1"/>
    <w:rsid w:val="004E362B"/>
    <w:rsid w:val="004E3681"/>
    <w:rsid w:val="004E3733"/>
    <w:rsid w:val="004E3D74"/>
    <w:rsid w:val="004E440F"/>
    <w:rsid w:val="004E56F0"/>
    <w:rsid w:val="004E5738"/>
    <w:rsid w:val="004E5DE1"/>
    <w:rsid w:val="004E5EE9"/>
    <w:rsid w:val="004E6079"/>
    <w:rsid w:val="004E64C2"/>
    <w:rsid w:val="004E72D2"/>
    <w:rsid w:val="004E784B"/>
    <w:rsid w:val="004E7E3B"/>
    <w:rsid w:val="004F0224"/>
    <w:rsid w:val="004F08E5"/>
    <w:rsid w:val="004F0DB4"/>
    <w:rsid w:val="004F0E04"/>
    <w:rsid w:val="004F13D5"/>
    <w:rsid w:val="004F1C51"/>
    <w:rsid w:val="004F1CD3"/>
    <w:rsid w:val="004F1D0B"/>
    <w:rsid w:val="004F1EBC"/>
    <w:rsid w:val="004F1F43"/>
    <w:rsid w:val="004F20E8"/>
    <w:rsid w:val="004F27A1"/>
    <w:rsid w:val="004F2C8D"/>
    <w:rsid w:val="004F2DAB"/>
    <w:rsid w:val="004F2F1D"/>
    <w:rsid w:val="004F3172"/>
    <w:rsid w:val="004F3182"/>
    <w:rsid w:val="004F3B71"/>
    <w:rsid w:val="004F3FE5"/>
    <w:rsid w:val="004F40AA"/>
    <w:rsid w:val="004F4436"/>
    <w:rsid w:val="004F469E"/>
    <w:rsid w:val="004F4A84"/>
    <w:rsid w:val="004F5154"/>
    <w:rsid w:val="004F53E9"/>
    <w:rsid w:val="004F5446"/>
    <w:rsid w:val="004F5688"/>
    <w:rsid w:val="004F5835"/>
    <w:rsid w:val="004F5C1C"/>
    <w:rsid w:val="004F5D40"/>
    <w:rsid w:val="004F644D"/>
    <w:rsid w:val="004F658E"/>
    <w:rsid w:val="004F661C"/>
    <w:rsid w:val="004F6D99"/>
    <w:rsid w:val="004F724A"/>
    <w:rsid w:val="004F75E7"/>
    <w:rsid w:val="004F7665"/>
    <w:rsid w:val="004F7BB8"/>
    <w:rsid w:val="004F7C37"/>
    <w:rsid w:val="004F7D39"/>
    <w:rsid w:val="005002EF"/>
    <w:rsid w:val="00500572"/>
    <w:rsid w:val="00500573"/>
    <w:rsid w:val="00500701"/>
    <w:rsid w:val="00500D1A"/>
    <w:rsid w:val="00500DFD"/>
    <w:rsid w:val="005010AE"/>
    <w:rsid w:val="00501304"/>
    <w:rsid w:val="0050136C"/>
    <w:rsid w:val="00501425"/>
    <w:rsid w:val="005018B2"/>
    <w:rsid w:val="0050244C"/>
    <w:rsid w:val="0050258C"/>
    <w:rsid w:val="0050286D"/>
    <w:rsid w:val="00502908"/>
    <w:rsid w:val="0050318B"/>
    <w:rsid w:val="00503263"/>
    <w:rsid w:val="00503CF2"/>
    <w:rsid w:val="005040AE"/>
    <w:rsid w:val="00504311"/>
    <w:rsid w:val="00504376"/>
    <w:rsid w:val="005044C4"/>
    <w:rsid w:val="00504817"/>
    <w:rsid w:val="0050485C"/>
    <w:rsid w:val="00504AC6"/>
    <w:rsid w:val="00504B4B"/>
    <w:rsid w:val="00504D70"/>
    <w:rsid w:val="00504D75"/>
    <w:rsid w:val="00504EA8"/>
    <w:rsid w:val="0050506E"/>
    <w:rsid w:val="005050BA"/>
    <w:rsid w:val="0050517F"/>
    <w:rsid w:val="0050529E"/>
    <w:rsid w:val="00505D51"/>
    <w:rsid w:val="00506113"/>
    <w:rsid w:val="00506A8A"/>
    <w:rsid w:val="00506B10"/>
    <w:rsid w:val="00507089"/>
    <w:rsid w:val="00510ABC"/>
    <w:rsid w:val="00510DAA"/>
    <w:rsid w:val="00510E53"/>
    <w:rsid w:val="00510F2A"/>
    <w:rsid w:val="00510F4F"/>
    <w:rsid w:val="00510F6F"/>
    <w:rsid w:val="00511079"/>
    <w:rsid w:val="005113A0"/>
    <w:rsid w:val="00511411"/>
    <w:rsid w:val="00511930"/>
    <w:rsid w:val="00511CDF"/>
    <w:rsid w:val="00512829"/>
    <w:rsid w:val="0051337A"/>
    <w:rsid w:val="0051375A"/>
    <w:rsid w:val="00513839"/>
    <w:rsid w:val="00513DEF"/>
    <w:rsid w:val="00513FC0"/>
    <w:rsid w:val="00514059"/>
    <w:rsid w:val="0051423C"/>
    <w:rsid w:val="00514369"/>
    <w:rsid w:val="005148D4"/>
    <w:rsid w:val="00514A0F"/>
    <w:rsid w:val="00514C91"/>
    <w:rsid w:val="00514F4C"/>
    <w:rsid w:val="005153CE"/>
    <w:rsid w:val="005154ED"/>
    <w:rsid w:val="00515B9E"/>
    <w:rsid w:val="00516241"/>
    <w:rsid w:val="005163C8"/>
    <w:rsid w:val="00516F09"/>
    <w:rsid w:val="00516FD9"/>
    <w:rsid w:val="0051701F"/>
    <w:rsid w:val="00517246"/>
    <w:rsid w:val="00517435"/>
    <w:rsid w:val="0051791D"/>
    <w:rsid w:val="005200C3"/>
    <w:rsid w:val="00520608"/>
    <w:rsid w:val="00520D6D"/>
    <w:rsid w:val="00520FD7"/>
    <w:rsid w:val="00521147"/>
    <w:rsid w:val="005212FD"/>
    <w:rsid w:val="00521425"/>
    <w:rsid w:val="00521C9D"/>
    <w:rsid w:val="005221A5"/>
    <w:rsid w:val="005222F1"/>
    <w:rsid w:val="00522BC7"/>
    <w:rsid w:val="00522F26"/>
    <w:rsid w:val="005238AA"/>
    <w:rsid w:val="00523D3B"/>
    <w:rsid w:val="00523E75"/>
    <w:rsid w:val="00523FF6"/>
    <w:rsid w:val="00524118"/>
    <w:rsid w:val="005243E0"/>
    <w:rsid w:val="005256F3"/>
    <w:rsid w:val="00526317"/>
    <w:rsid w:val="005265A3"/>
    <w:rsid w:val="00526783"/>
    <w:rsid w:val="00526DF2"/>
    <w:rsid w:val="005270AD"/>
    <w:rsid w:val="0052745E"/>
    <w:rsid w:val="0052773A"/>
    <w:rsid w:val="00527750"/>
    <w:rsid w:val="0052781E"/>
    <w:rsid w:val="00527AF4"/>
    <w:rsid w:val="00527E1F"/>
    <w:rsid w:val="00527FB1"/>
    <w:rsid w:val="00530423"/>
    <w:rsid w:val="00530491"/>
    <w:rsid w:val="0053077A"/>
    <w:rsid w:val="0053107E"/>
    <w:rsid w:val="005312CB"/>
    <w:rsid w:val="00531466"/>
    <w:rsid w:val="0053154A"/>
    <w:rsid w:val="0053162F"/>
    <w:rsid w:val="00531777"/>
    <w:rsid w:val="0053281C"/>
    <w:rsid w:val="00532AD0"/>
    <w:rsid w:val="00532AE8"/>
    <w:rsid w:val="00532B8E"/>
    <w:rsid w:val="00532D39"/>
    <w:rsid w:val="0053311D"/>
    <w:rsid w:val="005338B7"/>
    <w:rsid w:val="00533B93"/>
    <w:rsid w:val="00533CFE"/>
    <w:rsid w:val="00533E9B"/>
    <w:rsid w:val="005340C9"/>
    <w:rsid w:val="00534665"/>
    <w:rsid w:val="00534D05"/>
    <w:rsid w:val="0053593B"/>
    <w:rsid w:val="00535948"/>
    <w:rsid w:val="00535F1B"/>
    <w:rsid w:val="0053652A"/>
    <w:rsid w:val="00536698"/>
    <w:rsid w:val="0053684B"/>
    <w:rsid w:val="00536A4F"/>
    <w:rsid w:val="005375FE"/>
    <w:rsid w:val="005379A3"/>
    <w:rsid w:val="00537DC8"/>
    <w:rsid w:val="00537FF0"/>
    <w:rsid w:val="00540BFC"/>
    <w:rsid w:val="00540D57"/>
    <w:rsid w:val="00541273"/>
    <w:rsid w:val="0054195A"/>
    <w:rsid w:val="005419CF"/>
    <w:rsid w:val="00541AD0"/>
    <w:rsid w:val="00541B17"/>
    <w:rsid w:val="005420DE"/>
    <w:rsid w:val="00542249"/>
    <w:rsid w:val="00542465"/>
    <w:rsid w:val="0054251B"/>
    <w:rsid w:val="005427A0"/>
    <w:rsid w:val="00542873"/>
    <w:rsid w:val="00542FAA"/>
    <w:rsid w:val="005431F5"/>
    <w:rsid w:val="00543707"/>
    <w:rsid w:val="005439D2"/>
    <w:rsid w:val="00543BCC"/>
    <w:rsid w:val="00543D6F"/>
    <w:rsid w:val="00543EBB"/>
    <w:rsid w:val="00543F14"/>
    <w:rsid w:val="00543FBD"/>
    <w:rsid w:val="00544213"/>
    <w:rsid w:val="00544698"/>
    <w:rsid w:val="0054486D"/>
    <w:rsid w:val="005453F3"/>
    <w:rsid w:val="00545549"/>
    <w:rsid w:val="00545D7B"/>
    <w:rsid w:val="00545E2A"/>
    <w:rsid w:val="005464B4"/>
    <w:rsid w:val="005469F5"/>
    <w:rsid w:val="00546A7B"/>
    <w:rsid w:val="00546B68"/>
    <w:rsid w:val="00546F36"/>
    <w:rsid w:val="00546FAB"/>
    <w:rsid w:val="00547377"/>
    <w:rsid w:val="00547AEA"/>
    <w:rsid w:val="0054BC79"/>
    <w:rsid w:val="00551097"/>
    <w:rsid w:val="005510BA"/>
    <w:rsid w:val="005518ED"/>
    <w:rsid w:val="00552093"/>
    <w:rsid w:val="005520EA"/>
    <w:rsid w:val="00552384"/>
    <w:rsid w:val="00552AAB"/>
    <w:rsid w:val="00553319"/>
    <w:rsid w:val="0055349E"/>
    <w:rsid w:val="005547DB"/>
    <w:rsid w:val="00554C49"/>
    <w:rsid w:val="00554E06"/>
    <w:rsid w:val="00554E4B"/>
    <w:rsid w:val="00554E8F"/>
    <w:rsid w:val="0055519C"/>
    <w:rsid w:val="005551C0"/>
    <w:rsid w:val="005554C1"/>
    <w:rsid w:val="00555528"/>
    <w:rsid w:val="00555830"/>
    <w:rsid w:val="00555C60"/>
    <w:rsid w:val="00555F67"/>
    <w:rsid w:val="0055637F"/>
    <w:rsid w:val="00556E32"/>
    <w:rsid w:val="00557462"/>
    <w:rsid w:val="00557591"/>
    <w:rsid w:val="0055790C"/>
    <w:rsid w:val="00557BC5"/>
    <w:rsid w:val="00557C0B"/>
    <w:rsid w:val="005600A8"/>
    <w:rsid w:val="00560473"/>
    <w:rsid w:val="005604F1"/>
    <w:rsid w:val="005606A4"/>
    <w:rsid w:val="0056077B"/>
    <w:rsid w:val="005607B8"/>
    <w:rsid w:val="005608B4"/>
    <w:rsid w:val="00560CF5"/>
    <w:rsid w:val="00560E06"/>
    <w:rsid w:val="00560EC6"/>
    <w:rsid w:val="00561B14"/>
    <w:rsid w:val="0056237E"/>
    <w:rsid w:val="005623AE"/>
    <w:rsid w:val="0056272D"/>
    <w:rsid w:val="0056277C"/>
    <w:rsid w:val="005627FB"/>
    <w:rsid w:val="00562BAB"/>
    <w:rsid w:val="00562DDD"/>
    <w:rsid w:val="00563047"/>
    <w:rsid w:val="0056308E"/>
    <w:rsid w:val="005638C1"/>
    <w:rsid w:val="00563DB1"/>
    <w:rsid w:val="00563DE0"/>
    <w:rsid w:val="00563E8C"/>
    <w:rsid w:val="00563F16"/>
    <w:rsid w:val="0056415C"/>
    <w:rsid w:val="00564776"/>
    <w:rsid w:val="005649BF"/>
    <w:rsid w:val="005650ED"/>
    <w:rsid w:val="005651B6"/>
    <w:rsid w:val="00565869"/>
    <w:rsid w:val="00566274"/>
    <w:rsid w:val="00567415"/>
    <w:rsid w:val="00567610"/>
    <w:rsid w:val="00570416"/>
    <w:rsid w:val="0057051A"/>
    <w:rsid w:val="00570BC1"/>
    <w:rsid w:val="00570D9F"/>
    <w:rsid w:val="00570E0D"/>
    <w:rsid w:val="00571628"/>
    <w:rsid w:val="0057173A"/>
    <w:rsid w:val="0057182F"/>
    <w:rsid w:val="0057185C"/>
    <w:rsid w:val="005718DC"/>
    <w:rsid w:val="00571CA8"/>
    <w:rsid w:val="0057251B"/>
    <w:rsid w:val="00572947"/>
    <w:rsid w:val="005729B8"/>
    <w:rsid w:val="00572B32"/>
    <w:rsid w:val="00572DAE"/>
    <w:rsid w:val="00573138"/>
    <w:rsid w:val="00573171"/>
    <w:rsid w:val="005734A7"/>
    <w:rsid w:val="005738C8"/>
    <w:rsid w:val="00573C75"/>
    <w:rsid w:val="0057412B"/>
    <w:rsid w:val="005746C4"/>
    <w:rsid w:val="00574B50"/>
    <w:rsid w:val="00574DFB"/>
    <w:rsid w:val="00574DFD"/>
    <w:rsid w:val="005753A3"/>
    <w:rsid w:val="005754C9"/>
    <w:rsid w:val="005757C4"/>
    <w:rsid w:val="00575994"/>
    <w:rsid w:val="0057627B"/>
    <w:rsid w:val="00576563"/>
    <w:rsid w:val="00576A9A"/>
    <w:rsid w:val="005777C4"/>
    <w:rsid w:val="00577835"/>
    <w:rsid w:val="00577E6A"/>
    <w:rsid w:val="00580112"/>
    <w:rsid w:val="00580793"/>
    <w:rsid w:val="00580CF2"/>
    <w:rsid w:val="00581470"/>
    <w:rsid w:val="00581B62"/>
    <w:rsid w:val="00581BAD"/>
    <w:rsid w:val="00581D62"/>
    <w:rsid w:val="00582087"/>
    <w:rsid w:val="005820D3"/>
    <w:rsid w:val="0058225F"/>
    <w:rsid w:val="0058255D"/>
    <w:rsid w:val="00582902"/>
    <w:rsid w:val="00582E4C"/>
    <w:rsid w:val="00582F21"/>
    <w:rsid w:val="005831DD"/>
    <w:rsid w:val="005834A0"/>
    <w:rsid w:val="00583799"/>
    <w:rsid w:val="00584320"/>
    <w:rsid w:val="0058474B"/>
    <w:rsid w:val="0058486C"/>
    <w:rsid w:val="00584A5C"/>
    <w:rsid w:val="00584CB8"/>
    <w:rsid w:val="00584ED8"/>
    <w:rsid w:val="00584FE9"/>
    <w:rsid w:val="0058542D"/>
    <w:rsid w:val="00585484"/>
    <w:rsid w:val="00585494"/>
    <w:rsid w:val="00586621"/>
    <w:rsid w:val="00586763"/>
    <w:rsid w:val="00587189"/>
    <w:rsid w:val="00587229"/>
    <w:rsid w:val="00587503"/>
    <w:rsid w:val="00587850"/>
    <w:rsid w:val="00587BFA"/>
    <w:rsid w:val="00587F7F"/>
    <w:rsid w:val="005905EF"/>
    <w:rsid w:val="00590E8D"/>
    <w:rsid w:val="00590FAC"/>
    <w:rsid w:val="00591511"/>
    <w:rsid w:val="00591952"/>
    <w:rsid w:val="00591E50"/>
    <w:rsid w:val="00591F3C"/>
    <w:rsid w:val="00591FBC"/>
    <w:rsid w:val="005926F7"/>
    <w:rsid w:val="00592B4A"/>
    <w:rsid w:val="00592CDA"/>
    <w:rsid w:val="005930FE"/>
    <w:rsid w:val="0059331A"/>
    <w:rsid w:val="00593A05"/>
    <w:rsid w:val="00593A72"/>
    <w:rsid w:val="0059458A"/>
    <w:rsid w:val="005946EA"/>
    <w:rsid w:val="00594889"/>
    <w:rsid w:val="00594CF7"/>
    <w:rsid w:val="00595379"/>
    <w:rsid w:val="0059560A"/>
    <w:rsid w:val="00595A8C"/>
    <w:rsid w:val="00595C2C"/>
    <w:rsid w:val="005966A9"/>
    <w:rsid w:val="00596BBA"/>
    <w:rsid w:val="00596C45"/>
    <w:rsid w:val="00596F7F"/>
    <w:rsid w:val="00597041"/>
    <w:rsid w:val="00597386"/>
    <w:rsid w:val="005975C4"/>
    <w:rsid w:val="00597AE8"/>
    <w:rsid w:val="00597ED8"/>
    <w:rsid w:val="00597F00"/>
    <w:rsid w:val="005A0917"/>
    <w:rsid w:val="005A0EB5"/>
    <w:rsid w:val="005A1623"/>
    <w:rsid w:val="005A17AE"/>
    <w:rsid w:val="005A17CE"/>
    <w:rsid w:val="005A1A73"/>
    <w:rsid w:val="005A21AE"/>
    <w:rsid w:val="005A22EC"/>
    <w:rsid w:val="005A2790"/>
    <w:rsid w:val="005A2B20"/>
    <w:rsid w:val="005A34D5"/>
    <w:rsid w:val="005A3943"/>
    <w:rsid w:val="005A46A4"/>
    <w:rsid w:val="005A4904"/>
    <w:rsid w:val="005A4DE8"/>
    <w:rsid w:val="005A4EB4"/>
    <w:rsid w:val="005A515A"/>
    <w:rsid w:val="005A563B"/>
    <w:rsid w:val="005A59B7"/>
    <w:rsid w:val="005A6310"/>
    <w:rsid w:val="005A6690"/>
    <w:rsid w:val="005A704D"/>
    <w:rsid w:val="005A7815"/>
    <w:rsid w:val="005B00AD"/>
    <w:rsid w:val="005B053C"/>
    <w:rsid w:val="005B0726"/>
    <w:rsid w:val="005B0874"/>
    <w:rsid w:val="005B0902"/>
    <w:rsid w:val="005B1260"/>
    <w:rsid w:val="005B16B1"/>
    <w:rsid w:val="005B1750"/>
    <w:rsid w:val="005B18E2"/>
    <w:rsid w:val="005B26AB"/>
    <w:rsid w:val="005B3231"/>
    <w:rsid w:val="005B32B8"/>
    <w:rsid w:val="005B3694"/>
    <w:rsid w:val="005B38B1"/>
    <w:rsid w:val="005B394D"/>
    <w:rsid w:val="005B3B6B"/>
    <w:rsid w:val="005B3B77"/>
    <w:rsid w:val="005B3C6D"/>
    <w:rsid w:val="005B3FFF"/>
    <w:rsid w:val="005B4045"/>
    <w:rsid w:val="005B40B3"/>
    <w:rsid w:val="005B4289"/>
    <w:rsid w:val="005B4DA0"/>
    <w:rsid w:val="005B56B7"/>
    <w:rsid w:val="005B601B"/>
    <w:rsid w:val="005B609E"/>
    <w:rsid w:val="005B6879"/>
    <w:rsid w:val="005B6B1F"/>
    <w:rsid w:val="005B6DF6"/>
    <w:rsid w:val="005B76A3"/>
    <w:rsid w:val="005B7B7D"/>
    <w:rsid w:val="005C03C0"/>
    <w:rsid w:val="005C0B57"/>
    <w:rsid w:val="005C1625"/>
    <w:rsid w:val="005C18C5"/>
    <w:rsid w:val="005C1948"/>
    <w:rsid w:val="005C1E1D"/>
    <w:rsid w:val="005C22DC"/>
    <w:rsid w:val="005C22F9"/>
    <w:rsid w:val="005C254A"/>
    <w:rsid w:val="005C263C"/>
    <w:rsid w:val="005C2679"/>
    <w:rsid w:val="005C298C"/>
    <w:rsid w:val="005C2B9E"/>
    <w:rsid w:val="005C320D"/>
    <w:rsid w:val="005C3253"/>
    <w:rsid w:val="005C3883"/>
    <w:rsid w:val="005C39CA"/>
    <w:rsid w:val="005C3C27"/>
    <w:rsid w:val="005C4BFB"/>
    <w:rsid w:val="005C5870"/>
    <w:rsid w:val="005C5B54"/>
    <w:rsid w:val="005C68B6"/>
    <w:rsid w:val="005C7267"/>
    <w:rsid w:val="005D0485"/>
    <w:rsid w:val="005D0557"/>
    <w:rsid w:val="005D059A"/>
    <w:rsid w:val="005D07C5"/>
    <w:rsid w:val="005D1E14"/>
    <w:rsid w:val="005D1F27"/>
    <w:rsid w:val="005D21B7"/>
    <w:rsid w:val="005D243E"/>
    <w:rsid w:val="005D27B3"/>
    <w:rsid w:val="005D284D"/>
    <w:rsid w:val="005D2BF1"/>
    <w:rsid w:val="005D2DAD"/>
    <w:rsid w:val="005D3246"/>
    <w:rsid w:val="005D426F"/>
    <w:rsid w:val="005D4302"/>
    <w:rsid w:val="005D4980"/>
    <w:rsid w:val="005D4E2F"/>
    <w:rsid w:val="005D5371"/>
    <w:rsid w:val="005D55E3"/>
    <w:rsid w:val="005D56AF"/>
    <w:rsid w:val="005D580F"/>
    <w:rsid w:val="005D5A20"/>
    <w:rsid w:val="005D5A3B"/>
    <w:rsid w:val="005D61DF"/>
    <w:rsid w:val="005D6781"/>
    <w:rsid w:val="005D6B09"/>
    <w:rsid w:val="005D6BA4"/>
    <w:rsid w:val="005D6C0C"/>
    <w:rsid w:val="005D704F"/>
    <w:rsid w:val="005D736A"/>
    <w:rsid w:val="005D786C"/>
    <w:rsid w:val="005E00E5"/>
    <w:rsid w:val="005E0148"/>
    <w:rsid w:val="005E01A3"/>
    <w:rsid w:val="005E049F"/>
    <w:rsid w:val="005E0953"/>
    <w:rsid w:val="005E0B1C"/>
    <w:rsid w:val="005E0BB6"/>
    <w:rsid w:val="005E0F81"/>
    <w:rsid w:val="005E1D0C"/>
    <w:rsid w:val="005E20D4"/>
    <w:rsid w:val="005E253E"/>
    <w:rsid w:val="005E3073"/>
    <w:rsid w:val="005E316A"/>
    <w:rsid w:val="005E3644"/>
    <w:rsid w:val="005E3B29"/>
    <w:rsid w:val="005E4A0C"/>
    <w:rsid w:val="005E4A75"/>
    <w:rsid w:val="005E4F94"/>
    <w:rsid w:val="005E52C2"/>
    <w:rsid w:val="005E5680"/>
    <w:rsid w:val="005E58CA"/>
    <w:rsid w:val="005E5F0B"/>
    <w:rsid w:val="005E6D1E"/>
    <w:rsid w:val="005E6FB3"/>
    <w:rsid w:val="005E702F"/>
    <w:rsid w:val="005E7088"/>
    <w:rsid w:val="005E7317"/>
    <w:rsid w:val="005E7886"/>
    <w:rsid w:val="005E7C16"/>
    <w:rsid w:val="005E7E1B"/>
    <w:rsid w:val="005F0108"/>
    <w:rsid w:val="005F0291"/>
    <w:rsid w:val="005F0770"/>
    <w:rsid w:val="005F0A56"/>
    <w:rsid w:val="005F0ECC"/>
    <w:rsid w:val="005F147C"/>
    <w:rsid w:val="005F21A5"/>
    <w:rsid w:val="005F2470"/>
    <w:rsid w:val="005F2817"/>
    <w:rsid w:val="005F28C6"/>
    <w:rsid w:val="005F3195"/>
    <w:rsid w:val="005F3272"/>
    <w:rsid w:val="005F3F16"/>
    <w:rsid w:val="005F4030"/>
    <w:rsid w:val="005F41DB"/>
    <w:rsid w:val="005F42B0"/>
    <w:rsid w:val="005F44E4"/>
    <w:rsid w:val="005F45A2"/>
    <w:rsid w:val="005F4792"/>
    <w:rsid w:val="005F4C07"/>
    <w:rsid w:val="005F52CC"/>
    <w:rsid w:val="005F52E2"/>
    <w:rsid w:val="005F5E6F"/>
    <w:rsid w:val="005F5FC3"/>
    <w:rsid w:val="005F6331"/>
    <w:rsid w:val="005F6510"/>
    <w:rsid w:val="005F681C"/>
    <w:rsid w:val="005F68A0"/>
    <w:rsid w:val="005F68D6"/>
    <w:rsid w:val="005F6BD4"/>
    <w:rsid w:val="005F6E72"/>
    <w:rsid w:val="005F7188"/>
    <w:rsid w:val="005F7985"/>
    <w:rsid w:val="005F798C"/>
    <w:rsid w:val="005F7BD7"/>
    <w:rsid w:val="00600042"/>
    <w:rsid w:val="006007BE"/>
    <w:rsid w:val="00600CEB"/>
    <w:rsid w:val="0060105E"/>
    <w:rsid w:val="006019E0"/>
    <w:rsid w:val="006022DC"/>
    <w:rsid w:val="00602318"/>
    <w:rsid w:val="00602A0B"/>
    <w:rsid w:val="00602A78"/>
    <w:rsid w:val="00602A84"/>
    <w:rsid w:val="00602AA1"/>
    <w:rsid w:val="00603123"/>
    <w:rsid w:val="006036F4"/>
    <w:rsid w:val="00603A05"/>
    <w:rsid w:val="00603E57"/>
    <w:rsid w:val="00604151"/>
    <w:rsid w:val="00604367"/>
    <w:rsid w:val="00604466"/>
    <w:rsid w:val="006044BE"/>
    <w:rsid w:val="0060475F"/>
    <w:rsid w:val="006047DF"/>
    <w:rsid w:val="00604804"/>
    <w:rsid w:val="00604A20"/>
    <w:rsid w:val="00604B03"/>
    <w:rsid w:val="00604DE1"/>
    <w:rsid w:val="006060C2"/>
    <w:rsid w:val="00606A26"/>
    <w:rsid w:val="00606C32"/>
    <w:rsid w:val="00606F23"/>
    <w:rsid w:val="006075F5"/>
    <w:rsid w:val="00607D81"/>
    <w:rsid w:val="00607E30"/>
    <w:rsid w:val="0061000E"/>
    <w:rsid w:val="00610131"/>
    <w:rsid w:val="00610747"/>
    <w:rsid w:val="006108B4"/>
    <w:rsid w:val="00610AAA"/>
    <w:rsid w:val="00610E03"/>
    <w:rsid w:val="00610EDE"/>
    <w:rsid w:val="00611074"/>
    <w:rsid w:val="00611286"/>
    <w:rsid w:val="0061162F"/>
    <w:rsid w:val="0061176E"/>
    <w:rsid w:val="006117A1"/>
    <w:rsid w:val="00611E90"/>
    <w:rsid w:val="00612597"/>
    <w:rsid w:val="0061386D"/>
    <w:rsid w:val="006139C9"/>
    <w:rsid w:val="00613EA5"/>
    <w:rsid w:val="00614665"/>
    <w:rsid w:val="00614C21"/>
    <w:rsid w:val="00614CD1"/>
    <w:rsid w:val="006151F2"/>
    <w:rsid w:val="0061567B"/>
    <w:rsid w:val="006158D3"/>
    <w:rsid w:val="00615AC8"/>
    <w:rsid w:val="00616541"/>
    <w:rsid w:val="00616A54"/>
    <w:rsid w:val="00616C2E"/>
    <w:rsid w:val="006178ED"/>
    <w:rsid w:val="0062025F"/>
    <w:rsid w:val="00621359"/>
    <w:rsid w:val="006213FC"/>
    <w:rsid w:val="00621415"/>
    <w:rsid w:val="00621474"/>
    <w:rsid w:val="0062152A"/>
    <w:rsid w:val="00621753"/>
    <w:rsid w:val="0062182A"/>
    <w:rsid w:val="00621A4D"/>
    <w:rsid w:val="006227E7"/>
    <w:rsid w:val="0062331A"/>
    <w:rsid w:val="00623456"/>
    <w:rsid w:val="00623571"/>
    <w:rsid w:val="00623583"/>
    <w:rsid w:val="00623C15"/>
    <w:rsid w:val="006240A7"/>
    <w:rsid w:val="006242DA"/>
    <w:rsid w:val="006243F0"/>
    <w:rsid w:val="0062462F"/>
    <w:rsid w:val="00624BA1"/>
    <w:rsid w:val="00624D8E"/>
    <w:rsid w:val="006253CF"/>
    <w:rsid w:val="00625C55"/>
    <w:rsid w:val="00625E40"/>
    <w:rsid w:val="00625E8E"/>
    <w:rsid w:val="006260D7"/>
    <w:rsid w:val="006264A8"/>
    <w:rsid w:val="0062661B"/>
    <w:rsid w:val="00626BE2"/>
    <w:rsid w:val="00626EC7"/>
    <w:rsid w:val="00627086"/>
    <w:rsid w:val="00627407"/>
    <w:rsid w:val="00627469"/>
    <w:rsid w:val="006274D1"/>
    <w:rsid w:val="00627832"/>
    <w:rsid w:val="006278B1"/>
    <w:rsid w:val="00627F0C"/>
    <w:rsid w:val="00630118"/>
    <w:rsid w:val="00630514"/>
    <w:rsid w:val="00630869"/>
    <w:rsid w:val="00630A3A"/>
    <w:rsid w:val="00630BAB"/>
    <w:rsid w:val="006310AE"/>
    <w:rsid w:val="00631762"/>
    <w:rsid w:val="00632196"/>
    <w:rsid w:val="00632A70"/>
    <w:rsid w:val="00632BA2"/>
    <w:rsid w:val="00632BF3"/>
    <w:rsid w:val="00632EE1"/>
    <w:rsid w:val="006335F9"/>
    <w:rsid w:val="00633BF2"/>
    <w:rsid w:val="00633F67"/>
    <w:rsid w:val="00634009"/>
    <w:rsid w:val="006345C3"/>
    <w:rsid w:val="0063499B"/>
    <w:rsid w:val="00634C4F"/>
    <w:rsid w:val="00634DA0"/>
    <w:rsid w:val="00634DDF"/>
    <w:rsid w:val="0063528E"/>
    <w:rsid w:val="0063530F"/>
    <w:rsid w:val="00635E6F"/>
    <w:rsid w:val="006362F9"/>
    <w:rsid w:val="0063693E"/>
    <w:rsid w:val="0063695A"/>
    <w:rsid w:val="006369A9"/>
    <w:rsid w:val="00636CC6"/>
    <w:rsid w:val="006373CD"/>
    <w:rsid w:val="0063750F"/>
    <w:rsid w:val="0063769C"/>
    <w:rsid w:val="00637EB0"/>
    <w:rsid w:val="00640311"/>
    <w:rsid w:val="0064056D"/>
    <w:rsid w:val="00640CE9"/>
    <w:rsid w:val="00641156"/>
    <w:rsid w:val="00641283"/>
    <w:rsid w:val="006413CF"/>
    <w:rsid w:val="00641413"/>
    <w:rsid w:val="00641465"/>
    <w:rsid w:val="0064165D"/>
    <w:rsid w:val="00641935"/>
    <w:rsid w:val="0064281B"/>
    <w:rsid w:val="00642CCA"/>
    <w:rsid w:val="00642E8C"/>
    <w:rsid w:val="0064311B"/>
    <w:rsid w:val="0064314A"/>
    <w:rsid w:val="006433BD"/>
    <w:rsid w:val="00643562"/>
    <w:rsid w:val="00643605"/>
    <w:rsid w:val="00643784"/>
    <w:rsid w:val="00643860"/>
    <w:rsid w:val="00643C6B"/>
    <w:rsid w:val="00643C79"/>
    <w:rsid w:val="00643FA1"/>
    <w:rsid w:val="00644154"/>
    <w:rsid w:val="00644186"/>
    <w:rsid w:val="0064418A"/>
    <w:rsid w:val="006442C4"/>
    <w:rsid w:val="00644303"/>
    <w:rsid w:val="00644936"/>
    <w:rsid w:val="00644A21"/>
    <w:rsid w:val="00645244"/>
    <w:rsid w:val="006457E1"/>
    <w:rsid w:val="00645803"/>
    <w:rsid w:val="00645C9F"/>
    <w:rsid w:val="00645E78"/>
    <w:rsid w:val="00646305"/>
    <w:rsid w:val="00646566"/>
    <w:rsid w:val="00646864"/>
    <w:rsid w:val="00646A6C"/>
    <w:rsid w:val="006475E6"/>
    <w:rsid w:val="00647FBC"/>
    <w:rsid w:val="006501A5"/>
    <w:rsid w:val="0065068C"/>
    <w:rsid w:val="006508B9"/>
    <w:rsid w:val="00650CA1"/>
    <w:rsid w:val="0065107D"/>
    <w:rsid w:val="0065143C"/>
    <w:rsid w:val="00651552"/>
    <w:rsid w:val="00651854"/>
    <w:rsid w:val="00651EB0"/>
    <w:rsid w:val="006522D0"/>
    <w:rsid w:val="00652578"/>
    <w:rsid w:val="00652626"/>
    <w:rsid w:val="006527D7"/>
    <w:rsid w:val="00652D19"/>
    <w:rsid w:val="0065339B"/>
    <w:rsid w:val="0065394B"/>
    <w:rsid w:val="006539E8"/>
    <w:rsid w:val="00653DC2"/>
    <w:rsid w:val="00653F8D"/>
    <w:rsid w:val="006543A4"/>
    <w:rsid w:val="00654658"/>
    <w:rsid w:val="006546ED"/>
    <w:rsid w:val="00654BCA"/>
    <w:rsid w:val="0065507D"/>
    <w:rsid w:val="00655090"/>
    <w:rsid w:val="006553CA"/>
    <w:rsid w:val="00655564"/>
    <w:rsid w:val="00656307"/>
    <w:rsid w:val="006565D8"/>
    <w:rsid w:val="00656B96"/>
    <w:rsid w:val="00656F79"/>
    <w:rsid w:val="0065736B"/>
    <w:rsid w:val="006578E4"/>
    <w:rsid w:val="00657AE5"/>
    <w:rsid w:val="00660181"/>
    <w:rsid w:val="00660B92"/>
    <w:rsid w:val="00661146"/>
    <w:rsid w:val="00661695"/>
    <w:rsid w:val="006618BA"/>
    <w:rsid w:val="006619B0"/>
    <w:rsid w:val="00661BD3"/>
    <w:rsid w:val="00662012"/>
    <w:rsid w:val="006622C3"/>
    <w:rsid w:val="00662460"/>
    <w:rsid w:val="00662543"/>
    <w:rsid w:val="006626D0"/>
    <w:rsid w:val="006628E9"/>
    <w:rsid w:val="006634B8"/>
    <w:rsid w:val="00663A9B"/>
    <w:rsid w:val="00664183"/>
    <w:rsid w:val="006641F4"/>
    <w:rsid w:val="0066478A"/>
    <w:rsid w:val="00664904"/>
    <w:rsid w:val="00664E8C"/>
    <w:rsid w:val="0066503C"/>
    <w:rsid w:val="00665151"/>
    <w:rsid w:val="006653FB"/>
    <w:rsid w:val="00665B2E"/>
    <w:rsid w:val="00665CFF"/>
    <w:rsid w:val="00665F7C"/>
    <w:rsid w:val="0066684A"/>
    <w:rsid w:val="0066699A"/>
    <w:rsid w:val="00666A6E"/>
    <w:rsid w:val="00666BB7"/>
    <w:rsid w:val="00666DFC"/>
    <w:rsid w:val="00666EBB"/>
    <w:rsid w:val="00667413"/>
    <w:rsid w:val="006674C5"/>
    <w:rsid w:val="0066779E"/>
    <w:rsid w:val="00667EB5"/>
    <w:rsid w:val="00667FAF"/>
    <w:rsid w:val="00670179"/>
    <w:rsid w:val="0067093A"/>
    <w:rsid w:val="0067096D"/>
    <w:rsid w:val="00670AB5"/>
    <w:rsid w:val="00670AF4"/>
    <w:rsid w:val="00671116"/>
    <w:rsid w:val="006718E7"/>
    <w:rsid w:val="006719A2"/>
    <w:rsid w:val="006719E0"/>
    <w:rsid w:val="00671FFE"/>
    <w:rsid w:val="0067269D"/>
    <w:rsid w:val="00672988"/>
    <w:rsid w:val="006729EB"/>
    <w:rsid w:val="00672AC9"/>
    <w:rsid w:val="00672C64"/>
    <w:rsid w:val="00672D48"/>
    <w:rsid w:val="0067332B"/>
    <w:rsid w:val="0067337C"/>
    <w:rsid w:val="00673B85"/>
    <w:rsid w:val="00673E9B"/>
    <w:rsid w:val="00673EA5"/>
    <w:rsid w:val="006748E4"/>
    <w:rsid w:val="00674E6A"/>
    <w:rsid w:val="00675002"/>
    <w:rsid w:val="00675821"/>
    <w:rsid w:val="00675CF4"/>
    <w:rsid w:val="00675EB7"/>
    <w:rsid w:val="00676014"/>
    <w:rsid w:val="0067644F"/>
    <w:rsid w:val="006767DC"/>
    <w:rsid w:val="00676A64"/>
    <w:rsid w:val="0067709D"/>
    <w:rsid w:val="00677513"/>
    <w:rsid w:val="00677549"/>
    <w:rsid w:val="00677925"/>
    <w:rsid w:val="006779BF"/>
    <w:rsid w:val="00677E22"/>
    <w:rsid w:val="00680104"/>
    <w:rsid w:val="0068036B"/>
    <w:rsid w:val="006807FA"/>
    <w:rsid w:val="006808D1"/>
    <w:rsid w:val="00680F46"/>
    <w:rsid w:val="00681FDC"/>
    <w:rsid w:val="006820C5"/>
    <w:rsid w:val="006827CC"/>
    <w:rsid w:val="00682968"/>
    <w:rsid w:val="00682B53"/>
    <w:rsid w:val="00682F27"/>
    <w:rsid w:val="00683442"/>
    <w:rsid w:val="00683474"/>
    <w:rsid w:val="00683530"/>
    <w:rsid w:val="0068366E"/>
    <w:rsid w:val="006838B2"/>
    <w:rsid w:val="0068399B"/>
    <w:rsid w:val="00684247"/>
    <w:rsid w:val="00684A01"/>
    <w:rsid w:val="00684A92"/>
    <w:rsid w:val="00684BC2"/>
    <w:rsid w:val="006859AD"/>
    <w:rsid w:val="006859DB"/>
    <w:rsid w:val="00685C64"/>
    <w:rsid w:val="00685F22"/>
    <w:rsid w:val="0068678D"/>
    <w:rsid w:val="00687488"/>
    <w:rsid w:val="00687805"/>
    <w:rsid w:val="006904ED"/>
    <w:rsid w:val="00690861"/>
    <w:rsid w:val="00690ACA"/>
    <w:rsid w:val="00690CE6"/>
    <w:rsid w:val="00690E2E"/>
    <w:rsid w:val="00691276"/>
    <w:rsid w:val="006915D7"/>
    <w:rsid w:val="00692496"/>
    <w:rsid w:val="00692814"/>
    <w:rsid w:val="00692AFA"/>
    <w:rsid w:val="00693225"/>
    <w:rsid w:val="006932E7"/>
    <w:rsid w:val="00693347"/>
    <w:rsid w:val="0069334C"/>
    <w:rsid w:val="00694763"/>
    <w:rsid w:val="006948EF"/>
    <w:rsid w:val="00694DF4"/>
    <w:rsid w:val="00694EC0"/>
    <w:rsid w:val="00695928"/>
    <w:rsid w:val="00695A52"/>
    <w:rsid w:val="0069631A"/>
    <w:rsid w:val="006965FA"/>
    <w:rsid w:val="00696C0B"/>
    <w:rsid w:val="00696D63"/>
    <w:rsid w:val="00696DE5"/>
    <w:rsid w:val="006A032F"/>
    <w:rsid w:val="006A0AD4"/>
    <w:rsid w:val="006A0DD3"/>
    <w:rsid w:val="006A0E56"/>
    <w:rsid w:val="006A1416"/>
    <w:rsid w:val="006A146E"/>
    <w:rsid w:val="006A161E"/>
    <w:rsid w:val="006A1A90"/>
    <w:rsid w:val="006A1BEB"/>
    <w:rsid w:val="006A21DB"/>
    <w:rsid w:val="006A2361"/>
    <w:rsid w:val="006A29EF"/>
    <w:rsid w:val="006A2D0F"/>
    <w:rsid w:val="006A3022"/>
    <w:rsid w:val="006A371A"/>
    <w:rsid w:val="006A3E7D"/>
    <w:rsid w:val="006A41AE"/>
    <w:rsid w:val="006A4450"/>
    <w:rsid w:val="006A4856"/>
    <w:rsid w:val="006A49F0"/>
    <w:rsid w:val="006A4F6C"/>
    <w:rsid w:val="006A5474"/>
    <w:rsid w:val="006A5532"/>
    <w:rsid w:val="006A554A"/>
    <w:rsid w:val="006A564B"/>
    <w:rsid w:val="006A5966"/>
    <w:rsid w:val="006A5D95"/>
    <w:rsid w:val="006A6CD8"/>
    <w:rsid w:val="006A732A"/>
    <w:rsid w:val="006B02CC"/>
    <w:rsid w:val="006B0458"/>
    <w:rsid w:val="006B05B5"/>
    <w:rsid w:val="006B0BCD"/>
    <w:rsid w:val="006B0D78"/>
    <w:rsid w:val="006B1545"/>
    <w:rsid w:val="006B1F49"/>
    <w:rsid w:val="006B2055"/>
    <w:rsid w:val="006B23B9"/>
    <w:rsid w:val="006B294E"/>
    <w:rsid w:val="006B2DA7"/>
    <w:rsid w:val="006B2F4D"/>
    <w:rsid w:val="006B306B"/>
    <w:rsid w:val="006B3184"/>
    <w:rsid w:val="006B3682"/>
    <w:rsid w:val="006B3974"/>
    <w:rsid w:val="006B4069"/>
    <w:rsid w:val="006B488F"/>
    <w:rsid w:val="006B48CB"/>
    <w:rsid w:val="006B4C87"/>
    <w:rsid w:val="006B55CC"/>
    <w:rsid w:val="006B564D"/>
    <w:rsid w:val="006B5BF3"/>
    <w:rsid w:val="006B5F97"/>
    <w:rsid w:val="006B678D"/>
    <w:rsid w:val="006B694D"/>
    <w:rsid w:val="006B6AEA"/>
    <w:rsid w:val="006B6CB4"/>
    <w:rsid w:val="006B6FFA"/>
    <w:rsid w:val="006B7901"/>
    <w:rsid w:val="006C0453"/>
    <w:rsid w:val="006C0471"/>
    <w:rsid w:val="006C0A50"/>
    <w:rsid w:val="006C1255"/>
    <w:rsid w:val="006C1445"/>
    <w:rsid w:val="006C2A40"/>
    <w:rsid w:val="006C2DF8"/>
    <w:rsid w:val="006C3112"/>
    <w:rsid w:val="006C35D0"/>
    <w:rsid w:val="006C3731"/>
    <w:rsid w:val="006C3AB0"/>
    <w:rsid w:val="006C4021"/>
    <w:rsid w:val="006C406A"/>
    <w:rsid w:val="006C43DB"/>
    <w:rsid w:val="006C465B"/>
    <w:rsid w:val="006C4FC1"/>
    <w:rsid w:val="006C511D"/>
    <w:rsid w:val="006C514D"/>
    <w:rsid w:val="006C51A5"/>
    <w:rsid w:val="006C529D"/>
    <w:rsid w:val="006C546B"/>
    <w:rsid w:val="006C5BF8"/>
    <w:rsid w:val="006C5E38"/>
    <w:rsid w:val="006C5E6E"/>
    <w:rsid w:val="006C5FF4"/>
    <w:rsid w:val="006C6798"/>
    <w:rsid w:val="006C6905"/>
    <w:rsid w:val="006C6B8B"/>
    <w:rsid w:val="006C6DF7"/>
    <w:rsid w:val="006C6F33"/>
    <w:rsid w:val="006C6F51"/>
    <w:rsid w:val="006C71CB"/>
    <w:rsid w:val="006C740B"/>
    <w:rsid w:val="006C7455"/>
    <w:rsid w:val="006C75DE"/>
    <w:rsid w:val="006C770F"/>
    <w:rsid w:val="006C78A4"/>
    <w:rsid w:val="006D0212"/>
    <w:rsid w:val="006D03B2"/>
    <w:rsid w:val="006D0826"/>
    <w:rsid w:val="006D0C12"/>
    <w:rsid w:val="006D0E6B"/>
    <w:rsid w:val="006D1364"/>
    <w:rsid w:val="006D13CF"/>
    <w:rsid w:val="006D2146"/>
    <w:rsid w:val="006D251C"/>
    <w:rsid w:val="006D28CB"/>
    <w:rsid w:val="006D2CE0"/>
    <w:rsid w:val="006D312F"/>
    <w:rsid w:val="006D3253"/>
    <w:rsid w:val="006D3C47"/>
    <w:rsid w:val="006D3C67"/>
    <w:rsid w:val="006D508E"/>
    <w:rsid w:val="006D5A5D"/>
    <w:rsid w:val="006D5D93"/>
    <w:rsid w:val="006D5FCB"/>
    <w:rsid w:val="006D632E"/>
    <w:rsid w:val="006D6551"/>
    <w:rsid w:val="006D67EB"/>
    <w:rsid w:val="006D6A30"/>
    <w:rsid w:val="006D6C9C"/>
    <w:rsid w:val="006D7009"/>
    <w:rsid w:val="006D7472"/>
    <w:rsid w:val="006D76BC"/>
    <w:rsid w:val="006D7F3F"/>
    <w:rsid w:val="006E094A"/>
    <w:rsid w:val="006E0F1D"/>
    <w:rsid w:val="006E12B1"/>
    <w:rsid w:val="006E13D1"/>
    <w:rsid w:val="006E1F49"/>
    <w:rsid w:val="006E1F6B"/>
    <w:rsid w:val="006E2950"/>
    <w:rsid w:val="006E2A3B"/>
    <w:rsid w:val="006E2A89"/>
    <w:rsid w:val="006E2EF6"/>
    <w:rsid w:val="006E3734"/>
    <w:rsid w:val="006E3921"/>
    <w:rsid w:val="006E4861"/>
    <w:rsid w:val="006E4D0C"/>
    <w:rsid w:val="006E4D1B"/>
    <w:rsid w:val="006E543D"/>
    <w:rsid w:val="006E5B78"/>
    <w:rsid w:val="006E6285"/>
    <w:rsid w:val="006E67BA"/>
    <w:rsid w:val="006E682B"/>
    <w:rsid w:val="006E6857"/>
    <w:rsid w:val="006E6985"/>
    <w:rsid w:val="006E699D"/>
    <w:rsid w:val="006E6BA3"/>
    <w:rsid w:val="006E6C0B"/>
    <w:rsid w:val="006E7095"/>
    <w:rsid w:val="006E72B6"/>
    <w:rsid w:val="006E7478"/>
    <w:rsid w:val="006F04C7"/>
    <w:rsid w:val="006F0AD6"/>
    <w:rsid w:val="006F0F20"/>
    <w:rsid w:val="006F1116"/>
    <w:rsid w:val="006F11F5"/>
    <w:rsid w:val="006F160F"/>
    <w:rsid w:val="006F2036"/>
    <w:rsid w:val="006F21E1"/>
    <w:rsid w:val="006F2344"/>
    <w:rsid w:val="006F2569"/>
    <w:rsid w:val="006F2654"/>
    <w:rsid w:val="006F3196"/>
    <w:rsid w:val="006F37AF"/>
    <w:rsid w:val="006F395D"/>
    <w:rsid w:val="006F3C54"/>
    <w:rsid w:val="006F3CD3"/>
    <w:rsid w:val="006F418C"/>
    <w:rsid w:val="006F47D1"/>
    <w:rsid w:val="006F4BD3"/>
    <w:rsid w:val="006F5E64"/>
    <w:rsid w:val="006F60C0"/>
    <w:rsid w:val="006F60DE"/>
    <w:rsid w:val="006F6396"/>
    <w:rsid w:val="006F63D9"/>
    <w:rsid w:val="006F65FB"/>
    <w:rsid w:val="006F6E18"/>
    <w:rsid w:val="006F70BB"/>
    <w:rsid w:val="006F728F"/>
    <w:rsid w:val="006F738C"/>
    <w:rsid w:val="006F7914"/>
    <w:rsid w:val="006F7A13"/>
    <w:rsid w:val="006F7C0B"/>
    <w:rsid w:val="006F7E46"/>
    <w:rsid w:val="0070074E"/>
    <w:rsid w:val="00700AB4"/>
    <w:rsid w:val="00700FCA"/>
    <w:rsid w:val="007012B7"/>
    <w:rsid w:val="007015C6"/>
    <w:rsid w:val="00701645"/>
    <w:rsid w:val="007016CF"/>
    <w:rsid w:val="00701A7D"/>
    <w:rsid w:val="00701BBC"/>
    <w:rsid w:val="00702B3B"/>
    <w:rsid w:val="00702D5A"/>
    <w:rsid w:val="00702EF7"/>
    <w:rsid w:val="007031B3"/>
    <w:rsid w:val="00703404"/>
    <w:rsid w:val="00703571"/>
    <w:rsid w:val="00703967"/>
    <w:rsid w:val="00703989"/>
    <w:rsid w:val="007042E9"/>
    <w:rsid w:val="007042F2"/>
    <w:rsid w:val="007043FB"/>
    <w:rsid w:val="00704495"/>
    <w:rsid w:val="00704665"/>
    <w:rsid w:val="007048E7"/>
    <w:rsid w:val="00705E45"/>
    <w:rsid w:val="00706057"/>
    <w:rsid w:val="00706CB0"/>
    <w:rsid w:val="00707338"/>
    <w:rsid w:val="00707892"/>
    <w:rsid w:val="007108BE"/>
    <w:rsid w:val="007108D3"/>
    <w:rsid w:val="0071097B"/>
    <w:rsid w:val="007109E7"/>
    <w:rsid w:val="00710A73"/>
    <w:rsid w:val="0071118B"/>
    <w:rsid w:val="00711882"/>
    <w:rsid w:val="00711988"/>
    <w:rsid w:val="00711C66"/>
    <w:rsid w:val="00711C6D"/>
    <w:rsid w:val="00711E13"/>
    <w:rsid w:val="007122E5"/>
    <w:rsid w:val="007124FD"/>
    <w:rsid w:val="00712D7D"/>
    <w:rsid w:val="00712EDA"/>
    <w:rsid w:val="00713187"/>
    <w:rsid w:val="00713416"/>
    <w:rsid w:val="007136D0"/>
    <w:rsid w:val="007146EF"/>
    <w:rsid w:val="007155A9"/>
    <w:rsid w:val="00715804"/>
    <w:rsid w:val="007158E1"/>
    <w:rsid w:val="00715ED3"/>
    <w:rsid w:val="007161E1"/>
    <w:rsid w:val="007166E2"/>
    <w:rsid w:val="00716AA6"/>
    <w:rsid w:val="00716F81"/>
    <w:rsid w:val="0071705B"/>
    <w:rsid w:val="00717469"/>
    <w:rsid w:val="00717AC4"/>
    <w:rsid w:val="00717DF0"/>
    <w:rsid w:val="00720505"/>
    <w:rsid w:val="007206BF"/>
    <w:rsid w:val="0072072A"/>
    <w:rsid w:val="00720B31"/>
    <w:rsid w:val="00720C6D"/>
    <w:rsid w:val="0072107F"/>
    <w:rsid w:val="007211C8"/>
    <w:rsid w:val="00721B50"/>
    <w:rsid w:val="00721C81"/>
    <w:rsid w:val="00722049"/>
    <w:rsid w:val="0072250D"/>
    <w:rsid w:val="00722B1F"/>
    <w:rsid w:val="00722CF0"/>
    <w:rsid w:val="00722CF3"/>
    <w:rsid w:val="00722D07"/>
    <w:rsid w:val="007230DC"/>
    <w:rsid w:val="0072320B"/>
    <w:rsid w:val="007236A3"/>
    <w:rsid w:val="007239B6"/>
    <w:rsid w:val="00723BC7"/>
    <w:rsid w:val="00724497"/>
    <w:rsid w:val="00724562"/>
    <w:rsid w:val="007248CD"/>
    <w:rsid w:val="0072490A"/>
    <w:rsid w:val="00724973"/>
    <w:rsid w:val="00724B64"/>
    <w:rsid w:val="00724B88"/>
    <w:rsid w:val="0072517D"/>
    <w:rsid w:val="00725D92"/>
    <w:rsid w:val="007260A9"/>
    <w:rsid w:val="00726402"/>
    <w:rsid w:val="00726878"/>
    <w:rsid w:val="0072688D"/>
    <w:rsid w:val="007269C1"/>
    <w:rsid w:val="00727481"/>
    <w:rsid w:val="007275E6"/>
    <w:rsid w:val="007277B1"/>
    <w:rsid w:val="0073070C"/>
    <w:rsid w:val="00730971"/>
    <w:rsid w:val="0073124A"/>
    <w:rsid w:val="00731B79"/>
    <w:rsid w:val="00731D33"/>
    <w:rsid w:val="00731D7E"/>
    <w:rsid w:val="007320A2"/>
    <w:rsid w:val="007327CE"/>
    <w:rsid w:val="00733661"/>
    <w:rsid w:val="00733893"/>
    <w:rsid w:val="00733AB4"/>
    <w:rsid w:val="00733E9F"/>
    <w:rsid w:val="007341AA"/>
    <w:rsid w:val="00734827"/>
    <w:rsid w:val="0073482A"/>
    <w:rsid w:val="00734A05"/>
    <w:rsid w:val="00734ECC"/>
    <w:rsid w:val="00734F72"/>
    <w:rsid w:val="007350FF"/>
    <w:rsid w:val="00735B9E"/>
    <w:rsid w:val="00735C6F"/>
    <w:rsid w:val="00736289"/>
    <w:rsid w:val="00736F32"/>
    <w:rsid w:val="00737553"/>
    <w:rsid w:val="00737A31"/>
    <w:rsid w:val="00737F5D"/>
    <w:rsid w:val="007402D0"/>
    <w:rsid w:val="00741165"/>
    <w:rsid w:val="0074163A"/>
    <w:rsid w:val="00741670"/>
    <w:rsid w:val="007419A5"/>
    <w:rsid w:val="0074219C"/>
    <w:rsid w:val="0074228B"/>
    <w:rsid w:val="00742A6A"/>
    <w:rsid w:val="00742AB3"/>
    <w:rsid w:val="00742B44"/>
    <w:rsid w:val="00742B87"/>
    <w:rsid w:val="00742F9A"/>
    <w:rsid w:val="00745299"/>
    <w:rsid w:val="007453ED"/>
    <w:rsid w:val="007457E3"/>
    <w:rsid w:val="0074599D"/>
    <w:rsid w:val="007460A0"/>
    <w:rsid w:val="00746198"/>
    <w:rsid w:val="0074656E"/>
    <w:rsid w:val="00746D31"/>
    <w:rsid w:val="007472D5"/>
    <w:rsid w:val="00747838"/>
    <w:rsid w:val="007500A4"/>
    <w:rsid w:val="00750868"/>
    <w:rsid w:val="0075095E"/>
    <w:rsid w:val="00750B16"/>
    <w:rsid w:val="0075122A"/>
    <w:rsid w:val="00752022"/>
    <w:rsid w:val="0075237F"/>
    <w:rsid w:val="007528DE"/>
    <w:rsid w:val="00752912"/>
    <w:rsid w:val="00752B03"/>
    <w:rsid w:val="00752BD5"/>
    <w:rsid w:val="00752D16"/>
    <w:rsid w:val="00753454"/>
    <w:rsid w:val="00753BB5"/>
    <w:rsid w:val="00753D1B"/>
    <w:rsid w:val="007544F1"/>
    <w:rsid w:val="00754633"/>
    <w:rsid w:val="0075469F"/>
    <w:rsid w:val="00754730"/>
    <w:rsid w:val="00755498"/>
    <w:rsid w:val="0075566D"/>
    <w:rsid w:val="00755E4A"/>
    <w:rsid w:val="00755F55"/>
    <w:rsid w:val="007562D4"/>
    <w:rsid w:val="00756821"/>
    <w:rsid w:val="00756832"/>
    <w:rsid w:val="0075738F"/>
    <w:rsid w:val="007578E1"/>
    <w:rsid w:val="00757BCB"/>
    <w:rsid w:val="00757F0B"/>
    <w:rsid w:val="00760660"/>
    <w:rsid w:val="0076091B"/>
    <w:rsid w:val="00761195"/>
    <w:rsid w:val="007611FC"/>
    <w:rsid w:val="0076160F"/>
    <w:rsid w:val="00762230"/>
    <w:rsid w:val="007625AC"/>
    <w:rsid w:val="007626D0"/>
    <w:rsid w:val="00763412"/>
    <w:rsid w:val="0076398E"/>
    <w:rsid w:val="00763A77"/>
    <w:rsid w:val="00764653"/>
    <w:rsid w:val="007651CA"/>
    <w:rsid w:val="00765676"/>
    <w:rsid w:val="007656DC"/>
    <w:rsid w:val="00766DFE"/>
    <w:rsid w:val="00767213"/>
    <w:rsid w:val="00767519"/>
    <w:rsid w:val="007677F3"/>
    <w:rsid w:val="0076797D"/>
    <w:rsid w:val="00767B8B"/>
    <w:rsid w:val="00767ECA"/>
    <w:rsid w:val="00770177"/>
    <w:rsid w:val="007704E1"/>
    <w:rsid w:val="00770B07"/>
    <w:rsid w:val="00770E5C"/>
    <w:rsid w:val="00772569"/>
    <w:rsid w:val="00772C40"/>
    <w:rsid w:val="00772C8F"/>
    <w:rsid w:val="00772E8C"/>
    <w:rsid w:val="00772FDB"/>
    <w:rsid w:val="0077316B"/>
    <w:rsid w:val="007736D3"/>
    <w:rsid w:val="007738B8"/>
    <w:rsid w:val="00774617"/>
    <w:rsid w:val="007748E1"/>
    <w:rsid w:val="007749BF"/>
    <w:rsid w:val="00774CCF"/>
    <w:rsid w:val="0077500F"/>
    <w:rsid w:val="00775233"/>
    <w:rsid w:val="00775353"/>
    <w:rsid w:val="0077548E"/>
    <w:rsid w:val="00775E22"/>
    <w:rsid w:val="007761F8"/>
    <w:rsid w:val="0077648B"/>
    <w:rsid w:val="0077659E"/>
    <w:rsid w:val="00776634"/>
    <w:rsid w:val="0077667E"/>
    <w:rsid w:val="007769B3"/>
    <w:rsid w:val="00776CB4"/>
    <w:rsid w:val="00777070"/>
    <w:rsid w:val="00777315"/>
    <w:rsid w:val="007773DB"/>
    <w:rsid w:val="007774D5"/>
    <w:rsid w:val="007779E9"/>
    <w:rsid w:val="00777A99"/>
    <w:rsid w:val="00777E89"/>
    <w:rsid w:val="00780042"/>
    <w:rsid w:val="007802E4"/>
    <w:rsid w:val="00780541"/>
    <w:rsid w:val="0078081F"/>
    <w:rsid w:val="00780919"/>
    <w:rsid w:val="00780CBB"/>
    <w:rsid w:val="0078127E"/>
    <w:rsid w:val="00781589"/>
    <w:rsid w:val="00781AA9"/>
    <w:rsid w:val="007820D0"/>
    <w:rsid w:val="00782432"/>
    <w:rsid w:val="007826C8"/>
    <w:rsid w:val="007827D4"/>
    <w:rsid w:val="00782903"/>
    <w:rsid w:val="00782A90"/>
    <w:rsid w:val="00782B22"/>
    <w:rsid w:val="00782DDD"/>
    <w:rsid w:val="00782EEA"/>
    <w:rsid w:val="00784190"/>
    <w:rsid w:val="0078457B"/>
    <w:rsid w:val="00784756"/>
    <w:rsid w:val="00784C82"/>
    <w:rsid w:val="00784DF9"/>
    <w:rsid w:val="0078539D"/>
    <w:rsid w:val="00785581"/>
    <w:rsid w:val="007856C1"/>
    <w:rsid w:val="007857F7"/>
    <w:rsid w:val="00785B0F"/>
    <w:rsid w:val="0078651D"/>
    <w:rsid w:val="00786792"/>
    <w:rsid w:val="00787051"/>
    <w:rsid w:val="0078711A"/>
    <w:rsid w:val="00787DC5"/>
    <w:rsid w:val="0079018D"/>
    <w:rsid w:val="007901DC"/>
    <w:rsid w:val="007906DB"/>
    <w:rsid w:val="00790865"/>
    <w:rsid w:val="00790DEE"/>
    <w:rsid w:val="00790F7E"/>
    <w:rsid w:val="0079174D"/>
    <w:rsid w:val="007918CB"/>
    <w:rsid w:val="00791A00"/>
    <w:rsid w:val="00791D9E"/>
    <w:rsid w:val="00791DDB"/>
    <w:rsid w:val="00791EBE"/>
    <w:rsid w:val="00791F32"/>
    <w:rsid w:val="00792A0D"/>
    <w:rsid w:val="00792CEE"/>
    <w:rsid w:val="00792E7F"/>
    <w:rsid w:val="007936A8"/>
    <w:rsid w:val="00793C4F"/>
    <w:rsid w:val="00795807"/>
    <w:rsid w:val="0079588B"/>
    <w:rsid w:val="00795AA3"/>
    <w:rsid w:val="00795C4F"/>
    <w:rsid w:val="00795C81"/>
    <w:rsid w:val="0079600B"/>
    <w:rsid w:val="007962B4"/>
    <w:rsid w:val="007965A6"/>
    <w:rsid w:val="00796620"/>
    <w:rsid w:val="0079670C"/>
    <w:rsid w:val="007969A1"/>
    <w:rsid w:val="007969C8"/>
    <w:rsid w:val="00796C7E"/>
    <w:rsid w:val="00796DD1"/>
    <w:rsid w:val="00796E9C"/>
    <w:rsid w:val="00796F15"/>
    <w:rsid w:val="007978E7"/>
    <w:rsid w:val="00797906"/>
    <w:rsid w:val="00797D1E"/>
    <w:rsid w:val="00797E22"/>
    <w:rsid w:val="00797E8D"/>
    <w:rsid w:val="007A138F"/>
    <w:rsid w:val="007A1640"/>
    <w:rsid w:val="007A1AE4"/>
    <w:rsid w:val="007A1E8D"/>
    <w:rsid w:val="007A1EB1"/>
    <w:rsid w:val="007A2702"/>
    <w:rsid w:val="007A2EBE"/>
    <w:rsid w:val="007A327F"/>
    <w:rsid w:val="007A37E0"/>
    <w:rsid w:val="007A393F"/>
    <w:rsid w:val="007A39DF"/>
    <w:rsid w:val="007A3F8D"/>
    <w:rsid w:val="007A43ED"/>
    <w:rsid w:val="007A4932"/>
    <w:rsid w:val="007A4BDD"/>
    <w:rsid w:val="007A4D1A"/>
    <w:rsid w:val="007A4D47"/>
    <w:rsid w:val="007A4DCE"/>
    <w:rsid w:val="007A5CE3"/>
    <w:rsid w:val="007A5EF9"/>
    <w:rsid w:val="007A5F6E"/>
    <w:rsid w:val="007A60AD"/>
    <w:rsid w:val="007A6498"/>
    <w:rsid w:val="007A67C5"/>
    <w:rsid w:val="007A6CFD"/>
    <w:rsid w:val="007A6FC4"/>
    <w:rsid w:val="007A72EE"/>
    <w:rsid w:val="007A77E2"/>
    <w:rsid w:val="007A7B24"/>
    <w:rsid w:val="007A7CB8"/>
    <w:rsid w:val="007B0153"/>
    <w:rsid w:val="007B023D"/>
    <w:rsid w:val="007B0397"/>
    <w:rsid w:val="007B0ADB"/>
    <w:rsid w:val="007B0F5E"/>
    <w:rsid w:val="007B1693"/>
    <w:rsid w:val="007B19E0"/>
    <w:rsid w:val="007B22B1"/>
    <w:rsid w:val="007B2319"/>
    <w:rsid w:val="007B26EE"/>
    <w:rsid w:val="007B2CB4"/>
    <w:rsid w:val="007B3306"/>
    <w:rsid w:val="007B3502"/>
    <w:rsid w:val="007B3E6D"/>
    <w:rsid w:val="007B4101"/>
    <w:rsid w:val="007B411A"/>
    <w:rsid w:val="007B4151"/>
    <w:rsid w:val="007B44ED"/>
    <w:rsid w:val="007B491A"/>
    <w:rsid w:val="007B4CC5"/>
    <w:rsid w:val="007B5370"/>
    <w:rsid w:val="007B543C"/>
    <w:rsid w:val="007B5BDF"/>
    <w:rsid w:val="007B5C87"/>
    <w:rsid w:val="007B61F5"/>
    <w:rsid w:val="007B6213"/>
    <w:rsid w:val="007B63D5"/>
    <w:rsid w:val="007B63FA"/>
    <w:rsid w:val="007B67B0"/>
    <w:rsid w:val="007B6B44"/>
    <w:rsid w:val="007B7496"/>
    <w:rsid w:val="007C019F"/>
    <w:rsid w:val="007C0802"/>
    <w:rsid w:val="007C12BE"/>
    <w:rsid w:val="007C14EB"/>
    <w:rsid w:val="007C1C12"/>
    <w:rsid w:val="007C1E45"/>
    <w:rsid w:val="007C1F91"/>
    <w:rsid w:val="007C2739"/>
    <w:rsid w:val="007C2CE2"/>
    <w:rsid w:val="007C2F68"/>
    <w:rsid w:val="007C3146"/>
    <w:rsid w:val="007C3696"/>
    <w:rsid w:val="007C3BEE"/>
    <w:rsid w:val="007C3C35"/>
    <w:rsid w:val="007C3E9D"/>
    <w:rsid w:val="007C4010"/>
    <w:rsid w:val="007C434F"/>
    <w:rsid w:val="007C4AE9"/>
    <w:rsid w:val="007C4B0F"/>
    <w:rsid w:val="007C4DAD"/>
    <w:rsid w:val="007C5830"/>
    <w:rsid w:val="007C5901"/>
    <w:rsid w:val="007C592D"/>
    <w:rsid w:val="007C5933"/>
    <w:rsid w:val="007C599E"/>
    <w:rsid w:val="007C5DB8"/>
    <w:rsid w:val="007C5DCE"/>
    <w:rsid w:val="007C652B"/>
    <w:rsid w:val="007C6631"/>
    <w:rsid w:val="007C685A"/>
    <w:rsid w:val="007C6CA2"/>
    <w:rsid w:val="007C6D95"/>
    <w:rsid w:val="007C7449"/>
    <w:rsid w:val="007D002C"/>
    <w:rsid w:val="007D0578"/>
    <w:rsid w:val="007D05B2"/>
    <w:rsid w:val="007D05FA"/>
    <w:rsid w:val="007D0C44"/>
    <w:rsid w:val="007D0EF4"/>
    <w:rsid w:val="007D175E"/>
    <w:rsid w:val="007D1972"/>
    <w:rsid w:val="007D1F33"/>
    <w:rsid w:val="007D216A"/>
    <w:rsid w:val="007D21CD"/>
    <w:rsid w:val="007D25E7"/>
    <w:rsid w:val="007D273E"/>
    <w:rsid w:val="007D288A"/>
    <w:rsid w:val="007D2AF6"/>
    <w:rsid w:val="007D307A"/>
    <w:rsid w:val="007D3283"/>
    <w:rsid w:val="007D3307"/>
    <w:rsid w:val="007D3CE0"/>
    <w:rsid w:val="007D44CE"/>
    <w:rsid w:val="007D4521"/>
    <w:rsid w:val="007D4D3C"/>
    <w:rsid w:val="007D54C5"/>
    <w:rsid w:val="007D54F8"/>
    <w:rsid w:val="007D591E"/>
    <w:rsid w:val="007D59D4"/>
    <w:rsid w:val="007D5E27"/>
    <w:rsid w:val="007D62DC"/>
    <w:rsid w:val="007D6306"/>
    <w:rsid w:val="007D6756"/>
    <w:rsid w:val="007D6E5A"/>
    <w:rsid w:val="007D6F64"/>
    <w:rsid w:val="007D6FC4"/>
    <w:rsid w:val="007D720C"/>
    <w:rsid w:val="007D726F"/>
    <w:rsid w:val="007D7932"/>
    <w:rsid w:val="007D7ABE"/>
    <w:rsid w:val="007D7B6C"/>
    <w:rsid w:val="007E0001"/>
    <w:rsid w:val="007E00E7"/>
    <w:rsid w:val="007E0199"/>
    <w:rsid w:val="007E0E77"/>
    <w:rsid w:val="007E1782"/>
    <w:rsid w:val="007E19FC"/>
    <w:rsid w:val="007E1B02"/>
    <w:rsid w:val="007E1C1C"/>
    <w:rsid w:val="007E1E9B"/>
    <w:rsid w:val="007E25AB"/>
    <w:rsid w:val="007E2820"/>
    <w:rsid w:val="007E2F27"/>
    <w:rsid w:val="007E2F41"/>
    <w:rsid w:val="007E3CD0"/>
    <w:rsid w:val="007E3CFF"/>
    <w:rsid w:val="007E4445"/>
    <w:rsid w:val="007E44FC"/>
    <w:rsid w:val="007E4687"/>
    <w:rsid w:val="007E56DA"/>
    <w:rsid w:val="007E5AC2"/>
    <w:rsid w:val="007E6072"/>
    <w:rsid w:val="007E641B"/>
    <w:rsid w:val="007E661D"/>
    <w:rsid w:val="007E670F"/>
    <w:rsid w:val="007E6726"/>
    <w:rsid w:val="007E6EB3"/>
    <w:rsid w:val="007E79C5"/>
    <w:rsid w:val="007E7A2F"/>
    <w:rsid w:val="007F01B8"/>
    <w:rsid w:val="007F020C"/>
    <w:rsid w:val="007F051C"/>
    <w:rsid w:val="007F0798"/>
    <w:rsid w:val="007F1F08"/>
    <w:rsid w:val="007F25DA"/>
    <w:rsid w:val="007F2845"/>
    <w:rsid w:val="007F2A69"/>
    <w:rsid w:val="007F2C0C"/>
    <w:rsid w:val="007F33C5"/>
    <w:rsid w:val="007F35A8"/>
    <w:rsid w:val="007F38A2"/>
    <w:rsid w:val="007F3F99"/>
    <w:rsid w:val="007F43BC"/>
    <w:rsid w:val="007F4740"/>
    <w:rsid w:val="007F4DFD"/>
    <w:rsid w:val="007F5F71"/>
    <w:rsid w:val="007F60CF"/>
    <w:rsid w:val="007F64AD"/>
    <w:rsid w:val="007F65B9"/>
    <w:rsid w:val="007F69A8"/>
    <w:rsid w:val="007F6FC5"/>
    <w:rsid w:val="007F7180"/>
    <w:rsid w:val="007F739E"/>
    <w:rsid w:val="007F7AA5"/>
    <w:rsid w:val="007F7BC0"/>
    <w:rsid w:val="008006C6"/>
    <w:rsid w:val="00800C52"/>
    <w:rsid w:val="00800EA4"/>
    <w:rsid w:val="0080153E"/>
    <w:rsid w:val="008018C8"/>
    <w:rsid w:val="008018E2"/>
    <w:rsid w:val="00801EA5"/>
    <w:rsid w:val="00801F5C"/>
    <w:rsid w:val="008021F0"/>
    <w:rsid w:val="0080263A"/>
    <w:rsid w:val="00802778"/>
    <w:rsid w:val="0080295A"/>
    <w:rsid w:val="0080299E"/>
    <w:rsid w:val="00802A09"/>
    <w:rsid w:val="00802D30"/>
    <w:rsid w:val="00802EA8"/>
    <w:rsid w:val="0080303D"/>
    <w:rsid w:val="0080329D"/>
    <w:rsid w:val="00803638"/>
    <w:rsid w:val="00803768"/>
    <w:rsid w:val="008037F1"/>
    <w:rsid w:val="0080397F"/>
    <w:rsid w:val="008047C0"/>
    <w:rsid w:val="00804CF1"/>
    <w:rsid w:val="00804FDF"/>
    <w:rsid w:val="008051D3"/>
    <w:rsid w:val="008055A9"/>
    <w:rsid w:val="00805740"/>
    <w:rsid w:val="00805C9A"/>
    <w:rsid w:val="00805DA8"/>
    <w:rsid w:val="00805F86"/>
    <w:rsid w:val="0080667A"/>
    <w:rsid w:val="00806C0B"/>
    <w:rsid w:val="00806DA1"/>
    <w:rsid w:val="0080742D"/>
    <w:rsid w:val="008076F5"/>
    <w:rsid w:val="0080780F"/>
    <w:rsid w:val="00807D58"/>
    <w:rsid w:val="00807E65"/>
    <w:rsid w:val="008100AC"/>
    <w:rsid w:val="008107B3"/>
    <w:rsid w:val="00810BA6"/>
    <w:rsid w:val="00810C05"/>
    <w:rsid w:val="00810DA7"/>
    <w:rsid w:val="00810E81"/>
    <w:rsid w:val="00810F4D"/>
    <w:rsid w:val="0081151E"/>
    <w:rsid w:val="00811A5F"/>
    <w:rsid w:val="00812169"/>
    <w:rsid w:val="0081216E"/>
    <w:rsid w:val="0081221C"/>
    <w:rsid w:val="00812498"/>
    <w:rsid w:val="00812542"/>
    <w:rsid w:val="00812594"/>
    <w:rsid w:val="008127E6"/>
    <w:rsid w:val="0081336E"/>
    <w:rsid w:val="00813928"/>
    <w:rsid w:val="008139BD"/>
    <w:rsid w:val="008149AC"/>
    <w:rsid w:val="00814EF2"/>
    <w:rsid w:val="00815039"/>
    <w:rsid w:val="008154EC"/>
    <w:rsid w:val="008158A8"/>
    <w:rsid w:val="00815EC3"/>
    <w:rsid w:val="00816192"/>
    <w:rsid w:val="008162C0"/>
    <w:rsid w:val="00816389"/>
    <w:rsid w:val="008164DE"/>
    <w:rsid w:val="008168F8"/>
    <w:rsid w:val="00817436"/>
    <w:rsid w:val="00817BEF"/>
    <w:rsid w:val="00820B5A"/>
    <w:rsid w:val="00820DC7"/>
    <w:rsid w:val="00820FFB"/>
    <w:rsid w:val="00821698"/>
    <w:rsid w:val="00821BF3"/>
    <w:rsid w:val="008221FE"/>
    <w:rsid w:val="00822AF9"/>
    <w:rsid w:val="00822BF5"/>
    <w:rsid w:val="008235E9"/>
    <w:rsid w:val="008236C0"/>
    <w:rsid w:val="008237C7"/>
    <w:rsid w:val="008240DC"/>
    <w:rsid w:val="00824102"/>
    <w:rsid w:val="00824894"/>
    <w:rsid w:val="00824D9F"/>
    <w:rsid w:val="00824FFF"/>
    <w:rsid w:val="00825366"/>
    <w:rsid w:val="008256F5"/>
    <w:rsid w:val="00825E84"/>
    <w:rsid w:val="008263BD"/>
    <w:rsid w:val="00826A22"/>
    <w:rsid w:val="00826C7B"/>
    <w:rsid w:val="00826DD9"/>
    <w:rsid w:val="00826E01"/>
    <w:rsid w:val="008277A8"/>
    <w:rsid w:val="008278B6"/>
    <w:rsid w:val="00830198"/>
    <w:rsid w:val="008307ED"/>
    <w:rsid w:val="00830B3B"/>
    <w:rsid w:val="00830C39"/>
    <w:rsid w:val="00830C49"/>
    <w:rsid w:val="00831D18"/>
    <w:rsid w:val="008324D6"/>
    <w:rsid w:val="00832805"/>
    <w:rsid w:val="008328BB"/>
    <w:rsid w:val="00832B15"/>
    <w:rsid w:val="00832BA3"/>
    <w:rsid w:val="00832C0A"/>
    <w:rsid w:val="00832FF0"/>
    <w:rsid w:val="0083308F"/>
    <w:rsid w:val="0083311E"/>
    <w:rsid w:val="0083323C"/>
    <w:rsid w:val="0083350F"/>
    <w:rsid w:val="00833EE6"/>
    <w:rsid w:val="00834358"/>
    <w:rsid w:val="008346BD"/>
    <w:rsid w:val="00834923"/>
    <w:rsid w:val="00834929"/>
    <w:rsid w:val="00834CFD"/>
    <w:rsid w:val="00834F11"/>
    <w:rsid w:val="008359EB"/>
    <w:rsid w:val="00836B7A"/>
    <w:rsid w:val="00836F60"/>
    <w:rsid w:val="008377A6"/>
    <w:rsid w:val="00837B90"/>
    <w:rsid w:val="00837B9E"/>
    <w:rsid w:val="00837C12"/>
    <w:rsid w:val="00840269"/>
    <w:rsid w:val="008408A9"/>
    <w:rsid w:val="008409AA"/>
    <w:rsid w:val="00840CC1"/>
    <w:rsid w:val="00840E27"/>
    <w:rsid w:val="00840EDB"/>
    <w:rsid w:val="00840FB8"/>
    <w:rsid w:val="00841240"/>
    <w:rsid w:val="00841863"/>
    <w:rsid w:val="00841FCB"/>
    <w:rsid w:val="008420C1"/>
    <w:rsid w:val="0084242E"/>
    <w:rsid w:val="00842556"/>
    <w:rsid w:val="00842E0C"/>
    <w:rsid w:val="00843A7A"/>
    <w:rsid w:val="00843CDA"/>
    <w:rsid w:val="00843FC1"/>
    <w:rsid w:val="008440DB"/>
    <w:rsid w:val="0084422B"/>
    <w:rsid w:val="008447F5"/>
    <w:rsid w:val="00844B46"/>
    <w:rsid w:val="00844BC8"/>
    <w:rsid w:val="00846183"/>
    <w:rsid w:val="00846292"/>
    <w:rsid w:val="00846DF5"/>
    <w:rsid w:val="00847A9C"/>
    <w:rsid w:val="008506E1"/>
    <w:rsid w:val="0085076E"/>
    <w:rsid w:val="00850A93"/>
    <w:rsid w:val="00850C6E"/>
    <w:rsid w:val="00850D96"/>
    <w:rsid w:val="008512B0"/>
    <w:rsid w:val="008515EE"/>
    <w:rsid w:val="008518DC"/>
    <w:rsid w:val="00851A8E"/>
    <w:rsid w:val="00851D09"/>
    <w:rsid w:val="00851EC7"/>
    <w:rsid w:val="008528D3"/>
    <w:rsid w:val="00852CC6"/>
    <w:rsid w:val="00852E81"/>
    <w:rsid w:val="00853139"/>
    <w:rsid w:val="0085365E"/>
    <w:rsid w:val="0085423E"/>
    <w:rsid w:val="00854553"/>
    <w:rsid w:val="00854AA5"/>
    <w:rsid w:val="00854B7A"/>
    <w:rsid w:val="00854CF8"/>
    <w:rsid w:val="00855136"/>
    <w:rsid w:val="00855982"/>
    <w:rsid w:val="00855A9A"/>
    <w:rsid w:val="00855B86"/>
    <w:rsid w:val="00856096"/>
    <w:rsid w:val="00856227"/>
    <w:rsid w:val="008563F9"/>
    <w:rsid w:val="008567B5"/>
    <w:rsid w:val="00856D47"/>
    <w:rsid w:val="00857F5D"/>
    <w:rsid w:val="00860874"/>
    <w:rsid w:val="008609A3"/>
    <w:rsid w:val="00860BE6"/>
    <w:rsid w:val="00860CB4"/>
    <w:rsid w:val="00860DB2"/>
    <w:rsid w:val="00861071"/>
    <w:rsid w:val="00861A28"/>
    <w:rsid w:val="00862008"/>
    <w:rsid w:val="0086208E"/>
    <w:rsid w:val="00862720"/>
    <w:rsid w:val="008628C8"/>
    <w:rsid w:val="00862A70"/>
    <w:rsid w:val="00862B2A"/>
    <w:rsid w:val="008630B9"/>
    <w:rsid w:val="008633F5"/>
    <w:rsid w:val="00863654"/>
    <w:rsid w:val="00863889"/>
    <w:rsid w:val="00863F37"/>
    <w:rsid w:val="0086406B"/>
    <w:rsid w:val="00864A38"/>
    <w:rsid w:val="00864C8C"/>
    <w:rsid w:val="00864D3B"/>
    <w:rsid w:val="008656D9"/>
    <w:rsid w:val="008659FB"/>
    <w:rsid w:val="00865B6E"/>
    <w:rsid w:val="0086617B"/>
    <w:rsid w:val="00866445"/>
    <w:rsid w:val="008668C6"/>
    <w:rsid w:val="00866AB8"/>
    <w:rsid w:val="0086709D"/>
    <w:rsid w:val="00867651"/>
    <w:rsid w:val="00867652"/>
    <w:rsid w:val="00867B5A"/>
    <w:rsid w:val="00867ED5"/>
    <w:rsid w:val="0087039D"/>
    <w:rsid w:val="00870BC1"/>
    <w:rsid w:val="00870EFC"/>
    <w:rsid w:val="00871423"/>
    <w:rsid w:val="0087161E"/>
    <w:rsid w:val="00871799"/>
    <w:rsid w:val="008718D2"/>
    <w:rsid w:val="00872419"/>
    <w:rsid w:val="00872D7B"/>
    <w:rsid w:val="00872E39"/>
    <w:rsid w:val="00873059"/>
    <w:rsid w:val="00873369"/>
    <w:rsid w:val="00873E1A"/>
    <w:rsid w:val="00873F1C"/>
    <w:rsid w:val="00873FDA"/>
    <w:rsid w:val="00874009"/>
    <w:rsid w:val="00874158"/>
    <w:rsid w:val="008743F3"/>
    <w:rsid w:val="0087444A"/>
    <w:rsid w:val="0087444C"/>
    <w:rsid w:val="00874E82"/>
    <w:rsid w:val="00875139"/>
    <w:rsid w:val="00875410"/>
    <w:rsid w:val="00875A5E"/>
    <w:rsid w:val="00875D0D"/>
    <w:rsid w:val="00875F46"/>
    <w:rsid w:val="0087665F"/>
    <w:rsid w:val="008766E0"/>
    <w:rsid w:val="0087680E"/>
    <w:rsid w:val="00876940"/>
    <w:rsid w:val="0087699B"/>
    <w:rsid w:val="00876C84"/>
    <w:rsid w:val="00876EF3"/>
    <w:rsid w:val="00880508"/>
    <w:rsid w:val="008809A7"/>
    <w:rsid w:val="00880BDD"/>
    <w:rsid w:val="00880EDF"/>
    <w:rsid w:val="008811FD"/>
    <w:rsid w:val="00881FBD"/>
    <w:rsid w:val="0088208D"/>
    <w:rsid w:val="008823A9"/>
    <w:rsid w:val="00882575"/>
    <w:rsid w:val="00882DE6"/>
    <w:rsid w:val="00882FE2"/>
    <w:rsid w:val="00883A20"/>
    <w:rsid w:val="00883D4D"/>
    <w:rsid w:val="00883DC0"/>
    <w:rsid w:val="00884007"/>
    <w:rsid w:val="0088417D"/>
    <w:rsid w:val="00884B59"/>
    <w:rsid w:val="008850BA"/>
    <w:rsid w:val="008852BF"/>
    <w:rsid w:val="00885580"/>
    <w:rsid w:val="00885876"/>
    <w:rsid w:val="00885D65"/>
    <w:rsid w:val="00886185"/>
    <w:rsid w:val="008861D9"/>
    <w:rsid w:val="0088638C"/>
    <w:rsid w:val="00886DEB"/>
    <w:rsid w:val="00886EDF"/>
    <w:rsid w:val="0088711A"/>
    <w:rsid w:val="00890026"/>
    <w:rsid w:val="008901F8"/>
    <w:rsid w:val="00890210"/>
    <w:rsid w:val="0089055C"/>
    <w:rsid w:val="008908E5"/>
    <w:rsid w:val="00890B04"/>
    <w:rsid w:val="00891216"/>
    <w:rsid w:val="00891608"/>
    <w:rsid w:val="00891B90"/>
    <w:rsid w:val="00891CF9"/>
    <w:rsid w:val="00891DE2"/>
    <w:rsid w:val="0089221F"/>
    <w:rsid w:val="00892338"/>
    <w:rsid w:val="008924EA"/>
    <w:rsid w:val="00892E54"/>
    <w:rsid w:val="0089302F"/>
    <w:rsid w:val="0089320C"/>
    <w:rsid w:val="00893C84"/>
    <w:rsid w:val="00894B58"/>
    <w:rsid w:val="00894FDC"/>
    <w:rsid w:val="008951FB"/>
    <w:rsid w:val="00895574"/>
    <w:rsid w:val="008957D3"/>
    <w:rsid w:val="008957EF"/>
    <w:rsid w:val="00896414"/>
    <w:rsid w:val="00896AC3"/>
    <w:rsid w:val="00896CDE"/>
    <w:rsid w:val="0089716F"/>
    <w:rsid w:val="0089764D"/>
    <w:rsid w:val="0089771A"/>
    <w:rsid w:val="00897C71"/>
    <w:rsid w:val="00897FEE"/>
    <w:rsid w:val="008A024C"/>
    <w:rsid w:val="008A0965"/>
    <w:rsid w:val="008A0F54"/>
    <w:rsid w:val="008A13F3"/>
    <w:rsid w:val="008A16F9"/>
    <w:rsid w:val="008A18EF"/>
    <w:rsid w:val="008A1D1C"/>
    <w:rsid w:val="008A1D3E"/>
    <w:rsid w:val="008A213F"/>
    <w:rsid w:val="008A274F"/>
    <w:rsid w:val="008A2A39"/>
    <w:rsid w:val="008A3038"/>
    <w:rsid w:val="008A30F4"/>
    <w:rsid w:val="008A36CE"/>
    <w:rsid w:val="008A39EB"/>
    <w:rsid w:val="008A3AA3"/>
    <w:rsid w:val="008A435C"/>
    <w:rsid w:val="008A4690"/>
    <w:rsid w:val="008A4B16"/>
    <w:rsid w:val="008A4BD5"/>
    <w:rsid w:val="008A4D63"/>
    <w:rsid w:val="008A4DE4"/>
    <w:rsid w:val="008A4E11"/>
    <w:rsid w:val="008A5417"/>
    <w:rsid w:val="008A5676"/>
    <w:rsid w:val="008A62C5"/>
    <w:rsid w:val="008A6A36"/>
    <w:rsid w:val="008A6D62"/>
    <w:rsid w:val="008A7AD3"/>
    <w:rsid w:val="008B03FF"/>
    <w:rsid w:val="008B13E9"/>
    <w:rsid w:val="008B18C5"/>
    <w:rsid w:val="008B1E2A"/>
    <w:rsid w:val="008B2257"/>
    <w:rsid w:val="008B231E"/>
    <w:rsid w:val="008B2436"/>
    <w:rsid w:val="008B346C"/>
    <w:rsid w:val="008B3B51"/>
    <w:rsid w:val="008B3B88"/>
    <w:rsid w:val="008B4057"/>
    <w:rsid w:val="008B4145"/>
    <w:rsid w:val="008B5071"/>
    <w:rsid w:val="008B51B6"/>
    <w:rsid w:val="008B5290"/>
    <w:rsid w:val="008B5D57"/>
    <w:rsid w:val="008B5E57"/>
    <w:rsid w:val="008B6A40"/>
    <w:rsid w:val="008B6B5D"/>
    <w:rsid w:val="008B6E1A"/>
    <w:rsid w:val="008B72EC"/>
    <w:rsid w:val="008B73B5"/>
    <w:rsid w:val="008B73F9"/>
    <w:rsid w:val="008B73FA"/>
    <w:rsid w:val="008B762A"/>
    <w:rsid w:val="008C123C"/>
    <w:rsid w:val="008C1590"/>
    <w:rsid w:val="008C20A9"/>
    <w:rsid w:val="008C2CFD"/>
    <w:rsid w:val="008C2F9C"/>
    <w:rsid w:val="008C3A83"/>
    <w:rsid w:val="008C3FDC"/>
    <w:rsid w:val="008C4041"/>
    <w:rsid w:val="008C46E9"/>
    <w:rsid w:val="008C47AD"/>
    <w:rsid w:val="008C48C3"/>
    <w:rsid w:val="008C4C85"/>
    <w:rsid w:val="008C5317"/>
    <w:rsid w:val="008C5AF1"/>
    <w:rsid w:val="008C603A"/>
    <w:rsid w:val="008C624C"/>
    <w:rsid w:val="008C633E"/>
    <w:rsid w:val="008C63ED"/>
    <w:rsid w:val="008C6542"/>
    <w:rsid w:val="008C6544"/>
    <w:rsid w:val="008C6B15"/>
    <w:rsid w:val="008C71C8"/>
    <w:rsid w:val="008C7F4B"/>
    <w:rsid w:val="008D077B"/>
    <w:rsid w:val="008D0FA4"/>
    <w:rsid w:val="008D167D"/>
    <w:rsid w:val="008D1FEF"/>
    <w:rsid w:val="008D2829"/>
    <w:rsid w:val="008D2CEE"/>
    <w:rsid w:val="008D3116"/>
    <w:rsid w:val="008D379C"/>
    <w:rsid w:val="008D3F32"/>
    <w:rsid w:val="008D4155"/>
    <w:rsid w:val="008D492A"/>
    <w:rsid w:val="008D4B58"/>
    <w:rsid w:val="008D4B7F"/>
    <w:rsid w:val="008D4B8A"/>
    <w:rsid w:val="008D4EBD"/>
    <w:rsid w:val="008D5131"/>
    <w:rsid w:val="008D562E"/>
    <w:rsid w:val="008D56C7"/>
    <w:rsid w:val="008D5759"/>
    <w:rsid w:val="008D5BBA"/>
    <w:rsid w:val="008D6541"/>
    <w:rsid w:val="008D6546"/>
    <w:rsid w:val="008D6B68"/>
    <w:rsid w:val="008D7338"/>
    <w:rsid w:val="008D7D7B"/>
    <w:rsid w:val="008D7EA2"/>
    <w:rsid w:val="008E0649"/>
    <w:rsid w:val="008E08E1"/>
    <w:rsid w:val="008E0F52"/>
    <w:rsid w:val="008E200F"/>
    <w:rsid w:val="008E213A"/>
    <w:rsid w:val="008E216C"/>
    <w:rsid w:val="008E2316"/>
    <w:rsid w:val="008E245D"/>
    <w:rsid w:val="008E2D50"/>
    <w:rsid w:val="008E3063"/>
    <w:rsid w:val="008E34BE"/>
    <w:rsid w:val="008E3AA8"/>
    <w:rsid w:val="008E3E57"/>
    <w:rsid w:val="008E40F0"/>
    <w:rsid w:val="008E4235"/>
    <w:rsid w:val="008E42CE"/>
    <w:rsid w:val="008E42D7"/>
    <w:rsid w:val="008E42F4"/>
    <w:rsid w:val="008E4333"/>
    <w:rsid w:val="008E48DF"/>
    <w:rsid w:val="008E4A31"/>
    <w:rsid w:val="008E51C3"/>
    <w:rsid w:val="008E556C"/>
    <w:rsid w:val="008E5657"/>
    <w:rsid w:val="008E5E51"/>
    <w:rsid w:val="008E6316"/>
    <w:rsid w:val="008E6761"/>
    <w:rsid w:val="008E69AC"/>
    <w:rsid w:val="008E6AB2"/>
    <w:rsid w:val="008E6E43"/>
    <w:rsid w:val="008F0071"/>
    <w:rsid w:val="008F00DB"/>
    <w:rsid w:val="008F0123"/>
    <w:rsid w:val="008F064B"/>
    <w:rsid w:val="008F094D"/>
    <w:rsid w:val="008F098D"/>
    <w:rsid w:val="008F1264"/>
    <w:rsid w:val="008F1BE0"/>
    <w:rsid w:val="008F1E9A"/>
    <w:rsid w:val="008F23B2"/>
    <w:rsid w:val="008F2418"/>
    <w:rsid w:val="008F26A8"/>
    <w:rsid w:val="008F2908"/>
    <w:rsid w:val="008F2E3E"/>
    <w:rsid w:val="008F312C"/>
    <w:rsid w:val="008F316F"/>
    <w:rsid w:val="008F388C"/>
    <w:rsid w:val="008F3915"/>
    <w:rsid w:val="008F3B30"/>
    <w:rsid w:val="008F3D86"/>
    <w:rsid w:val="008F47C6"/>
    <w:rsid w:val="008F4C8C"/>
    <w:rsid w:val="008F4CB3"/>
    <w:rsid w:val="008F4CB4"/>
    <w:rsid w:val="008F4DBB"/>
    <w:rsid w:val="008F57DA"/>
    <w:rsid w:val="008F5B16"/>
    <w:rsid w:val="008F6647"/>
    <w:rsid w:val="008F6912"/>
    <w:rsid w:val="008F6AB2"/>
    <w:rsid w:val="008F6C69"/>
    <w:rsid w:val="008F6E14"/>
    <w:rsid w:val="008F6FCD"/>
    <w:rsid w:val="008F700E"/>
    <w:rsid w:val="00900343"/>
    <w:rsid w:val="009003A8"/>
    <w:rsid w:val="009004DB"/>
    <w:rsid w:val="0090059E"/>
    <w:rsid w:val="009006A2"/>
    <w:rsid w:val="0090102B"/>
    <w:rsid w:val="00901448"/>
    <w:rsid w:val="009019A8"/>
    <w:rsid w:val="00902554"/>
    <w:rsid w:val="00902837"/>
    <w:rsid w:val="00903511"/>
    <w:rsid w:val="009036BC"/>
    <w:rsid w:val="00903832"/>
    <w:rsid w:val="00903D30"/>
    <w:rsid w:val="00904414"/>
    <w:rsid w:val="00904BB0"/>
    <w:rsid w:val="0090503A"/>
    <w:rsid w:val="00905197"/>
    <w:rsid w:val="00905239"/>
    <w:rsid w:val="00905406"/>
    <w:rsid w:val="00905B9A"/>
    <w:rsid w:val="00905C47"/>
    <w:rsid w:val="00906164"/>
    <w:rsid w:val="00906379"/>
    <w:rsid w:val="009068FE"/>
    <w:rsid w:val="00906A8C"/>
    <w:rsid w:val="00906AAF"/>
    <w:rsid w:val="00906B20"/>
    <w:rsid w:val="00906FCC"/>
    <w:rsid w:val="00907683"/>
    <w:rsid w:val="00907842"/>
    <w:rsid w:val="00907CD8"/>
    <w:rsid w:val="009101EA"/>
    <w:rsid w:val="009106FC"/>
    <w:rsid w:val="009108E5"/>
    <w:rsid w:val="00910DC5"/>
    <w:rsid w:val="00911639"/>
    <w:rsid w:val="009118BB"/>
    <w:rsid w:val="0091191F"/>
    <w:rsid w:val="00911E7D"/>
    <w:rsid w:val="009120A9"/>
    <w:rsid w:val="00912ACE"/>
    <w:rsid w:val="009134C3"/>
    <w:rsid w:val="00913A1E"/>
    <w:rsid w:val="009141C4"/>
    <w:rsid w:val="009145D5"/>
    <w:rsid w:val="0091568E"/>
    <w:rsid w:val="009159A0"/>
    <w:rsid w:val="009159B3"/>
    <w:rsid w:val="00915B81"/>
    <w:rsid w:val="00915D6B"/>
    <w:rsid w:val="009160DF"/>
    <w:rsid w:val="009162C7"/>
    <w:rsid w:val="009164FA"/>
    <w:rsid w:val="009167E3"/>
    <w:rsid w:val="00916C0D"/>
    <w:rsid w:val="00916EC2"/>
    <w:rsid w:val="00916EDF"/>
    <w:rsid w:val="00917380"/>
    <w:rsid w:val="00917A56"/>
    <w:rsid w:val="00920F3C"/>
    <w:rsid w:val="00920F8B"/>
    <w:rsid w:val="009213BD"/>
    <w:rsid w:val="00921B9F"/>
    <w:rsid w:val="00921C3D"/>
    <w:rsid w:val="00922686"/>
    <w:rsid w:val="00922693"/>
    <w:rsid w:val="00922A58"/>
    <w:rsid w:val="00922A97"/>
    <w:rsid w:val="00922C50"/>
    <w:rsid w:val="00922D56"/>
    <w:rsid w:val="00922EBC"/>
    <w:rsid w:val="009230A6"/>
    <w:rsid w:val="00923A2D"/>
    <w:rsid w:val="00923B1B"/>
    <w:rsid w:val="00923E98"/>
    <w:rsid w:val="00923FF5"/>
    <w:rsid w:val="00924393"/>
    <w:rsid w:val="00924627"/>
    <w:rsid w:val="009250A8"/>
    <w:rsid w:val="00925133"/>
    <w:rsid w:val="00925BE6"/>
    <w:rsid w:val="00925CC6"/>
    <w:rsid w:val="00925FB6"/>
    <w:rsid w:val="00926697"/>
    <w:rsid w:val="00926AFC"/>
    <w:rsid w:val="00926E23"/>
    <w:rsid w:val="00926F61"/>
    <w:rsid w:val="00926FA9"/>
    <w:rsid w:val="009274B4"/>
    <w:rsid w:val="00927579"/>
    <w:rsid w:val="00927708"/>
    <w:rsid w:val="009305CB"/>
    <w:rsid w:val="009306A7"/>
    <w:rsid w:val="00930A57"/>
    <w:rsid w:val="00930BD0"/>
    <w:rsid w:val="0093123D"/>
    <w:rsid w:val="00931426"/>
    <w:rsid w:val="00931795"/>
    <w:rsid w:val="00931813"/>
    <w:rsid w:val="0093185F"/>
    <w:rsid w:val="00931A14"/>
    <w:rsid w:val="0093275D"/>
    <w:rsid w:val="00932977"/>
    <w:rsid w:val="00932C48"/>
    <w:rsid w:val="00933040"/>
    <w:rsid w:val="009330E9"/>
    <w:rsid w:val="00933D10"/>
    <w:rsid w:val="009340DB"/>
    <w:rsid w:val="0093465D"/>
    <w:rsid w:val="009348D8"/>
    <w:rsid w:val="00934D97"/>
    <w:rsid w:val="009350C0"/>
    <w:rsid w:val="009351DA"/>
    <w:rsid w:val="00935606"/>
    <w:rsid w:val="00935CC4"/>
    <w:rsid w:val="00935D15"/>
    <w:rsid w:val="009366AC"/>
    <w:rsid w:val="009370C4"/>
    <w:rsid w:val="00937178"/>
    <w:rsid w:val="00937B99"/>
    <w:rsid w:val="00940D57"/>
    <w:rsid w:val="009410A2"/>
    <w:rsid w:val="00941123"/>
    <w:rsid w:val="009411FB"/>
    <w:rsid w:val="009414A9"/>
    <w:rsid w:val="009418F9"/>
    <w:rsid w:val="00941B71"/>
    <w:rsid w:val="00941D7B"/>
    <w:rsid w:val="00941DF9"/>
    <w:rsid w:val="00941E05"/>
    <w:rsid w:val="00941E6B"/>
    <w:rsid w:val="009421AD"/>
    <w:rsid w:val="0094221C"/>
    <w:rsid w:val="009424C1"/>
    <w:rsid w:val="00942859"/>
    <w:rsid w:val="009429D6"/>
    <w:rsid w:val="00942C00"/>
    <w:rsid w:val="00943564"/>
    <w:rsid w:val="0094357E"/>
    <w:rsid w:val="009435D4"/>
    <w:rsid w:val="00943E0E"/>
    <w:rsid w:val="0094409C"/>
    <w:rsid w:val="00944159"/>
    <w:rsid w:val="00944736"/>
    <w:rsid w:val="00944950"/>
    <w:rsid w:val="009449B2"/>
    <w:rsid w:val="00944A82"/>
    <w:rsid w:val="00944B07"/>
    <w:rsid w:val="00944B6D"/>
    <w:rsid w:val="00944BA5"/>
    <w:rsid w:val="00945794"/>
    <w:rsid w:val="009469FC"/>
    <w:rsid w:val="00946C4D"/>
    <w:rsid w:val="00947091"/>
    <w:rsid w:val="00947F20"/>
    <w:rsid w:val="00947FE1"/>
    <w:rsid w:val="0095019A"/>
    <w:rsid w:val="00950C76"/>
    <w:rsid w:val="00950D17"/>
    <w:rsid w:val="0095173B"/>
    <w:rsid w:val="00951977"/>
    <w:rsid w:val="00951EE6"/>
    <w:rsid w:val="0095285B"/>
    <w:rsid w:val="00953182"/>
    <w:rsid w:val="0095335C"/>
    <w:rsid w:val="0095335E"/>
    <w:rsid w:val="00953751"/>
    <w:rsid w:val="009537A9"/>
    <w:rsid w:val="00953EA2"/>
    <w:rsid w:val="00953FE9"/>
    <w:rsid w:val="00954167"/>
    <w:rsid w:val="00954417"/>
    <w:rsid w:val="0095481C"/>
    <w:rsid w:val="00954820"/>
    <w:rsid w:val="00954A22"/>
    <w:rsid w:val="0095526F"/>
    <w:rsid w:val="009567E6"/>
    <w:rsid w:val="0095696C"/>
    <w:rsid w:val="00956CD5"/>
    <w:rsid w:val="00957076"/>
    <w:rsid w:val="00957132"/>
    <w:rsid w:val="009571B4"/>
    <w:rsid w:val="009575DE"/>
    <w:rsid w:val="009576FD"/>
    <w:rsid w:val="009578EB"/>
    <w:rsid w:val="009578FF"/>
    <w:rsid w:val="00957960"/>
    <w:rsid w:val="009579FF"/>
    <w:rsid w:val="00960446"/>
    <w:rsid w:val="00960D60"/>
    <w:rsid w:val="009610ED"/>
    <w:rsid w:val="00961E43"/>
    <w:rsid w:val="00961EE9"/>
    <w:rsid w:val="00962791"/>
    <w:rsid w:val="00962AA4"/>
    <w:rsid w:val="00963388"/>
    <w:rsid w:val="009633BB"/>
    <w:rsid w:val="009636CC"/>
    <w:rsid w:val="009638A0"/>
    <w:rsid w:val="00963A36"/>
    <w:rsid w:val="009643DA"/>
    <w:rsid w:val="0096485F"/>
    <w:rsid w:val="00965831"/>
    <w:rsid w:val="0096598B"/>
    <w:rsid w:val="00965C40"/>
    <w:rsid w:val="00966164"/>
    <w:rsid w:val="0096649E"/>
    <w:rsid w:val="00966F2A"/>
    <w:rsid w:val="00967354"/>
    <w:rsid w:val="0097015E"/>
    <w:rsid w:val="00970177"/>
    <w:rsid w:val="009705B2"/>
    <w:rsid w:val="00971592"/>
    <w:rsid w:val="0097159C"/>
    <w:rsid w:val="00971617"/>
    <w:rsid w:val="009717F8"/>
    <w:rsid w:val="00971C57"/>
    <w:rsid w:val="00971CFC"/>
    <w:rsid w:val="00971DDF"/>
    <w:rsid w:val="0097225C"/>
    <w:rsid w:val="009722BE"/>
    <w:rsid w:val="009731D6"/>
    <w:rsid w:val="0097341B"/>
    <w:rsid w:val="00973B8F"/>
    <w:rsid w:val="00973E7E"/>
    <w:rsid w:val="00973FC6"/>
    <w:rsid w:val="00974746"/>
    <w:rsid w:val="00974AFC"/>
    <w:rsid w:val="00974EA6"/>
    <w:rsid w:val="00975119"/>
    <w:rsid w:val="00975734"/>
    <w:rsid w:val="009759E5"/>
    <w:rsid w:val="00975F9E"/>
    <w:rsid w:val="00975FB0"/>
    <w:rsid w:val="00976282"/>
    <w:rsid w:val="009763ED"/>
    <w:rsid w:val="00976C5C"/>
    <w:rsid w:val="00976F04"/>
    <w:rsid w:val="009777E9"/>
    <w:rsid w:val="009777F4"/>
    <w:rsid w:val="00977898"/>
    <w:rsid w:val="009778DD"/>
    <w:rsid w:val="00977AD8"/>
    <w:rsid w:val="00977C0F"/>
    <w:rsid w:val="00977F54"/>
    <w:rsid w:val="00980A10"/>
    <w:rsid w:val="00980B3A"/>
    <w:rsid w:val="00980C46"/>
    <w:rsid w:val="00980F62"/>
    <w:rsid w:val="00981130"/>
    <w:rsid w:val="009821D8"/>
    <w:rsid w:val="0098229C"/>
    <w:rsid w:val="00982434"/>
    <w:rsid w:val="00982669"/>
    <w:rsid w:val="0098289D"/>
    <w:rsid w:val="009833B5"/>
    <w:rsid w:val="009835E0"/>
    <w:rsid w:val="00983D46"/>
    <w:rsid w:val="00983DCA"/>
    <w:rsid w:val="00984028"/>
    <w:rsid w:val="009841C1"/>
    <w:rsid w:val="00984CB3"/>
    <w:rsid w:val="00984E80"/>
    <w:rsid w:val="00984EBE"/>
    <w:rsid w:val="009856B0"/>
    <w:rsid w:val="009857FE"/>
    <w:rsid w:val="00985EF7"/>
    <w:rsid w:val="00986093"/>
    <w:rsid w:val="00986146"/>
    <w:rsid w:val="009864BD"/>
    <w:rsid w:val="00986845"/>
    <w:rsid w:val="009868AC"/>
    <w:rsid w:val="00986CF9"/>
    <w:rsid w:val="0098727B"/>
    <w:rsid w:val="00987295"/>
    <w:rsid w:val="00987416"/>
    <w:rsid w:val="009876E8"/>
    <w:rsid w:val="00987948"/>
    <w:rsid w:val="00987A79"/>
    <w:rsid w:val="0099099A"/>
    <w:rsid w:val="00990C0E"/>
    <w:rsid w:val="00990D75"/>
    <w:rsid w:val="00991093"/>
    <w:rsid w:val="0099163B"/>
    <w:rsid w:val="00991BEB"/>
    <w:rsid w:val="009921A9"/>
    <w:rsid w:val="00992343"/>
    <w:rsid w:val="0099238A"/>
    <w:rsid w:val="00992492"/>
    <w:rsid w:val="00992A7B"/>
    <w:rsid w:val="00992EF8"/>
    <w:rsid w:val="0099307C"/>
    <w:rsid w:val="0099383D"/>
    <w:rsid w:val="009938B1"/>
    <w:rsid w:val="009939C5"/>
    <w:rsid w:val="00994503"/>
    <w:rsid w:val="00994775"/>
    <w:rsid w:val="00994924"/>
    <w:rsid w:val="00994AEE"/>
    <w:rsid w:val="00994C4A"/>
    <w:rsid w:val="00994CC4"/>
    <w:rsid w:val="00994D26"/>
    <w:rsid w:val="00994E35"/>
    <w:rsid w:val="00994EC5"/>
    <w:rsid w:val="0099563C"/>
    <w:rsid w:val="00995C28"/>
    <w:rsid w:val="0099621F"/>
    <w:rsid w:val="00996258"/>
    <w:rsid w:val="00996306"/>
    <w:rsid w:val="00996744"/>
    <w:rsid w:val="00996FFA"/>
    <w:rsid w:val="00997755"/>
    <w:rsid w:val="00997CF4"/>
    <w:rsid w:val="009A05B8"/>
    <w:rsid w:val="009A05E7"/>
    <w:rsid w:val="009A0B00"/>
    <w:rsid w:val="009A1169"/>
    <w:rsid w:val="009A164C"/>
    <w:rsid w:val="009A1AAC"/>
    <w:rsid w:val="009A1C54"/>
    <w:rsid w:val="009A1D49"/>
    <w:rsid w:val="009A1F66"/>
    <w:rsid w:val="009A1F6E"/>
    <w:rsid w:val="009A1F9E"/>
    <w:rsid w:val="009A2425"/>
    <w:rsid w:val="009A27B2"/>
    <w:rsid w:val="009A2BB6"/>
    <w:rsid w:val="009A2CB8"/>
    <w:rsid w:val="009A2D5B"/>
    <w:rsid w:val="009A3125"/>
    <w:rsid w:val="009A32D8"/>
    <w:rsid w:val="009A3369"/>
    <w:rsid w:val="009A3789"/>
    <w:rsid w:val="009A3BAA"/>
    <w:rsid w:val="009A45A2"/>
    <w:rsid w:val="009A482A"/>
    <w:rsid w:val="009A4843"/>
    <w:rsid w:val="009A48BE"/>
    <w:rsid w:val="009A4FBE"/>
    <w:rsid w:val="009A4FC5"/>
    <w:rsid w:val="009A530F"/>
    <w:rsid w:val="009A5610"/>
    <w:rsid w:val="009A5C0F"/>
    <w:rsid w:val="009A6919"/>
    <w:rsid w:val="009A6AC7"/>
    <w:rsid w:val="009A6ADF"/>
    <w:rsid w:val="009A6B39"/>
    <w:rsid w:val="009A6CC0"/>
    <w:rsid w:val="009A6DA1"/>
    <w:rsid w:val="009A6E2A"/>
    <w:rsid w:val="009A72F5"/>
    <w:rsid w:val="009B0173"/>
    <w:rsid w:val="009B0408"/>
    <w:rsid w:val="009B073D"/>
    <w:rsid w:val="009B0843"/>
    <w:rsid w:val="009B0D8C"/>
    <w:rsid w:val="009B0DEE"/>
    <w:rsid w:val="009B1164"/>
    <w:rsid w:val="009B1335"/>
    <w:rsid w:val="009B1673"/>
    <w:rsid w:val="009B16C0"/>
    <w:rsid w:val="009B176D"/>
    <w:rsid w:val="009B1E47"/>
    <w:rsid w:val="009B20F1"/>
    <w:rsid w:val="009B2CED"/>
    <w:rsid w:val="009B3054"/>
    <w:rsid w:val="009B335D"/>
    <w:rsid w:val="009B3C2E"/>
    <w:rsid w:val="009B3C90"/>
    <w:rsid w:val="009B3CAD"/>
    <w:rsid w:val="009B3E5D"/>
    <w:rsid w:val="009B41E8"/>
    <w:rsid w:val="009B5022"/>
    <w:rsid w:val="009B507A"/>
    <w:rsid w:val="009B51D2"/>
    <w:rsid w:val="009B5CC1"/>
    <w:rsid w:val="009B5DE4"/>
    <w:rsid w:val="009B6276"/>
    <w:rsid w:val="009B65E6"/>
    <w:rsid w:val="009B6F68"/>
    <w:rsid w:val="009B71B5"/>
    <w:rsid w:val="009B76E3"/>
    <w:rsid w:val="009B76F9"/>
    <w:rsid w:val="009B7A72"/>
    <w:rsid w:val="009B7BB8"/>
    <w:rsid w:val="009C09C2"/>
    <w:rsid w:val="009C0BB8"/>
    <w:rsid w:val="009C0E9B"/>
    <w:rsid w:val="009C126A"/>
    <w:rsid w:val="009C153C"/>
    <w:rsid w:val="009C1D4C"/>
    <w:rsid w:val="009C2181"/>
    <w:rsid w:val="009C2824"/>
    <w:rsid w:val="009C2DD2"/>
    <w:rsid w:val="009C3982"/>
    <w:rsid w:val="009C39C7"/>
    <w:rsid w:val="009C3AC4"/>
    <w:rsid w:val="009C3BF4"/>
    <w:rsid w:val="009C3E5F"/>
    <w:rsid w:val="009C415D"/>
    <w:rsid w:val="009C441F"/>
    <w:rsid w:val="009C45AA"/>
    <w:rsid w:val="009C4756"/>
    <w:rsid w:val="009C49CA"/>
    <w:rsid w:val="009C4A07"/>
    <w:rsid w:val="009C4B5F"/>
    <w:rsid w:val="009C4B8E"/>
    <w:rsid w:val="009C51D5"/>
    <w:rsid w:val="009C543C"/>
    <w:rsid w:val="009C549B"/>
    <w:rsid w:val="009C56F8"/>
    <w:rsid w:val="009C599A"/>
    <w:rsid w:val="009C5D4A"/>
    <w:rsid w:val="009C5ECE"/>
    <w:rsid w:val="009C5EFF"/>
    <w:rsid w:val="009C650E"/>
    <w:rsid w:val="009C6A28"/>
    <w:rsid w:val="009C6B0F"/>
    <w:rsid w:val="009C6DC0"/>
    <w:rsid w:val="009C6F8B"/>
    <w:rsid w:val="009C70DB"/>
    <w:rsid w:val="009C7425"/>
    <w:rsid w:val="009C774A"/>
    <w:rsid w:val="009C7CAD"/>
    <w:rsid w:val="009C7CCE"/>
    <w:rsid w:val="009D0273"/>
    <w:rsid w:val="009D0BEF"/>
    <w:rsid w:val="009D0C29"/>
    <w:rsid w:val="009D19BC"/>
    <w:rsid w:val="009D1D3E"/>
    <w:rsid w:val="009D20BB"/>
    <w:rsid w:val="009D2348"/>
    <w:rsid w:val="009D2418"/>
    <w:rsid w:val="009D253F"/>
    <w:rsid w:val="009D2EA8"/>
    <w:rsid w:val="009D2F0C"/>
    <w:rsid w:val="009D2F9C"/>
    <w:rsid w:val="009D3306"/>
    <w:rsid w:val="009D3578"/>
    <w:rsid w:val="009D3588"/>
    <w:rsid w:val="009D3A5F"/>
    <w:rsid w:val="009D3AAB"/>
    <w:rsid w:val="009D4797"/>
    <w:rsid w:val="009D493A"/>
    <w:rsid w:val="009D49A3"/>
    <w:rsid w:val="009D4F88"/>
    <w:rsid w:val="009D5193"/>
    <w:rsid w:val="009D52BF"/>
    <w:rsid w:val="009D5772"/>
    <w:rsid w:val="009D5C32"/>
    <w:rsid w:val="009D5C56"/>
    <w:rsid w:val="009D6012"/>
    <w:rsid w:val="009D6472"/>
    <w:rsid w:val="009D64A1"/>
    <w:rsid w:val="009D64E4"/>
    <w:rsid w:val="009D6737"/>
    <w:rsid w:val="009D687E"/>
    <w:rsid w:val="009D6A1E"/>
    <w:rsid w:val="009D6BCB"/>
    <w:rsid w:val="009D6CD3"/>
    <w:rsid w:val="009D6EA3"/>
    <w:rsid w:val="009D6FBF"/>
    <w:rsid w:val="009D7286"/>
    <w:rsid w:val="009D74DE"/>
    <w:rsid w:val="009D74F2"/>
    <w:rsid w:val="009D78CF"/>
    <w:rsid w:val="009D79F4"/>
    <w:rsid w:val="009D7D19"/>
    <w:rsid w:val="009E126D"/>
    <w:rsid w:val="009E12AE"/>
    <w:rsid w:val="009E13A8"/>
    <w:rsid w:val="009E1EAD"/>
    <w:rsid w:val="009E2A4D"/>
    <w:rsid w:val="009E2C6E"/>
    <w:rsid w:val="009E33D7"/>
    <w:rsid w:val="009E34BE"/>
    <w:rsid w:val="009E3CD1"/>
    <w:rsid w:val="009E3DB9"/>
    <w:rsid w:val="009E3F97"/>
    <w:rsid w:val="009E453A"/>
    <w:rsid w:val="009E4AE6"/>
    <w:rsid w:val="009E5131"/>
    <w:rsid w:val="009E5520"/>
    <w:rsid w:val="009E552B"/>
    <w:rsid w:val="009E5AF5"/>
    <w:rsid w:val="009E5EA2"/>
    <w:rsid w:val="009E5EB5"/>
    <w:rsid w:val="009E623E"/>
    <w:rsid w:val="009E6775"/>
    <w:rsid w:val="009E743B"/>
    <w:rsid w:val="009E74F0"/>
    <w:rsid w:val="009E7952"/>
    <w:rsid w:val="009E7D3E"/>
    <w:rsid w:val="009E7F23"/>
    <w:rsid w:val="009F03AB"/>
    <w:rsid w:val="009F0768"/>
    <w:rsid w:val="009F0ABE"/>
    <w:rsid w:val="009F102A"/>
    <w:rsid w:val="009F151C"/>
    <w:rsid w:val="009F22B8"/>
    <w:rsid w:val="009F2676"/>
    <w:rsid w:val="009F295A"/>
    <w:rsid w:val="009F29A8"/>
    <w:rsid w:val="009F2A19"/>
    <w:rsid w:val="009F3629"/>
    <w:rsid w:val="009F36D2"/>
    <w:rsid w:val="009F37B5"/>
    <w:rsid w:val="009F38D0"/>
    <w:rsid w:val="009F394A"/>
    <w:rsid w:val="009F3A0E"/>
    <w:rsid w:val="009F3ECE"/>
    <w:rsid w:val="009F4651"/>
    <w:rsid w:val="009F4776"/>
    <w:rsid w:val="009F514E"/>
    <w:rsid w:val="009F56D7"/>
    <w:rsid w:val="009F5C9F"/>
    <w:rsid w:val="009F6054"/>
    <w:rsid w:val="009F6107"/>
    <w:rsid w:val="009F61C3"/>
    <w:rsid w:val="009F6CC7"/>
    <w:rsid w:val="009F7867"/>
    <w:rsid w:val="009F7868"/>
    <w:rsid w:val="009F7ABF"/>
    <w:rsid w:val="009F7D66"/>
    <w:rsid w:val="009F7D6F"/>
    <w:rsid w:val="00A001E1"/>
    <w:rsid w:val="00A00218"/>
    <w:rsid w:val="00A0025E"/>
    <w:rsid w:val="00A00622"/>
    <w:rsid w:val="00A00AD6"/>
    <w:rsid w:val="00A00BD2"/>
    <w:rsid w:val="00A00E56"/>
    <w:rsid w:val="00A00FDC"/>
    <w:rsid w:val="00A015B2"/>
    <w:rsid w:val="00A01CCB"/>
    <w:rsid w:val="00A020BB"/>
    <w:rsid w:val="00A027F3"/>
    <w:rsid w:val="00A02823"/>
    <w:rsid w:val="00A03771"/>
    <w:rsid w:val="00A03978"/>
    <w:rsid w:val="00A03AB1"/>
    <w:rsid w:val="00A03C9C"/>
    <w:rsid w:val="00A042D5"/>
    <w:rsid w:val="00A04D7E"/>
    <w:rsid w:val="00A051D9"/>
    <w:rsid w:val="00A05659"/>
    <w:rsid w:val="00A059B1"/>
    <w:rsid w:val="00A05AE6"/>
    <w:rsid w:val="00A05B55"/>
    <w:rsid w:val="00A05C8F"/>
    <w:rsid w:val="00A05DF3"/>
    <w:rsid w:val="00A05F5F"/>
    <w:rsid w:val="00A06118"/>
    <w:rsid w:val="00A0660D"/>
    <w:rsid w:val="00A06BCD"/>
    <w:rsid w:val="00A06DE0"/>
    <w:rsid w:val="00A0723B"/>
    <w:rsid w:val="00A07464"/>
    <w:rsid w:val="00A07A64"/>
    <w:rsid w:val="00A07E08"/>
    <w:rsid w:val="00A10033"/>
    <w:rsid w:val="00A1052B"/>
    <w:rsid w:val="00A10D79"/>
    <w:rsid w:val="00A1138C"/>
    <w:rsid w:val="00A11535"/>
    <w:rsid w:val="00A116DA"/>
    <w:rsid w:val="00A119B8"/>
    <w:rsid w:val="00A11A3C"/>
    <w:rsid w:val="00A11A95"/>
    <w:rsid w:val="00A11E56"/>
    <w:rsid w:val="00A11FFC"/>
    <w:rsid w:val="00A12632"/>
    <w:rsid w:val="00A126B5"/>
    <w:rsid w:val="00A12798"/>
    <w:rsid w:val="00A13420"/>
    <w:rsid w:val="00A13484"/>
    <w:rsid w:val="00A13A09"/>
    <w:rsid w:val="00A14909"/>
    <w:rsid w:val="00A14A53"/>
    <w:rsid w:val="00A14E4C"/>
    <w:rsid w:val="00A153BE"/>
    <w:rsid w:val="00A15561"/>
    <w:rsid w:val="00A15647"/>
    <w:rsid w:val="00A15DEE"/>
    <w:rsid w:val="00A16462"/>
    <w:rsid w:val="00A16700"/>
    <w:rsid w:val="00A167B0"/>
    <w:rsid w:val="00A167B5"/>
    <w:rsid w:val="00A16DB3"/>
    <w:rsid w:val="00A16DBE"/>
    <w:rsid w:val="00A173A3"/>
    <w:rsid w:val="00A1755E"/>
    <w:rsid w:val="00A17742"/>
    <w:rsid w:val="00A179E0"/>
    <w:rsid w:val="00A17C4F"/>
    <w:rsid w:val="00A2014A"/>
    <w:rsid w:val="00A20653"/>
    <w:rsid w:val="00A2083D"/>
    <w:rsid w:val="00A20A39"/>
    <w:rsid w:val="00A21125"/>
    <w:rsid w:val="00A212EB"/>
    <w:rsid w:val="00A215FB"/>
    <w:rsid w:val="00A21DE2"/>
    <w:rsid w:val="00A234FC"/>
    <w:rsid w:val="00A238BD"/>
    <w:rsid w:val="00A238FF"/>
    <w:rsid w:val="00A23DCA"/>
    <w:rsid w:val="00A240D8"/>
    <w:rsid w:val="00A243E4"/>
    <w:rsid w:val="00A2459D"/>
    <w:rsid w:val="00A245A0"/>
    <w:rsid w:val="00A24D20"/>
    <w:rsid w:val="00A24D40"/>
    <w:rsid w:val="00A24D6D"/>
    <w:rsid w:val="00A24E03"/>
    <w:rsid w:val="00A24E23"/>
    <w:rsid w:val="00A250D5"/>
    <w:rsid w:val="00A2566C"/>
    <w:rsid w:val="00A256EE"/>
    <w:rsid w:val="00A25C89"/>
    <w:rsid w:val="00A25F05"/>
    <w:rsid w:val="00A25F85"/>
    <w:rsid w:val="00A26491"/>
    <w:rsid w:val="00A26AC4"/>
    <w:rsid w:val="00A26ADC"/>
    <w:rsid w:val="00A27B9C"/>
    <w:rsid w:val="00A27E44"/>
    <w:rsid w:val="00A309BF"/>
    <w:rsid w:val="00A30B2D"/>
    <w:rsid w:val="00A30D0E"/>
    <w:rsid w:val="00A3119F"/>
    <w:rsid w:val="00A311AE"/>
    <w:rsid w:val="00A312A6"/>
    <w:rsid w:val="00A3130E"/>
    <w:rsid w:val="00A315B1"/>
    <w:rsid w:val="00A3193B"/>
    <w:rsid w:val="00A32274"/>
    <w:rsid w:val="00A324CF"/>
    <w:rsid w:val="00A3289E"/>
    <w:rsid w:val="00A32A8B"/>
    <w:rsid w:val="00A32E8B"/>
    <w:rsid w:val="00A32ED6"/>
    <w:rsid w:val="00A33359"/>
    <w:rsid w:val="00A33518"/>
    <w:rsid w:val="00A33776"/>
    <w:rsid w:val="00A34138"/>
    <w:rsid w:val="00A344A5"/>
    <w:rsid w:val="00A346C3"/>
    <w:rsid w:val="00A34BD8"/>
    <w:rsid w:val="00A34D4A"/>
    <w:rsid w:val="00A34DD5"/>
    <w:rsid w:val="00A35794"/>
    <w:rsid w:val="00A35DDC"/>
    <w:rsid w:val="00A3610C"/>
    <w:rsid w:val="00A36143"/>
    <w:rsid w:val="00A36155"/>
    <w:rsid w:val="00A3629E"/>
    <w:rsid w:val="00A36321"/>
    <w:rsid w:val="00A365AD"/>
    <w:rsid w:val="00A36C50"/>
    <w:rsid w:val="00A3707E"/>
    <w:rsid w:val="00A3714F"/>
    <w:rsid w:val="00A3744B"/>
    <w:rsid w:val="00A3750E"/>
    <w:rsid w:val="00A37525"/>
    <w:rsid w:val="00A37969"/>
    <w:rsid w:val="00A379DD"/>
    <w:rsid w:val="00A37D29"/>
    <w:rsid w:val="00A37E36"/>
    <w:rsid w:val="00A40C6B"/>
    <w:rsid w:val="00A41EE6"/>
    <w:rsid w:val="00A41FC5"/>
    <w:rsid w:val="00A41FE0"/>
    <w:rsid w:val="00A42215"/>
    <w:rsid w:val="00A42595"/>
    <w:rsid w:val="00A42A85"/>
    <w:rsid w:val="00A42D07"/>
    <w:rsid w:val="00A43203"/>
    <w:rsid w:val="00A43D04"/>
    <w:rsid w:val="00A44770"/>
    <w:rsid w:val="00A44B43"/>
    <w:rsid w:val="00A4503E"/>
    <w:rsid w:val="00A450C0"/>
    <w:rsid w:val="00A45468"/>
    <w:rsid w:val="00A45D20"/>
    <w:rsid w:val="00A461D1"/>
    <w:rsid w:val="00A46409"/>
    <w:rsid w:val="00A471A8"/>
    <w:rsid w:val="00A471D6"/>
    <w:rsid w:val="00A47269"/>
    <w:rsid w:val="00A4791B"/>
    <w:rsid w:val="00A47D90"/>
    <w:rsid w:val="00A47E03"/>
    <w:rsid w:val="00A47F8C"/>
    <w:rsid w:val="00A50177"/>
    <w:rsid w:val="00A50178"/>
    <w:rsid w:val="00A50387"/>
    <w:rsid w:val="00A504EF"/>
    <w:rsid w:val="00A50A48"/>
    <w:rsid w:val="00A50A4F"/>
    <w:rsid w:val="00A50E4B"/>
    <w:rsid w:val="00A51180"/>
    <w:rsid w:val="00A51242"/>
    <w:rsid w:val="00A51522"/>
    <w:rsid w:val="00A51573"/>
    <w:rsid w:val="00A51A5E"/>
    <w:rsid w:val="00A51FEE"/>
    <w:rsid w:val="00A524F9"/>
    <w:rsid w:val="00A52781"/>
    <w:rsid w:val="00A52895"/>
    <w:rsid w:val="00A52BE9"/>
    <w:rsid w:val="00A52D7D"/>
    <w:rsid w:val="00A530D8"/>
    <w:rsid w:val="00A537C2"/>
    <w:rsid w:val="00A539A5"/>
    <w:rsid w:val="00A53C4D"/>
    <w:rsid w:val="00A53DA0"/>
    <w:rsid w:val="00A53DDE"/>
    <w:rsid w:val="00A5404D"/>
    <w:rsid w:val="00A55033"/>
    <w:rsid w:val="00A555A7"/>
    <w:rsid w:val="00A555E1"/>
    <w:rsid w:val="00A557C9"/>
    <w:rsid w:val="00A5580A"/>
    <w:rsid w:val="00A572AC"/>
    <w:rsid w:val="00A5736A"/>
    <w:rsid w:val="00A5765D"/>
    <w:rsid w:val="00A578DD"/>
    <w:rsid w:val="00A579BD"/>
    <w:rsid w:val="00A60279"/>
    <w:rsid w:val="00A607CB"/>
    <w:rsid w:val="00A60E2D"/>
    <w:rsid w:val="00A614F5"/>
    <w:rsid w:val="00A619BC"/>
    <w:rsid w:val="00A61E16"/>
    <w:rsid w:val="00A6222C"/>
    <w:rsid w:val="00A6246C"/>
    <w:rsid w:val="00A62C01"/>
    <w:rsid w:val="00A63174"/>
    <w:rsid w:val="00A63274"/>
    <w:rsid w:val="00A6351F"/>
    <w:rsid w:val="00A63809"/>
    <w:rsid w:val="00A6395F"/>
    <w:rsid w:val="00A639B1"/>
    <w:rsid w:val="00A63BEF"/>
    <w:rsid w:val="00A63CE8"/>
    <w:rsid w:val="00A64278"/>
    <w:rsid w:val="00A64434"/>
    <w:rsid w:val="00A64A6E"/>
    <w:rsid w:val="00A64DDB"/>
    <w:rsid w:val="00A64F97"/>
    <w:rsid w:val="00A6519F"/>
    <w:rsid w:val="00A65389"/>
    <w:rsid w:val="00A65931"/>
    <w:rsid w:val="00A65A70"/>
    <w:rsid w:val="00A65ABD"/>
    <w:rsid w:val="00A65E0B"/>
    <w:rsid w:val="00A6665F"/>
    <w:rsid w:val="00A66DFB"/>
    <w:rsid w:val="00A66F36"/>
    <w:rsid w:val="00A66F83"/>
    <w:rsid w:val="00A6717C"/>
    <w:rsid w:val="00A67625"/>
    <w:rsid w:val="00A676D9"/>
    <w:rsid w:val="00A67EFC"/>
    <w:rsid w:val="00A70190"/>
    <w:rsid w:val="00A7031E"/>
    <w:rsid w:val="00A70332"/>
    <w:rsid w:val="00A708F6"/>
    <w:rsid w:val="00A7094F"/>
    <w:rsid w:val="00A70D7C"/>
    <w:rsid w:val="00A70FDD"/>
    <w:rsid w:val="00A71140"/>
    <w:rsid w:val="00A7152A"/>
    <w:rsid w:val="00A7196D"/>
    <w:rsid w:val="00A71DBD"/>
    <w:rsid w:val="00A7205E"/>
    <w:rsid w:val="00A72E74"/>
    <w:rsid w:val="00A73346"/>
    <w:rsid w:val="00A73436"/>
    <w:rsid w:val="00A734D0"/>
    <w:rsid w:val="00A738FD"/>
    <w:rsid w:val="00A74692"/>
    <w:rsid w:val="00A74AB4"/>
    <w:rsid w:val="00A74BE2"/>
    <w:rsid w:val="00A754AD"/>
    <w:rsid w:val="00A75986"/>
    <w:rsid w:val="00A75A52"/>
    <w:rsid w:val="00A7618B"/>
    <w:rsid w:val="00A7640B"/>
    <w:rsid w:val="00A76AB1"/>
    <w:rsid w:val="00A773A8"/>
    <w:rsid w:val="00A7778B"/>
    <w:rsid w:val="00A80034"/>
    <w:rsid w:val="00A80380"/>
    <w:rsid w:val="00A803BC"/>
    <w:rsid w:val="00A8066F"/>
    <w:rsid w:val="00A80969"/>
    <w:rsid w:val="00A81797"/>
    <w:rsid w:val="00A822A6"/>
    <w:rsid w:val="00A82694"/>
    <w:rsid w:val="00A83B0C"/>
    <w:rsid w:val="00A83CAC"/>
    <w:rsid w:val="00A83DAF"/>
    <w:rsid w:val="00A83DE7"/>
    <w:rsid w:val="00A8409D"/>
    <w:rsid w:val="00A84174"/>
    <w:rsid w:val="00A84183"/>
    <w:rsid w:val="00A84E6D"/>
    <w:rsid w:val="00A85798"/>
    <w:rsid w:val="00A8609D"/>
    <w:rsid w:val="00A86BCA"/>
    <w:rsid w:val="00A86EA7"/>
    <w:rsid w:val="00A87656"/>
    <w:rsid w:val="00A87989"/>
    <w:rsid w:val="00A87F8B"/>
    <w:rsid w:val="00A902A3"/>
    <w:rsid w:val="00A9052C"/>
    <w:rsid w:val="00A9097F"/>
    <w:rsid w:val="00A90BEC"/>
    <w:rsid w:val="00A90FD8"/>
    <w:rsid w:val="00A9103B"/>
    <w:rsid w:val="00A91241"/>
    <w:rsid w:val="00A91244"/>
    <w:rsid w:val="00A91667"/>
    <w:rsid w:val="00A916D7"/>
    <w:rsid w:val="00A91774"/>
    <w:rsid w:val="00A91C7F"/>
    <w:rsid w:val="00A92066"/>
    <w:rsid w:val="00A92663"/>
    <w:rsid w:val="00A92776"/>
    <w:rsid w:val="00A92777"/>
    <w:rsid w:val="00A92B72"/>
    <w:rsid w:val="00A93181"/>
    <w:rsid w:val="00A938E6"/>
    <w:rsid w:val="00A93CCF"/>
    <w:rsid w:val="00A93D66"/>
    <w:rsid w:val="00A93F1E"/>
    <w:rsid w:val="00A94292"/>
    <w:rsid w:val="00A949CC"/>
    <w:rsid w:val="00A94C41"/>
    <w:rsid w:val="00A94E4E"/>
    <w:rsid w:val="00A95153"/>
    <w:rsid w:val="00A9550D"/>
    <w:rsid w:val="00A95514"/>
    <w:rsid w:val="00A95BD5"/>
    <w:rsid w:val="00A95C53"/>
    <w:rsid w:val="00A963F3"/>
    <w:rsid w:val="00A96B67"/>
    <w:rsid w:val="00A96E45"/>
    <w:rsid w:val="00A96F78"/>
    <w:rsid w:val="00A974AE"/>
    <w:rsid w:val="00A97863"/>
    <w:rsid w:val="00A979E1"/>
    <w:rsid w:val="00A97B3A"/>
    <w:rsid w:val="00AA0B9E"/>
    <w:rsid w:val="00AA0C76"/>
    <w:rsid w:val="00AA1087"/>
    <w:rsid w:val="00AA12A4"/>
    <w:rsid w:val="00AA161A"/>
    <w:rsid w:val="00AA18AE"/>
    <w:rsid w:val="00AA1EDC"/>
    <w:rsid w:val="00AA22E4"/>
    <w:rsid w:val="00AA247C"/>
    <w:rsid w:val="00AA24EE"/>
    <w:rsid w:val="00AA25A9"/>
    <w:rsid w:val="00AA2607"/>
    <w:rsid w:val="00AA26D9"/>
    <w:rsid w:val="00AA2747"/>
    <w:rsid w:val="00AA278A"/>
    <w:rsid w:val="00AA3183"/>
    <w:rsid w:val="00AA33C9"/>
    <w:rsid w:val="00AA3750"/>
    <w:rsid w:val="00AA3E8C"/>
    <w:rsid w:val="00AA4605"/>
    <w:rsid w:val="00AA469B"/>
    <w:rsid w:val="00AA4BAF"/>
    <w:rsid w:val="00AA51AD"/>
    <w:rsid w:val="00AA591E"/>
    <w:rsid w:val="00AA5CEC"/>
    <w:rsid w:val="00AA5D57"/>
    <w:rsid w:val="00AA5DF4"/>
    <w:rsid w:val="00AA6016"/>
    <w:rsid w:val="00AA6084"/>
    <w:rsid w:val="00AA640C"/>
    <w:rsid w:val="00AA65C9"/>
    <w:rsid w:val="00AA66CB"/>
    <w:rsid w:val="00AA71A8"/>
    <w:rsid w:val="00AB0A32"/>
    <w:rsid w:val="00AB0B90"/>
    <w:rsid w:val="00AB0E56"/>
    <w:rsid w:val="00AB0ED5"/>
    <w:rsid w:val="00AB0FCA"/>
    <w:rsid w:val="00AB18AC"/>
    <w:rsid w:val="00AB1972"/>
    <w:rsid w:val="00AB1EB7"/>
    <w:rsid w:val="00AB2388"/>
    <w:rsid w:val="00AB380E"/>
    <w:rsid w:val="00AB381E"/>
    <w:rsid w:val="00AB3A15"/>
    <w:rsid w:val="00AB4475"/>
    <w:rsid w:val="00AB4A37"/>
    <w:rsid w:val="00AB4D10"/>
    <w:rsid w:val="00AB4ECC"/>
    <w:rsid w:val="00AB4F0F"/>
    <w:rsid w:val="00AB500C"/>
    <w:rsid w:val="00AB53E3"/>
    <w:rsid w:val="00AB56A3"/>
    <w:rsid w:val="00AB5BC9"/>
    <w:rsid w:val="00AB5E08"/>
    <w:rsid w:val="00AB60E2"/>
    <w:rsid w:val="00AB64B4"/>
    <w:rsid w:val="00AB6601"/>
    <w:rsid w:val="00AB674E"/>
    <w:rsid w:val="00AB6960"/>
    <w:rsid w:val="00AB69C4"/>
    <w:rsid w:val="00AB6D79"/>
    <w:rsid w:val="00AB709E"/>
    <w:rsid w:val="00AB71DE"/>
    <w:rsid w:val="00AB749A"/>
    <w:rsid w:val="00AB7806"/>
    <w:rsid w:val="00AB79BD"/>
    <w:rsid w:val="00AC01C3"/>
    <w:rsid w:val="00AC02C1"/>
    <w:rsid w:val="00AC02E9"/>
    <w:rsid w:val="00AC0AB6"/>
    <w:rsid w:val="00AC10AD"/>
    <w:rsid w:val="00AC1180"/>
    <w:rsid w:val="00AC11F4"/>
    <w:rsid w:val="00AC142A"/>
    <w:rsid w:val="00AC1E55"/>
    <w:rsid w:val="00AC2556"/>
    <w:rsid w:val="00AC2668"/>
    <w:rsid w:val="00AC3001"/>
    <w:rsid w:val="00AC31E9"/>
    <w:rsid w:val="00AC33F0"/>
    <w:rsid w:val="00AC33FE"/>
    <w:rsid w:val="00AC3AF7"/>
    <w:rsid w:val="00AC3D06"/>
    <w:rsid w:val="00AC429F"/>
    <w:rsid w:val="00AC4CC1"/>
    <w:rsid w:val="00AC4D8C"/>
    <w:rsid w:val="00AC55AC"/>
    <w:rsid w:val="00AC58A8"/>
    <w:rsid w:val="00AC5F2E"/>
    <w:rsid w:val="00AC60B4"/>
    <w:rsid w:val="00AC6695"/>
    <w:rsid w:val="00AC67B6"/>
    <w:rsid w:val="00AC67E8"/>
    <w:rsid w:val="00AC6AC0"/>
    <w:rsid w:val="00AC728B"/>
    <w:rsid w:val="00AC7517"/>
    <w:rsid w:val="00AC7D98"/>
    <w:rsid w:val="00AD00C5"/>
    <w:rsid w:val="00AD1343"/>
    <w:rsid w:val="00AD1598"/>
    <w:rsid w:val="00AD165F"/>
    <w:rsid w:val="00AD1CCD"/>
    <w:rsid w:val="00AD22EB"/>
    <w:rsid w:val="00AD24D2"/>
    <w:rsid w:val="00AD25C6"/>
    <w:rsid w:val="00AD2794"/>
    <w:rsid w:val="00AD2A4B"/>
    <w:rsid w:val="00AD2ABF"/>
    <w:rsid w:val="00AD2DC5"/>
    <w:rsid w:val="00AD300F"/>
    <w:rsid w:val="00AD3455"/>
    <w:rsid w:val="00AD3B96"/>
    <w:rsid w:val="00AD3CAD"/>
    <w:rsid w:val="00AD46D8"/>
    <w:rsid w:val="00AD4C78"/>
    <w:rsid w:val="00AD54FA"/>
    <w:rsid w:val="00AD5916"/>
    <w:rsid w:val="00AD5A99"/>
    <w:rsid w:val="00AD5AB2"/>
    <w:rsid w:val="00AD69FF"/>
    <w:rsid w:val="00AD702B"/>
    <w:rsid w:val="00AD72E6"/>
    <w:rsid w:val="00AD799D"/>
    <w:rsid w:val="00AD7C95"/>
    <w:rsid w:val="00AD7FCD"/>
    <w:rsid w:val="00AE015C"/>
    <w:rsid w:val="00AE026B"/>
    <w:rsid w:val="00AE054E"/>
    <w:rsid w:val="00AE0C6B"/>
    <w:rsid w:val="00AE0E10"/>
    <w:rsid w:val="00AE0E88"/>
    <w:rsid w:val="00AE1156"/>
    <w:rsid w:val="00AE1F94"/>
    <w:rsid w:val="00AE227F"/>
    <w:rsid w:val="00AE2725"/>
    <w:rsid w:val="00AE2756"/>
    <w:rsid w:val="00AE2BED"/>
    <w:rsid w:val="00AE3342"/>
    <w:rsid w:val="00AE39FB"/>
    <w:rsid w:val="00AE3DE1"/>
    <w:rsid w:val="00AE46C1"/>
    <w:rsid w:val="00AE51B8"/>
    <w:rsid w:val="00AE5351"/>
    <w:rsid w:val="00AE5358"/>
    <w:rsid w:val="00AE5439"/>
    <w:rsid w:val="00AE5614"/>
    <w:rsid w:val="00AE5D5B"/>
    <w:rsid w:val="00AE61B2"/>
    <w:rsid w:val="00AE63FF"/>
    <w:rsid w:val="00AE6473"/>
    <w:rsid w:val="00AE6B17"/>
    <w:rsid w:val="00AE70F1"/>
    <w:rsid w:val="00AE7115"/>
    <w:rsid w:val="00AE7536"/>
    <w:rsid w:val="00AE76CA"/>
    <w:rsid w:val="00AE78D1"/>
    <w:rsid w:val="00AE7AAD"/>
    <w:rsid w:val="00AE7F3B"/>
    <w:rsid w:val="00AE7F89"/>
    <w:rsid w:val="00AF036C"/>
    <w:rsid w:val="00AF0AFF"/>
    <w:rsid w:val="00AF0C8A"/>
    <w:rsid w:val="00AF16E0"/>
    <w:rsid w:val="00AF199E"/>
    <w:rsid w:val="00AF1B60"/>
    <w:rsid w:val="00AF1EE5"/>
    <w:rsid w:val="00AF2CD9"/>
    <w:rsid w:val="00AF2D54"/>
    <w:rsid w:val="00AF3458"/>
    <w:rsid w:val="00AF3F7B"/>
    <w:rsid w:val="00AF4295"/>
    <w:rsid w:val="00AF42B4"/>
    <w:rsid w:val="00AF4AD4"/>
    <w:rsid w:val="00AF4B6D"/>
    <w:rsid w:val="00AF4B8A"/>
    <w:rsid w:val="00AF4D01"/>
    <w:rsid w:val="00AF4F1B"/>
    <w:rsid w:val="00AF51F7"/>
    <w:rsid w:val="00AF5584"/>
    <w:rsid w:val="00AF598B"/>
    <w:rsid w:val="00AF5CD9"/>
    <w:rsid w:val="00AF5D49"/>
    <w:rsid w:val="00AF5EC6"/>
    <w:rsid w:val="00AF6887"/>
    <w:rsid w:val="00AF68A8"/>
    <w:rsid w:val="00AF68CF"/>
    <w:rsid w:val="00AF6C38"/>
    <w:rsid w:val="00AF6E8A"/>
    <w:rsid w:val="00AF7213"/>
    <w:rsid w:val="00AF768B"/>
    <w:rsid w:val="00AF7771"/>
    <w:rsid w:val="00AF7D92"/>
    <w:rsid w:val="00B00781"/>
    <w:rsid w:val="00B0089E"/>
    <w:rsid w:val="00B00B00"/>
    <w:rsid w:val="00B00B85"/>
    <w:rsid w:val="00B00F03"/>
    <w:rsid w:val="00B011CC"/>
    <w:rsid w:val="00B01283"/>
    <w:rsid w:val="00B0142E"/>
    <w:rsid w:val="00B01573"/>
    <w:rsid w:val="00B018B6"/>
    <w:rsid w:val="00B018C5"/>
    <w:rsid w:val="00B0199C"/>
    <w:rsid w:val="00B01F0E"/>
    <w:rsid w:val="00B03180"/>
    <w:rsid w:val="00B033A1"/>
    <w:rsid w:val="00B03B1B"/>
    <w:rsid w:val="00B03BAA"/>
    <w:rsid w:val="00B04048"/>
    <w:rsid w:val="00B04335"/>
    <w:rsid w:val="00B04854"/>
    <w:rsid w:val="00B04F3D"/>
    <w:rsid w:val="00B0515D"/>
    <w:rsid w:val="00B05702"/>
    <w:rsid w:val="00B06608"/>
    <w:rsid w:val="00B066B3"/>
    <w:rsid w:val="00B06805"/>
    <w:rsid w:val="00B06B67"/>
    <w:rsid w:val="00B06DD9"/>
    <w:rsid w:val="00B0790B"/>
    <w:rsid w:val="00B07CD6"/>
    <w:rsid w:val="00B07E52"/>
    <w:rsid w:val="00B10010"/>
    <w:rsid w:val="00B10A82"/>
    <w:rsid w:val="00B10D82"/>
    <w:rsid w:val="00B10ED3"/>
    <w:rsid w:val="00B10EEB"/>
    <w:rsid w:val="00B10F2F"/>
    <w:rsid w:val="00B11153"/>
    <w:rsid w:val="00B1121A"/>
    <w:rsid w:val="00B11626"/>
    <w:rsid w:val="00B11775"/>
    <w:rsid w:val="00B11B33"/>
    <w:rsid w:val="00B1224F"/>
    <w:rsid w:val="00B12F75"/>
    <w:rsid w:val="00B1302D"/>
    <w:rsid w:val="00B136E2"/>
    <w:rsid w:val="00B13A05"/>
    <w:rsid w:val="00B143AB"/>
    <w:rsid w:val="00B14462"/>
    <w:rsid w:val="00B14A97"/>
    <w:rsid w:val="00B1513F"/>
    <w:rsid w:val="00B157BF"/>
    <w:rsid w:val="00B15B89"/>
    <w:rsid w:val="00B15F94"/>
    <w:rsid w:val="00B1624B"/>
    <w:rsid w:val="00B16A8F"/>
    <w:rsid w:val="00B16D77"/>
    <w:rsid w:val="00B1746F"/>
    <w:rsid w:val="00B17990"/>
    <w:rsid w:val="00B17C85"/>
    <w:rsid w:val="00B17DE4"/>
    <w:rsid w:val="00B202B6"/>
    <w:rsid w:val="00B20725"/>
    <w:rsid w:val="00B2087E"/>
    <w:rsid w:val="00B20975"/>
    <w:rsid w:val="00B20AF8"/>
    <w:rsid w:val="00B20B11"/>
    <w:rsid w:val="00B20B94"/>
    <w:rsid w:val="00B20FED"/>
    <w:rsid w:val="00B21304"/>
    <w:rsid w:val="00B21C86"/>
    <w:rsid w:val="00B21D2C"/>
    <w:rsid w:val="00B23780"/>
    <w:rsid w:val="00B23BDE"/>
    <w:rsid w:val="00B245D4"/>
    <w:rsid w:val="00B248C6"/>
    <w:rsid w:val="00B248D0"/>
    <w:rsid w:val="00B24A77"/>
    <w:rsid w:val="00B24C48"/>
    <w:rsid w:val="00B25F92"/>
    <w:rsid w:val="00B2628E"/>
    <w:rsid w:val="00B266B0"/>
    <w:rsid w:val="00B26AFE"/>
    <w:rsid w:val="00B26D88"/>
    <w:rsid w:val="00B2704D"/>
    <w:rsid w:val="00B27230"/>
    <w:rsid w:val="00B27265"/>
    <w:rsid w:val="00B273EE"/>
    <w:rsid w:val="00B27921"/>
    <w:rsid w:val="00B3000E"/>
    <w:rsid w:val="00B310CB"/>
    <w:rsid w:val="00B31736"/>
    <w:rsid w:val="00B31986"/>
    <w:rsid w:val="00B326A8"/>
    <w:rsid w:val="00B3291A"/>
    <w:rsid w:val="00B329EB"/>
    <w:rsid w:val="00B32E16"/>
    <w:rsid w:val="00B32FCD"/>
    <w:rsid w:val="00B33508"/>
    <w:rsid w:val="00B33548"/>
    <w:rsid w:val="00B3360F"/>
    <w:rsid w:val="00B3377E"/>
    <w:rsid w:val="00B33786"/>
    <w:rsid w:val="00B339DE"/>
    <w:rsid w:val="00B33F22"/>
    <w:rsid w:val="00B344ED"/>
    <w:rsid w:val="00B34CAC"/>
    <w:rsid w:val="00B34E63"/>
    <w:rsid w:val="00B35303"/>
    <w:rsid w:val="00B35B70"/>
    <w:rsid w:val="00B35CBD"/>
    <w:rsid w:val="00B35DA4"/>
    <w:rsid w:val="00B35FE5"/>
    <w:rsid w:val="00B36F27"/>
    <w:rsid w:val="00B400C5"/>
    <w:rsid w:val="00B40488"/>
    <w:rsid w:val="00B40820"/>
    <w:rsid w:val="00B40A96"/>
    <w:rsid w:val="00B410CB"/>
    <w:rsid w:val="00B415D5"/>
    <w:rsid w:val="00B4184B"/>
    <w:rsid w:val="00B41EDF"/>
    <w:rsid w:val="00B41FE7"/>
    <w:rsid w:val="00B420AE"/>
    <w:rsid w:val="00B42183"/>
    <w:rsid w:val="00B422A7"/>
    <w:rsid w:val="00B42555"/>
    <w:rsid w:val="00B42A32"/>
    <w:rsid w:val="00B42E20"/>
    <w:rsid w:val="00B42FA6"/>
    <w:rsid w:val="00B43635"/>
    <w:rsid w:val="00B43948"/>
    <w:rsid w:val="00B4399E"/>
    <w:rsid w:val="00B43A16"/>
    <w:rsid w:val="00B43A34"/>
    <w:rsid w:val="00B45079"/>
    <w:rsid w:val="00B453E6"/>
    <w:rsid w:val="00B45BC8"/>
    <w:rsid w:val="00B45CE1"/>
    <w:rsid w:val="00B4602B"/>
    <w:rsid w:val="00B46A75"/>
    <w:rsid w:val="00B46CFE"/>
    <w:rsid w:val="00B46D34"/>
    <w:rsid w:val="00B470A7"/>
    <w:rsid w:val="00B47B29"/>
    <w:rsid w:val="00B47B6D"/>
    <w:rsid w:val="00B500CD"/>
    <w:rsid w:val="00B50507"/>
    <w:rsid w:val="00B50659"/>
    <w:rsid w:val="00B50889"/>
    <w:rsid w:val="00B50932"/>
    <w:rsid w:val="00B50CBA"/>
    <w:rsid w:val="00B5109D"/>
    <w:rsid w:val="00B512B1"/>
    <w:rsid w:val="00B51DD2"/>
    <w:rsid w:val="00B52034"/>
    <w:rsid w:val="00B520FF"/>
    <w:rsid w:val="00B52258"/>
    <w:rsid w:val="00B5239C"/>
    <w:rsid w:val="00B52C89"/>
    <w:rsid w:val="00B53259"/>
    <w:rsid w:val="00B53893"/>
    <w:rsid w:val="00B548C2"/>
    <w:rsid w:val="00B54B6A"/>
    <w:rsid w:val="00B54DBE"/>
    <w:rsid w:val="00B54FA0"/>
    <w:rsid w:val="00B55428"/>
    <w:rsid w:val="00B5543B"/>
    <w:rsid w:val="00B554BA"/>
    <w:rsid w:val="00B55758"/>
    <w:rsid w:val="00B5625F"/>
    <w:rsid w:val="00B5660E"/>
    <w:rsid w:val="00B56745"/>
    <w:rsid w:val="00B56FFB"/>
    <w:rsid w:val="00B570BF"/>
    <w:rsid w:val="00B5736E"/>
    <w:rsid w:val="00B60471"/>
    <w:rsid w:val="00B60B8F"/>
    <w:rsid w:val="00B60BAC"/>
    <w:rsid w:val="00B60FFC"/>
    <w:rsid w:val="00B6105E"/>
    <w:rsid w:val="00B61502"/>
    <w:rsid w:val="00B61572"/>
    <w:rsid w:val="00B615D4"/>
    <w:rsid w:val="00B6178F"/>
    <w:rsid w:val="00B61908"/>
    <w:rsid w:val="00B61EF4"/>
    <w:rsid w:val="00B621C3"/>
    <w:rsid w:val="00B625CC"/>
    <w:rsid w:val="00B628F2"/>
    <w:rsid w:val="00B62C27"/>
    <w:rsid w:val="00B63298"/>
    <w:rsid w:val="00B63337"/>
    <w:rsid w:val="00B6369F"/>
    <w:rsid w:val="00B639D7"/>
    <w:rsid w:val="00B63DE1"/>
    <w:rsid w:val="00B64673"/>
    <w:rsid w:val="00B64937"/>
    <w:rsid w:val="00B64AA7"/>
    <w:rsid w:val="00B64BE2"/>
    <w:rsid w:val="00B65116"/>
    <w:rsid w:val="00B65452"/>
    <w:rsid w:val="00B65C1E"/>
    <w:rsid w:val="00B65EAF"/>
    <w:rsid w:val="00B66594"/>
    <w:rsid w:val="00B6672A"/>
    <w:rsid w:val="00B66A05"/>
    <w:rsid w:val="00B67805"/>
    <w:rsid w:val="00B67E08"/>
    <w:rsid w:val="00B701FE"/>
    <w:rsid w:val="00B707DA"/>
    <w:rsid w:val="00B714D7"/>
    <w:rsid w:val="00B7153A"/>
    <w:rsid w:val="00B72127"/>
    <w:rsid w:val="00B721CD"/>
    <w:rsid w:val="00B7267A"/>
    <w:rsid w:val="00B726FF"/>
    <w:rsid w:val="00B728D0"/>
    <w:rsid w:val="00B729CE"/>
    <w:rsid w:val="00B72A5B"/>
    <w:rsid w:val="00B72AA4"/>
    <w:rsid w:val="00B73110"/>
    <w:rsid w:val="00B73440"/>
    <w:rsid w:val="00B73939"/>
    <w:rsid w:val="00B73E13"/>
    <w:rsid w:val="00B7498F"/>
    <w:rsid w:val="00B75425"/>
    <w:rsid w:val="00B75454"/>
    <w:rsid w:val="00B75C9D"/>
    <w:rsid w:val="00B763D0"/>
    <w:rsid w:val="00B7667E"/>
    <w:rsid w:val="00B76BCD"/>
    <w:rsid w:val="00B76EE9"/>
    <w:rsid w:val="00B77231"/>
    <w:rsid w:val="00B77374"/>
    <w:rsid w:val="00B773A7"/>
    <w:rsid w:val="00B77880"/>
    <w:rsid w:val="00B77B33"/>
    <w:rsid w:val="00B77B84"/>
    <w:rsid w:val="00B77B87"/>
    <w:rsid w:val="00B80A51"/>
    <w:rsid w:val="00B80D90"/>
    <w:rsid w:val="00B813A5"/>
    <w:rsid w:val="00B815F2"/>
    <w:rsid w:val="00B819EF"/>
    <w:rsid w:val="00B819F4"/>
    <w:rsid w:val="00B82613"/>
    <w:rsid w:val="00B826A1"/>
    <w:rsid w:val="00B828B5"/>
    <w:rsid w:val="00B82ED8"/>
    <w:rsid w:val="00B83657"/>
    <w:rsid w:val="00B83E1B"/>
    <w:rsid w:val="00B84112"/>
    <w:rsid w:val="00B8414A"/>
    <w:rsid w:val="00B84247"/>
    <w:rsid w:val="00B84345"/>
    <w:rsid w:val="00B845D0"/>
    <w:rsid w:val="00B84A80"/>
    <w:rsid w:val="00B84C52"/>
    <w:rsid w:val="00B84D9E"/>
    <w:rsid w:val="00B84E9C"/>
    <w:rsid w:val="00B850ED"/>
    <w:rsid w:val="00B85323"/>
    <w:rsid w:val="00B85522"/>
    <w:rsid w:val="00B867CA"/>
    <w:rsid w:val="00B86A64"/>
    <w:rsid w:val="00B878F4"/>
    <w:rsid w:val="00B90E2A"/>
    <w:rsid w:val="00B90F2A"/>
    <w:rsid w:val="00B91739"/>
    <w:rsid w:val="00B918BC"/>
    <w:rsid w:val="00B9198D"/>
    <w:rsid w:val="00B919E9"/>
    <w:rsid w:val="00B91E2C"/>
    <w:rsid w:val="00B91F52"/>
    <w:rsid w:val="00B92D25"/>
    <w:rsid w:val="00B93008"/>
    <w:rsid w:val="00B932EA"/>
    <w:rsid w:val="00B93608"/>
    <w:rsid w:val="00B93C4C"/>
    <w:rsid w:val="00B93D7D"/>
    <w:rsid w:val="00B93DFE"/>
    <w:rsid w:val="00B9406D"/>
    <w:rsid w:val="00B9436D"/>
    <w:rsid w:val="00B94A1C"/>
    <w:rsid w:val="00B94BA7"/>
    <w:rsid w:val="00B94E0E"/>
    <w:rsid w:val="00B96413"/>
    <w:rsid w:val="00B96B9E"/>
    <w:rsid w:val="00B970FD"/>
    <w:rsid w:val="00B97226"/>
    <w:rsid w:val="00B97385"/>
    <w:rsid w:val="00B97424"/>
    <w:rsid w:val="00B97496"/>
    <w:rsid w:val="00B97C04"/>
    <w:rsid w:val="00B97CA3"/>
    <w:rsid w:val="00B97EEC"/>
    <w:rsid w:val="00BA0DD5"/>
    <w:rsid w:val="00BA0E49"/>
    <w:rsid w:val="00BA1104"/>
    <w:rsid w:val="00BA1872"/>
    <w:rsid w:val="00BA1913"/>
    <w:rsid w:val="00BA19D2"/>
    <w:rsid w:val="00BA27BE"/>
    <w:rsid w:val="00BA2A51"/>
    <w:rsid w:val="00BA2BC9"/>
    <w:rsid w:val="00BA2C2D"/>
    <w:rsid w:val="00BA31A6"/>
    <w:rsid w:val="00BA3393"/>
    <w:rsid w:val="00BA3492"/>
    <w:rsid w:val="00BA36AB"/>
    <w:rsid w:val="00BA420C"/>
    <w:rsid w:val="00BA4384"/>
    <w:rsid w:val="00BA456B"/>
    <w:rsid w:val="00BA4641"/>
    <w:rsid w:val="00BA4A54"/>
    <w:rsid w:val="00BA513B"/>
    <w:rsid w:val="00BA5725"/>
    <w:rsid w:val="00BA5A42"/>
    <w:rsid w:val="00BA660F"/>
    <w:rsid w:val="00BA6B0B"/>
    <w:rsid w:val="00BA7205"/>
    <w:rsid w:val="00BA76A9"/>
    <w:rsid w:val="00BA76BC"/>
    <w:rsid w:val="00BA7A32"/>
    <w:rsid w:val="00BB0595"/>
    <w:rsid w:val="00BB05F0"/>
    <w:rsid w:val="00BB0F54"/>
    <w:rsid w:val="00BB1BFB"/>
    <w:rsid w:val="00BB2D3A"/>
    <w:rsid w:val="00BB2F36"/>
    <w:rsid w:val="00BB2F5D"/>
    <w:rsid w:val="00BB365B"/>
    <w:rsid w:val="00BB3D43"/>
    <w:rsid w:val="00BB3E2B"/>
    <w:rsid w:val="00BB43A0"/>
    <w:rsid w:val="00BB492C"/>
    <w:rsid w:val="00BB4ABF"/>
    <w:rsid w:val="00BB4E09"/>
    <w:rsid w:val="00BB50D1"/>
    <w:rsid w:val="00BB56B8"/>
    <w:rsid w:val="00BB5B7D"/>
    <w:rsid w:val="00BB5D1C"/>
    <w:rsid w:val="00BB5E21"/>
    <w:rsid w:val="00BB6552"/>
    <w:rsid w:val="00BB65E0"/>
    <w:rsid w:val="00BB67F9"/>
    <w:rsid w:val="00BB6B9B"/>
    <w:rsid w:val="00BB7450"/>
    <w:rsid w:val="00BB754F"/>
    <w:rsid w:val="00BB7A47"/>
    <w:rsid w:val="00BB7B2F"/>
    <w:rsid w:val="00BC0058"/>
    <w:rsid w:val="00BC0327"/>
    <w:rsid w:val="00BC0354"/>
    <w:rsid w:val="00BC07D4"/>
    <w:rsid w:val="00BC0A5D"/>
    <w:rsid w:val="00BC0BE3"/>
    <w:rsid w:val="00BC0CB1"/>
    <w:rsid w:val="00BC0E9A"/>
    <w:rsid w:val="00BC1AD9"/>
    <w:rsid w:val="00BC1D60"/>
    <w:rsid w:val="00BC224A"/>
    <w:rsid w:val="00BC29CF"/>
    <w:rsid w:val="00BC2A08"/>
    <w:rsid w:val="00BC2A85"/>
    <w:rsid w:val="00BC3257"/>
    <w:rsid w:val="00BC32E7"/>
    <w:rsid w:val="00BC35F2"/>
    <w:rsid w:val="00BC3BFA"/>
    <w:rsid w:val="00BC3F87"/>
    <w:rsid w:val="00BC492A"/>
    <w:rsid w:val="00BC4C7B"/>
    <w:rsid w:val="00BC4F81"/>
    <w:rsid w:val="00BC4FAA"/>
    <w:rsid w:val="00BC5573"/>
    <w:rsid w:val="00BC5670"/>
    <w:rsid w:val="00BC58B9"/>
    <w:rsid w:val="00BC5ED9"/>
    <w:rsid w:val="00BC6A60"/>
    <w:rsid w:val="00BC6D0B"/>
    <w:rsid w:val="00BC6DC0"/>
    <w:rsid w:val="00BC7EA4"/>
    <w:rsid w:val="00BD0027"/>
    <w:rsid w:val="00BD0456"/>
    <w:rsid w:val="00BD0C48"/>
    <w:rsid w:val="00BD1A4C"/>
    <w:rsid w:val="00BD1E8A"/>
    <w:rsid w:val="00BD2600"/>
    <w:rsid w:val="00BD298D"/>
    <w:rsid w:val="00BD2A73"/>
    <w:rsid w:val="00BD2A78"/>
    <w:rsid w:val="00BD2E5A"/>
    <w:rsid w:val="00BD2F13"/>
    <w:rsid w:val="00BD3056"/>
    <w:rsid w:val="00BD3846"/>
    <w:rsid w:val="00BD39DB"/>
    <w:rsid w:val="00BD3B88"/>
    <w:rsid w:val="00BD3D0F"/>
    <w:rsid w:val="00BD3DF8"/>
    <w:rsid w:val="00BD3E68"/>
    <w:rsid w:val="00BD46F6"/>
    <w:rsid w:val="00BD4E05"/>
    <w:rsid w:val="00BD55FF"/>
    <w:rsid w:val="00BD5730"/>
    <w:rsid w:val="00BD598A"/>
    <w:rsid w:val="00BD5C7A"/>
    <w:rsid w:val="00BD5D0A"/>
    <w:rsid w:val="00BD620F"/>
    <w:rsid w:val="00BD723F"/>
    <w:rsid w:val="00BD72A2"/>
    <w:rsid w:val="00BD7554"/>
    <w:rsid w:val="00BD75B4"/>
    <w:rsid w:val="00BD7AF6"/>
    <w:rsid w:val="00BD7B5A"/>
    <w:rsid w:val="00BD7B95"/>
    <w:rsid w:val="00BD7C48"/>
    <w:rsid w:val="00BD7D14"/>
    <w:rsid w:val="00BE023C"/>
    <w:rsid w:val="00BE02B4"/>
    <w:rsid w:val="00BE1399"/>
    <w:rsid w:val="00BE1AE0"/>
    <w:rsid w:val="00BE1C53"/>
    <w:rsid w:val="00BE1F57"/>
    <w:rsid w:val="00BE28C1"/>
    <w:rsid w:val="00BE2A97"/>
    <w:rsid w:val="00BE2ADB"/>
    <w:rsid w:val="00BE2B7C"/>
    <w:rsid w:val="00BE2C5E"/>
    <w:rsid w:val="00BE3492"/>
    <w:rsid w:val="00BE35E1"/>
    <w:rsid w:val="00BE35EC"/>
    <w:rsid w:val="00BE3956"/>
    <w:rsid w:val="00BE3B62"/>
    <w:rsid w:val="00BE4D70"/>
    <w:rsid w:val="00BE4EC9"/>
    <w:rsid w:val="00BE52F4"/>
    <w:rsid w:val="00BE5437"/>
    <w:rsid w:val="00BE5921"/>
    <w:rsid w:val="00BE631E"/>
    <w:rsid w:val="00BE674B"/>
    <w:rsid w:val="00BE6BEC"/>
    <w:rsid w:val="00BE6E4D"/>
    <w:rsid w:val="00BE72DD"/>
    <w:rsid w:val="00BE78FD"/>
    <w:rsid w:val="00BE79C2"/>
    <w:rsid w:val="00BE7D05"/>
    <w:rsid w:val="00BF01F8"/>
    <w:rsid w:val="00BF0203"/>
    <w:rsid w:val="00BF0643"/>
    <w:rsid w:val="00BF0A10"/>
    <w:rsid w:val="00BF0BFC"/>
    <w:rsid w:val="00BF0CCF"/>
    <w:rsid w:val="00BF0FC5"/>
    <w:rsid w:val="00BF10BC"/>
    <w:rsid w:val="00BF10EF"/>
    <w:rsid w:val="00BF138A"/>
    <w:rsid w:val="00BF1485"/>
    <w:rsid w:val="00BF14DB"/>
    <w:rsid w:val="00BF1A67"/>
    <w:rsid w:val="00BF1D72"/>
    <w:rsid w:val="00BF2037"/>
    <w:rsid w:val="00BF2051"/>
    <w:rsid w:val="00BF20CC"/>
    <w:rsid w:val="00BF21AC"/>
    <w:rsid w:val="00BF2712"/>
    <w:rsid w:val="00BF2E53"/>
    <w:rsid w:val="00BF352A"/>
    <w:rsid w:val="00BF3669"/>
    <w:rsid w:val="00BF399C"/>
    <w:rsid w:val="00BF3C0D"/>
    <w:rsid w:val="00BF477A"/>
    <w:rsid w:val="00BF4BC7"/>
    <w:rsid w:val="00BF4D87"/>
    <w:rsid w:val="00BF509C"/>
    <w:rsid w:val="00BF5B97"/>
    <w:rsid w:val="00BF5E16"/>
    <w:rsid w:val="00BF6252"/>
    <w:rsid w:val="00BF64E0"/>
    <w:rsid w:val="00BF64FC"/>
    <w:rsid w:val="00BF6A6E"/>
    <w:rsid w:val="00BF6ABC"/>
    <w:rsid w:val="00BF70B4"/>
    <w:rsid w:val="00BF711C"/>
    <w:rsid w:val="00BF748E"/>
    <w:rsid w:val="00BF7727"/>
    <w:rsid w:val="00BF789B"/>
    <w:rsid w:val="00BF7A1C"/>
    <w:rsid w:val="00BF7C95"/>
    <w:rsid w:val="00C001D1"/>
    <w:rsid w:val="00C001EA"/>
    <w:rsid w:val="00C00312"/>
    <w:rsid w:val="00C006F5"/>
    <w:rsid w:val="00C00E55"/>
    <w:rsid w:val="00C013C5"/>
    <w:rsid w:val="00C014A1"/>
    <w:rsid w:val="00C02870"/>
    <w:rsid w:val="00C0314D"/>
    <w:rsid w:val="00C03309"/>
    <w:rsid w:val="00C037E0"/>
    <w:rsid w:val="00C043CE"/>
    <w:rsid w:val="00C047EF"/>
    <w:rsid w:val="00C04B6F"/>
    <w:rsid w:val="00C04C13"/>
    <w:rsid w:val="00C04E36"/>
    <w:rsid w:val="00C05576"/>
    <w:rsid w:val="00C06947"/>
    <w:rsid w:val="00C06BEC"/>
    <w:rsid w:val="00C07208"/>
    <w:rsid w:val="00C072FE"/>
    <w:rsid w:val="00C074CA"/>
    <w:rsid w:val="00C07655"/>
    <w:rsid w:val="00C07B78"/>
    <w:rsid w:val="00C07C2B"/>
    <w:rsid w:val="00C07C4E"/>
    <w:rsid w:val="00C07E06"/>
    <w:rsid w:val="00C10159"/>
    <w:rsid w:val="00C107C2"/>
    <w:rsid w:val="00C1148A"/>
    <w:rsid w:val="00C116C3"/>
    <w:rsid w:val="00C117D5"/>
    <w:rsid w:val="00C11ADE"/>
    <w:rsid w:val="00C11ED8"/>
    <w:rsid w:val="00C12319"/>
    <w:rsid w:val="00C1247D"/>
    <w:rsid w:val="00C1256F"/>
    <w:rsid w:val="00C126E0"/>
    <w:rsid w:val="00C128BC"/>
    <w:rsid w:val="00C12E39"/>
    <w:rsid w:val="00C12FE9"/>
    <w:rsid w:val="00C13D47"/>
    <w:rsid w:val="00C14164"/>
    <w:rsid w:val="00C1471D"/>
    <w:rsid w:val="00C14C53"/>
    <w:rsid w:val="00C153E0"/>
    <w:rsid w:val="00C15B72"/>
    <w:rsid w:val="00C15D8E"/>
    <w:rsid w:val="00C15ED7"/>
    <w:rsid w:val="00C1601E"/>
    <w:rsid w:val="00C16579"/>
    <w:rsid w:val="00C16BBE"/>
    <w:rsid w:val="00C16D83"/>
    <w:rsid w:val="00C17012"/>
    <w:rsid w:val="00C1714A"/>
    <w:rsid w:val="00C175E8"/>
    <w:rsid w:val="00C178C3"/>
    <w:rsid w:val="00C178FB"/>
    <w:rsid w:val="00C17DF9"/>
    <w:rsid w:val="00C201EB"/>
    <w:rsid w:val="00C2033D"/>
    <w:rsid w:val="00C20ACC"/>
    <w:rsid w:val="00C2113A"/>
    <w:rsid w:val="00C22092"/>
    <w:rsid w:val="00C22B28"/>
    <w:rsid w:val="00C22FD2"/>
    <w:rsid w:val="00C23B70"/>
    <w:rsid w:val="00C2455C"/>
    <w:rsid w:val="00C251B7"/>
    <w:rsid w:val="00C25400"/>
    <w:rsid w:val="00C257B7"/>
    <w:rsid w:val="00C25C9A"/>
    <w:rsid w:val="00C2633A"/>
    <w:rsid w:val="00C26848"/>
    <w:rsid w:val="00C26AD2"/>
    <w:rsid w:val="00C27081"/>
    <w:rsid w:val="00C27276"/>
    <w:rsid w:val="00C272E8"/>
    <w:rsid w:val="00C2752A"/>
    <w:rsid w:val="00C27696"/>
    <w:rsid w:val="00C27810"/>
    <w:rsid w:val="00C27BEF"/>
    <w:rsid w:val="00C301A9"/>
    <w:rsid w:val="00C30307"/>
    <w:rsid w:val="00C3082B"/>
    <w:rsid w:val="00C308DA"/>
    <w:rsid w:val="00C30ABC"/>
    <w:rsid w:val="00C30B60"/>
    <w:rsid w:val="00C30E3A"/>
    <w:rsid w:val="00C3161E"/>
    <w:rsid w:val="00C3169A"/>
    <w:rsid w:val="00C31FAA"/>
    <w:rsid w:val="00C329F2"/>
    <w:rsid w:val="00C32BC8"/>
    <w:rsid w:val="00C32BEE"/>
    <w:rsid w:val="00C32D22"/>
    <w:rsid w:val="00C3330B"/>
    <w:rsid w:val="00C33359"/>
    <w:rsid w:val="00C339E1"/>
    <w:rsid w:val="00C33E14"/>
    <w:rsid w:val="00C3435C"/>
    <w:rsid w:val="00C346C9"/>
    <w:rsid w:val="00C348D6"/>
    <w:rsid w:val="00C3504C"/>
    <w:rsid w:val="00C35477"/>
    <w:rsid w:val="00C35884"/>
    <w:rsid w:val="00C364BE"/>
    <w:rsid w:val="00C365E7"/>
    <w:rsid w:val="00C3690D"/>
    <w:rsid w:val="00C369FC"/>
    <w:rsid w:val="00C36E34"/>
    <w:rsid w:val="00C37321"/>
    <w:rsid w:val="00C374D1"/>
    <w:rsid w:val="00C40388"/>
    <w:rsid w:val="00C404D7"/>
    <w:rsid w:val="00C404EE"/>
    <w:rsid w:val="00C40971"/>
    <w:rsid w:val="00C40D24"/>
    <w:rsid w:val="00C416BC"/>
    <w:rsid w:val="00C4171B"/>
    <w:rsid w:val="00C41A12"/>
    <w:rsid w:val="00C4243C"/>
    <w:rsid w:val="00C424B3"/>
    <w:rsid w:val="00C42689"/>
    <w:rsid w:val="00C42988"/>
    <w:rsid w:val="00C42AF7"/>
    <w:rsid w:val="00C42BD4"/>
    <w:rsid w:val="00C4325D"/>
    <w:rsid w:val="00C43FF0"/>
    <w:rsid w:val="00C44119"/>
    <w:rsid w:val="00C44124"/>
    <w:rsid w:val="00C44424"/>
    <w:rsid w:val="00C444C6"/>
    <w:rsid w:val="00C44519"/>
    <w:rsid w:val="00C44641"/>
    <w:rsid w:val="00C44CAB"/>
    <w:rsid w:val="00C44DB0"/>
    <w:rsid w:val="00C4500A"/>
    <w:rsid w:val="00C45290"/>
    <w:rsid w:val="00C459E7"/>
    <w:rsid w:val="00C45EF5"/>
    <w:rsid w:val="00C460A4"/>
    <w:rsid w:val="00C46629"/>
    <w:rsid w:val="00C4662E"/>
    <w:rsid w:val="00C4688D"/>
    <w:rsid w:val="00C46B7E"/>
    <w:rsid w:val="00C474C7"/>
    <w:rsid w:val="00C474D6"/>
    <w:rsid w:val="00C47538"/>
    <w:rsid w:val="00C47BAE"/>
    <w:rsid w:val="00C47CB3"/>
    <w:rsid w:val="00C47DBA"/>
    <w:rsid w:val="00C50657"/>
    <w:rsid w:val="00C508A7"/>
    <w:rsid w:val="00C5099B"/>
    <w:rsid w:val="00C50A4E"/>
    <w:rsid w:val="00C50D3E"/>
    <w:rsid w:val="00C50E0B"/>
    <w:rsid w:val="00C50F07"/>
    <w:rsid w:val="00C511E9"/>
    <w:rsid w:val="00C5181F"/>
    <w:rsid w:val="00C51C37"/>
    <w:rsid w:val="00C520B1"/>
    <w:rsid w:val="00C522D6"/>
    <w:rsid w:val="00C5268F"/>
    <w:rsid w:val="00C52A04"/>
    <w:rsid w:val="00C52C52"/>
    <w:rsid w:val="00C53D23"/>
    <w:rsid w:val="00C54020"/>
    <w:rsid w:val="00C5403B"/>
    <w:rsid w:val="00C5406F"/>
    <w:rsid w:val="00C545C5"/>
    <w:rsid w:val="00C54817"/>
    <w:rsid w:val="00C54E3F"/>
    <w:rsid w:val="00C54F35"/>
    <w:rsid w:val="00C5540A"/>
    <w:rsid w:val="00C55566"/>
    <w:rsid w:val="00C55CC3"/>
    <w:rsid w:val="00C56541"/>
    <w:rsid w:val="00C56F20"/>
    <w:rsid w:val="00C56FFC"/>
    <w:rsid w:val="00C57A01"/>
    <w:rsid w:val="00C57A2D"/>
    <w:rsid w:val="00C57AAC"/>
    <w:rsid w:val="00C57AD9"/>
    <w:rsid w:val="00C6091F"/>
    <w:rsid w:val="00C60B07"/>
    <w:rsid w:val="00C61D4B"/>
    <w:rsid w:val="00C61F71"/>
    <w:rsid w:val="00C6239E"/>
    <w:rsid w:val="00C62B0A"/>
    <w:rsid w:val="00C62EE6"/>
    <w:rsid w:val="00C63C52"/>
    <w:rsid w:val="00C63F08"/>
    <w:rsid w:val="00C64040"/>
    <w:rsid w:val="00C642ED"/>
    <w:rsid w:val="00C64CC5"/>
    <w:rsid w:val="00C6528C"/>
    <w:rsid w:val="00C65421"/>
    <w:rsid w:val="00C6550B"/>
    <w:rsid w:val="00C6558F"/>
    <w:rsid w:val="00C656E8"/>
    <w:rsid w:val="00C6601C"/>
    <w:rsid w:val="00C661E8"/>
    <w:rsid w:val="00C66222"/>
    <w:rsid w:val="00C663AE"/>
    <w:rsid w:val="00C663B0"/>
    <w:rsid w:val="00C66B90"/>
    <w:rsid w:val="00C676AA"/>
    <w:rsid w:val="00C70084"/>
    <w:rsid w:val="00C70108"/>
    <w:rsid w:val="00C70412"/>
    <w:rsid w:val="00C705E4"/>
    <w:rsid w:val="00C707D0"/>
    <w:rsid w:val="00C708F9"/>
    <w:rsid w:val="00C7090B"/>
    <w:rsid w:val="00C7115F"/>
    <w:rsid w:val="00C71698"/>
    <w:rsid w:val="00C7235B"/>
    <w:rsid w:val="00C7235D"/>
    <w:rsid w:val="00C724B2"/>
    <w:rsid w:val="00C72579"/>
    <w:rsid w:val="00C72DBB"/>
    <w:rsid w:val="00C72E18"/>
    <w:rsid w:val="00C731AD"/>
    <w:rsid w:val="00C733C9"/>
    <w:rsid w:val="00C7380B"/>
    <w:rsid w:val="00C73DDF"/>
    <w:rsid w:val="00C73F8B"/>
    <w:rsid w:val="00C7431C"/>
    <w:rsid w:val="00C74421"/>
    <w:rsid w:val="00C74B47"/>
    <w:rsid w:val="00C74C50"/>
    <w:rsid w:val="00C75F2F"/>
    <w:rsid w:val="00C75FEE"/>
    <w:rsid w:val="00C7610C"/>
    <w:rsid w:val="00C76B0A"/>
    <w:rsid w:val="00C76F1D"/>
    <w:rsid w:val="00C77075"/>
    <w:rsid w:val="00C77793"/>
    <w:rsid w:val="00C777A1"/>
    <w:rsid w:val="00C77937"/>
    <w:rsid w:val="00C77CA4"/>
    <w:rsid w:val="00C77CB8"/>
    <w:rsid w:val="00C77D26"/>
    <w:rsid w:val="00C8021E"/>
    <w:rsid w:val="00C8038B"/>
    <w:rsid w:val="00C804C8"/>
    <w:rsid w:val="00C8054C"/>
    <w:rsid w:val="00C80A1F"/>
    <w:rsid w:val="00C80A83"/>
    <w:rsid w:val="00C80BDF"/>
    <w:rsid w:val="00C815DF"/>
    <w:rsid w:val="00C8160C"/>
    <w:rsid w:val="00C81819"/>
    <w:rsid w:val="00C81855"/>
    <w:rsid w:val="00C81EF2"/>
    <w:rsid w:val="00C82FEE"/>
    <w:rsid w:val="00C83B69"/>
    <w:rsid w:val="00C844DF"/>
    <w:rsid w:val="00C84698"/>
    <w:rsid w:val="00C84CE5"/>
    <w:rsid w:val="00C84D39"/>
    <w:rsid w:val="00C8507F"/>
    <w:rsid w:val="00C85277"/>
    <w:rsid w:val="00C8551F"/>
    <w:rsid w:val="00C8567A"/>
    <w:rsid w:val="00C85806"/>
    <w:rsid w:val="00C85C02"/>
    <w:rsid w:val="00C85C0C"/>
    <w:rsid w:val="00C85D76"/>
    <w:rsid w:val="00C86998"/>
    <w:rsid w:val="00C86D56"/>
    <w:rsid w:val="00C8734A"/>
    <w:rsid w:val="00C873AC"/>
    <w:rsid w:val="00C874CC"/>
    <w:rsid w:val="00C87DA6"/>
    <w:rsid w:val="00C87F97"/>
    <w:rsid w:val="00C90C73"/>
    <w:rsid w:val="00C91322"/>
    <w:rsid w:val="00C91857"/>
    <w:rsid w:val="00C91E1B"/>
    <w:rsid w:val="00C91E31"/>
    <w:rsid w:val="00C9213B"/>
    <w:rsid w:val="00C93462"/>
    <w:rsid w:val="00C93548"/>
    <w:rsid w:val="00C9378A"/>
    <w:rsid w:val="00C93C58"/>
    <w:rsid w:val="00C93F26"/>
    <w:rsid w:val="00C93FCF"/>
    <w:rsid w:val="00C94384"/>
    <w:rsid w:val="00C9438E"/>
    <w:rsid w:val="00C94521"/>
    <w:rsid w:val="00C94666"/>
    <w:rsid w:val="00C94A34"/>
    <w:rsid w:val="00C94C2B"/>
    <w:rsid w:val="00C94F73"/>
    <w:rsid w:val="00C9515C"/>
    <w:rsid w:val="00C9528A"/>
    <w:rsid w:val="00C954D2"/>
    <w:rsid w:val="00C95609"/>
    <w:rsid w:val="00C95A72"/>
    <w:rsid w:val="00C95D39"/>
    <w:rsid w:val="00C9627F"/>
    <w:rsid w:val="00C9644F"/>
    <w:rsid w:val="00C96F79"/>
    <w:rsid w:val="00C9782B"/>
    <w:rsid w:val="00C97C24"/>
    <w:rsid w:val="00C97CF9"/>
    <w:rsid w:val="00CA0698"/>
    <w:rsid w:val="00CA0A76"/>
    <w:rsid w:val="00CA0FAA"/>
    <w:rsid w:val="00CA1019"/>
    <w:rsid w:val="00CA17DD"/>
    <w:rsid w:val="00CA1863"/>
    <w:rsid w:val="00CA1941"/>
    <w:rsid w:val="00CA2407"/>
    <w:rsid w:val="00CA26CE"/>
    <w:rsid w:val="00CA2F4E"/>
    <w:rsid w:val="00CA3186"/>
    <w:rsid w:val="00CA35E1"/>
    <w:rsid w:val="00CA368E"/>
    <w:rsid w:val="00CA391D"/>
    <w:rsid w:val="00CA3ACD"/>
    <w:rsid w:val="00CA4B30"/>
    <w:rsid w:val="00CA4F8B"/>
    <w:rsid w:val="00CA4FB2"/>
    <w:rsid w:val="00CA533C"/>
    <w:rsid w:val="00CA53FE"/>
    <w:rsid w:val="00CA5445"/>
    <w:rsid w:val="00CA58CC"/>
    <w:rsid w:val="00CA5DE6"/>
    <w:rsid w:val="00CA6E72"/>
    <w:rsid w:val="00CA6F62"/>
    <w:rsid w:val="00CA7465"/>
    <w:rsid w:val="00CB0007"/>
    <w:rsid w:val="00CB08BD"/>
    <w:rsid w:val="00CB09DA"/>
    <w:rsid w:val="00CB0BD9"/>
    <w:rsid w:val="00CB102E"/>
    <w:rsid w:val="00CB106F"/>
    <w:rsid w:val="00CB1132"/>
    <w:rsid w:val="00CB12A4"/>
    <w:rsid w:val="00CB1400"/>
    <w:rsid w:val="00CB158F"/>
    <w:rsid w:val="00CB1AA6"/>
    <w:rsid w:val="00CB1BDA"/>
    <w:rsid w:val="00CB1CAC"/>
    <w:rsid w:val="00CB1DE8"/>
    <w:rsid w:val="00CB1E3B"/>
    <w:rsid w:val="00CB1F1D"/>
    <w:rsid w:val="00CB270F"/>
    <w:rsid w:val="00CB2949"/>
    <w:rsid w:val="00CB2CE4"/>
    <w:rsid w:val="00CB2F23"/>
    <w:rsid w:val="00CB3183"/>
    <w:rsid w:val="00CB3638"/>
    <w:rsid w:val="00CB387A"/>
    <w:rsid w:val="00CB3F9F"/>
    <w:rsid w:val="00CB4B1E"/>
    <w:rsid w:val="00CB4D95"/>
    <w:rsid w:val="00CB4F77"/>
    <w:rsid w:val="00CB52B9"/>
    <w:rsid w:val="00CB5C21"/>
    <w:rsid w:val="00CB5E9F"/>
    <w:rsid w:val="00CB600F"/>
    <w:rsid w:val="00CB659B"/>
    <w:rsid w:val="00CB6717"/>
    <w:rsid w:val="00CB6770"/>
    <w:rsid w:val="00CB6795"/>
    <w:rsid w:val="00CB6FC2"/>
    <w:rsid w:val="00CB71F8"/>
    <w:rsid w:val="00CC01B4"/>
    <w:rsid w:val="00CC0264"/>
    <w:rsid w:val="00CC031E"/>
    <w:rsid w:val="00CC079A"/>
    <w:rsid w:val="00CC0D16"/>
    <w:rsid w:val="00CC1433"/>
    <w:rsid w:val="00CC14A6"/>
    <w:rsid w:val="00CC175E"/>
    <w:rsid w:val="00CC17A6"/>
    <w:rsid w:val="00CC180A"/>
    <w:rsid w:val="00CC1E96"/>
    <w:rsid w:val="00CC26DB"/>
    <w:rsid w:val="00CC300C"/>
    <w:rsid w:val="00CC35AE"/>
    <w:rsid w:val="00CC3DAA"/>
    <w:rsid w:val="00CC44E5"/>
    <w:rsid w:val="00CC4517"/>
    <w:rsid w:val="00CC4C2C"/>
    <w:rsid w:val="00CC4E18"/>
    <w:rsid w:val="00CC4E90"/>
    <w:rsid w:val="00CC5057"/>
    <w:rsid w:val="00CC5435"/>
    <w:rsid w:val="00CC7355"/>
    <w:rsid w:val="00CC7843"/>
    <w:rsid w:val="00CD0565"/>
    <w:rsid w:val="00CD057F"/>
    <w:rsid w:val="00CD078F"/>
    <w:rsid w:val="00CD09FA"/>
    <w:rsid w:val="00CD121E"/>
    <w:rsid w:val="00CD1292"/>
    <w:rsid w:val="00CD14CC"/>
    <w:rsid w:val="00CD185D"/>
    <w:rsid w:val="00CD1E43"/>
    <w:rsid w:val="00CD1F14"/>
    <w:rsid w:val="00CD1F44"/>
    <w:rsid w:val="00CD28F0"/>
    <w:rsid w:val="00CD31BC"/>
    <w:rsid w:val="00CD362E"/>
    <w:rsid w:val="00CD386D"/>
    <w:rsid w:val="00CD3BA0"/>
    <w:rsid w:val="00CD3ED8"/>
    <w:rsid w:val="00CD4111"/>
    <w:rsid w:val="00CD497A"/>
    <w:rsid w:val="00CD4D77"/>
    <w:rsid w:val="00CD50F4"/>
    <w:rsid w:val="00CD51A2"/>
    <w:rsid w:val="00CD51E9"/>
    <w:rsid w:val="00CD5274"/>
    <w:rsid w:val="00CD57E7"/>
    <w:rsid w:val="00CD5A08"/>
    <w:rsid w:val="00CD61AA"/>
    <w:rsid w:val="00CD7121"/>
    <w:rsid w:val="00CD7370"/>
    <w:rsid w:val="00CD7398"/>
    <w:rsid w:val="00CD761D"/>
    <w:rsid w:val="00CD76B5"/>
    <w:rsid w:val="00CD78B9"/>
    <w:rsid w:val="00CD7971"/>
    <w:rsid w:val="00CE0378"/>
    <w:rsid w:val="00CE0917"/>
    <w:rsid w:val="00CE0A50"/>
    <w:rsid w:val="00CE0C3F"/>
    <w:rsid w:val="00CE110F"/>
    <w:rsid w:val="00CE1D01"/>
    <w:rsid w:val="00CE204E"/>
    <w:rsid w:val="00CE2323"/>
    <w:rsid w:val="00CE2346"/>
    <w:rsid w:val="00CE24E2"/>
    <w:rsid w:val="00CE2587"/>
    <w:rsid w:val="00CE28B2"/>
    <w:rsid w:val="00CE2F1D"/>
    <w:rsid w:val="00CE3150"/>
    <w:rsid w:val="00CE3998"/>
    <w:rsid w:val="00CE519B"/>
    <w:rsid w:val="00CE55F9"/>
    <w:rsid w:val="00CE5731"/>
    <w:rsid w:val="00CE579E"/>
    <w:rsid w:val="00CE62A3"/>
    <w:rsid w:val="00CE6A6D"/>
    <w:rsid w:val="00CE6F0F"/>
    <w:rsid w:val="00CE78D4"/>
    <w:rsid w:val="00CE7D6F"/>
    <w:rsid w:val="00CF002F"/>
    <w:rsid w:val="00CF0162"/>
    <w:rsid w:val="00CF0246"/>
    <w:rsid w:val="00CF0CB3"/>
    <w:rsid w:val="00CF0E0C"/>
    <w:rsid w:val="00CF1244"/>
    <w:rsid w:val="00CF12D0"/>
    <w:rsid w:val="00CF166C"/>
    <w:rsid w:val="00CF2283"/>
    <w:rsid w:val="00CF2483"/>
    <w:rsid w:val="00CF24E2"/>
    <w:rsid w:val="00CF30AB"/>
    <w:rsid w:val="00CF393D"/>
    <w:rsid w:val="00CF3F14"/>
    <w:rsid w:val="00CF402C"/>
    <w:rsid w:val="00CF4943"/>
    <w:rsid w:val="00CF4ABD"/>
    <w:rsid w:val="00CF4CF2"/>
    <w:rsid w:val="00CF5A53"/>
    <w:rsid w:val="00CF5C20"/>
    <w:rsid w:val="00CF5D28"/>
    <w:rsid w:val="00CF66AA"/>
    <w:rsid w:val="00CF68B8"/>
    <w:rsid w:val="00CF68CA"/>
    <w:rsid w:val="00CF6CAB"/>
    <w:rsid w:val="00CF6EAD"/>
    <w:rsid w:val="00CF6F1E"/>
    <w:rsid w:val="00CF79AF"/>
    <w:rsid w:val="00D0003D"/>
    <w:rsid w:val="00D001F9"/>
    <w:rsid w:val="00D00306"/>
    <w:rsid w:val="00D0036E"/>
    <w:rsid w:val="00D0056D"/>
    <w:rsid w:val="00D0086A"/>
    <w:rsid w:val="00D00BB7"/>
    <w:rsid w:val="00D0106E"/>
    <w:rsid w:val="00D01B0B"/>
    <w:rsid w:val="00D01EAD"/>
    <w:rsid w:val="00D01F9B"/>
    <w:rsid w:val="00D0236D"/>
    <w:rsid w:val="00D03259"/>
    <w:rsid w:val="00D03267"/>
    <w:rsid w:val="00D0337F"/>
    <w:rsid w:val="00D035B9"/>
    <w:rsid w:val="00D03ED9"/>
    <w:rsid w:val="00D040B7"/>
    <w:rsid w:val="00D04116"/>
    <w:rsid w:val="00D043C8"/>
    <w:rsid w:val="00D04CC7"/>
    <w:rsid w:val="00D053E8"/>
    <w:rsid w:val="00D05637"/>
    <w:rsid w:val="00D05DAF"/>
    <w:rsid w:val="00D05EA9"/>
    <w:rsid w:val="00D060FF"/>
    <w:rsid w:val="00D064E8"/>
    <w:rsid w:val="00D0651B"/>
    <w:rsid w:val="00D06546"/>
    <w:rsid w:val="00D06572"/>
    <w:rsid w:val="00D065CD"/>
    <w:rsid w:val="00D06A5A"/>
    <w:rsid w:val="00D06A80"/>
    <w:rsid w:val="00D06B10"/>
    <w:rsid w:val="00D07126"/>
    <w:rsid w:val="00D0714B"/>
    <w:rsid w:val="00D0724B"/>
    <w:rsid w:val="00D073F5"/>
    <w:rsid w:val="00D0791A"/>
    <w:rsid w:val="00D07F90"/>
    <w:rsid w:val="00D10B82"/>
    <w:rsid w:val="00D10C76"/>
    <w:rsid w:val="00D112B2"/>
    <w:rsid w:val="00D11396"/>
    <w:rsid w:val="00D115FB"/>
    <w:rsid w:val="00D12120"/>
    <w:rsid w:val="00D12250"/>
    <w:rsid w:val="00D12325"/>
    <w:rsid w:val="00D123B1"/>
    <w:rsid w:val="00D126CF"/>
    <w:rsid w:val="00D12761"/>
    <w:rsid w:val="00D13538"/>
    <w:rsid w:val="00D136BC"/>
    <w:rsid w:val="00D136C2"/>
    <w:rsid w:val="00D14487"/>
    <w:rsid w:val="00D1506C"/>
    <w:rsid w:val="00D15278"/>
    <w:rsid w:val="00D155D4"/>
    <w:rsid w:val="00D15903"/>
    <w:rsid w:val="00D15B29"/>
    <w:rsid w:val="00D15CDB"/>
    <w:rsid w:val="00D15DBC"/>
    <w:rsid w:val="00D15E7E"/>
    <w:rsid w:val="00D15EED"/>
    <w:rsid w:val="00D16058"/>
    <w:rsid w:val="00D165EB"/>
    <w:rsid w:val="00D1678C"/>
    <w:rsid w:val="00D16EE6"/>
    <w:rsid w:val="00D16F35"/>
    <w:rsid w:val="00D16FDD"/>
    <w:rsid w:val="00D1727D"/>
    <w:rsid w:val="00D175EB"/>
    <w:rsid w:val="00D20016"/>
    <w:rsid w:val="00D2028E"/>
    <w:rsid w:val="00D207A7"/>
    <w:rsid w:val="00D207F6"/>
    <w:rsid w:val="00D20A48"/>
    <w:rsid w:val="00D20ADA"/>
    <w:rsid w:val="00D21C89"/>
    <w:rsid w:val="00D21CD0"/>
    <w:rsid w:val="00D21D0A"/>
    <w:rsid w:val="00D21F4E"/>
    <w:rsid w:val="00D2279F"/>
    <w:rsid w:val="00D22AF1"/>
    <w:rsid w:val="00D22E93"/>
    <w:rsid w:val="00D24258"/>
    <w:rsid w:val="00D242DA"/>
    <w:rsid w:val="00D2449E"/>
    <w:rsid w:val="00D247EC"/>
    <w:rsid w:val="00D24BB2"/>
    <w:rsid w:val="00D24FAA"/>
    <w:rsid w:val="00D251CF"/>
    <w:rsid w:val="00D26448"/>
    <w:rsid w:val="00D264CE"/>
    <w:rsid w:val="00D26670"/>
    <w:rsid w:val="00D2670E"/>
    <w:rsid w:val="00D26875"/>
    <w:rsid w:val="00D26910"/>
    <w:rsid w:val="00D27691"/>
    <w:rsid w:val="00D27776"/>
    <w:rsid w:val="00D27B8B"/>
    <w:rsid w:val="00D27D37"/>
    <w:rsid w:val="00D27E4A"/>
    <w:rsid w:val="00D3014A"/>
    <w:rsid w:val="00D30CF0"/>
    <w:rsid w:val="00D30E39"/>
    <w:rsid w:val="00D31681"/>
    <w:rsid w:val="00D3191C"/>
    <w:rsid w:val="00D31B6E"/>
    <w:rsid w:val="00D32123"/>
    <w:rsid w:val="00D3232B"/>
    <w:rsid w:val="00D3239F"/>
    <w:rsid w:val="00D324A4"/>
    <w:rsid w:val="00D3250C"/>
    <w:rsid w:val="00D328F6"/>
    <w:rsid w:val="00D32A61"/>
    <w:rsid w:val="00D330DE"/>
    <w:rsid w:val="00D345D4"/>
    <w:rsid w:val="00D3462C"/>
    <w:rsid w:val="00D34DEB"/>
    <w:rsid w:val="00D35198"/>
    <w:rsid w:val="00D353F5"/>
    <w:rsid w:val="00D3584B"/>
    <w:rsid w:val="00D35A85"/>
    <w:rsid w:val="00D35BF1"/>
    <w:rsid w:val="00D35F97"/>
    <w:rsid w:val="00D36076"/>
    <w:rsid w:val="00D3675D"/>
    <w:rsid w:val="00D36964"/>
    <w:rsid w:val="00D36F1A"/>
    <w:rsid w:val="00D37070"/>
    <w:rsid w:val="00D370BF"/>
    <w:rsid w:val="00D371D6"/>
    <w:rsid w:val="00D374E8"/>
    <w:rsid w:val="00D377E0"/>
    <w:rsid w:val="00D37A1A"/>
    <w:rsid w:val="00D37C29"/>
    <w:rsid w:val="00D404E6"/>
    <w:rsid w:val="00D4081B"/>
    <w:rsid w:val="00D408B1"/>
    <w:rsid w:val="00D40E1A"/>
    <w:rsid w:val="00D40EB1"/>
    <w:rsid w:val="00D413C3"/>
    <w:rsid w:val="00D4214F"/>
    <w:rsid w:val="00D42240"/>
    <w:rsid w:val="00D422CE"/>
    <w:rsid w:val="00D427C3"/>
    <w:rsid w:val="00D42DE5"/>
    <w:rsid w:val="00D42EB8"/>
    <w:rsid w:val="00D43135"/>
    <w:rsid w:val="00D43D3C"/>
    <w:rsid w:val="00D43E0B"/>
    <w:rsid w:val="00D441AD"/>
    <w:rsid w:val="00D441E2"/>
    <w:rsid w:val="00D445F6"/>
    <w:rsid w:val="00D44932"/>
    <w:rsid w:val="00D45EB4"/>
    <w:rsid w:val="00D46055"/>
    <w:rsid w:val="00D46111"/>
    <w:rsid w:val="00D461A1"/>
    <w:rsid w:val="00D4662F"/>
    <w:rsid w:val="00D46A4D"/>
    <w:rsid w:val="00D46C40"/>
    <w:rsid w:val="00D46F1B"/>
    <w:rsid w:val="00D475FB"/>
    <w:rsid w:val="00D479FD"/>
    <w:rsid w:val="00D47C16"/>
    <w:rsid w:val="00D502AF"/>
    <w:rsid w:val="00D50546"/>
    <w:rsid w:val="00D50764"/>
    <w:rsid w:val="00D50C12"/>
    <w:rsid w:val="00D51012"/>
    <w:rsid w:val="00D51034"/>
    <w:rsid w:val="00D511CD"/>
    <w:rsid w:val="00D514A9"/>
    <w:rsid w:val="00D51A77"/>
    <w:rsid w:val="00D5267B"/>
    <w:rsid w:val="00D52D0D"/>
    <w:rsid w:val="00D52E16"/>
    <w:rsid w:val="00D53163"/>
    <w:rsid w:val="00D535BD"/>
    <w:rsid w:val="00D535E2"/>
    <w:rsid w:val="00D53649"/>
    <w:rsid w:val="00D5381C"/>
    <w:rsid w:val="00D53830"/>
    <w:rsid w:val="00D53898"/>
    <w:rsid w:val="00D53BD0"/>
    <w:rsid w:val="00D53BF1"/>
    <w:rsid w:val="00D53F1E"/>
    <w:rsid w:val="00D5411F"/>
    <w:rsid w:val="00D54166"/>
    <w:rsid w:val="00D54328"/>
    <w:rsid w:val="00D5480F"/>
    <w:rsid w:val="00D54B9F"/>
    <w:rsid w:val="00D54FB3"/>
    <w:rsid w:val="00D5518B"/>
    <w:rsid w:val="00D55547"/>
    <w:rsid w:val="00D55889"/>
    <w:rsid w:val="00D56783"/>
    <w:rsid w:val="00D56B5F"/>
    <w:rsid w:val="00D56C68"/>
    <w:rsid w:val="00D5741D"/>
    <w:rsid w:val="00D57810"/>
    <w:rsid w:val="00D579BB"/>
    <w:rsid w:val="00D57A3F"/>
    <w:rsid w:val="00D57A7B"/>
    <w:rsid w:val="00D57AF0"/>
    <w:rsid w:val="00D57CB5"/>
    <w:rsid w:val="00D57D18"/>
    <w:rsid w:val="00D57DAC"/>
    <w:rsid w:val="00D61531"/>
    <w:rsid w:val="00D616E4"/>
    <w:rsid w:val="00D61815"/>
    <w:rsid w:val="00D61E23"/>
    <w:rsid w:val="00D61E62"/>
    <w:rsid w:val="00D627E3"/>
    <w:rsid w:val="00D62ECD"/>
    <w:rsid w:val="00D63057"/>
    <w:rsid w:val="00D6339F"/>
    <w:rsid w:val="00D636D8"/>
    <w:rsid w:val="00D64426"/>
    <w:rsid w:val="00D64475"/>
    <w:rsid w:val="00D64A2A"/>
    <w:rsid w:val="00D655B2"/>
    <w:rsid w:val="00D65D78"/>
    <w:rsid w:val="00D6681B"/>
    <w:rsid w:val="00D66AAA"/>
    <w:rsid w:val="00D66B04"/>
    <w:rsid w:val="00D66E5E"/>
    <w:rsid w:val="00D675B7"/>
    <w:rsid w:val="00D676C7"/>
    <w:rsid w:val="00D67BC5"/>
    <w:rsid w:val="00D67F10"/>
    <w:rsid w:val="00D701FC"/>
    <w:rsid w:val="00D7021B"/>
    <w:rsid w:val="00D7079A"/>
    <w:rsid w:val="00D70D33"/>
    <w:rsid w:val="00D71862"/>
    <w:rsid w:val="00D71A28"/>
    <w:rsid w:val="00D71C47"/>
    <w:rsid w:val="00D71E7F"/>
    <w:rsid w:val="00D71FBA"/>
    <w:rsid w:val="00D7239B"/>
    <w:rsid w:val="00D723BA"/>
    <w:rsid w:val="00D724BE"/>
    <w:rsid w:val="00D73077"/>
    <w:rsid w:val="00D73378"/>
    <w:rsid w:val="00D733BF"/>
    <w:rsid w:val="00D736A2"/>
    <w:rsid w:val="00D73BA7"/>
    <w:rsid w:val="00D73C57"/>
    <w:rsid w:val="00D74208"/>
    <w:rsid w:val="00D742EB"/>
    <w:rsid w:val="00D742FF"/>
    <w:rsid w:val="00D74B5A"/>
    <w:rsid w:val="00D758B3"/>
    <w:rsid w:val="00D75C13"/>
    <w:rsid w:val="00D7671B"/>
    <w:rsid w:val="00D76ADC"/>
    <w:rsid w:val="00D76AF5"/>
    <w:rsid w:val="00D76B99"/>
    <w:rsid w:val="00D77413"/>
    <w:rsid w:val="00D77D5C"/>
    <w:rsid w:val="00D77EEE"/>
    <w:rsid w:val="00D80B04"/>
    <w:rsid w:val="00D81B35"/>
    <w:rsid w:val="00D81BD5"/>
    <w:rsid w:val="00D81DF3"/>
    <w:rsid w:val="00D81F10"/>
    <w:rsid w:val="00D8256D"/>
    <w:rsid w:val="00D82775"/>
    <w:rsid w:val="00D82798"/>
    <w:rsid w:val="00D82AF3"/>
    <w:rsid w:val="00D82BF2"/>
    <w:rsid w:val="00D83199"/>
    <w:rsid w:val="00D8443D"/>
    <w:rsid w:val="00D84A57"/>
    <w:rsid w:val="00D84D79"/>
    <w:rsid w:val="00D84F6B"/>
    <w:rsid w:val="00D85EB2"/>
    <w:rsid w:val="00D860FD"/>
    <w:rsid w:val="00D867B6"/>
    <w:rsid w:val="00D86ACB"/>
    <w:rsid w:val="00D86EAD"/>
    <w:rsid w:val="00D87307"/>
    <w:rsid w:val="00D87341"/>
    <w:rsid w:val="00D874DF"/>
    <w:rsid w:val="00D87A12"/>
    <w:rsid w:val="00D87CAB"/>
    <w:rsid w:val="00D9002A"/>
    <w:rsid w:val="00D901F8"/>
    <w:rsid w:val="00D90F5E"/>
    <w:rsid w:val="00D91089"/>
    <w:rsid w:val="00D91FB8"/>
    <w:rsid w:val="00D92A46"/>
    <w:rsid w:val="00D92EA5"/>
    <w:rsid w:val="00D93091"/>
    <w:rsid w:val="00D930E1"/>
    <w:rsid w:val="00D933AE"/>
    <w:rsid w:val="00D9354D"/>
    <w:rsid w:val="00D93B66"/>
    <w:rsid w:val="00D9415C"/>
    <w:rsid w:val="00D942CC"/>
    <w:rsid w:val="00D943D8"/>
    <w:rsid w:val="00D944E4"/>
    <w:rsid w:val="00D94C81"/>
    <w:rsid w:val="00D94D19"/>
    <w:rsid w:val="00D94D87"/>
    <w:rsid w:val="00D94ED7"/>
    <w:rsid w:val="00D952CA"/>
    <w:rsid w:val="00D95B31"/>
    <w:rsid w:val="00D95DCC"/>
    <w:rsid w:val="00D962DC"/>
    <w:rsid w:val="00D966AB"/>
    <w:rsid w:val="00D96A4B"/>
    <w:rsid w:val="00D96BF5"/>
    <w:rsid w:val="00D96CBD"/>
    <w:rsid w:val="00D9770D"/>
    <w:rsid w:val="00D97C9E"/>
    <w:rsid w:val="00DA065B"/>
    <w:rsid w:val="00DA0D78"/>
    <w:rsid w:val="00DA1357"/>
    <w:rsid w:val="00DA180C"/>
    <w:rsid w:val="00DA1827"/>
    <w:rsid w:val="00DA18A2"/>
    <w:rsid w:val="00DA2092"/>
    <w:rsid w:val="00DA2A8D"/>
    <w:rsid w:val="00DA2CA7"/>
    <w:rsid w:val="00DA2E52"/>
    <w:rsid w:val="00DA2E78"/>
    <w:rsid w:val="00DA3E7B"/>
    <w:rsid w:val="00DA3F17"/>
    <w:rsid w:val="00DA3FC0"/>
    <w:rsid w:val="00DA402C"/>
    <w:rsid w:val="00DA418E"/>
    <w:rsid w:val="00DA4419"/>
    <w:rsid w:val="00DA451D"/>
    <w:rsid w:val="00DA46E4"/>
    <w:rsid w:val="00DA470D"/>
    <w:rsid w:val="00DA4A78"/>
    <w:rsid w:val="00DA4CC5"/>
    <w:rsid w:val="00DA4F96"/>
    <w:rsid w:val="00DA5019"/>
    <w:rsid w:val="00DA56DB"/>
    <w:rsid w:val="00DA5B51"/>
    <w:rsid w:val="00DA6452"/>
    <w:rsid w:val="00DA671B"/>
    <w:rsid w:val="00DA6CC5"/>
    <w:rsid w:val="00DA6FE9"/>
    <w:rsid w:val="00DA70C8"/>
    <w:rsid w:val="00DA7528"/>
    <w:rsid w:val="00DA759B"/>
    <w:rsid w:val="00DA7925"/>
    <w:rsid w:val="00DA7F9B"/>
    <w:rsid w:val="00DB021F"/>
    <w:rsid w:val="00DB031E"/>
    <w:rsid w:val="00DB040B"/>
    <w:rsid w:val="00DB05C2"/>
    <w:rsid w:val="00DB0AB8"/>
    <w:rsid w:val="00DB0D2A"/>
    <w:rsid w:val="00DB11CD"/>
    <w:rsid w:val="00DB1285"/>
    <w:rsid w:val="00DB1DAB"/>
    <w:rsid w:val="00DB1E67"/>
    <w:rsid w:val="00DB1E96"/>
    <w:rsid w:val="00DB2AA6"/>
    <w:rsid w:val="00DB2EA9"/>
    <w:rsid w:val="00DB34B7"/>
    <w:rsid w:val="00DB39D4"/>
    <w:rsid w:val="00DB3A00"/>
    <w:rsid w:val="00DB3A47"/>
    <w:rsid w:val="00DB3B6D"/>
    <w:rsid w:val="00DB41E0"/>
    <w:rsid w:val="00DB4241"/>
    <w:rsid w:val="00DB46D0"/>
    <w:rsid w:val="00DB46DF"/>
    <w:rsid w:val="00DB4823"/>
    <w:rsid w:val="00DB49B6"/>
    <w:rsid w:val="00DB4A52"/>
    <w:rsid w:val="00DB4D97"/>
    <w:rsid w:val="00DB4E06"/>
    <w:rsid w:val="00DB5846"/>
    <w:rsid w:val="00DB6A63"/>
    <w:rsid w:val="00DB6A80"/>
    <w:rsid w:val="00DB6C06"/>
    <w:rsid w:val="00DB784A"/>
    <w:rsid w:val="00DB7A79"/>
    <w:rsid w:val="00DB7B06"/>
    <w:rsid w:val="00DB7C62"/>
    <w:rsid w:val="00DB7CC3"/>
    <w:rsid w:val="00DB7FB0"/>
    <w:rsid w:val="00DC0158"/>
    <w:rsid w:val="00DC03AA"/>
    <w:rsid w:val="00DC03C9"/>
    <w:rsid w:val="00DC043D"/>
    <w:rsid w:val="00DC0DCF"/>
    <w:rsid w:val="00DC1876"/>
    <w:rsid w:val="00DC1F9A"/>
    <w:rsid w:val="00DC318A"/>
    <w:rsid w:val="00DC36AC"/>
    <w:rsid w:val="00DC3A9D"/>
    <w:rsid w:val="00DC4004"/>
    <w:rsid w:val="00DC4243"/>
    <w:rsid w:val="00DC4A0F"/>
    <w:rsid w:val="00DC51DB"/>
    <w:rsid w:val="00DC5584"/>
    <w:rsid w:val="00DC58A9"/>
    <w:rsid w:val="00DC58F9"/>
    <w:rsid w:val="00DC5DA0"/>
    <w:rsid w:val="00DC629C"/>
    <w:rsid w:val="00DC63FD"/>
    <w:rsid w:val="00DC66A2"/>
    <w:rsid w:val="00DC6C1E"/>
    <w:rsid w:val="00DC6C9C"/>
    <w:rsid w:val="00DC7255"/>
    <w:rsid w:val="00DC72CE"/>
    <w:rsid w:val="00DC742C"/>
    <w:rsid w:val="00DC74F7"/>
    <w:rsid w:val="00DC7858"/>
    <w:rsid w:val="00DC786E"/>
    <w:rsid w:val="00DC7951"/>
    <w:rsid w:val="00DC7A48"/>
    <w:rsid w:val="00DC7F46"/>
    <w:rsid w:val="00DD07F4"/>
    <w:rsid w:val="00DD0BE4"/>
    <w:rsid w:val="00DD1C4B"/>
    <w:rsid w:val="00DD1F7B"/>
    <w:rsid w:val="00DD229E"/>
    <w:rsid w:val="00DD3029"/>
    <w:rsid w:val="00DD3906"/>
    <w:rsid w:val="00DD409F"/>
    <w:rsid w:val="00DD55E0"/>
    <w:rsid w:val="00DD55E2"/>
    <w:rsid w:val="00DD6D93"/>
    <w:rsid w:val="00DD70B9"/>
    <w:rsid w:val="00DD7B4F"/>
    <w:rsid w:val="00DE000B"/>
    <w:rsid w:val="00DE01BE"/>
    <w:rsid w:val="00DE01F1"/>
    <w:rsid w:val="00DE103D"/>
    <w:rsid w:val="00DE11F8"/>
    <w:rsid w:val="00DE168C"/>
    <w:rsid w:val="00DE18A3"/>
    <w:rsid w:val="00DE1904"/>
    <w:rsid w:val="00DE1DAA"/>
    <w:rsid w:val="00DE1E95"/>
    <w:rsid w:val="00DE2C2A"/>
    <w:rsid w:val="00DE322E"/>
    <w:rsid w:val="00DE3518"/>
    <w:rsid w:val="00DE3B7B"/>
    <w:rsid w:val="00DE3DBB"/>
    <w:rsid w:val="00DE43A2"/>
    <w:rsid w:val="00DE4619"/>
    <w:rsid w:val="00DE48C2"/>
    <w:rsid w:val="00DE4A74"/>
    <w:rsid w:val="00DE4B05"/>
    <w:rsid w:val="00DE4EE9"/>
    <w:rsid w:val="00DE5372"/>
    <w:rsid w:val="00DE541C"/>
    <w:rsid w:val="00DE5B91"/>
    <w:rsid w:val="00DE5D7B"/>
    <w:rsid w:val="00DE6636"/>
    <w:rsid w:val="00DE672B"/>
    <w:rsid w:val="00DE7305"/>
    <w:rsid w:val="00DE737B"/>
    <w:rsid w:val="00DF0252"/>
    <w:rsid w:val="00DF0626"/>
    <w:rsid w:val="00DF0672"/>
    <w:rsid w:val="00DF100B"/>
    <w:rsid w:val="00DF11B7"/>
    <w:rsid w:val="00DF186A"/>
    <w:rsid w:val="00DF1975"/>
    <w:rsid w:val="00DF1EBE"/>
    <w:rsid w:val="00DF21D3"/>
    <w:rsid w:val="00DF323A"/>
    <w:rsid w:val="00DF3E52"/>
    <w:rsid w:val="00DF4359"/>
    <w:rsid w:val="00DF49F8"/>
    <w:rsid w:val="00DF5606"/>
    <w:rsid w:val="00DF5825"/>
    <w:rsid w:val="00DF5C15"/>
    <w:rsid w:val="00DF621B"/>
    <w:rsid w:val="00DF6861"/>
    <w:rsid w:val="00DF6F83"/>
    <w:rsid w:val="00DF7070"/>
    <w:rsid w:val="00DF73C1"/>
    <w:rsid w:val="00DF7511"/>
    <w:rsid w:val="00DF7515"/>
    <w:rsid w:val="00DF7751"/>
    <w:rsid w:val="00DF7F09"/>
    <w:rsid w:val="00E001E9"/>
    <w:rsid w:val="00E007F1"/>
    <w:rsid w:val="00E00885"/>
    <w:rsid w:val="00E009B1"/>
    <w:rsid w:val="00E00BC3"/>
    <w:rsid w:val="00E00D2E"/>
    <w:rsid w:val="00E00FF8"/>
    <w:rsid w:val="00E011D7"/>
    <w:rsid w:val="00E01443"/>
    <w:rsid w:val="00E01697"/>
    <w:rsid w:val="00E022BC"/>
    <w:rsid w:val="00E031BB"/>
    <w:rsid w:val="00E033EA"/>
    <w:rsid w:val="00E035CC"/>
    <w:rsid w:val="00E03805"/>
    <w:rsid w:val="00E03BB5"/>
    <w:rsid w:val="00E03EBC"/>
    <w:rsid w:val="00E03EC4"/>
    <w:rsid w:val="00E03F39"/>
    <w:rsid w:val="00E0401E"/>
    <w:rsid w:val="00E0417B"/>
    <w:rsid w:val="00E045F0"/>
    <w:rsid w:val="00E04651"/>
    <w:rsid w:val="00E04949"/>
    <w:rsid w:val="00E04C20"/>
    <w:rsid w:val="00E0500D"/>
    <w:rsid w:val="00E05025"/>
    <w:rsid w:val="00E05454"/>
    <w:rsid w:val="00E0576C"/>
    <w:rsid w:val="00E05EDC"/>
    <w:rsid w:val="00E06237"/>
    <w:rsid w:val="00E064CC"/>
    <w:rsid w:val="00E066CD"/>
    <w:rsid w:val="00E06775"/>
    <w:rsid w:val="00E06804"/>
    <w:rsid w:val="00E068BC"/>
    <w:rsid w:val="00E06D30"/>
    <w:rsid w:val="00E07339"/>
    <w:rsid w:val="00E0738F"/>
    <w:rsid w:val="00E073F0"/>
    <w:rsid w:val="00E075C0"/>
    <w:rsid w:val="00E075FE"/>
    <w:rsid w:val="00E10227"/>
    <w:rsid w:val="00E10555"/>
    <w:rsid w:val="00E105FA"/>
    <w:rsid w:val="00E10761"/>
    <w:rsid w:val="00E113CB"/>
    <w:rsid w:val="00E11D7A"/>
    <w:rsid w:val="00E11DA5"/>
    <w:rsid w:val="00E11E30"/>
    <w:rsid w:val="00E11EEB"/>
    <w:rsid w:val="00E123BB"/>
    <w:rsid w:val="00E12490"/>
    <w:rsid w:val="00E128F2"/>
    <w:rsid w:val="00E1381F"/>
    <w:rsid w:val="00E13E5A"/>
    <w:rsid w:val="00E13E9A"/>
    <w:rsid w:val="00E13EE4"/>
    <w:rsid w:val="00E14728"/>
    <w:rsid w:val="00E149E7"/>
    <w:rsid w:val="00E15127"/>
    <w:rsid w:val="00E152F4"/>
    <w:rsid w:val="00E162C2"/>
    <w:rsid w:val="00E16400"/>
    <w:rsid w:val="00E16463"/>
    <w:rsid w:val="00E16754"/>
    <w:rsid w:val="00E16B0E"/>
    <w:rsid w:val="00E16C91"/>
    <w:rsid w:val="00E16E68"/>
    <w:rsid w:val="00E16F82"/>
    <w:rsid w:val="00E170EB"/>
    <w:rsid w:val="00E1756B"/>
    <w:rsid w:val="00E17BDE"/>
    <w:rsid w:val="00E17E81"/>
    <w:rsid w:val="00E17F6F"/>
    <w:rsid w:val="00E17FE3"/>
    <w:rsid w:val="00E20B20"/>
    <w:rsid w:val="00E2119A"/>
    <w:rsid w:val="00E21235"/>
    <w:rsid w:val="00E21581"/>
    <w:rsid w:val="00E2177B"/>
    <w:rsid w:val="00E21D7A"/>
    <w:rsid w:val="00E21E34"/>
    <w:rsid w:val="00E22BD1"/>
    <w:rsid w:val="00E22D9A"/>
    <w:rsid w:val="00E235ED"/>
    <w:rsid w:val="00E23802"/>
    <w:rsid w:val="00E238DE"/>
    <w:rsid w:val="00E239D1"/>
    <w:rsid w:val="00E240FF"/>
    <w:rsid w:val="00E246B9"/>
    <w:rsid w:val="00E24CB0"/>
    <w:rsid w:val="00E24DEB"/>
    <w:rsid w:val="00E250C5"/>
    <w:rsid w:val="00E2546A"/>
    <w:rsid w:val="00E261EF"/>
    <w:rsid w:val="00E262E8"/>
    <w:rsid w:val="00E263EB"/>
    <w:rsid w:val="00E2643A"/>
    <w:rsid w:val="00E26727"/>
    <w:rsid w:val="00E26970"/>
    <w:rsid w:val="00E2728F"/>
    <w:rsid w:val="00E2729A"/>
    <w:rsid w:val="00E272F7"/>
    <w:rsid w:val="00E27791"/>
    <w:rsid w:val="00E30C9B"/>
    <w:rsid w:val="00E30F2D"/>
    <w:rsid w:val="00E317F4"/>
    <w:rsid w:val="00E319DB"/>
    <w:rsid w:val="00E31A43"/>
    <w:rsid w:val="00E31AB5"/>
    <w:rsid w:val="00E31AFC"/>
    <w:rsid w:val="00E32505"/>
    <w:rsid w:val="00E3250F"/>
    <w:rsid w:val="00E329D9"/>
    <w:rsid w:val="00E329EE"/>
    <w:rsid w:val="00E32D90"/>
    <w:rsid w:val="00E33F2F"/>
    <w:rsid w:val="00E3409E"/>
    <w:rsid w:val="00E342B4"/>
    <w:rsid w:val="00E34412"/>
    <w:rsid w:val="00E347BB"/>
    <w:rsid w:val="00E34D0C"/>
    <w:rsid w:val="00E34D51"/>
    <w:rsid w:val="00E34F76"/>
    <w:rsid w:val="00E352CF"/>
    <w:rsid w:val="00E36BAC"/>
    <w:rsid w:val="00E370E8"/>
    <w:rsid w:val="00E375EB"/>
    <w:rsid w:val="00E37BE5"/>
    <w:rsid w:val="00E37CE5"/>
    <w:rsid w:val="00E37D4D"/>
    <w:rsid w:val="00E4010B"/>
    <w:rsid w:val="00E4057C"/>
    <w:rsid w:val="00E41A27"/>
    <w:rsid w:val="00E41AB4"/>
    <w:rsid w:val="00E41B19"/>
    <w:rsid w:val="00E41D20"/>
    <w:rsid w:val="00E42737"/>
    <w:rsid w:val="00E42756"/>
    <w:rsid w:val="00E42A0B"/>
    <w:rsid w:val="00E43963"/>
    <w:rsid w:val="00E442E9"/>
    <w:rsid w:val="00E44402"/>
    <w:rsid w:val="00E444C2"/>
    <w:rsid w:val="00E44906"/>
    <w:rsid w:val="00E45B31"/>
    <w:rsid w:val="00E45B53"/>
    <w:rsid w:val="00E45C77"/>
    <w:rsid w:val="00E45E0D"/>
    <w:rsid w:val="00E45E85"/>
    <w:rsid w:val="00E4608B"/>
    <w:rsid w:val="00E464BB"/>
    <w:rsid w:val="00E46CDA"/>
    <w:rsid w:val="00E46D7F"/>
    <w:rsid w:val="00E46E5E"/>
    <w:rsid w:val="00E4730E"/>
    <w:rsid w:val="00E479BD"/>
    <w:rsid w:val="00E47C24"/>
    <w:rsid w:val="00E47E4E"/>
    <w:rsid w:val="00E4D175"/>
    <w:rsid w:val="00E501D3"/>
    <w:rsid w:val="00E50B1B"/>
    <w:rsid w:val="00E50FE9"/>
    <w:rsid w:val="00E51851"/>
    <w:rsid w:val="00E52360"/>
    <w:rsid w:val="00E52CB9"/>
    <w:rsid w:val="00E52FDA"/>
    <w:rsid w:val="00E530C7"/>
    <w:rsid w:val="00E53A01"/>
    <w:rsid w:val="00E53B80"/>
    <w:rsid w:val="00E54948"/>
    <w:rsid w:val="00E54FBD"/>
    <w:rsid w:val="00E551BB"/>
    <w:rsid w:val="00E5577F"/>
    <w:rsid w:val="00E55A9A"/>
    <w:rsid w:val="00E564C4"/>
    <w:rsid w:val="00E567C9"/>
    <w:rsid w:val="00E56968"/>
    <w:rsid w:val="00E56D0C"/>
    <w:rsid w:val="00E574AA"/>
    <w:rsid w:val="00E57E1A"/>
    <w:rsid w:val="00E604C4"/>
    <w:rsid w:val="00E604C7"/>
    <w:rsid w:val="00E60809"/>
    <w:rsid w:val="00E60A56"/>
    <w:rsid w:val="00E61300"/>
    <w:rsid w:val="00E6154F"/>
    <w:rsid w:val="00E61D5C"/>
    <w:rsid w:val="00E62230"/>
    <w:rsid w:val="00E622CD"/>
    <w:rsid w:val="00E6288D"/>
    <w:rsid w:val="00E62BD6"/>
    <w:rsid w:val="00E62E98"/>
    <w:rsid w:val="00E635B9"/>
    <w:rsid w:val="00E636EB"/>
    <w:rsid w:val="00E639FF"/>
    <w:rsid w:val="00E640E9"/>
    <w:rsid w:val="00E6485D"/>
    <w:rsid w:val="00E64A46"/>
    <w:rsid w:val="00E64B09"/>
    <w:rsid w:val="00E65017"/>
    <w:rsid w:val="00E650CA"/>
    <w:rsid w:val="00E65D15"/>
    <w:rsid w:val="00E66CD8"/>
    <w:rsid w:val="00E66E56"/>
    <w:rsid w:val="00E66F15"/>
    <w:rsid w:val="00E67802"/>
    <w:rsid w:val="00E67EE5"/>
    <w:rsid w:val="00E7013A"/>
    <w:rsid w:val="00E7039D"/>
    <w:rsid w:val="00E70629"/>
    <w:rsid w:val="00E70E1E"/>
    <w:rsid w:val="00E71080"/>
    <w:rsid w:val="00E71E4B"/>
    <w:rsid w:val="00E7241B"/>
    <w:rsid w:val="00E725F0"/>
    <w:rsid w:val="00E72960"/>
    <w:rsid w:val="00E72C6B"/>
    <w:rsid w:val="00E72ED1"/>
    <w:rsid w:val="00E73015"/>
    <w:rsid w:val="00E73392"/>
    <w:rsid w:val="00E7382F"/>
    <w:rsid w:val="00E73A64"/>
    <w:rsid w:val="00E73AB7"/>
    <w:rsid w:val="00E74156"/>
    <w:rsid w:val="00E74441"/>
    <w:rsid w:val="00E74F5D"/>
    <w:rsid w:val="00E75098"/>
    <w:rsid w:val="00E75AC5"/>
    <w:rsid w:val="00E75BDC"/>
    <w:rsid w:val="00E76034"/>
    <w:rsid w:val="00E76CF5"/>
    <w:rsid w:val="00E77BBD"/>
    <w:rsid w:val="00E77CC1"/>
    <w:rsid w:val="00E80440"/>
    <w:rsid w:val="00E806D0"/>
    <w:rsid w:val="00E80970"/>
    <w:rsid w:val="00E81461"/>
    <w:rsid w:val="00E814F3"/>
    <w:rsid w:val="00E817E0"/>
    <w:rsid w:val="00E818C2"/>
    <w:rsid w:val="00E81B5D"/>
    <w:rsid w:val="00E81C7E"/>
    <w:rsid w:val="00E82122"/>
    <w:rsid w:val="00E82DC6"/>
    <w:rsid w:val="00E82EE4"/>
    <w:rsid w:val="00E831E7"/>
    <w:rsid w:val="00E836A0"/>
    <w:rsid w:val="00E83AB8"/>
    <w:rsid w:val="00E843B5"/>
    <w:rsid w:val="00E8464A"/>
    <w:rsid w:val="00E848D3"/>
    <w:rsid w:val="00E84A3B"/>
    <w:rsid w:val="00E8520D"/>
    <w:rsid w:val="00E85307"/>
    <w:rsid w:val="00E856D4"/>
    <w:rsid w:val="00E85AAB"/>
    <w:rsid w:val="00E85B0A"/>
    <w:rsid w:val="00E85EA9"/>
    <w:rsid w:val="00E863CC"/>
    <w:rsid w:val="00E86B30"/>
    <w:rsid w:val="00E87151"/>
    <w:rsid w:val="00E87728"/>
    <w:rsid w:val="00E87742"/>
    <w:rsid w:val="00E87EDA"/>
    <w:rsid w:val="00E902E2"/>
    <w:rsid w:val="00E9059B"/>
    <w:rsid w:val="00E907E4"/>
    <w:rsid w:val="00E90A24"/>
    <w:rsid w:val="00E90C34"/>
    <w:rsid w:val="00E90C99"/>
    <w:rsid w:val="00E912BF"/>
    <w:rsid w:val="00E919AC"/>
    <w:rsid w:val="00E92114"/>
    <w:rsid w:val="00E92518"/>
    <w:rsid w:val="00E92747"/>
    <w:rsid w:val="00E9321C"/>
    <w:rsid w:val="00E93499"/>
    <w:rsid w:val="00E937EF"/>
    <w:rsid w:val="00E93CB3"/>
    <w:rsid w:val="00E946A6"/>
    <w:rsid w:val="00E947E4"/>
    <w:rsid w:val="00E9480A"/>
    <w:rsid w:val="00E9542E"/>
    <w:rsid w:val="00E95E84"/>
    <w:rsid w:val="00E95F09"/>
    <w:rsid w:val="00E9616B"/>
    <w:rsid w:val="00E9666A"/>
    <w:rsid w:val="00E96826"/>
    <w:rsid w:val="00E96A29"/>
    <w:rsid w:val="00E96B27"/>
    <w:rsid w:val="00E96B28"/>
    <w:rsid w:val="00E96FE6"/>
    <w:rsid w:val="00E973A1"/>
    <w:rsid w:val="00E97460"/>
    <w:rsid w:val="00E977B5"/>
    <w:rsid w:val="00E97ABE"/>
    <w:rsid w:val="00EA039B"/>
    <w:rsid w:val="00EA0EB8"/>
    <w:rsid w:val="00EA0F54"/>
    <w:rsid w:val="00EA1059"/>
    <w:rsid w:val="00EA11B5"/>
    <w:rsid w:val="00EA12FF"/>
    <w:rsid w:val="00EA1D43"/>
    <w:rsid w:val="00EA22E8"/>
    <w:rsid w:val="00EA4696"/>
    <w:rsid w:val="00EA4C04"/>
    <w:rsid w:val="00EA4EC9"/>
    <w:rsid w:val="00EA537C"/>
    <w:rsid w:val="00EA568E"/>
    <w:rsid w:val="00EA5A3C"/>
    <w:rsid w:val="00EA5AD5"/>
    <w:rsid w:val="00EA5CD6"/>
    <w:rsid w:val="00EA5D0C"/>
    <w:rsid w:val="00EA5E0F"/>
    <w:rsid w:val="00EA61FF"/>
    <w:rsid w:val="00EA67AC"/>
    <w:rsid w:val="00EA6FE4"/>
    <w:rsid w:val="00EA7450"/>
    <w:rsid w:val="00EA788E"/>
    <w:rsid w:val="00EA798D"/>
    <w:rsid w:val="00EA7F4C"/>
    <w:rsid w:val="00EB02BA"/>
    <w:rsid w:val="00EB06D2"/>
    <w:rsid w:val="00EB0888"/>
    <w:rsid w:val="00EB092D"/>
    <w:rsid w:val="00EB093E"/>
    <w:rsid w:val="00EB0B3A"/>
    <w:rsid w:val="00EB19D2"/>
    <w:rsid w:val="00EB1BF6"/>
    <w:rsid w:val="00EB1D47"/>
    <w:rsid w:val="00EB2146"/>
    <w:rsid w:val="00EB2317"/>
    <w:rsid w:val="00EB2397"/>
    <w:rsid w:val="00EB2564"/>
    <w:rsid w:val="00EB26C6"/>
    <w:rsid w:val="00EB279B"/>
    <w:rsid w:val="00EB2ABB"/>
    <w:rsid w:val="00EB2B18"/>
    <w:rsid w:val="00EB30D7"/>
    <w:rsid w:val="00EB3BA7"/>
    <w:rsid w:val="00EB3DBD"/>
    <w:rsid w:val="00EB4720"/>
    <w:rsid w:val="00EB4C49"/>
    <w:rsid w:val="00EB4F83"/>
    <w:rsid w:val="00EB5056"/>
    <w:rsid w:val="00EB584C"/>
    <w:rsid w:val="00EB5863"/>
    <w:rsid w:val="00EB5875"/>
    <w:rsid w:val="00EB5D88"/>
    <w:rsid w:val="00EB6305"/>
    <w:rsid w:val="00EB6517"/>
    <w:rsid w:val="00EB6D14"/>
    <w:rsid w:val="00EB6DD6"/>
    <w:rsid w:val="00EB7255"/>
    <w:rsid w:val="00EB7307"/>
    <w:rsid w:val="00EB772D"/>
    <w:rsid w:val="00EB781E"/>
    <w:rsid w:val="00EB7CD5"/>
    <w:rsid w:val="00EC0994"/>
    <w:rsid w:val="00EC0F42"/>
    <w:rsid w:val="00EC1175"/>
    <w:rsid w:val="00EC11B7"/>
    <w:rsid w:val="00EC14B0"/>
    <w:rsid w:val="00EC198E"/>
    <w:rsid w:val="00EC1DB1"/>
    <w:rsid w:val="00EC204E"/>
    <w:rsid w:val="00EC249E"/>
    <w:rsid w:val="00EC2CFF"/>
    <w:rsid w:val="00EC2DFB"/>
    <w:rsid w:val="00EC3075"/>
    <w:rsid w:val="00EC30C3"/>
    <w:rsid w:val="00EC37EE"/>
    <w:rsid w:val="00EC485E"/>
    <w:rsid w:val="00EC4904"/>
    <w:rsid w:val="00EC4A04"/>
    <w:rsid w:val="00EC4DF6"/>
    <w:rsid w:val="00EC5F2F"/>
    <w:rsid w:val="00EC651E"/>
    <w:rsid w:val="00EC65E5"/>
    <w:rsid w:val="00EC65F5"/>
    <w:rsid w:val="00EC664D"/>
    <w:rsid w:val="00EC692E"/>
    <w:rsid w:val="00EC6EF5"/>
    <w:rsid w:val="00EC745E"/>
    <w:rsid w:val="00EC76C3"/>
    <w:rsid w:val="00EC775C"/>
    <w:rsid w:val="00EC789D"/>
    <w:rsid w:val="00EC7EAF"/>
    <w:rsid w:val="00EC7FDE"/>
    <w:rsid w:val="00ED0650"/>
    <w:rsid w:val="00ED10C0"/>
    <w:rsid w:val="00ED1327"/>
    <w:rsid w:val="00ED15AD"/>
    <w:rsid w:val="00ED1D65"/>
    <w:rsid w:val="00ED27C3"/>
    <w:rsid w:val="00ED284E"/>
    <w:rsid w:val="00ED2AE2"/>
    <w:rsid w:val="00ED2B4A"/>
    <w:rsid w:val="00ED2C06"/>
    <w:rsid w:val="00ED2C5A"/>
    <w:rsid w:val="00ED33AE"/>
    <w:rsid w:val="00ED361A"/>
    <w:rsid w:val="00ED369B"/>
    <w:rsid w:val="00ED3775"/>
    <w:rsid w:val="00ED3C0A"/>
    <w:rsid w:val="00ED3D78"/>
    <w:rsid w:val="00ED4632"/>
    <w:rsid w:val="00ED49BA"/>
    <w:rsid w:val="00ED4A6D"/>
    <w:rsid w:val="00ED4E0E"/>
    <w:rsid w:val="00ED5373"/>
    <w:rsid w:val="00ED59FA"/>
    <w:rsid w:val="00ED5C58"/>
    <w:rsid w:val="00ED5E85"/>
    <w:rsid w:val="00ED672C"/>
    <w:rsid w:val="00ED6A2F"/>
    <w:rsid w:val="00ED6D4A"/>
    <w:rsid w:val="00ED6F3A"/>
    <w:rsid w:val="00ED715F"/>
    <w:rsid w:val="00ED721A"/>
    <w:rsid w:val="00ED7307"/>
    <w:rsid w:val="00ED738C"/>
    <w:rsid w:val="00ED73BD"/>
    <w:rsid w:val="00ED7918"/>
    <w:rsid w:val="00ED7FD3"/>
    <w:rsid w:val="00EE027A"/>
    <w:rsid w:val="00EE052D"/>
    <w:rsid w:val="00EE0E5D"/>
    <w:rsid w:val="00EE0FBD"/>
    <w:rsid w:val="00EE11C2"/>
    <w:rsid w:val="00EE18C3"/>
    <w:rsid w:val="00EE24F5"/>
    <w:rsid w:val="00EE29E3"/>
    <w:rsid w:val="00EE2A61"/>
    <w:rsid w:val="00EE2C9A"/>
    <w:rsid w:val="00EE3549"/>
    <w:rsid w:val="00EE3663"/>
    <w:rsid w:val="00EE3A33"/>
    <w:rsid w:val="00EE41C4"/>
    <w:rsid w:val="00EE47B6"/>
    <w:rsid w:val="00EE480A"/>
    <w:rsid w:val="00EE5431"/>
    <w:rsid w:val="00EE556C"/>
    <w:rsid w:val="00EE5A27"/>
    <w:rsid w:val="00EE6109"/>
    <w:rsid w:val="00EE62AE"/>
    <w:rsid w:val="00EE648E"/>
    <w:rsid w:val="00EE6E77"/>
    <w:rsid w:val="00EE7449"/>
    <w:rsid w:val="00EE74AC"/>
    <w:rsid w:val="00EE76A9"/>
    <w:rsid w:val="00EE7760"/>
    <w:rsid w:val="00EE799E"/>
    <w:rsid w:val="00EE7CA8"/>
    <w:rsid w:val="00EE7FA7"/>
    <w:rsid w:val="00EF0322"/>
    <w:rsid w:val="00EF0675"/>
    <w:rsid w:val="00EF1093"/>
    <w:rsid w:val="00EF168A"/>
    <w:rsid w:val="00EF1F15"/>
    <w:rsid w:val="00EF1FCB"/>
    <w:rsid w:val="00EF21C3"/>
    <w:rsid w:val="00EF28C2"/>
    <w:rsid w:val="00EF2948"/>
    <w:rsid w:val="00EF2C14"/>
    <w:rsid w:val="00EF2E6B"/>
    <w:rsid w:val="00EF37ED"/>
    <w:rsid w:val="00EF3FDD"/>
    <w:rsid w:val="00EF402B"/>
    <w:rsid w:val="00EF4AD7"/>
    <w:rsid w:val="00EF51CD"/>
    <w:rsid w:val="00EF5394"/>
    <w:rsid w:val="00EF54D1"/>
    <w:rsid w:val="00EF60AB"/>
    <w:rsid w:val="00EF67BB"/>
    <w:rsid w:val="00EF6959"/>
    <w:rsid w:val="00EF6BEE"/>
    <w:rsid w:val="00EF72F9"/>
    <w:rsid w:val="00EF7579"/>
    <w:rsid w:val="00EF7BD2"/>
    <w:rsid w:val="00F0007D"/>
    <w:rsid w:val="00F0021E"/>
    <w:rsid w:val="00F0030E"/>
    <w:rsid w:val="00F005CC"/>
    <w:rsid w:val="00F00614"/>
    <w:rsid w:val="00F00870"/>
    <w:rsid w:val="00F0090A"/>
    <w:rsid w:val="00F00CD1"/>
    <w:rsid w:val="00F00EB0"/>
    <w:rsid w:val="00F014CC"/>
    <w:rsid w:val="00F01B02"/>
    <w:rsid w:val="00F01B92"/>
    <w:rsid w:val="00F01E6B"/>
    <w:rsid w:val="00F02153"/>
    <w:rsid w:val="00F021AB"/>
    <w:rsid w:val="00F0241C"/>
    <w:rsid w:val="00F031EE"/>
    <w:rsid w:val="00F03924"/>
    <w:rsid w:val="00F03A0C"/>
    <w:rsid w:val="00F03F2D"/>
    <w:rsid w:val="00F04646"/>
    <w:rsid w:val="00F04B23"/>
    <w:rsid w:val="00F04D3E"/>
    <w:rsid w:val="00F04E4F"/>
    <w:rsid w:val="00F04F04"/>
    <w:rsid w:val="00F05759"/>
    <w:rsid w:val="00F06275"/>
    <w:rsid w:val="00F06378"/>
    <w:rsid w:val="00F064EC"/>
    <w:rsid w:val="00F06A16"/>
    <w:rsid w:val="00F070C0"/>
    <w:rsid w:val="00F073E4"/>
    <w:rsid w:val="00F07718"/>
    <w:rsid w:val="00F07AD1"/>
    <w:rsid w:val="00F07BC3"/>
    <w:rsid w:val="00F07D9C"/>
    <w:rsid w:val="00F07F39"/>
    <w:rsid w:val="00F10359"/>
    <w:rsid w:val="00F10945"/>
    <w:rsid w:val="00F10CB9"/>
    <w:rsid w:val="00F110CD"/>
    <w:rsid w:val="00F110D5"/>
    <w:rsid w:val="00F12351"/>
    <w:rsid w:val="00F133BF"/>
    <w:rsid w:val="00F13606"/>
    <w:rsid w:val="00F138E1"/>
    <w:rsid w:val="00F13E27"/>
    <w:rsid w:val="00F14272"/>
    <w:rsid w:val="00F1429E"/>
    <w:rsid w:val="00F15193"/>
    <w:rsid w:val="00F154E9"/>
    <w:rsid w:val="00F15551"/>
    <w:rsid w:val="00F157CF"/>
    <w:rsid w:val="00F16739"/>
    <w:rsid w:val="00F16858"/>
    <w:rsid w:val="00F16A5B"/>
    <w:rsid w:val="00F16DE2"/>
    <w:rsid w:val="00F17063"/>
    <w:rsid w:val="00F175B4"/>
    <w:rsid w:val="00F20445"/>
    <w:rsid w:val="00F204A1"/>
    <w:rsid w:val="00F2052B"/>
    <w:rsid w:val="00F20553"/>
    <w:rsid w:val="00F2084E"/>
    <w:rsid w:val="00F20B59"/>
    <w:rsid w:val="00F21A00"/>
    <w:rsid w:val="00F21DE8"/>
    <w:rsid w:val="00F22183"/>
    <w:rsid w:val="00F223CD"/>
    <w:rsid w:val="00F2260F"/>
    <w:rsid w:val="00F22713"/>
    <w:rsid w:val="00F22BC9"/>
    <w:rsid w:val="00F23B6A"/>
    <w:rsid w:val="00F24186"/>
    <w:rsid w:val="00F242AD"/>
    <w:rsid w:val="00F24331"/>
    <w:rsid w:val="00F243A7"/>
    <w:rsid w:val="00F247F2"/>
    <w:rsid w:val="00F24E41"/>
    <w:rsid w:val="00F25014"/>
    <w:rsid w:val="00F25069"/>
    <w:rsid w:val="00F2518F"/>
    <w:rsid w:val="00F252A8"/>
    <w:rsid w:val="00F253AA"/>
    <w:rsid w:val="00F255CE"/>
    <w:rsid w:val="00F255D9"/>
    <w:rsid w:val="00F25E39"/>
    <w:rsid w:val="00F25FBE"/>
    <w:rsid w:val="00F264AE"/>
    <w:rsid w:val="00F265F7"/>
    <w:rsid w:val="00F26A26"/>
    <w:rsid w:val="00F26A36"/>
    <w:rsid w:val="00F271AD"/>
    <w:rsid w:val="00F27B54"/>
    <w:rsid w:val="00F27CAE"/>
    <w:rsid w:val="00F27FA6"/>
    <w:rsid w:val="00F30BE2"/>
    <w:rsid w:val="00F31427"/>
    <w:rsid w:val="00F3198E"/>
    <w:rsid w:val="00F32007"/>
    <w:rsid w:val="00F3290B"/>
    <w:rsid w:val="00F329BD"/>
    <w:rsid w:val="00F33646"/>
    <w:rsid w:val="00F337CB"/>
    <w:rsid w:val="00F3387C"/>
    <w:rsid w:val="00F33943"/>
    <w:rsid w:val="00F339E6"/>
    <w:rsid w:val="00F33DC8"/>
    <w:rsid w:val="00F33E07"/>
    <w:rsid w:val="00F34444"/>
    <w:rsid w:val="00F34F30"/>
    <w:rsid w:val="00F35149"/>
    <w:rsid w:val="00F353B2"/>
    <w:rsid w:val="00F36042"/>
    <w:rsid w:val="00F365ED"/>
    <w:rsid w:val="00F36F5D"/>
    <w:rsid w:val="00F374F5"/>
    <w:rsid w:val="00F378F1"/>
    <w:rsid w:val="00F40061"/>
    <w:rsid w:val="00F402DA"/>
    <w:rsid w:val="00F403A1"/>
    <w:rsid w:val="00F403DB"/>
    <w:rsid w:val="00F4065A"/>
    <w:rsid w:val="00F41612"/>
    <w:rsid w:val="00F41ACA"/>
    <w:rsid w:val="00F42064"/>
    <w:rsid w:val="00F42080"/>
    <w:rsid w:val="00F422E5"/>
    <w:rsid w:val="00F42684"/>
    <w:rsid w:val="00F4275C"/>
    <w:rsid w:val="00F4286F"/>
    <w:rsid w:val="00F434B2"/>
    <w:rsid w:val="00F439ED"/>
    <w:rsid w:val="00F43E59"/>
    <w:rsid w:val="00F4450E"/>
    <w:rsid w:val="00F448AF"/>
    <w:rsid w:val="00F44B78"/>
    <w:rsid w:val="00F44CF1"/>
    <w:rsid w:val="00F4539B"/>
    <w:rsid w:val="00F45693"/>
    <w:rsid w:val="00F4598B"/>
    <w:rsid w:val="00F45AA4"/>
    <w:rsid w:val="00F45C4D"/>
    <w:rsid w:val="00F45E1B"/>
    <w:rsid w:val="00F478A0"/>
    <w:rsid w:val="00F50544"/>
    <w:rsid w:val="00F50F2C"/>
    <w:rsid w:val="00F50FAF"/>
    <w:rsid w:val="00F510A1"/>
    <w:rsid w:val="00F51218"/>
    <w:rsid w:val="00F51F7D"/>
    <w:rsid w:val="00F522C8"/>
    <w:rsid w:val="00F52339"/>
    <w:rsid w:val="00F524A9"/>
    <w:rsid w:val="00F52669"/>
    <w:rsid w:val="00F5277A"/>
    <w:rsid w:val="00F52994"/>
    <w:rsid w:val="00F530DA"/>
    <w:rsid w:val="00F532E8"/>
    <w:rsid w:val="00F537FF"/>
    <w:rsid w:val="00F547AB"/>
    <w:rsid w:val="00F54950"/>
    <w:rsid w:val="00F54AE3"/>
    <w:rsid w:val="00F54B1E"/>
    <w:rsid w:val="00F54E36"/>
    <w:rsid w:val="00F5522A"/>
    <w:rsid w:val="00F559CF"/>
    <w:rsid w:val="00F560FE"/>
    <w:rsid w:val="00F56274"/>
    <w:rsid w:val="00F5638D"/>
    <w:rsid w:val="00F565BD"/>
    <w:rsid w:val="00F568B8"/>
    <w:rsid w:val="00F56CFE"/>
    <w:rsid w:val="00F572E9"/>
    <w:rsid w:val="00F57605"/>
    <w:rsid w:val="00F57BD0"/>
    <w:rsid w:val="00F57C90"/>
    <w:rsid w:val="00F57D66"/>
    <w:rsid w:val="00F60918"/>
    <w:rsid w:val="00F60CD6"/>
    <w:rsid w:val="00F6111C"/>
    <w:rsid w:val="00F61395"/>
    <w:rsid w:val="00F6148B"/>
    <w:rsid w:val="00F614C0"/>
    <w:rsid w:val="00F61647"/>
    <w:rsid w:val="00F61D2A"/>
    <w:rsid w:val="00F61E43"/>
    <w:rsid w:val="00F61EE5"/>
    <w:rsid w:val="00F62033"/>
    <w:rsid w:val="00F6239B"/>
    <w:rsid w:val="00F62A89"/>
    <w:rsid w:val="00F63133"/>
    <w:rsid w:val="00F6341B"/>
    <w:rsid w:val="00F6345C"/>
    <w:rsid w:val="00F63C42"/>
    <w:rsid w:val="00F64279"/>
    <w:rsid w:val="00F64299"/>
    <w:rsid w:val="00F648A8"/>
    <w:rsid w:val="00F64A2E"/>
    <w:rsid w:val="00F64ECD"/>
    <w:rsid w:val="00F65689"/>
    <w:rsid w:val="00F657CF"/>
    <w:rsid w:val="00F65808"/>
    <w:rsid w:val="00F6587D"/>
    <w:rsid w:val="00F65A31"/>
    <w:rsid w:val="00F65AD8"/>
    <w:rsid w:val="00F65E71"/>
    <w:rsid w:val="00F661F1"/>
    <w:rsid w:val="00F66A00"/>
    <w:rsid w:val="00F66CFB"/>
    <w:rsid w:val="00F66D80"/>
    <w:rsid w:val="00F67AB5"/>
    <w:rsid w:val="00F67E88"/>
    <w:rsid w:val="00F70544"/>
    <w:rsid w:val="00F70679"/>
    <w:rsid w:val="00F70C73"/>
    <w:rsid w:val="00F713A3"/>
    <w:rsid w:val="00F71A8F"/>
    <w:rsid w:val="00F71F6E"/>
    <w:rsid w:val="00F71FBB"/>
    <w:rsid w:val="00F72B94"/>
    <w:rsid w:val="00F731AE"/>
    <w:rsid w:val="00F735C5"/>
    <w:rsid w:val="00F74BEB"/>
    <w:rsid w:val="00F75330"/>
    <w:rsid w:val="00F75452"/>
    <w:rsid w:val="00F75B66"/>
    <w:rsid w:val="00F75F45"/>
    <w:rsid w:val="00F76BD9"/>
    <w:rsid w:val="00F771E1"/>
    <w:rsid w:val="00F772BC"/>
    <w:rsid w:val="00F776E5"/>
    <w:rsid w:val="00F7778A"/>
    <w:rsid w:val="00F7785D"/>
    <w:rsid w:val="00F77A7B"/>
    <w:rsid w:val="00F77D20"/>
    <w:rsid w:val="00F77D77"/>
    <w:rsid w:val="00F80318"/>
    <w:rsid w:val="00F803D0"/>
    <w:rsid w:val="00F80703"/>
    <w:rsid w:val="00F80948"/>
    <w:rsid w:val="00F80DD2"/>
    <w:rsid w:val="00F80E1C"/>
    <w:rsid w:val="00F81387"/>
    <w:rsid w:val="00F81A4D"/>
    <w:rsid w:val="00F81E27"/>
    <w:rsid w:val="00F82134"/>
    <w:rsid w:val="00F822E3"/>
    <w:rsid w:val="00F8237F"/>
    <w:rsid w:val="00F82866"/>
    <w:rsid w:val="00F82B3E"/>
    <w:rsid w:val="00F83F95"/>
    <w:rsid w:val="00F841FB"/>
    <w:rsid w:val="00F84421"/>
    <w:rsid w:val="00F8449B"/>
    <w:rsid w:val="00F844F3"/>
    <w:rsid w:val="00F8456B"/>
    <w:rsid w:val="00F84B44"/>
    <w:rsid w:val="00F85672"/>
    <w:rsid w:val="00F85691"/>
    <w:rsid w:val="00F856BB"/>
    <w:rsid w:val="00F86153"/>
    <w:rsid w:val="00F862AE"/>
    <w:rsid w:val="00F863F1"/>
    <w:rsid w:val="00F8679B"/>
    <w:rsid w:val="00F868F9"/>
    <w:rsid w:val="00F86E5B"/>
    <w:rsid w:val="00F86F86"/>
    <w:rsid w:val="00F87032"/>
    <w:rsid w:val="00F87094"/>
    <w:rsid w:val="00F878DC"/>
    <w:rsid w:val="00F87AB3"/>
    <w:rsid w:val="00F87F51"/>
    <w:rsid w:val="00F87F84"/>
    <w:rsid w:val="00F91184"/>
    <w:rsid w:val="00F913DC"/>
    <w:rsid w:val="00F91658"/>
    <w:rsid w:val="00F91DDA"/>
    <w:rsid w:val="00F91DE6"/>
    <w:rsid w:val="00F92340"/>
    <w:rsid w:val="00F9258B"/>
    <w:rsid w:val="00F927C1"/>
    <w:rsid w:val="00F9331F"/>
    <w:rsid w:val="00F936F8"/>
    <w:rsid w:val="00F9397A"/>
    <w:rsid w:val="00F93A37"/>
    <w:rsid w:val="00F940A6"/>
    <w:rsid w:val="00F94182"/>
    <w:rsid w:val="00F9431F"/>
    <w:rsid w:val="00F944D9"/>
    <w:rsid w:val="00F9453E"/>
    <w:rsid w:val="00F9459D"/>
    <w:rsid w:val="00F94984"/>
    <w:rsid w:val="00F949C2"/>
    <w:rsid w:val="00F94B1B"/>
    <w:rsid w:val="00F94DB3"/>
    <w:rsid w:val="00F956B2"/>
    <w:rsid w:val="00F9640F"/>
    <w:rsid w:val="00F96500"/>
    <w:rsid w:val="00F9650D"/>
    <w:rsid w:val="00F9657E"/>
    <w:rsid w:val="00F97161"/>
    <w:rsid w:val="00F971A6"/>
    <w:rsid w:val="00F97617"/>
    <w:rsid w:val="00F97F5C"/>
    <w:rsid w:val="00F97F8A"/>
    <w:rsid w:val="00F97FE3"/>
    <w:rsid w:val="00FA064D"/>
    <w:rsid w:val="00FA0690"/>
    <w:rsid w:val="00FA12D3"/>
    <w:rsid w:val="00FA1566"/>
    <w:rsid w:val="00FA17DC"/>
    <w:rsid w:val="00FA1F7F"/>
    <w:rsid w:val="00FA221D"/>
    <w:rsid w:val="00FA2AD7"/>
    <w:rsid w:val="00FA2C35"/>
    <w:rsid w:val="00FA31E7"/>
    <w:rsid w:val="00FA32C2"/>
    <w:rsid w:val="00FA413A"/>
    <w:rsid w:val="00FA4144"/>
    <w:rsid w:val="00FA44C7"/>
    <w:rsid w:val="00FA47FC"/>
    <w:rsid w:val="00FA4966"/>
    <w:rsid w:val="00FA4DDF"/>
    <w:rsid w:val="00FA518E"/>
    <w:rsid w:val="00FA542C"/>
    <w:rsid w:val="00FA5BD0"/>
    <w:rsid w:val="00FA5C71"/>
    <w:rsid w:val="00FA645E"/>
    <w:rsid w:val="00FA6A01"/>
    <w:rsid w:val="00FA6E7F"/>
    <w:rsid w:val="00FA7114"/>
    <w:rsid w:val="00FA73D1"/>
    <w:rsid w:val="00FA7764"/>
    <w:rsid w:val="00FA7FC9"/>
    <w:rsid w:val="00FB052D"/>
    <w:rsid w:val="00FB05E3"/>
    <w:rsid w:val="00FB0BAE"/>
    <w:rsid w:val="00FB13E9"/>
    <w:rsid w:val="00FB22D7"/>
    <w:rsid w:val="00FB2379"/>
    <w:rsid w:val="00FB2654"/>
    <w:rsid w:val="00FB266A"/>
    <w:rsid w:val="00FB27E7"/>
    <w:rsid w:val="00FB2853"/>
    <w:rsid w:val="00FB32AC"/>
    <w:rsid w:val="00FB37D1"/>
    <w:rsid w:val="00FB3A5E"/>
    <w:rsid w:val="00FB3B85"/>
    <w:rsid w:val="00FB3CB7"/>
    <w:rsid w:val="00FB44D4"/>
    <w:rsid w:val="00FB479A"/>
    <w:rsid w:val="00FB4B8A"/>
    <w:rsid w:val="00FB5152"/>
    <w:rsid w:val="00FB5896"/>
    <w:rsid w:val="00FB5927"/>
    <w:rsid w:val="00FB5C12"/>
    <w:rsid w:val="00FB5F8F"/>
    <w:rsid w:val="00FB680E"/>
    <w:rsid w:val="00FB688D"/>
    <w:rsid w:val="00FB6B73"/>
    <w:rsid w:val="00FB7A0B"/>
    <w:rsid w:val="00FC0065"/>
    <w:rsid w:val="00FC062F"/>
    <w:rsid w:val="00FC0754"/>
    <w:rsid w:val="00FC0EFE"/>
    <w:rsid w:val="00FC15FC"/>
    <w:rsid w:val="00FC1A74"/>
    <w:rsid w:val="00FC1BD5"/>
    <w:rsid w:val="00FC1C47"/>
    <w:rsid w:val="00FC21AD"/>
    <w:rsid w:val="00FC2A29"/>
    <w:rsid w:val="00FC2DCB"/>
    <w:rsid w:val="00FC35AD"/>
    <w:rsid w:val="00FC36CF"/>
    <w:rsid w:val="00FC382A"/>
    <w:rsid w:val="00FC39B3"/>
    <w:rsid w:val="00FC3AEE"/>
    <w:rsid w:val="00FC3FB6"/>
    <w:rsid w:val="00FC4A91"/>
    <w:rsid w:val="00FC5B72"/>
    <w:rsid w:val="00FC5B7C"/>
    <w:rsid w:val="00FC5B89"/>
    <w:rsid w:val="00FC5FCE"/>
    <w:rsid w:val="00FC6088"/>
    <w:rsid w:val="00FC6238"/>
    <w:rsid w:val="00FC6645"/>
    <w:rsid w:val="00FC69EB"/>
    <w:rsid w:val="00FC69EF"/>
    <w:rsid w:val="00FC74A8"/>
    <w:rsid w:val="00FC7951"/>
    <w:rsid w:val="00FC7E48"/>
    <w:rsid w:val="00FC7EAE"/>
    <w:rsid w:val="00FD03CF"/>
    <w:rsid w:val="00FD05C6"/>
    <w:rsid w:val="00FD0843"/>
    <w:rsid w:val="00FD092D"/>
    <w:rsid w:val="00FD09F7"/>
    <w:rsid w:val="00FD0C69"/>
    <w:rsid w:val="00FD15AD"/>
    <w:rsid w:val="00FD236B"/>
    <w:rsid w:val="00FD265A"/>
    <w:rsid w:val="00FD2785"/>
    <w:rsid w:val="00FD2AAA"/>
    <w:rsid w:val="00FD33FC"/>
    <w:rsid w:val="00FD3730"/>
    <w:rsid w:val="00FD3ADE"/>
    <w:rsid w:val="00FD3B08"/>
    <w:rsid w:val="00FD44AE"/>
    <w:rsid w:val="00FD4806"/>
    <w:rsid w:val="00FD4BA4"/>
    <w:rsid w:val="00FD4F65"/>
    <w:rsid w:val="00FD522E"/>
    <w:rsid w:val="00FD534E"/>
    <w:rsid w:val="00FD54E4"/>
    <w:rsid w:val="00FD56C7"/>
    <w:rsid w:val="00FD5B80"/>
    <w:rsid w:val="00FD5C66"/>
    <w:rsid w:val="00FD5CBB"/>
    <w:rsid w:val="00FD6564"/>
    <w:rsid w:val="00FD6631"/>
    <w:rsid w:val="00FD691A"/>
    <w:rsid w:val="00FD6A39"/>
    <w:rsid w:val="00FD6A70"/>
    <w:rsid w:val="00FD6AAE"/>
    <w:rsid w:val="00FD6B74"/>
    <w:rsid w:val="00FD6E37"/>
    <w:rsid w:val="00FD70AE"/>
    <w:rsid w:val="00FD740C"/>
    <w:rsid w:val="00FD7516"/>
    <w:rsid w:val="00FD7A83"/>
    <w:rsid w:val="00FD7D2A"/>
    <w:rsid w:val="00FE002E"/>
    <w:rsid w:val="00FE0274"/>
    <w:rsid w:val="00FE154D"/>
    <w:rsid w:val="00FE1746"/>
    <w:rsid w:val="00FE1A42"/>
    <w:rsid w:val="00FE1C03"/>
    <w:rsid w:val="00FE216B"/>
    <w:rsid w:val="00FE2398"/>
    <w:rsid w:val="00FE2D37"/>
    <w:rsid w:val="00FE301F"/>
    <w:rsid w:val="00FE34BA"/>
    <w:rsid w:val="00FE36E0"/>
    <w:rsid w:val="00FE3A06"/>
    <w:rsid w:val="00FE410A"/>
    <w:rsid w:val="00FE4A6A"/>
    <w:rsid w:val="00FE4D5A"/>
    <w:rsid w:val="00FE515A"/>
    <w:rsid w:val="00FE5421"/>
    <w:rsid w:val="00FE5624"/>
    <w:rsid w:val="00FE56A1"/>
    <w:rsid w:val="00FE584A"/>
    <w:rsid w:val="00FE5D2C"/>
    <w:rsid w:val="00FE5FBF"/>
    <w:rsid w:val="00FE6C25"/>
    <w:rsid w:val="00FE73F1"/>
    <w:rsid w:val="00FE76BA"/>
    <w:rsid w:val="00FF00B9"/>
    <w:rsid w:val="00FF033A"/>
    <w:rsid w:val="00FF080D"/>
    <w:rsid w:val="00FF08C6"/>
    <w:rsid w:val="00FF0964"/>
    <w:rsid w:val="00FF0C26"/>
    <w:rsid w:val="00FF0D5D"/>
    <w:rsid w:val="00FF0F67"/>
    <w:rsid w:val="00FF106C"/>
    <w:rsid w:val="00FF127F"/>
    <w:rsid w:val="00FF16F2"/>
    <w:rsid w:val="00FF1F9B"/>
    <w:rsid w:val="00FF269F"/>
    <w:rsid w:val="00FF2B42"/>
    <w:rsid w:val="00FF2CDE"/>
    <w:rsid w:val="00FF2D5B"/>
    <w:rsid w:val="00FF2FB2"/>
    <w:rsid w:val="00FF333C"/>
    <w:rsid w:val="00FF3A22"/>
    <w:rsid w:val="00FF3B7F"/>
    <w:rsid w:val="00FF465D"/>
    <w:rsid w:val="00FF4F92"/>
    <w:rsid w:val="00FF54EB"/>
    <w:rsid w:val="00FF5AE4"/>
    <w:rsid w:val="00FF6822"/>
    <w:rsid w:val="00FF6AB9"/>
    <w:rsid w:val="00FF6ED2"/>
    <w:rsid w:val="00FF73D0"/>
    <w:rsid w:val="00FF7444"/>
    <w:rsid w:val="00FF79A9"/>
    <w:rsid w:val="00FF7C3B"/>
    <w:rsid w:val="00FF7F9A"/>
    <w:rsid w:val="01A2E2AD"/>
    <w:rsid w:val="01D057E1"/>
    <w:rsid w:val="01F3EB0F"/>
    <w:rsid w:val="02086B2C"/>
    <w:rsid w:val="026B7CC4"/>
    <w:rsid w:val="027EAA46"/>
    <w:rsid w:val="02B9AE37"/>
    <w:rsid w:val="0327A06E"/>
    <w:rsid w:val="0334C6A4"/>
    <w:rsid w:val="0368BCA3"/>
    <w:rsid w:val="038FBB70"/>
    <w:rsid w:val="041C736D"/>
    <w:rsid w:val="04A9CDBA"/>
    <w:rsid w:val="0540E377"/>
    <w:rsid w:val="0581E5DF"/>
    <w:rsid w:val="05C43969"/>
    <w:rsid w:val="06911388"/>
    <w:rsid w:val="06AD40A2"/>
    <w:rsid w:val="07022BD7"/>
    <w:rsid w:val="07ABE48A"/>
    <w:rsid w:val="081E5730"/>
    <w:rsid w:val="0826F7C1"/>
    <w:rsid w:val="082E1DB3"/>
    <w:rsid w:val="0863678F"/>
    <w:rsid w:val="0875CF8D"/>
    <w:rsid w:val="08AB9DDE"/>
    <w:rsid w:val="08F32EA5"/>
    <w:rsid w:val="0984479D"/>
    <w:rsid w:val="09FEFCF4"/>
    <w:rsid w:val="0A8443BA"/>
    <w:rsid w:val="0AB14B99"/>
    <w:rsid w:val="0B06EA4E"/>
    <w:rsid w:val="0B4A26FF"/>
    <w:rsid w:val="0B7BFFE0"/>
    <w:rsid w:val="0C37851D"/>
    <w:rsid w:val="0CB2D39C"/>
    <w:rsid w:val="0CDA5076"/>
    <w:rsid w:val="0D263EF9"/>
    <w:rsid w:val="0D7A5055"/>
    <w:rsid w:val="0DD37B8A"/>
    <w:rsid w:val="0DD7C11A"/>
    <w:rsid w:val="0E7039F0"/>
    <w:rsid w:val="0EACC9F3"/>
    <w:rsid w:val="0F0E1D1C"/>
    <w:rsid w:val="0F5EFC7E"/>
    <w:rsid w:val="0FD4C906"/>
    <w:rsid w:val="107BE582"/>
    <w:rsid w:val="10E807B4"/>
    <w:rsid w:val="10E9AC15"/>
    <w:rsid w:val="10EC9613"/>
    <w:rsid w:val="110B5753"/>
    <w:rsid w:val="1138C912"/>
    <w:rsid w:val="116603DC"/>
    <w:rsid w:val="117FDA2D"/>
    <w:rsid w:val="11D298D4"/>
    <w:rsid w:val="12AB1C0B"/>
    <w:rsid w:val="135CA788"/>
    <w:rsid w:val="137A170A"/>
    <w:rsid w:val="13F4CF26"/>
    <w:rsid w:val="14009E7F"/>
    <w:rsid w:val="141204DA"/>
    <w:rsid w:val="1420C8F4"/>
    <w:rsid w:val="14AB551E"/>
    <w:rsid w:val="14AEBE06"/>
    <w:rsid w:val="1525B33C"/>
    <w:rsid w:val="153FE404"/>
    <w:rsid w:val="1540E334"/>
    <w:rsid w:val="16512788"/>
    <w:rsid w:val="16D5F314"/>
    <w:rsid w:val="173871D4"/>
    <w:rsid w:val="17E18809"/>
    <w:rsid w:val="1868BCF4"/>
    <w:rsid w:val="18A47143"/>
    <w:rsid w:val="19427B46"/>
    <w:rsid w:val="19D1B956"/>
    <w:rsid w:val="19DB75C1"/>
    <w:rsid w:val="1A219784"/>
    <w:rsid w:val="1A5F8196"/>
    <w:rsid w:val="1B12282C"/>
    <w:rsid w:val="1B2A9673"/>
    <w:rsid w:val="1B63C4FD"/>
    <w:rsid w:val="1C1FDAE7"/>
    <w:rsid w:val="1C735271"/>
    <w:rsid w:val="1C79EFCD"/>
    <w:rsid w:val="1D19FD6A"/>
    <w:rsid w:val="1DB1FEA0"/>
    <w:rsid w:val="1DBC9B78"/>
    <w:rsid w:val="1E45F8E8"/>
    <w:rsid w:val="1E5F9408"/>
    <w:rsid w:val="1E93506A"/>
    <w:rsid w:val="1ED9B502"/>
    <w:rsid w:val="1FA39AEC"/>
    <w:rsid w:val="1FFA8CC6"/>
    <w:rsid w:val="2062E9A2"/>
    <w:rsid w:val="20A1DA93"/>
    <w:rsid w:val="212B481D"/>
    <w:rsid w:val="2193E324"/>
    <w:rsid w:val="21B2D1E3"/>
    <w:rsid w:val="21B3588C"/>
    <w:rsid w:val="21F4A159"/>
    <w:rsid w:val="2207CF60"/>
    <w:rsid w:val="227B3123"/>
    <w:rsid w:val="22840172"/>
    <w:rsid w:val="22B1174F"/>
    <w:rsid w:val="22B37F3C"/>
    <w:rsid w:val="22B3E888"/>
    <w:rsid w:val="23609414"/>
    <w:rsid w:val="2483A32F"/>
    <w:rsid w:val="24BE6A29"/>
    <w:rsid w:val="253F22EF"/>
    <w:rsid w:val="25BB55E8"/>
    <w:rsid w:val="26066811"/>
    <w:rsid w:val="26349F6C"/>
    <w:rsid w:val="26416B39"/>
    <w:rsid w:val="277814EC"/>
    <w:rsid w:val="2789697C"/>
    <w:rsid w:val="2817E883"/>
    <w:rsid w:val="28685BF3"/>
    <w:rsid w:val="28C0157F"/>
    <w:rsid w:val="28CB0245"/>
    <w:rsid w:val="28E7E513"/>
    <w:rsid w:val="2921831B"/>
    <w:rsid w:val="29B7E386"/>
    <w:rsid w:val="2A6DB223"/>
    <w:rsid w:val="2ABBB29D"/>
    <w:rsid w:val="2B1AA3BB"/>
    <w:rsid w:val="2B4607FD"/>
    <w:rsid w:val="2BF52860"/>
    <w:rsid w:val="2C0479DB"/>
    <w:rsid w:val="2C26EF32"/>
    <w:rsid w:val="2C333FEB"/>
    <w:rsid w:val="2C47075F"/>
    <w:rsid w:val="2CBC7BDB"/>
    <w:rsid w:val="2CCD9BCB"/>
    <w:rsid w:val="2D88FFDA"/>
    <w:rsid w:val="2DC58041"/>
    <w:rsid w:val="2DF6F7AF"/>
    <w:rsid w:val="2E30C5CC"/>
    <w:rsid w:val="2E30F705"/>
    <w:rsid w:val="2EA368FA"/>
    <w:rsid w:val="3033B195"/>
    <w:rsid w:val="305DB171"/>
    <w:rsid w:val="318E7E31"/>
    <w:rsid w:val="31A6580D"/>
    <w:rsid w:val="31B3BEB6"/>
    <w:rsid w:val="31EDB5A0"/>
    <w:rsid w:val="326E4AD2"/>
    <w:rsid w:val="32975CEE"/>
    <w:rsid w:val="329B654A"/>
    <w:rsid w:val="331E154A"/>
    <w:rsid w:val="3363B6FB"/>
    <w:rsid w:val="33EE7330"/>
    <w:rsid w:val="3440919B"/>
    <w:rsid w:val="344D4810"/>
    <w:rsid w:val="34559495"/>
    <w:rsid w:val="347154DD"/>
    <w:rsid w:val="3471C5E9"/>
    <w:rsid w:val="349B868D"/>
    <w:rsid w:val="351AC123"/>
    <w:rsid w:val="355C494D"/>
    <w:rsid w:val="3573962B"/>
    <w:rsid w:val="36724DB4"/>
    <w:rsid w:val="36731699"/>
    <w:rsid w:val="36798720"/>
    <w:rsid w:val="36AC902D"/>
    <w:rsid w:val="36BB0628"/>
    <w:rsid w:val="371E2B5D"/>
    <w:rsid w:val="372F1B16"/>
    <w:rsid w:val="374F7762"/>
    <w:rsid w:val="3803E9D9"/>
    <w:rsid w:val="383602F2"/>
    <w:rsid w:val="391DD4B2"/>
    <w:rsid w:val="39DDC0BD"/>
    <w:rsid w:val="3A689E1A"/>
    <w:rsid w:val="3A800623"/>
    <w:rsid w:val="3A89F07F"/>
    <w:rsid w:val="3AA731F6"/>
    <w:rsid w:val="3ACC4D20"/>
    <w:rsid w:val="3AEE1BDA"/>
    <w:rsid w:val="3B17F4AF"/>
    <w:rsid w:val="3B409C12"/>
    <w:rsid w:val="3B4D15E4"/>
    <w:rsid w:val="3BA028F2"/>
    <w:rsid w:val="3C0A02C0"/>
    <w:rsid w:val="3C983115"/>
    <w:rsid w:val="3D087C31"/>
    <w:rsid w:val="3DC7F352"/>
    <w:rsid w:val="3E024B70"/>
    <w:rsid w:val="3E61DC49"/>
    <w:rsid w:val="3E92EC5D"/>
    <w:rsid w:val="3EE7232B"/>
    <w:rsid w:val="3EEF2850"/>
    <w:rsid w:val="400CA7EA"/>
    <w:rsid w:val="4035D43E"/>
    <w:rsid w:val="409C1733"/>
    <w:rsid w:val="40A69C88"/>
    <w:rsid w:val="40DF3DBC"/>
    <w:rsid w:val="417C59D1"/>
    <w:rsid w:val="41ADB30C"/>
    <w:rsid w:val="41EA3BAE"/>
    <w:rsid w:val="42082EDC"/>
    <w:rsid w:val="433DE6A7"/>
    <w:rsid w:val="43C9F03E"/>
    <w:rsid w:val="43D07852"/>
    <w:rsid w:val="43E86B78"/>
    <w:rsid w:val="4406D62C"/>
    <w:rsid w:val="45D7E9B0"/>
    <w:rsid w:val="468EF50A"/>
    <w:rsid w:val="47B7019D"/>
    <w:rsid w:val="48360B1F"/>
    <w:rsid w:val="49AFBB1C"/>
    <w:rsid w:val="49CFBE21"/>
    <w:rsid w:val="4B00F237"/>
    <w:rsid w:val="4B31666A"/>
    <w:rsid w:val="4B74F1F8"/>
    <w:rsid w:val="4C76BC43"/>
    <w:rsid w:val="4CBCF6B9"/>
    <w:rsid w:val="4D9A929B"/>
    <w:rsid w:val="4E0C5D57"/>
    <w:rsid w:val="4E5316A3"/>
    <w:rsid w:val="4F332733"/>
    <w:rsid w:val="4F5608E5"/>
    <w:rsid w:val="4F715A1A"/>
    <w:rsid w:val="4F79DC5F"/>
    <w:rsid w:val="4F8F964D"/>
    <w:rsid w:val="4FA91EA3"/>
    <w:rsid w:val="4FB79188"/>
    <w:rsid w:val="50489157"/>
    <w:rsid w:val="50801668"/>
    <w:rsid w:val="509D3453"/>
    <w:rsid w:val="50E82493"/>
    <w:rsid w:val="50FFCD96"/>
    <w:rsid w:val="512BFC4B"/>
    <w:rsid w:val="514874B2"/>
    <w:rsid w:val="5170A6DF"/>
    <w:rsid w:val="51712CA8"/>
    <w:rsid w:val="528EC59A"/>
    <w:rsid w:val="53057AC1"/>
    <w:rsid w:val="53D096C0"/>
    <w:rsid w:val="53E7D909"/>
    <w:rsid w:val="54E06568"/>
    <w:rsid w:val="54FDFB3B"/>
    <w:rsid w:val="552B4F68"/>
    <w:rsid w:val="554FFABD"/>
    <w:rsid w:val="55789E78"/>
    <w:rsid w:val="559D4A57"/>
    <w:rsid w:val="56272435"/>
    <w:rsid w:val="56737EF5"/>
    <w:rsid w:val="572CC67F"/>
    <w:rsid w:val="5752E6D1"/>
    <w:rsid w:val="5764E724"/>
    <w:rsid w:val="57D277C3"/>
    <w:rsid w:val="57EF0873"/>
    <w:rsid w:val="57FB3AD4"/>
    <w:rsid w:val="58385E99"/>
    <w:rsid w:val="586D7C45"/>
    <w:rsid w:val="587F3EBA"/>
    <w:rsid w:val="5886BE45"/>
    <w:rsid w:val="588C0D6D"/>
    <w:rsid w:val="5908D907"/>
    <w:rsid w:val="59303012"/>
    <w:rsid w:val="59BD0B7A"/>
    <w:rsid w:val="5A17A644"/>
    <w:rsid w:val="5AC40BA3"/>
    <w:rsid w:val="5AC7ADC9"/>
    <w:rsid w:val="5ACDAA0C"/>
    <w:rsid w:val="5B27A6DA"/>
    <w:rsid w:val="5B4B5F85"/>
    <w:rsid w:val="5BC908DA"/>
    <w:rsid w:val="5BEAC330"/>
    <w:rsid w:val="5C1F1055"/>
    <w:rsid w:val="5D02D942"/>
    <w:rsid w:val="5DB21321"/>
    <w:rsid w:val="5DBE2558"/>
    <w:rsid w:val="5E642B7B"/>
    <w:rsid w:val="5EA53568"/>
    <w:rsid w:val="5F9A3C77"/>
    <w:rsid w:val="5FDDFB60"/>
    <w:rsid w:val="60527002"/>
    <w:rsid w:val="60A61FE8"/>
    <w:rsid w:val="60BE3379"/>
    <w:rsid w:val="60F100BD"/>
    <w:rsid w:val="616CA7CA"/>
    <w:rsid w:val="61B298B7"/>
    <w:rsid w:val="62071985"/>
    <w:rsid w:val="62203021"/>
    <w:rsid w:val="626392F0"/>
    <w:rsid w:val="627A490C"/>
    <w:rsid w:val="62A8C65F"/>
    <w:rsid w:val="63DF458B"/>
    <w:rsid w:val="6407A83A"/>
    <w:rsid w:val="646DB8CF"/>
    <w:rsid w:val="647CAAC0"/>
    <w:rsid w:val="652A1BF8"/>
    <w:rsid w:val="6562E0EB"/>
    <w:rsid w:val="65B5955F"/>
    <w:rsid w:val="6646AB67"/>
    <w:rsid w:val="66A4F437"/>
    <w:rsid w:val="677B8EDB"/>
    <w:rsid w:val="678AD237"/>
    <w:rsid w:val="6842B8DE"/>
    <w:rsid w:val="687756DB"/>
    <w:rsid w:val="68D0EB2D"/>
    <w:rsid w:val="68EDCC28"/>
    <w:rsid w:val="69671C4C"/>
    <w:rsid w:val="69C70E11"/>
    <w:rsid w:val="69FF545F"/>
    <w:rsid w:val="6A0851E3"/>
    <w:rsid w:val="6A1C5CE9"/>
    <w:rsid w:val="6AC7FB27"/>
    <w:rsid w:val="6AEAD61D"/>
    <w:rsid w:val="6B24B394"/>
    <w:rsid w:val="6B37C813"/>
    <w:rsid w:val="6B50F32C"/>
    <w:rsid w:val="6B56C195"/>
    <w:rsid w:val="6B5C25ED"/>
    <w:rsid w:val="6B7FC097"/>
    <w:rsid w:val="6C202658"/>
    <w:rsid w:val="6CBC7252"/>
    <w:rsid w:val="6D08F125"/>
    <w:rsid w:val="6D5C0D8A"/>
    <w:rsid w:val="6D76DDF4"/>
    <w:rsid w:val="6EB7159A"/>
    <w:rsid w:val="6EBD1F9A"/>
    <w:rsid w:val="6F360255"/>
    <w:rsid w:val="6F6D518D"/>
    <w:rsid w:val="6FC1F52B"/>
    <w:rsid w:val="6FD8D942"/>
    <w:rsid w:val="6FFA43E8"/>
    <w:rsid w:val="700C2625"/>
    <w:rsid w:val="701B14B9"/>
    <w:rsid w:val="704433EA"/>
    <w:rsid w:val="71466397"/>
    <w:rsid w:val="71552071"/>
    <w:rsid w:val="717B8FD9"/>
    <w:rsid w:val="7196CCF2"/>
    <w:rsid w:val="719BCD77"/>
    <w:rsid w:val="71E5BE69"/>
    <w:rsid w:val="734C5284"/>
    <w:rsid w:val="7352DE28"/>
    <w:rsid w:val="735A8BAE"/>
    <w:rsid w:val="735F86D7"/>
    <w:rsid w:val="73C3AA53"/>
    <w:rsid w:val="7459AD67"/>
    <w:rsid w:val="7464EF33"/>
    <w:rsid w:val="74A17721"/>
    <w:rsid w:val="75BC0AC4"/>
    <w:rsid w:val="75F40544"/>
    <w:rsid w:val="768DAB40"/>
    <w:rsid w:val="76D52DA6"/>
    <w:rsid w:val="77048013"/>
    <w:rsid w:val="7786EBC3"/>
    <w:rsid w:val="77F5D5A6"/>
    <w:rsid w:val="78AB824C"/>
    <w:rsid w:val="792F4EF1"/>
    <w:rsid w:val="7A004097"/>
    <w:rsid w:val="7A223F9A"/>
    <w:rsid w:val="7A514942"/>
    <w:rsid w:val="7AE173EF"/>
    <w:rsid w:val="7AE22070"/>
    <w:rsid w:val="7B085E99"/>
    <w:rsid w:val="7BA48DF3"/>
    <w:rsid w:val="7CF16946"/>
    <w:rsid w:val="7D200D72"/>
    <w:rsid w:val="7D48CAEE"/>
    <w:rsid w:val="7D6A8E68"/>
    <w:rsid w:val="7EACF6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82B8719-6451-4F1F-9039-217570D45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FC3FB6"/>
    <w:rPr>
      <w:color w:val="2B579A"/>
      <w:shd w:val="clear" w:color="auto" w:fill="E1DFDD"/>
    </w:rPr>
  </w:style>
  <w:style w:type="character" w:customStyle="1" w:styleId="TALChar">
    <w:name w:val="TAL Char"/>
    <w:basedOn w:val="DefaultParagraphFont"/>
    <w:link w:val="TAL"/>
    <w:qFormat/>
    <w:locked/>
    <w:rsid w:val="00384797"/>
    <w:rPr>
      <w:rFonts w:ascii="Arial" w:hAnsi="Arial"/>
      <w:sz w:val="18"/>
      <w:lang w:val="en-GB"/>
    </w:rPr>
  </w:style>
  <w:style w:type="character" w:customStyle="1" w:styleId="normaltextrun">
    <w:name w:val="normaltextrun"/>
    <w:basedOn w:val="DefaultParagraphFont"/>
    <w:rsid w:val="00384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22439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40002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674909">
      <w:bodyDiv w:val="1"/>
      <w:marLeft w:val="0"/>
      <w:marRight w:val="0"/>
      <w:marTop w:val="0"/>
      <w:marBottom w:val="0"/>
      <w:divBdr>
        <w:top w:val="none" w:sz="0" w:space="0" w:color="auto"/>
        <w:left w:val="none" w:sz="0" w:space="0" w:color="auto"/>
        <w:bottom w:val="none" w:sz="0" w:space="0" w:color="auto"/>
        <w:right w:val="none" w:sz="0" w:space="0" w:color="auto"/>
      </w:divBdr>
    </w:div>
    <w:div w:id="37875086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93091">
      <w:bodyDiv w:val="1"/>
      <w:marLeft w:val="0"/>
      <w:marRight w:val="0"/>
      <w:marTop w:val="0"/>
      <w:marBottom w:val="0"/>
      <w:divBdr>
        <w:top w:val="none" w:sz="0" w:space="0" w:color="auto"/>
        <w:left w:val="none" w:sz="0" w:space="0" w:color="auto"/>
        <w:bottom w:val="none" w:sz="0" w:space="0" w:color="auto"/>
        <w:right w:val="none" w:sz="0" w:space="0" w:color="auto"/>
      </w:divBdr>
      <w:divsChild>
        <w:div w:id="1410544071">
          <w:marLeft w:val="274"/>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68298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49349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04621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859736">
      <w:bodyDiv w:val="1"/>
      <w:marLeft w:val="0"/>
      <w:marRight w:val="0"/>
      <w:marTop w:val="0"/>
      <w:marBottom w:val="0"/>
      <w:divBdr>
        <w:top w:val="none" w:sz="0" w:space="0" w:color="auto"/>
        <w:left w:val="none" w:sz="0" w:space="0" w:color="auto"/>
        <w:bottom w:val="none" w:sz="0" w:space="0" w:color="auto"/>
        <w:right w:val="none" w:sz="0" w:space="0" w:color="auto"/>
      </w:divBdr>
    </w:div>
    <w:div w:id="138189753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72573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85565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15192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21824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53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5AIRPNAIUNRU-1830940522-17467</_dlc_DocId>
    <_dlc_DocIdUrl xmlns="71c5aaf6-e6ce-465b-b873-5148d2a4c105">
      <Url>https://nokia.sharepoint.com/sites/c5g/5gradio/_layouts/15/DocIdRedir.aspx?ID=5AIRPNAIUNRU-1830940522-17467</Url>
      <Description>5AIRPNAIUNRU-1830940522-17467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37</TotalTime>
  <Pages>16</Pages>
  <Words>7589</Words>
  <Characters>43262</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Yuk, Youngsoo (Nokia - KR/Seoul)</cp:lastModifiedBy>
  <cp:revision>12</cp:revision>
  <cp:lastPrinted>2016-06-22T16:35:00Z</cp:lastPrinted>
  <dcterms:created xsi:type="dcterms:W3CDTF">2022-09-30T11:59:00Z</dcterms:created>
  <dcterms:modified xsi:type="dcterms:W3CDTF">2022-09-30T16:17:00Z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607ae2c8-9edb-4b50-836f-a2afacdd397d</vt:lpwstr>
  </property>
</Properties>
</file>