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4FEA51A4"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31D94">
        <w:rPr>
          <w:rFonts w:ascii="Arial" w:hAnsi="Arial" w:cs="Arial" w:hint="eastAsia"/>
          <w:b/>
          <w:bCs/>
          <w:sz w:val="28"/>
        </w:rPr>
        <w:t>10</w:t>
      </w:r>
      <w:r w:rsidR="00956977">
        <w:rPr>
          <w:rFonts w:ascii="Arial" w:hAnsi="Arial" w:cs="Arial"/>
          <w:b/>
          <w:bCs/>
          <w:sz w:val="28"/>
        </w:rPr>
        <w:t>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A1C19" w:rsidRPr="00BA1C19">
        <w:rPr>
          <w:rFonts w:ascii="Arial" w:hAnsi="Arial" w:cs="Arial"/>
          <w:b/>
          <w:bCs/>
          <w:sz w:val="28"/>
        </w:rPr>
        <w:t>R1-2209916</w:t>
      </w:r>
    </w:p>
    <w:p w14:paraId="71FA3278" w14:textId="1FFE22A3" w:rsidR="00A57144" w:rsidRPr="009513AC" w:rsidRDefault="00B6661D" w:rsidP="00A57144">
      <w:pPr>
        <w:tabs>
          <w:tab w:val="center" w:pos="4536"/>
          <w:tab w:val="right" w:pos="9072"/>
        </w:tabs>
        <w:rPr>
          <w:rFonts w:ascii="Arial" w:eastAsia="ＭＳ 明朝" w:hAnsi="Arial" w:cs="Arial"/>
          <w:b/>
          <w:bCs/>
          <w:sz w:val="28"/>
        </w:rPr>
      </w:pPr>
      <w:r w:rsidRPr="00B6661D">
        <w:rPr>
          <w:rFonts w:ascii="Arial" w:eastAsia="ＭＳ 明朝" w:hAnsi="Arial" w:cs="Arial"/>
          <w:b/>
          <w:bCs/>
          <w:sz w:val="28"/>
        </w:rPr>
        <w:t>e-Meeting, October 10th – 19th,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4053A9"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B6661D" w:rsidRPr="00B6661D">
        <w:rPr>
          <w:sz w:val="24"/>
          <w:lang w:val="en-US" w:eastAsia="ja-JP"/>
        </w:rPr>
        <w:t>Other aspects including control plane signalling and procedures relevant to RAN1</w:t>
      </w:r>
    </w:p>
    <w:p w14:paraId="33948831" w14:textId="6D668B1C"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.8.</w:t>
      </w:r>
      <w:r w:rsidR="00B6661D">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663771A9" w14:textId="6748E6A5" w:rsidR="00B6661D" w:rsidRDefault="00B6661D" w:rsidP="00770488">
      <w:pPr>
        <w:spacing w:afterLines="50" w:after="120"/>
        <w:jc w:val="both"/>
        <w:rPr>
          <w:rFonts w:eastAsia="SimSun"/>
          <w:sz w:val="22"/>
          <w:szCs w:val="22"/>
          <w:lang w:val="en-US" w:eastAsia="zh-CN"/>
        </w:rPr>
      </w:pPr>
      <w:r>
        <w:rPr>
          <w:rFonts w:eastAsia="SimSun"/>
          <w:sz w:val="22"/>
          <w:szCs w:val="22"/>
          <w:lang w:val="en-US" w:eastAsia="zh-CN"/>
        </w:rPr>
        <w:t xml:space="preserve">At the </w:t>
      </w:r>
      <w:r w:rsidRPr="00B6661D">
        <w:rPr>
          <w:rFonts w:eastAsia="SimSun"/>
          <w:sz w:val="22"/>
          <w:szCs w:val="22"/>
          <w:lang w:val="en-US" w:eastAsia="zh-CN"/>
        </w:rPr>
        <w:t xml:space="preserve">RAN#97-e meeting, a new WID on NR network-controlled repeaters was approved [1]. </w:t>
      </w:r>
      <w:r>
        <w:rPr>
          <w:rFonts w:eastAsia="SimSun"/>
          <w:sz w:val="22"/>
          <w:szCs w:val="22"/>
          <w:lang w:val="en-US" w:eastAsia="zh-CN"/>
        </w:rPr>
        <w:t>The detailed objectives</w:t>
      </w:r>
      <w:r w:rsidRPr="00B6661D">
        <w:rPr>
          <w:rFonts w:eastAsia="SimSun"/>
          <w:sz w:val="22"/>
          <w:szCs w:val="22"/>
          <w:lang w:val="en-US" w:eastAsia="zh-CN"/>
        </w:rPr>
        <w:t xml:space="preserve"> are as follows.</w:t>
      </w: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2F96AB1D" w14:textId="77777777" w:rsidR="00B6661D" w:rsidRPr="00B6661D" w:rsidRDefault="00B6661D" w:rsidP="00B6661D">
            <w:pPr>
              <w:spacing w:after="0"/>
              <w:rPr>
                <w:rFonts w:eastAsia="SimSun"/>
                <w:bCs/>
                <w:sz w:val="20"/>
                <w:lang w:val="en-US" w:eastAsia="en-GB"/>
              </w:rPr>
            </w:pPr>
            <w:r w:rsidRPr="00B6661D">
              <w:rPr>
                <w:rFonts w:eastAsia="SimSun"/>
                <w:bCs/>
                <w:sz w:val="20"/>
                <w:lang w:val="en-US" w:eastAsia="en-GB"/>
              </w:rPr>
              <w:t>The objectives of NR NCR WI follow the recommendations defined in TR 38.867 and will focus on scenarios and assumption listed below:</w:t>
            </w:r>
          </w:p>
          <w:p w14:paraId="422F4430"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Network-controlled repeaters are inband RF repeaters used for extension of network coverage on FR1 and FR2 bands based on the NCR model in TR38.867</w:t>
            </w:r>
          </w:p>
          <w:p w14:paraId="2A57B84F"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For only single hop stationary network-controlled repeaters</w:t>
            </w:r>
          </w:p>
          <w:p w14:paraId="0246847F"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The NCR is transparent to the UE.</w:t>
            </w:r>
          </w:p>
          <w:p w14:paraId="6655AEC9"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Network-controlled repeater can maintain the gNB-repeater link and repeater-UE link simultaneously</w:t>
            </w:r>
          </w:p>
          <w:p w14:paraId="001F4D23" w14:textId="77777777" w:rsidR="00B6661D" w:rsidRPr="00B6661D" w:rsidRDefault="00B6661D" w:rsidP="00B6661D">
            <w:pPr>
              <w:spacing w:after="0"/>
              <w:rPr>
                <w:rFonts w:eastAsia="SimSun"/>
                <w:sz w:val="20"/>
                <w:lang w:val="en-US" w:eastAsia="ko-KR"/>
              </w:rPr>
            </w:pPr>
            <w:r w:rsidRPr="00B6661D">
              <w:rPr>
                <w:rFonts w:eastAsia="SimSun"/>
                <w:bCs/>
                <w:sz w:val="20"/>
                <w:lang w:val="en-US" w:eastAsia="en-GB"/>
              </w:rPr>
              <w:t>With these considerations, NR NCR supports the following features:</w:t>
            </w:r>
          </w:p>
          <w:p w14:paraId="4BDEE259" w14:textId="77777777" w:rsidR="00B6661D" w:rsidRPr="00B6661D" w:rsidRDefault="00B6661D" w:rsidP="00B6661D">
            <w:pPr>
              <w:spacing w:after="0"/>
              <w:rPr>
                <w:rFonts w:eastAsia="SimSun"/>
                <w:sz w:val="20"/>
                <w:lang w:eastAsia="en-GB"/>
              </w:rPr>
            </w:pPr>
          </w:p>
          <w:p w14:paraId="409E57BC" w14:textId="77777777" w:rsidR="00B6661D" w:rsidRPr="00B6661D" w:rsidRDefault="00B6661D" w:rsidP="00B6661D">
            <w:pPr>
              <w:spacing w:after="0"/>
              <w:rPr>
                <w:rFonts w:eastAsia="SimSun"/>
                <w:sz w:val="20"/>
                <w:lang w:eastAsia="en-GB"/>
              </w:rPr>
            </w:pPr>
            <w:r w:rsidRPr="00B6661D">
              <w:rPr>
                <w:rFonts w:eastAsia="SimSun"/>
                <w:sz w:val="20"/>
                <w:lang w:eastAsia="en-GB"/>
              </w:rPr>
              <w:t>Specify the signalling and behavior of the following side control information for controlling the NCR-Fwd [RAN1, RAN2]</w:t>
            </w:r>
          </w:p>
          <w:p w14:paraId="1598A2A3"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Beamforming</w:t>
            </w:r>
          </w:p>
          <w:p w14:paraId="1BA40ACD"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UL-DL TDD operation</w:t>
            </w:r>
          </w:p>
          <w:p w14:paraId="7F3F2E2A"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ON-OFF information</w:t>
            </w:r>
          </w:p>
          <w:p w14:paraId="5348D241" w14:textId="77777777" w:rsidR="00770488" w:rsidRPr="00B6661D" w:rsidRDefault="00B6661D" w:rsidP="00B6661D">
            <w:pPr>
              <w:overflowPunct/>
              <w:autoSpaceDE/>
              <w:autoSpaceDN/>
              <w:adjustRightInd/>
              <w:spacing w:after="0"/>
              <w:ind w:left="360"/>
              <w:textAlignment w:val="auto"/>
              <w:rPr>
                <w:rFonts w:eastAsia="游明朝"/>
                <w:sz w:val="20"/>
                <w:lang w:val="en-US" w:eastAsia="zh-CN"/>
              </w:rPr>
            </w:pPr>
            <w:r w:rsidRPr="00B6661D">
              <w:rPr>
                <w:rFonts w:eastAsia="游明朝"/>
                <w:sz w:val="20"/>
                <w:lang w:val="en-US" w:eastAsia="zh-CN"/>
              </w:rPr>
              <w:t>Note: Power control aspect will be checked in RAN#98e.</w:t>
            </w:r>
          </w:p>
          <w:p w14:paraId="6DFA91F6" w14:textId="77777777" w:rsidR="00B6661D" w:rsidRPr="00B6661D" w:rsidRDefault="00B6661D" w:rsidP="00B6661D">
            <w:pPr>
              <w:overflowPunct/>
              <w:autoSpaceDE/>
              <w:autoSpaceDN/>
              <w:adjustRightInd/>
              <w:spacing w:after="0"/>
              <w:ind w:left="360"/>
              <w:textAlignment w:val="auto"/>
              <w:rPr>
                <w:rFonts w:eastAsia="SimSun"/>
                <w:sz w:val="20"/>
                <w:lang w:eastAsia="zh-CN"/>
              </w:rPr>
            </w:pPr>
          </w:p>
          <w:p w14:paraId="0E36894D" w14:textId="77777777" w:rsidR="00B6661D" w:rsidRPr="00B6661D" w:rsidRDefault="00B6661D" w:rsidP="00B6661D">
            <w:pPr>
              <w:spacing w:after="0"/>
              <w:rPr>
                <w:rFonts w:eastAsia="SimSun"/>
                <w:sz w:val="20"/>
                <w:lang w:val="en-US" w:eastAsia="zh-CN"/>
              </w:rPr>
            </w:pPr>
            <w:r w:rsidRPr="00B6661D">
              <w:rPr>
                <w:rFonts w:eastAsia="SimSun"/>
                <w:sz w:val="20"/>
                <w:lang w:val="en-US" w:eastAsia="zh-CN"/>
              </w:rPr>
              <w:t>Specify control plane signalling and procedures [RAN2, RAN1]</w:t>
            </w:r>
          </w:p>
          <w:p w14:paraId="5D3E133B" w14:textId="77777777" w:rsidR="00B6661D" w:rsidRPr="00B6661D" w:rsidRDefault="00B6661D" w:rsidP="00B6661D">
            <w:pPr>
              <w:numPr>
                <w:ilvl w:val="0"/>
                <w:numId w:val="29"/>
              </w:numPr>
              <w:overflowPunct/>
              <w:autoSpaceDE/>
              <w:autoSpaceDN/>
              <w:adjustRightInd/>
              <w:spacing w:after="0"/>
              <w:textAlignment w:val="auto"/>
              <w:rPr>
                <w:rFonts w:eastAsia="SimSun"/>
                <w:sz w:val="20"/>
                <w:lang w:val="en-US" w:eastAsia="zh-CN"/>
              </w:rPr>
            </w:pPr>
            <w:r w:rsidRPr="00B6661D">
              <w:rPr>
                <w:rFonts w:eastAsia="SimSun"/>
                <w:sz w:val="20"/>
                <w:lang w:val="en-US" w:eastAsia="zh-CN"/>
              </w:rPr>
              <w:t xml:space="preserve">The </w:t>
            </w:r>
            <w:r w:rsidRPr="00B6661D">
              <w:rPr>
                <w:rFonts w:eastAsia="SimSun"/>
                <w:sz w:val="20"/>
                <w:lang w:eastAsia="en-GB"/>
              </w:rPr>
              <w:t>configuration</w:t>
            </w:r>
            <w:r w:rsidRPr="00B6661D">
              <w:rPr>
                <w:rFonts w:eastAsia="SimSun"/>
                <w:sz w:val="20"/>
                <w:lang w:val="en-US" w:eastAsia="zh-CN"/>
              </w:rPr>
              <w:t xml:space="preserve"> of signalling for side control information indication</w:t>
            </w:r>
          </w:p>
          <w:p w14:paraId="63725DC3" w14:textId="3174AA7B" w:rsidR="00B6661D" w:rsidRPr="00B6661D" w:rsidRDefault="00B6661D" w:rsidP="00B6661D">
            <w:pPr>
              <w:overflowPunct/>
              <w:autoSpaceDE/>
              <w:autoSpaceDN/>
              <w:adjustRightInd/>
              <w:spacing w:after="0"/>
              <w:ind w:left="360"/>
              <w:textAlignment w:val="auto"/>
              <w:rPr>
                <w:rFonts w:eastAsia="SimSun"/>
                <w:sz w:val="21"/>
                <w:szCs w:val="21"/>
                <w:lang w:val="en-US" w:eastAsia="zh-CN"/>
              </w:rPr>
            </w:pPr>
            <w:r w:rsidRPr="00B6661D">
              <w:rPr>
                <w:rFonts w:eastAsia="SimSun"/>
                <w:sz w:val="20"/>
                <w:lang w:val="en-US" w:eastAsia="zh-CN"/>
              </w:rPr>
              <w:t>NOTE: Down-</w:t>
            </w:r>
            <w:r w:rsidRPr="00B6661D">
              <w:rPr>
                <w:rFonts w:eastAsia="游明朝"/>
                <w:sz w:val="20"/>
                <w:lang w:val="en-US" w:eastAsia="zh-CN"/>
              </w:rPr>
              <w:t>selection</w:t>
            </w:r>
            <w:r w:rsidRPr="00B6661D">
              <w:rPr>
                <w:rFonts w:eastAsia="SimSun"/>
                <w:sz w:val="20"/>
                <w:lang w:val="en-US" w:eastAsia="zh-CN"/>
              </w:rPr>
              <w:t xml:space="preserve"> of solutions in section 7.2 of TR 38.867 is needed</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31A032D7" w:rsidR="00770488" w:rsidRPr="00065347" w:rsidRDefault="00770488" w:rsidP="00770488">
      <w:pPr>
        <w:spacing w:afterLines="50" w:after="120"/>
        <w:jc w:val="both"/>
        <w:rPr>
          <w:rFonts w:eastAsia="SimSun"/>
          <w:sz w:val="22"/>
          <w:szCs w:val="22"/>
          <w:lang w:val="en-US" w:eastAsia="zh-CN"/>
        </w:rPr>
      </w:pPr>
      <w:r w:rsidRPr="00065347">
        <w:rPr>
          <w:rFonts w:eastAsia="SimSun"/>
          <w:sz w:val="22"/>
          <w:szCs w:val="22"/>
          <w:lang w:val="en-US" w:eastAsia="zh-CN"/>
        </w:rPr>
        <w:t xml:space="preserve">In this contribution, we discuss </w:t>
      </w:r>
      <w:r w:rsidR="00AC5DDD" w:rsidRPr="00065347">
        <w:rPr>
          <w:rFonts w:eastAsia="SimSun"/>
          <w:sz w:val="22"/>
          <w:szCs w:val="22"/>
          <w:lang w:val="en-US" w:eastAsia="zh-CN"/>
        </w:rPr>
        <w:t xml:space="preserve">on </w:t>
      </w:r>
      <w:r w:rsidR="00B6661D" w:rsidRPr="00B6661D">
        <w:rPr>
          <w:rFonts w:eastAsia="SimSun"/>
          <w:sz w:val="22"/>
          <w:szCs w:val="22"/>
          <w:lang w:val="en-US" w:eastAsia="zh-CN"/>
        </w:rPr>
        <w:t>control plane signalling and procedures</w:t>
      </w:r>
      <w:r w:rsidR="00B6661D">
        <w:rPr>
          <w:rFonts w:eastAsia="SimSun"/>
          <w:sz w:val="22"/>
          <w:szCs w:val="22"/>
          <w:lang w:val="en-US" w:eastAsia="zh-CN"/>
        </w:rPr>
        <w:t xml:space="preserve"> for</w:t>
      </w:r>
      <w:r w:rsidRPr="00065347">
        <w:rPr>
          <w:sz w:val="22"/>
          <w:szCs w:val="22"/>
          <w:lang w:val="en-US"/>
        </w:rPr>
        <w:t xml:space="preserve"> NR </w:t>
      </w:r>
      <w:r w:rsidR="00A31D94" w:rsidRPr="00065347">
        <w:rPr>
          <w:sz w:val="22"/>
          <w:szCs w:val="22"/>
          <w:lang w:val="en-US"/>
        </w:rPr>
        <w:t>NCR (N</w:t>
      </w:r>
      <w:r w:rsidRPr="00065347">
        <w:rPr>
          <w:sz w:val="22"/>
          <w:szCs w:val="22"/>
          <w:lang w:val="en-US"/>
        </w:rPr>
        <w:t xml:space="preserve">etwork-controlled </w:t>
      </w:r>
      <w:r w:rsidR="00A31D94" w:rsidRPr="00065347">
        <w:rPr>
          <w:sz w:val="22"/>
          <w:szCs w:val="22"/>
          <w:lang w:val="en-US"/>
        </w:rPr>
        <w:t>R</w:t>
      </w:r>
      <w:r w:rsidRPr="00065347">
        <w:rPr>
          <w:sz w:val="22"/>
          <w:szCs w:val="22"/>
          <w:lang w:val="en-US"/>
        </w:rPr>
        <w:t>epeater</w:t>
      </w:r>
      <w:r w:rsidR="00A31D94" w:rsidRPr="00065347">
        <w:rPr>
          <w:sz w:val="22"/>
          <w:szCs w:val="22"/>
          <w:lang w:val="en-US"/>
        </w:rPr>
        <w:t>)</w:t>
      </w:r>
      <w:r w:rsidRPr="00065347">
        <w:rPr>
          <w:sz w:val="22"/>
          <w:szCs w:val="22"/>
          <w:lang w:val="en-US"/>
        </w:rPr>
        <w:t>.</w:t>
      </w:r>
    </w:p>
    <w:p w14:paraId="41A92219" w14:textId="77777777" w:rsidR="002C1E1A" w:rsidRPr="00B6661D" w:rsidRDefault="002C1E1A" w:rsidP="0016069E">
      <w:pPr>
        <w:rPr>
          <w:sz w:val="22"/>
          <w:szCs w:val="22"/>
          <w:lang w:val="en-US"/>
        </w:rPr>
      </w:pPr>
    </w:p>
    <w:p w14:paraId="3390AE57" w14:textId="121D846D" w:rsidR="00770488" w:rsidRDefault="00B6661D" w:rsidP="00770488">
      <w:pPr>
        <w:pStyle w:val="1"/>
        <w:numPr>
          <w:ilvl w:val="0"/>
          <w:numId w:val="6"/>
        </w:numPr>
        <w:spacing w:before="180" w:after="120"/>
        <w:rPr>
          <w:rFonts w:eastAsia="ＭＳ 明朝"/>
          <w:b/>
          <w:bCs/>
          <w:szCs w:val="24"/>
          <w:lang w:val="en-US"/>
        </w:rPr>
      </w:pPr>
      <w:r>
        <w:rPr>
          <w:rFonts w:eastAsia="ＭＳ 明朝"/>
          <w:b/>
          <w:bCs/>
          <w:szCs w:val="24"/>
          <w:lang w:val="en-US"/>
        </w:rPr>
        <w:t>Discussion for c</w:t>
      </w:r>
      <w:r w:rsidRPr="00B6661D">
        <w:rPr>
          <w:rFonts w:eastAsia="ＭＳ 明朝"/>
          <w:b/>
          <w:bCs/>
          <w:szCs w:val="24"/>
          <w:lang w:val="en-US"/>
        </w:rPr>
        <w:t>onfiguration of signalling</w:t>
      </w:r>
    </w:p>
    <w:p w14:paraId="5D39426C" w14:textId="39CA49EF" w:rsidR="00B6661D" w:rsidRPr="00B6661D" w:rsidRDefault="00B6661D" w:rsidP="00A31D94">
      <w:pPr>
        <w:rPr>
          <w:sz w:val="22"/>
          <w:szCs w:val="22"/>
          <w:lang w:val="en-US"/>
        </w:rPr>
      </w:pPr>
      <w:r w:rsidRPr="00B6661D">
        <w:rPr>
          <w:sz w:val="22"/>
          <w:szCs w:val="22"/>
          <w:lang w:val="en-US"/>
        </w:rPr>
        <w:t xml:space="preserve">For </w:t>
      </w:r>
      <w:r>
        <w:rPr>
          <w:sz w:val="22"/>
          <w:szCs w:val="22"/>
          <w:lang w:val="en-US"/>
        </w:rPr>
        <w:t>the configuration of signalling</w:t>
      </w:r>
      <w:r w:rsidRPr="00B6661D">
        <w:rPr>
          <w:sz w:val="22"/>
          <w:szCs w:val="22"/>
          <w:lang w:val="en-US"/>
        </w:rPr>
        <w:t xml:space="preserve">, it was agreed during </w:t>
      </w:r>
      <w:r>
        <w:rPr>
          <w:sz w:val="22"/>
          <w:szCs w:val="22"/>
          <w:lang w:val="en-US"/>
        </w:rPr>
        <w:t xml:space="preserve">the </w:t>
      </w:r>
      <w:r w:rsidRPr="00B6661D">
        <w:rPr>
          <w:sz w:val="22"/>
          <w:szCs w:val="22"/>
          <w:lang w:val="en-US"/>
        </w:rPr>
        <w:t>study item and captured in TR 38.867 [2] that following options can be considered.</w:t>
      </w:r>
    </w:p>
    <w:p w14:paraId="7A1C5C03" w14:textId="77777777" w:rsidR="00B6661D" w:rsidRDefault="00B6661D" w:rsidP="00A31D94">
      <w:pPr>
        <w:rPr>
          <w:lang w:val="en-US"/>
        </w:rPr>
      </w:pPr>
    </w:p>
    <w:tbl>
      <w:tblPr>
        <w:tblStyle w:val="aff4"/>
        <w:tblW w:w="0" w:type="auto"/>
        <w:jc w:val="center"/>
        <w:tblLook w:val="04A0" w:firstRow="1" w:lastRow="0" w:firstColumn="1" w:lastColumn="0" w:noHBand="0" w:noVBand="1"/>
      </w:tblPr>
      <w:tblGrid>
        <w:gridCol w:w="9962"/>
      </w:tblGrid>
      <w:tr w:rsidR="00A31D94" w:rsidRPr="00A31D60" w14:paraId="3F341866" w14:textId="77777777" w:rsidTr="00A31D94">
        <w:trPr>
          <w:trHeight w:val="629"/>
          <w:jc w:val="center"/>
        </w:trPr>
        <w:tc>
          <w:tcPr>
            <w:tcW w:w="9962" w:type="dxa"/>
          </w:tcPr>
          <w:p w14:paraId="16626541" w14:textId="77777777" w:rsidR="00B6661D" w:rsidRPr="00B6661D" w:rsidRDefault="00B6661D" w:rsidP="00B6661D">
            <w:pPr>
              <w:spacing w:after="0"/>
              <w:rPr>
                <w:rFonts w:ascii="Times" w:eastAsiaTheme="minorEastAsia" w:hAnsi="Times" w:cs="Times"/>
                <w:color w:val="000000"/>
                <w:kern w:val="24"/>
                <w:sz w:val="21"/>
                <w:szCs w:val="21"/>
                <w:lang w:val="en-US"/>
              </w:rPr>
            </w:pPr>
            <w:r w:rsidRPr="00B6661D">
              <w:rPr>
                <w:rFonts w:ascii="Times" w:eastAsiaTheme="minorEastAsia" w:hAnsi="Times" w:cs="Times"/>
                <w:color w:val="000000"/>
                <w:kern w:val="24"/>
                <w:sz w:val="21"/>
                <w:szCs w:val="21"/>
              </w:rPr>
              <w:t>For the configuration of signalling, the NCR-MT can obtain the necessary configuration for receiving the L1/L2 signaling of the side control information.</w:t>
            </w:r>
          </w:p>
          <w:p w14:paraId="57D31A4C" w14:textId="77777777" w:rsidR="00B6661D" w:rsidRPr="00B6661D" w:rsidRDefault="00B6661D" w:rsidP="00B6661D">
            <w:pPr>
              <w:numPr>
                <w:ilvl w:val="0"/>
                <w:numId w:val="36"/>
              </w:numPr>
              <w:spacing w:after="0"/>
              <w:rPr>
                <w:rFonts w:ascii="Times" w:eastAsiaTheme="minorEastAsia" w:hAnsi="Times" w:cs="Times"/>
                <w:color w:val="000000"/>
                <w:kern w:val="24"/>
                <w:sz w:val="21"/>
                <w:szCs w:val="21"/>
                <w:lang w:val="en-US"/>
              </w:rPr>
            </w:pPr>
            <w:r w:rsidRPr="00B6661D">
              <w:rPr>
                <w:rFonts w:ascii="Times" w:eastAsiaTheme="minorEastAsia" w:hAnsi="Times" w:cs="Times"/>
                <w:color w:val="000000"/>
                <w:kern w:val="24"/>
                <w:sz w:val="21"/>
                <w:szCs w:val="21"/>
              </w:rPr>
              <w:t>Option 1: The necessary configuration is from RRC.</w:t>
            </w:r>
          </w:p>
          <w:p w14:paraId="58A4AB7A" w14:textId="77777777" w:rsidR="00B6661D" w:rsidRPr="00B6661D" w:rsidRDefault="00B6661D" w:rsidP="00B6661D">
            <w:pPr>
              <w:numPr>
                <w:ilvl w:val="0"/>
                <w:numId w:val="36"/>
              </w:numPr>
              <w:spacing w:after="0"/>
              <w:rPr>
                <w:rFonts w:ascii="Times" w:eastAsiaTheme="minorEastAsia" w:hAnsi="Times" w:cs="Times"/>
                <w:color w:val="000000"/>
                <w:kern w:val="24"/>
                <w:sz w:val="21"/>
                <w:szCs w:val="21"/>
                <w:lang w:val="en-US"/>
              </w:rPr>
            </w:pPr>
            <w:r w:rsidRPr="00B6661D">
              <w:rPr>
                <w:rFonts w:ascii="Times" w:eastAsiaTheme="minorEastAsia" w:hAnsi="Times" w:cs="Times"/>
                <w:color w:val="000000"/>
                <w:kern w:val="24"/>
                <w:sz w:val="21"/>
                <w:szCs w:val="21"/>
              </w:rPr>
              <w:t>Option 2: The necessary configuration is from OAM or hard-coded.</w:t>
            </w:r>
          </w:p>
          <w:p w14:paraId="24F752E6" w14:textId="140FBFD4" w:rsidR="00B6661D" w:rsidRPr="00B6661D" w:rsidRDefault="00B6661D" w:rsidP="00B6661D">
            <w:pPr>
              <w:numPr>
                <w:ilvl w:val="0"/>
                <w:numId w:val="36"/>
              </w:numPr>
              <w:spacing w:after="0"/>
              <w:rPr>
                <w:rFonts w:ascii="Times" w:eastAsiaTheme="minorEastAsia" w:hAnsi="Times" w:cs="Times"/>
                <w:b/>
                <w:bCs/>
                <w:color w:val="000000"/>
                <w:kern w:val="24"/>
                <w:sz w:val="21"/>
                <w:szCs w:val="21"/>
                <w:lang w:val="en-US"/>
              </w:rPr>
            </w:pPr>
            <w:r w:rsidRPr="00B6661D">
              <w:rPr>
                <w:rFonts w:ascii="Times" w:eastAsiaTheme="minorEastAsia" w:hAnsi="Times" w:cs="Times"/>
                <w:color w:val="000000"/>
                <w:kern w:val="24"/>
                <w:sz w:val="21"/>
                <w:szCs w:val="21"/>
              </w:rPr>
              <w:t>Option 3: The necessary configuration is partially configured by RRC and partially configured by OAM or hard-coded.</w:t>
            </w:r>
          </w:p>
        </w:tc>
      </w:tr>
    </w:tbl>
    <w:p w14:paraId="1E316AF1" w14:textId="68E05D24" w:rsidR="00A31D94" w:rsidRPr="00B6661D" w:rsidRDefault="00A31D94" w:rsidP="00A31D94">
      <w:pPr>
        <w:rPr>
          <w:sz w:val="22"/>
          <w:szCs w:val="22"/>
        </w:rPr>
      </w:pPr>
    </w:p>
    <w:p w14:paraId="5E87C5B4" w14:textId="4F378AA0" w:rsidR="00B6661D" w:rsidRDefault="00EB7048" w:rsidP="00A31D94">
      <w:pPr>
        <w:jc w:val="both"/>
        <w:rPr>
          <w:sz w:val="22"/>
          <w:szCs w:val="22"/>
          <w:lang w:val="en-US"/>
        </w:rPr>
      </w:pPr>
      <w:r>
        <w:rPr>
          <w:sz w:val="22"/>
          <w:szCs w:val="22"/>
          <w:lang w:val="en-US"/>
        </w:rPr>
        <w:t xml:space="preserve">Concerning to the configuration via RRC, NCR-MT needs to support full protocol stack, and flexible </w:t>
      </w:r>
      <w:r w:rsidRPr="00EB7048">
        <w:rPr>
          <w:sz w:val="22"/>
          <w:szCs w:val="22"/>
          <w:lang w:val="en-US"/>
        </w:rPr>
        <w:t>configurability</w:t>
      </w:r>
      <w:r>
        <w:rPr>
          <w:sz w:val="22"/>
          <w:szCs w:val="22"/>
          <w:lang w:val="en-US"/>
        </w:rPr>
        <w:t xml:space="preserve"> can be realized. On the other hand, the configuration via OAM or hard-coded, NCR-MT may support limited protocol stack, </w:t>
      </w:r>
      <w:proofErr w:type="gramStart"/>
      <w:r>
        <w:rPr>
          <w:sz w:val="22"/>
          <w:szCs w:val="22"/>
          <w:lang w:val="en-US"/>
        </w:rPr>
        <w:t>e.g.</w:t>
      </w:r>
      <w:proofErr w:type="gramEnd"/>
      <w:r>
        <w:rPr>
          <w:sz w:val="22"/>
          <w:szCs w:val="22"/>
          <w:lang w:val="en-US"/>
        </w:rPr>
        <w:t xml:space="preserve"> only supporting PHY and MAC, so that NCR with simplified or cost effective structure or architecture may be realized, although the flexibility of the configuration </w:t>
      </w:r>
      <w:r w:rsidR="008E7EB3">
        <w:rPr>
          <w:sz w:val="22"/>
          <w:szCs w:val="22"/>
          <w:lang w:val="en-US"/>
        </w:rPr>
        <w:t xml:space="preserve">may also be </w:t>
      </w:r>
      <w:r>
        <w:rPr>
          <w:sz w:val="22"/>
          <w:szCs w:val="22"/>
          <w:lang w:val="en-US"/>
        </w:rPr>
        <w:t>limited. In another aspects, inter</w:t>
      </w:r>
      <w:r w:rsidR="008E7EB3">
        <w:rPr>
          <w:sz w:val="22"/>
          <w:szCs w:val="22"/>
          <w:lang w:val="en-US"/>
        </w:rPr>
        <w:t>-</w:t>
      </w:r>
      <w:r>
        <w:rPr>
          <w:sz w:val="22"/>
          <w:szCs w:val="22"/>
          <w:lang w:val="en-US"/>
        </w:rPr>
        <w:t xml:space="preserve">vendor interoperability should be considered for the discussion, and OAM or hard-coded </w:t>
      </w:r>
      <w:r>
        <w:rPr>
          <w:sz w:val="22"/>
          <w:szCs w:val="22"/>
          <w:lang w:val="en-US"/>
        </w:rPr>
        <w:lastRenderedPageBreak/>
        <w:t xml:space="preserve">solution </w:t>
      </w:r>
      <w:r w:rsidR="008E7EB3">
        <w:rPr>
          <w:sz w:val="22"/>
          <w:szCs w:val="22"/>
          <w:lang w:val="en-US"/>
        </w:rPr>
        <w:t xml:space="preserve">would </w:t>
      </w:r>
      <w:r>
        <w:rPr>
          <w:sz w:val="22"/>
          <w:szCs w:val="22"/>
          <w:lang w:val="en-US"/>
        </w:rPr>
        <w:t>not provide inter</w:t>
      </w:r>
      <w:r w:rsidR="008E7EB3">
        <w:rPr>
          <w:sz w:val="22"/>
          <w:szCs w:val="22"/>
          <w:lang w:val="en-US"/>
        </w:rPr>
        <w:t>-</w:t>
      </w:r>
      <w:r>
        <w:rPr>
          <w:sz w:val="22"/>
          <w:szCs w:val="22"/>
          <w:lang w:val="en-US"/>
        </w:rPr>
        <w:t>vendor interoperability</w:t>
      </w:r>
      <w:r w:rsidR="008E7EB3">
        <w:rPr>
          <w:sz w:val="22"/>
          <w:szCs w:val="22"/>
          <w:lang w:val="en-US"/>
        </w:rPr>
        <w:t xml:space="preserve"> unless there are some inter-vendor agreements</w:t>
      </w:r>
      <w:r>
        <w:rPr>
          <w:sz w:val="22"/>
          <w:szCs w:val="22"/>
          <w:lang w:val="en-US"/>
        </w:rPr>
        <w:t xml:space="preserve">. </w:t>
      </w:r>
      <w:r>
        <w:rPr>
          <w:rFonts w:hint="eastAsia"/>
          <w:sz w:val="22"/>
          <w:szCs w:val="22"/>
          <w:lang w:val="en-US"/>
        </w:rPr>
        <w:t>I</w:t>
      </w:r>
      <w:r>
        <w:rPr>
          <w:sz w:val="22"/>
          <w:szCs w:val="22"/>
          <w:lang w:val="en-US"/>
        </w:rPr>
        <w:t xml:space="preserve">n addition, solutions of </w:t>
      </w:r>
      <w:r w:rsidRPr="00EB7048">
        <w:rPr>
          <w:sz w:val="22"/>
          <w:szCs w:val="22"/>
          <w:lang w:val="en-US"/>
        </w:rPr>
        <w:t>the identification and authorization/validation of NCR</w:t>
      </w:r>
      <w:r>
        <w:rPr>
          <w:sz w:val="22"/>
          <w:szCs w:val="22"/>
          <w:lang w:val="en-US"/>
        </w:rPr>
        <w:t xml:space="preserve"> are captured in</w:t>
      </w:r>
      <w:r w:rsidRPr="00EB7048">
        <w:rPr>
          <w:sz w:val="22"/>
          <w:szCs w:val="22"/>
          <w:lang w:val="en-US"/>
        </w:rPr>
        <w:t xml:space="preserve"> </w:t>
      </w:r>
      <w:r>
        <w:rPr>
          <w:sz w:val="22"/>
          <w:szCs w:val="22"/>
          <w:lang w:val="en-US"/>
        </w:rPr>
        <w:t xml:space="preserve">TR 38.867, </w:t>
      </w:r>
      <w:r w:rsidR="00B2197F">
        <w:rPr>
          <w:sz w:val="22"/>
          <w:szCs w:val="22"/>
          <w:lang w:val="en-US"/>
        </w:rPr>
        <w:t>and RRCSetupComplete (Msg5) is</w:t>
      </w:r>
      <w:r w:rsidR="000507CA">
        <w:rPr>
          <w:sz w:val="22"/>
          <w:szCs w:val="22"/>
          <w:lang w:val="en-US"/>
        </w:rPr>
        <w:t xml:space="preserve"> expected to be</w:t>
      </w:r>
      <w:r w:rsidR="00B2197F">
        <w:rPr>
          <w:sz w:val="22"/>
          <w:szCs w:val="22"/>
          <w:lang w:val="en-US"/>
        </w:rPr>
        <w:t xml:space="preserve"> used for the NCR identification. Therefore NCR-MT needs to support RRC </w:t>
      </w:r>
      <w:r w:rsidR="008E7EB3">
        <w:rPr>
          <w:sz w:val="22"/>
          <w:szCs w:val="22"/>
          <w:lang w:val="en-US"/>
        </w:rPr>
        <w:t xml:space="preserve">at least </w:t>
      </w:r>
      <w:r w:rsidR="00B2197F">
        <w:rPr>
          <w:sz w:val="22"/>
          <w:szCs w:val="22"/>
          <w:lang w:val="en-US"/>
        </w:rPr>
        <w:t xml:space="preserve">for the identification, </w:t>
      </w:r>
      <w:r w:rsidR="008E7EB3">
        <w:rPr>
          <w:sz w:val="22"/>
          <w:szCs w:val="22"/>
          <w:lang w:val="en-US"/>
        </w:rPr>
        <w:t>and hence</w:t>
      </w:r>
      <w:r w:rsidR="00B2197F">
        <w:rPr>
          <w:sz w:val="22"/>
          <w:szCs w:val="22"/>
          <w:lang w:val="en-US"/>
        </w:rPr>
        <w:t xml:space="preserve"> the necessary configuration </w:t>
      </w:r>
      <w:r w:rsidR="000507CA">
        <w:rPr>
          <w:sz w:val="22"/>
          <w:szCs w:val="22"/>
          <w:lang w:val="en-US"/>
        </w:rPr>
        <w:t xml:space="preserve">can </w:t>
      </w:r>
      <w:r w:rsidR="006531F7">
        <w:rPr>
          <w:sz w:val="22"/>
          <w:szCs w:val="22"/>
          <w:lang w:val="en-US"/>
        </w:rPr>
        <w:t xml:space="preserve">also </w:t>
      </w:r>
      <w:r w:rsidR="000507CA">
        <w:rPr>
          <w:sz w:val="22"/>
          <w:szCs w:val="22"/>
          <w:lang w:val="en-US"/>
        </w:rPr>
        <w:t>be</w:t>
      </w:r>
      <w:r w:rsidR="00B2197F">
        <w:rPr>
          <w:sz w:val="22"/>
          <w:szCs w:val="22"/>
          <w:lang w:val="en-US"/>
        </w:rPr>
        <w:t xml:space="preserve"> configured via RRC</w:t>
      </w:r>
      <w:r w:rsidR="008E7EB3">
        <w:rPr>
          <w:sz w:val="22"/>
          <w:szCs w:val="22"/>
          <w:lang w:val="en-US"/>
        </w:rPr>
        <w:t xml:space="preserve"> without causing </w:t>
      </w:r>
      <w:r w:rsidR="006531F7">
        <w:rPr>
          <w:sz w:val="22"/>
          <w:szCs w:val="22"/>
          <w:lang w:val="en-US"/>
        </w:rPr>
        <w:t>significant impact on the cost and complexity</w:t>
      </w:r>
      <w:r w:rsidR="00B2197F">
        <w:rPr>
          <w:sz w:val="22"/>
          <w:szCs w:val="22"/>
          <w:lang w:val="en-US"/>
        </w:rPr>
        <w:t>. Based on the discussion, we conclude following proposal.</w:t>
      </w:r>
    </w:p>
    <w:p w14:paraId="7FDD0FD8" w14:textId="77777777" w:rsidR="00E138E5" w:rsidRPr="00B6661D" w:rsidRDefault="00E138E5" w:rsidP="003A6A32">
      <w:pPr>
        <w:rPr>
          <w:rFonts w:eastAsia="ＭＳ 明朝"/>
          <w:sz w:val="22"/>
          <w:szCs w:val="22"/>
          <w:lang w:val="en-US"/>
        </w:rPr>
      </w:pPr>
    </w:p>
    <w:p w14:paraId="4EBEC5CD" w14:textId="2F0357EB" w:rsidR="00E138E5" w:rsidRPr="00B6661D" w:rsidRDefault="00E138E5" w:rsidP="00E138E5">
      <w:pPr>
        <w:spacing w:afterLines="50" w:after="120"/>
        <w:jc w:val="both"/>
        <w:rPr>
          <w:rFonts w:eastAsia="游明朝"/>
          <w:b/>
          <w:sz w:val="22"/>
          <w:szCs w:val="22"/>
        </w:rPr>
      </w:pPr>
      <w:r w:rsidRPr="00B6661D">
        <w:rPr>
          <w:rFonts w:eastAsia="游明朝"/>
          <w:b/>
          <w:sz w:val="22"/>
          <w:szCs w:val="22"/>
          <w:u w:val="single"/>
          <w:lang w:val="en-US"/>
        </w:rPr>
        <w:t xml:space="preserve">Proposal </w:t>
      </w:r>
      <w:r w:rsidR="00FE754A" w:rsidRPr="00B6661D">
        <w:rPr>
          <w:rFonts w:eastAsia="游明朝"/>
          <w:b/>
          <w:sz w:val="22"/>
          <w:szCs w:val="22"/>
          <w:u w:val="single"/>
          <w:lang w:val="en-US"/>
        </w:rPr>
        <w:t>1</w:t>
      </w:r>
      <w:r w:rsidRPr="00B6661D">
        <w:rPr>
          <w:rFonts w:eastAsia="游明朝"/>
          <w:b/>
          <w:sz w:val="22"/>
          <w:szCs w:val="22"/>
          <w:u w:val="single"/>
        </w:rPr>
        <w:t>:</w:t>
      </w:r>
      <w:r w:rsidRPr="00B6661D">
        <w:rPr>
          <w:rFonts w:eastAsia="游明朝" w:hint="eastAsia"/>
          <w:b/>
          <w:sz w:val="22"/>
          <w:szCs w:val="22"/>
        </w:rPr>
        <w:t xml:space="preserve"> </w:t>
      </w:r>
      <w:r w:rsidR="00B6661D" w:rsidRPr="00B6661D">
        <w:rPr>
          <w:rFonts w:eastAsia="游明朝"/>
          <w:b/>
          <w:sz w:val="22"/>
          <w:szCs w:val="22"/>
        </w:rPr>
        <w:t>The necessary configuration for receiving L1/L2 side control information is from RRC</w:t>
      </w:r>
      <w:r w:rsidR="00B6661D">
        <w:rPr>
          <w:rFonts w:eastAsia="游明朝"/>
          <w:b/>
          <w:sz w:val="22"/>
          <w:szCs w:val="22"/>
        </w:rPr>
        <w:t>.</w:t>
      </w:r>
    </w:p>
    <w:p w14:paraId="0937182C" w14:textId="712681E7" w:rsidR="00E138E5" w:rsidRPr="00B6661D" w:rsidRDefault="00E138E5" w:rsidP="003A6A32">
      <w:pPr>
        <w:rPr>
          <w:sz w:val="22"/>
          <w:szCs w:val="22"/>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F18DD28" w:rsidR="006D02C5" w:rsidRPr="00B6661D"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6661D">
        <w:rPr>
          <w:rFonts w:eastAsia="SimSun"/>
          <w:sz w:val="22"/>
          <w:szCs w:val="22"/>
          <w:lang w:val="en-US" w:eastAsia="zh-CN"/>
        </w:rPr>
        <w:t xml:space="preserve">on </w:t>
      </w:r>
      <w:r w:rsidR="00B6661D" w:rsidRPr="00B6661D">
        <w:rPr>
          <w:rFonts w:eastAsia="SimSun"/>
          <w:sz w:val="22"/>
          <w:szCs w:val="22"/>
          <w:lang w:val="en-US" w:eastAsia="zh-CN"/>
        </w:rPr>
        <w:t>control plane signalling and procedures</w:t>
      </w:r>
      <w:r w:rsidR="00B6661D">
        <w:rPr>
          <w:rFonts w:eastAsia="SimSun"/>
          <w:sz w:val="22"/>
          <w:szCs w:val="22"/>
          <w:lang w:val="en-US" w:eastAsia="zh-CN"/>
        </w:rPr>
        <w:t xml:space="preserve"> for</w:t>
      </w:r>
      <w:r w:rsidR="00B6661D" w:rsidRPr="00065347">
        <w:rPr>
          <w:sz w:val="22"/>
          <w:szCs w:val="22"/>
          <w:lang w:val="en-US"/>
        </w:rPr>
        <w:t xml:space="preserve"> NR NCR</w:t>
      </w:r>
      <w:r w:rsidRPr="00B6661D">
        <w:rPr>
          <w:rFonts w:eastAsia="ＭＳ 明朝" w:hint="eastAsia"/>
          <w:sz w:val="22"/>
          <w:szCs w:val="22"/>
          <w:lang w:val="en-US"/>
        </w:rPr>
        <w:t xml:space="preserve">. </w:t>
      </w:r>
      <w:r w:rsidRPr="00B6661D">
        <w:rPr>
          <w:rFonts w:eastAsiaTheme="minorEastAsia" w:hint="eastAsia"/>
          <w:sz w:val="22"/>
          <w:szCs w:val="22"/>
          <w:lang w:val="en-US"/>
        </w:rPr>
        <w:t xml:space="preserve">Based on the discussion we made </w:t>
      </w:r>
      <w:r w:rsidRPr="00B6661D">
        <w:rPr>
          <w:rFonts w:eastAsiaTheme="minorEastAsia"/>
          <w:sz w:val="22"/>
          <w:szCs w:val="22"/>
          <w:lang w:val="en-US"/>
        </w:rPr>
        <w:t xml:space="preserve">the </w:t>
      </w:r>
      <w:r w:rsidRPr="00B6661D">
        <w:rPr>
          <w:rFonts w:eastAsiaTheme="minorEastAsia" w:hint="eastAsia"/>
          <w:sz w:val="22"/>
          <w:szCs w:val="22"/>
          <w:lang w:val="en-US"/>
        </w:rPr>
        <w:t>following proposal.</w:t>
      </w:r>
    </w:p>
    <w:p w14:paraId="494A1013" w14:textId="6AAA023E" w:rsidR="0016439E" w:rsidRDefault="0016439E" w:rsidP="00137FAA">
      <w:pPr>
        <w:rPr>
          <w:lang w:val="en-US"/>
        </w:rPr>
      </w:pPr>
    </w:p>
    <w:p w14:paraId="7DF1CD42" w14:textId="06C75599" w:rsidR="00B73629" w:rsidRDefault="00B73629" w:rsidP="00B73629">
      <w:pPr>
        <w:spacing w:afterLines="50" w:after="120"/>
        <w:jc w:val="both"/>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00B6661D" w:rsidRPr="00B6661D">
        <w:rPr>
          <w:rFonts w:eastAsia="游明朝"/>
          <w:b/>
          <w:sz w:val="22"/>
          <w:szCs w:val="22"/>
        </w:rPr>
        <w:t>The necessary configuration for receiving L1/L2 side control information is from RRC</w:t>
      </w:r>
      <w:r w:rsidR="00B6661D">
        <w:rPr>
          <w:rFonts w:eastAsia="游明朝"/>
          <w:b/>
          <w:sz w:val="22"/>
          <w:szCs w:val="22"/>
        </w:rPr>
        <w:t>.</w:t>
      </w:r>
    </w:p>
    <w:p w14:paraId="57131DBC" w14:textId="77777777" w:rsidR="007C122C" w:rsidRPr="007C122C" w:rsidRDefault="007C122C"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6A3588B5" w:rsidR="007E607B" w:rsidRDefault="007E607B" w:rsidP="002A511E">
      <w:pPr>
        <w:pStyle w:val="aff6"/>
        <w:spacing w:afterLines="50" w:after="120"/>
        <w:ind w:leftChars="0" w:left="420"/>
        <w:jc w:val="both"/>
        <w:rPr>
          <w:sz w:val="22"/>
          <w:szCs w:val="22"/>
        </w:rPr>
      </w:pPr>
    </w:p>
    <w:p w14:paraId="5C0EDCC1" w14:textId="77777777" w:rsidR="00B6661D" w:rsidRDefault="00B6661D" w:rsidP="00B6661D">
      <w:pPr>
        <w:spacing w:beforeLines="50" w:before="120" w:afterLines="50" w:after="120"/>
        <w:jc w:val="both"/>
        <w:rPr>
          <w:rFonts w:eastAsia="ＭＳ 明朝"/>
          <w:sz w:val="22"/>
          <w:szCs w:val="22"/>
        </w:rPr>
      </w:pPr>
      <w:r w:rsidRPr="008C41E3">
        <w:rPr>
          <w:rFonts w:eastAsia="ＭＳ 明朝" w:hint="eastAsia"/>
          <w:sz w:val="22"/>
          <w:szCs w:val="22"/>
          <w:lang w:val="en-US"/>
        </w:rPr>
        <w:t>[</w:t>
      </w:r>
      <w:r w:rsidRPr="008C41E3">
        <w:rPr>
          <w:rFonts w:eastAsia="ＭＳ 明朝"/>
          <w:sz w:val="22"/>
          <w:szCs w:val="22"/>
          <w:lang w:val="en-US"/>
        </w:rPr>
        <w:t xml:space="preserve">1] </w:t>
      </w:r>
      <w:r>
        <w:rPr>
          <w:rFonts w:eastAsia="ＭＳ 明朝"/>
          <w:sz w:val="22"/>
          <w:szCs w:val="22"/>
        </w:rPr>
        <w:t>3GPP, RP-222673, ZTE, Sanechips, New WID on NR network-controlled repeaters</w:t>
      </w:r>
    </w:p>
    <w:p w14:paraId="09E32D05" w14:textId="4A990F45" w:rsidR="00B73629" w:rsidRPr="00B6661D" w:rsidRDefault="00B6661D" w:rsidP="00B6661D">
      <w:pPr>
        <w:spacing w:beforeLines="50" w:before="120" w:afterLines="50" w:after="120"/>
        <w:jc w:val="both"/>
        <w:rPr>
          <w:rFonts w:eastAsia="SimSun"/>
          <w:sz w:val="22"/>
          <w:szCs w:val="22"/>
          <w:lang w:eastAsia="zh-CN"/>
        </w:rPr>
      </w:pPr>
      <w:r>
        <w:rPr>
          <w:rFonts w:eastAsia="SimSun" w:hint="eastAsia"/>
          <w:sz w:val="22"/>
          <w:szCs w:val="22"/>
          <w:lang w:eastAsia="zh-CN"/>
        </w:rPr>
        <w:t>[</w:t>
      </w:r>
      <w:r>
        <w:rPr>
          <w:rFonts w:eastAsia="SimSun"/>
          <w:sz w:val="22"/>
          <w:szCs w:val="22"/>
          <w:lang w:eastAsia="zh-CN"/>
        </w:rPr>
        <w:t xml:space="preserve">2] 3GPP, </w:t>
      </w:r>
      <w:r w:rsidRPr="00E82236">
        <w:rPr>
          <w:rFonts w:eastAsia="SimSun"/>
          <w:sz w:val="22"/>
          <w:szCs w:val="22"/>
          <w:lang w:eastAsia="zh-CN"/>
        </w:rPr>
        <w:t>TR 38.867</w:t>
      </w:r>
      <w:r>
        <w:rPr>
          <w:rFonts w:eastAsia="SimSun"/>
          <w:sz w:val="22"/>
          <w:szCs w:val="22"/>
          <w:lang w:eastAsia="zh-CN"/>
        </w:rPr>
        <w:t xml:space="preserve">, Study on NR network-controlled repeaters </w:t>
      </w:r>
    </w:p>
    <w:sectPr w:rsidR="00B73629" w:rsidRPr="00B6661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5FD1" w14:textId="77777777" w:rsidR="00EF1781" w:rsidRDefault="00EF1781">
      <w:r>
        <w:separator/>
      </w:r>
    </w:p>
  </w:endnote>
  <w:endnote w:type="continuationSeparator" w:id="0">
    <w:p w14:paraId="24AC5CB8" w14:textId="77777777" w:rsidR="00EF1781" w:rsidRDefault="00EF1781">
      <w:r>
        <w:continuationSeparator/>
      </w:r>
    </w:p>
  </w:endnote>
  <w:endnote w:type="continuationNotice" w:id="1">
    <w:p w14:paraId="254D03B5" w14:textId="77777777" w:rsidR="00EF1781" w:rsidRDefault="00EF1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008F3" w14:textId="77777777" w:rsidR="00EF1781" w:rsidRDefault="00EF1781">
      <w:r>
        <w:separator/>
      </w:r>
    </w:p>
  </w:footnote>
  <w:footnote w:type="continuationSeparator" w:id="0">
    <w:p w14:paraId="66312F99" w14:textId="77777777" w:rsidR="00EF1781" w:rsidRDefault="00EF1781">
      <w:r>
        <w:continuationSeparator/>
      </w:r>
    </w:p>
  </w:footnote>
  <w:footnote w:type="continuationNotice" w:id="1">
    <w:p w14:paraId="6949B59B" w14:textId="77777777" w:rsidR="00EF1781" w:rsidRDefault="00EF17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B05DF6"/>
    <w:multiLevelType w:val="hybridMultilevel"/>
    <w:tmpl w:val="D2AC9DD6"/>
    <w:lvl w:ilvl="0" w:tplc="C060D0E4">
      <w:start w:val="1"/>
      <w:numFmt w:val="bullet"/>
      <w:lvlText w:val=""/>
      <w:lvlJc w:val="left"/>
      <w:pPr>
        <w:tabs>
          <w:tab w:val="num" w:pos="720"/>
        </w:tabs>
        <w:ind w:left="720" w:hanging="360"/>
      </w:pPr>
      <w:rPr>
        <w:rFonts w:ascii="Symbol" w:hAnsi="Symbol" w:hint="default"/>
      </w:rPr>
    </w:lvl>
    <w:lvl w:ilvl="1" w:tplc="45CAB4E4">
      <w:numFmt w:val="bullet"/>
      <w:lvlText w:val="o"/>
      <w:lvlJc w:val="left"/>
      <w:pPr>
        <w:tabs>
          <w:tab w:val="num" w:pos="1440"/>
        </w:tabs>
        <w:ind w:left="1440" w:hanging="360"/>
      </w:pPr>
      <w:rPr>
        <w:rFonts w:ascii="Courier New" w:hAnsi="Courier New" w:hint="default"/>
      </w:rPr>
    </w:lvl>
    <w:lvl w:ilvl="2" w:tplc="206E7EB0" w:tentative="1">
      <w:start w:val="1"/>
      <w:numFmt w:val="bullet"/>
      <w:lvlText w:val=""/>
      <w:lvlJc w:val="left"/>
      <w:pPr>
        <w:tabs>
          <w:tab w:val="num" w:pos="2160"/>
        </w:tabs>
        <w:ind w:left="2160" w:hanging="360"/>
      </w:pPr>
      <w:rPr>
        <w:rFonts w:ascii="Symbol" w:hAnsi="Symbol" w:hint="default"/>
      </w:rPr>
    </w:lvl>
    <w:lvl w:ilvl="3" w:tplc="95B6EE2A" w:tentative="1">
      <w:start w:val="1"/>
      <w:numFmt w:val="bullet"/>
      <w:lvlText w:val=""/>
      <w:lvlJc w:val="left"/>
      <w:pPr>
        <w:tabs>
          <w:tab w:val="num" w:pos="2880"/>
        </w:tabs>
        <w:ind w:left="2880" w:hanging="360"/>
      </w:pPr>
      <w:rPr>
        <w:rFonts w:ascii="Symbol" w:hAnsi="Symbol" w:hint="default"/>
      </w:rPr>
    </w:lvl>
    <w:lvl w:ilvl="4" w:tplc="56D476B2" w:tentative="1">
      <w:start w:val="1"/>
      <w:numFmt w:val="bullet"/>
      <w:lvlText w:val=""/>
      <w:lvlJc w:val="left"/>
      <w:pPr>
        <w:tabs>
          <w:tab w:val="num" w:pos="3600"/>
        </w:tabs>
        <w:ind w:left="3600" w:hanging="360"/>
      </w:pPr>
      <w:rPr>
        <w:rFonts w:ascii="Symbol" w:hAnsi="Symbol" w:hint="default"/>
      </w:rPr>
    </w:lvl>
    <w:lvl w:ilvl="5" w:tplc="127A2D38" w:tentative="1">
      <w:start w:val="1"/>
      <w:numFmt w:val="bullet"/>
      <w:lvlText w:val=""/>
      <w:lvlJc w:val="left"/>
      <w:pPr>
        <w:tabs>
          <w:tab w:val="num" w:pos="4320"/>
        </w:tabs>
        <w:ind w:left="4320" w:hanging="360"/>
      </w:pPr>
      <w:rPr>
        <w:rFonts w:ascii="Symbol" w:hAnsi="Symbol" w:hint="default"/>
      </w:rPr>
    </w:lvl>
    <w:lvl w:ilvl="6" w:tplc="04B61960" w:tentative="1">
      <w:start w:val="1"/>
      <w:numFmt w:val="bullet"/>
      <w:lvlText w:val=""/>
      <w:lvlJc w:val="left"/>
      <w:pPr>
        <w:tabs>
          <w:tab w:val="num" w:pos="5040"/>
        </w:tabs>
        <w:ind w:left="5040" w:hanging="360"/>
      </w:pPr>
      <w:rPr>
        <w:rFonts w:ascii="Symbol" w:hAnsi="Symbol" w:hint="default"/>
      </w:rPr>
    </w:lvl>
    <w:lvl w:ilvl="7" w:tplc="DCF2DA12" w:tentative="1">
      <w:start w:val="1"/>
      <w:numFmt w:val="bullet"/>
      <w:lvlText w:val=""/>
      <w:lvlJc w:val="left"/>
      <w:pPr>
        <w:tabs>
          <w:tab w:val="num" w:pos="5760"/>
        </w:tabs>
        <w:ind w:left="5760" w:hanging="360"/>
      </w:pPr>
      <w:rPr>
        <w:rFonts w:ascii="Symbol" w:hAnsi="Symbol" w:hint="default"/>
      </w:rPr>
    </w:lvl>
    <w:lvl w:ilvl="8" w:tplc="90405C7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DB4701"/>
    <w:multiLevelType w:val="hybridMultilevel"/>
    <w:tmpl w:val="8C54FE04"/>
    <w:lvl w:ilvl="0" w:tplc="682CE4AC">
      <w:start w:val="1"/>
      <w:numFmt w:val="bullet"/>
      <w:lvlText w:val="-"/>
      <w:lvlJc w:val="left"/>
      <w:pPr>
        <w:tabs>
          <w:tab w:val="num" w:pos="720"/>
        </w:tabs>
        <w:ind w:left="720" w:hanging="360"/>
      </w:pPr>
      <w:rPr>
        <w:rFonts w:ascii="Times" w:hAnsi="Times" w:hint="default"/>
      </w:rPr>
    </w:lvl>
    <w:lvl w:ilvl="1" w:tplc="529A4600" w:tentative="1">
      <w:start w:val="1"/>
      <w:numFmt w:val="bullet"/>
      <w:lvlText w:val="-"/>
      <w:lvlJc w:val="left"/>
      <w:pPr>
        <w:tabs>
          <w:tab w:val="num" w:pos="1440"/>
        </w:tabs>
        <w:ind w:left="1440" w:hanging="360"/>
      </w:pPr>
      <w:rPr>
        <w:rFonts w:ascii="Times" w:hAnsi="Times" w:hint="default"/>
      </w:rPr>
    </w:lvl>
    <w:lvl w:ilvl="2" w:tplc="E54E94A2" w:tentative="1">
      <w:start w:val="1"/>
      <w:numFmt w:val="bullet"/>
      <w:lvlText w:val="-"/>
      <w:lvlJc w:val="left"/>
      <w:pPr>
        <w:tabs>
          <w:tab w:val="num" w:pos="2160"/>
        </w:tabs>
        <w:ind w:left="2160" w:hanging="360"/>
      </w:pPr>
      <w:rPr>
        <w:rFonts w:ascii="Times" w:hAnsi="Times" w:hint="default"/>
      </w:rPr>
    </w:lvl>
    <w:lvl w:ilvl="3" w:tplc="7B9A69BA" w:tentative="1">
      <w:start w:val="1"/>
      <w:numFmt w:val="bullet"/>
      <w:lvlText w:val="-"/>
      <w:lvlJc w:val="left"/>
      <w:pPr>
        <w:tabs>
          <w:tab w:val="num" w:pos="2880"/>
        </w:tabs>
        <w:ind w:left="2880" w:hanging="360"/>
      </w:pPr>
      <w:rPr>
        <w:rFonts w:ascii="Times" w:hAnsi="Times" w:hint="default"/>
      </w:rPr>
    </w:lvl>
    <w:lvl w:ilvl="4" w:tplc="769A56C8" w:tentative="1">
      <w:start w:val="1"/>
      <w:numFmt w:val="bullet"/>
      <w:lvlText w:val="-"/>
      <w:lvlJc w:val="left"/>
      <w:pPr>
        <w:tabs>
          <w:tab w:val="num" w:pos="3600"/>
        </w:tabs>
        <w:ind w:left="3600" w:hanging="360"/>
      </w:pPr>
      <w:rPr>
        <w:rFonts w:ascii="Times" w:hAnsi="Times" w:hint="default"/>
      </w:rPr>
    </w:lvl>
    <w:lvl w:ilvl="5" w:tplc="B5BECB90" w:tentative="1">
      <w:start w:val="1"/>
      <w:numFmt w:val="bullet"/>
      <w:lvlText w:val="-"/>
      <w:lvlJc w:val="left"/>
      <w:pPr>
        <w:tabs>
          <w:tab w:val="num" w:pos="4320"/>
        </w:tabs>
        <w:ind w:left="4320" w:hanging="360"/>
      </w:pPr>
      <w:rPr>
        <w:rFonts w:ascii="Times" w:hAnsi="Times" w:hint="default"/>
      </w:rPr>
    </w:lvl>
    <w:lvl w:ilvl="6" w:tplc="00E833F8" w:tentative="1">
      <w:start w:val="1"/>
      <w:numFmt w:val="bullet"/>
      <w:lvlText w:val="-"/>
      <w:lvlJc w:val="left"/>
      <w:pPr>
        <w:tabs>
          <w:tab w:val="num" w:pos="5040"/>
        </w:tabs>
        <w:ind w:left="5040" w:hanging="360"/>
      </w:pPr>
      <w:rPr>
        <w:rFonts w:ascii="Times" w:hAnsi="Times" w:hint="default"/>
      </w:rPr>
    </w:lvl>
    <w:lvl w:ilvl="7" w:tplc="F7FE782A" w:tentative="1">
      <w:start w:val="1"/>
      <w:numFmt w:val="bullet"/>
      <w:lvlText w:val="-"/>
      <w:lvlJc w:val="left"/>
      <w:pPr>
        <w:tabs>
          <w:tab w:val="num" w:pos="5760"/>
        </w:tabs>
        <w:ind w:left="5760" w:hanging="360"/>
      </w:pPr>
      <w:rPr>
        <w:rFonts w:ascii="Times" w:hAnsi="Times" w:hint="default"/>
      </w:rPr>
    </w:lvl>
    <w:lvl w:ilvl="8" w:tplc="5A3AEC3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E238D"/>
    <w:multiLevelType w:val="hybridMultilevel"/>
    <w:tmpl w:val="3F6EC8F0"/>
    <w:lvl w:ilvl="0" w:tplc="4BFA2250">
      <w:start w:val="1"/>
      <w:numFmt w:val="bullet"/>
      <w:lvlText w:val=""/>
      <w:lvlJc w:val="left"/>
      <w:pPr>
        <w:tabs>
          <w:tab w:val="num" w:pos="720"/>
        </w:tabs>
        <w:ind w:left="720" w:hanging="360"/>
      </w:pPr>
      <w:rPr>
        <w:rFonts w:ascii="Symbol" w:hAnsi="Symbol" w:hint="default"/>
      </w:rPr>
    </w:lvl>
    <w:lvl w:ilvl="1" w:tplc="B8C4D6FA">
      <w:numFmt w:val="bullet"/>
      <w:lvlText w:val="o"/>
      <w:lvlJc w:val="left"/>
      <w:pPr>
        <w:tabs>
          <w:tab w:val="num" w:pos="1440"/>
        </w:tabs>
        <w:ind w:left="1440" w:hanging="360"/>
      </w:pPr>
      <w:rPr>
        <w:rFonts w:ascii="Courier New" w:hAnsi="Courier New" w:hint="default"/>
      </w:rPr>
    </w:lvl>
    <w:lvl w:ilvl="2" w:tplc="EDC67FDE" w:tentative="1">
      <w:start w:val="1"/>
      <w:numFmt w:val="bullet"/>
      <w:lvlText w:val=""/>
      <w:lvlJc w:val="left"/>
      <w:pPr>
        <w:tabs>
          <w:tab w:val="num" w:pos="2160"/>
        </w:tabs>
        <w:ind w:left="2160" w:hanging="360"/>
      </w:pPr>
      <w:rPr>
        <w:rFonts w:ascii="Symbol" w:hAnsi="Symbol" w:hint="default"/>
      </w:rPr>
    </w:lvl>
    <w:lvl w:ilvl="3" w:tplc="E50A52FC" w:tentative="1">
      <w:start w:val="1"/>
      <w:numFmt w:val="bullet"/>
      <w:lvlText w:val=""/>
      <w:lvlJc w:val="left"/>
      <w:pPr>
        <w:tabs>
          <w:tab w:val="num" w:pos="2880"/>
        </w:tabs>
        <w:ind w:left="2880" w:hanging="360"/>
      </w:pPr>
      <w:rPr>
        <w:rFonts w:ascii="Symbol" w:hAnsi="Symbol" w:hint="default"/>
      </w:rPr>
    </w:lvl>
    <w:lvl w:ilvl="4" w:tplc="E7BC9CD6" w:tentative="1">
      <w:start w:val="1"/>
      <w:numFmt w:val="bullet"/>
      <w:lvlText w:val=""/>
      <w:lvlJc w:val="left"/>
      <w:pPr>
        <w:tabs>
          <w:tab w:val="num" w:pos="3600"/>
        </w:tabs>
        <w:ind w:left="3600" w:hanging="360"/>
      </w:pPr>
      <w:rPr>
        <w:rFonts w:ascii="Symbol" w:hAnsi="Symbol" w:hint="default"/>
      </w:rPr>
    </w:lvl>
    <w:lvl w:ilvl="5" w:tplc="3CFC1F9C" w:tentative="1">
      <w:start w:val="1"/>
      <w:numFmt w:val="bullet"/>
      <w:lvlText w:val=""/>
      <w:lvlJc w:val="left"/>
      <w:pPr>
        <w:tabs>
          <w:tab w:val="num" w:pos="4320"/>
        </w:tabs>
        <w:ind w:left="4320" w:hanging="360"/>
      </w:pPr>
      <w:rPr>
        <w:rFonts w:ascii="Symbol" w:hAnsi="Symbol" w:hint="default"/>
      </w:rPr>
    </w:lvl>
    <w:lvl w:ilvl="6" w:tplc="18C0FF6A" w:tentative="1">
      <w:start w:val="1"/>
      <w:numFmt w:val="bullet"/>
      <w:lvlText w:val=""/>
      <w:lvlJc w:val="left"/>
      <w:pPr>
        <w:tabs>
          <w:tab w:val="num" w:pos="5040"/>
        </w:tabs>
        <w:ind w:left="5040" w:hanging="360"/>
      </w:pPr>
      <w:rPr>
        <w:rFonts w:ascii="Symbol" w:hAnsi="Symbol" w:hint="default"/>
      </w:rPr>
    </w:lvl>
    <w:lvl w:ilvl="7" w:tplc="28245A62" w:tentative="1">
      <w:start w:val="1"/>
      <w:numFmt w:val="bullet"/>
      <w:lvlText w:val=""/>
      <w:lvlJc w:val="left"/>
      <w:pPr>
        <w:tabs>
          <w:tab w:val="num" w:pos="5760"/>
        </w:tabs>
        <w:ind w:left="5760" w:hanging="360"/>
      </w:pPr>
      <w:rPr>
        <w:rFonts w:ascii="Symbol" w:hAnsi="Symbol" w:hint="default"/>
      </w:rPr>
    </w:lvl>
    <w:lvl w:ilvl="8" w:tplc="FED4AD4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90D084B"/>
    <w:multiLevelType w:val="hybridMultilevel"/>
    <w:tmpl w:val="A2CC1D78"/>
    <w:lvl w:ilvl="0" w:tplc="DB60718C">
      <w:start w:val="1"/>
      <w:numFmt w:val="bullet"/>
      <w:lvlText w:val="•"/>
      <w:lvlJc w:val="left"/>
      <w:pPr>
        <w:ind w:left="987" w:hanging="420"/>
      </w:pPr>
      <w:rPr>
        <w:rFonts w:ascii="Arial" w:hAnsi="Arial"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7" w15:restartNumberingAfterBreak="0">
    <w:nsid w:val="5A8A3C24"/>
    <w:multiLevelType w:val="hybridMultilevel"/>
    <w:tmpl w:val="D9008454"/>
    <w:lvl w:ilvl="0" w:tplc="1BB8E810">
      <w:start w:val="1"/>
      <w:numFmt w:val="bullet"/>
      <w:lvlText w:val="-"/>
      <w:lvlJc w:val="left"/>
      <w:pPr>
        <w:tabs>
          <w:tab w:val="num" w:pos="720"/>
        </w:tabs>
        <w:ind w:left="720" w:hanging="360"/>
      </w:pPr>
      <w:rPr>
        <w:rFonts w:ascii="Times" w:hAnsi="Times" w:hint="default"/>
      </w:rPr>
    </w:lvl>
    <w:lvl w:ilvl="1" w:tplc="42365D8C">
      <w:start w:val="1"/>
      <w:numFmt w:val="bullet"/>
      <w:lvlText w:val="-"/>
      <w:lvlJc w:val="left"/>
      <w:pPr>
        <w:tabs>
          <w:tab w:val="num" w:pos="1440"/>
        </w:tabs>
        <w:ind w:left="1440" w:hanging="360"/>
      </w:pPr>
      <w:rPr>
        <w:rFonts w:ascii="Times" w:hAnsi="Times" w:hint="default"/>
      </w:rPr>
    </w:lvl>
    <w:lvl w:ilvl="2" w:tplc="622E1B6A" w:tentative="1">
      <w:start w:val="1"/>
      <w:numFmt w:val="bullet"/>
      <w:lvlText w:val="-"/>
      <w:lvlJc w:val="left"/>
      <w:pPr>
        <w:tabs>
          <w:tab w:val="num" w:pos="2160"/>
        </w:tabs>
        <w:ind w:left="2160" w:hanging="360"/>
      </w:pPr>
      <w:rPr>
        <w:rFonts w:ascii="Times" w:hAnsi="Times" w:hint="default"/>
      </w:rPr>
    </w:lvl>
    <w:lvl w:ilvl="3" w:tplc="19A63DDE" w:tentative="1">
      <w:start w:val="1"/>
      <w:numFmt w:val="bullet"/>
      <w:lvlText w:val="-"/>
      <w:lvlJc w:val="left"/>
      <w:pPr>
        <w:tabs>
          <w:tab w:val="num" w:pos="2880"/>
        </w:tabs>
        <w:ind w:left="2880" w:hanging="360"/>
      </w:pPr>
      <w:rPr>
        <w:rFonts w:ascii="Times" w:hAnsi="Times" w:hint="default"/>
      </w:rPr>
    </w:lvl>
    <w:lvl w:ilvl="4" w:tplc="F606D906" w:tentative="1">
      <w:start w:val="1"/>
      <w:numFmt w:val="bullet"/>
      <w:lvlText w:val="-"/>
      <w:lvlJc w:val="left"/>
      <w:pPr>
        <w:tabs>
          <w:tab w:val="num" w:pos="3600"/>
        </w:tabs>
        <w:ind w:left="3600" w:hanging="360"/>
      </w:pPr>
      <w:rPr>
        <w:rFonts w:ascii="Times" w:hAnsi="Times" w:hint="default"/>
      </w:rPr>
    </w:lvl>
    <w:lvl w:ilvl="5" w:tplc="6FD850BC" w:tentative="1">
      <w:start w:val="1"/>
      <w:numFmt w:val="bullet"/>
      <w:lvlText w:val="-"/>
      <w:lvlJc w:val="left"/>
      <w:pPr>
        <w:tabs>
          <w:tab w:val="num" w:pos="4320"/>
        </w:tabs>
        <w:ind w:left="4320" w:hanging="360"/>
      </w:pPr>
      <w:rPr>
        <w:rFonts w:ascii="Times" w:hAnsi="Times" w:hint="default"/>
      </w:rPr>
    </w:lvl>
    <w:lvl w:ilvl="6" w:tplc="8F08B010" w:tentative="1">
      <w:start w:val="1"/>
      <w:numFmt w:val="bullet"/>
      <w:lvlText w:val="-"/>
      <w:lvlJc w:val="left"/>
      <w:pPr>
        <w:tabs>
          <w:tab w:val="num" w:pos="5040"/>
        </w:tabs>
        <w:ind w:left="5040" w:hanging="360"/>
      </w:pPr>
      <w:rPr>
        <w:rFonts w:ascii="Times" w:hAnsi="Times" w:hint="default"/>
      </w:rPr>
    </w:lvl>
    <w:lvl w:ilvl="7" w:tplc="F17CE5A0" w:tentative="1">
      <w:start w:val="1"/>
      <w:numFmt w:val="bullet"/>
      <w:lvlText w:val="-"/>
      <w:lvlJc w:val="left"/>
      <w:pPr>
        <w:tabs>
          <w:tab w:val="num" w:pos="5760"/>
        </w:tabs>
        <w:ind w:left="5760" w:hanging="360"/>
      </w:pPr>
      <w:rPr>
        <w:rFonts w:ascii="Times" w:hAnsi="Times" w:hint="default"/>
      </w:rPr>
    </w:lvl>
    <w:lvl w:ilvl="8" w:tplc="F238FB84"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C8515C9"/>
    <w:multiLevelType w:val="hybridMultilevel"/>
    <w:tmpl w:val="05AAB3C6"/>
    <w:lvl w:ilvl="0" w:tplc="60CABA04">
      <w:start w:val="1"/>
      <w:numFmt w:val="bullet"/>
      <w:lvlText w:val=""/>
      <w:lvlJc w:val="left"/>
      <w:pPr>
        <w:tabs>
          <w:tab w:val="num" w:pos="720"/>
        </w:tabs>
        <w:ind w:left="720" w:hanging="360"/>
      </w:pPr>
      <w:rPr>
        <w:rFonts w:ascii="Symbol" w:hAnsi="Symbol" w:hint="default"/>
      </w:rPr>
    </w:lvl>
    <w:lvl w:ilvl="1" w:tplc="D7FECD2A" w:tentative="1">
      <w:start w:val="1"/>
      <w:numFmt w:val="bullet"/>
      <w:lvlText w:val=""/>
      <w:lvlJc w:val="left"/>
      <w:pPr>
        <w:tabs>
          <w:tab w:val="num" w:pos="1440"/>
        </w:tabs>
        <w:ind w:left="1440" w:hanging="360"/>
      </w:pPr>
      <w:rPr>
        <w:rFonts w:ascii="Symbol" w:hAnsi="Symbol" w:hint="default"/>
      </w:rPr>
    </w:lvl>
    <w:lvl w:ilvl="2" w:tplc="7E9EE936" w:tentative="1">
      <w:start w:val="1"/>
      <w:numFmt w:val="bullet"/>
      <w:lvlText w:val=""/>
      <w:lvlJc w:val="left"/>
      <w:pPr>
        <w:tabs>
          <w:tab w:val="num" w:pos="2160"/>
        </w:tabs>
        <w:ind w:left="2160" w:hanging="360"/>
      </w:pPr>
      <w:rPr>
        <w:rFonts w:ascii="Symbol" w:hAnsi="Symbol" w:hint="default"/>
      </w:rPr>
    </w:lvl>
    <w:lvl w:ilvl="3" w:tplc="43A47ADE" w:tentative="1">
      <w:start w:val="1"/>
      <w:numFmt w:val="bullet"/>
      <w:lvlText w:val=""/>
      <w:lvlJc w:val="left"/>
      <w:pPr>
        <w:tabs>
          <w:tab w:val="num" w:pos="2880"/>
        </w:tabs>
        <w:ind w:left="2880" w:hanging="360"/>
      </w:pPr>
      <w:rPr>
        <w:rFonts w:ascii="Symbol" w:hAnsi="Symbol" w:hint="default"/>
      </w:rPr>
    </w:lvl>
    <w:lvl w:ilvl="4" w:tplc="045A715E" w:tentative="1">
      <w:start w:val="1"/>
      <w:numFmt w:val="bullet"/>
      <w:lvlText w:val=""/>
      <w:lvlJc w:val="left"/>
      <w:pPr>
        <w:tabs>
          <w:tab w:val="num" w:pos="3600"/>
        </w:tabs>
        <w:ind w:left="3600" w:hanging="360"/>
      </w:pPr>
      <w:rPr>
        <w:rFonts w:ascii="Symbol" w:hAnsi="Symbol" w:hint="default"/>
      </w:rPr>
    </w:lvl>
    <w:lvl w:ilvl="5" w:tplc="B198AA3A" w:tentative="1">
      <w:start w:val="1"/>
      <w:numFmt w:val="bullet"/>
      <w:lvlText w:val=""/>
      <w:lvlJc w:val="left"/>
      <w:pPr>
        <w:tabs>
          <w:tab w:val="num" w:pos="4320"/>
        </w:tabs>
        <w:ind w:left="4320" w:hanging="360"/>
      </w:pPr>
      <w:rPr>
        <w:rFonts w:ascii="Symbol" w:hAnsi="Symbol" w:hint="default"/>
      </w:rPr>
    </w:lvl>
    <w:lvl w:ilvl="6" w:tplc="EB8AB0A6" w:tentative="1">
      <w:start w:val="1"/>
      <w:numFmt w:val="bullet"/>
      <w:lvlText w:val=""/>
      <w:lvlJc w:val="left"/>
      <w:pPr>
        <w:tabs>
          <w:tab w:val="num" w:pos="5040"/>
        </w:tabs>
        <w:ind w:left="5040" w:hanging="360"/>
      </w:pPr>
      <w:rPr>
        <w:rFonts w:ascii="Symbol" w:hAnsi="Symbol" w:hint="default"/>
      </w:rPr>
    </w:lvl>
    <w:lvl w:ilvl="7" w:tplc="7EF276A0" w:tentative="1">
      <w:start w:val="1"/>
      <w:numFmt w:val="bullet"/>
      <w:lvlText w:val=""/>
      <w:lvlJc w:val="left"/>
      <w:pPr>
        <w:tabs>
          <w:tab w:val="num" w:pos="5760"/>
        </w:tabs>
        <w:ind w:left="5760" w:hanging="360"/>
      </w:pPr>
      <w:rPr>
        <w:rFonts w:ascii="Symbol" w:hAnsi="Symbol" w:hint="default"/>
      </w:rPr>
    </w:lvl>
    <w:lvl w:ilvl="8" w:tplc="34C86BF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3"/>
  </w:num>
  <w:num w:numId="4">
    <w:abstractNumId w:val="8"/>
  </w:num>
  <w:num w:numId="5">
    <w:abstractNumId w:val="34"/>
  </w:num>
  <w:num w:numId="6">
    <w:abstractNumId w:val="25"/>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1"/>
  </w:num>
  <w:num w:numId="11">
    <w:abstractNumId w:val="32"/>
  </w:num>
  <w:num w:numId="12">
    <w:abstractNumId w:val="17"/>
    <w:lvlOverride w:ilvl="0">
      <w:startOverride w:val="1"/>
    </w:lvlOverride>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4"/>
  </w:num>
  <w:num w:numId="18">
    <w:abstractNumId w:val="3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4"/>
  </w:num>
  <w:num w:numId="24">
    <w:abstractNumId w:val="9"/>
  </w:num>
  <w:num w:numId="25">
    <w:abstractNumId w:val="33"/>
  </w:num>
  <w:num w:numId="26">
    <w:abstractNumId w:val="15"/>
  </w:num>
  <w:num w:numId="27">
    <w:abstractNumId w:val="5"/>
  </w:num>
  <w:num w:numId="28">
    <w:abstractNumId w:val="16"/>
  </w:num>
  <w:num w:numId="29">
    <w:abstractNumId w:val="7"/>
  </w:num>
  <w:num w:numId="30">
    <w:abstractNumId w:val="10"/>
  </w:num>
  <w:num w:numId="31">
    <w:abstractNumId w:val="6"/>
  </w:num>
  <w:num w:numId="32">
    <w:abstractNumId w:val="27"/>
  </w:num>
  <w:num w:numId="33">
    <w:abstractNumId w:val="26"/>
  </w:num>
  <w:num w:numId="34">
    <w:abstractNumId w:val="24"/>
  </w:num>
  <w:num w:numId="35">
    <w:abstractNumId w:val="3"/>
  </w:num>
  <w:num w:numId="36">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4C7"/>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83"/>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CA"/>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086"/>
    <w:rsid w:val="00062E39"/>
    <w:rsid w:val="00062E9D"/>
    <w:rsid w:val="00063776"/>
    <w:rsid w:val="00063798"/>
    <w:rsid w:val="00063813"/>
    <w:rsid w:val="00063997"/>
    <w:rsid w:val="00063B74"/>
    <w:rsid w:val="00063DEC"/>
    <w:rsid w:val="00064211"/>
    <w:rsid w:val="000644A1"/>
    <w:rsid w:val="00065347"/>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028"/>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495"/>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040"/>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102"/>
    <w:rsid w:val="00174461"/>
    <w:rsid w:val="00174476"/>
    <w:rsid w:val="0017502F"/>
    <w:rsid w:val="001751EB"/>
    <w:rsid w:val="00175255"/>
    <w:rsid w:val="0017542B"/>
    <w:rsid w:val="00175625"/>
    <w:rsid w:val="001759C3"/>
    <w:rsid w:val="00175ED6"/>
    <w:rsid w:val="00175F7A"/>
    <w:rsid w:val="0017600C"/>
    <w:rsid w:val="00176218"/>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6A2C"/>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7E1"/>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2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2E15"/>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2D20"/>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627"/>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48D"/>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554"/>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D19"/>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BD8"/>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5F51"/>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436"/>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12A"/>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5DE3"/>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1A3E"/>
    <w:rsid w:val="003A22C4"/>
    <w:rsid w:val="003A2461"/>
    <w:rsid w:val="003A286B"/>
    <w:rsid w:val="003A2CF8"/>
    <w:rsid w:val="003A2E44"/>
    <w:rsid w:val="003A372F"/>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6A"/>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E9F"/>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A47"/>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5C9"/>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83"/>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361"/>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6F9"/>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39"/>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3E5"/>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1F7"/>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873"/>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A6"/>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3E04"/>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1B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E11"/>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31A"/>
    <w:rsid w:val="007A2A53"/>
    <w:rsid w:val="007A2AD2"/>
    <w:rsid w:val="007A2D30"/>
    <w:rsid w:val="007A2EF6"/>
    <w:rsid w:val="007A2F27"/>
    <w:rsid w:val="007A3259"/>
    <w:rsid w:val="007A32FF"/>
    <w:rsid w:val="007A337D"/>
    <w:rsid w:val="007A3994"/>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A8"/>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663"/>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B3"/>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293"/>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343"/>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771"/>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2E08"/>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E7EB3"/>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3F2"/>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977"/>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AC2"/>
    <w:rsid w:val="009B7E7B"/>
    <w:rsid w:val="009C005F"/>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688"/>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14"/>
    <w:rsid w:val="009F41EF"/>
    <w:rsid w:val="009F42B7"/>
    <w:rsid w:val="009F44C9"/>
    <w:rsid w:val="009F467D"/>
    <w:rsid w:val="009F47ED"/>
    <w:rsid w:val="009F4AA3"/>
    <w:rsid w:val="009F4C6B"/>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17DD8"/>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13F"/>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D94"/>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0CB7"/>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5DDD"/>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286"/>
    <w:rsid w:val="00AE23BD"/>
    <w:rsid w:val="00AE24B9"/>
    <w:rsid w:val="00AE2CC9"/>
    <w:rsid w:val="00AE2EB6"/>
    <w:rsid w:val="00AE31C2"/>
    <w:rsid w:val="00AE3278"/>
    <w:rsid w:val="00AE35A1"/>
    <w:rsid w:val="00AE387B"/>
    <w:rsid w:val="00AE398E"/>
    <w:rsid w:val="00AE3D51"/>
    <w:rsid w:val="00AE3D8C"/>
    <w:rsid w:val="00AE3F92"/>
    <w:rsid w:val="00AE4684"/>
    <w:rsid w:val="00AE4860"/>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7F"/>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989"/>
    <w:rsid w:val="00B64B5E"/>
    <w:rsid w:val="00B6538D"/>
    <w:rsid w:val="00B6539F"/>
    <w:rsid w:val="00B65605"/>
    <w:rsid w:val="00B65B63"/>
    <w:rsid w:val="00B65D1D"/>
    <w:rsid w:val="00B65D84"/>
    <w:rsid w:val="00B65DCF"/>
    <w:rsid w:val="00B65DFB"/>
    <w:rsid w:val="00B65F22"/>
    <w:rsid w:val="00B664A4"/>
    <w:rsid w:val="00B6661D"/>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629"/>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5B0"/>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1C19"/>
    <w:rsid w:val="00BA23DE"/>
    <w:rsid w:val="00BA24BA"/>
    <w:rsid w:val="00BA316D"/>
    <w:rsid w:val="00BA31E4"/>
    <w:rsid w:val="00BA33B7"/>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918"/>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58F"/>
    <w:rsid w:val="00BD6972"/>
    <w:rsid w:val="00BD6A89"/>
    <w:rsid w:val="00BD727E"/>
    <w:rsid w:val="00BD7466"/>
    <w:rsid w:val="00BD7BE5"/>
    <w:rsid w:val="00BD7DFA"/>
    <w:rsid w:val="00BD7F56"/>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95F"/>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954"/>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2FF"/>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03"/>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2F"/>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8FB"/>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87FCD"/>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048"/>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2F"/>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81"/>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13B"/>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4DC"/>
    <w:rsid w:val="00F12564"/>
    <w:rsid w:val="00F12967"/>
    <w:rsid w:val="00F129C3"/>
    <w:rsid w:val="00F129D0"/>
    <w:rsid w:val="00F12A9C"/>
    <w:rsid w:val="00F12B22"/>
    <w:rsid w:val="00F13047"/>
    <w:rsid w:val="00F137BE"/>
    <w:rsid w:val="00F13852"/>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4E77"/>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161"/>
    <w:rsid w:val="00F33707"/>
    <w:rsid w:val="00F3391C"/>
    <w:rsid w:val="00F33A35"/>
    <w:rsid w:val="00F33AFF"/>
    <w:rsid w:val="00F33B44"/>
    <w:rsid w:val="00F33CBF"/>
    <w:rsid w:val="00F33DC1"/>
    <w:rsid w:val="00F33E72"/>
    <w:rsid w:val="00F34291"/>
    <w:rsid w:val="00F345F9"/>
    <w:rsid w:val="00F34771"/>
    <w:rsid w:val="00F348F6"/>
    <w:rsid w:val="00F34A2C"/>
    <w:rsid w:val="00F34C66"/>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A3F"/>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0F9"/>
    <w:rsid w:val="00FE7512"/>
    <w:rsid w:val="00FE754A"/>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1168">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73013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708872">
      <w:bodyDiv w:val="1"/>
      <w:marLeft w:val="0"/>
      <w:marRight w:val="0"/>
      <w:marTop w:val="0"/>
      <w:marBottom w:val="0"/>
      <w:divBdr>
        <w:top w:val="none" w:sz="0" w:space="0" w:color="auto"/>
        <w:left w:val="none" w:sz="0" w:space="0" w:color="auto"/>
        <w:bottom w:val="none" w:sz="0" w:space="0" w:color="auto"/>
        <w:right w:val="none" w:sz="0" w:space="0" w:color="auto"/>
      </w:divBdr>
      <w:divsChild>
        <w:div w:id="525675042">
          <w:marLeft w:val="547"/>
          <w:marRight w:val="0"/>
          <w:marTop w:val="0"/>
          <w:marBottom w:val="0"/>
          <w:divBdr>
            <w:top w:val="none" w:sz="0" w:space="0" w:color="auto"/>
            <w:left w:val="none" w:sz="0" w:space="0" w:color="auto"/>
            <w:bottom w:val="none" w:sz="0" w:space="0" w:color="auto"/>
            <w:right w:val="none" w:sz="0" w:space="0" w:color="auto"/>
          </w:divBdr>
        </w:div>
        <w:div w:id="1002586325">
          <w:marLeft w:val="547"/>
          <w:marRight w:val="0"/>
          <w:marTop w:val="0"/>
          <w:marBottom w:val="0"/>
          <w:divBdr>
            <w:top w:val="none" w:sz="0" w:space="0" w:color="auto"/>
            <w:left w:val="none" w:sz="0" w:space="0" w:color="auto"/>
            <w:bottom w:val="none" w:sz="0" w:space="0" w:color="auto"/>
            <w:right w:val="none" w:sz="0" w:space="0" w:color="auto"/>
          </w:divBdr>
        </w:div>
        <w:div w:id="1281110261">
          <w:marLeft w:val="547"/>
          <w:marRight w:val="0"/>
          <w:marTop w:val="0"/>
          <w:marBottom w:val="0"/>
          <w:divBdr>
            <w:top w:val="none" w:sz="0" w:space="0" w:color="auto"/>
            <w:left w:val="none" w:sz="0" w:space="0" w:color="auto"/>
            <w:bottom w:val="none" w:sz="0" w:space="0" w:color="auto"/>
            <w:right w:val="none" w:sz="0" w:space="0" w:color="auto"/>
          </w:divBdr>
        </w:div>
        <w:div w:id="590547999">
          <w:marLeft w:val="1166"/>
          <w:marRight w:val="0"/>
          <w:marTop w:val="0"/>
          <w:marBottom w:val="0"/>
          <w:divBdr>
            <w:top w:val="none" w:sz="0" w:space="0" w:color="auto"/>
            <w:left w:val="none" w:sz="0" w:space="0" w:color="auto"/>
            <w:bottom w:val="none" w:sz="0" w:space="0" w:color="auto"/>
            <w:right w:val="none" w:sz="0" w:space="0" w:color="auto"/>
          </w:divBdr>
        </w:div>
        <w:div w:id="107356570">
          <w:marLeft w:val="1166"/>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2501206">
      <w:bodyDiv w:val="1"/>
      <w:marLeft w:val="0"/>
      <w:marRight w:val="0"/>
      <w:marTop w:val="0"/>
      <w:marBottom w:val="0"/>
      <w:divBdr>
        <w:top w:val="none" w:sz="0" w:space="0" w:color="auto"/>
        <w:left w:val="none" w:sz="0" w:space="0" w:color="auto"/>
        <w:bottom w:val="none" w:sz="0" w:space="0" w:color="auto"/>
        <w:right w:val="none" w:sz="0" w:space="0" w:color="auto"/>
      </w:divBdr>
      <w:divsChild>
        <w:div w:id="855310808">
          <w:marLeft w:val="547"/>
          <w:marRight w:val="0"/>
          <w:marTop w:val="0"/>
          <w:marBottom w:val="0"/>
          <w:divBdr>
            <w:top w:val="none" w:sz="0" w:space="0" w:color="auto"/>
            <w:left w:val="none" w:sz="0" w:space="0" w:color="auto"/>
            <w:bottom w:val="none" w:sz="0" w:space="0" w:color="auto"/>
            <w:right w:val="none" w:sz="0" w:space="0" w:color="auto"/>
          </w:divBdr>
        </w:div>
        <w:div w:id="1929533245">
          <w:marLeft w:val="1166"/>
          <w:marRight w:val="0"/>
          <w:marTop w:val="0"/>
          <w:marBottom w:val="0"/>
          <w:divBdr>
            <w:top w:val="none" w:sz="0" w:space="0" w:color="auto"/>
            <w:left w:val="none" w:sz="0" w:space="0" w:color="auto"/>
            <w:bottom w:val="none" w:sz="0" w:space="0" w:color="auto"/>
            <w:right w:val="none" w:sz="0" w:space="0" w:color="auto"/>
          </w:divBdr>
        </w:div>
        <w:div w:id="920944051">
          <w:marLeft w:val="547"/>
          <w:marRight w:val="0"/>
          <w:marTop w:val="0"/>
          <w:marBottom w:val="0"/>
          <w:divBdr>
            <w:top w:val="none" w:sz="0" w:space="0" w:color="auto"/>
            <w:left w:val="none" w:sz="0" w:space="0" w:color="auto"/>
            <w:bottom w:val="none" w:sz="0" w:space="0" w:color="auto"/>
            <w:right w:val="none" w:sz="0" w:space="0" w:color="auto"/>
          </w:divBdr>
        </w:div>
        <w:div w:id="1313800827">
          <w:marLeft w:val="547"/>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2699532">
      <w:bodyDiv w:val="1"/>
      <w:marLeft w:val="0"/>
      <w:marRight w:val="0"/>
      <w:marTop w:val="0"/>
      <w:marBottom w:val="0"/>
      <w:divBdr>
        <w:top w:val="none" w:sz="0" w:space="0" w:color="auto"/>
        <w:left w:val="none" w:sz="0" w:space="0" w:color="auto"/>
        <w:bottom w:val="none" w:sz="0" w:space="0" w:color="auto"/>
        <w:right w:val="none" w:sz="0" w:space="0" w:color="auto"/>
      </w:divBdr>
      <w:divsChild>
        <w:div w:id="1662008164">
          <w:marLeft w:val="547"/>
          <w:marRight w:val="0"/>
          <w:marTop w:val="0"/>
          <w:marBottom w:val="0"/>
          <w:divBdr>
            <w:top w:val="none" w:sz="0" w:space="0" w:color="auto"/>
            <w:left w:val="none" w:sz="0" w:space="0" w:color="auto"/>
            <w:bottom w:val="none" w:sz="0" w:space="0" w:color="auto"/>
            <w:right w:val="none" w:sz="0" w:space="0" w:color="auto"/>
          </w:divBdr>
        </w:div>
        <w:div w:id="1034814955">
          <w:marLeft w:val="1166"/>
          <w:marRight w:val="0"/>
          <w:marTop w:val="0"/>
          <w:marBottom w:val="0"/>
          <w:divBdr>
            <w:top w:val="none" w:sz="0" w:space="0" w:color="auto"/>
            <w:left w:val="none" w:sz="0" w:space="0" w:color="auto"/>
            <w:bottom w:val="none" w:sz="0" w:space="0" w:color="auto"/>
            <w:right w:val="none" w:sz="0" w:space="0" w:color="auto"/>
          </w:divBdr>
        </w:div>
        <w:div w:id="1388336240">
          <w:marLeft w:val="547"/>
          <w:marRight w:val="0"/>
          <w:marTop w:val="0"/>
          <w:marBottom w:val="0"/>
          <w:divBdr>
            <w:top w:val="none" w:sz="0" w:space="0" w:color="auto"/>
            <w:left w:val="none" w:sz="0" w:space="0" w:color="auto"/>
            <w:bottom w:val="none" w:sz="0" w:space="0" w:color="auto"/>
            <w:right w:val="none" w:sz="0" w:space="0" w:color="auto"/>
          </w:divBdr>
        </w:div>
        <w:div w:id="1905873447">
          <w:marLeft w:val="547"/>
          <w:marRight w:val="0"/>
          <w:marTop w:val="0"/>
          <w:marBottom w:val="0"/>
          <w:divBdr>
            <w:top w:val="none" w:sz="0" w:space="0" w:color="auto"/>
            <w:left w:val="none" w:sz="0" w:space="0" w:color="auto"/>
            <w:bottom w:val="none" w:sz="0" w:space="0" w:color="auto"/>
            <w:right w:val="none" w:sz="0" w:space="0" w:color="auto"/>
          </w:divBdr>
        </w:div>
      </w:divsChild>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1214898">
      <w:bodyDiv w:val="1"/>
      <w:marLeft w:val="0"/>
      <w:marRight w:val="0"/>
      <w:marTop w:val="0"/>
      <w:marBottom w:val="0"/>
      <w:divBdr>
        <w:top w:val="none" w:sz="0" w:space="0" w:color="auto"/>
        <w:left w:val="none" w:sz="0" w:space="0" w:color="auto"/>
        <w:bottom w:val="none" w:sz="0" w:space="0" w:color="auto"/>
        <w:right w:val="none" w:sz="0" w:space="0" w:color="auto"/>
      </w:divBdr>
      <w:divsChild>
        <w:div w:id="1556623080">
          <w:marLeft w:val="547"/>
          <w:marRight w:val="0"/>
          <w:marTop w:val="0"/>
          <w:marBottom w:val="0"/>
          <w:divBdr>
            <w:top w:val="none" w:sz="0" w:space="0" w:color="auto"/>
            <w:left w:val="none" w:sz="0" w:space="0" w:color="auto"/>
            <w:bottom w:val="none" w:sz="0" w:space="0" w:color="auto"/>
            <w:right w:val="none" w:sz="0" w:space="0" w:color="auto"/>
          </w:divBdr>
        </w:div>
        <w:div w:id="380136644">
          <w:marLeft w:val="547"/>
          <w:marRight w:val="0"/>
          <w:marTop w:val="0"/>
          <w:marBottom w:val="0"/>
          <w:divBdr>
            <w:top w:val="none" w:sz="0" w:space="0" w:color="auto"/>
            <w:left w:val="none" w:sz="0" w:space="0" w:color="auto"/>
            <w:bottom w:val="none" w:sz="0" w:space="0" w:color="auto"/>
            <w:right w:val="none" w:sz="0" w:space="0" w:color="auto"/>
          </w:divBdr>
        </w:div>
        <w:div w:id="787891052">
          <w:marLeft w:val="547"/>
          <w:marRight w:val="0"/>
          <w:marTop w:val="0"/>
          <w:marBottom w:val="0"/>
          <w:divBdr>
            <w:top w:val="none" w:sz="0" w:space="0" w:color="auto"/>
            <w:left w:val="none" w:sz="0" w:space="0" w:color="auto"/>
            <w:bottom w:val="none" w:sz="0" w:space="0" w:color="auto"/>
            <w:right w:val="none" w:sz="0" w:space="0" w:color="auto"/>
          </w:divBdr>
        </w:div>
        <w:div w:id="1632468934">
          <w:marLeft w:val="1166"/>
          <w:marRight w:val="0"/>
          <w:marTop w:val="0"/>
          <w:marBottom w:val="0"/>
          <w:divBdr>
            <w:top w:val="none" w:sz="0" w:space="0" w:color="auto"/>
            <w:left w:val="none" w:sz="0" w:space="0" w:color="auto"/>
            <w:bottom w:val="none" w:sz="0" w:space="0" w:color="auto"/>
            <w:right w:val="none" w:sz="0" w:space="0" w:color="auto"/>
          </w:divBdr>
        </w:div>
        <w:div w:id="766925612">
          <w:marLeft w:val="1166"/>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98541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7693304">
      <w:bodyDiv w:val="1"/>
      <w:marLeft w:val="0"/>
      <w:marRight w:val="0"/>
      <w:marTop w:val="0"/>
      <w:marBottom w:val="0"/>
      <w:divBdr>
        <w:top w:val="none" w:sz="0" w:space="0" w:color="auto"/>
        <w:left w:val="none" w:sz="0" w:space="0" w:color="auto"/>
        <w:bottom w:val="none" w:sz="0" w:space="0" w:color="auto"/>
        <w:right w:val="none" w:sz="0" w:space="0" w:color="auto"/>
      </w:divBdr>
      <w:divsChild>
        <w:div w:id="585848266">
          <w:marLeft w:val="547"/>
          <w:marRight w:val="0"/>
          <w:marTop w:val="0"/>
          <w:marBottom w:val="0"/>
          <w:divBdr>
            <w:top w:val="none" w:sz="0" w:space="0" w:color="auto"/>
            <w:left w:val="none" w:sz="0" w:space="0" w:color="auto"/>
            <w:bottom w:val="none" w:sz="0" w:space="0" w:color="auto"/>
            <w:right w:val="none" w:sz="0" w:space="0" w:color="auto"/>
          </w:divBdr>
        </w:div>
        <w:div w:id="2062055637">
          <w:marLeft w:val="547"/>
          <w:marRight w:val="0"/>
          <w:marTop w:val="0"/>
          <w:marBottom w:val="0"/>
          <w:divBdr>
            <w:top w:val="none" w:sz="0" w:space="0" w:color="auto"/>
            <w:left w:val="none" w:sz="0" w:space="0" w:color="auto"/>
            <w:bottom w:val="none" w:sz="0" w:space="0" w:color="auto"/>
            <w:right w:val="none" w:sz="0" w:space="0" w:color="auto"/>
          </w:divBdr>
        </w:div>
        <w:div w:id="1305696201">
          <w:marLeft w:val="547"/>
          <w:marRight w:val="0"/>
          <w:marTop w:val="0"/>
          <w:marBottom w:val="0"/>
          <w:divBdr>
            <w:top w:val="none" w:sz="0" w:space="0" w:color="auto"/>
            <w:left w:val="none" w:sz="0" w:space="0" w:color="auto"/>
            <w:bottom w:val="none" w:sz="0" w:space="0" w:color="auto"/>
            <w:right w:val="none" w:sz="0" w:space="0" w:color="auto"/>
          </w:divBdr>
        </w:div>
        <w:div w:id="1734351739">
          <w:marLeft w:val="547"/>
          <w:marRight w:val="0"/>
          <w:marTop w:val="0"/>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1918545">
      <w:bodyDiv w:val="1"/>
      <w:marLeft w:val="0"/>
      <w:marRight w:val="0"/>
      <w:marTop w:val="0"/>
      <w:marBottom w:val="0"/>
      <w:divBdr>
        <w:top w:val="none" w:sz="0" w:space="0" w:color="auto"/>
        <w:left w:val="none" w:sz="0" w:space="0" w:color="auto"/>
        <w:bottom w:val="none" w:sz="0" w:space="0" w:color="auto"/>
        <w:right w:val="none" w:sz="0" w:space="0" w:color="auto"/>
      </w:divBdr>
      <w:divsChild>
        <w:div w:id="1047948620">
          <w:marLeft w:val="547"/>
          <w:marRight w:val="0"/>
          <w:marTop w:val="0"/>
          <w:marBottom w:val="0"/>
          <w:divBdr>
            <w:top w:val="none" w:sz="0" w:space="0" w:color="auto"/>
            <w:left w:val="none" w:sz="0" w:space="0" w:color="auto"/>
            <w:bottom w:val="none" w:sz="0" w:space="0" w:color="auto"/>
            <w:right w:val="none" w:sz="0" w:space="0" w:color="auto"/>
          </w:divBdr>
        </w:div>
        <w:div w:id="1541818070">
          <w:marLeft w:val="547"/>
          <w:marRight w:val="0"/>
          <w:marTop w:val="0"/>
          <w:marBottom w:val="0"/>
          <w:divBdr>
            <w:top w:val="none" w:sz="0" w:space="0" w:color="auto"/>
            <w:left w:val="none" w:sz="0" w:space="0" w:color="auto"/>
            <w:bottom w:val="none" w:sz="0" w:space="0" w:color="auto"/>
            <w:right w:val="none" w:sz="0" w:space="0" w:color="auto"/>
          </w:divBdr>
        </w:div>
        <w:div w:id="337971396">
          <w:marLeft w:val="547"/>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780594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5044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480542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9554951">
      <w:bodyDiv w:val="1"/>
      <w:marLeft w:val="0"/>
      <w:marRight w:val="0"/>
      <w:marTop w:val="0"/>
      <w:marBottom w:val="0"/>
      <w:divBdr>
        <w:top w:val="none" w:sz="0" w:space="0" w:color="auto"/>
        <w:left w:val="none" w:sz="0" w:space="0" w:color="auto"/>
        <w:bottom w:val="none" w:sz="0" w:space="0" w:color="auto"/>
        <w:right w:val="none" w:sz="0" w:space="0" w:color="auto"/>
      </w:divBdr>
      <w:divsChild>
        <w:div w:id="1628732652">
          <w:marLeft w:val="547"/>
          <w:marRight w:val="0"/>
          <w:marTop w:val="0"/>
          <w:marBottom w:val="0"/>
          <w:divBdr>
            <w:top w:val="none" w:sz="0" w:space="0" w:color="auto"/>
            <w:left w:val="none" w:sz="0" w:space="0" w:color="auto"/>
            <w:bottom w:val="none" w:sz="0" w:space="0" w:color="auto"/>
            <w:right w:val="none" w:sz="0" w:space="0" w:color="auto"/>
          </w:divBdr>
        </w:div>
        <w:div w:id="1134834904">
          <w:marLeft w:val="547"/>
          <w:marRight w:val="0"/>
          <w:marTop w:val="0"/>
          <w:marBottom w:val="0"/>
          <w:divBdr>
            <w:top w:val="none" w:sz="0" w:space="0" w:color="auto"/>
            <w:left w:val="none" w:sz="0" w:space="0" w:color="auto"/>
            <w:bottom w:val="none" w:sz="0" w:space="0" w:color="auto"/>
            <w:right w:val="none" w:sz="0" w:space="0" w:color="auto"/>
          </w:divBdr>
        </w:div>
        <w:div w:id="1097286853">
          <w:marLeft w:val="547"/>
          <w:marRight w:val="0"/>
          <w:marTop w:val="0"/>
          <w:marBottom w:val="0"/>
          <w:divBdr>
            <w:top w:val="none" w:sz="0" w:space="0" w:color="auto"/>
            <w:left w:val="none" w:sz="0" w:space="0" w:color="auto"/>
            <w:bottom w:val="none" w:sz="0" w:space="0" w:color="auto"/>
            <w:right w:val="none" w:sz="0" w:space="0" w:color="auto"/>
          </w:divBdr>
        </w:div>
        <w:div w:id="1624336962">
          <w:marLeft w:val="1166"/>
          <w:marRight w:val="0"/>
          <w:marTop w:val="0"/>
          <w:marBottom w:val="0"/>
          <w:divBdr>
            <w:top w:val="none" w:sz="0" w:space="0" w:color="auto"/>
            <w:left w:val="none" w:sz="0" w:space="0" w:color="auto"/>
            <w:bottom w:val="none" w:sz="0" w:space="0" w:color="auto"/>
            <w:right w:val="none" w:sz="0" w:space="0" w:color="auto"/>
          </w:divBdr>
        </w:div>
        <w:div w:id="1153329412">
          <w:marLeft w:val="1166"/>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00565272">
      <w:bodyDiv w:val="1"/>
      <w:marLeft w:val="0"/>
      <w:marRight w:val="0"/>
      <w:marTop w:val="0"/>
      <w:marBottom w:val="0"/>
      <w:divBdr>
        <w:top w:val="none" w:sz="0" w:space="0" w:color="auto"/>
        <w:left w:val="none" w:sz="0" w:space="0" w:color="auto"/>
        <w:bottom w:val="none" w:sz="0" w:space="0" w:color="auto"/>
        <w:right w:val="none" w:sz="0" w:space="0" w:color="auto"/>
      </w:divBdr>
    </w:div>
    <w:div w:id="2103790744">
      <w:bodyDiv w:val="1"/>
      <w:marLeft w:val="0"/>
      <w:marRight w:val="0"/>
      <w:marTop w:val="0"/>
      <w:marBottom w:val="0"/>
      <w:divBdr>
        <w:top w:val="none" w:sz="0" w:space="0" w:color="auto"/>
        <w:left w:val="none" w:sz="0" w:space="0" w:color="auto"/>
        <w:bottom w:val="none" w:sz="0" w:space="0" w:color="auto"/>
        <w:right w:val="none" w:sz="0" w:space="0" w:color="auto"/>
      </w:divBdr>
      <w:divsChild>
        <w:div w:id="1973049269">
          <w:marLeft w:val="547"/>
          <w:marRight w:val="0"/>
          <w:marTop w:val="0"/>
          <w:marBottom w:val="0"/>
          <w:divBdr>
            <w:top w:val="none" w:sz="0" w:space="0" w:color="auto"/>
            <w:left w:val="none" w:sz="0" w:space="0" w:color="auto"/>
            <w:bottom w:val="none" w:sz="0" w:space="0" w:color="auto"/>
            <w:right w:val="none" w:sz="0" w:space="0" w:color="auto"/>
          </w:divBdr>
        </w:div>
        <w:div w:id="581331464">
          <w:marLeft w:val="547"/>
          <w:marRight w:val="0"/>
          <w:marTop w:val="0"/>
          <w:marBottom w:val="0"/>
          <w:divBdr>
            <w:top w:val="none" w:sz="0" w:space="0" w:color="auto"/>
            <w:left w:val="none" w:sz="0" w:space="0" w:color="auto"/>
            <w:bottom w:val="none" w:sz="0" w:space="0" w:color="auto"/>
            <w:right w:val="none" w:sz="0" w:space="0" w:color="auto"/>
          </w:divBdr>
        </w:div>
        <w:div w:id="1014965488">
          <w:marLeft w:val="547"/>
          <w:marRight w:val="0"/>
          <w:marTop w:val="0"/>
          <w:marBottom w:val="0"/>
          <w:divBdr>
            <w:top w:val="none" w:sz="0" w:space="0" w:color="auto"/>
            <w:left w:val="none" w:sz="0" w:space="0" w:color="auto"/>
            <w:bottom w:val="none" w:sz="0" w:space="0" w:color="auto"/>
            <w:right w:val="none" w:sz="0" w:space="0" w:color="auto"/>
          </w:divBdr>
        </w:div>
        <w:div w:id="664093143">
          <w:marLeft w:val="547"/>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080661">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611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544</Words>
  <Characters>3105</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4</cp:revision>
  <cp:lastPrinted>2017-08-09T04:40:00Z</cp:lastPrinted>
  <dcterms:created xsi:type="dcterms:W3CDTF">2022-09-28T11:47:00Z</dcterms:created>
  <dcterms:modified xsi:type="dcterms:W3CDTF">2022-09-30T04:53:00Z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