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3FEF8F" w14:textId="47F71477" w:rsidR="003D3369" w:rsidRPr="00240590" w:rsidRDefault="003D3369" w:rsidP="003D3369">
      <w:pPr>
        <w:pStyle w:val="Header"/>
        <w:tabs>
          <w:tab w:val="left" w:pos="1800"/>
        </w:tabs>
        <w:ind w:left="1800" w:hanging="1800"/>
        <w:rPr>
          <w:rFonts w:eastAsia="SimSun"/>
          <w:sz w:val="22"/>
          <w:lang w:eastAsia="zh-CN"/>
        </w:rPr>
      </w:pPr>
      <w:r w:rsidRPr="00240590">
        <w:rPr>
          <w:rFonts w:eastAsia="SimSun"/>
          <w:sz w:val="22"/>
          <w:lang w:eastAsia="zh-CN"/>
        </w:rPr>
        <w:t>3GPP TSG RAN WG1 #</w:t>
      </w:r>
      <w:r w:rsidR="001128F2">
        <w:rPr>
          <w:rFonts w:eastAsia="SimSun"/>
          <w:sz w:val="22"/>
          <w:lang w:eastAsia="zh-CN"/>
        </w:rPr>
        <w:t>110</w:t>
      </w:r>
      <w:r w:rsidR="004E232F">
        <w:rPr>
          <w:rFonts w:eastAsia="SimSun"/>
          <w:sz w:val="22"/>
          <w:lang w:eastAsia="zh-CN"/>
        </w:rPr>
        <w:t>bis-e</w:t>
      </w:r>
      <w:r w:rsidRPr="00240590">
        <w:rPr>
          <w:rFonts w:eastAsia="SimSun"/>
          <w:sz w:val="22"/>
          <w:lang w:eastAsia="zh-CN"/>
        </w:rPr>
        <w:tab/>
      </w:r>
      <w:r w:rsidRPr="00240590">
        <w:rPr>
          <w:rFonts w:eastAsia="SimSun"/>
          <w:sz w:val="22"/>
          <w:lang w:eastAsia="zh-CN"/>
        </w:rPr>
        <w:tab/>
      </w:r>
      <w:r w:rsidR="0084419C" w:rsidRPr="0084419C">
        <w:rPr>
          <w:rFonts w:eastAsia="SimSun"/>
          <w:sz w:val="22"/>
          <w:lang w:eastAsia="zh-CN"/>
        </w:rPr>
        <w:t>R1-2</w:t>
      </w:r>
      <w:r w:rsidR="009F32AB">
        <w:rPr>
          <w:rFonts w:eastAsia="SimSun"/>
          <w:sz w:val="22"/>
          <w:lang w:eastAsia="zh-CN"/>
        </w:rPr>
        <w:t>2</w:t>
      </w:r>
      <w:r w:rsidR="00DF7E27">
        <w:rPr>
          <w:rFonts w:eastAsia="SimSun"/>
          <w:sz w:val="22"/>
          <w:lang w:eastAsia="zh-CN"/>
        </w:rPr>
        <w:t>0</w:t>
      </w:r>
      <w:r w:rsidR="001F1641">
        <w:rPr>
          <w:rFonts w:eastAsia="SimSun"/>
          <w:sz w:val="22"/>
          <w:lang w:eastAsia="zh-CN"/>
        </w:rPr>
        <w:t>8800</w:t>
      </w:r>
    </w:p>
    <w:p w14:paraId="6ED628F2" w14:textId="6C332729" w:rsidR="003D3369" w:rsidRDefault="004E232F" w:rsidP="003D3369">
      <w:pPr>
        <w:pStyle w:val="Header"/>
        <w:tabs>
          <w:tab w:val="left" w:pos="1800"/>
        </w:tabs>
        <w:ind w:left="1800" w:hanging="1800"/>
        <w:rPr>
          <w:rFonts w:eastAsia="SimSun"/>
          <w:sz w:val="22"/>
          <w:lang w:eastAsia="zh-CN"/>
        </w:rPr>
      </w:pPr>
      <w:r>
        <w:rPr>
          <w:rFonts w:eastAsia="SimSun"/>
          <w:sz w:val="22"/>
          <w:lang w:eastAsia="zh-CN"/>
        </w:rPr>
        <w:t>e-Meeting</w:t>
      </w:r>
      <w:r w:rsidR="001128F2">
        <w:rPr>
          <w:rFonts w:eastAsia="SimSun"/>
          <w:sz w:val="22"/>
          <w:lang w:eastAsia="zh-CN"/>
        </w:rPr>
        <w:t xml:space="preserve">, </w:t>
      </w:r>
      <w:r>
        <w:rPr>
          <w:rFonts w:eastAsia="SimSun"/>
          <w:sz w:val="22"/>
          <w:lang w:eastAsia="zh-CN"/>
        </w:rPr>
        <w:t>October</w:t>
      </w:r>
      <w:r w:rsidR="00EF129F">
        <w:rPr>
          <w:rFonts w:eastAsia="SimSun"/>
          <w:sz w:val="22"/>
          <w:lang w:eastAsia="zh-CN"/>
        </w:rPr>
        <w:t xml:space="preserve"> </w:t>
      </w:r>
      <w:r>
        <w:rPr>
          <w:rFonts w:eastAsia="SimSun"/>
          <w:sz w:val="22"/>
          <w:lang w:eastAsia="zh-CN"/>
        </w:rPr>
        <w:t>10</w:t>
      </w:r>
      <w:r w:rsidRPr="004E232F">
        <w:rPr>
          <w:rFonts w:eastAsia="SimSun"/>
          <w:sz w:val="22"/>
          <w:vertAlign w:val="superscript"/>
          <w:lang w:eastAsia="zh-CN"/>
        </w:rPr>
        <w:t>th</w:t>
      </w:r>
      <w:r>
        <w:rPr>
          <w:rFonts w:eastAsia="SimSun"/>
          <w:sz w:val="22"/>
          <w:lang w:eastAsia="zh-CN"/>
        </w:rPr>
        <w:t xml:space="preserve"> </w:t>
      </w:r>
      <w:r w:rsidR="003D3369" w:rsidRPr="00240590">
        <w:rPr>
          <w:rFonts w:eastAsia="SimSun"/>
          <w:sz w:val="22"/>
          <w:lang w:eastAsia="zh-CN"/>
        </w:rPr>
        <w:t xml:space="preserve">– </w:t>
      </w:r>
      <w:r>
        <w:rPr>
          <w:rFonts w:eastAsia="SimSun"/>
          <w:sz w:val="22"/>
          <w:lang w:eastAsia="zh-CN"/>
        </w:rPr>
        <w:t>19</w:t>
      </w:r>
      <w:r w:rsidR="00C20C44" w:rsidRPr="00C20C44">
        <w:rPr>
          <w:rFonts w:eastAsia="SimSun"/>
          <w:sz w:val="22"/>
          <w:vertAlign w:val="superscript"/>
          <w:lang w:eastAsia="zh-CN"/>
        </w:rPr>
        <w:t>th</w:t>
      </w:r>
      <w:r w:rsidR="003D3369" w:rsidRPr="00240590">
        <w:rPr>
          <w:rFonts w:eastAsia="SimSun"/>
          <w:sz w:val="22"/>
          <w:lang w:eastAsia="zh-CN"/>
        </w:rPr>
        <w:t>, 20</w:t>
      </w:r>
      <w:r w:rsidR="003D3369">
        <w:rPr>
          <w:rFonts w:eastAsia="SimSun"/>
          <w:sz w:val="22"/>
          <w:lang w:eastAsia="zh-CN"/>
        </w:rPr>
        <w:t>2</w:t>
      </w:r>
      <w:r w:rsidR="009F32AB">
        <w:rPr>
          <w:rFonts w:eastAsia="SimSun"/>
          <w:sz w:val="22"/>
          <w:lang w:eastAsia="zh-CN"/>
        </w:rPr>
        <w:t>2</w:t>
      </w:r>
    </w:p>
    <w:p w14:paraId="6327081F" w14:textId="77777777" w:rsidR="002328B0" w:rsidRPr="00240590" w:rsidRDefault="002328B0" w:rsidP="002328B0">
      <w:pPr>
        <w:pStyle w:val="Header"/>
        <w:tabs>
          <w:tab w:val="left" w:pos="1800"/>
        </w:tabs>
        <w:ind w:left="1800" w:hanging="1800"/>
        <w:rPr>
          <w:rFonts w:eastAsia="SimSun"/>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8A3176">
        <w:rPr>
          <w:rFonts w:eastAsia="SimSun"/>
          <w:sz w:val="22"/>
          <w:lang w:eastAsia="zh-CN"/>
        </w:rPr>
        <w:t>Source:</w:t>
      </w:r>
      <w:r w:rsidRPr="008A3176">
        <w:rPr>
          <w:rFonts w:eastAsia="SimSun"/>
          <w:sz w:val="22"/>
          <w:lang w:eastAsia="zh-CN"/>
        </w:rPr>
        <w:tab/>
      </w:r>
      <w:r>
        <w:rPr>
          <w:rFonts w:eastAsia="SimSun"/>
          <w:sz w:val="22"/>
          <w:lang w:eastAsia="zh-CN"/>
        </w:rPr>
        <w:t>OPPO</w:t>
      </w:r>
    </w:p>
    <w:p w14:paraId="2FE3B34D" w14:textId="01585F8A"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BE781B">
        <w:rPr>
          <w:sz w:val="22"/>
        </w:rPr>
        <w:t>Title:</w:t>
      </w:r>
      <w:r w:rsidRPr="00BE781B">
        <w:rPr>
          <w:sz w:val="22"/>
        </w:rPr>
        <w:tab/>
      </w:r>
      <w:r w:rsidR="00165271">
        <w:rPr>
          <w:sz w:val="22"/>
        </w:rPr>
        <w:t>Discussions</w:t>
      </w:r>
      <w:r w:rsidR="002360B6" w:rsidRPr="002360B6">
        <w:rPr>
          <w:sz w:val="22"/>
        </w:rPr>
        <w:t xml:space="preserve"> </w:t>
      </w:r>
      <w:r w:rsidR="00C20C44">
        <w:rPr>
          <w:sz w:val="22"/>
        </w:rPr>
        <w:t xml:space="preserve">on </w:t>
      </w:r>
      <w:r w:rsidR="00B225C0">
        <w:rPr>
          <w:rFonts w:asciiTheme="minorEastAsia" w:eastAsiaTheme="minorEastAsia" w:hAnsiTheme="minorEastAsia"/>
          <w:sz w:val="22"/>
          <w:lang w:eastAsia="zh-CN"/>
        </w:rPr>
        <w:t>Integrity for NR Positioning</w:t>
      </w:r>
    </w:p>
    <w:p w14:paraId="4D626EB5" w14:textId="29EAB786" w:rsidR="002328B0" w:rsidRPr="008A3176" w:rsidRDefault="002328B0" w:rsidP="002328B0">
      <w:pPr>
        <w:pStyle w:val="Header"/>
        <w:tabs>
          <w:tab w:val="left" w:pos="1800"/>
        </w:tabs>
        <w:spacing w:line="288" w:lineRule="auto"/>
        <w:rPr>
          <w:rFonts w:eastAsia="SimSun"/>
          <w:sz w:val="22"/>
          <w:lang w:eastAsia="zh-CN"/>
        </w:rPr>
      </w:pPr>
      <w:r w:rsidRPr="00BE781B">
        <w:rPr>
          <w:sz w:val="22"/>
        </w:rPr>
        <w:t>Agenda Item:</w:t>
      </w:r>
      <w:r w:rsidRPr="00BE781B">
        <w:rPr>
          <w:sz w:val="22"/>
        </w:rPr>
        <w:tab/>
      </w:r>
      <w:r w:rsidR="00C20C44">
        <w:rPr>
          <w:rFonts w:eastAsia="SimSun"/>
          <w:sz w:val="22"/>
          <w:lang w:eastAsia="zh-CN"/>
        </w:rPr>
        <w:t>9</w:t>
      </w:r>
      <w:r>
        <w:rPr>
          <w:rFonts w:eastAsia="SimSun"/>
          <w:sz w:val="22"/>
          <w:lang w:eastAsia="zh-CN"/>
        </w:rPr>
        <w:t>.</w:t>
      </w:r>
      <w:r w:rsidR="00165271">
        <w:rPr>
          <w:rFonts w:eastAsia="SimSun"/>
          <w:sz w:val="22"/>
          <w:lang w:eastAsia="zh-CN"/>
        </w:rPr>
        <w:t>5</w:t>
      </w:r>
      <w:r>
        <w:rPr>
          <w:rFonts w:eastAsia="SimSun"/>
          <w:sz w:val="22"/>
          <w:lang w:eastAsia="zh-CN"/>
        </w:rPr>
        <w:t>.</w:t>
      </w:r>
      <w:r w:rsidR="00464789">
        <w:rPr>
          <w:rFonts w:eastAsia="SimSun"/>
          <w:sz w:val="22"/>
          <w:lang w:eastAsia="zh-CN"/>
        </w:rPr>
        <w:t>2</w:t>
      </w:r>
      <w:r w:rsidR="00165271">
        <w:rPr>
          <w:rFonts w:eastAsia="SimSun"/>
          <w:sz w:val="22"/>
          <w:lang w:eastAsia="zh-CN"/>
        </w:rPr>
        <w:t>.</w:t>
      </w:r>
      <w:r w:rsidR="00B225C0">
        <w:rPr>
          <w:rFonts w:eastAsia="SimSun"/>
          <w:sz w:val="22"/>
          <w:lang w:eastAsia="zh-CN"/>
        </w:rPr>
        <w:t>1</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544A9901" w14:textId="43816486" w:rsidR="0024376A" w:rsidRDefault="00133F30" w:rsidP="00497AFF">
      <w:pPr>
        <w:pStyle w:val="00Text"/>
      </w:pPr>
      <w:bookmarkStart w:id="0" w:name="_Hlk30969022"/>
      <w:r>
        <w:t>The Rel-1</w:t>
      </w:r>
      <w:r w:rsidR="0097719B">
        <w:t>8</w:t>
      </w:r>
      <w:r>
        <w:t xml:space="preserve"> </w:t>
      </w:r>
      <w:r w:rsidR="003B510F">
        <w:t>S</w:t>
      </w:r>
      <w:r w:rsidR="004B777D">
        <w:t>ID</w:t>
      </w:r>
      <w:r w:rsidR="00DC485D">
        <w:t xml:space="preserve"> </w:t>
      </w:r>
      <w:r w:rsidR="003B510F">
        <w:t xml:space="preserve">on </w:t>
      </w:r>
      <w:r w:rsidR="003B510F" w:rsidRPr="003B510F">
        <w:t>expanded and improved NR positioning</w:t>
      </w:r>
      <w:r w:rsidR="00E916F4">
        <w:t xml:space="preserve"> </w:t>
      </w:r>
      <w:r w:rsidR="00E916F4">
        <w:rPr>
          <w:rFonts w:hint="eastAsia"/>
        </w:rPr>
        <w:t>[</w:t>
      </w:r>
      <w:r w:rsidR="00E916F4">
        <w:t>1]</w:t>
      </w:r>
      <w:r>
        <w:t xml:space="preserve"> </w:t>
      </w:r>
      <w:r w:rsidR="002B3587">
        <w:t>includ</w:t>
      </w:r>
      <w:r w:rsidR="00B07892">
        <w:t>es</w:t>
      </w:r>
      <w:r w:rsidR="002B3587">
        <w:t xml:space="preserve"> the </w:t>
      </w:r>
      <w:r>
        <w:t xml:space="preserve">RAN1-centric </w:t>
      </w:r>
      <w:r w:rsidR="002B3587">
        <w:t>objective</w:t>
      </w:r>
      <w:r w:rsidR="00CD7A19">
        <w:t xml:space="preserve"> of </w:t>
      </w:r>
      <w:r w:rsidR="00B225C0">
        <w:t>identifying the error sources for solutions of Integrity for NR RAT dependent positioning techniques</w:t>
      </w:r>
      <w:bookmarkEnd w:id="0"/>
      <w:r w:rsidR="00B225C0">
        <w:t>.</w:t>
      </w:r>
      <w:r w:rsidR="00AB3314">
        <w:t xml:space="preserve"> </w:t>
      </w:r>
      <w:r w:rsidR="000D0CF6">
        <w:t xml:space="preserve">For the work of integrity of RAT-dependent positioning, the work in RAN 1 shall focus on error sources for each NR positioning method. </w:t>
      </w:r>
      <w:r w:rsidR="0011681C">
        <w:t xml:space="preserve">In this </w:t>
      </w:r>
      <w:r w:rsidR="002328B0" w:rsidRPr="00497AFF">
        <w:t>contribution, we</w:t>
      </w:r>
      <w:r w:rsidR="0011681C">
        <w:t xml:space="preserve"> will </w:t>
      </w:r>
      <w:r w:rsidR="00E035BA">
        <w:t xml:space="preserve">discuss </w:t>
      </w:r>
      <w:r w:rsidR="00291C16">
        <w:t xml:space="preserve">and identify </w:t>
      </w:r>
      <w:r w:rsidR="00071BE6">
        <w:t>the</w:t>
      </w:r>
      <w:r w:rsidR="00FA7086">
        <w:t xml:space="preserve"> </w:t>
      </w:r>
      <w:r w:rsidR="00291C16">
        <w:t xml:space="preserve">error sources for </w:t>
      </w:r>
      <w:r w:rsidR="00EF4EE9">
        <w:rPr>
          <w:rFonts w:hint="eastAsia"/>
        </w:rPr>
        <w:t>each</w:t>
      </w:r>
      <w:r w:rsidR="00EF4EE9">
        <w:t xml:space="preserve"> </w:t>
      </w:r>
      <w:r w:rsidR="00291C16">
        <w:t>RAT dependent positioning technique supported in NR systems</w:t>
      </w:r>
      <w:r w:rsidR="00FA7086">
        <w:t>.</w:t>
      </w:r>
    </w:p>
    <w:p w14:paraId="6D8DADED" w14:textId="491C9FE6" w:rsidR="00856939" w:rsidRDefault="00856939" w:rsidP="00413219">
      <w:pPr>
        <w:pStyle w:val="01"/>
        <w:numPr>
          <w:ilvl w:val="0"/>
          <w:numId w:val="1"/>
        </w:numPr>
        <w:ind w:left="562" w:hanging="562"/>
      </w:pPr>
      <w:r>
        <w:t>Error Source</w:t>
      </w:r>
      <w:r w:rsidR="00015DD7">
        <w:t>s</w:t>
      </w:r>
      <w:r>
        <w:t xml:space="preserve"> in Timing-based method</w:t>
      </w:r>
      <w:r w:rsidR="00BB3F72">
        <w:t>s</w:t>
      </w:r>
    </w:p>
    <w:p w14:paraId="78B1769C" w14:textId="021853E4" w:rsidR="00096D44" w:rsidRDefault="00015DD7" w:rsidP="00096D44">
      <w:pPr>
        <w:pStyle w:val="00Text"/>
      </w:pPr>
      <w:r>
        <w:t xml:space="preserve">In NR positioning, timing-based methods include DL TDOA, UL TDOA and Multi-RTT methods. First of all, all the timing-based positioning method suffer from measurement errors. </w:t>
      </w:r>
      <w:r w:rsidR="00753C87">
        <w:t xml:space="preserve">For those methods, the following </w:t>
      </w:r>
      <w:r w:rsidR="00F40045">
        <w:t xml:space="preserve">pertinent </w:t>
      </w:r>
      <w:r w:rsidR="00753C87">
        <w:t>agreements were made:</w:t>
      </w:r>
    </w:p>
    <w:tbl>
      <w:tblPr>
        <w:tblStyle w:val="TableGrid"/>
        <w:tblW w:w="0" w:type="auto"/>
        <w:tblLook w:val="04A0" w:firstRow="1" w:lastRow="0" w:firstColumn="1" w:lastColumn="0" w:noHBand="0" w:noVBand="1"/>
      </w:tblPr>
      <w:tblGrid>
        <w:gridCol w:w="9288"/>
      </w:tblGrid>
      <w:tr w:rsidR="00753C87" w14:paraId="7F95E868" w14:textId="77777777" w:rsidTr="00753C87">
        <w:tc>
          <w:tcPr>
            <w:tcW w:w="9288" w:type="dxa"/>
          </w:tcPr>
          <w:p w14:paraId="744CE3D1" w14:textId="77777777" w:rsidR="00753C87" w:rsidRPr="00753C87" w:rsidRDefault="00753C87" w:rsidP="00753C87">
            <w:pPr>
              <w:spacing w:before="240"/>
              <w:rPr>
                <w:rFonts w:ascii="Times" w:eastAsia="Batang" w:hAnsi="Times"/>
                <w:b/>
                <w:szCs w:val="20"/>
                <w:lang w:val="en-CA" w:eastAsia="zh-CN"/>
              </w:rPr>
            </w:pPr>
            <w:r w:rsidRPr="00753C87">
              <w:rPr>
                <w:rFonts w:ascii="Times" w:eastAsia="Batang" w:hAnsi="Times"/>
                <w:b/>
                <w:szCs w:val="20"/>
                <w:highlight w:val="green"/>
                <w:lang w:val="en-CA" w:eastAsia="zh-CN"/>
              </w:rPr>
              <w:t>Agreement</w:t>
            </w:r>
          </w:p>
          <w:p w14:paraId="44CCC3F5" w14:textId="77777777" w:rsidR="00753C87" w:rsidRPr="00753C87" w:rsidRDefault="00753C87" w:rsidP="00753C87">
            <w:pPr>
              <w:numPr>
                <w:ilvl w:val="0"/>
                <w:numId w:val="39"/>
              </w:numPr>
              <w:jc w:val="both"/>
              <w:rPr>
                <w:rFonts w:ascii="Times" w:eastAsia="Batang" w:hAnsi="Times" w:cs="Times"/>
                <w:szCs w:val="20"/>
                <w:lang w:val="en-CA" w:eastAsia="zh-CN"/>
              </w:rPr>
            </w:pPr>
            <w:r w:rsidRPr="00753C87">
              <w:rPr>
                <w:rFonts w:ascii="Times" w:eastAsia="Batang" w:hAnsi="Times" w:cs="Times"/>
                <w:szCs w:val="20"/>
                <w:lang w:val="en-CA" w:eastAsia="zh-CN"/>
              </w:rPr>
              <w:t>For LMF-based positioning integrity mode, at least the followings are error sources for timing related measurements :</w:t>
            </w:r>
          </w:p>
          <w:p w14:paraId="7E8671BB" w14:textId="77777777" w:rsidR="00753C87" w:rsidRPr="00753C87" w:rsidRDefault="00753C87" w:rsidP="00753C87">
            <w:pPr>
              <w:numPr>
                <w:ilvl w:val="1"/>
                <w:numId w:val="39"/>
              </w:numPr>
              <w:jc w:val="both"/>
              <w:rPr>
                <w:rFonts w:ascii="Times" w:eastAsia="Batang" w:hAnsi="Times" w:cs="Times"/>
                <w:szCs w:val="20"/>
                <w:lang w:val="en-CA" w:eastAsia="zh-CN"/>
              </w:rPr>
            </w:pPr>
            <w:r w:rsidRPr="00753C87">
              <w:rPr>
                <w:rFonts w:ascii="Times" w:eastAsia="DengXian" w:hAnsi="Times" w:cs="Times"/>
                <w:szCs w:val="20"/>
                <w:lang w:val="en-CA" w:eastAsia="zh-CN"/>
              </w:rPr>
              <w:t xml:space="preserve">RSTD measurement is an error source for DL-TDOA </w:t>
            </w:r>
          </w:p>
          <w:p w14:paraId="06C60A13" w14:textId="77777777" w:rsidR="00753C87" w:rsidRPr="00753C87" w:rsidRDefault="00753C87" w:rsidP="00753C87">
            <w:pPr>
              <w:numPr>
                <w:ilvl w:val="1"/>
                <w:numId w:val="39"/>
              </w:numPr>
              <w:jc w:val="both"/>
              <w:rPr>
                <w:rFonts w:ascii="Times" w:eastAsia="Batang" w:hAnsi="Times" w:cs="Times"/>
                <w:szCs w:val="20"/>
                <w:lang w:val="en-CA" w:eastAsia="zh-CN"/>
              </w:rPr>
            </w:pPr>
            <w:r w:rsidRPr="00753C87">
              <w:rPr>
                <w:rFonts w:ascii="Times" w:eastAsia="Batang" w:hAnsi="Times" w:cs="Times"/>
                <w:szCs w:val="20"/>
                <w:lang w:val="en-CA" w:eastAsia="zh-CN"/>
              </w:rPr>
              <w:t xml:space="preserve">RTOA </w:t>
            </w:r>
            <w:r w:rsidRPr="00753C87">
              <w:rPr>
                <w:rFonts w:ascii="Times" w:eastAsia="DengXian" w:hAnsi="Times" w:cs="Times"/>
                <w:szCs w:val="20"/>
                <w:lang w:val="en-CA" w:eastAsia="zh-CN"/>
              </w:rPr>
              <w:t xml:space="preserve">measurement is an error source for </w:t>
            </w:r>
            <w:r w:rsidRPr="00753C87">
              <w:rPr>
                <w:rFonts w:ascii="Times" w:eastAsia="Batang" w:hAnsi="Times" w:cs="Times"/>
                <w:szCs w:val="20"/>
                <w:lang w:val="en-CA" w:eastAsia="zh-CN"/>
              </w:rPr>
              <w:t>UL-TDOA</w:t>
            </w:r>
          </w:p>
          <w:p w14:paraId="767D272F" w14:textId="77777777" w:rsidR="00753C87" w:rsidRPr="00753C87" w:rsidRDefault="00753C87" w:rsidP="00753C87">
            <w:pPr>
              <w:numPr>
                <w:ilvl w:val="1"/>
                <w:numId w:val="39"/>
              </w:numPr>
              <w:jc w:val="both"/>
              <w:rPr>
                <w:rFonts w:ascii="Times" w:eastAsia="Batang" w:hAnsi="Times" w:cs="Times"/>
                <w:szCs w:val="20"/>
                <w:lang w:val="en-CA" w:eastAsia="zh-CN"/>
              </w:rPr>
            </w:pPr>
            <w:r w:rsidRPr="00753C87">
              <w:rPr>
                <w:rFonts w:ascii="Times" w:eastAsia="Batang" w:hAnsi="Times" w:cs="Times"/>
                <w:szCs w:val="20"/>
                <w:lang w:val="en-CA" w:eastAsia="zh-CN"/>
              </w:rPr>
              <w:t xml:space="preserve">UE Rx-Tx time difference </w:t>
            </w:r>
            <w:r w:rsidRPr="00753C87">
              <w:rPr>
                <w:rFonts w:ascii="Times" w:eastAsia="DengXian" w:hAnsi="Times" w:cs="Times"/>
                <w:szCs w:val="20"/>
                <w:lang w:val="en-CA" w:eastAsia="zh-CN"/>
              </w:rPr>
              <w:t xml:space="preserve">measurement is an error source for </w:t>
            </w:r>
            <w:r w:rsidRPr="00753C87">
              <w:rPr>
                <w:rFonts w:ascii="Times" w:eastAsia="Batang" w:hAnsi="Times" w:cs="Times"/>
                <w:szCs w:val="20"/>
                <w:lang w:val="en-CA" w:eastAsia="zh-CN"/>
              </w:rPr>
              <w:t>Multi-RTT</w:t>
            </w:r>
          </w:p>
          <w:p w14:paraId="3A551D53" w14:textId="77777777" w:rsidR="00753C87" w:rsidRPr="00753C87" w:rsidRDefault="00753C87" w:rsidP="00753C87">
            <w:pPr>
              <w:numPr>
                <w:ilvl w:val="1"/>
                <w:numId w:val="39"/>
              </w:numPr>
              <w:jc w:val="both"/>
              <w:rPr>
                <w:rFonts w:ascii="Times" w:eastAsia="Batang" w:hAnsi="Times" w:cs="Times"/>
                <w:szCs w:val="20"/>
                <w:lang w:val="en-CA" w:eastAsia="zh-CN"/>
              </w:rPr>
            </w:pPr>
            <w:r w:rsidRPr="00753C87">
              <w:rPr>
                <w:rFonts w:ascii="Times" w:eastAsia="Batang" w:hAnsi="Times" w:cs="Times"/>
                <w:szCs w:val="20"/>
                <w:lang w:val="en-CA" w:eastAsia="zh-CN"/>
              </w:rPr>
              <w:t xml:space="preserve">gNB Rx-Tx time difference </w:t>
            </w:r>
            <w:r w:rsidRPr="00753C87">
              <w:rPr>
                <w:rFonts w:ascii="Times" w:eastAsia="DengXian" w:hAnsi="Times" w:cs="Times"/>
                <w:szCs w:val="20"/>
                <w:lang w:val="en-CA" w:eastAsia="zh-CN"/>
              </w:rPr>
              <w:t xml:space="preserve">measurement is an error source for </w:t>
            </w:r>
            <w:r w:rsidRPr="00753C87">
              <w:rPr>
                <w:rFonts w:ascii="Times" w:eastAsia="Batang" w:hAnsi="Times" w:cs="Times"/>
                <w:szCs w:val="20"/>
                <w:lang w:val="en-CA" w:eastAsia="zh-CN"/>
              </w:rPr>
              <w:t>Multi-RTT</w:t>
            </w:r>
          </w:p>
          <w:p w14:paraId="6E52DEAD" w14:textId="77777777" w:rsidR="00753C87" w:rsidRPr="00753C87" w:rsidRDefault="00753C87" w:rsidP="00753C87">
            <w:pPr>
              <w:numPr>
                <w:ilvl w:val="0"/>
                <w:numId w:val="39"/>
              </w:numPr>
              <w:jc w:val="both"/>
              <w:rPr>
                <w:rFonts w:ascii="Times" w:eastAsia="Batang" w:hAnsi="Times" w:cs="Times"/>
                <w:szCs w:val="20"/>
                <w:lang w:val="en-CA" w:eastAsia="zh-CN"/>
              </w:rPr>
            </w:pPr>
            <w:r w:rsidRPr="00753C87">
              <w:rPr>
                <w:rFonts w:ascii="Times" w:eastAsia="Batang" w:hAnsi="Times" w:cs="Times"/>
                <w:szCs w:val="20"/>
                <w:lang w:val="en-CA" w:eastAsia="zh-CN"/>
              </w:rPr>
              <w:t>FFS : Model of the error source (e.g., distribution, mean and/or standard deviation for integrity overbounding model, range)</w:t>
            </w:r>
          </w:p>
          <w:p w14:paraId="7C3597C4" w14:textId="77777777" w:rsidR="00753C87" w:rsidRPr="00753C87" w:rsidRDefault="00753C87" w:rsidP="00753C87">
            <w:pPr>
              <w:numPr>
                <w:ilvl w:val="0"/>
                <w:numId w:val="39"/>
              </w:numPr>
              <w:jc w:val="both"/>
              <w:rPr>
                <w:rFonts w:ascii="Times" w:eastAsia="DengXian" w:hAnsi="Times" w:cs="Times"/>
                <w:szCs w:val="20"/>
                <w:lang w:val="en-GB" w:eastAsia="zh-CN"/>
              </w:rPr>
            </w:pPr>
            <w:r w:rsidRPr="00753C87">
              <w:rPr>
                <w:rFonts w:ascii="Times" w:eastAsia="Batang" w:hAnsi="Times" w:cs="Times"/>
                <w:szCs w:val="20"/>
                <w:lang w:val="en-CA" w:eastAsia="zh-CN"/>
              </w:rPr>
              <w:t>Note : Definition of “LMF-based positioning integrity mode” can be found in Table 9.4.1.1.1 in TR 38.857</w:t>
            </w:r>
          </w:p>
          <w:p w14:paraId="749813B1" w14:textId="77777777" w:rsidR="00753C87" w:rsidRDefault="00753C87" w:rsidP="00753C87">
            <w:pPr>
              <w:spacing w:before="240"/>
              <w:rPr>
                <w:rFonts w:eastAsia="DengXian"/>
                <w:lang w:eastAsia="zh-CN"/>
              </w:rPr>
            </w:pPr>
            <w:r>
              <w:rPr>
                <w:rFonts w:eastAsia="DengXian"/>
                <w:highlight w:val="green"/>
                <w:lang w:eastAsia="zh-CN"/>
              </w:rPr>
              <w:t>Agreement</w:t>
            </w:r>
          </w:p>
          <w:p w14:paraId="09387513" w14:textId="77777777" w:rsidR="00753C87" w:rsidRDefault="00753C87" w:rsidP="00753C87">
            <w:pPr>
              <w:rPr>
                <w:rFonts w:eastAsia="DengXian"/>
                <w:lang w:eastAsia="zh-CN"/>
              </w:rPr>
            </w:pPr>
            <w:r>
              <w:rPr>
                <w:lang w:eastAsia="zh-CN"/>
              </w:rPr>
              <w:t xml:space="preserve">Study the distribution of RSTD, RTOA and </w:t>
            </w:r>
            <w:r>
              <w:rPr>
                <w:lang w:val="en-CA" w:eastAsia="zh-CN"/>
              </w:rPr>
              <w:t xml:space="preserve">UE/gNB Rx-Tx time measurement error considering the following aspects: </w:t>
            </w:r>
          </w:p>
          <w:p w14:paraId="55F01279" w14:textId="77777777" w:rsidR="00753C87" w:rsidRDefault="00753C87" w:rsidP="00753C87">
            <w:pPr>
              <w:pStyle w:val="ListParagraph"/>
              <w:numPr>
                <w:ilvl w:val="0"/>
                <w:numId w:val="39"/>
              </w:numPr>
              <w:contextualSpacing w:val="0"/>
              <w:jc w:val="both"/>
              <w:rPr>
                <w:rFonts w:eastAsia="Batang"/>
                <w:lang w:val="en-CA" w:eastAsia="zh-CN"/>
              </w:rPr>
            </w:pPr>
            <w:r>
              <w:rPr>
                <w:lang w:val="en-CA" w:eastAsia="zh-CN"/>
              </w:rPr>
              <w:t>Whether TEG-related timing error is an independent error source from timing related measurement error (e.g., RTOA, RSTD, UE/gNB Rx-Tx time difference)</w:t>
            </w:r>
          </w:p>
          <w:p w14:paraId="76018B1D" w14:textId="77777777" w:rsidR="00753C87" w:rsidRDefault="00753C87" w:rsidP="00753C87">
            <w:pPr>
              <w:pStyle w:val="ListParagraph"/>
              <w:numPr>
                <w:ilvl w:val="0"/>
                <w:numId w:val="39"/>
              </w:numPr>
              <w:contextualSpacing w:val="0"/>
              <w:jc w:val="both"/>
              <w:rPr>
                <w:lang w:val="en-CA" w:eastAsia="zh-CN"/>
              </w:rPr>
            </w:pPr>
            <w:r>
              <w:rPr>
                <w:rFonts w:eastAsia="DengXian"/>
                <w:lang w:eastAsia="zh-CN"/>
              </w:rPr>
              <w:t xml:space="preserve">Whether the </w:t>
            </w:r>
            <w:r>
              <w:rPr>
                <w:lang w:val="en-CA" w:eastAsia="zh-CN"/>
              </w:rPr>
              <w:t xml:space="preserve">measurement </w:t>
            </w:r>
            <w:r>
              <w:rPr>
                <w:rFonts w:eastAsia="DengXian"/>
                <w:lang w:eastAsia="zh-CN"/>
              </w:rPr>
              <w:t>error is considered for each ToA or for the reported RSTD value</w:t>
            </w:r>
          </w:p>
          <w:p w14:paraId="3442CB9A" w14:textId="77777777" w:rsidR="00753C87" w:rsidRDefault="00753C87" w:rsidP="00753C87">
            <w:pPr>
              <w:pStyle w:val="ListParagraph"/>
              <w:numPr>
                <w:ilvl w:val="0"/>
                <w:numId w:val="39"/>
              </w:numPr>
              <w:contextualSpacing w:val="0"/>
              <w:jc w:val="both"/>
              <w:rPr>
                <w:lang w:val="en-CA" w:eastAsia="zh-CN"/>
              </w:rPr>
            </w:pPr>
            <w:r>
              <w:rPr>
                <w:lang w:val="en-CA" w:eastAsia="zh-CN"/>
              </w:rPr>
              <w:t>Other Details (e.g., mean and standard deviation)</w:t>
            </w:r>
          </w:p>
          <w:p w14:paraId="33EF54D3" w14:textId="2689597D" w:rsidR="00753C87" w:rsidRPr="00753C87" w:rsidRDefault="00753C87" w:rsidP="00753C87">
            <w:pPr>
              <w:rPr>
                <w:lang w:val="en-GB"/>
              </w:rPr>
            </w:pPr>
            <w:r>
              <w:rPr>
                <w:rFonts w:eastAsia="DengXian"/>
                <w:lang w:eastAsia="zh-CN"/>
              </w:rPr>
              <w:t xml:space="preserve">Note : </w:t>
            </w:r>
            <w:r>
              <w:rPr>
                <w:lang w:eastAsia="zh-CN"/>
              </w:rPr>
              <w:t>it is encouraged to provide the evaluation assumptions used by companies (e.g., requirements in TS 38.101, TS 38.104, TS 38.133, evaluation assumptions in TR 38.857, LOS/NLOS probability, measurement algorithm) and results (e.g., error histogram) if evaluation is used to determine the distribution, mean and standard deviation or range of values of an error source.</w:t>
            </w:r>
          </w:p>
        </w:tc>
      </w:tr>
    </w:tbl>
    <w:p w14:paraId="0FC1B19D" w14:textId="18832518" w:rsidR="00753C87" w:rsidRDefault="00F40045" w:rsidP="00096D44">
      <w:pPr>
        <w:pStyle w:val="00Text"/>
      </w:pPr>
      <w:r>
        <w:t>The reported measurement results in DL-TDOA method is RSTD measurement, not each ToA value. The ToA value is intermediate result and are not used by LMF to calculate UE position. Thus, the measurement error in DL-TDOA shall be considered for each reported RSTD value, instead of each ToA value.</w:t>
      </w:r>
    </w:p>
    <w:p w14:paraId="7A32C5F5" w14:textId="10BDB2CF" w:rsidR="00341F72" w:rsidRDefault="00341F72" w:rsidP="00096D44">
      <w:pPr>
        <w:pStyle w:val="00Text"/>
      </w:pPr>
      <w:r>
        <w:t xml:space="preserve">The TEG-related timing error would cause error in each ToA measurement and generally, Tx or Rx timing error would cause positive error in each ToA measurement. But the measurement result in DL-TDOA is actually RSTD, which is the differential between two </w:t>
      </w:r>
      <w:r w:rsidR="00D53F5F">
        <w:t xml:space="preserve">ToA values. If those two ToA values are measured with the same REG, the Rx timing error can be removed. If those two ToA values are measured with different REG, the </w:t>
      </w:r>
      <w:r w:rsidR="007A197E">
        <w:t xml:space="preserve">error residual in the RSTD measurement is the differential between different timing errors. Thus, it is not needed to consider the TEG-related timing error as an independent error source for DL-TDOA.  </w:t>
      </w:r>
    </w:p>
    <w:p w14:paraId="43D3DF6A" w14:textId="6E3B6F39" w:rsidR="00DF6151" w:rsidRDefault="00DF6151" w:rsidP="00DF6151">
      <w:pPr>
        <w:pStyle w:val="00Text"/>
      </w:pPr>
      <w:r>
        <w:lastRenderedPageBreak/>
        <w:t>Another factor that shall be considered is the impact of NLOS channel. If the channel is NLOS, the NLOS factor could also cause an error in each TOA measurement. Since the NLOS is always longer than LOS path, the error caused by NLOS is positive value. However, the RSTD measurement is the difference between TOA of two TRPs and each RSTD measurement includes the error difference caused by two NLOS factors. Thus, the error part in RSTD caused by NLOS factors could be either positive or negative. The error in RSTD measurement can be modeled a normal distribution.</w:t>
      </w:r>
    </w:p>
    <w:p w14:paraId="1EF0819D" w14:textId="1232D4A1" w:rsidR="00F40045" w:rsidRDefault="00F40045" w:rsidP="00F40045">
      <w:pPr>
        <w:pStyle w:val="000proposal"/>
      </w:pPr>
      <w:bookmarkStart w:id="1" w:name="_Hlk115118215"/>
      <w:r>
        <w:t xml:space="preserve">Proposal 1: </w:t>
      </w:r>
      <w:r w:rsidR="00AB3314">
        <w:t>For</w:t>
      </w:r>
      <w:r w:rsidR="00DF6151">
        <w:t xml:space="preserve"> the error in </w:t>
      </w:r>
      <w:r>
        <w:t>the RSTD measurement</w:t>
      </w:r>
      <w:r w:rsidR="00DF6151">
        <w:t>:</w:t>
      </w:r>
      <w:r>
        <w:t xml:space="preserve"> </w:t>
      </w:r>
    </w:p>
    <w:p w14:paraId="7486CDF1" w14:textId="5D3F79C2" w:rsidR="00DF6151" w:rsidRDefault="00DF6151" w:rsidP="00DF6151">
      <w:pPr>
        <w:pStyle w:val="000proposal"/>
        <w:numPr>
          <w:ilvl w:val="0"/>
          <w:numId w:val="40"/>
        </w:numPr>
      </w:pPr>
      <w:r>
        <w:t>The measurement error is considered for the reported RSTD measurement.</w:t>
      </w:r>
    </w:p>
    <w:p w14:paraId="672EEC67" w14:textId="4F47B11C" w:rsidR="00DF6151" w:rsidRDefault="00DF6151" w:rsidP="00DF6151">
      <w:pPr>
        <w:pStyle w:val="000proposal"/>
        <w:numPr>
          <w:ilvl w:val="0"/>
          <w:numId w:val="40"/>
        </w:numPr>
      </w:pPr>
      <w:r>
        <w:t>TEG-related timing error is not considered as an independent error source.</w:t>
      </w:r>
    </w:p>
    <w:p w14:paraId="0C625AE3" w14:textId="2212AF43" w:rsidR="00DF6151" w:rsidRDefault="00DF6151" w:rsidP="00DF6151">
      <w:pPr>
        <w:pStyle w:val="000proposal"/>
        <w:numPr>
          <w:ilvl w:val="0"/>
          <w:numId w:val="40"/>
        </w:numPr>
      </w:pPr>
      <w:r>
        <w:t>NLOS is not considered as a separate error source for RSTD measurement.</w:t>
      </w:r>
    </w:p>
    <w:p w14:paraId="09915598" w14:textId="768A1C80" w:rsidR="00DF6151" w:rsidRDefault="00DF6151" w:rsidP="00DF6151">
      <w:pPr>
        <w:pStyle w:val="000proposal"/>
        <w:numPr>
          <w:ilvl w:val="0"/>
          <w:numId w:val="40"/>
        </w:numPr>
      </w:pPr>
      <w:r>
        <w:t>The measurement error in RSTD can be modeled as a normal distribution.</w:t>
      </w:r>
    </w:p>
    <w:bookmarkEnd w:id="1"/>
    <w:p w14:paraId="40DBCCA5" w14:textId="77777777" w:rsidR="009753EA" w:rsidRDefault="00DF0C5C" w:rsidP="0043602A">
      <w:pPr>
        <w:pStyle w:val="00Text"/>
      </w:pPr>
      <w:r w:rsidRPr="0043602A">
        <w:t xml:space="preserve">In UL-DTOA, the </w:t>
      </w:r>
      <w:r w:rsidR="009753EA">
        <w:t xml:space="preserve">reported </w:t>
      </w:r>
      <w:r w:rsidRPr="0043602A">
        <w:t xml:space="preserve">measurement is </w:t>
      </w:r>
      <w:r w:rsidR="009753EA">
        <w:t>RTOA</w:t>
      </w:r>
      <w:r w:rsidRPr="0043602A">
        <w:t xml:space="preserve">, which is TOA relative to an absolute reference time. </w:t>
      </w:r>
      <w:r w:rsidR="009753EA">
        <w:t xml:space="preserve"> When the channel is LOS, the </w:t>
      </w:r>
      <w:r w:rsidRPr="0043602A">
        <w:t xml:space="preserve">measurement error in RTOA can be modeled as a normal distribution. </w:t>
      </w:r>
      <w:r w:rsidR="009753EA">
        <w:t xml:space="preserve">But, if the channel is NLOS, </w:t>
      </w:r>
      <w:r w:rsidRPr="0043602A">
        <w:t xml:space="preserve">the </w:t>
      </w:r>
      <w:r w:rsidR="009753EA">
        <w:t xml:space="preserve">measurement </w:t>
      </w:r>
      <w:r w:rsidRPr="0043602A">
        <w:t xml:space="preserve">error caused </w:t>
      </w:r>
      <w:r w:rsidR="0043602A" w:rsidRPr="0043602A">
        <w:t>cannot</w:t>
      </w:r>
      <w:r w:rsidRPr="0043602A">
        <w:t xml:space="preserve"> be like that since </w:t>
      </w:r>
      <w:r w:rsidR="009753EA">
        <w:t xml:space="preserve">part of the error is </w:t>
      </w:r>
      <w:r w:rsidRPr="0043602A">
        <w:t>caused by NLOS</w:t>
      </w:r>
      <w:r w:rsidR="009753EA">
        <w:t xml:space="preserve"> and this part would</w:t>
      </w:r>
      <w:r w:rsidRPr="0043602A">
        <w:t xml:space="preserve"> be always </w:t>
      </w:r>
      <w:r w:rsidR="00426B04" w:rsidRPr="0043602A">
        <w:t xml:space="preserve">a positive value. The error caused by NLOS can be modeled as lognormal distribution. </w:t>
      </w:r>
      <w:r w:rsidR="0043602A" w:rsidRPr="0043602A">
        <w:t xml:space="preserve">One can argue that the error caused by NLOS can be represented by the NLOS indicator, which is specified in Rel-17. In our view, </w:t>
      </w:r>
      <w:r w:rsidR="00CD42D0">
        <w:t xml:space="preserve">the NLOS indicator </w:t>
      </w:r>
      <w:r w:rsidR="00DF6151">
        <w:t>cannot</w:t>
      </w:r>
      <w:r w:rsidR="00CD42D0">
        <w:t xml:space="preserve"> be used to represent the error caused by NLOS. The NLOS indicator only indicates the confidence level of LOS or NLOS link but it does not provide any information on the values of measurement errors caused by NLOS. With a RTOA measurement marked with NLOS probability set to some value, the system still </w:t>
      </w:r>
      <w:r w:rsidR="00DF6151">
        <w:t>cannot</w:t>
      </w:r>
      <w:r w:rsidR="00CD42D0">
        <w:t xml:space="preserve"> figure out how much error is in the measurement result. </w:t>
      </w:r>
    </w:p>
    <w:p w14:paraId="5D9C04A6" w14:textId="2AEC655C" w:rsidR="00DF0C5C" w:rsidRPr="0043602A" w:rsidRDefault="009753EA" w:rsidP="0043602A">
      <w:pPr>
        <w:pStyle w:val="00Text"/>
      </w:pPr>
      <w:r>
        <w:t xml:space="preserve">Each reported RTOA measurement result contains the Rx timing error of the gNB side and Tx timing error of the UE side. </w:t>
      </w:r>
      <w:r w:rsidR="00A849CF">
        <w:t>Thus,</w:t>
      </w:r>
      <w:r>
        <w:t xml:space="preserve"> the TEG-related timing error shall be separately considered for a reported RTOA measurement result. </w:t>
      </w:r>
    </w:p>
    <w:p w14:paraId="2CFCA9F8" w14:textId="6856F544" w:rsidR="008C2323" w:rsidRDefault="0043602A" w:rsidP="0043602A">
      <w:pPr>
        <w:pStyle w:val="000proposal"/>
      </w:pPr>
      <w:bookmarkStart w:id="2" w:name="_Hlk115118220"/>
      <w:r>
        <w:t xml:space="preserve">Proposal 2: </w:t>
      </w:r>
      <w:r w:rsidR="008C2323">
        <w:t>For the error in UL RTOA measurement:</w:t>
      </w:r>
    </w:p>
    <w:p w14:paraId="6B0C24DE" w14:textId="26F28177" w:rsidR="008C2323" w:rsidRDefault="008C2323" w:rsidP="008C2323">
      <w:pPr>
        <w:pStyle w:val="000proposal"/>
        <w:numPr>
          <w:ilvl w:val="0"/>
          <w:numId w:val="34"/>
        </w:numPr>
      </w:pPr>
      <w:r>
        <w:t>Without NLOS, the measurement error in RTOA can be modeled as normal distribution.</w:t>
      </w:r>
    </w:p>
    <w:p w14:paraId="405D858D" w14:textId="48441FEF" w:rsidR="008C2323" w:rsidRDefault="008C2323" w:rsidP="008C2323">
      <w:pPr>
        <w:pStyle w:val="000proposal"/>
        <w:numPr>
          <w:ilvl w:val="0"/>
          <w:numId w:val="34"/>
        </w:numPr>
      </w:pPr>
      <w:r>
        <w:t>The measurement error of NLOS can be modeled as lognormal distribution.</w:t>
      </w:r>
    </w:p>
    <w:p w14:paraId="7889F35B" w14:textId="31A66C0B" w:rsidR="00A849CF" w:rsidRDefault="00A849CF" w:rsidP="008C2323">
      <w:pPr>
        <w:pStyle w:val="000proposal"/>
        <w:numPr>
          <w:ilvl w:val="0"/>
          <w:numId w:val="34"/>
        </w:numPr>
      </w:pPr>
      <w:r>
        <w:t xml:space="preserve">TEG-related timing error shall be considered separately. </w:t>
      </w:r>
    </w:p>
    <w:bookmarkEnd w:id="2"/>
    <w:p w14:paraId="6F4C9B04" w14:textId="79239525" w:rsidR="00917F09" w:rsidRDefault="005B0252" w:rsidP="00096D44">
      <w:pPr>
        <w:pStyle w:val="00Text"/>
      </w:pPr>
      <w:r>
        <w:t xml:space="preserve">The measurement result in multi-RTT method include UE Rx-Tx time difference that is measured by the UE and the gNB Rx-Tx time difference that is measured by the TRP. Without NLOS, the error in both UE Rx-Tx time difference and gNB Rx-Tx time difference can be modeled as normal distribution. In contrast, the NLOS could cause positive errors in either one. Thus, the error caused by NLOS </w:t>
      </w:r>
      <w:r w:rsidR="009D1A67">
        <w:t>cannot</w:t>
      </w:r>
      <w:r>
        <w:t xml:space="preserve"> be modeled as normal distribution. For the same reason, the NLOS indicator for Rx -Tx time difference can not represent the errors caused by NLOS. Similarly, the NLOS error in UE Rx-Tx time difference and gNB Rx-Tx time difference can be modeled as a lognormal distribution. </w:t>
      </w:r>
    </w:p>
    <w:p w14:paraId="368A87FC" w14:textId="77777777" w:rsidR="00917F09" w:rsidRDefault="005B0252" w:rsidP="00917F09">
      <w:pPr>
        <w:pStyle w:val="000proposal"/>
      </w:pPr>
      <w:r>
        <w:t xml:space="preserve"> </w:t>
      </w:r>
      <w:bookmarkStart w:id="3" w:name="_Hlk115118224"/>
      <w:r w:rsidR="00917F09">
        <w:t>Proposal 3: For the error in UE Rx-Tx time difference and gNB Rx-Tx time difference:</w:t>
      </w:r>
    </w:p>
    <w:p w14:paraId="29C5F6A4" w14:textId="1F03B5DD" w:rsidR="00917F09" w:rsidRDefault="00917F09" w:rsidP="00917F09">
      <w:pPr>
        <w:pStyle w:val="000proposal"/>
        <w:numPr>
          <w:ilvl w:val="0"/>
          <w:numId w:val="33"/>
        </w:numPr>
      </w:pPr>
      <w:r>
        <w:t xml:space="preserve">Without NLOS, the </w:t>
      </w:r>
      <w:r w:rsidR="008C2323">
        <w:t xml:space="preserve">measurement </w:t>
      </w:r>
      <w:r>
        <w:t>error can be modeled as normal distribution.</w:t>
      </w:r>
    </w:p>
    <w:p w14:paraId="461C8ECA" w14:textId="2B491B5A" w:rsidR="00917F09" w:rsidRDefault="00917F09" w:rsidP="00917F09">
      <w:pPr>
        <w:pStyle w:val="000proposal"/>
        <w:numPr>
          <w:ilvl w:val="0"/>
          <w:numId w:val="33"/>
        </w:numPr>
      </w:pPr>
      <w:r>
        <w:t xml:space="preserve">The </w:t>
      </w:r>
      <w:r w:rsidR="008C2323">
        <w:t xml:space="preserve">measurement </w:t>
      </w:r>
      <w:r>
        <w:t>error caused by NLOS can be modeled as lognormal distribution.</w:t>
      </w:r>
    </w:p>
    <w:p w14:paraId="2EAB27A2" w14:textId="4AF59F18" w:rsidR="00423BF7" w:rsidRDefault="00423BF7" w:rsidP="00917F09">
      <w:pPr>
        <w:pStyle w:val="000proposal"/>
        <w:numPr>
          <w:ilvl w:val="0"/>
          <w:numId w:val="33"/>
        </w:numPr>
      </w:pPr>
      <w:r>
        <w:t>TEG-related timing error is not considered independently.</w:t>
      </w:r>
    </w:p>
    <w:bookmarkEnd w:id="3"/>
    <w:p w14:paraId="624F367C" w14:textId="00810FB8" w:rsidR="00856939" w:rsidRDefault="00856939" w:rsidP="00413219">
      <w:pPr>
        <w:pStyle w:val="01"/>
        <w:numPr>
          <w:ilvl w:val="0"/>
          <w:numId w:val="1"/>
        </w:numPr>
        <w:ind w:left="562" w:hanging="562"/>
      </w:pPr>
      <w:r>
        <w:t xml:space="preserve">Error Source in Angle-based </w:t>
      </w:r>
      <w:r w:rsidR="007D4E67">
        <w:t>measurement</w:t>
      </w:r>
    </w:p>
    <w:p w14:paraId="2622D39D" w14:textId="18FDB19C" w:rsidR="009F5037" w:rsidRDefault="000C022B" w:rsidP="007D4E67">
      <w:pPr>
        <w:pStyle w:val="00Text"/>
      </w:pPr>
      <w:r>
        <w:rPr>
          <w:rFonts w:hint="eastAsia"/>
        </w:rPr>
        <w:t>In</w:t>
      </w:r>
      <w:r>
        <w:t xml:space="preserve"> NR positioning, angle-based methods are DL-AoD and UL-AoA. In DL-AoD method, the TRP transmit multiple DL PRS resources and each DL PRS resource bear one Tx beam. </w:t>
      </w:r>
      <w:r w:rsidR="009F5037">
        <w:rPr>
          <w:rFonts w:hint="eastAsia"/>
        </w:rPr>
        <w:t>Th</w:t>
      </w:r>
      <w:r w:rsidR="009F5037">
        <w:t>e beam information on each DL PRS resource is reported to LMF or UE. The UE measures the PRS RSRP or RSRPP</w:t>
      </w:r>
      <w:r w:rsidR="007D4E67">
        <w:t xml:space="preserve">. </w:t>
      </w:r>
      <w:r w:rsidR="009F5037">
        <w:t xml:space="preserve">The measurement errors </w:t>
      </w:r>
      <w:r w:rsidR="007D4E67">
        <w:t>are in each</w:t>
      </w:r>
      <w:r w:rsidR="009F5037">
        <w:t xml:space="preserve"> PRS RSRP or RSRPP. The UE receives each DL PRS resource and then measure the RSRP of one DL PRS resource or RSRPP of the first detected path in DL PRS resource. The measurement error in RSRP or RSRPP can be modeled as a normal distribution.</w:t>
      </w:r>
    </w:p>
    <w:p w14:paraId="48C38F87" w14:textId="0BB45C17" w:rsidR="00EB770D" w:rsidRPr="00EB770D" w:rsidRDefault="00EB770D" w:rsidP="007D4E67">
      <w:pPr>
        <w:pStyle w:val="00Text"/>
        <w:rPr>
          <w:b/>
          <w:bCs/>
          <w:i/>
          <w:iCs/>
        </w:rPr>
      </w:pPr>
      <w:bookmarkStart w:id="4" w:name="_Hlk115118228"/>
      <w:r w:rsidRPr="00EB770D">
        <w:rPr>
          <w:b/>
          <w:bCs/>
          <w:i/>
          <w:iCs/>
        </w:rPr>
        <w:lastRenderedPageBreak/>
        <w:t xml:space="preserve">Proposal </w:t>
      </w:r>
      <w:r w:rsidR="00850645">
        <w:rPr>
          <w:b/>
          <w:bCs/>
          <w:i/>
          <w:iCs/>
        </w:rPr>
        <w:t>4</w:t>
      </w:r>
      <w:r w:rsidRPr="00EB770D">
        <w:rPr>
          <w:b/>
          <w:bCs/>
          <w:i/>
          <w:iCs/>
        </w:rPr>
        <w:t xml:space="preserve">: </w:t>
      </w:r>
      <w:r w:rsidR="007D4E67">
        <w:rPr>
          <w:b/>
          <w:bCs/>
          <w:i/>
          <w:iCs/>
        </w:rPr>
        <w:t xml:space="preserve">For </w:t>
      </w:r>
      <w:r w:rsidRPr="00EB770D">
        <w:rPr>
          <w:b/>
          <w:bCs/>
          <w:i/>
          <w:iCs/>
        </w:rPr>
        <w:t>DL-AoD</w:t>
      </w:r>
      <w:r w:rsidR="007D4E67">
        <w:rPr>
          <w:b/>
          <w:bCs/>
          <w:i/>
          <w:iCs/>
        </w:rPr>
        <w:t>, the m</w:t>
      </w:r>
      <w:r w:rsidRPr="00EB770D">
        <w:rPr>
          <w:b/>
          <w:bCs/>
          <w:i/>
          <w:iCs/>
        </w:rPr>
        <w:t>easurement error in PRS RSRP or RSRPP</w:t>
      </w:r>
      <w:r w:rsidR="007D4E67">
        <w:rPr>
          <w:b/>
          <w:bCs/>
          <w:i/>
          <w:iCs/>
        </w:rPr>
        <w:t xml:space="preserve"> ca</w:t>
      </w:r>
      <w:r w:rsidRPr="00EB770D">
        <w:rPr>
          <w:b/>
          <w:bCs/>
          <w:i/>
          <w:iCs/>
        </w:rPr>
        <w:t>n be modeled as normal distribution.</w:t>
      </w:r>
    </w:p>
    <w:bookmarkEnd w:id="4"/>
    <w:p w14:paraId="14BC2072" w14:textId="77777777" w:rsidR="00BC36B4" w:rsidRDefault="00BC36B4" w:rsidP="00723203">
      <w:pPr>
        <w:pStyle w:val="00Text"/>
      </w:pPr>
    </w:p>
    <w:p w14:paraId="1759C88C" w14:textId="77777777" w:rsidR="00BC36B4" w:rsidRDefault="00BC36B4" w:rsidP="00723203">
      <w:pPr>
        <w:pStyle w:val="00Text"/>
      </w:pPr>
      <w:r>
        <w:t xml:space="preserve">It was agreed that AoA measurement is error source for UL-AoA. </w:t>
      </w:r>
    </w:p>
    <w:tbl>
      <w:tblPr>
        <w:tblStyle w:val="TableGrid"/>
        <w:tblW w:w="0" w:type="auto"/>
        <w:tblLook w:val="04A0" w:firstRow="1" w:lastRow="0" w:firstColumn="1" w:lastColumn="0" w:noHBand="0" w:noVBand="1"/>
      </w:tblPr>
      <w:tblGrid>
        <w:gridCol w:w="9288"/>
      </w:tblGrid>
      <w:tr w:rsidR="00BC36B4" w14:paraId="7DEB99CD" w14:textId="77777777" w:rsidTr="00BC36B4">
        <w:tc>
          <w:tcPr>
            <w:tcW w:w="9288" w:type="dxa"/>
          </w:tcPr>
          <w:p w14:paraId="5A317BE5" w14:textId="77777777" w:rsidR="00BC36B4" w:rsidRDefault="00BC36B4" w:rsidP="00BC36B4">
            <w:pPr>
              <w:spacing w:before="240"/>
              <w:rPr>
                <w:b/>
                <w:lang w:val="en-CA" w:eastAsia="zh-CN"/>
              </w:rPr>
            </w:pPr>
            <w:r>
              <w:rPr>
                <w:b/>
                <w:highlight w:val="green"/>
                <w:lang w:val="en-CA" w:eastAsia="zh-CN"/>
              </w:rPr>
              <w:t>Agreement</w:t>
            </w:r>
          </w:p>
          <w:p w14:paraId="376AEB1D" w14:textId="77777777" w:rsidR="00BC36B4" w:rsidRDefault="00BC36B4" w:rsidP="00BC36B4">
            <w:pPr>
              <w:pStyle w:val="ListParagraph"/>
              <w:numPr>
                <w:ilvl w:val="0"/>
                <w:numId w:val="39"/>
              </w:numPr>
              <w:contextualSpacing w:val="0"/>
              <w:jc w:val="both"/>
              <w:rPr>
                <w:lang w:val="en-CA" w:eastAsia="zh-CN"/>
              </w:rPr>
            </w:pPr>
            <w:r>
              <w:rPr>
                <w:lang w:val="en-CA" w:eastAsia="zh-CN"/>
              </w:rPr>
              <w:t>For LMF-based positioning integrity mode, at least angle of arrival measurement is an error source for UL-AoA</w:t>
            </w:r>
          </w:p>
          <w:p w14:paraId="1BCA9918" w14:textId="77777777" w:rsidR="00BC36B4" w:rsidRDefault="00BC36B4" w:rsidP="00BC36B4">
            <w:pPr>
              <w:pStyle w:val="ListParagraph"/>
              <w:numPr>
                <w:ilvl w:val="0"/>
                <w:numId w:val="39"/>
              </w:numPr>
              <w:contextualSpacing w:val="0"/>
              <w:jc w:val="both"/>
              <w:rPr>
                <w:lang w:val="en-CA" w:eastAsia="zh-CN"/>
              </w:rPr>
            </w:pPr>
            <w:r>
              <w:rPr>
                <w:lang w:val="en-CA" w:eastAsia="zh-CN"/>
              </w:rPr>
              <w:t>FFS : Model of the error source (e.g., distribution, mean and/or standard deviation for integrity overbounding model, range)</w:t>
            </w:r>
          </w:p>
          <w:p w14:paraId="465FF43A" w14:textId="77777777" w:rsidR="00BC36B4" w:rsidRDefault="00BC36B4" w:rsidP="00BC36B4">
            <w:pPr>
              <w:pStyle w:val="ListParagraph"/>
              <w:numPr>
                <w:ilvl w:val="0"/>
                <w:numId w:val="39"/>
              </w:numPr>
              <w:contextualSpacing w:val="0"/>
              <w:jc w:val="both"/>
              <w:rPr>
                <w:lang w:val="en-CA" w:eastAsia="zh-CN"/>
              </w:rPr>
            </w:pPr>
            <w:r>
              <w:rPr>
                <w:rFonts w:eastAsia="DengXian"/>
                <w:lang w:val="en-CA" w:eastAsia="zh-CN"/>
              </w:rPr>
              <w:t>FFS: The error can be expressed as the error of the AoA/ZoA in LCS or GCS or the error of a defined function of AoA/ZoA in LCS.</w:t>
            </w:r>
          </w:p>
          <w:p w14:paraId="0F384CEB" w14:textId="4DEF8C07" w:rsidR="00BC36B4" w:rsidRPr="00BC36B4" w:rsidRDefault="00BC36B4" w:rsidP="00BC36B4">
            <w:pPr>
              <w:pStyle w:val="ListParagraph"/>
              <w:numPr>
                <w:ilvl w:val="0"/>
                <w:numId w:val="39"/>
              </w:numPr>
              <w:contextualSpacing w:val="0"/>
              <w:jc w:val="both"/>
              <w:rPr>
                <w:lang w:val="en-CA"/>
              </w:rPr>
            </w:pPr>
            <w:r>
              <w:rPr>
                <w:lang w:val="en-CA" w:eastAsia="zh-CN"/>
              </w:rPr>
              <w:t>Note : Definition of “LMF-based positioning integrity mode” can be found in Table 9.4.1.1.1 in TR 38.857</w:t>
            </w:r>
          </w:p>
        </w:tc>
      </w:tr>
    </w:tbl>
    <w:p w14:paraId="500D199D" w14:textId="6A6F5A4E" w:rsidR="00EB770D" w:rsidRDefault="00BC36B4" w:rsidP="00723203">
      <w:pPr>
        <w:pStyle w:val="00Text"/>
      </w:pPr>
      <w:r>
        <w:t>In UL-AoA,</w:t>
      </w:r>
      <w:r w:rsidR="004105EF">
        <w:t xml:space="preserve"> </w:t>
      </w:r>
      <w:r>
        <w:t>t</w:t>
      </w:r>
      <w:r w:rsidR="004105EF">
        <w:t>he UE transmits SRS for positioning. The TRP measures the UL AoA from the SRS for positioning and then reports the UL AoA measurement to LMF. The UL-AoA method could have the following errors:</w:t>
      </w:r>
    </w:p>
    <w:p w14:paraId="1E7206B5" w14:textId="39B533F9" w:rsidR="004105EF" w:rsidRDefault="00B41147" w:rsidP="004105EF">
      <w:pPr>
        <w:pStyle w:val="00Text"/>
        <w:numPr>
          <w:ilvl w:val="0"/>
          <w:numId w:val="37"/>
        </w:numPr>
      </w:pPr>
      <w:r>
        <w:rPr>
          <w:rFonts w:hint="eastAsia"/>
        </w:rPr>
        <w:t>First</w:t>
      </w:r>
      <w:r>
        <w:t xml:space="preserve"> </w:t>
      </w:r>
      <w:r>
        <w:rPr>
          <w:rFonts w:hint="eastAsia"/>
        </w:rPr>
        <w:t>of</w:t>
      </w:r>
      <w:r>
        <w:t xml:space="preserve"> </w:t>
      </w:r>
      <w:r>
        <w:rPr>
          <w:rFonts w:hint="eastAsia"/>
        </w:rPr>
        <w:t>all</w:t>
      </w:r>
      <w:r>
        <w:t>, the measurements of azimuth angle and zenith angle have measurement errors. The measurement error can be caused by noise, interference, multi-path and other imperfect factors.  The error in either azimuth angle or zenith angle can be modeled as a normal distribution. For the TRP with linear antenna array, only the azimuth angle with respect to the antenna arrary axis is reported and the measurement error is the error in azimuth angle, which can be modeled as normal distribution too.</w:t>
      </w:r>
    </w:p>
    <w:p w14:paraId="7797AD9F" w14:textId="477E6BB6" w:rsidR="00B41147" w:rsidRDefault="008B2F52" w:rsidP="004105EF">
      <w:pPr>
        <w:pStyle w:val="00Text"/>
        <w:numPr>
          <w:ilvl w:val="0"/>
          <w:numId w:val="37"/>
        </w:numPr>
      </w:pPr>
      <w:r>
        <w:t>The AoA estimated from a NLOS path would include an absolute error in comparison with the AoA estimated from the LOS. For each particular NLOS path, the error in azimuth angle or zenith angle can be modeled as a normal distribution with a non-zero mea</w:t>
      </w:r>
      <w:r w:rsidR="00FF2FB2">
        <w:t xml:space="preserve">n and that mean is determined by the difference between angle of arrival of the NLOS path and the angle of arrival of the NLOS path. </w:t>
      </w:r>
      <w:r w:rsidR="00670287">
        <w:t>However, the angle of arrival of the NLOS path could be random and thus the mean of the distribution is also a random variable. Overall, the error caused by NLOS path can be modeled as normal distribution too but with a larger variance than measurement error without NLOS path.</w:t>
      </w:r>
    </w:p>
    <w:p w14:paraId="66E536BB" w14:textId="77777777" w:rsidR="008A75E3" w:rsidRDefault="008A75E3" w:rsidP="004105EF">
      <w:pPr>
        <w:pStyle w:val="00Text"/>
        <w:numPr>
          <w:ilvl w:val="0"/>
          <w:numId w:val="37"/>
        </w:numPr>
      </w:pPr>
      <w:r>
        <w:rPr>
          <w:rFonts w:hint="eastAsia"/>
        </w:rPr>
        <w:t>In</w:t>
      </w:r>
      <w:r>
        <w:t xml:space="preserve"> </w:t>
      </w:r>
      <w:r>
        <w:rPr>
          <w:rFonts w:hint="eastAsia"/>
        </w:rPr>
        <w:t>UL</w:t>
      </w:r>
      <w:r>
        <w:t>-</w:t>
      </w:r>
      <w:r>
        <w:rPr>
          <w:rFonts w:hint="eastAsia"/>
        </w:rPr>
        <w:t>AoA</w:t>
      </w:r>
      <w:r>
        <w:t xml:space="preserve"> </w:t>
      </w:r>
      <w:r>
        <w:rPr>
          <w:rFonts w:hint="eastAsia"/>
        </w:rPr>
        <w:t>method,</w:t>
      </w:r>
      <w:r>
        <w:t xml:space="preserve"> the TRP measures and reports the angle measurement directly and the calculation of UE location does not utilize the configuration information of TRP beams. Thus, the configuration of TRP beam could not be a error source.</w:t>
      </w:r>
    </w:p>
    <w:p w14:paraId="57F7113D" w14:textId="4A29EC62" w:rsidR="008A75E3" w:rsidRPr="008A75E3" w:rsidRDefault="008A75E3" w:rsidP="008A75E3">
      <w:pPr>
        <w:pStyle w:val="00Text"/>
        <w:rPr>
          <w:b/>
          <w:bCs/>
          <w:i/>
          <w:iCs/>
        </w:rPr>
      </w:pPr>
      <w:bookmarkStart w:id="5" w:name="_Hlk115118237"/>
      <w:r w:rsidRPr="008A75E3">
        <w:rPr>
          <w:b/>
          <w:bCs/>
          <w:i/>
          <w:iCs/>
        </w:rPr>
        <w:t xml:space="preserve">Proposal </w:t>
      </w:r>
      <w:r w:rsidR="00850645">
        <w:rPr>
          <w:b/>
          <w:bCs/>
          <w:i/>
          <w:iCs/>
        </w:rPr>
        <w:t>5</w:t>
      </w:r>
      <w:r w:rsidRPr="008A75E3">
        <w:rPr>
          <w:b/>
          <w:bCs/>
          <w:i/>
          <w:iCs/>
        </w:rPr>
        <w:t xml:space="preserve">:  </w:t>
      </w:r>
      <w:r w:rsidR="006F2D57">
        <w:rPr>
          <w:b/>
          <w:bCs/>
          <w:i/>
          <w:iCs/>
        </w:rPr>
        <w:t xml:space="preserve">For the angel of arrival measurement in </w:t>
      </w:r>
      <w:r w:rsidRPr="008A75E3">
        <w:rPr>
          <w:b/>
          <w:bCs/>
          <w:i/>
          <w:iCs/>
        </w:rPr>
        <w:t>UL-AoA</w:t>
      </w:r>
      <w:r w:rsidR="006F2D57">
        <w:rPr>
          <w:b/>
          <w:bCs/>
          <w:i/>
          <w:iCs/>
        </w:rPr>
        <w:t>:</w:t>
      </w:r>
    </w:p>
    <w:p w14:paraId="1A74F84C" w14:textId="0FF89E42" w:rsidR="008A75E3" w:rsidRPr="008A75E3" w:rsidRDefault="006F2D57" w:rsidP="008A75E3">
      <w:pPr>
        <w:pStyle w:val="00Text"/>
        <w:numPr>
          <w:ilvl w:val="0"/>
          <w:numId w:val="38"/>
        </w:numPr>
        <w:rPr>
          <w:b/>
          <w:bCs/>
          <w:i/>
          <w:iCs/>
        </w:rPr>
      </w:pPr>
      <w:r>
        <w:rPr>
          <w:b/>
          <w:bCs/>
          <w:i/>
          <w:iCs/>
        </w:rPr>
        <w:t xml:space="preserve">The error can be expressed in </w:t>
      </w:r>
      <w:r w:rsidR="008A75E3" w:rsidRPr="008A75E3">
        <w:rPr>
          <w:b/>
          <w:bCs/>
          <w:i/>
          <w:iCs/>
        </w:rPr>
        <w:t>in azimuth angle and zenith angle</w:t>
      </w:r>
      <w:r>
        <w:rPr>
          <w:b/>
          <w:bCs/>
          <w:i/>
          <w:iCs/>
        </w:rPr>
        <w:t xml:space="preserve"> with </w:t>
      </w:r>
      <w:r w:rsidR="008A75E3" w:rsidRPr="008A75E3">
        <w:rPr>
          <w:b/>
          <w:bCs/>
          <w:i/>
          <w:iCs/>
        </w:rPr>
        <w:t>a normal distribution.</w:t>
      </w:r>
    </w:p>
    <w:p w14:paraId="2909424D" w14:textId="1D41C06D" w:rsidR="008A75E3" w:rsidRDefault="006F2D57" w:rsidP="008A75E3">
      <w:pPr>
        <w:pStyle w:val="00Text"/>
        <w:numPr>
          <w:ilvl w:val="0"/>
          <w:numId w:val="38"/>
        </w:numPr>
        <w:rPr>
          <w:b/>
          <w:bCs/>
          <w:i/>
          <w:iCs/>
        </w:rPr>
      </w:pPr>
      <w:r>
        <w:rPr>
          <w:b/>
          <w:bCs/>
          <w:i/>
          <w:iCs/>
        </w:rPr>
        <w:t xml:space="preserve">If the channel is </w:t>
      </w:r>
      <w:r w:rsidR="008A75E3" w:rsidRPr="008A75E3">
        <w:rPr>
          <w:b/>
          <w:bCs/>
          <w:i/>
          <w:iCs/>
        </w:rPr>
        <w:t xml:space="preserve">NLOS: the error in azimuth angle and zenith angle can be approximated as a normal distribution with a larger variance. </w:t>
      </w:r>
    </w:p>
    <w:bookmarkEnd w:id="5"/>
    <w:p w14:paraId="7E7FD07D" w14:textId="7F741B52" w:rsidR="00CC51B7" w:rsidRDefault="00CC51B7" w:rsidP="00CC51B7">
      <w:pPr>
        <w:pStyle w:val="00Text"/>
      </w:pPr>
      <w:r>
        <w:t>It was agreed that ARP location is an error source for UL-AoA:</w:t>
      </w:r>
    </w:p>
    <w:tbl>
      <w:tblPr>
        <w:tblStyle w:val="TableGrid"/>
        <w:tblW w:w="0" w:type="auto"/>
        <w:tblLook w:val="04A0" w:firstRow="1" w:lastRow="0" w:firstColumn="1" w:lastColumn="0" w:noHBand="0" w:noVBand="1"/>
      </w:tblPr>
      <w:tblGrid>
        <w:gridCol w:w="9288"/>
      </w:tblGrid>
      <w:tr w:rsidR="00CC51B7" w14:paraId="10613077" w14:textId="77777777" w:rsidTr="00CC51B7">
        <w:tc>
          <w:tcPr>
            <w:tcW w:w="9288" w:type="dxa"/>
          </w:tcPr>
          <w:p w14:paraId="27839BD0" w14:textId="77777777" w:rsidR="00CC51B7" w:rsidRDefault="00CC51B7" w:rsidP="00CC51B7">
            <w:pPr>
              <w:spacing w:before="240"/>
              <w:rPr>
                <w:lang w:val="en-CA" w:eastAsia="zh-CN"/>
              </w:rPr>
            </w:pPr>
            <w:r>
              <w:rPr>
                <w:highlight w:val="green"/>
                <w:lang w:val="en-CA" w:eastAsia="zh-CN"/>
              </w:rPr>
              <w:t>Agreement</w:t>
            </w:r>
          </w:p>
          <w:p w14:paraId="7EFD47CF" w14:textId="77777777" w:rsidR="00CC51B7" w:rsidRDefault="00CC51B7" w:rsidP="00CC51B7">
            <w:pPr>
              <w:rPr>
                <w:lang w:val="en-CA" w:eastAsia="zh-CN"/>
              </w:rPr>
            </w:pPr>
            <w:r>
              <w:rPr>
                <w:lang w:val="en-CA" w:eastAsia="zh-CN"/>
              </w:rPr>
              <w:t xml:space="preserve">For LMF-based positioning integrity mode, ARP location (e.g., </w:t>
            </w:r>
            <w:r>
              <w:rPr>
                <w:snapToGrid w:val="0"/>
              </w:rPr>
              <w:t>ARPLocationInformation </w:t>
            </w:r>
            <w:r>
              <w:rPr>
                <w:lang w:val="en-CA" w:eastAsia="zh-CN"/>
              </w:rPr>
              <w:t>in TS 38.455) is an error source for UL-AoA.</w:t>
            </w:r>
          </w:p>
          <w:p w14:paraId="55B8DAD1" w14:textId="77777777" w:rsidR="00CC51B7" w:rsidRDefault="00CC51B7" w:rsidP="00CC51B7">
            <w:pPr>
              <w:pStyle w:val="ListParagraph"/>
              <w:numPr>
                <w:ilvl w:val="0"/>
                <w:numId w:val="39"/>
              </w:numPr>
              <w:contextualSpacing w:val="0"/>
              <w:rPr>
                <w:lang w:val="en-CA" w:eastAsia="zh-CN"/>
              </w:rPr>
            </w:pPr>
            <w:r>
              <w:rPr>
                <w:lang w:val="en-CA" w:eastAsia="zh-CN"/>
              </w:rPr>
              <w:t>FFS : Model of the error source (e.g., distribution, mean and/or standard deviation for integrity)</w:t>
            </w:r>
          </w:p>
          <w:p w14:paraId="2FAF5F44" w14:textId="77777777" w:rsidR="00CC51B7" w:rsidRDefault="00CC51B7" w:rsidP="00CC51B7">
            <w:pPr>
              <w:pStyle w:val="ListParagraph"/>
              <w:numPr>
                <w:ilvl w:val="0"/>
                <w:numId w:val="39"/>
              </w:numPr>
              <w:contextualSpacing w:val="0"/>
              <w:rPr>
                <w:lang w:val="en-CA" w:eastAsia="zh-CN"/>
              </w:rPr>
            </w:pPr>
            <w:r>
              <w:rPr>
                <w:lang w:val="en-CA" w:eastAsia="zh-CN"/>
              </w:rPr>
              <w:t>Note : Definition of “LMF-based positioning integrity mode” can be found in Table 9.4.1.1.1 in TR 38.857</w:t>
            </w:r>
          </w:p>
          <w:p w14:paraId="75E67749" w14:textId="77777777" w:rsidR="00CC51B7" w:rsidRDefault="00CC51B7" w:rsidP="00CC51B7">
            <w:pPr>
              <w:pStyle w:val="ListParagraph"/>
              <w:numPr>
                <w:ilvl w:val="0"/>
                <w:numId w:val="39"/>
              </w:numPr>
              <w:contextualSpacing w:val="0"/>
              <w:rPr>
                <w:lang w:val="en-CA" w:eastAsia="zh-CN"/>
              </w:rPr>
            </w:pPr>
            <w:r>
              <w:rPr>
                <w:lang w:val="en-CA" w:eastAsia="zh-CN"/>
              </w:rPr>
              <w:t>FFS : Whether the error statistics of ARP location is available at the gNB</w:t>
            </w:r>
          </w:p>
          <w:p w14:paraId="17541974" w14:textId="1432090D" w:rsidR="00CC51B7" w:rsidRPr="00CC51B7" w:rsidRDefault="00CC51B7" w:rsidP="00CC51B7">
            <w:pPr>
              <w:pStyle w:val="ListParagraph"/>
              <w:numPr>
                <w:ilvl w:val="0"/>
                <w:numId w:val="39"/>
              </w:numPr>
              <w:contextualSpacing w:val="0"/>
              <w:rPr>
                <w:lang w:val="en-CA"/>
              </w:rPr>
            </w:pPr>
            <w:r>
              <w:rPr>
                <w:lang w:val="en-CA" w:eastAsia="zh-CN"/>
              </w:rPr>
              <w:t>Other error sources are not precluded</w:t>
            </w:r>
          </w:p>
        </w:tc>
      </w:tr>
    </w:tbl>
    <w:p w14:paraId="24491612" w14:textId="52EB3E83" w:rsidR="00CC51B7" w:rsidRDefault="001353FD" w:rsidP="00CC51B7">
      <w:pPr>
        <w:pStyle w:val="00Text"/>
      </w:pPr>
      <w:r>
        <w:t>The error in ARP location can be expressed as the distance between the real ARP location and the reported ARP location. That can be modeled by a normal distribution.</w:t>
      </w:r>
    </w:p>
    <w:p w14:paraId="25CA06FA" w14:textId="054A4281" w:rsidR="001353FD" w:rsidRPr="00CC51B7" w:rsidRDefault="001353FD" w:rsidP="001353FD">
      <w:pPr>
        <w:pStyle w:val="000proposal"/>
      </w:pPr>
      <w:bookmarkStart w:id="6" w:name="_Hlk115118241"/>
      <w:r>
        <w:t>Proposal 6: the error in reported ARP location is model by a normal distribution.</w:t>
      </w:r>
    </w:p>
    <w:bookmarkEnd w:id="6"/>
    <w:p w14:paraId="715336AD" w14:textId="2E3EAC72" w:rsidR="007D4E67" w:rsidRDefault="007D4E67" w:rsidP="007D4E67">
      <w:pPr>
        <w:pStyle w:val="01"/>
        <w:numPr>
          <w:ilvl w:val="0"/>
          <w:numId w:val="1"/>
        </w:numPr>
        <w:ind w:left="562" w:hanging="562"/>
      </w:pPr>
      <w:r>
        <w:lastRenderedPageBreak/>
        <w:t xml:space="preserve">Error in </w:t>
      </w:r>
      <w:r w:rsidR="00870B5C">
        <w:t>Assistance</w:t>
      </w:r>
      <w:r>
        <w:t>/Configuration Data</w:t>
      </w:r>
    </w:p>
    <w:p w14:paraId="4F7795E3" w14:textId="5FEC9A5A" w:rsidR="00870B5C" w:rsidRDefault="00870B5C" w:rsidP="007D4E67">
      <w:pPr>
        <w:pStyle w:val="00Text"/>
      </w:pPr>
      <w:r>
        <w:t>The following agreement was made on the error sources in assistance data:</w:t>
      </w:r>
    </w:p>
    <w:tbl>
      <w:tblPr>
        <w:tblStyle w:val="TableGrid"/>
        <w:tblW w:w="0" w:type="auto"/>
        <w:tblLook w:val="04A0" w:firstRow="1" w:lastRow="0" w:firstColumn="1" w:lastColumn="0" w:noHBand="0" w:noVBand="1"/>
      </w:tblPr>
      <w:tblGrid>
        <w:gridCol w:w="9288"/>
      </w:tblGrid>
      <w:tr w:rsidR="00870B5C" w14:paraId="4F9B9505" w14:textId="77777777" w:rsidTr="00870B5C">
        <w:tc>
          <w:tcPr>
            <w:tcW w:w="9288" w:type="dxa"/>
          </w:tcPr>
          <w:p w14:paraId="22A316B6" w14:textId="77777777" w:rsidR="00870B5C" w:rsidRDefault="00870B5C" w:rsidP="00870B5C">
            <w:pPr>
              <w:spacing w:before="240"/>
              <w:rPr>
                <w:lang w:val="en-CA" w:eastAsia="zh-CN"/>
              </w:rPr>
            </w:pPr>
            <w:r>
              <w:rPr>
                <w:highlight w:val="green"/>
                <w:lang w:val="en-CA" w:eastAsia="zh-CN"/>
              </w:rPr>
              <w:t>Agreement</w:t>
            </w:r>
          </w:p>
          <w:p w14:paraId="65AB1603" w14:textId="77777777" w:rsidR="00870B5C" w:rsidRDefault="00870B5C" w:rsidP="00870B5C">
            <w:pPr>
              <w:rPr>
                <w:lang w:val="en-CA" w:eastAsia="zh-CN"/>
              </w:rPr>
            </w:pPr>
            <w:r>
              <w:rPr>
                <w:lang w:val="en-CA" w:eastAsia="zh-CN"/>
              </w:rPr>
              <w:t xml:space="preserve">For UE-based positioning integrity mode, at least the following are error sources in assistance data : </w:t>
            </w:r>
          </w:p>
          <w:p w14:paraId="6F785F62" w14:textId="77777777" w:rsidR="00870B5C" w:rsidRDefault="00870B5C" w:rsidP="00870B5C">
            <w:pPr>
              <w:pStyle w:val="ListParagraph"/>
              <w:numPr>
                <w:ilvl w:val="0"/>
                <w:numId w:val="39"/>
              </w:numPr>
              <w:contextualSpacing w:val="0"/>
              <w:jc w:val="both"/>
              <w:rPr>
                <w:lang w:val="en-CA" w:eastAsia="zh-CN"/>
              </w:rPr>
            </w:pPr>
            <w:r>
              <w:rPr>
                <w:lang w:val="en-CA" w:eastAsia="zh-CN"/>
              </w:rPr>
              <w:t xml:space="preserve">TRP location (e.g., NR-TRP-LocationInfo in TS 37.355) and </w:t>
            </w:r>
            <w:bookmarkStart w:id="7" w:name="_Hlk113486134"/>
            <w:r>
              <w:rPr>
                <w:lang w:val="en-CA" w:eastAsia="zh-CN"/>
              </w:rPr>
              <w:t xml:space="preserve">Inter-TRP synchronization </w:t>
            </w:r>
            <w:bookmarkEnd w:id="7"/>
            <w:r>
              <w:rPr>
                <w:lang w:val="en-CA" w:eastAsia="zh-CN"/>
              </w:rPr>
              <w:t>(e.g., NR-RTD-Info in TS 37.355) are error sources for DL-TDOA</w:t>
            </w:r>
          </w:p>
          <w:p w14:paraId="77F01AD3" w14:textId="77777777" w:rsidR="00870B5C" w:rsidRDefault="00870B5C" w:rsidP="00870B5C">
            <w:pPr>
              <w:pStyle w:val="ListParagraph"/>
              <w:numPr>
                <w:ilvl w:val="0"/>
                <w:numId w:val="39"/>
              </w:numPr>
              <w:contextualSpacing w:val="0"/>
              <w:jc w:val="both"/>
              <w:rPr>
                <w:lang w:val="en-CA" w:eastAsia="zh-CN"/>
              </w:rPr>
            </w:pPr>
            <w:r>
              <w:rPr>
                <w:lang w:val="en-CA" w:eastAsia="zh-CN"/>
              </w:rPr>
              <w:t>TRP location (e.g., NR-TRP-LocationInfo in TS 37.355) is an error source for DL-AoD</w:t>
            </w:r>
          </w:p>
          <w:p w14:paraId="514203F7" w14:textId="77777777" w:rsidR="00870B5C" w:rsidRDefault="00870B5C" w:rsidP="00870B5C">
            <w:pPr>
              <w:pStyle w:val="ListParagraph"/>
              <w:numPr>
                <w:ilvl w:val="1"/>
                <w:numId w:val="39"/>
              </w:numPr>
              <w:contextualSpacing w:val="0"/>
              <w:rPr>
                <w:lang w:val="en-CA" w:eastAsia="zh-CN"/>
              </w:rPr>
            </w:pPr>
            <w:r>
              <w:rPr>
                <w:lang w:val="en-CA" w:eastAsia="zh-CN"/>
              </w:rPr>
              <w:t>FFS: whether boresight direction of DL-PRS (e.g., NR-DL-PRS-BeamInfo in TS 37.355) is an error source</w:t>
            </w:r>
          </w:p>
          <w:p w14:paraId="6C9F098C" w14:textId="77777777" w:rsidR="00870B5C" w:rsidRDefault="00870B5C" w:rsidP="00870B5C">
            <w:pPr>
              <w:pStyle w:val="ListParagraph"/>
              <w:numPr>
                <w:ilvl w:val="1"/>
                <w:numId w:val="39"/>
              </w:numPr>
              <w:contextualSpacing w:val="0"/>
              <w:rPr>
                <w:lang w:val="en-CA" w:eastAsia="zh-CN"/>
              </w:rPr>
            </w:pPr>
            <w:r>
              <w:rPr>
                <w:lang w:val="en-CA" w:eastAsia="zh-CN"/>
              </w:rPr>
              <w:t xml:space="preserve">FFS: whether beam information of DL-PRS (e.g., NR-TRP-BeamAntennaInfo in TS 37.355) is an error source </w:t>
            </w:r>
          </w:p>
          <w:p w14:paraId="2C3E3280" w14:textId="77777777" w:rsidR="00870B5C" w:rsidRDefault="00870B5C" w:rsidP="00870B5C">
            <w:pPr>
              <w:pStyle w:val="ListParagraph"/>
              <w:numPr>
                <w:ilvl w:val="0"/>
                <w:numId w:val="39"/>
              </w:numPr>
              <w:contextualSpacing w:val="0"/>
              <w:rPr>
                <w:lang w:val="en-CA" w:eastAsia="zh-CN"/>
              </w:rPr>
            </w:pPr>
            <w:r>
              <w:rPr>
                <w:lang w:val="en-CA" w:eastAsia="zh-CN"/>
              </w:rPr>
              <w:t>FFS : Model of the error source (e.g., distribution, mean and/or standard deviation for integrity overbounding model, range)</w:t>
            </w:r>
          </w:p>
          <w:p w14:paraId="69242F0A" w14:textId="77777777" w:rsidR="00870B5C" w:rsidRDefault="00870B5C" w:rsidP="00870B5C">
            <w:pPr>
              <w:pStyle w:val="ListParagraph"/>
              <w:numPr>
                <w:ilvl w:val="0"/>
                <w:numId w:val="39"/>
              </w:numPr>
              <w:contextualSpacing w:val="0"/>
              <w:rPr>
                <w:lang w:val="en-CA" w:eastAsia="zh-CN"/>
              </w:rPr>
            </w:pPr>
            <w:r>
              <w:rPr>
                <w:lang w:val="en-CA" w:eastAsia="zh-CN"/>
              </w:rPr>
              <w:t>Other error sources are not precluded</w:t>
            </w:r>
          </w:p>
          <w:p w14:paraId="2C2D8AF8" w14:textId="77777777" w:rsidR="00870B5C" w:rsidRDefault="00870B5C" w:rsidP="00870B5C">
            <w:pPr>
              <w:pStyle w:val="ListParagraph"/>
              <w:numPr>
                <w:ilvl w:val="0"/>
                <w:numId w:val="39"/>
              </w:numPr>
              <w:contextualSpacing w:val="0"/>
              <w:rPr>
                <w:lang w:val="en-CA" w:eastAsia="zh-CN"/>
              </w:rPr>
            </w:pPr>
            <w:r>
              <w:rPr>
                <w:lang w:val="en-CA" w:eastAsia="zh-CN"/>
              </w:rPr>
              <w:t>FFS : Applicability of the above error sources to LMF-based positioning integrity mode</w:t>
            </w:r>
          </w:p>
          <w:p w14:paraId="61E2A9DE" w14:textId="6725E9CA" w:rsidR="00870B5C" w:rsidRPr="00870B5C" w:rsidRDefault="00870B5C" w:rsidP="00870B5C">
            <w:pPr>
              <w:pStyle w:val="ListParagraph"/>
              <w:numPr>
                <w:ilvl w:val="0"/>
                <w:numId w:val="39"/>
              </w:numPr>
              <w:contextualSpacing w:val="0"/>
              <w:rPr>
                <w:lang w:val="en-CA"/>
              </w:rPr>
            </w:pPr>
            <w:r>
              <w:rPr>
                <w:lang w:val="en-CA" w:eastAsia="zh-CN"/>
              </w:rPr>
              <w:t>Note : Definition of “UE-based positioning integrity mode” can be found in Table 9.4.1.1.1 in TR 38.857</w:t>
            </w:r>
          </w:p>
        </w:tc>
      </w:tr>
    </w:tbl>
    <w:p w14:paraId="70D7F7A4" w14:textId="2A9B106E" w:rsidR="007D4E67" w:rsidRDefault="002D0F0E" w:rsidP="002D0F0E">
      <w:pPr>
        <w:pStyle w:val="00Text"/>
      </w:pPr>
      <w:r>
        <w:t xml:space="preserve">For UE-based DL-AoD method, the beam information is provided to the UE and the UE utilize such information to calculate the angle of UE with respect to each TRP. Thus, the beam information of each DL PRS resource has critical impact on the performance of UE-based DL-AoD method. </w:t>
      </w:r>
      <w:r w:rsidR="007D4E67">
        <w:t>For UE-based method, the PRS beam information is provided to the UE. The error in Tx beam configuration can include various aspects. For example, the error in the beam angle which means the real boresight direction might be different from the designed boresight direction. In rel17, the beam information is provided through the beamforming gain at different directions. Such information could have error too and the beamforming gain on some directions could have error. To simply the problem, the error in Tx beam configuration can be modeled by the angle in boresight direction angle and it can be modeled as a normal distribution in both azimuth angle and vertical angle.</w:t>
      </w:r>
    </w:p>
    <w:p w14:paraId="4CD7BA9A" w14:textId="5171C683" w:rsidR="00850645" w:rsidRPr="008A75E3" w:rsidRDefault="00850645" w:rsidP="00850645">
      <w:pPr>
        <w:pStyle w:val="00Text"/>
        <w:rPr>
          <w:b/>
          <w:bCs/>
          <w:i/>
          <w:iCs/>
        </w:rPr>
      </w:pPr>
      <w:bookmarkStart w:id="8" w:name="_Hlk115118249"/>
      <w:r w:rsidRPr="008A75E3">
        <w:rPr>
          <w:b/>
          <w:bCs/>
          <w:i/>
          <w:iCs/>
        </w:rPr>
        <w:t xml:space="preserve">Proposal </w:t>
      </w:r>
      <w:r w:rsidR="001353FD">
        <w:rPr>
          <w:b/>
          <w:bCs/>
          <w:i/>
          <w:iCs/>
        </w:rPr>
        <w:t>7</w:t>
      </w:r>
      <w:r w:rsidRPr="008A75E3">
        <w:rPr>
          <w:b/>
          <w:bCs/>
          <w:i/>
          <w:iCs/>
        </w:rPr>
        <w:t xml:space="preserve">:  </w:t>
      </w:r>
      <w:r>
        <w:rPr>
          <w:b/>
          <w:bCs/>
          <w:i/>
          <w:iCs/>
        </w:rPr>
        <w:t xml:space="preserve">For UE-based DL-AoD, </w:t>
      </w:r>
      <w:r w:rsidRPr="00850645">
        <w:rPr>
          <w:b/>
          <w:bCs/>
          <w:i/>
          <w:iCs/>
        </w:rPr>
        <w:t>boresight direction of DL-PRS</w:t>
      </w:r>
      <w:r>
        <w:rPr>
          <w:b/>
          <w:bCs/>
          <w:i/>
          <w:iCs/>
        </w:rPr>
        <w:t xml:space="preserve"> and </w:t>
      </w:r>
      <w:r w:rsidRPr="00850645">
        <w:rPr>
          <w:b/>
          <w:bCs/>
          <w:i/>
          <w:iCs/>
        </w:rPr>
        <w:t>beam information of DL-PRS</w:t>
      </w:r>
      <w:r>
        <w:rPr>
          <w:b/>
          <w:bCs/>
          <w:i/>
          <w:iCs/>
        </w:rPr>
        <w:t xml:space="preserve"> are error sources.</w:t>
      </w:r>
    </w:p>
    <w:bookmarkEnd w:id="8"/>
    <w:p w14:paraId="34245810" w14:textId="19D213E5" w:rsidR="007D4E67" w:rsidRDefault="007D4E67" w:rsidP="007D4E67">
      <w:pPr>
        <w:pStyle w:val="00Text"/>
      </w:pPr>
    </w:p>
    <w:p w14:paraId="2B51FA0E" w14:textId="1DF93704" w:rsidR="002D0F0E" w:rsidRDefault="005D0425" w:rsidP="007D4E67">
      <w:pPr>
        <w:pStyle w:val="00Text"/>
      </w:pPr>
      <w:r>
        <w:t>For the LMF-based positioning method, the above error sources also apply:</w:t>
      </w:r>
    </w:p>
    <w:p w14:paraId="7CC0478D" w14:textId="0A56ADCD" w:rsidR="005D0425" w:rsidRDefault="005D0425" w:rsidP="005D0425">
      <w:pPr>
        <w:pStyle w:val="00Text"/>
        <w:numPr>
          <w:ilvl w:val="0"/>
          <w:numId w:val="41"/>
        </w:numPr>
      </w:pPr>
      <w:r>
        <w:t>The TRP location error also has impact on LMF-based positioning since all the LMF-based positioning methods use the TRP location as reference point to calculate the UE location. Any error in one TRP location would result in error in UE location estimate.</w:t>
      </w:r>
    </w:p>
    <w:p w14:paraId="3A563DAE" w14:textId="25092712" w:rsidR="005D0425" w:rsidRDefault="00850645" w:rsidP="005D0425">
      <w:pPr>
        <w:pStyle w:val="00Text"/>
        <w:numPr>
          <w:ilvl w:val="0"/>
          <w:numId w:val="41"/>
        </w:numPr>
      </w:pPr>
      <w:r w:rsidRPr="00850645">
        <w:t>Inter-TRP synchronization</w:t>
      </w:r>
      <w:r>
        <w:t xml:space="preserve"> also has impact on the LMF-based DL-TDOA method. </w:t>
      </w:r>
    </w:p>
    <w:p w14:paraId="6B2CAA6A" w14:textId="61756E98" w:rsidR="00850645" w:rsidRDefault="00850645" w:rsidP="005D0425">
      <w:pPr>
        <w:pStyle w:val="00Text"/>
        <w:numPr>
          <w:ilvl w:val="0"/>
          <w:numId w:val="41"/>
        </w:numPr>
      </w:pPr>
      <w:r>
        <w:t>In LMF-based DL-DoA method, the beam information of DL PRS resource is used by the LMF to estimate the angle of UE and then calculate the UE location. Thus, the boresight direction or beam information of DL PRS resource is also an error source.</w:t>
      </w:r>
    </w:p>
    <w:p w14:paraId="49290CC9" w14:textId="7682D20A" w:rsidR="001967B4" w:rsidRDefault="001967B4" w:rsidP="001967B4">
      <w:pPr>
        <w:pStyle w:val="00Text"/>
        <w:rPr>
          <w:b/>
          <w:bCs/>
          <w:i/>
          <w:iCs/>
        </w:rPr>
      </w:pPr>
      <w:bookmarkStart w:id="9" w:name="_Hlk115118254"/>
      <w:r w:rsidRPr="008A75E3">
        <w:rPr>
          <w:b/>
          <w:bCs/>
          <w:i/>
          <w:iCs/>
        </w:rPr>
        <w:t xml:space="preserve">Proposal </w:t>
      </w:r>
      <w:r w:rsidR="001353FD">
        <w:rPr>
          <w:b/>
          <w:bCs/>
          <w:i/>
          <w:iCs/>
        </w:rPr>
        <w:t>8</w:t>
      </w:r>
      <w:r w:rsidRPr="008A75E3">
        <w:rPr>
          <w:b/>
          <w:bCs/>
          <w:i/>
          <w:iCs/>
        </w:rPr>
        <w:t xml:space="preserve">:  </w:t>
      </w:r>
      <w:r>
        <w:rPr>
          <w:b/>
          <w:bCs/>
          <w:i/>
          <w:iCs/>
        </w:rPr>
        <w:t>LMF-based positioning shall consider the following error sources.</w:t>
      </w:r>
    </w:p>
    <w:p w14:paraId="27AA4983" w14:textId="072451FF" w:rsidR="001967B4" w:rsidRDefault="001967B4" w:rsidP="001967B4">
      <w:pPr>
        <w:pStyle w:val="00Text"/>
        <w:numPr>
          <w:ilvl w:val="0"/>
          <w:numId w:val="42"/>
        </w:numPr>
        <w:rPr>
          <w:b/>
          <w:bCs/>
          <w:i/>
          <w:iCs/>
        </w:rPr>
      </w:pPr>
      <w:r>
        <w:rPr>
          <w:b/>
          <w:bCs/>
          <w:i/>
          <w:iCs/>
        </w:rPr>
        <w:t>TRP location</w:t>
      </w:r>
    </w:p>
    <w:p w14:paraId="176A4AC1" w14:textId="215D35CC" w:rsidR="001967B4" w:rsidRDefault="001967B4" w:rsidP="001967B4">
      <w:pPr>
        <w:pStyle w:val="00Text"/>
        <w:numPr>
          <w:ilvl w:val="0"/>
          <w:numId w:val="42"/>
        </w:numPr>
        <w:rPr>
          <w:b/>
          <w:bCs/>
          <w:i/>
          <w:iCs/>
        </w:rPr>
      </w:pPr>
      <w:r>
        <w:rPr>
          <w:b/>
          <w:bCs/>
          <w:i/>
          <w:iCs/>
        </w:rPr>
        <w:t xml:space="preserve">Inter-TRP </w:t>
      </w:r>
      <w:r w:rsidRPr="001967B4">
        <w:rPr>
          <w:b/>
          <w:bCs/>
          <w:i/>
          <w:iCs/>
        </w:rPr>
        <w:t>synchronization</w:t>
      </w:r>
    </w:p>
    <w:p w14:paraId="0FE595CC" w14:textId="3177B3DA" w:rsidR="001967B4" w:rsidRPr="008A75E3" w:rsidRDefault="001967B4" w:rsidP="001967B4">
      <w:pPr>
        <w:pStyle w:val="00Text"/>
        <w:numPr>
          <w:ilvl w:val="0"/>
          <w:numId w:val="42"/>
        </w:numPr>
        <w:rPr>
          <w:b/>
          <w:bCs/>
          <w:i/>
          <w:iCs/>
        </w:rPr>
      </w:pPr>
      <w:r>
        <w:rPr>
          <w:b/>
          <w:bCs/>
          <w:i/>
          <w:iCs/>
        </w:rPr>
        <w:t>Boresight direction of DL PRS and beam information of DL PRS</w:t>
      </w:r>
    </w:p>
    <w:bookmarkEnd w:id="9"/>
    <w:p w14:paraId="2E3A1055" w14:textId="77777777" w:rsidR="00850645" w:rsidRDefault="00850645" w:rsidP="00850645">
      <w:pPr>
        <w:pStyle w:val="00Text"/>
        <w:ind w:left="360"/>
      </w:pPr>
    </w:p>
    <w:p w14:paraId="3882022D" w14:textId="66465B2A" w:rsidR="00071427" w:rsidRDefault="00071427" w:rsidP="00071427">
      <w:pPr>
        <w:pStyle w:val="01"/>
        <w:numPr>
          <w:ilvl w:val="0"/>
          <w:numId w:val="1"/>
        </w:numPr>
        <w:ind w:left="562" w:hanging="562"/>
      </w:pPr>
      <w:r>
        <w:t>Conclusions</w:t>
      </w:r>
    </w:p>
    <w:p w14:paraId="5F621732" w14:textId="1D6FF2E5" w:rsidR="00EE3B26" w:rsidRDefault="00262BCE" w:rsidP="00D870D2">
      <w:pPr>
        <w:pStyle w:val="00Text"/>
      </w:pPr>
      <w:r w:rsidRPr="00D870D2">
        <w:t xml:space="preserve">In this contribution, we investigate </w:t>
      </w:r>
      <w:r w:rsidR="00EA13E0" w:rsidRPr="00D870D2">
        <w:t xml:space="preserve">the </w:t>
      </w:r>
      <w:r w:rsidR="00413219" w:rsidRPr="00D870D2">
        <w:t xml:space="preserve">error sources for </w:t>
      </w:r>
      <w:r w:rsidR="00A06008" w:rsidRPr="00D870D2">
        <w:t>each</w:t>
      </w:r>
      <w:r w:rsidR="00413219" w:rsidRPr="00D870D2">
        <w:t xml:space="preserve"> NR RAT dependent positioning technique.</w:t>
      </w:r>
      <w:r w:rsidRPr="00D870D2">
        <w:t xml:space="preserve"> </w:t>
      </w:r>
      <w:r w:rsidR="005F47B2" w:rsidRPr="00D870D2">
        <w:t>Accordingly, the following proposals</w:t>
      </w:r>
      <w:r w:rsidR="00EA13E0" w:rsidRPr="00D870D2">
        <w:t xml:space="preserve"> on error sources</w:t>
      </w:r>
      <w:r w:rsidR="005F47B2" w:rsidRPr="00D870D2">
        <w:t xml:space="preserve"> were made:</w:t>
      </w:r>
    </w:p>
    <w:p w14:paraId="7A930783" w14:textId="77777777" w:rsidR="00AB3314" w:rsidRDefault="00AB3314" w:rsidP="00AB3314">
      <w:pPr>
        <w:pStyle w:val="000proposal"/>
      </w:pPr>
      <w:r>
        <w:t xml:space="preserve">Proposal 1: For the error in the RSTD measurement: </w:t>
      </w:r>
    </w:p>
    <w:p w14:paraId="75943196" w14:textId="77777777" w:rsidR="00AB3314" w:rsidRDefault="00AB3314" w:rsidP="00AB3314">
      <w:pPr>
        <w:pStyle w:val="000proposal"/>
        <w:numPr>
          <w:ilvl w:val="0"/>
          <w:numId w:val="40"/>
        </w:numPr>
      </w:pPr>
      <w:r>
        <w:lastRenderedPageBreak/>
        <w:t>The measurement error is considered for the reported RSTD measurement.</w:t>
      </w:r>
    </w:p>
    <w:p w14:paraId="513F3137" w14:textId="77777777" w:rsidR="00AB3314" w:rsidRDefault="00AB3314" w:rsidP="00AB3314">
      <w:pPr>
        <w:pStyle w:val="000proposal"/>
        <w:numPr>
          <w:ilvl w:val="0"/>
          <w:numId w:val="40"/>
        </w:numPr>
      </w:pPr>
      <w:r>
        <w:t>TEG-related timing error is not considered as an independent error source.</w:t>
      </w:r>
    </w:p>
    <w:p w14:paraId="004FF036" w14:textId="77777777" w:rsidR="00AB3314" w:rsidRDefault="00AB3314" w:rsidP="00AB3314">
      <w:pPr>
        <w:pStyle w:val="000proposal"/>
        <w:numPr>
          <w:ilvl w:val="0"/>
          <w:numId w:val="40"/>
        </w:numPr>
      </w:pPr>
      <w:r>
        <w:t>NLOS is not considered as a separate error source for RSTD measurement.</w:t>
      </w:r>
    </w:p>
    <w:p w14:paraId="15BF0A4E" w14:textId="77777777" w:rsidR="00AB3314" w:rsidRDefault="00AB3314" w:rsidP="00AB3314">
      <w:pPr>
        <w:pStyle w:val="000proposal"/>
        <w:numPr>
          <w:ilvl w:val="0"/>
          <w:numId w:val="40"/>
        </w:numPr>
      </w:pPr>
      <w:r>
        <w:t>The measurement error in RSTD can be modeled as a normal distribution.</w:t>
      </w:r>
    </w:p>
    <w:p w14:paraId="5CFB1F23" w14:textId="77777777" w:rsidR="00AB3314" w:rsidRDefault="00AB3314" w:rsidP="00AB3314">
      <w:pPr>
        <w:pStyle w:val="000proposal"/>
      </w:pPr>
      <w:r>
        <w:t>Proposal 2: For the error in UL RTOA measurement:</w:t>
      </w:r>
    </w:p>
    <w:p w14:paraId="28E670E4" w14:textId="77777777" w:rsidR="00AB3314" w:rsidRDefault="00AB3314" w:rsidP="00AB3314">
      <w:pPr>
        <w:pStyle w:val="000proposal"/>
        <w:numPr>
          <w:ilvl w:val="0"/>
          <w:numId w:val="34"/>
        </w:numPr>
      </w:pPr>
      <w:r>
        <w:t>Without NLOS, the measurement error in RTOA can be modeled as normal distribution.</w:t>
      </w:r>
    </w:p>
    <w:p w14:paraId="2B85AB74" w14:textId="77777777" w:rsidR="00AB3314" w:rsidRDefault="00AB3314" w:rsidP="00AB3314">
      <w:pPr>
        <w:pStyle w:val="000proposal"/>
        <w:numPr>
          <w:ilvl w:val="0"/>
          <w:numId w:val="34"/>
        </w:numPr>
      </w:pPr>
      <w:r>
        <w:t>The measurement error of NLOS can be modeled as lognormal distribution.</w:t>
      </w:r>
    </w:p>
    <w:p w14:paraId="420F45B3" w14:textId="77777777" w:rsidR="00AB3314" w:rsidRDefault="00AB3314" w:rsidP="00AB3314">
      <w:pPr>
        <w:pStyle w:val="000proposal"/>
        <w:numPr>
          <w:ilvl w:val="0"/>
          <w:numId w:val="34"/>
        </w:numPr>
      </w:pPr>
      <w:r>
        <w:t xml:space="preserve">TEG-related timing error shall be considered separately. </w:t>
      </w:r>
    </w:p>
    <w:p w14:paraId="5EF1C595" w14:textId="77777777" w:rsidR="00AB3314" w:rsidRDefault="00AB3314" w:rsidP="00AB3314">
      <w:pPr>
        <w:pStyle w:val="000proposal"/>
      </w:pPr>
      <w:r>
        <w:t>Proposal 3: For the error in UE Rx-Tx time difference and gNB Rx-Tx time difference:</w:t>
      </w:r>
    </w:p>
    <w:p w14:paraId="7C35D1FF" w14:textId="77777777" w:rsidR="00AB3314" w:rsidRDefault="00AB3314" w:rsidP="00AB3314">
      <w:pPr>
        <w:pStyle w:val="000proposal"/>
        <w:numPr>
          <w:ilvl w:val="0"/>
          <w:numId w:val="33"/>
        </w:numPr>
      </w:pPr>
      <w:r>
        <w:t>Without NLOS, the measurement error can be modeled as normal distribution.</w:t>
      </w:r>
    </w:p>
    <w:p w14:paraId="37C620EB" w14:textId="77777777" w:rsidR="00AB3314" w:rsidRDefault="00AB3314" w:rsidP="00AB3314">
      <w:pPr>
        <w:pStyle w:val="000proposal"/>
        <w:numPr>
          <w:ilvl w:val="0"/>
          <w:numId w:val="33"/>
        </w:numPr>
      </w:pPr>
      <w:r>
        <w:t>The measurement error caused by NLOS can be modeled as lognormal distribution.</w:t>
      </w:r>
    </w:p>
    <w:p w14:paraId="46E9A5D2" w14:textId="77777777" w:rsidR="00AB3314" w:rsidRDefault="00AB3314" w:rsidP="00AB3314">
      <w:pPr>
        <w:pStyle w:val="000proposal"/>
        <w:numPr>
          <w:ilvl w:val="0"/>
          <w:numId w:val="33"/>
        </w:numPr>
      </w:pPr>
      <w:r>
        <w:t>TEG-related timing error is not considered independently.</w:t>
      </w:r>
    </w:p>
    <w:p w14:paraId="0C8B49F3" w14:textId="77777777" w:rsidR="00AB3314" w:rsidRPr="00EB770D" w:rsidRDefault="00AB3314" w:rsidP="00AB3314">
      <w:pPr>
        <w:pStyle w:val="00Text"/>
        <w:rPr>
          <w:b/>
          <w:bCs/>
          <w:i/>
          <w:iCs/>
        </w:rPr>
      </w:pPr>
      <w:r w:rsidRPr="00EB770D">
        <w:rPr>
          <w:b/>
          <w:bCs/>
          <w:i/>
          <w:iCs/>
        </w:rPr>
        <w:t xml:space="preserve">Proposal </w:t>
      </w:r>
      <w:r>
        <w:rPr>
          <w:b/>
          <w:bCs/>
          <w:i/>
          <w:iCs/>
        </w:rPr>
        <w:t>4</w:t>
      </w:r>
      <w:r w:rsidRPr="00EB770D">
        <w:rPr>
          <w:b/>
          <w:bCs/>
          <w:i/>
          <w:iCs/>
        </w:rPr>
        <w:t xml:space="preserve">: </w:t>
      </w:r>
      <w:r>
        <w:rPr>
          <w:b/>
          <w:bCs/>
          <w:i/>
          <w:iCs/>
        </w:rPr>
        <w:t xml:space="preserve">For </w:t>
      </w:r>
      <w:r w:rsidRPr="00EB770D">
        <w:rPr>
          <w:b/>
          <w:bCs/>
          <w:i/>
          <w:iCs/>
        </w:rPr>
        <w:t>DL-AoD</w:t>
      </w:r>
      <w:r>
        <w:rPr>
          <w:b/>
          <w:bCs/>
          <w:i/>
          <w:iCs/>
        </w:rPr>
        <w:t>, the m</w:t>
      </w:r>
      <w:r w:rsidRPr="00EB770D">
        <w:rPr>
          <w:b/>
          <w:bCs/>
          <w:i/>
          <w:iCs/>
        </w:rPr>
        <w:t>easurement error in PRS RSRP or RSRPP</w:t>
      </w:r>
      <w:r>
        <w:rPr>
          <w:b/>
          <w:bCs/>
          <w:i/>
          <w:iCs/>
        </w:rPr>
        <w:t xml:space="preserve"> ca</w:t>
      </w:r>
      <w:r w:rsidRPr="00EB770D">
        <w:rPr>
          <w:b/>
          <w:bCs/>
          <w:i/>
          <w:iCs/>
        </w:rPr>
        <w:t>n be modeled as normal distribution.</w:t>
      </w:r>
    </w:p>
    <w:p w14:paraId="56A0AEE4" w14:textId="77777777" w:rsidR="00AB3314" w:rsidRPr="008A75E3" w:rsidRDefault="00AB3314" w:rsidP="00AB3314">
      <w:pPr>
        <w:pStyle w:val="00Text"/>
        <w:rPr>
          <w:b/>
          <w:bCs/>
          <w:i/>
          <w:iCs/>
        </w:rPr>
      </w:pPr>
      <w:r w:rsidRPr="008A75E3">
        <w:rPr>
          <w:b/>
          <w:bCs/>
          <w:i/>
          <w:iCs/>
        </w:rPr>
        <w:t xml:space="preserve">Proposal </w:t>
      </w:r>
      <w:r>
        <w:rPr>
          <w:b/>
          <w:bCs/>
          <w:i/>
          <w:iCs/>
        </w:rPr>
        <w:t>5</w:t>
      </w:r>
      <w:r w:rsidRPr="008A75E3">
        <w:rPr>
          <w:b/>
          <w:bCs/>
          <w:i/>
          <w:iCs/>
        </w:rPr>
        <w:t xml:space="preserve">:  </w:t>
      </w:r>
      <w:r>
        <w:rPr>
          <w:b/>
          <w:bCs/>
          <w:i/>
          <w:iCs/>
        </w:rPr>
        <w:t xml:space="preserve">For the angel of arrival measurement in </w:t>
      </w:r>
      <w:r w:rsidRPr="008A75E3">
        <w:rPr>
          <w:b/>
          <w:bCs/>
          <w:i/>
          <w:iCs/>
        </w:rPr>
        <w:t>UL-AoA</w:t>
      </w:r>
      <w:r>
        <w:rPr>
          <w:b/>
          <w:bCs/>
          <w:i/>
          <w:iCs/>
        </w:rPr>
        <w:t>:</w:t>
      </w:r>
    </w:p>
    <w:p w14:paraId="6D6242D5" w14:textId="77777777" w:rsidR="00AB3314" w:rsidRPr="008A75E3" w:rsidRDefault="00AB3314" w:rsidP="00AB3314">
      <w:pPr>
        <w:pStyle w:val="00Text"/>
        <w:numPr>
          <w:ilvl w:val="0"/>
          <w:numId w:val="38"/>
        </w:numPr>
        <w:rPr>
          <w:b/>
          <w:bCs/>
          <w:i/>
          <w:iCs/>
        </w:rPr>
      </w:pPr>
      <w:r>
        <w:rPr>
          <w:b/>
          <w:bCs/>
          <w:i/>
          <w:iCs/>
        </w:rPr>
        <w:t xml:space="preserve">The error can be expressed in </w:t>
      </w:r>
      <w:r w:rsidRPr="008A75E3">
        <w:rPr>
          <w:b/>
          <w:bCs/>
          <w:i/>
          <w:iCs/>
        </w:rPr>
        <w:t>in azimuth angle and zenith angle</w:t>
      </w:r>
      <w:r>
        <w:rPr>
          <w:b/>
          <w:bCs/>
          <w:i/>
          <w:iCs/>
        </w:rPr>
        <w:t xml:space="preserve"> with </w:t>
      </w:r>
      <w:r w:rsidRPr="008A75E3">
        <w:rPr>
          <w:b/>
          <w:bCs/>
          <w:i/>
          <w:iCs/>
        </w:rPr>
        <w:t>a normal distribution.</w:t>
      </w:r>
    </w:p>
    <w:p w14:paraId="6DAAD5B2" w14:textId="77777777" w:rsidR="00AB3314" w:rsidRDefault="00AB3314" w:rsidP="00AB3314">
      <w:pPr>
        <w:pStyle w:val="00Text"/>
        <w:numPr>
          <w:ilvl w:val="0"/>
          <w:numId w:val="38"/>
        </w:numPr>
        <w:rPr>
          <w:b/>
          <w:bCs/>
          <w:i/>
          <w:iCs/>
        </w:rPr>
      </w:pPr>
      <w:r>
        <w:rPr>
          <w:b/>
          <w:bCs/>
          <w:i/>
          <w:iCs/>
        </w:rPr>
        <w:t xml:space="preserve">If the channel is </w:t>
      </w:r>
      <w:r w:rsidRPr="008A75E3">
        <w:rPr>
          <w:b/>
          <w:bCs/>
          <w:i/>
          <w:iCs/>
        </w:rPr>
        <w:t xml:space="preserve">NLOS: the error in azimuth angle and zenith angle can be approximated as a normal distribution with a larger variance. </w:t>
      </w:r>
    </w:p>
    <w:p w14:paraId="4DD4F24B" w14:textId="77777777" w:rsidR="00AB3314" w:rsidRPr="00CC51B7" w:rsidRDefault="00AB3314" w:rsidP="00AB3314">
      <w:pPr>
        <w:pStyle w:val="000proposal"/>
      </w:pPr>
      <w:r>
        <w:t>Proposal 6: the error in reported ARP location is model by a normal distribution.</w:t>
      </w:r>
    </w:p>
    <w:p w14:paraId="7D5FFEFC" w14:textId="77777777" w:rsidR="00AB3314" w:rsidRPr="008A75E3" w:rsidRDefault="00AB3314" w:rsidP="00AB3314">
      <w:pPr>
        <w:pStyle w:val="00Text"/>
        <w:rPr>
          <w:b/>
          <w:bCs/>
          <w:i/>
          <w:iCs/>
        </w:rPr>
      </w:pPr>
      <w:r w:rsidRPr="008A75E3">
        <w:rPr>
          <w:b/>
          <w:bCs/>
          <w:i/>
          <w:iCs/>
        </w:rPr>
        <w:t xml:space="preserve">Proposal </w:t>
      </w:r>
      <w:r>
        <w:rPr>
          <w:b/>
          <w:bCs/>
          <w:i/>
          <w:iCs/>
        </w:rPr>
        <w:t>7</w:t>
      </w:r>
      <w:r w:rsidRPr="008A75E3">
        <w:rPr>
          <w:b/>
          <w:bCs/>
          <w:i/>
          <w:iCs/>
        </w:rPr>
        <w:t xml:space="preserve">:  </w:t>
      </w:r>
      <w:r>
        <w:rPr>
          <w:b/>
          <w:bCs/>
          <w:i/>
          <w:iCs/>
        </w:rPr>
        <w:t xml:space="preserve">For UE-based DL-AoD, </w:t>
      </w:r>
      <w:r w:rsidRPr="00850645">
        <w:rPr>
          <w:b/>
          <w:bCs/>
          <w:i/>
          <w:iCs/>
        </w:rPr>
        <w:t>boresight direction of DL-PRS</w:t>
      </w:r>
      <w:r>
        <w:rPr>
          <w:b/>
          <w:bCs/>
          <w:i/>
          <w:iCs/>
        </w:rPr>
        <w:t xml:space="preserve"> and </w:t>
      </w:r>
      <w:r w:rsidRPr="00850645">
        <w:rPr>
          <w:b/>
          <w:bCs/>
          <w:i/>
          <w:iCs/>
        </w:rPr>
        <w:t>beam information of DL-PRS</w:t>
      </w:r>
      <w:r>
        <w:rPr>
          <w:b/>
          <w:bCs/>
          <w:i/>
          <w:iCs/>
        </w:rPr>
        <w:t xml:space="preserve"> are error sources.</w:t>
      </w:r>
    </w:p>
    <w:p w14:paraId="66C5FE48" w14:textId="77777777" w:rsidR="00AB3314" w:rsidRDefault="00AB3314" w:rsidP="00AB3314">
      <w:pPr>
        <w:pStyle w:val="00Text"/>
        <w:rPr>
          <w:b/>
          <w:bCs/>
          <w:i/>
          <w:iCs/>
        </w:rPr>
      </w:pPr>
      <w:r w:rsidRPr="008A75E3">
        <w:rPr>
          <w:b/>
          <w:bCs/>
          <w:i/>
          <w:iCs/>
        </w:rPr>
        <w:t xml:space="preserve">Proposal </w:t>
      </w:r>
      <w:r>
        <w:rPr>
          <w:b/>
          <w:bCs/>
          <w:i/>
          <w:iCs/>
        </w:rPr>
        <w:t>8</w:t>
      </w:r>
      <w:r w:rsidRPr="008A75E3">
        <w:rPr>
          <w:b/>
          <w:bCs/>
          <w:i/>
          <w:iCs/>
        </w:rPr>
        <w:t xml:space="preserve">:  </w:t>
      </w:r>
      <w:r>
        <w:rPr>
          <w:b/>
          <w:bCs/>
          <w:i/>
          <w:iCs/>
        </w:rPr>
        <w:t>LMF-based positioning shall consider the following error sources.</w:t>
      </w:r>
    </w:p>
    <w:p w14:paraId="54B9105C" w14:textId="77777777" w:rsidR="00AB3314" w:rsidRDefault="00AB3314" w:rsidP="00AB3314">
      <w:pPr>
        <w:pStyle w:val="00Text"/>
        <w:numPr>
          <w:ilvl w:val="0"/>
          <w:numId w:val="42"/>
        </w:numPr>
        <w:rPr>
          <w:b/>
          <w:bCs/>
          <w:i/>
          <w:iCs/>
        </w:rPr>
      </w:pPr>
      <w:r>
        <w:rPr>
          <w:b/>
          <w:bCs/>
          <w:i/>
          <w:iCs/>
        </w:rPr>
        <w:t>TRP location</w:t>
      </w:r>
    </w:p>
    <w:p w14:paraId="5AB56B18" w14:textId="77777777" w:rsidR="00AB3314" w:rsidRDefault="00AB3314" w:rsidP="00AB3314">
      <w:pPr>
        <w:pStyle w:val="00Text"/>
        <w:numPr>
          <w:ilvl w:val="0"/>
          <w:numId w:val="42"/>
        </w:numPr>
        <w:rPr>
          <w:b/>
          <w:bCs/>
          <w:i/>
          <w:iCs/>
        </w:rPr>
      </w:pPr>
      <w:r>
        <w:rPr>
          <w:b/>
          <w:bCs/>
          <w:i/>
          <w:iCs/>
        </w:rPr>
        <w:t xml:space="preserve">Inter-TRP </w:t>
      </w:r>
      <w:r w:rsidRPr="001967B4">
        <w:rPr>
          <w:b/>
          <w:bCs/>
          <w:i/>
          <w:iCs/>
        </w:rPr>
        <w:t>synchronization</w:t>
      </w:r>
    </w:p>
    <w:p w14:paraId="7CDA511B" w14:textId="77777777" w:rsidR="00AB3314" w:rsidRDefault="00AB3314" w:rsidP="00AB3314">
      <w:pPr>
        <w:pStyle w:val="00Text"/>
        <w:numPr>
          <w:ilvl w:val="0"/>
          <w:numId w:val="42"/>
        </w:numPr>
      </w:pPr>
      <w:r w:rsidRPr="00136C1F">
        <w:rPr>
          <w:b/>
          <w:bCs/>
          <w:i/>
          <w:iCs/>
        </w:rPr>
        <w:t>Boresight direction of DL PRS and beam information of DL PRS</w:t>
      </w:r>
    </w:p>
    <w:p w14:paraId="5A95A0EE" w14:textId="1E0ECCEC" w:rsidR="009B2043" w:rsidRDefault="0044100E" w:rsidP="009B2043">
      <w:pPr>
        <w:pStyle w:val="01"/>
        <w:numPr>
          <w:ilvl w:val="0"/>
          <w:numId w:val="1"/>
        </w:numPr>
        <w:ind w:left="562" w:hanging="562"/>
      </w:pPr>
      <w:r>
        <w:t>R</w:t>
      </w:r>
      <w:r w:rsidR="009B2043">
        <w:t>eference</w:t>
      </w:r>
    </w:p>
    <w:p w14:paraId="5562DB3A" w14:textId="77777777" w:rsidR="00F107E2" w:rsidRDefault="00F107E2" w:rsidP="00F107E2"/>
    <w:p w14:paraId="1C6EEE77" w14:textId="609F85F1" w:rsidR="002B3587" w:rsidRDefault="002B3587" w:rsidP="002328B0">
      <w:pPr>
        <w:pStyle w:val="05reference"/>
        <w:rPr>
          <w:szCs w:val="20"/>
          <w:lang w:val="it-IT"/>
        </w:rPr>
      </w:pPr>
      <w:r>
        <w:rPr>
          <w:szCs w:val="20"/>
          <w:lang w:val="it-IT"/>
        </w:rPr>
        <w:t>RP-</w:t>
      </w:r>
      <w:r w:rsidR="00A43007">
        <w:rPr>
          <w:szCs w:val="20"/>
          <w:lang w:val="it-IT"/>
        </w:rPr>
        <w:t>2</w:t>
      </w:r>
      <w:r w:rsidR="00E47D2B">
        <w:rPr>
          <w:szCs w:val="20"/>
          <w:lang w:val="it-IT"/>
        </w:rPr>
        <w:t>22616</w:t>
      </w:r>
      <w:r>
        <w:rPr>
          <w:szCs w:val="20"/>
          <w:lang w:val="it-IT"/>
        </w:rPr>
        <w:t xml:space="preserve"> </w:t>
      </w:r>
      <w:r w:rsidR="003B510F" w:rsidRPr="003B510F">
        <w:rPr>
          <w:szCs w:val="20"/>
          <w:lang w:val="it-IT"/>
        </w:rPr>
        <w:t>Study on expanded and improved NR positioning</w:t>
      </w:r>
    </w:p>
    <w:sectPr w:rsidR="002B3587">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35FC44" w14:textId="77777777" w:rsidR="00555B0F" w:rsidRDefault="00555B0F">
      <w:r>
        <w:separator/>
      </w:r>
    </w:p>
  </w:endnote>
  <w:endnote w:type="continuationSeparator" w:id="0">
    <w:p w14:paraId="71FAB230" w14:textId="77777777" w:rsidR="00555B0F" w:rsidRDefault="00555B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E0002AE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861240" w14:textId="77777777" w:rsidR="00555B0F" w:rsidRDefault="00555B0F">
      <w:r>
        <w:separator/>
      </w:r>
    </w:p>
  </w:footnote>
  <w:footnote w:type="continuationSeparator" w:id="0">
    <w:p w14:paraId="7F105B1D" w14:textId="77777777" w:rsidR="00555B0F" w:rsidRDefault="00555B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B1A16" w14:textId="77777777" w:rsidR="001500F1" w:rsidRDefault="001500F1"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E43AC"/>
    <w:multiLevelType w:val="hybridMultilevel"/>
    <w:tmpl w:val="C34CD13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703892"/>
    <w:multiLevelType w:val="hybridMultilevel"/>
    <w:tmpl w:val="E9061AD4"/>
    <w:lvl w:ilvl="0" w:tplc="E23CD13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AE05A7"/>
    <w:multiLevelType w:val="hybridMultilevel"/>
    <w:tmpl w:val="E2988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8820F9"/>
    <w:multiLevelType w:val="hybridMultilevel"/>
    <w:tmpl w:val="67AA4942"/>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0A2BB4"/>
    <w:multiLevelType w:val="hybridMultilevel"/>
    <w:tmpl w:val="BA90C1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9F6420"/>
    <w:multiLevelType w:val="hybridMultilevel"/>
    <w:tmpl w:val="EA241C04"/>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597E41"/>
    <w:multiLevelType w:val="hybridMultilevel"/>
    <w:tmpl w:val="95DA5670"/>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7674C2"/>
    <w:multiLevelType w:val="hybridMultilevel"/>
    <w:tmpl w:val="FA46EB36"/>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E9096C"/>
    <w:multiLevelType w:val="hybridMultilevel"/>
    <w:tmpl w:val="E1F61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8C70A0"/>
    <w:multiLevelType w:val="hybridMultilevel"/>
    <w:tmpl w:val="4E882D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623E66"/>
    <w:multiLevelType w:val="hybridMultilevel"/>
    <w:tmpl w:val="FAEE3F14"/>
    <w:lvl w:ilvl="0" w:tplc="E23CD13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B35BF1"/>
    <w:multiLevelType w:val="hybridMultilevel"/>
    <w:tmpl w:val="F0B25DA0"/>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29FB37FB"/>
    <w:multiLevelType w:val="hybridMultilevel"/>
    <w:tmpl w:val="C250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9045EE"/>
    <w:multiLevelType w:val="hybridMultilevel"/>
    <w:tmpl w:val="FB20B5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D2670F"/>
    <w:multiLevelType w:val="hybridMultilevel"/>
    <w:tmpl w:val="0082E142"/>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1633A"/>
    <w:multiLevelType w:val="multilevel"/>
    <w:tmpl w:val="3AA16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F706C97"/>
    <w:multiLevelType w:val="hybridMultilevel"/>
    <w:tmpl w:val="CD000F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4094571"/>
    <w:multiLevelType w:val="hybridMultilevel"/>
    <w:tmpl w:val="9CB67A62"/>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8E0B0A"/>
    <w:multiLevelType w:val="hybridMultilevel"/>
    <w:tmpl w:val="A0FA2C24"/>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837E46"/>
    <w:multiLevelType w:val="hybridMultilevel"/>
    <w:tmpl w:val="444EEDD0"/>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2A1372"/>
    <w:multiLevelType w:val="hybridMultilevel"/>
    <w:tmpl w:val="56C2C858"/>
    <w:lvl w:ilvl="0" w:tplc="E23CD13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03314"/>
    <w:multiLevelType w:val="hybridMultilevel"/>
    <w:tmpl w:val="6A6AF140"/>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9454F7"/>
    <w:multiLevelType w:val="hybridMultilevel"/>
    <w:tmpl w:val="9C4C7B6A"/>
    <w:lvl w:ilvl="0" w:tplc="E23CD13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C01D74"/>
    <w:multiLevelType w:val="hybridMultilevel"/>
    <w:tmpl w:val="578C1F8E"/>
    <w:lvl w:ilvl="0" w:tplc="E23CD13A">
      <w:numFmt w:val="bullet"/>
      <w:lvlText w:val="-"/>
      <w:lvlJc w:val="left"/>
      <w:pPr>
        <w:ind w:left="767" w:hanging="360"/>
      </w:pPr>
      <w:rPr>
        <w:rFonts w:ascii="Times" w:eastAsia="Batang" w:hAnsi="Times" w:cs="Times"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27" w15:restartNumberingAfterBreak="0">
    <w:nsid w:val="5E9D7F08"/>
    <w:multiLevelType w:val="hybridMultilevel"/>
    <w:tmpl w:val="73AE522E"/>
    <w:lvl w:ilvl="0" w:tplc="E23CD13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424299"/>
    <w:multiLevelType w:val="hybridMultilevel"/>
    <w:tmpl w:val="424CC684"/>
    <w:lvl w:ilvl="0" w:tplc="E23CD13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3263B5"/>
    <w:multiLevelType w:val="multilevel"/>
    <w:tmpl w:val="623263B5"/>
    <w:lvl w:ilvl="0">
      <w:start w:val="1"/>
      <w:numFmt w:val="bullet"/>
      <w:lvlText w:val=""/>
      <w:lvlJc w:val="left"/>
      <w:pPr>
        <w:ind w:left="720" w:hanging="360"/>
      </w:pPr>
      <w:rPr>
        <w:rFonts w:ascii="Symbol" w:hAnsi="Symbol" w:hint="default"/>
      </w:rPr>
    </w:lvl>
    <w:lvl w:ilvl="1">
      <w:start w:val="1"/>
      <w:numFmt w:val="bullet"/>
      <w:lvlText w:val="o"/>
      <w:lvlJc w:val="left"/>
      <w:pPr>
        <w:ind w:left="1353"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BB7089F"/>
    <w:multiLevelType w:val="hybridMultilevel"/>
    <w:tmpl w:val="C04477F6"/>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AC29B9"/>
    <w:multiLevelType w:val="hybridMultilevel"/>
    <w:tmpl w:val="AFB4181C"/>
    <w:lvl w:ilvl="0" w:tplc="AC968F4C">
      <w:start w:val="3"/>
      <w:numFmt w:val="bullet"/>
      <w:lvlText w:val="-"/>
      <w:lvlJc w:val="left"/>
      <w:pPr>
        <w:ind w:left="774" w:hanging="360"/>
      </w:pPr>
      <w:rPr>
        <w:rFonts w:ascii="Times New Roman" w:eastAsia="Malgun Gothic"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3"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6090021"/>
    <w:multiLevelType w:val="hybridMultilevel"/>
    <w:tmpl w:val="5E2644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6CB2DF2"/>
    <w:multiLevelType w:val="hybridMultilevel"/>
    <w:tmpl w:val="AAE80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18218C"/>
    <w:multiLevelType w:val="hybridMultilevel"/>
    <w:tmpl w:val="68D88DD6"/>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A95ECC"/>
    <w:multiLevelType w:val="hybridMultilevel"/>
    <w:tmpl w:val="0CAEBBB0"/>
    <w:lvl w:ilvl="0" w:tplc="2A0EB680">
      <w:start w:val="1"/>
      <w:numFmt w:val="bullet"/>
      <w:lvlText w:val=""/>
      <w:lvlJc w:val="left"/>
      <w:pPr>
        <w:ind w:left="1212" w:hanging="360"/>
      </w:pPr>
      <w:rPr>
        <w:rFonts w:ascii="Symbol" w:hAnsi="Symbol" w:hint="default"/>
        <w:color w:val="auto"/>
      </w:rPr>
    </w:lvl>
    <w:lvl w:ilvl="1" w:tplc="08090003">
      <w:start w:val="1"/>
      <w:numFmt w:val="bullet"/>
      <w:lvlText w:val="o"/>
      <w:lvlJc w:val="left"/>
      <w:pPr>
        <w:ind w:left="1932" w:hanging="360"/>
      </w:pPr>
      <w:rPr>
        <w:rFonts w:ascii="Courier New" w:hAnsi="Courier New" w:cs="Courier New" w:hint="default"/>
      </w:rPr>
    </w:lvl>
    <w:lvl w:ilvl="2" w:tplc="08090005">
      <w:start w:val="1"/>
      <w:numFmt w:val="bullet"/>
      <w:lvlText w:val=""/>
      <w:lvlJc w:val="left"/>
      <w:pPr>
        <w:ind w:left="2652" w:hanging="360"/>
      </w:pPr>
      <w:rPr>
        <w:rFonts w:ascii="Wingdings" w:hAnsi="Wingdings" w:hint="default"/>
      </w:rPr>
    </w:lvl>
    <w:lvl w:ilvl="3" w:tplc="08090001">
      <w:start w:val="1"/>
      <w:numFmt w:val="bullet"/>
      <w:lvlText w:val=""/>
      <w:lvlJc w:val="left"/>
      <w:pPr>
        <w:ind w:left="3372" w:hanging="360"/>
      </w:pPr>
      <w:rPr>
        <w:rFonts w:ascii="Symbol" w:hAnsi="Symbol" w:hint="default"/>
      </w:rPr>
    </w:lvl>
    <w:lvl w:ilvl="4" w:tplc="08090003">
      <w:start w:val="1"/>
      <w:numFmt w:val="bullet"/>
      <w:lvlText w:val="o"/>
      <w:lvlJc w:val="left"/>
      <w:pPr>
        <w:ind w:left="4092" w:hanging="360"/>
      </w:pPr>
      <w:rPr>
        <w:rFonts w:ascii="Courier New" w:hAnsi="Courier New" w:cs="Courier New" w:hint="default"/>
      </w:rPr>
    </w:lvl>
    <w:lvl w:ilvl="5" w:tplc="08090005">
      <w:start w:val="1"/>
      <w:numFmt w:val="bullet"/>
      <w:lvlText w:val=""/>
      <w:lvlJc w:val="left"/>
      <w:pPr>
        <w:ind w:left="4812" w:hanging="360"/>
      </w:pPr>
      <w:rPr>
        <w:rFonts w:ascii="Wingdings" w:hAnsi="Wingdings" w:hint="default"/>
      </w:rPr>
    </w:lvl>
    <w:lvl w:ilvl="6" w:tplc="08090001">
      <w:start w:val="1"/>
      <w:numFmt w:val="bullet"/>
      <w:lvlText w:val=""/>
      <w:lvlJc w:val="left"/>
      <w:pPr>
        <w:ind w:left="5532" w:hanging="360"/>
      </w:pPr>
      <w:rPr>
        <w:rFonts w:ascii="Symbol" w:hAnsi="Symbol" w:hint="default"/>
      </w:rPr>
    </w:lvl>
    <w:lvl w:ilvl="7" w:tplc="08090003">
      <w:start w:val="1"/>
      <w:numFmt w:val="bullet"/>
      <w:lvlText w:val="o"/>
      <w:lvlJc w:val="left"/>
      <w:pPr>
        <w:ind w:left="6252" w:hanging="360"/>
      </w:pPr>
      <w:rPr>
        <w:rFonts w:ascii="Courier New" w:hAnsi="Courier New" w:cs="Courier New" w:hint="default"/>
      </w:rPr>
    </w:lvl>
    <w:lvl w:ilvl="8" w:tplc="08090005">
      <w:start w:val="1"/>
      <w:numFmt w:val="bullet"/>
      <w:lvlText w:val=""/>
      <w:lvlJc w:val="left"/>
      <w:pPr>
        <w:ind w:left="6972" w:hanging="360"/>
      </w:pPr>
      <w:rPr>
        <w:rFonts w:ascii="Wingdings" w:hAnsi="Wingdings" w:hint="default"/>
      </w:rPr>
    </w:lvl>
  </w:abstractNum>
  <w:abstractNum w:abstractNumId="38" w15:restartNumberingAfterBreak="0">
    <w:nsid w:val="7AC70A17"/>
    <w:multiLevelType w:val="hybridMultilevel"/>
    <w:tmpl w:val="90EC41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0" w15:restartNumberingAfterBreak="0">
    <w:nsid w:val="7F72112D"/>
    <w:multiLevelType w:val="hybridMultilevel"/>
    <w:tmpl w:val="42006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43871331">
    <w:abstractNumId w:val="39"/>
  </w:num>
  <w:num w:numId="2" w16cid:durableId="88620007">
    <w:abstractNumId w:val="12"/>
  </w:num>
  <w:num w:numId="3" w16cid:durableId="123159343">
    <w:abstractNumId w:val="28"/>
  </w:num>
  <w:num w:numId="4" w16cid:durableId="1426074486">
    <w:abstractNumId w:val="18"/>
  </w:num>
  <w:num w:numId="5" w16cid:durableId="703559797">
    <w:abstractNumId w:val="25"/>
  </w:num>
  <w:num w:numId="6" w16cid:durableId="112092419">
    <w:abstractNumId w:val="19"/>
  </w:num>
  <w:num w:numId="7" w16cid:durableId="1271552158">
    <w:abstractNumId w:val="34"/>
  </w:num>
  <w:num w:numId="8" w16cid:durableId="233708592">
    <w:abstractNumId w:val="0"/>
  </w:num>
  <w:num w:numId="9" w16cid:durableId="1352874171">
    <w:abstractNumId w:val="13"/>
  </w:num>
  <w:num w:numId="10" w16cid:durableId="365764863">
    <w:abstractNumId w:val="36"/>
  </w:num>
  <w:num w:numId="11" w16cid:durableId="1639072784">
    <w:abstractNumId w:val="14"/>
  </w:num>
  <w:num w:numId="12" w16cid:durableId="945691879">
    <w:abstractNumId w:val="8"/>
  </w:num>
  <w:num w:numId="13" w16cid:durableId="1192303458">
    <w:abstractNumId w:val="15"/>
  </w:num>
  <w:num w:numId="14" w16cid:durableId="172376015">
    <w:abstractNumId w:val="31"/>
  </w:num>
  <w:num w:numId="15" w16cid:durableId="135343909">
    <w:abstractNumId w:val="32"/>
  </w:num>
  <w:num w:numId="16" w16cid:durableId="5207534">
    <w:abstractNumId w:val="11"/>
  </w:num>
  <w:num w:numId="17" w16cid:durableId="1407803358">
    <w:abstractNumId w:val="17"/>
  </w:num>
  <w:num w:numId="18" w16cid:durableId="399251927">
    <w:abstractNumId w:val="17"/>
  </w:num>
  <w:num w:numId="19" w16cid:durableId="1674185686">
    <w:abstractNumId w:val="7"/>
  </w:num>
  <w:num w:numId="20" w16cid:durableId="2120295073">
    <w:abstractNumId w:val="2"/>
  </w:num>
  <w:num w:numId="21" w16cid:durableId="156775428">
    <w:abstractNumId w:val="9"/>
  </w:num>
  <w:num w:numId="22" w16cid:durableId="211304972">
    <w:abstractNumId w:val="5"/>
  </w:num>
  <w:num w:numId="23" w16cid:durableId="862089793">
    <w:abstractNumId w:val="37"/>
  </w:num>
  <w:num w:numId="24" w16cid:durableId="643583176">
    <w:abstractNumId w:val="21"/>
  </w:num>
  <w:num w:numId="25" w16cid:durableId="681206366">
    <w:abstractNumId w:val="3"/>
  </w:num>
  <w:num w:numId="26" w16cid:durableId="1911111632">
    <w:abstractNumId w:val="20"/>
  </w:num>
  <w:num w:numId="27" w16cid:durableId="1350135857">
    <w:abstractNumId w:val="23"/>
  </w:num>
  <w:num w:numId="28" w16cid:durableId="639192972">
    <w:abstractNumId w:val="6"/>
  </w:num>
  <w:num w:numId="29" w16cid:durableId="495851559">
    <w:abstractNumId w:val="33"/>
  </w:num>
  <w:num w:numId="30" w16cid:durableId="1207715431">
    <w:abstractNumId w:val="30"/>
  </w:num>
  <w:num w:numId="31" w16cid:durableId="573396183">
    <w:abstractNumId w:val="16"/>
  </w:num>
  <w:num w:numId="32" w16cid:durableId="517354791">
    <w:abstractNumId w:val="24"/>
  </w:num>
  <w:num w:numId="33" w16cid:durableId="389810328">
    <w:abstractNumId w:val="26"/>
  </w:num>
  <w:num w:numId="34" w16cid:durableId="1250307504">
    <w:abstractNumId w:val="1"/>
  </w:num>
  <w:num w:numId="35" w16cid:durableId="1927305394">
    <w:abstractNumId w:val="29"/>
  </w:num>
  <w:num w:numId="36" w16cid:durableId="1876232983">
    <w:abstractNumId w:val="10"/>
  </w:num>
  <w:num w:numId="37" w16cid:durableId="1387216041">
    <w:abstractNumId w:val="27"/>
  </w:num>
  <w:num w:numId="38" w16cid:durableId="1374695965">
    <w:abstractNumId w:val="22"/>
  </w:num>
  <w:num w:numId="39" w16cid:durableId="1650985669">
    <w:abstractNumId w:val="38"/>
  </w:num>
  <w:num w:numId="40" w16cid:durableId="535433729">
    <w:abstractNumId w:val="35"/>
  </w:num>
  <w:num w:numId="41" w16cid:durableId="1475365579">
    <w:abstractNumId w:val="4"/>
  </w:num>
  <w:num w:numId="42" w16cid:durableId="301545508">
    <w:abstractNumId w:val="4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2328B0"/>
    <w:rsid w:val="00014144"/>
    <w:rsid w:val="00015DD7"/>
    <w:rsid w:val="000202D5"/>
    <w:rsid w:val="000227D6"/>
    <w:rsid w:val="0002517B"/>
    <w:rsid w:val="00036C04"/>
    <w:rsid w:val="000516CE"/>
    <w:rsid w:val="00052A3E"/>
    <w:rsid w:val="00054753"/>
    <w:rsid w:val="00067024"/>
    <w:rsid w:val="000670C1"/>
    <w:rsid w:val="00071427"/>
    <w:rsid w:val="00071993"/>
    <w:rsid w:val="00071BE6"/>
    <w:rsid w:val="00074E36"/>
    <w:rsid w:val="00075805"/>
    <w:rsid w:val="00080DFA"/>
    <w:rsid w:val="00080ED5"/>
    <w:rsid w:val="00085AAA"/>
    <w:rsid w:val="000939D7"/>
    <w:rsid w:val="00095038"/>
    <w:rsid w:val="00096D44"/>
    <w:rsid w:val="000A0A59"/>
    <w:rsid w:val="000B368E"/>
    <w:rsid w:val="000B5E34"/>
    <w:rsid w:val="000C022B"/>
    <w:rsid w:val="000C0741"/>
    <w:rsid w:val="000C1ECC"/>
    <w:rsid w:val="000C315E"/>
    <w:rsid w:val="000C52F2"/>
    <w:rsid w:val="000D0CF6"/>
    <w:rsid w:val="000D51E9"/>
    <w:rsid w:val="000D6076"/>
    <w:rsid w:val="000D66CD"/>
    <w:rsid w:val="000D6C00"/>
    <w:rsid w:val="000E608E"/>
    <w:rsid w:val="000E6672"/>
    <w:rsid w:val="000E695E"/>
    <w:rsid w:val="000F491B"/>
    <w:rsid w:val="000F5BBA"/>
    <w:rsid w:val="000F6109"/>
    <w:rsid w:val="000F7493"/>
    <w:rsid w:val="00110E8A"/>
    <w:rsid w:val="001128F2"/>
    <w:rsid w:val="0011387A"/>
    <w:rsid w:val="00115C6C"/>
    <w:rsid w:val="0011681C"/>
    <w:rsid w:val="001200EC"/>
    <w:rsid w:val="00123030"/>
    <w:rsid w:val="001243EA"/>
    <w:rsid w:val="00125D9F"/>
    <w:rsid w:val="0013276B"/>
    <w:rsid w:val="00133F30"/>
    <w:rsid w:val="00135146"/>
    <w:rsid w:val="001353FD"/>
    <w:rsid w:val="00136B37"/>
    <w:rsid w:val="00136B5B"/>
    <w:rsid w:val="001378A2"/>
    <w:rsid w:val="001422E9"/>
    <w:rsid w:val="001448B1"/>
    <w:rsid w:val="001458BA"/>
    <w:rsid w:val="001500F1"/>
    <w:rsid w:val="0015020D"/>
    <w:rsid w:val="00155165"/>
    <w:rsid w:val="00155D90"/>
    <w:rsid w:val="00165271"/>
    <w:rsid w:val="00171FCE"/>
    <w:rsid w:val="0017679D"/>
    <w:rsid w:val="00176D71"/>
    <w:rsid w:val="001821C0"/>
    <w:rsid w:val="0019326C"/>
    <w:rsid w:val="00193464"/>
    <w:rsid w:val="001935D9"/>
    <w:rsid w:val="00194DDE"/>
    <w:rsid w:val="00195BE5"/>
    <w:rsid w:val="001964DE"/>
    <w:rsid w:val="001967B4"/>
    <w:rsid w:val="001A157B"/>
    <w:rsid w:val="001A512D"/>
    <w:rsid w:val="001B0B07"/>
    <w:rsid w:val="001B4183"/>
    <w:rsid w:val="001B6B98"/>
    <w:rsid w:val="001C300D"/>
    <w:rsid w:val="001C4F3E"/>
    <w:rsid w:val="001C5007"/>
    <w:rsid w:val="001D28AA"/>
    <w:rsid w:val="001D3566"/>
    <w:rsid w:val="001E15DC"/>
    <w:rsid w:val="001E34E2"/>
    <w:rsid w:val="001E59C5"/>
    <w:rsid w:val="001E70FE"/>
    <w:rsid w:val="001F1641"/>
    <w:rsid w:val="001F28A8"/>
    <w:rsid w:val="001F3936"/>
    <w:rsid w:val="001F4B67"/>
    <w:rsid w:val="001F558D"/>
    <w:rsid w:val="00201ACD"/>
    <w:rsid w:val="00216CDC"/>
    <w:rsid w:val="002206ED"/>
    <w:rsid w:val="00223B55"/>
    <w:rsid w:val="00224ADF"/>
    <w:rsid w:val="002268AD"/>
    <w:rsid w:val="002275CA"/>
    <w:rsid w:val="0023177B"/>
    <w:rsid w:val="002328B0"/>
    <w:rsid w:val="002360B6"/>
    <w:rsid w:val="00236764"/>
    <w:rsid w:val="00236ED8"/>
    <w:rsid w:val="0024376A"/>
    <w:rsid w:val="00250EF8"/>
    <w:rsid w:val="00255EFE"/>
    <w:rsid w:val="002563C3"/>
    <w:rsid w:val="00256423"/>
    <w:rsid w:val="00262BCE"/>
    <w:rsid w:val="0027047C"/>
    <w:rsid w:val="00274CE7"/>
    <w:rsid w:val="00275AC4"/>
    <w:rsid w:val="00276093"/>
    <w:rsid w:val="00282B71"/>
    <w:rsid w:val="00282C00"/>
    <w:rsid w:val="00282F2A"/>
    <w:rsid w:val="00286683"/>
    <w:rsid w:val="00290459"/>
    <w:rsid w:val="00291C16"/>
    <w:rsid w:val="002A1F70"/>
    <w:rsid w:val="002A2D10"/>
    <w:rsid w:val="002B0C3B"/>
    <w:rsid w:val="002B3587"/>
    <w:rsid w:val="002B39D3"/>
    <w:rsid w:val="002C09EE"/>
    <w:rsid w:val="002C3012"/>
    <w:rsid w:val="002D0F0E"/>
    <w:rsid w:val="002D12C4"/>
    <w:rsid w:val="002D3F3F"/>
    <w:rsid w:val="002D5916"/>
    <w:rsid w:val="002D6287"/>
    <w:rsid w:val="002F46B5"/>
    <w:rsid w:val="002F5E03"/>
    <w:rsid w:val="00311DA8"/>
    <w:rsid w:val="003144C9"/>
    <w:rsid w:val="0031751C"/>
    <w:rsid w:val="00321588"/>
    <w:rsid w:val="003218CE"/>
    <w:rsid w:val="00324CC1"/>
    <w:rsid w:val="00325686"/>
    <w:rsid w:val="00325DF4"/>
    <w:rsid w:val="00327ABE"/>
    <w:rsid w:val="0033138F"/>
    <w:rsid w:val="00332738"/>
    <w:rsid w:val="00333D52"/>
    <w:rsid w:val="003370C7"/>
    <w:rsid w:val="003417EF"/>
    <w:rsid w:val="00341F72"/>
    <w:rsid w:val="00342E65"/>
    <w:rsid w:val="00345366"/>
    <w:rsid w:val="0036243F"/>
    <w:rsid w:val="00366776"/>
    <w:rsid w:val="00380901"/>
    <w:rsid w:val="003845A5"/>
    <w:rsid w:val="00392764"/>
    <w:rsid w:val="0039491B"/>
    <w:rsid w:val="00395AFD"/>
    <w:rsid w:val="003A6D5C"/>
    <w:rsid w:val="003A6DA8"/>
    <w:rsid w:val="003B1FD4"/>
    <w:rsid w:val="003B2B21"/>
    <w:rsid w:val="003B43DA"/>
    <w:rsid w:val="003B510F"/>
    <w:rsid w:val="003C22BE"/>
    <w:rsid w:val="003C265D"/>
    <w:rsid w:val="003C2E5C"/>
    <w:rsid w:val="003C4B23"/>
    <w:rsid w:val="003C6F44"/>
    <w:rsid w:val="003C70E5"/>
    <w:rsid w:val="003D2528"/>
    <w:rsid w:val="003D3369"/>
    <w:rsid w:val="003D64CB"/>
    <w:rsid w:val="003E11C2"/>
    <w:rsid w:val="003F1D1A"/>
    <w:rsid w:val="003F3A31"/>
    <w:rsid w:val="003F538F"/>
    <w:rsid w:val="004018E5"/>
    <w:rsid w:val="00407B81"/>
    <w:rsid w:val="004105EF"/>
    <w:rsid w:val="00413219"/>
    <w:rsid w:val="00416940"/>
    <w:rsid w:val="00421816"/>
    <w:rsid w:val="00423BF7"/>
    <w:rsid w:val="004244C4"/>
    <w:rsid w:val="00424536"/>
    <w:rsid w:val="004258B1"/>
    <w:rsid w:val="00426B04"/>
    <w:rsid w:val="0043602A"/>
    <w:rsid w:val="004373B1"/>
    <w:rsid w:val="0044067E"/>
    <w:rsid w:val="0044100E"/>
    <w:rsid w:val="00443D47"/>
    <w:rsid w:val="00450CEA"/>
    <w:rsid w:val="0045636D"/>
    <w:rsid w:val="00461818"/>
    <w:rsid w:val="00463E2B"/>
    <w:rsid w:val="0046418B"/>
    <w:rsid w:val="00464789"/>
    <w:rsid w:val="0046537A"/>
    <w:rsid w:val="0046567E"/>
    <w:rsid w:val="004656BA"/>
    <w:rsid w:val="004732EC"/>
    <w:rsid w:val="00475234"/>
    <w:rsid w:val="00475CB0"/>
    <w:rsid w:val="00482190"/>
    <w:rsid w:val="004850E2"/>
    <w:rsid w:val="00486D78"/>
    <w:rsid w:val="0049601E"/>
    <w:rsid w:val="00497AFF"/>
    <w:rsid w:val="004A1FB4"/>
    <w:rsid w:val="004A2884"/>
    <w:rsid w:val="004A7A50"/>
    <w:rsid w:val="004B777D"/>
    <w:rsid w:val="004B78F8"/>
    <w:rsid w:val="004C02D2"/>
    <w:rsid w:val="004C2021"/>
    <w:rsid w:val="004C4318"/>
    <w:rsid w:val="004C641B"/>
    <w:rsid w:val="004D0D0E"/>
    <w:rsid w:val="004D237A"/>
    <w:rsid w:val="004E0289"/>
    <w:rsid w:val="004E232F"/>
    <w:rsid w:val="004E5035"/>
    <w:rsid w:val="004E5A0F"/>
    <w:rsid w:val="004F3A79"/>
    <w:rsid w:val="004F3D86"/>
    <w:rsid w:val="0050117A"/>
    <w:rsid w:val="00502E93"/>
    <w:rsid w:val="00503242"/>
    <w:rsid w:val="00507A08"/>
    <w:rsid w:val="00507FFE"/>
    <w:rsid w:val="00514197"/>
    <w:rsid w:val="00527D26"/>
    <w:rsid w:val="0053029C"/>
    <w:rsid w:val="005350B8"/>
    <w:rsid w:val="0053652F"/>
    <w:rsid w:val="005366B1"/>
    <w:rsid w:val="0054041F"/>
    <w:rsid w:val="00540D9B"/>
    <w:rsid w:val="00544A7B"/>
    <w:rsid w:val="0054622D"/>
    <w:rsid w:val="005517D2"/>
    <w:rsid w:val="00555B0F"/>
    <w:rsid w:val="00556940"/>
    <w:rsid w:val="00560E61"/>
    <w:rsid w:val="0057268B"/>
    <w:rsid w:val="00572ACD"/>
    <w:rsid w:val="00576532"/>
    <w:rsid w:val="005806EF"/>
    <w:rsid w:val="005809A8"/>
    <w:rsid w:val="00582C25"/>
    <w:rsid w:val="0058647E"/>
    <w:rsid w:val="005A09CE"/>
    <w:rsid w:val="005A7BEB"/>
    <w:rsid w:val="005B0252"/>
    <w:rsid w:val="005B1ABC"/>
    <w:rsid w:val="005B2B52"/>
    <w:rsid w:val="005B4E6D"/>
    <w:rsid w:val="005B6691"/>
    <w:rsid w:val="005B6F08"/>
    <w:rsid w:val="005C01D6"/>
    <w:rsid w:val="005C5EB6"/>
    <w:rsid w:val="005D0425"/>
    <w:rsid w:val="005D3063"/>
    <w:rsid w:val="005D5DDE"/>
    <w:rsid w:val="005D7F02"/>
    <w:rsid w:val="005E4884"/>
    <w:rsid w:val="005E6930"/>
    <w:rsid w:val="005F0162"/>
    <w:rsid w:val="005F47B2"/>
    <w:rsid w:val="00602598"/>
    <w:rsid w:val="00602F41"/>
    <w:rsid w:val="00605D5C"/>
    <w:rsid w:val="0061067B"/>
    <w:rsid w:val="0061366B"/>
    <w:rsid w:val="006139B3"/>
    <w:rsid w:val="006157FC"/>
    <w:rsid w:val="00630FE7"/>
    <w:rsid w:val="00633674"/>
    <w:rsid w:val="00635687"/>
    <w:rsid w:val="00640DF0"/>
    <w:rsid w:val="00647000"/>
    <w:rsid w:val="00670287"/>
    <w:rsid w:val="00673294"/>
    <w:rsid w:val="00673326"/>
    <w:rsid w:val="00677BEC"/>
    <w:rsid w:val="006804FC"/>
    <w:rsid w:val="00692500"/>
    <w:rsid w:val="006951D6"/>
    <w:rsid w:val="006A5C1B"/>
    <w:rsid w:val="006B0E04"/>
    <w:rsid w:val="006B10E7"/>
    <w:rsid w:val="006B1876"/>
    <w:rsid w:val="006B2BED"/>
    <w:rsid w:val="006B6981"/>
    <w:rsid w:val="006C15F8"/>
    <w:rsid w:val="006C2EAF"/>
    <w:rsid w:val="006C4D97"/>
    <w:rsid w:val="006D0253"/>
    <w:rsid w:val="006D348C"/>
    <w:rsid w:val="006D4A84"/>
    <w:rsid w:val="006D5AEF"/>
    <w:rsid w:val="006F05A0"/>
    <w:rsid w:val="006F2513"/>
    <w:rsid w:val="006F28B6"/>
    <w:rsid w:val="006F293F"/>
    <w:rsid w:val="006F2C29"/>
    <w:rsid w:val="006F2D57"/>
    <w:rsid w:val="006F6446"/>
    <w:rsid w:val="0070130C"/>
    <w:rsid w:val="00710CF6"/>
    <w:rsid w:val="00712835"/>
    <w:rsid w:val="00723203"/>
    <w:rsid w:val="007255EB"/>
    <w:rsid w:val="007265DC"/>
    <w:rsid w:val="0073145F"/>
    <w:rsid w:val="00732244"/>
    <w:rsid w:val="00736C30"/>
    <w:rsid w:val="007466AE"/>
    <w:rsid w:val="00752231"/>
    <w:rsid w:val="00753C87"/>
    <w:rsid w:val="007540DA"/>
    <w:rsid w:val="00754921"/>
    <w:rsid w:val="00756067"/>
    <w:rsid w:val="007704E0"/>
    <w:rsid w:val="00771AD0"/>
    <w:rsid w:val="0078463D"/>
    <w:rsid w:val="00786832"/>
    <w:rsid w:val="007869AD"/>
    <w:rsid w:val="007904D1"/>
    <w:rsid w:val="00791CE2"/>
    <w:rsid w:val="007A197E"/>
    <w:rsid w:val="007A2AD5"/>
    <w:rsid w:val="007A3841"/>
    <w:rsid w:val="007A4CB7"/>
    <w:rsid w:val="007A66BC"/>
    <w:rsid w:val="007B18E9"/>
    <w:rsid w:val="007C1686"/>
    <w:rsid w:val="007C7102"/>
    <w:rsid w:val="007D4E67"/>
    <w:rsid w:val="007E6CAF"/>
    <w:rsid w:val="00801370"/>
    <w:rsid w:val="00814298"/>
    <w:rsid w:val="00820AEF"/>
    <w:rsid w:val="008218C0"/>
    <w:rsid w:val="008220EC"/>
    <w:rsid w:val="00830508"/>
    <w:rsid w:val="00830DDF"/>
    <w:rsid w:val="00841CAA"/>
    <w:rsid w:val="00843D4C"/>
    <w:rsid w:val="0084419C"/>
    <w:rsid w:val="00846181"/>
    <w:rsid w:val="00850645"/>
    <w:rsid w:val="00856385"/>
    <w:rsid w:val="00856939"/>
    <w:rsid w:val="00863576"/>
    <w:rsid w:val="008677D2"/>
    <w:rsid w:val="00870B5C"/>
    <w:rsid w:val="00872002"/>
    <w:rsid w:val="008822C9"/>
    <w:rsid w:val="00882742"/>
    <w:rsid w:val="008831B4"/>
    <w:rsid w:val="00890DA5"/>
    <w:rsid w:val="00892024"/>
    <w:rsid w:val="008A13C0"/>
    <w:rsid w:val="008A41E2"/>
    <w:rsid w:val="008A75E3"/>
    <w:rsid w:val="008B2F52"/>
    <w:rsid w:val="008B4832"/>
    <w:rsid w:val="008B6457"/>
    <w:rsid w:val="008B6586"/>
    <w:rsid w:val="008B79B1"/>
    <w:rsid w:val="008C0995"/>
    <w:rsid w:val="008C2323"/>
    <w:rsid w:val="008D3429"/>
    <w:rsid w:val="008D490A"/>
    <w:rsid w:val="008D5B9C"/>
    <w:rsid w:val="008E0683"/>
    <w:rsid w:val="008E5C7B"/>
    <w:rsid w:val="008F7641"/>
    <w:rsid w:val="009018DC"/>
    <w:rsid w:val="0090627F"/>
    <w:rsid w:val="00911AE1"/>
    <w:rsid w:val="00913B68"/>
    <w:rsid w:val="00917F09"/>
    <w:rsid w:val="00925859"/>
    <w:rsid w:val="00926FA8"/>
    <w:rsid w:val="009273DC"/>
    <w:rsid w:val="00927978"/>
    <w:rsid w:val="009355ED"/>
    <w:rsid w:val="0094132E"/>
    <w:rsid w:val="0094294A"/>
    <w:rsid w:val="00944E79"/>
    <w:rsid w:val="009477E9"/>
    <w:rsid w:val="00952C0B"/>
    <w:rsid w:val="00960CDA"/>
    <w:rsid w:val="00963ED0"/>
    <w:rsid w:val="009678A0"/>
    <w:rsid w:val="00972954"/>
    <w:rsid w:val="009753EA"/>
    <w:rsid w:val="0097719B"/>
    <w:rsid w:val="00982C04"/>
    <w:rsid w:val="00985FE4"/>
    <w:rsid w:val="00994211"/>
    <w:rsid w:val="009A1083"/>
    <w:rsid w:val="009A478C"/>
    <w:rsid w:val="009A5B4B"/>
    <w:rsid w:val="009B2043"/>
    <w:rsid w:val="009B3C49"/>
    <w:rsid w:val="009C0237"/>
    <w:rsid w:val="009C0248"/>
    <w:rsid w:val="009D14E0"/>
    <w:rsid w:val="009D1A67"/>
    <w:rsid w:val="009E240D"/>
    <w:rsid w:val="009E3901"/>
    <w:rsid w:val="009E5BDD"/>
    <w:rsid w:val="009E6DF8"/>
    <w:rsid w:val="009E7068"/>
    <w:rsid w:val="009F32AB"/>
    <w:rsid w:val="009F3DFF"/>
    <w:rsid w:val="009F5037"/>
    <w:rsid w:val="009F721C"/>
    <w:rsid w:val="00A02203"/>
    <w:rsid w:val="00A06008"/>
    <w:rsid w:val="00A071D2"/>
    <w:rsid w:val="00A1097F"/>
    <w:rsid w:val="00A130A8"/>
    <w:rsid w:val="00A16EB4"/>
    <w:rsid w:val="00A21A2E"/>
    <w:rsid w:val="00A2600B"/>
    <w:rsid w:val="00A27485"/>
    <w:rsid w:val="00A27A77"/>
    <w:rsid w:val="00A27E90"/>
    <w:rsid w:val="00A30697"/>
    <w:rsid w:val="00A401F0"/>
    <w:rsid w:val="00A43007"/>
    <w:rsid w:val="00A44D01"/>
    <w:rsid w:val="00A460E2"/>
    <w:rsid w:val="00A47341"/>
    <w:rsid w:val="00A50090"/>
    <w:rsid w:val="00A51087"/>
    <w:rsid w:val="00A64700"/>
    <w:rsid w:val="00A64E7C"/>
    <w:rsid w:val="00A65061"/>
    <w:rsid w:val="00A72987"/>
    <w:rsid w:val="00A72B75"/>
    <w:rsid w:val="00A74472"/>
    <w:rsid w:val="00A77025"/>
    <w:rsid w:val="00A81411"/>
    <w:rsid w:val="00A849CF"/>
    <w:rsid w:val="00A84D85"/>
    <w:rsid w:val="00A8700D"/>
    <w:rsid w:val="00A94539"/>
    <w:rsid w:val="00A94FDF"/>
    <w:rsid w:val="00A96017"/>
    <w:rsid w:val="00A979F1"/>
    <w:rsid w:val="00AA1989"/>
    <w:rsid w:val="00AA5768"/>
    <w:rsid w:val="00AB27E5"/>
    <w:rsid w:val="00AB3314"/>
    <w:rsid w:val="00AB6FDF"/>
    <w:rsid w:val="00AC6794"/>
    <w:rsid w:val="00AD1E50"/>
    <w:rsid w:val="00AD516E"/>
    <w:rsid w:val="00AD682A"/>
    <w:rsid w:val="00AD7A83"/>
    <w:rsid w:val="00AE2E6F"/>
    <w:rsid w:val="00AE300B"/>
    <w:rsid w:val="00AF545D"/>
    <w:rsid w:val="00B011FB"/>
    <w:rsid w:val="00B03F4F"/>
    <w:rsid w:val="00B063FA"/>
    <w:rsid w:val="00B07892"/>
    <w:rsid w:val="00B1447C"/>
    <w:rsid w:val="00B16457"/>
    <w:rsid w:val="00B21B4F"/>
    <w:rsid w:val="00B225C0"/>
    <w:rsid w:val="00B27537"/>
    <w:rsid w:val="00B30B2A"/>
    <w:rsid w:val="00B355FE"/>
    <w:rsid w:val="00B35C83"/>
    <w:rsid w:val="00B41147"/>
    <w:rsid w:val="00B50BD8"/>
    <w:rsid w:val="00B53C89"/>
    <w:rsid w:val="00B5642A"/>
    <w:rsid w:val="00B60F85"/>
    <w:rsid w:val="00B62BEF"/>
    <w:rsid w:val="00B64570"/>
    <w:rsid w:val="00B645FD"/>
    <w:rsid w:val="00B64EB0"/>
    <w:rsid w:val="00B6633C"/>
    <w:rsid w:val="00B71542"/>
    <w:rsid w:val="00B721B8"/>
    <w:rsid w:val="00B72AA5"/>
    <w:rsid w:val="00B73243"/>
    <w:rsid w:val="00B774DC"/>
    <w:rsid w:val="00B77557"/>
    <w:rsid w:val="00B8297C"/>
    <w:rsid w:val="00B84A75"/>
    <w:rsid w:val="00B96F94"/>
    <w:rsid w:val="00B97330"/>
    <w:rsid w:val="00BA4F95"/>
    <w:rsid w:val="00BA758E"/>
    <w:rsid w:val="00BB0F8A"/>
    <w:rsid w:val="00BB2146"/>
    <w:rsid w:val="00BB3F72"/>
    <w:rsid w:val="00BB413B"/>
    <w:rsid w:val="00BB745D"/>
    <w:rsid w:val="00BC000C"/>
    <w:rsid w:val="00BC0128"/>
    <w:rsid w:val="00BC36B4"/>
    <w:rsid w:val="00BC6B32"/>
    <w:rsid w:val="00BD5AC0"/>
    <w:rsid w:val="00BE12D4"/>
    <w:rsid w:val="00BF3168"/>
    <w:rsid w:val="00BF4622"/>
    <w:rsid w:val="00C00C5A"/>
    <w:rsid w:val="00C025EF"/>
    <w:rsid w:val="00C02C30"/>
    <w:rsid w:val="00C06752"/>
    <w:rsid w:val="00C074C1"/>
    <w:rsid w:val="00C1450F"/>
    <w:rsid w:val="00C15998"/>
    <w:rsid w:val="00C20B64"/>
    <w:rsid w:val="00C20C44"/>
    <w:rsid w:val="00C21B1B"/>
    <w:rsid w:val="00C2212C"/>
    <w:rsid w:val="00C35DF2"/>
    <w:rsid w:val="00C40635"/>
    <w:rsid w:val="00C453B0"/>
    <w:rsid w:val="00C4799D"/>
    <w:rsid w:val="00C47E0E"/>
    <w:rsid w:val="00C5162A"/>
    <w:rsid w:val="00C55B7E"/>
    <w:rsid w:val="00C5701A"/>
    <w:rsid w:val="00C6336A"/>
    <w:rsid w:val="00C655D3"/>
    <w:rsid w:val="00C76BB1"/>
    <w:rsid w:val="00C80592"/>
    <w:rsid w:val="00C82759"/>
    <w:rsid w:val="00C858B7"/>
    <w:rsid w:val="00C8780A"/>
    <w:rsid w:val="00C878A6"/>
    <w:rsid w:val="00C9409C"/>
    <w:rsid w:val="00C95656"/>
    <w:rsid w:val="00C9748A"/>
    <w:rsid w:val="00CA1456"/>
    <w:rsid w:val="00CA2EB9"/>
    <w:rsid w:val="00CA4000"/>
    <w:rsid w:val="00CA5685"/>
    <w:rsid w:val="00CB5F06"/>
    <w:rsid w:val="00CB7679"/>
    <w:rsid w:val="00CC328B"/>
    <w:rsid w:val="00CC51B7"/>
    <w:rsid w:val="00CC6044"/>
    <w:rsid w:val="00CC6462"/>
    <w:rsid w:val="00CD42D0"/>
    <w:rsid w:val="00CD79A3"/>
    <w:rsid w:val="00CD7A19"/>
    <w:rsid w:val="00CE07AE"/>
    <w:rsid w:val="00CF1473"/>
    <w:rsid w:val="00D00BA1"/>
    <w:rsid w:val="00D03D19"/>
    <w:rsid w:val="00D07BBF"/>
    <w:rsid w:val="00D07D9F"/>
    <w:rsid w:val="00D1006B"/>
    <w:rsid w:val="00D101AD"/>
    <w:rsid w:val="00D11D24"/>
    <w:rsid w:val="00D12551"/>
    <w:rsid w:val="00D12FF4"/>
    <w:rsid w:val="00D1684A"/>
    <w:rsid w:val="00D336A3"/>
    <w:rsid w:val="00D4266A"/>
    <w:rsid w:val="00D42AEA"/>
    <w:rsid w:val="00D4775D"/>
    <w:rsid w:val="00D51602"/>
    <w:rsid w:val="00D53F5F"/>
    <w:rsid w:val="00D547FB"/>
    <w:rsid w:val="00D54CA7"/>
    <w:rsid w:val="00D61B20"/>
    <w:rsid w:val="00D64C85"/>
    <w:rsid w:val="00D676A2"/>
    <w:rsid w:val="00D712F0"/>
    <w:rsid w:val="00D724DA"/>
    <w:rsid w:val="00D72C80"/>
    <w:rsid w:val="00D73BF8"/>
    <w:rsid w:val="00D821CF"/>
    <w:rsid w:val="00D870D2"/>
    <w:rsid w:val="00D9313C"/>
    <w:rsid w:val="00D97151"/>
    <w:rsid w:val="00DA0CB1"/>
    <w:rsid w:val="00DA21A5"/>
    <w:rsid w:val="00DB2858"/>
    <w:rsid w:val="00DC485D"/>
    <w:rsid w:val="00DC728B"/>
    <w:rsid w:val="00DE09A3"/>
    <w:rsid w:val="00DE2915"/>
    <w:rsid w:val="00DE7A2F"/>
    <w:rsid w:val="00DF0C5C"/>
    <w:rsid w:val="00DF4F8F"/>
    <w:rsid w:val="00DF6151"/>
    <w:rsid w:val="00DF7E27"/>
    <w:rsid w:val="00E00E06"/>
    <w:rsid w:val="00E01A4F"/>
    <w:rsid w:val="00E01BE2"/>
    <w:rsid w:val="00E035BA"/>
    <w:rsid w:val="00E03946"/>
    <w:rsid w:val="00E04EA6"/>
    <w:rsid w:val="00E1309B"/>
    <w:rsid w:val="00E17EB8"/>
    <w:rsid w:val="00E200FA"/>
    <w:rsid w:val="00E20C98"/>
    <w:rsid w:val="00E237B2"/>
    <w:rsid w:val="00E24F03"/>
    <w:rsid w:val="00E26758"/>
    <w:rsid w:val="00E30CE6"/>
    <w:rsid w:val="00E41BF7"/>
    <w:rsid w:val="00E47088"/>
    <w:rsid w:val="00E47D2B"/>
    <w:rsid w:val="00E6074A"/>
    <w:rsid w:val="00E673D8"/>
    <w:rsid w:val="00E73CE9"/>
    <w:rsid w:val="00E74AE3"/>
    <w:rsid w:val="00E816D0"/>
    <w:rsid w:val="00E84804"/>
    <w:rsid w:val="00E916F4"/>
    <w:rsid w:val="00E923B4"/>
    <w:rsid w:val="00E94059"/>
    <w:rsid w:val="00E943EF"/>
    <w:rsid w:val="00EA13E0"/>
    <w:rsid w:val="00EA50D3"/>
    <w:rsid w:val="00EB770D"/>
    <w:rsid w:val="00EC11E8"/>
    <w:rsid w:val="00EC34C1"/>
    <w:rsid w:val="00ED350C"/>
    <w:rsid w:val="00EE3B26"/>
    <w:rsid w:val="00EE48D4"/>
    <w:rsid w:val="00EE7306"/>
    <w:rsid w:val="00EF10CF"/>
    <w:rsid w:val="00EF1179"/>
    <w:rsid w:val="00EF129F"/>
    <w:rsid w:val="00EF4EE9"/>
    <w:rsid w:val="00EF6D9F"/>
    <w:rsid w:val="00F0173C"/>
    <w:rsid w:val="00F01C02"/>
    <w:rsid w:val="00F05E99"/>
    <w:rsid w:val="00F107E2"/>
    <w:rsid w:val="00F10E15"/>
    <w:rsid w:val="00F12921"/>
    <w:rsid w:val="00F12AA3"/>
    <w:rsid w:val="00F12DF2"/>
    <w:rsid w:val="00F139F2"/>
    <w:rsid w:val="00F14210"/>
    <w:rsid w:val="00F23C89"/>
    <w:rsid w:val="00F35520"/>
    <w:rsid w:val="00F375A4"/>
    <w:rsid w:val="00F40045"/>
    <w:rsid w:val="00F41C4A"/>
    <w:rsid w:val="00F435F1"/>
    <w:rsid w:val="00F43A9C"/>
    <w:rsid w:val="00F47263"/>
    <w:rsid w:val="00F60E1F"/>
    <w:rsid w:val="00F65FEA"/>
    <w:rsid w:val="00F66501"/>
    <w:rsid w:val="00F723DC"/>
    <w:rsid w:val="00F75389"/>
    <w:rsid w:val="00F755A4"/>
    <w:rsid w:val="00F818B3"/>
    <w:rsid w:val="00F81D1B"/>
    <w:rsid w:val="00F82028"/>
    <w:rsid w:val="00F868DA"/>
    <w:rsid w:val="00F873A7"/>
    <w:rsid w:val="00F95DAE"/>
    <w:rsid w:val="00FA1500"/>
    <w:rsid w:val="00FA3A4C"/>
    <w:rsid w:val="00FA7086"/>
    <w:rsid w:val="00FA7F9F"/>
    <w:rsid w:val="00FB1E82"/>
    <w:rsid w:val="00FB4118"/>
    <w:rsid w:val="00FB578D"/>
    <w:rsid w:val="00FB585E"/>
    <w:rsid w:val="00FB621D"/>
    <w:rsid w:val="00FC3B45"/>
    <w:rsid w:val="00FC471E"/>
    <w:rsid w:val="00FC743C"/>
    <w:rsid w:val="00FD5020"/>
    <w:rsid w:val="00FD5FD5"/>
    <w:rsid w:val="00FE0170"/>
    <w:rsid w:val="00FE0DBC"/>
    <w:rsid w:val="00FE195E"/>
    <w:rsid w:val="00FE4C20"/>
    <w:rsid w:val="00FE5E75"/>
    <w:rsid w:val="00FF0C51"/>
    <w:rsid w:val="00FF2FB2"/>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C18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75E3"/>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Header 2,Header2,22,heading2,2nd level,H21,H22,H23,H24,H25,R2,E2,†berschrift 2,õberschrift 2"/>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Normal"/>
    <w:next w:val="Normal"/>
    <w:link w:val="Heading3Char"/>
    <w:qFormat/>
    <w:rsid w:val="00B355FE"/>
    <w:pPr>
      <w:keepNext/>
      <w:numPr>
        <w:ilvl w:val="2"/>
        <w:numId w:val="1"/>
      </w:numPr>
      <w:spacing w:before="240" w:after="60"/>
      <w:outlineLvl w:val="2"/>
    </w:pPr>
    <w:rPr>
      <w:rFonts w:ascii="Arial" w:eastAsia="MS Mincho" w:hAnsi="Arial" w:cs="Arial"/>
      <w:bCs/>
      <w:szCs w:val="26"/>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4th lev"/>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basedOn w:val="DefaultParagraphFont"/>
    <w:link w:val="Heading3"/>
    <w:rsid w:val="00B355FE"/>
    <w:rPr>
      <w:rFonts w:ascii="Arial" w:eastAsia="MS Mincho" w:hAnsi="Arial" w:cs="Arial"/>
      <w:bCs/>
      <w:sz w:val="20"/>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39"/>
    <w:rsid w:val="002328B0"/>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SimSun"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SimSun" w:hAnsi="Times"/>
      <w:kern w:val="2"/>
      <w:sz w:val="24"/>
      <w:lang w:val="en-GB" w:eastAsia="zh-CN"/>
    </w:rPr>
  </w:style>
  <w:style w:type="character" w:customStyle="1" w:styleId="bullet1Char">
    <w:name w:val="bullet1 Char"/>
    <w:link w:val="bullet1"/>
    <w:rsid w:val="002328B0"/>
    <w:rPr>
      <w:rFonts w:ascii="Calibri" w:eastAsia="SimSun"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0A0A59"/>
    <w:pPr>
      <w:spacing w:before="120" w:after="120" w:line="264" w:lineRule="auto"/>
      <w:jc w:val="both"/>
    </w:pPr>
    <w:rPr>
      <w:rFonts w:eastAsia="SimSun"/>
      <w:lang w:eastAsia="zh-CN"/>
    </w:rPr>
  </w:style>
  <w:style w:type="character" w:customStyle="1" w:styleId="00TextChar">
    <w:name w:val="00_Text Char"/>
    <w:basedOn w:val="DefaultParagraphFont"/>
    <w:link w:val="00Text"/>
    <w:rsid w:val="000A0A59"/>
    <w:rPr>
      <w:rFonts w:ascii="Times New Roman" w:eastAsia="SimSun" w:hAnsi="Times New Roman" w:cs="Times New Roman"/>
      <w:sz w:val="20"/>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C9748A"/>
    <w:pPr>
      <w:spacing w:before="100" w:beforeAutospacing="1" w:after="100" w:afterAutospacing="1"/>
      <w:jc w:val="both"/>
    </w:pPr>
    <w:rPr>
      <w:rFonts w:ascii="Times New Roman Bold" w:eastAsia="SimSun" w:hAnsi="Times New Roman Bold"/>
      <w:b/>
      <w:bCs/>
      <w:i/>
      <w:iCs/>
      <w:lang w:eastAsia="zh-CN"/>
    </w:rPr>
  </w:style>
  <w:style w:type="character" w:customStyle="1" w:styleId="04Proposal1Char">
    <w:name w:val="04_Proposal1 Char"/>
    <w:link w:val="04Proposal1"/>
    <w:rsid w:val="00C9748A"/>
    <w:rPr>
      <w:rFonts w:ascii="Times New Roman Bold" w:eastAsia="SimSun"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SimSun" w:hAnsi="Times New Roman" w:cs="Times New Roman"/>
      <w:bCs/>
      <w:sz w:val="20"/>
      <w:szCs w:val="24"/>
    </w:rPr>
  </w:style>
  <w:style w:type="paragraph" w:customStyle="1" w:styleId="3GPPAgreements">
    <w:name w:val="3GPP Agreements"/>
    <w:basedOn w:val="Normal"/>
    <w:link w:val="3GPPAgreementsChar"/>
    <w:qFormat/>
    <w:rsid w:val="002328B0"/>
    <w:pPr>
      <w:numPr>
        <w:numId w:val="4"/>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semiHidden/>
    <w:unhideWhenUsed/>
    <w:rsid w:val="002328B0"/>
    <w:pPr>
      <w:spacing w:after="120"/>
    </w:pPr>
  </w:style>
  <w:style w:type="character" w:customStyle="1" w:styleId="BodyTextChar">
    <w:name w:val="Body Text Char"/>
    <w:basedOn w:val="DefaultParagraphFont"/>
    <w:link w:val="BodyText"/>
    <w:uiPriority w:val="99"/>
    <w:semiHidden/>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SimSun"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Normal"/>
    <w:link w:val="TALChar"/>
    <w:qFormat/>
    <w:rsid w:val="00856385"/>
    <w:pPr>
      <w:keepNext/>
      <w:keepLines/>
    </w:pPr>
    <w:rPr>
      <w:rFonts w:ascii="Arial" w:hAnsi="Arial"/>
      <w:sz w:val="18"/>
      <w:szCs w:val="20"/>
      <w:lang w:val="en-GB"/>
    </w:rPr>
  </w:style>
  <w:style w:type="paragraph" w:customStyle="1" w:styleId="TAH">
    <w:name w:val="TAH"/>
    <w:basedOn w:val="Normal"/>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F129F"/>
    <w:pPr>
      <w:ind w:left="720"/>
      <w:contextualSpacing/>
    </w:pPr>
  </w:style>
  <w:style w:type="paragraph" w:styleId="Revision">
    <w:name w:val="Revision"/>
    <w:hidden/>
    <w:uiPriority w:val="99"/>
    <w:semiHidden/>
    <w:rsid w:val="00DA0CB1"/>
    <w:pPr>
      <w:spacing w:after="0" w:line="240" w:lineRule="auto"/>
    </w:pPr>
    <w:rPr>
      <w:rFonts w:ascii="Times New Roman" w:eastAsia="Times New Roman" w:hAnsi="Times New Roman" w:cs="Times New Roman"/>
      <w:sz w:val="20"/>
      <w:szCs w:val="24"/>
      <w:lang w:eastAsia="en-US"/>
    </w:rPr>
  </w:style>
  <w:style w:type="paragraph" w:customStyle="1" w:styleId="B1">
    <w:name w:val="B1"/>
    <w:basedOn w:val="List"/>
    <w:link w:val="B10"/>
    <w:rsid w:val="00D9313C"/>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rsid w:val="00D9313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9313C"/>
    <w:pPr>
      <w:ind w:left="360" w:hanging="360"/>
      <w:contextualSpacing/>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0D0CF6"/>
    <w:rPr>
      <w:rFonts w:ascii="Times New Roman" w:eastAsia="Times New Roman" w:hAnsi="Times New Roman" w:cs="Times New Roman"/>
      <w:sz w:val="20"/>
      <w:szCs w:val="24"/>
      <w:lang w:eastAsia="en-US"/>
    </w:rPr>
  </w:style>
  <w:style w:type="character" w:customStyle="1" w:styleId="3GPPAgreementsChar">
    <w:name w:val="3GPP Agreements Char"/>
    <w:link w:val="3GPPAgreements"/>
    <w:qFormat/>
    <w:rsid w:val="000D0CF6"/>
    <w:rPr>
      <w:rFonts w:ascii="Times New Roman" w:eastAsia="SimSun" w:hAnsi="Times New Roman" w:cs="Times New Roman"/>
      <w:szCs w:val="20"/>
    </w:rPr>
  </w:style>
  <w:style w:type="table" w:styleId="GridTable1Light">
    <w:name w:val="Grid Table 1 Light"/>
    <w:basedOn w:val="TableNormal"/>
    <w:uiPriority w:val="46"/>
    <w:rsid w:val="00F435F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F435F1"/>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2102360">
      <w:bodyDiv w:val="1"/>
      <w:marLeft w:val="0"/>
      <w:marRight w:val="0"/>
      <w:marTop w:val="0"/>
      <w:marBottom w:val="0"/>
      <w:divBdr>
        <w:top w:val="none" w:sz="0" w:space="0" w:color="auto"/>
        <w:left w:val="none" w:sz="0" w:space="0" w:color="auto"/>
        <w:bottom w:val="none" w:sz="0" w:space="0" w:color="auto"/>
        <w:right w:val="none" w:sz="0" w:space="0" w:color="auto"/>
      </w:divBdr>
    </w:div>
    <w:div w:id="464545354">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844395614">
      <w:bodyDiv w:val="1"/>
      <w:marLeft w:val="0"/>
      <w:marRight w:val="0"/>
      <w:marTop w:val="0"/>
      <w:marBottom w:val="0"/>
      <w:divBdr>
        <w:top w:val="none" w:sz="0" w:space="0" w:color="auto"/>
        <w:left w:val="none" w:sz="0" w:space="0" w:color="auto"/>
        <w:bottom w:val="none" w:sz="0" w:space="0" w:color="auto"/>
        <w:right w:val="none" w:sz="0" w:space="0" w:color="auto"/>
      </w:divBdr>
    </w:div>
    <w:div w:id="1046099807">
      <w:bodyDiv w:val="1"/>
      <w:marLeft w:val="0"/>
      <w:marRight w:val="0"/>
      <w:marTop w:val="0"/>
      <w:marBottom w:val="0"/>
      <w:divBdr>
        <w:top w:val="none" w:sz="0" w:space="0" w:color="auto"/>
        <w:left w:val="none" w:sz="0" w:space="0" w:color="auto"/>
        <w:bottom w:val="none" w:sz="0" w:space="0" w:color="auto"/>
        <w:right w:val="none" w:sz="0" w:space="0" w:color="auto"/>
      </w:divBdr>
    </w:div>
    <w:div w:id="1343701456">
      <w:bodyDiv w:val="1"/>
      <w:marLeft w:val="0"/>
      <w:marRight w:val="0"/>
      <w:marTop w:val="0"/>
      <w:marBottom w:val="0"/>
      <w:divBdr>
        <w:top w:val="none" w:sz="0" w:space="0" w:color="auto"/>
        <w:left w:val="none" w:sz="0" w:space="0" w:color="auto"/>
        <w:bottom w:val="none" w:sz="0" w:space="0" w:color="auto"/>
        <w:right w:val="none" w:sz="0" w:space="0" w:color="auto"/>
      </w:divBdr>
    </w:div>
    <w:div w:id="1375350727">
      <w:bodyDiv w:val="1"/>
      <w:marLeft w:val="0"/>
      <w:marRight w:val="0"/>
      <w:marTop w:val="0"/>
      <w:marBottom w:val="0"/>
      <w:divBdr>
        <w:top w:val="none" w:sz="0" w:space="0" w:color="auto"/>
        <w:left w:val="none" w:sz="0" w:space="0" w:color="auto"/>
        <w:bottom w:val="none" w:sz="0" w:space="0" w:color="auto"/>
        <w:right w:val="none" w:sz="0" w:space="0" w:color="auto"/>
      </w:divBdr>
    </w:div>
    <w:div w:id="1515142865">
      <w:bodyDiv w:val="1"/>
      <w:marLeft w:val="0"/>
      <w:marRight w:val="0"/>
      <w:marTop w:val="0"/>
      <w:marBottom w:val="0"/>
      <w:divBdr>
        <w:top w:val="none" w:sz="0" w:space="0" w:color="auto"/>
        <w:left w:val="none" w:sz="0" w:space="0" w:color="auto"/>
        <w:bottom w:val="none" w:sz="0" w:space="0" w:color="auto"/>
        <w:right w:val="none" w:sz="0" w:space="0" w:color="auto"/>
      </w:divBdr>
    </w:div>
    <w:div w:id="1576668419">
      <w:bodyDiv w:val="1"/>
      <w:marLeft w:val="0"/>
      <w:marRight w:val="0"/>
      <w:marTop w:val="0"/>
      <w:marBottom w:val="0"/>
      <w:divBdr>
        <w:top w:val="none" w:sz="0" w:space="0" w:color="auto"/>
        <w:left w:val="none" w:sz="0" w:space="0" w:color="auto"/>
        <w:bottom w:val="none" w:sz="0" w:space="0" w:color="auto"/>
        <w:right w:val="none" w:sz="0" w:space="0" w:color="auto"/>
      </w:divBdr>
    </w:div>
    <w:div w:id="1976791144">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6D3147-0C76-49D3-9A7A-D4DD2CDB2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2288</Words>
  <Characters>13043</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2021-09-30T03:38:00Z</dcterms:created>
  <dcterms:modified xsi:type="dcterms:W3CDTF">2022-09-29T05:00:00Z</dcterms:modified>
</cp:coreProperties>
</file>