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5509D513"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D921CA">
        <w:rPr>
          <w:rFonts w:ascii="Arial" w:hAnsi="Arial" w:cs="Arial"/>
          <w:b/>
          <w:bCs/>
          <w:sz w:val="28"/>
        </w:rPr>
        <w:t>7</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1E43F4">
        <w:rPr>
          <w:rFonts w:ascii="Arial" w:hAnsi="Arial" w:cs="Arial"/>
          <w:b/>
          <w:bCs/>
          <w:sz w:val="28"/>
        </w:rPr>
        <w:t>1</w:t>
      </w:r>
      <w:r w:rsidR="006C2D53">
        <w:rPr>
          <w:rFonts w:ascii="Arial" w:hAnsi="Arial" w:cs="Arial"/>
          <w:b/>
          <w:bCs/>
          <w:sz w:val="28"/>
        </w:rPr>
        <w:t>11540</w:t>
      </w:r>
    </w:p>
    <w:p w14:paraId="28D50517" w14:textId="7E21AFED"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921CA">
        <w:rPr>
          <w:rFonts w:ascii="Arial" w:eastAsia="MS Mincho" w:hAnsi="Arial" w:cs="Arial"/>
          <w:b/>
          <w:bCs/>
          <w:sz w:val="28"/>
          <w:lang w:eastAsia="ja-JP"/>
        </w:rPr>
        <w:t>November</w:t>
      </w:r>
      <w:r w:rsidR="00D93E10">
        <w:rPr>
          <w:rFonts w:ascii="Arial" w:eastAsia="MS Mincho" w:hAnsi="Arial" w:cs="Arial"/>
          <w:b/>
          <w:bCs/>
          <w:sz w:val="28"/>
          <w:lang w:eastAsia="ja-JP"/>
        </w:rPr>
        <w:t xml:space="preserve"> 1</w:t>
      </w:r>
      <w:r w:rsidR="00DF1CD0">
        <w:rPr>
          <w:rFonts w:ascii="Arial" w:eastAsia="MS Mincho" w:hAnsi="Arial" w:cs="Arial"/>
          <w:b/>
          <w:bCs/>
          <w:sz w:val="28"/>
          <w:lang w:eastAsia="ja-JP"/>
        </w:rPr>
        <w:t>1</w:t>
      </w:r>
      <w:r w:rsidR="00DF1CD0">
        <w:rPr>
          <w:rFonts w:ascii="Arial" w:eastAsia="MS Mincho" w:hAnsi="Arial" w:cs="Arial"/>
          <w:b/>
          <w:bCs/>
          <w:sz w:val="28"/>
          <w:vertAlign w:val="superscript"/>
          <w:lang w:eastAsia="ja-JP"/>
        </w:rPr>
        <w:t>t</w:t>
      </w:r>
      <w:r w:rsidR="007153FB">
        <w:rPr>
          <w:rFonts w:ascii="Arial" w:eastAsia="MS Mincho" w:hAnsi="Arial" w:cs="Arial"/>
          <w:b/>
          <w:bCs/>
          <w:sz w:val="28"/>
          <w:vertAlign w:val="superscript"/>
          <w:lang w:eastAsia="ja-JP"/>
        </w:rPr>
        <w:t>h</w:t>
      </w:r>
      <w:r w:rsidR="00D93E10">
        <w:rPr>
          <w:rFonts w:ascii="Arial" w:eastAsia="MS Mincho" w:hAnsi="Arial" w:cs="Arial"/>
          <w:b/>
          <w:bCs/>
          <w:sz w:val="28"/>
          <w:lang w:eastAsia="ja-JP"/>
        </w:rPr>
        <w:t xml:space="preserve"> – </w:t>
      </w:r>
      <w:r w:rsidR="00DF1CD0">
        <w:rPr>
          <w:rFonts w:ascii="Arial" w:eastAsia="MS Mincho" w:hAnsi="Arial" w:cs="Arial"/>
          <w:b/>
          <w:bCs/>
          <w:sz w:val="28"/>
          <w:lang w:eastAsia="ja-JP"/>
        </w:rPr>
        <w:t>19</w:t>
      </w:r>
      <w:r w:rsidR="00D93E10"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E43F4">
        <w:rPr>
          <w:rFonts w:ascii="Arial" w:eastAsia="MS Mincho" w:hAnsi="Arial" w:cs="Arial"/>
          <w:b/>
          <w:bCs/>
          <w:sz w:val="28"/>
          <w:lang w:eastAsia="ja-JP"/>
        </w:rPr>
        <w:t>1</w:t>
      </w:r>
    </w:p>
    <w:p w14:paraId="1177CBE0" w14:textId="77777777" w:rsidR="00055D29" w:rsidRDefault="00055D29" w:rsidP="001759C2">
      <w:pPr>
        <w:spacing w:after="60"/>
        <w:ind w:left="1555" w:hanging="1555"/>
        <w:jc w:val="left"/>
        <w:rPr>
          <w:b/>
        </w:rPr>
      </w:pPr>
    </w:p>
    <w:p w14:paraId="094B4113" w14:textId="2D088D4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BA78C8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A437C0" w:rsidRPr="00A437C0">
        <w:rPr>
          <w:rFonts w:ascii="Arial" w:eastAsia="宋体" w:hAnsi="Arial" w:cs="Arial"/>
          <w:b/>
          <w:sz w:val="24"/>
          <w:szCs w:val="20"/>
          <w:lang w:val="en-GB"/>
        </w:rPr>
        <w:t>multi-beam operation</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bookmarkStart w:id="1" w:name="_GoBack"/>
      <w:bookmarkEnd w:id="1"/>
    </w:p>
    <w:p w14:paraId="5DDFA03F" w14:textId="3550FC60" w:rsidR="00C3608D" w:rsidRDefault="00171035" w:rsidP="00E41FCE">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534EA2">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 xml:space="preserve">enhancements identified for NR MIMO. The detailed objectives </w:t>
      </w:r>
      <w:r w:rsidR="00E41FCE">
        <w:rPr>
          <w:lang w:eastAsia="ko-KR"/>
        </w:rPr>
        <w:t xml:space="preserve">on multi-beam operation </w:t>
      </w:r>
      <w:r w:rsidR="00C3608D" w:rsidRPr="00401C76">
        <w:rPr>
          <w:lang w:eastAsia="ko-KR"/>
        </w:rPr>
        <w:t>are as follows</w:t>
      </w:r>
      <w:r w:rsidR="00C3608D">
        <w:rPr>
          <w:lang w:eastAsia="ko-KR"/>
        </w:rPr>
        <w:t>:</w:t>
      </w:r>
    </w:p>
    <w:p w14:paraId="67137058" w14:textId="77777777" w:rsidR="00C3608D" w:rsidRDefault="00C3608D" w:rsidP="000A4570">
      <w:pPr>
        <w:numPr>
          <w:ilvl w:val="0"/>
          <w:numId w:val="7"/>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0A4570">
      <w:pPr>
        <w:pStyle w:val="af"/>
        <w:numPr>
          <w:ilvl w:val="0"/>
          <w:numId w:val="9"/>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0A4570">
      <w:pPr>
        <w:pStyle w:val="af"/>
        <w:numPr>
          <w:ilvl w:val="1"/>
          <w:numId w:val="9"/>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0A4570">
      <w:pPr>
        <w:pStyle w:val="af"/>
        <w:numPr>
          <w:ilvl w:val="2"/>
          <w:numId w:val="9"/>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0A4570">
      <w:pPr>
        <w:pStyle w:val="af"/>
        <w:numPr>
          <w:ilvl w:val="2"/>
          <w:numId w:val="9"/>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0A4570">
      <w:pPr>
        <w:pStyle w:val="af"/>
        <w:numPr>
          <w:ilvl w:val="2"/>
          <w:numId w:val="9"/>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0A4570">
      <w:pPr>
        <w:pStyle w:val="af"/>
        <w:numPr>
          <w:ilvl w:val="1"/>
          <w:numId w:val="9"/>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736638B" w14:textId="08016676" w:rsidR="006E6464" w:rsidRPr="00D85A3E" w:rsidRDefault="00591E41"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RAN1-10</w:t>
      </w:r>
      <w:r w:rsidR="00090195">
        <w:rPr>
          <w:lang w:eastAsia="zh-CN"/>
        </w:rPr>
        <w:t>3</w:t>
      </w:r>
      <w:r w:rsidR="00DF6676">
        <w:rPr>
          <w:lang w:eastAsia="zh-CN"/>
        </w:rPr>
        <w:t xml:space="preserve"> e-</w:t>
      </w:r>
      <w:r>
        <w:rPr>
          <w:lang w:eastAsia="zh-CN"/>
        </w:rPr>
        <w:t>meeting</w:t>
      </w:r>
      <w:r w:rsidR="00792F0D">
        <w:rPr>
          <w:lang w:eastAsia="zh-CN"/>
        </w:rPr>
        <w:t>,</w:t>
      </w:r>
      <w:r w:rsidR="00E24C7C">
        <w:rPr>
          <w:lang w:eastAsia="zh-CN"/>
        </w:rPr>
        <w:t xml:space="preserve"> RAN1-104</w:t>
      </w:r>
      <w:r w:rsidR="00DF6676">
        <w:rPr>
          <w:lang w:eastAsia="zh-CN"/>
        </w:rPr>
        <w:t xml:space="preserve"> e-</w:t>
      </w:r>
      <w:r w:rsidR="00E24C7C">
        <w:rPr>
          <w:lang w:eastAsia="zh-CN"/>
        </w:rPr>
        <w:t>meeting</w:t>
      </w:r>
      <w:r w:rsidR="00B90808">
        <w:rPr>
          <w:lang w:eastAsia="zh-CN"/>
        </w:rPr>
        <w:t xml:space="preserve">, </w:t>
      </w:r>
      <w:r w:rsidR="00792F0D">
        <w:rPr>
          <w:lang w:eastAsia="zh-CN"/>
        </w:rPr>
        <w:t>RAN1-104b</w:t>
      </w:r>
      <w:r w:rsidR="00A96C56">
        <w:rPr>
          <w:lang w:eastAsia="zh-CN"/>
        </w:rPr>
        <w:t>is</w:t>
      </w:r>
      <w:r w:rsidR="00DF6676">
        <w:rPr>
          <w:lang w:eastAsia="zh-CN"/>
        </w:rPr>
        <w:t xml:space="preserve"> e-</w:t>
      </w:r>
      <w:r w:rsidR="00792F0D">
        <w:rPr>
          <w:lang w:eastAsia="zh-CN"/>
        </w:rPr>
        <w:t>meeting</w:t>
      </w:r>
      <w:r w:rsidR="00F370FF">
        <w:rPr>
          <w:lang w:eastAsia="zh-CN"/>
        </w:rPr>
        <w:t>,</w:t>
      </w:r>
      <w:r w:rsidR="00B90808">
        <w:rPr>
          <w:lang w:eastAsia="zh-CN"/>
        </w:rPr>
        <w:t xml:space="preserve"> RAN1-105 e-meeting</w:t>
      </w:r>
      <w:r>
        <w:rPr>
          <w:lang w:eastAsia="zh-CN"/>
        </w:rPr>
        <w:t>, agre</w:t>
      </w:r>
      <w:r w:rsidR="002F0673">
        <w:rPr>
          <w:lang w:eastAsia="zh-CN"/>
        </w:rPr>
        <w:t>ements,</w:t>
      </w:r>
      <w:r w:rsidR="00F370FF">
        <w:rPr>
          <w:lang w:eastAsia="zh-CN"/>
        </w:rPr>
        <w:t xml:space="preserve"> RAN1-106 e-meeting </w:t>
      </w:r>
      <w:r w:rsidR="002F0673">
        <w:rPr>
          <w:lang w:eastAsia="zh-CN"/>
        </w:rPr>
        <w:t>and RAN1-106b</w:t>
      </w:r>
      <w:r w:rsidR="00A96C56">
        <w:rPr>
          <w:lang w:eastAsia="zh-CN"/>
        </w:rPr>
        <w:t>is</w:t>
      </w:r>
      <w:r w:rsidR="002F0673">
        <w:rPr>
          <w:lang w:eastAsia="zh-CN"/>
        </w:rPr>
        <w:t xml:space="preserve"> e-meeting </w:t>
      </w:r>
      <w:r w:rsidR="00231770">
        <w:rPr>
          <w:lang w:eastAsia="zh-CN"/>
        </w:rPr>
        <w:t xml:space="preserve">on some issues for </w:t>
      </w:r>
      <w:r w:rsidR="006E4774">
        <w:rPr>
          <w:lang w:eastAsia="zh-CN"/>
        </w:rPr>
        <w:t>m</w:t>
      </w:r>
      <w:r w:rsidR="00231770">
        <w:rPr>
          <w:lang w:eastAsia="zh-CN"/>
        </w:rPr>
        <w:t>ulti-beam operation are achieved</w:t>
      </w:r>
      <w:r w:rsidR="006E4774">
        <w:rPr>
          <w:lang w:eastAsia="zh-CN"/>
        </w:rPr>
        <w:t xml:space="preserve"> in</w:t>
      </w:r>
      <w:r w:rsidR="007B2687">
        <w:rPr>
          <w:lang w:eastAsia="zh-CN"/>
        </w:rPr>
        <w:t xml:space="preserve"> [2]</w:t>
      </w:r>
      <w:r w:rsidR="00E24C7C">
        <w:rPr>
          <w:lang w:eastAsia="zh-CN"/>
        </w:rPr>
        <w:t xml:space="preserve"> [3]</w:t>
      </w:r>
      <w:r w:rsidR="00792F0D">
        <w:rPr>
          <w:lang w:eastAsia="zh-CN"/>
        </w:rPr>
        <w:t xml:space="preserve"> [4]</w:t>
      </w:r>
      <w:r w:rsidR="00B90808">
        <w:rPr>
          <w:lang w:eastAsia="zh-CN"/>
        </w:rPr>
        <w:t xml:space="preserve"> [5]</w:t>
      </w:r>
      <w:r w:rsidR="00F370FF">
        <w:rPr>
          <w:lang w:eastAsia="zh-CN"/>
        </w:rPr>
        <w:t xml:space="preserve"> [6]</w:t>
      </w:r>
      <w:r w:rsidR="002F0673">
        <w:rPr>
          <w:lang w:eastAsia="zh-CN"/>
        </w:rPr>
        <w:t xml:space="preserve"> [7]</w:t>
      </w:r>
      <w:r w:rsidR="00231770">
        <w:rPr>
          <w:lang w:eastAsia="zh-CN"/>
        </w:rPr>
        <w:t>.</w:t>
      </w:r>
      <w:r w:rsidR="007B2687">
        <w:rPr>
          <w:lang w:eastAsia="zh-CN"/>
        </w:rPr>
        <w:t xml:space="preserve"> </w:t>
      </w:r>
      <w:r w:rsidR="00542B36" w:rsidRPr="00D85A3E">
        <w:rPr>
          <w:rFonts w:eastAsia="Times New Roman"/>
        </w:rPr>
        <w:t xml:space="preserve">In this contribution, </w:t>
      </w:r>
      <w:r w:rsidR="0062693F" w:rsidRPr="00D85A3E">
        <w:rPr>
          <w:rFonts w:eastAsia="Times New Roman"/>
        </w:rPr>
        <w:t xml:space="preserve">we </w:t>
      </w:r>
      <w:r w:rsidR="001E43F4">
        <w:rPr>
          <w:rFonts w:eastAsia="Times New Roman"/>
        </w:rPr>
        <w:t xml:space="preserve">provide some further </w:t>
      </w:r>
      <w:r w:rsidR="0062693F" w:rsidRPr="00D85A3E">
        <w:rPr>
          <w:rFonts w:eastAsia="Times New Roman"/>
        </w:rPr>
        <w:t>discuss</w:t>
      </w:r>
      <w:r w:rsidR="001E43F4">
        <w:rPr>
          <w:rFonts w:eastAsia="Times New Roman"/>
        </w:rPr>
        <w:t>ion</w:t>
      </w:r>
      <w:r w:rsidR="0062693F" w:rsidRPr="00D85A3E">
        <w:rPr>
          <w:rFonts w:eastAsia="Times New Roman"/>
        </w:rPr>
        <w:t xml:space="preserve"> about </w:t>
      </w:r>
      <w:r w:rsidR="00850E17" w:rsidRPr="00D85A3E">
        <w:rPr>
          <w:rFonts w:eastAsia="Times New Roman"/>
        </w:rPr>
        <w:t xml:space="preserve">the </w:t>
      </w:r>
      <w:r w:rsidR="00A85A3D" w:rsidRPr="00D85A3E">
        <w:rPr>
          <w:rFonts w:eastAsia="Times New Roman"/>
        </w:rPr>
        <w:t>potential 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B54F71">
      <w:pPr>
        <w:pStyle w:val="1"/>
        <w:rPr>
          <w:szCs w:val="20"/>
          <w:lang w:eastAsia="zh-CN"/>
        </w:rPr>
      </w:pPr>
      <w:r>
        <w:rPr>
          <w:szCs w:val="20"/>
          <w:lang w:eastAsia="zh-CN"/>
        </w:rPr>
        <w:t>Efficient b</w:t>
      </w:r>
      <w:r w:rsidR="00203908">
        <w:rPr>
          <w:szCs w:val="20"/>
          <w:lang w:eastAsia="zh-CN"/>
        </w:rPr>
        <w:t xml:space="preserve">eam management </w:t>
      </w:r>
    </w:p>
    <w:p w14:paraId="76006F74" w14:textId="0043B778" w:rsidR="00A07837" w:rsidRDefault="00EB325D" w:rsidP="00AA78BE">
      <w:pPr>
        <w:pStyle w:val="2"/>
        <w:rPr>
          <w:szCs w:val="20"/>
        </w:rPr>
      </w:pPr>
      <w:r>
        <w:rPr>
          <w:szCs w:val="20"/>
        </w:rPr>
        <w:t>I</w:t>
      </w:r>
      <w:r w:rsidR="00AA78BE" w:rsidRPr="00E514E8">
        <w:rPr>
          <w:szCs w:val="20"/>
        </w:rPr>
        <w:t xml:space="preserve">nter-cell </w:t>
      </w:r>
      <w:r>
        <w:rPr>
          <w:szCs w:val="20"/>
        </w:rPr>
        <w:t>beam management</w:t>
      </w:r>
    </w:p>
    <w:p w14:paraId="564C1AC9" w14:textId="38C47F08" w:rsidR="00C22833" w:rsidRPr="00C22833" w:rsidRDefault="00C22833" w:rsidP="00C22833">
      <w:pPr>
        <w:spacing w:beforeLines="50" w:before="120"/>
        <w:rPr>
          <w:color w:val="000000" w:themeColor="text1"/>
          <w:lang w:eastAsia="zh-CN"/>
        </w:rPr>
      </w:pPr>
      <w:r w:rsidRPr="00C22833">
        <w:rPr>
          <w:color w:val="000000" w:themeColor="text1"/>
          <w:lang w:eastAsia="zh-CN"/>
        </w:rPr>
        <w:t>A</w:t>
      </w:r>
      <w:r w:rsidRPr="00C22833">
        <w:rPr>
          <w:rFonts w:hint="eastAsia"/>
          <w:color w:val="000000" w:themeColor="text1"/>
          <w:lang w:eastAsia="zh-CN"/>
        </w:rPr>
        <w:t>greement</w:t>
      </w:r>
      <w:r w:rsidRPr="00C22833">
        <w:rPr>
          <w:color w:val="000000" w:themeColor="text1"/>
          <w:lang w:eastAsia="zh-CN"/>
        </w:rPr>
        <w:t>s</w:t>
      </w:r>
      <w:r w:rsidRPr="00C22833">
        <w:rPr>
          <w:rFonts w:hint="eastAsia"/>
          <w:color w:val="000000" w:themeColor="text1"/>
          <w:lang w:eastAsia="zh-CN"/>
        </w:rPr>
        <w:t xml:space="preserve"> </w:t>
      </w:r>
      <w:r w:rsidRPr="00C22833">
        <w:rPr>
          <w:color w:val="000000" w:themeColor="text1"/>
          <w:lang w:eastAsia="zh-CN"/>
        </w:rPr>
        <w:t xml:space="preserve">with respect to </w:t>
      </w:r>
      <w:r w:rsidRPr="00C22833">
        <w:rPr>
          <w:rFonts w:hint="eastAsia"/>
          <w:color w:val="000000" w:themeColor="text1"/>
          <w:lang w:eastAsia="zh-CN"/>
        </w:rPr>
        <w:t>beam</w:t>
      </w:r>
      <w:r w:rsidRPr="00C22833">
        <w:rPr>
          <w:color w:val="000000" w:themeColor="text1"/>
          <w:lang w:eastAsia="zh-CN"/>
        </w:rPr>
        <w:t xml:space="preserve"> measurement/reporting for inter-cell beam management in RAN1 104b</w:t>
      </w:r>
      <w:r w:rsidR="00A96C56">
        <w:rPr>
          <w:color w:val="000000" w:themeColor="text1"/>
          <w:lang w:eastAsia="zh-CN"/>
        </w:rPr>
        <w:t>is</w:t>
      </w:r>
      <w:r w:rsidRPr="00C22833">
        <w:rPr>
          <w:color w:val="000000" w:themeColor="text1"/>
          <w:lang w:eastAsia="zh-CN"/>
        </w:rPr>
        <w:t>-e, 106-e and 106-bis-e meeting can be seen as follows</w:t>
      </w:r>
      <w:r w:rsidR="007517A5">
        <w:rPr>
          <w:color w:val="000000" w:themeColor="text1"/>
          <w:lang w:eastAsia="zh-CN"/>
        </w:rPr>
        <w:fldChar w:fldCharType="begin"/>
      </w:r>
      <w:r w:rsidR="007517A5">
        <w:rPr>
          <w:color w:val="000000" w:themeColor="text1"/>
          <w:lang w:eastAsia="zh-CN"/>
        </w:rPr>
        <w:instrText xml:space="preserve"> REF _Ref86825844 \r \h </w:instrText>
      </w:r>
      <w:r w:rsidR="007517A5">
        <w:rPr>
          <w:color w:val="000000" w:themeColor="text1"/>
          <w:lang w:eastAsia="zh-CN"/>
        </w:rPr>
      </w:r>
      <w:r w:rsidR="007517A5">
        <w:rPr>
          <w:color w:val="000000" w:themeColor="text1"/>
          <w:lang w:eastAsia="zh-CN"/>
        </w:rPr>
        <w:fldChar w:fldCharType="separate"/>
      </w:r>
      <w:r w:rsidR="007517A5">
        <w:rPr>
          <w:color w:val="000000" w:themeColor="text1"/>
          <w:lang w:eastAsia="zh-CN"/>
        </w:rPr>
        <w:t>[4]</w:t>
      </w:r>
      <w:r w:rsidR="007517A5">
        <w:rPr>
          <w:color w:val="000000" w:themeColor="text1"/>
          <w:lang w:eastAsia="zh-CN"/>
        </w:rPr>
        <w:fldChar w:fldCharType="end"/>
      </w:r>
      <w:r w:rsidR="0043142D">
        <w:rPr>
          <w:color w:val="000000" w:themeColor="text1"/>
          <w:lang w:eastAsia="zh-CN"/>
        </w:rPr>
        <w:t xml:space="preserve"> </w:t>
      </w:r>
      <w:r w:rsidR="007517A5">
        <w:rPr>
          <w:color w:val="000000" w:themeColor="text1"/>
          <w:lang w:eastAsia="zh-CN"/>
        </w:rPr>
        <w:fldChar w:fldCharType="begin"/>
      </w:r>
      <w:r w:rsidR="007517A5">
        <w:rPr>
          <w:color w:val="000000" w:themeColor="text1"/>
          <w:lang w:eastAsia="zh-CN"/>
        </w:rPr>
        <w:instrText xml:space="preserve"> REF _Ref86825848 \r \h </w:instrText>
      </w:r>
      <w:r w:rsidR="007517A5">
        <w:rPr>
          <w:color w:val="000000" w:themeColor="text1"/>
          <w:lang w:eastAsia="zh-CN"/>
        </w:rPr>
      </w:r>
      <w:r w:rsidR="007517A5">
        <w:rPr>
          <w:color w:val="000000" w:themeColor="text1"/>
          <w:lang w:eastAsia="zh-CN"/>
        </w:rPr>
        <w:fldChar w:fldCharType="separate"/>
      </w:r>
      <w:r w:rsidR="007517A5">
        <w:rPr>
          <w:color w:val="000000" w:themeColor="text1"/>
          <w:lang w:eastAsia="zh-CN"/>
        </w:rPr>
        <w:t>[6]</w:t>
      </w:r>
      <w:r w:rsidR="007517A5">
        <w:rPr>
          <w:color w:val="000000" w:themeColor="text1"/>
          <w:lang w:eastAsia="zh-CN"/>
        </w:rPr>
        <w:fldChar w:fldCharType="end"/>
      </w:r>
      <w:r w:rsidR="0043142D">
        <w:rPr>
          <w:color w:val="000000" w:themeColor="text1"/>
          <w:lang w:eastAsia="zh-CN"/>
        </w:rPr>
        <w:t xml:space="preserve"> </w:t>
      </w:r>
      <w:r w:rsidR="007517A5">
        <w:rPr>
          <w:color w:val="000000" w:themeColor="text1"/>
          <w:lang w:eastAsia="zh-CN"/>
        </w:rPr>
        <w:fldChar w:fldCharType="begin"/>
      </w:r>
      <w:r w:rsidR="007517A5">
        <w:rPr>
          <w:color w:val="000000" w:themeColor="text1"/>
          <w:lang w:eastAsia="zh-CN"/>
        </w:rPr>
        <w:instrText xml:space="preserve"> REF _Ref86825850 \r \h </w:instrText>
      </w:r>
      <w:r w:rsidR="007517A5">
        <w:rPr>
          <w:color w:val="000000" w:themeColor="text1"/>
          <w:lang w:eastAsia="zh-CN"/>
        </w:rPr>
      </w:r>
      <w:r w:rsidR="007517A5">
        <w:rPr>
          <w:color w:val="000000" w:themeColor="text1"/>
          <w:lang w:eastAsia="zh-CN"/>
        </w:rPr>
        <w:fldChar w:fldCharType="separate"/>
      </w:r>
      <w:r w:rsidR="007517A5">
        <w:rPr>
          <w:color w:val="000000" w:themeColor="text1"/>
          <w:lang w:eastAsia="zh-CN"/>
        </w:rPr>
        <w:t>[7]</w:t>
      </w:r>
      <w:r w:rsidR="007517A5">
        <w:rPr>
          <w:color w:val="000000" w:themeColor="text1"/>
          <w:lang w:eastAsia="zh-CN"/>
        </w:rPr>
        <w:fldChar w:fldCharType="end"/>
      </w:r>
      <w:r w:rsidRPr="00C22833">
        <w:rPr>
          <w:color w:val="000000" w:themeColor="text1"/>
          <w:lang w:eastAsia="zh-CN"/>
        </w:rPr>
        <w:t>:</w:t>
      </w:r>
    </w:p>
    <w:p w14:paraId="187EB9C0" w14:textId="77777777" w:rsidR="00C22833" w:rsidRPr="00E12F18" w:rsidRDefault="00C22833" w:rsidP="00C22833">
      <w:pPr>
        <w:spacing w:beforeLines="50" w:before="120"/>
        <w:rPr>
          <w:b/>
          <w:bCs/>
          <w:i/>
          <w:color w:val="000000" w:themeColor="text1"/>
          <w:sz w:val="20"/>
          <w:szCs w:val="20"/>
          <w:lang w:val="en-GB" w:eastAsia="zh-CN"/>
        </w:rPr>
      </w:pPr>
      <w:r w:rsidRPr="00E12F18">
        <w:rPr>
          <w:b/>
          <w:bCs/>
          <w:i/>
          <w:color w:val="000000" w:themeColor="text1"/>
          <w:sz w:val="20"/>
          <w:szCs w:val="20"/>
          <w:highlight w:val="green"/>
          <w:lang w:val="en-GB" w:eastAsia="zh-CN"/>
        </w:rPr>
        <w:t>Agreement</w:t>
      </w:r>
    </w:p>
    <w:p w14:paraId="75F0CD8B" w14:textId="59B51C2F" w:rsidR="00C22833" w:rsidRPr="00C22833" w:rsidRDefault="00C22833" w:rsidP="00C22833">
      <w:pPr>
        <w:spacing w:beforeLines="50" w:before="120"/>
        <w:rPr>
          <w:bCs/>
          <w:i/>
          <w:color w:val="000000" w:themeColor="text1"/>
          <w:sz w:val="20"/>
          <w:szCs w:val="20"/>
          <w:lang w:val="en-GB" w:eastAsia="zh-CN"/>
        </w:rPr>
      </w:pPr>
      <w:r w:rsidRPr="00E12F18">
        <w:rPr>
          <w:i/>
          <w:color w:val="000000" w:themeColor="text1"/>
          <w:sz w:val="20"/>
          <w:szCs w:val="20"/>
          <w:lang w:val="en-GB" w:eastAsia="zh-CN"/>
        </w:rPr>
        <w:t xml:space="preserve">On Rel.17 multi-beam measurement/reporting enhancements for L1/L2-centric inter-cell mobility and inter-cell mTRP, </w:t>
      </w:r>
      <w:r w:rsidRPr="00E12F18">
        <w:rPr>
          <w:bCs/>
          <w:i/>
          <w:color w:val="000000" w:themeColor="text1"/>
          <w:sz w:val="20"/>
          <w:szCs w:val="20"/>
          <w:lang w:val="en-GB" w:eastAsia="zh-CN"/>
        </w:rPr>
        <w:t xml:space="preserve">for L1-RSRP measurement and at least aperiodic reporting, </w:t>
      </w:r>
      <w:r w:rsidRPr="00E12F18">
        <w:rPr>
          <w:i/>
          <w:color w:val="000000" w:themeColor="text1"/>
          <w:sz w:val="20"/>
          <w:szCs w:val="20"/>
          <w:lang w:val="en-GB" w:eastAsia="zh-CN"/>
        </w:rPr>
        <w:t>investigate and, if needed, specify</w:t>
      </w:r>
      <w:r w:rsidRPr="00E12F18">
        <w:rPr>
          <w:bCs/>
          <w:i/>
          <w:color w:val="000000" w:themeColor="text1"/>
          <w:sz w:val="20"/>
          <w:szCs w:val="20"/>
          <w:lang w:val="en-GB" w:eastAsia="zh-CN"/>
        </w:rPr>
        <w:t xml:space="preserve"> MAC CE based dynamic activation/deactivation of </w:t>
      </w:r>
      <w:bookmarkStart w:id="2" w:name="OLE_LINK1"/>
      <w:bookmarkStart w:id="3" w:name="OLE_LINK2"/>
      <w:r w:rsidRPr="00E12F18">
        <w:rPr>
          <w:bCs/>
          <w:i/>
          <w:color w:val="000000" w:themeColor="text1"/>
          <w:sz w:val="20"/>
          <w:szCs w:val="20"/>
          <w:lang w:val="en-GB" w:eastAsia="zh-CN"/>
        </w:rPr>
        <w:t>a subset of higher-layer-configured measurement for non-serving cell SSBs</w:t>
      </w:r>
      <w:bookmarkEnd w:id="2"/>
      <w:bookmarkEnd w:id="3"/>
    </w:p>
    <w:p w14:paraId="320A51E5" w14:textId="77777777" w:rsidR="00C22833" w:rsidRPr="007517A5" w:rsidRDefault="00C22833" w:rsidP="00C22833">
      <w:pPr>
        <w:autoSpaceDE/>
        <w:autoSpaceDN/>
        <w:adjustRightInd/>
        <w:spacing w:after="0"/>
        <w:rPr>
          <w:rFonts w:ascii="Times" w:eastAsia="Batang" w:hAnsi="Times" w:cs="Times"/>
          <w:i/>
          <w:sz w:val="20"/>
          <w:szCs w:val="20"/>
          <w:lang w:val="en-GB"/>
        </w:rPr>
      </w:pPr>
      <w:r w:rsidRPr="007517A5">
        <w:rPr>
          <w:rFonts w:ascii="Times" w:eastAsia="Batang" w:hAnsi="Times" w:cs="Times"/>
          <w:b/>
          <w:bCs/>
          <w:i/>
          <w:sz w:val="20"/>
          <w:szCs w:val="20"/>
          <w:highlight w:val="green"/>
          <w:lang w:val="en-GB"/>
        </w:rPr>
        <w:t>Agreement</w:t>
      </w:r>
      <w:r w:rsidRPr="007517A5">
        <w:rPr>
          <w:rFonts w:ascii="Times" w:eastAsia="Batang" w:hAnsi="Times" w:cs="Times"/>
          <w:i/>
          <w:sz w:val="20"/>
          <w:szCs w:val="20"/>
          <w:lang w:val="en-GB"/>
        </w:rPr>
        <w:t xml:space="preserve"> </w:t>
      </w:r>
    </w:p>
    <w:p w14:paraId="50F49688" w14:textId="77777777" w:rsidR="00C22833" w:rsidRPr="008B1640" w:rsidRDefault="00C22833" w:rsidP="00C22833">
      <w:pPr>
        <w:autoSpaceDE/>
        <w:autoSpaceDN/>
        <w:adjustRightInd/>
        <w:spacing w:after="0"/>
        <w:rPr>
          <w:rFonts w:ascii="Times" w:eastAsia="Batang" w:hAnsi="Times" w:cs="Times"/>
          <w:i/>
          <w:sz w:val="20"/>
          <w:szCs w:val="20"/>
          <w:lang w:val="en-GB"/>
        </w:rPr>
      </w:pPr>
      <w:r w:rsidRPr="008B1640">
        <w:rPr>
          <w:rFonts w:ascii="Times" w:eastAsia="Batang" w:hAnsi="Times" w:cs="Times"/>
          <w:i/>
          <w:sz w:val="20"/>
          <w:szCs w:val="20"/>
          <w:lang w:val="en-GB"/>
        </w:rPr>
        <w:t>On Rel.17 L1-RSRP multi-beam measurement/reporting enhancements for inter-cell beam management and inter-cell mTRP, in RAN1#106bis-e, select one of the following alternatives:</w:t>
      </w:r>
    </w:p>
    <w:p w14:paraId="523FBF2A" w14:textId="77777777" w:rsidR="00C22833" w:rsidRPr="008B1640" w:rsidRDefault="00C22833" w:rsidP="00C22833">
      <w:pPr>
        <w:widowControl w:val="0"/>
        <w:numPr>
          <w:ilvl w:val="0"/>
          <w:numId w:val="40"/>
        </w:numPr>
        <w:autoSpaceDE/>
        <w:autoSpaceDN/>
        <w:adjustRightInd/>
        <w:snapToGrid/>
        <w:spacing w:after="0"/>
        <w:jc w:val="left"/>
        <w:rPr>
          <w:rFonts w:ascii="Times" w:eastAsia="Times New Roman" w:hAnsi="Times" w:cs="Times"/>
          <w:i/>
          <w:sz w:val="20"/>
          <w:szCs w:val="20"/>
          <w:lang w:val="en-GB"/>
        </w:rPr>
      </w:pPr>
      <w:r w:rsidRPr="008B1640">
        <w:rPr>
          <w:rFonts w:ascii="Times" w:eastAsia="Times New Roman" w:hAnsi="Times" w:cs="Times"/>
          <w:i/>
          <w:sz w:val="20"/>
          <w:szCs w:val="20"/>
          <w:lang w:val="en-GB"/>
        </w:rPr>
        <w:t>Alt1. Support L1-based event-driven beam reporting for inter-cell beam management and inter-cell mTRP</w:t>
      </w:r>
    </w:p>
    <w:p w14:paraId="72958D57" w14:textId="77777777" w:rsidR="00C22833" w:rsidRPr="008B1640" w:rsidRDefault="00C22833" w:rsidP="00C22833">
      <w:pPr>
        <w:widowControl w:val="0"/>
        <w:numPr>
          <w:ilvl w:val="0"/>
          <w:numId w:val="40"/>
        </w:numPr>
        <w:autoSpaceDE/>
        <w:autoSpaceDN/>
        <w:adjustRightInd/>
        <w:snapToGrid/>
        <w:spacing w:after="0"/>
        <w:jc w:val="left"/>
        <w:rPr>
          <w:rFonts w:ascii="Times" w:eastAsia="Times New Roman" w:hAnsi="Times" w:cs="Times"/>
          <w:i/>
          <w:sz w:val="20"/>
          <w:szCs w:val="20"/>
          <w:lang w:val="en-GB"/>
        </w:rPr>
      </w:pPr>
      <w:r w:rsidRPr="008B1640">
        <w:rPr>
          <w:rFonts w:ascii="Times" w:eastAsia="Times New Roman" w:hAnsi="Times" w:cs="Times"/>
          <w:i/>
          <w:sz w:val="20"/>
          <w:szCs w:val="20"/>
          <w:lang w:val="en-GB"/>
        </w:rPr>
        <w:t>Alt2. Support MAC CE based event-driven beam reporting for inter-cell beam management and inter-cell mTRP</w:t>
      </w:r>
    </w:p>
    <w:p w14:paraId="619ED1D9" w14:textId="1AA0505E" w:rsidR="00C22833" w:rsidRPr="00C22833" w:rsidRDefault="00C22833" w:rsidP="00C22833">
      <w:pPr>
        <w:widowControl w:val="0"/>
        <w:numPr>
          <w:ilvl w:val="0"/>
          <w:numId w:val="40"/>
        </w:numPr>
        <w:autoSpaceDE/>
        <w:autoSpaceDN/>
        <w:adjustRightInd/>
        <w:snapToGrid/>
        <w:spacing w:after="0"/>
        <w:jc w:val="left"/>
        <w:rPr>
          <w:rFonts w:ascii="Times" w:eastAsia="Times New Roman" w:hAnsi="Times" w:cs="Times"/>
          <w:i/>
          <w:sz w:val="20"/>
          <w:szCs w:val="20"/>
          <w:lang w:val="en-GB"/>
        </w:rPr>
      </w:pPr>
      <w:r w:rsidRPr="008B1640">
        <w:rPr>
          <w:rFonts w:ascii="Times" w:eastAsia="Times New Roman" w:hAnsi="Times" w:cs="Times"/>
          <w:i/>
          <w:sz w:val="20"/>
          <w:szCs w:val="20"/>
          <w:lang w:val="en-GB"/>
        </w:rPr>
        <w:t>Alt3. In Rel-17, event-driven beam reporting is not supported for inter-cell beam management and inter-cell mTRP</w:t>
      </w:r>
    </w:p>
    <w:p w14:paraId="24E55A5C" w14:textId="77777777" w:rsidR="00C22833" w:rsidRPr="00EB2F92" w:rsidRDefault="00C22833" w:rsidP="00C22833">
      <w:pPr>
        <w:spacing w:beforeLines="50" w:before="120"/>
        <w:rPr>
          <w:rFonts w:cs="Times"/>
          <w:b/>
          <w:bCs/>
          <w:i/>
          <w:color w:val="000000" w:themeColor="text1"/>
          <w:sz w:val="20"/>
          <w:szCs w:val="20"/>
          <w:lang w:val="en-GB"/>
        </w:rPr>
      </w:pPr>
      <w:r w:rsidRPr="00EB2F92">
        <w:rPr>
          <w:rFonts w:cs="Times"/>
          <w:b/>
          <w:bCs/>
          <w:i/>
          <w:color w:val="000000" w:themeColor="text1"/>
          <w:sz w:val="20"/>
          <w:szCs w:val="20"/>
          <w:highlight w:val="green"/>
          <w:lang w:val="en-GB"/>
        </w:rPr>
        <w:t>Agreement</w:t>
      </w:r>
    </w:p>
    <w:p w14:paraId="0DC83DD0" w14:textId="77777777" w:rsidR="00C22833" w:rsidRPr="00EB2F92" w:rsidRDefault="00C22833" w:rsidP="00C22833">
      <w:pPr>
        <w:spacing w:beforeLines="50" w:before="120"/>
        <w:rPr>
          <w:rFonts w:cs="Times"/>
          <w:bCs/>
          <w:i/>
          <w:color w:val="000000" w:themeColor="text1"/>
          <w:sz w:val="20"/>
          <w:szCs w:val="20"/>
        </w:rPr>
      </w:pPr>
      <w:r w:rsidRPr="00EB2F92">
        <w:rPr>
          <w:rFonts w:cs="Times"/>
          <w:bCs/>
          <w:i/>
          <w:color w:val="000000" w:themeColor="text1"/>
          <w:sz w:val="20"/>
          <w:szCs w:val="20"/>
          <w:lang w:val="en-GB"/>
        </w:rPr>
        <w:lastRenderedPageBreak/>
        <w:t>On Rel-17 enhancements for inter-cell beam management and inter-cell mTRP, the L1-RSRP reporting reuses Rel-15 L1-RSRP table</w:t>
      </w:r>
    </w:p>
    <w:p w14:paraId="55F8057D" w14:textId="77777777" w:rsidR="00C22833" w:rsidRPr="00EB2F92" w:rsidRDefault="00C22833" w:rsidP="00C22833">
      <w:pPr>
        <w:spacing w:beforeLines="50" w:before="120"/>
        <w:rPr>
          <w:rFonts w:cs="Times"/>
          <w:b/>
          <w:bCs/>
          <w:i/>
          <w:color w:val="000000" w:themeColor="text1"/>
          <w:sz w:val="20"/>
          <w:szCs w:val="20"/>
          <w:lang w:val="en-GB"/>
        </w:rPr>
      </w:pPr>
      <w:r w:rsidRPr="00EB2F92">
        <w:rPr>
          <w:rFonts w:cs="Times"/>
          <w:b/>
          <w:bCs/>
          <w:i/>
          <w:color w:val="000000" w:themeColor="text1"/>
          <w:sz w:val="20"/>
          <w:szCs w:val="20"/>
          <w:highlight w:val="green"/>
          <w:lang w:val="en-GB"/>
        </w:rPr>
        <w:t>Agreement</w:t>
      </w:r>
    </w:p>
    <w:p w14:paraId="26F77DB4" w14:textId="77777777" w:rsidR="00C22833" w:rsidRPr="00EB2F92" w:rsidRDefault="00C22833" w:rsidP="00C22833">
      <w:pPr>
        <w:spacing w:beforeLines="50" w:before="120"/>
        <w:rPr>
          <w:rFonts w:cs="Times"/>
          <w:bCs/>
          <w:i/>
          <w:color w:val="000000" w:themeColor="text1"/>
          <w:sz w:val="20"/>
          <w:szCs w:val="20"/>
        </w:rPr>
      </w:pPr>
      <w:r w:rsidRPr="00EB2F92">
        <w:rPr>
          <w:rFonts w:cs="Times"/>
          <w:bCs/>
          <w:i/>
          <w:color w:val="000000" w:themeColor="text1"/>
          <w:sz w:val="20"/>
          <w:szCs w:val="20"/>
          <w:lang w:val="en-GB"/>
        </w:rPr>
        <w:t>On Rel-17 enhancements for inter-cell beam management and inter-cell mTRP, in RAN1#107-e, select one of the following alternatives:</w:t>
      </w:r>
    </w:p>
    <w:p w14:paraId="7F9E2E70" w14:textId="77777777" w:rsidR="00C22833" w:rsidRDefault="00C22833" w:rsidP="00C22833">
      <w:pPr>
        <w:numPr>
          <w:ilvl w:val="0"/>
          <w:numId w:val="42"/>
        </w:numPr>
        <w:spacing w:beforeLines="50" w:before="120"/>
        <w:rPr>
          <w:rFonts w:cs="Times"/>
          <w:bCs/>
          <w:i/>
          <w:color w:val="000000" w:themeColor="text1"/>
          <w:sz w:val="20"/>
          <w:szCs w:val="20"/>
          <w:lang w:val="en-GB"/>
        </w:rPr>
      </w:pPr>
      <w:r w:rsidRPr="00EB2F92">
        <w:rPr>
          <w:rFonts w:cs="Times"/>
          <w:bCs/>
          <w:i/>
          <w:color w:val="000000" w:themeColor="text1"/>
          <w:sz w:val="20"/>
          <w:szCs w:val="20"/>
          <w:lang w:val="en-GB"/>
        </w:rPr>
        <w:t>Alt1. Rel-15 L1-RSRP reporting format is reused for all L1-RSRP(s) in one L1-RSRP reporting instance, i.e. for K&gt;1, (K-1) 4-bit differential L1-RSRP(s) calculated relative to the reference (absolute) 7-bit L1-RSRP</w:t>
      </w:r>
    </w:p>
    <w:p w14:paraId="50E8F285" w14:textId="07395C78" w:rsidR="00C22833" w:rsidRPr="00C22833" w:rsidRDefault="00C22833" w:rsidP="00C22833">
      <w:pPr>
        <w:numPr>
          <w:ilvl w:val="0"/>
          <w:numId w:val="42"/>
        </w:numPr>
        <w:spacing w:beforeLines="50" w:before="120"/>
        <w:rPr>
          <w:rFonts w:cs="Times"/>
          <w:bCs/>
          <w:i/>
          <w:color w:val="000000" w:themeColor="text1"/>
          <w:sz w:val="20"/>
          <w:szCs w:val="20"/>
          <w:lang w:val="en-GB"/>
        </w:rPr>
      </w:pPr>
      <w:r w:rsidRPr="00EB2F92">
        <w:rPr>
          <w:rFonts w:cs="Times"/>
          <w:bCs/>
          <w:i/>
          <w:color w:val="000000" w:themeColor="text1"/>
          <w:sz w:val="20"/>
          <w:szCs w:val="20"/>
          <w:lang w:val="en-GB"/>
        </w:rPr>
        <w:t>Alt2. Differential L1-RSRP per PCI is used: When more than one L1-RSRP(s) associated with a same PCI are reported, Rel-15 L1-RSRP reporting format is used for L1-RSRP(s) associated with the same PCI , i.e. 4-bit differential L1-RSRP (s) calculated relative to the PCI -specific reference (absolute) 7-bit L1-RSRP</w:t>
      </w:r>
    </w:p>
    <w:p w14:paraId="13ACB528" w14:textId="77777777" w:rsidR="00C22833" w:rsidRPr="00C22833" w:rsidRDefault="00C22833" w:rsidP="00C22833">
      <w:pPr>
        <w:spacing w:beforeLines="50" w:before="120"/>
        <w:rPr>
          <w:color w:val="000000" w:themeColor="text1"/>
          <w:lang w:val="en-GB" w:eastAsia="zh-CN"/>
        </w:rPr>
      </w:pPr>
      <w:r w:rsidRPr="00C22833">
        <w:rPr>
          <w:color w:val="000000" w:themeColor="text1"/>
          <w:lang w:val="en-GB" w:eastAsia="zh-CN"/>
        </w:rPr>
        <w:t>For aperiodic reporting, the triggering is done by DCI format 0_1/0_2 which schedules PUSCH transmission where the aperiodic CSI report is to be carried. The CSI request field in DCI format 0_1/0_2 points to a so-called aperiodic trigger state. It is possible to configure up to 128 aperiodic trigger states but the CSI request only contains 64 codepoints at most. Then, a MAC CE based sub-selection procedure is needed. This MAC CE sub-selection command can be reused to dynamic activate a subset of higher-layer-configured measurement for non-serving cell SSBs. At first, multiple aperiodic trigger states are configured via RRC and some of them are associated with non-serving cell SSBs. Then a sub-selection MAC CE is used to select-or rather activate-some trigger states. Only when the trigger states associated with non-serving cell SSBs are selected/activated, then a DCI can be used to trigger the corresponding aperiodic reporting.</w:t>
      </w:r>
    </w:p>
    <w:p w14:paraId="63AE7507" w14:textId="0D79079A" w:rsidR="00C22833" w:rsidRPr="00C22833" w:rsidRDefault="00C22833" w:rsidP="00C22833">
      <w:pPr>
        <w:spacing w:beforeLines="50" w:before="120"/>
        <w:rPr>
          <w:b/>
          <w:i/>
          <w:color w:val="000000" w:themeColor="text1"/>
          <w:lang w:val="en-GB" w:eastAsia="zh-CN"/>
        </w:rPr>
      </w:pPr>
      <w:r w:rsidRPr="00C22833">
        <w:rPr>
          <w:b/>
          <w:i/>
          <w:color w:val="000000" w:themeColor="text1"/>
          <w:lang w:val="en-GB" w:eastAsia="zh-CN"/>
        </w:rPr>
        <w:t>Proposal</w:t>
      </w:r>
      <w:r w:rsidR="008C3809">
        <w:rPr>
          <w:b/>
          <w:i/>
          <w:color w:val="000000" w:themeColor="text1"/>
          <w:lang w:val="en-GB" w:eastAsia="zh-CN"/>
        </w:rPr>
        <w:t xml:space="preserve"> </w:t>
      </w:r>
      <w:r w:rsidR="004D77F1">
        <w:rPr>
          <w:b/>
          <w:i/>
          <w:color w:val="000000" w:themeColor="text1"/>
          <w:lang w:val="en-GB" w:eastAsia="zh-CN"/>
        </w:rPr>
        <w:t>1</w:t>
      </w:r>
      <w:r w:rsidRPr="00C22833">
        <w:rPr>
          <w:b/>
          <w:i/>
          <w:color w:val="000000" w:themeColor="text1"/>
          <w:lang w:val="en-GB" w:eastAsia="zh-CN"/>
        </w:rPr>
        <w:t>: The MAC CE sub-selection command for aperiodic trigger states can be reused to dynamic activate a subset of higher-layer-configured measurement for non-serving cell SSBs.</w:t>
      </w:r>
    </w:p>
    <w:p w14:paraId="36CC81E8" w14:textId="77777777" w:rsidR="00C22833" w:rsidRPr="00C22833" w:rsidRDefault="00C22833" w:rsidP="00C22833">
      <w:pPr>
        <w:spacing w:beforeLines="50" w:before="120"/>
        <w:rPr>
          <w:color w:val="000000" w:themeColor="text1"/>
          <w:lang w:val="en-GB" w:eastAsia="zh-CN"/>
        </w:rPr>
      </w:pPr>
      <w:r w:rsidRPr="00C22833">
        <w:rPr>
          <w:color w:val="000000" w:themeColor="text1"/>
          <w:lang w:val="en-GB" w:eastAsia="zh-CN"/>
        </w:rPr>
        <w:t xml:space="preserve">In Rel15/16, an aperiodic trigger state can only be associated with one measurement RS set for beam measurement. Therefore, multiple DCIs are needed to trigger respective aperiodic reporting which is associated with serving cell CSI-RSs/SSBs or non-serving cell SSBs in </w:t>
      </w:r>
      <w:r w:rsidRPr="00C22833">
        <w:rPr>
          <w:rFonts w:hint="eastAsia"/>
          <w:color w:val="000000" w:themeColor="text1"/>
          <w:lang w:val="en-GB" w:eastAsia="zh-CN"/>
        </w:rPr>
        <w:t>inter-cell</w:t>
      </w:r>
      <w:r w:rsidRPr="00C22833">
        <w:rPr>
          <w:color w:val="000000" w:themeColor="text1"/>
          <w:lang w:val="en-GB" w:eastAsia="zh-CN"/>
        </w:rPr>
        <w:t xml:space="preserve"> beam management. If serving cell CSI-RSs/SSBs and non-serving cell(s) SSBs are allowed to associated with one aperiodic trigger state, only one DCI is needed to trigger serving cell and non-serving cell(s) aperiodic reporting. This is a good idea to reduce the required DCI overhead to trigger aperiodic reporting of serving cell and non-serving cell(s).</w:t>
      </w:r>
    </w:p>
    <w:p w14:paraId="5EA07E7E" w14:textId="6BDB01CB" w:rsidR="00C22833" w:rsidRPr="00C22833" w:rsidRDefault="00C22833" w:rsidP="00C22833">
      <w:pPr>
        <w:spacing w:beforeLines="50" w:before="120"/>
        <w:rPr>
          <w:color w:val="000000" w:themeColor="text1"/>
          <w:lang w:val="en-GB" w:eastAsia="zh-CN"/>
        </w:rPr>
      </w:pPr>
      <w:r w:rsidRPr="00C22833">
        <w:rPr>
          <w:b/>
          <w:i/>
          <w:color w:val="000000" w:themeColor="text1"/>
          <w:lang w:val="en-GB" w:eastAsia="zh-CN"/>
        </w:rPr>
        <w:t>Proposal</w:t>
      </w:r>
      <w:r w:rsidR="008C3809">
        <w:rPr>
          <w:b/>
          <w:i/>
          <w:color w:val="000000" w:themeColor="text1"/>
          <w:lang w:val="en-GB" w:eastAsia="zh-CN"/>
        </w:rPr>
        <w:t xml:space="preserve"> </w:t>
      </w:r>
      <w:r w:rsidR="004D77F1">
        <w:rPr>
          <w:b/>
          <w:i/>
          <w:color w:val="000000" w:themeColor="text1"/>
          <w:lang w:val="en-GB" w:eastAsia="zh-CN"/>
        </w:rPr>
        <w:t>2</w:t>
      </w:r>
      <w:r w:rsidRPr="00C22833">
        <w:rPr>
          <w:b/>
          <w:i/>
          <w:color w:val="000000" w:themeColor="text1"/>
          <w:lang w:val="en-GB" w:eastAsia="zh-CN"/>
        </w:rPr>
        <w:t>: For aperiodic reporting, associating one aperiodic trigger state with both serving cell and non-serving cell RS can be supported to reduce the required triggering DCI overhead.</w:t>
      </w:r>
    </w:p>
    <w:p w14:paraId="7D1D21B4" w14:textId="77777777" w:rsidR="00CF46AF" w:rsidRPr="008C3809" w:rsidRDefault="00CF46AF" w:rsidP="00CF46AF">
      <w:pPr>
        <w:rPr>
          <w:b/>
          <w:i/>
          <w:lang w:eastAsia="zh-CN"/>
        </w:rPr>
      </w:pPr>
      <w:r w:rsidRPr="008C3809">
        <w:rPr>
          <w:lang w:eastAsia="zh-CN"/>
        </w:rPr>
        <w:t xml:space="preserve">From our understanding, the inter-cell beam management happens only when the L1-RSRP of inter-cell beam is almost same as that of serving cell. Else, there is no performance gain. Thus, it is better to use Alt 1 for signaling overhead reduction, there is no need to report two absolute value of L1-RSRP for serving cell and non-serving cell respectively. </w:t>
      </w:r>
    </w:p>
    <w:p w14:paraId="6B3220B1" w14:textId="098FA3C5" w:rsidR="00CF46AF" w:rsidRPr="008C3809" w:rsidRDefault="00CF46AF" w:rsidP="00CF46AF">
      <w:pPr>
        <w:rPr>
          <w:b/>
          <w:i/>
          <w:lang w:eastAsia="zh-CN"/>
        </w:rPr>
      </w:pPr>
      <w:r w:rsidRPr="008C3809">
        <w:rPr>
          <w:b/>
          <w:i/>
          <w:lang w:eastAsia="zh-CN"/>
        </w:rPr>
        <w:t>Proposal</w:t>
      </w:r>
      <w:r w:rsidR="00D80CF1">
        <w:rPr>
          <w:b/>
          <w:i/>
          <w:lang w:eastAsia="zh-CN"/>
        </w:rPr>
        <w:t xml:space="preserve"> </w:t>
      </w:r>
      <w:r w:rsidR="004D77F1">
        <w:rPr>
          <w:b/>
          <w:i/>
          <w:lang w:eastAsia="zh-CN"/>
        </w:rPr>
        <w:t>3</w:t>
      </w:r>
      <w:r w:rsidRPr="008C3809">
        <w:rPr>
          <w:b/>
          <w:i/>
          <w:lang w:eastAsia="zh-CN"/>
        </w:rPr>
        <w:t>: Prefer one absolute value of L1-RSRP for inter-cell beam management in one L1-RSRP reporting instance.</w:t>
      </w:r>
    </w:p>
    <w:p w14:paraId="77A29962" w14:textId="57B23899" w:rsidR="00A31AE2" w:rsidRPr="00F02019" w:rsidRDefault="00A31AE2" w:rsidP="00C22833">
      <w:pPr>
        <w:spacing w:beforeLines="50" w:before="120"/>
        <w:rPr>
          <w:lang w:eastAsia="zh-CN"/>
        </w:rPr>
      </w:pPr>
      <w:r w:rsidRPr="00F02019">
        <w:rPr>
          <w:lang w:eastAsia="zh-CN"/>
        </w:rPr>
        <w:t xml:space="preserve">As for inter-cell </w:t>
      </w:r>
      <w:r w:rsidR="006B1997" w:rsidRPr="00F02019">
        <w:rPr>
          <w:lang w:eastAsia="zh-CN"/>
        </w:rPr>
        <w:t>beam management</w:t>
      </w:r>
      <w:r w:rsidRPr="00F02019">
        <w:rPr>
          <w:lang w:eastAsia="zh-CN"/>
        </w:rPr>
        <w:t>, it may start before the channel condition satisfy the L3 based HO triggering event. It means that at the time before L3-RSRP of serving cell is stronger than neighboring cell, it is possible that the L1-RSRP or L1-SINR of a beam associated with neighboring cell is stronger than that of serving cell. Thus it is necessary to use an event to trigger the beam measurement of neighboring cell.</w:t>
      </w:r>
      <w:r w:rsidR="00611268" w:rsidRPr="00F02019">
        <w:rPr>
          <w:lang w:eastAsia="zh-CN"/>
        </w:rPr>
        <w:t xml:space="preserve"> </w:t>
      </w:r>
      <w:r w:rsidRPr="00F02019">
        <w:rPr>
          <w:lang w:eastAsia="zh-CN"/>
        </w:rPr>
        <w:t>And there are two alternatives for the triggering event.</w:t>
      </w:r>
    </w:p>
    <w:p w14:paraId="33E32DE0" w14:textId="77777777" w:rsidR="00A31AE2" w:rsidRPr="00F02019" w:rsidRDefault="00A31AE2" w:rsidP="00A31AE2">
      <w:pPr>
        <w:pStyle w:val="af"/>
        <w:numPr>
          <w:ilvl w:val="0"/>
          <w:numId w:val="11"/>
        </w:numPr>
        <w:spacing w:beforeLines="50" w:before="120"/>
        <w:ind w:firstLineChars="0"/>
        <w:rPr>
          <w:lang w:eastAsia="zh-CN"/>
        </w:rPr>
      </w:pPr>
      <w:r w:rsidRPr="00F02019">
        <w:rPr>
          <w:lang w:eastAsia="zh-CN"/>
        </w:rPr>
        <w:t>Alt.1: reuse the Events with L3 measurement results to trigger the beam measurement of neighboring cell.</w:t>
      </w:r>
    </w:p>
    <w:p w14:paraId="2D63CC28" w14:textId="38277945" w:rsidR="00A31AE2" w:rsidRPr="00F02019" w:rsidRDefault="00A31AE2" w:rsidP="00A31AE2">
      <w:pPr>
        <w:pStyle w:val="af"/>
        <w:numPr>
          <w:ilvl w:val="1"/>
          <w:numId w:val="11"/>
        </w:numPr>
        <w:spacing w:beforeLines="50" w:before="120"/>
        <w:ind w:firstLineChars="0"/>
        <w:rPr>
          <w:lang w:eastAsia="zh-CN"/>
        </w:rPr>
      </w:pPr>
      <w:r w:rsidRPr="00F02019">
        <w:rPr>
          <w:lang w:eastAsia="zh-CN"/>
        </w:rPr>
        <w:t>For example, Event</w:t>
      </w:r>
      <w:r w:rsidR="003679EF" w:rsidRPr="00F02019">
        <w:rPr>
          <w:lang w:eastAsia="zh-CN"/>
        </w:rPr>
        <w:t xml:space="preserve"> A2~A6 or Event B1 in TS 38.331</w:t>
      </w:r>
      <w:r w:rsidRPr="00F02019">
        <w:rPr>
          <w:lang w:eastAsia="zh-CN"/>
        </w:rPr>
        <w:t>.</w:t>
      </w:r>
    </w:p>
    <w:p w14:paraId="689BF5F1" w14:textId="77777777" w:rsidR="00A31AE2" w:rsidRPr="00F02019" w:rsidRDefault="00A31AE2" w:rsidP="00A31AE2">
      <w:pPr>
        <w:pStyle w:val="af"/>
        <w:numPr>
          <w:ilvl w:val="0"/>
          <w:numId w:val="11"/>
        </w:numPr>
        <w:spacing w:beforeLines="50" w:before="120"/>
        <w:ind w:firstLineChars="0"/>
        <w:rPr>
          <w:lang w:eastAsia="zh-CN"/>
        </w:rPr>
      </w:pPr>
      <w:r w:rsidRPr="00F02019">
        <w:rPr>
          <w:lang w:eastAsia="zh-CN"/>
        </w:rPr>
        <w:t>Alt.2: define a new event with L1 measurement results to trigger the beam measurement of neighboring cell</w:t>
      </w:r>
    </w:p>
    <w:p w14:paraId="42370F78" w14:textId="77777777" w:rsidR="00A31AE2" w:rsidRPr="00F02019" w:rsidRDefault="00A31AE2" w:rsidP="00A31AE2">
      <w:pPr>
        <w:pStyle w:val="af"/>
        <w:numPr>
          <w:ilvl w:val="1"/>
          <w:numId w:val="11"/>
        </w:numPr>
        <w:spacing w:beforeLines="50" w:before="120"/>
        <w:ind w:firstLineChars="0"/>
        <w:rPr>
          <w:lang w:eastAsia="zh-CN"/>
        </w:rPr>
      </w:pPr>
      <w:r w:rsidRPr="00F02019">
        <w:rPr>
          <w:lang w:eastAsia="zh-CN"/>
        </w:rPr>
        <w:t xml:space="preserve">For example, a new event: L1 measurement results of serving cell is lower than a threshold. </w:t>
      </w:r>
    </w:p>
    <w:p w14:paraId="55593E2B" w14:textId="67B70AA4" w:rsidR="00A31AE2" w:rsidRPr="00F02019" w:rsidRDefault="00A31AE2" w:rsidP="00A31AE2">
      <w:pPr>
        <w:rPr>
          <w:b/>
          <w:i/>
          <w:u w:val="single"/>
          <w:lang w:eastAsia="zh-CN"/>
        </w:rPr>
      </w:pPr>
      <w:r w:rsidRPr="00F02019">
        <w:rPr>
          <w:b/>
          <w:i/>
          <w:lang w:eastAsia="zh-CN"/>
        </w:rPr>
        <w:lastRenderedPageBreak/>
        <w:t xml:space="preserve">Proposal </w:t>
      </w:r>
      <w:r w:rsidR="004D77F1">
        <w:rPr>
          <w:b/>
          <w:i/>
          <w:lang w:eastAsia="zh-CN"/>
        </w:rPr>
        <w:t>4</w:t>
      </w:r>
      <w:r w:rsidRPr="00F02019">
        <w:rPr>
          <w:b/>
          <w:i/>
          <w:lang w:eastAsia="zh-CN"/>
        </w:rPr>
        <w:t>: An event to trigger the beam measurement of neighboring cell is needed.</w:t>
      </w:r>
    </w:p>
    <w:p w14:paraId="5BB2CDB6" w14:textId="7C9905E5" w:rsidR="00A31AE2" w:rsidRPr="00611268" w:rsidRDefault="00A31AE2" w:rsidP="00A31AE2">
      <w:pPr>
        <w:rPr>
          <w:lang w:eastAsia="zh-CN"/>
        </w:rPr>
      </w:pPr>
      <w:r w:rsidRPr="00766238">
        <w:rPr>
          <w:rFonts w:hint="eastAsia"/>
          <w:lang w:eastAsia="zh-CN"/>
        </w:rPr>
        <w:t>After</w:t>
      </w:r>
      <w:r w:rsidRPr="00766238">
        <w:rPr>
          <w:lang w:eastAsia="zh-CN"/>
        </w:rPr>
        <w:t xml:space="preserve"> </w:t>
      </w:r>
      <w:r w:rsidRPr="00611268">
        <w:rPr>
          <w:lang w:eastAsia="zh-CN"/>
        </w:rPr>
        <w:t>the beam measurement of neighboring cell, the beam measurement results of non-serving cell need to be reported to serving cell. Apparently, periodical reporting of non-serving RSs is a straightforward mechanism. However, it costs higher feedback overhead by periodical reporting if the L1-RSRP and/ or L1-SINR of the non-serving cell RS is not stronger. Thus, it is reasonable to report the measurement results of non-serving cell RS only when a certain condition is met. For example, UE reports only N RSs with the strongest L1-RSRP or L1-SINR regardless of serving cell RS or non-serving cell RS. It means that if the L1-RSRP or L1-SINR of non-serving cell RS is stronger and can be ranked into the top N, it will be reported.</w:t>
      </w:r>
      <w:r w:rsidR="00611268">
        <w:rPr>
          <w:lang w:eastAsia="zh-CN"/>
        </w:rPr>
        <w:t xml:space="preserve"> </w:t>
      </w:r>
      <w:r w:rsidR="00611268" w:rsidRPr="00BE2A45">
        <w:rPr>
          <w:color w:val="000000" w:themeColor="text1"/>
          <w:lang w:eastAsia="zh-CN"/>
        </w:rPr>
        <w:t>Therefore, event-driven beam reporting</w:t>
      </w:r>
      <w:r w:rsidR="00482E3C" w:rsidRPr="00BE2A45">
        <w:rPr>
          <w:color w:val="000000" w:themeColor="text1"/>
          <w:lang w:eastAsia="zh-CN"/>
        </w:rPr>
        <w:t xml:space="preserve"> mechanism is at least on the benefit of reducing the reporting overhead.</w:t>
      </w:r>
    </w:p>
    <w:p w14:paraId="6D47D426" w14:textId="0F9FCF28" w:rsidR="00A31AE2" w:rsidRDefault="00A31AE2" w:rsidP="00A31AE2">
      <w:pPr>
        <w:rPr>
          <w:b/>
          <w:i/>
          <w:lang w:eastAsia="zh-CN"/>
        </w:rPr>
      </w:pPr>
      <w:r w:rsidRPr="00766238">
        <w:rPr>
          <w:rFonts w:hint="eastAsia"/>
          <w:b/>
          <w:i/>
          <w:lang w:eastAsia="zh-CN"/>
        </w:rPr>
        <w:t>P</w:t>
      </w:r>
      <w:r w:rsidRPr="00766238">
        <w:rPr>
          <w:b/>
          <w:i/>
          <w:lang w:eastAsia="zh-CN"/>
        </w:rPr>
        <w:t>roposal</w:t>
      </w:r>
      <w:r w:rsidR="006D077F">
        <w:rPr>
          <w:b/>
          <w:i/>
          <w:lang w:eastAsia="zh-CN"/>
        </w:rPr>
        <w:t xml:space="preserve"> </w:t>
      </w:r>
      <w:r w:rsidR="004D77F1">
        <w:rPr>
          <w:b/>
          <w:i/>
          <w:lang w:eastAsia="zh-CN"/>
        </w:rPr>
        <w:t>5</w:t>
      </w:r>
      <w:r w:rsidRPr="00EE398A">
        <w:rPr>
          <w:b/>
          <w:i/>
          <w:lang w:eastAsia="zh-CN"/>
        </w:rPr>
        <w:t xml:space="preserve">: </w:t>
      </w:r>
      <w:r w:rsidR="004B6492" w:rsidRPr="006D077F">
        <w:rPr>
          <w:b/>
          <w:i/>
          <w:lang w:eastAsia="zh-CN"/>
        </w:rPr>
        <w:t>Support L1-based or MAC CE based event-driven beam reporting for inter-cell beam management and inter-cell mTRP</w:t>
      </w:r>
      <w:r w:rsidR="006D077F">
        <w:rPr>
          <w:b/>
          <w:i/>
          <w:lang w:eastAsia="zh-CN"/>
        </w:rPr>
        <w:t>.</w:t>
      </w:r>
    </w:p>
    <w:p w14:paraId="764BD357" w14:textId="307F7433" w:rsidR="00482E3C" w:rsidRPr="00BE2A45" w:rsidRDefault="00482E3C" w:rsidP="00A31AE2">
      <w:pPr>
        <w:rPr>
          <w:lang w:eastAsia="zh-CN"/>
        </w:rPr>
      </w:pPr>
      <w:r>
        <w:rPr>
          <w:lang w:eastAsia="zh-CN"/>
        </w:rPr>
        <w:t>The agreements about beam indication for inter-cell beam management in 106-e</w:t>
      </w:r>
      <w:r w:rsidR="00C22833">
        <w:rPr>
          <w:lang w:eastAsia="zh-CN"/>
        </w:rPr>
        <w:t xml:space="preserve"> and 106-bis-e</w:t>
      </w:r>
      <w:r>
        <w:rPr>
          <w:lang w:eastAsia="zh-CN"/>
        </w:rPr>
        <w:t xml:space="preserve"> meeting are described as follows</w:t>
      </w:r>
      <w:r w:rsidR="007517A5">
        <w:rPr>
          <w:lang w:eastAsia="zh-CN"/>
        </w:rPr>
        <w:t xml:space="preserve"> </w:t>
      </w:r>
      <w:r w:rsidR="007517A5">
        <w:rPr>
          <w:lang w:eastAsia="zh-CN"/>
        </w:rPr>
        <w:fldChar w:fldCharType="begin"/>
      </w:r>
      <w:r w:rsidR="007517A5">
        <w:rPr>
          <w:lang w:eastAsia="zh-CN"/>
        </w:rPr>
        <w:instrText xml:space="preserve"> REF _Ref86825848 \r \h </w:instrText>
      </w:r>
      <w:r w:rsidR="007517A5">
        <w:rPr>
          <w:lang w:eastAsia="zh-CN"/>
        </w:rPr>
      </w:r>
      <w:r w:rsidR="007517A5">
        <w:rPr>
          <w:lang w:eastAsia="zh-CN"/>
        </w:rPr>
        <w:fldChar w:fldCharType="separate"/>
      </w:r>
      <w:r w:rsidR="007517A5">
        <w:rPr>
          <w:lang w:eastAsia="zh-CN"/>
        </w:rPr>
        <w:t>[6]</w:t>
      </w:r>
      <w:r w:rsidR="007517A5">
        <w:rPr>
          <w:lang w:eastAsia="zh-CN"/>
        </w:rPr>
        <w:fldChar w:fldCharType="end"/>
      </w:r>
      <w:r w:rsidR="0043142D">
        <w:rPr>
          <w:lang w:eastAsia="zh-CN"/>
        </w:rPr>
        <w:t xml:space="preserve"> </w:t>
      </w:r>
      <w:r w:rsidR="007517A5">
        <w:rPr>
          <w:lang w:eastAsia="zh-CN"/>
        </w:rPr>
        <w:fldChar w:fldCharType="begin"/>
      </w:r>
      <w:r w:rsidR="007517A5">
        <w:rPr>
          <w:lang w:eastAsia="zh-CN"/>
        </w:rPr>
        <w:instrText xml:space="preserve"> REF _Ref86825850 \r \h </w:instrText>
      </w:r>
      <w:r w:rsidR="007517A5">
        <w:rPr>
          <w:lang w:eastAsia="zh-CN"/>
        </w:rPr>
      </w:r>
      <w:r w:rsidR="007517A5">
        <w:rPr>
          <w:lang w:eastAsia="zh-CN"/>
        </w:rPr>
        <w:fldChar w:fldCharType="separate"/>
      </w:r>
      <w:r w:rsidR="007517A5">
        <w:rPr>
          <w:lang w:eastAsia="zh-CN"/>
        </w:rPr>
        <w:t>[7]</w:t>
      </w:r>
      <w:r w:rsidR="007517A5">
        <w:rPr>
          <w:lang w:eastAsia="zh-CN"/>
        </w:rPr>
        <w:fldChar w:fldCharType="end"/>
      </w:r>
      <w:r>
        <w:rPr>
          <w:lang w:eastAsia="zh-CN"/>
        </w:rPr>
        <w:t>:</w:t>
      </w:r>
    </w:p>
    <w:p w14:paraId="116E8EF0" w14:textId="77777777" w:rsidR="00C22833" w:rsidRPr="0043142D" w:rsidRDefault="00C22833" w:rsidP="00C22833">
      <w:pPr>
        <w:widowControl w:val="0"/>
        <w:autoSpaceDE/>
        <w:autoSpaceDN/>
        <w:adjustRightInd/>
        <w:snapToGrid/>
        <w:spacing w:after="0"/>
        <w:jc w:val="left"/>
        <w:rPr>
          <w:rFonts w:ascii="Times" w:eastAsia="宋体" w:hAnsi="Times"/>
          <w:i/>
          <w:sz w:val="20"/>
          <w:szCs w:val="20"/>
          <w:lang w:val="en-GB"/>
        </w:rPr>
      </w:pPr>
      <w:r w:rsidRPr="0043142D">
        <w:rPr>
          <w:rFonts w:ascii="Times" w:eastAsia="宋体" w:hAnsi="Times"/>
          <w:b/>
          <w:i/>
          <w:sz w:val="20"/>
          <w:szCs w:val="20"/>
          <w:highlight w:val="green"/>
          <w:lang w:val="en-GB"/>
        </w:rPr>
        <w:t>Agreement</w:t>
      </w:r>
    </w:p>
    <w:p w14:paraId="596E3DD1" w14:textId="77777777" w:rsidR="00C22833" w:rsidRPr="00F82506" w:rsidRDefault="00C22833" w:rsidP="00C22833">
      <w:pPr>
        <w:widowControl w:val="0"/>
        <w:autoSpaceDE/>
        <w:autoSpaceDN/>
        <w:adjustRightInd/>
        <w:snapToGrid/>
        <w:spacing w:after="0"/>
        <w:jc w:val="left"/>
        <w:rPr>
          <w:rFonts w:ascii="Times" w:eastAsia="宋体" w:hAnsi="Times"/>
          <w:i/>
          <w:sz w:val="20"/>
          <w:szCs w:val="20"/>
          <w:lang w:val="en-GB"/>
        </w:rPr>
      </w:pPr>
      <w:r w:rsidRPr="00F82506">
        <w:rPr>
          <w:rFonts w:ascii="Times" w:eastAsia="宋体" w:hAnsi="Times"/>
          <w:i/>
          <w:sz w:val="20"/>
          <w:szCs w:val="20"/>
          <w:lang w:val="en-GB"/>
        </w:rPr>
        <w:t>On Rel.17 beam indication enhancements for inter-cell beam management, for the supported Rel-17 MAC-CE-based and/or DCI-based beam indication (at least using DCI formats 1_1/1_2 with and without DL assignment including the associated MAC-CE-based TCI state activation):</w:t>
      </w:r>
    </w:p>
    <w:p w14:paraId="75465057" w14:textId="77777777" w:rsidR="00C22833" w:rsidRPr="00F82506" w:rsidRDefault="00C22833" w:rsidP="00C22833">
      <w:pPr>
        <w:widowControl w:val="0"/>
        <w:numPr>
          <w:ilvl w:val="0"/>
          <w:numId w:val="38"/>
        </w:numPr>
        <w:autoSpaceDE/>
        <w:autoSpaceDN/>
        <w:adjustRightInd/>
        <w:snapToGrid/>
        <w:spacing w:after="0"/>
        <w:jc w:val="left"/>
        <w:rPr>
          <w:rFonts w:ascii="Times" w:eastAsia="宋体" w:hAnsi="Times"/>
          <w:i/>
          <w:sz w:val="20"/>
          <w:szCs w:val="20"/>
          <w:lang w:val="en-GB"/>
        </w:rPr>
      </w:pPr>
      <w:r w:rsidRPr="00F82506">
        <w:rPr>
          <w:rFonts w:ascii="Times" w:eastAsia="宋体" w:hAnsi="Times"/>
          <w:i/>
          <w:sz w:val="20"/>
          <w:szCs w:val="20"/>
          <w:lang w:val="en-GB"/>
        </w:rPr>
        <w:t xml:space="preserve">Support a UE feature on how many physical cell IDs (including that of the serving cell) can be associated with the activated TCI states </w:t>
      </w:r>
    </w:p>
    <w:p w14:paraId="25851C82" w14:textId="77777777" w:rsidR="00C22833" w:rsidRPr="00F82506" w:rsidRDefault="00C22833" w:rsidP="00C22833">
      <w:pPr>
        <w:widowControl w:val="0"/>
        <w:numPr>
          <w:ilvl w:val="1"/>
          <w:numId w:val="38"/>
        </w:numPr>
        <w:autoSpaceDE/>
        <w:autoSpaceDN/>
        <w:adjustRightInd/>
        <w:snapToGrid/>
        <w:spacing w:after="0"/>
        <w:jc w:val="left"/>
        <w:rPr>
          <w:rFonts w:ascii="Times" w:eastAsia="宋体" w:hAnsi="Times"/>
          <w:i/>
          <w:sz w:val="20"/>
          <w:szCs w:val="20"/>
          <w:lang w:val="en-GB"/>
        </w:rPr>
      </w:pPr>
      <w:r w:rsidRPr="00F82506">
        <w:rPr>
          <w:rFonts w:ascii="Times" w:eastAsia="宋体" w:hAnsi="Times"/>
          <w:i/>
          <w:sz w:val="20"/>
          <w:szCs w:val="20"/>
          <w:lang w:val="en-GB"/>
        </w:rPr>
        <w:t>FFS: If UE is configured for only one physical cell ID, decide between the following two options:</w:t>
      </w:r>
    </w:p>
    <w:p w14:paraId="7EA36749" w14:textId="77777777" w:rsidR="00C22833" w:rsidRPr="00F82506" w:rsidRDefault="00C22833" w:rsidP="00C22833">
      <w:pPr>
        <w:widowControl w:val="0"/>
        <w:numPr>
          <w:ilvl w:val="2"/>
          <w:numId w:val="38"/>
        </w:numPr>
        <w:autoSpaceDE/>
        <w:autoSpaceDN/>
        <w:adjustRightInd/>
        <w:snapToGrid/>
        <w:spacing w:after="0"/>
        <w:jc w:val="left"/>
        <w:rPr>
          <w:rFonts w:ascii="Times" w:eastAsia="宋体" w:hAnsi="Times"/>
          <w:i/>
          <w:sz w:val="20"/>
          <w:szCs w:val="20"/>
          <w:lang w:val="en-GB"/>
        </w:rPr>
      </w:pPr>
      <w:r w:rsidRPr="00F82506">
        <w:rPr>
          <w:rFonts w:ascii="Times" w:eastAsia="宋体" w:hAnsi="Times"/>
          <w:i/>
          <w:sz w:val="20"/>
          <w:szCs w:val="20"/>
          <w:lang w:val="en-GB"/>
        </w:rPr>
        <w:t xml:space="preserve">Opt1: the NW can activate TCI states associated with either the same physical cell ID as that of the serving cell or a different physical cell ID from that of the serving cell </w:t>
      </w:r>
    </w:p>
    <w:p w14:paraId="5DBE6756" w14:textId="77777777" w:rsidR="00C22833" w:rsidRPr="00F82506" w:rsidRDefault="00C22833" w:rsidP="00C22833">
      <w:pPr>
        <w:widowControl w:val="0"/>
        <w:numPr>
          <w:ilvl w:val="2"/>
          <w:numId w:val="38"/>
        </w:numPr>
        <w:autoSpaceDE/>
        <w:autoSpaceDN/>
        <w:adjustRightInd/>
        <w:snapToGrid/>
        <w:spacing w:after="0"/>
        <w:jc w:val="left"/>
        <w:rPr>
          <w:rFonts w:ascii="Times" w:eastAsia="宋体" w:hAnsi="Times"/>
          <w:i/>
          <w:sz w:val="20"/>
          <w:szCs w:val="20"/>
          <w:lang w:val="en-GB"/>
        </w:rPr>
      </w:pPr>
      <w:r w:rsidRPr="00F82506">
        <w:rPr>
          <w:rFonts w:ascii="Times" w:eastAsia="宋体" w:hAnsi="Times"/>
          <w:i/>
          <w:sz w:val="20"/>
          <w:szCs w:val="20"/>
          <w:lang w:val="en-GB"/>
        </w:rPr>
        <w:t>Opt2: the NW can only activate TCI states associated with the same physical cell ID as that of the serving cell</w:t>
      </w:r>
    </w:p>
    <w:p w14:paraId="4AB102EC" w14:textId="3C478C95" w:rsidR="00C22833" w:rsidRPr="00C22833" w:rsidRDefault="00C22833" w:rsidP="00C22833">
      <w:pPr>
        <w:widowControl w:val="0"/>
        <w:autoSpaceDE/>
        <w:autoSpaceDN/>
        <w:adjustRightInd/>
        <w:snapToGrid/>
        <w:spacing w:after="0"/>
        <w:jc w:val="left"/>
        <w:rPr>
          <w:rFonts w:ascii="Times" w:eastAsia="宋体" w:hAnsi="Times"/>
          <w:i/>
          <w:sz w:val="20"/>
          <w:szCs w:val="20"/>
          <w:lang w:val="en-GB"/>
        </w:rPr>
      </w:pPr>
      <w:r w:rsidRPr="00F82506">
        <w:rPr>
          <w:rFonts w:ascii="Times" w:eastAsia="宋体" w:hAnsi="Times"/>
          <w:i/>
          <w:sz w:val="20"/>
          <w:szCs w:val="20"/>
          <w:lang w:val="en-GB"/>
        </w:rPr>
        <w:t>Note: The above does not necessarily mean that more than 1 physical cell ID that is not serving cell in RRC</w:t>
      </w:r>
    </w:p>
    <w:p w14:paraId="337B9994" w14:textId="77777777" w:rsidR="00C22833" w:rsidRDefault="00C22833" w:rsidP="00C22833">
      <w:pPr>
        <w:widowControl w:val="0"/>
        <w:autoSpaceDE/>
        <w:autoSpaceDN/>
        <w:adjustRightInd/>
        <w:snapToGrid/>
        <w:spacing w:after="0"/>
        <w:jc w:val="left"/>
        <w:rPr>
          <w:rFonts w:ascii="Times" w:eastAsia="宋体" w:hAnsi="Times"/>
          <w:b/>
          <w:sz w:val="20"/>
          <w:szCs w:val="20"/>
          <w:lang w:val="en-GB"/>
        </w:rPr>
      </w:pPr>
    </w:p>
    <w:p w14:paraId="03C9F194" w14:textId="51F15CA2" w:rsidR="00C22833" w:rsidRPr="00497208" w:rsidRDefault="00C22833" w:rsidP="00C22833">
      <w:pPr>
        <w:widowControl w:val="0"/>
        <w:autoSpaceDE/>
        <w:autoSpaceDN/>
        <w:adjustRightInd/>
        <w:snapToGrid/>
        <w:spacing w:after="0"/>
        <w:jc w:val="left"/>
        <w:rPr>
          <w:rFonts w:ascii="Times" w:eastAsia="宋体" w:hAnsi="Times"/>
          <w:sz w:val="20"/>
          <w:szCs w:val="20"/>
          <w:lang w:val="en-GB"/>
        </w:rPr>
      </w:pPr>
      <w:r w:rsidRPr="00497208">
        <w:rPr>
          <w:rFonts w:ascii="Times" w:eastAsia="宋体" w:hAnsi="Times"/>
          <w:b/>
          <w:sz w:val="20"/>
          <w:szCs w:val="20"/>
          <w:lang w:val="en-GB"/>
        </w:rPr>
        <w:t>Conclusion</w:t>
      </w:r>
    </w:p>
    <w:p w14:paraId="75456612" w14:textId="77777777" w:rsidR="00C22833" w:rsidRPr="00497208" w:rsidRDefault="00C22833" w:rsidP="00C22833">
      <w:pPr>
        <w:widowControl w:val="0"/>
        <w:autoSpaceDE/>
        <w:autoSpaceDN/>
        <w:adjustRightInd/>
        <w:snapToGrid/>
        <w:spacing w:after="0"/>
        <w:jc w:val="left"/>
        <w:rPr>
          <w:rFonts w:ascii="Times" w:eastAsia="宋体" w:hAnsi="Times"/>
          <w:i/>
          <w:sz w:val="20"/>
          <w:szCs w:val="20"/>
          <w:lang w:val="en-GB"/>
        </w:rPr>
      </w:pPr>
      <w:r w:rsidRPr="00497208">
        <w:rPr>
          <w:rFonts w:ascii="Times" w:eastAsia="宋体" w:hAnsi="Times"/>
          <w:i/>
          <w:sz w:val="20"/>
          <w:szCs w:val="20"/>
          <w:lang w:val="en-GB"/>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0269C04C" w14:textId="77777777" w:rsidR="00C22833" w:rsidRPr="00497208" w:rsidRDefault="00C22833" w:rsidP="00C22833">
      <w:pPr>
        <w:widowControl w:val="0"/>
        <w:numPr>
          <w:ilvl w:val="0"/>
          <w:numId w:val="46"/>
        </w:numPr>
        <w:autoSpaceDE/>
        <w:autoSpaceDN/>
        <w:adjustRightInd/>
        <w:snapToGrid/>
        <w:spacing w:after="0"/>
        <w:jc w:val="left"/>
        <w:rPr>
          <w:rFonts w:ascii="Times" w:eastAsia="宋体" w:hAnsi="Times"/>
          <w:i/>
          <w:sz w:val="20"/>
          <w:szCs w:val="20"/>
          <w:lang w:val="en-GB"/>
        </w:rPr>
      </w:pPr>
      <w:r w:rsidRPr="00497208">
        <w:rPr>
          <w:rFonts w:ascii="Times" w:eastAsia="宋体" w:hAnsi="Times"/>
          <w:i/>
          <w:sz w:val="20"/>
          <w:szCs w:val="20"/>
          <w:lang w:val="en-GB"/>
        </w:rPr>
        <w:t>Decide in conjunction with inter-cell mTRP, where the candidate value(s) include at least 1</w:t>
      </w:r>
    </w:p>
    <w:p w14:paraId="1ECBAE09" w14:textId="77777777" w:rsidR="00C22833" w:rsidRDefault="00C22833" w:rsidP="00C22833">
      <w:pPr>
        <w:rPr>
          <w:sz w:val="20"/>
          <w:szCs w:val="20"/>
          <w:lang w:eastAsia="zh-CN"/>
        </w:rPr>
      </w:pPr>
    </w:p>
    <w:p w14:paraId="20EE2D60" w14:textId="6043A988" w:rsidR="00C22833" w:rsidRPr="00C22833" w:rsidRDefault="00C22833" w:rsidP="00C22833">
      <w:pPr>
        <w:rPr>
          <w:lang w:eastAsia="zh-CN"/>
        </w:rPr>
      </w:pPr>
      <w:r w:rsidRPr="00C22833">
        <w:rPr>
          <w:rFonts w:hint="eastAsia"/>
          <w:lang w:eastAsia="zh-CN"/>
        </w:rPr>
        <w:t>O</w:t>
      </w:r>
      <w:r w:rsidRPr="00C22833">
        <w:rPr>
          <w:lang w:eastAsia="zh-CN"/>
        </w:rPr>
        <w:t xml:space="preserve">bserved from the Chair's Notes RAN1#106-e [], there is an agreement </w:t>
      </w:r>
      <w:r w:rsidRPr="00C22833">
        <w:rPr>
          <w:rFonts w:hint="eastAsia"/>
          <w:lang w:eastAsia="zh-CN"/>
        </w:rPr>
        <w:t>about</w:t>
      </w:r>
      <w:r w:rsidRPr="00C22833">
        <w:rPr>
          <w:lang w:eastAsia="zh-CN"/>
        </w:rPr>
        <w:t xml:space="preserve"> the number of physical cell IDs that can be associated with the activated TCI states in the case of inter-cell multi-TRP as shown in Table 1. It says that the serving cell PCI is always associated with active TCI states and only 1 additional PCI can be associated with the active TCI States. Therefore, for inter-cell mTRP, the number of PCI that can be associated with the activated TCI states is 1 and it will not be seen as UE feature according to the discussion so far in agenda 8.1.2.2.</w:t>
      </w:r>
    </w:p>
    <w:tbl>
      <w:tblPr>
        <w:tblStyle w:val="ac"/>
        <w:tblW w:w="0" w:type="auto"/>
        <w:tblLook w:val="04A0" w:firstRow="1" w:lastRow="0" w:firstColumn="1" w:lastColumn="0" w:noHBand="0" w:noVBand="1"/>
      </w:tblPr>
      <w:tblGrid>
        <w:gridCol w:w="9307"/>
      </w:tblGrid>
      <w:tr w:rsidR="00C22833" w14:paraId="2F960893" w14:textId="77777777" w:rsidTr="00EC03F4">
        <w:tc>
          <w:tcPr>
            <w:tcW w:w="9307" w:type="dxa"/>
          </w:tcPr>
          <w:p w14:paraId="6C4F7DE2" w14:textId="77777777" w:rsidR="00C22833" w:rsidRPr="00F82506" w:rsidRDefault="00C22833" w:rsidP="00EC03F4">
            <w:pPr>
              <w:tabs>
                <w:tab w:val="left" w:pos="720"/>
                <w:tab w:val="left" w:pos="1440"/>
              </w:tabs>
              <w:autoSpaceDE/>
              <w:autoSpaceDN/>
              <w:adjustRightInd/>
              <w:snapToGrid/>
              <w:spacing w:after="0"/>
              <w:jc w:val="left"/>
              <w:rPr>
                <w:rFonts w:ascii="Times" w:eastAsia="Batang" w:hAnsi="Times" w:cs="Times"/>
                <w:b/>
                <w:sz w:val="20"/>
                <w:szCs w:val="24"/>
                <w:lang w:val="en-GB"/>
              </w:rPr>
            </w:pPr>
            <w:r w:rsidRPr="00F82506">
              <w:rPr>
                <w:rFonts w:ascii="Times" w:eastAsia="Batang" w:hAnsi="Times" w:cs="Times"/>
                <w:b/>
                <w:sz w:val="20"/>
                <w:szCs w:val="24"/>
                <w:highlight w:val="green"/>
                <w:lang w:val="en-GB"/>
              </w:rPr>
              <w:t>Agreement</w:t>
            </w:r>
          </w:p>
          <w:p w14:paraId="409D4847" w14:textId="77777777" w:rsidR="00C22833" w:rsidRPr="00F82506" w:rsidRDefault="00C22833" w:rsidP="00EC03F4">
            <w:p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Rel. 17 inter-cell MTRP , the maximum number of additional RRC -configured PCIs  per CC is denoted X and can be reported as a UE capability</w:t>
            </w:r>
          </w:p>
          <w:p w14:paraId="6CEAAB53" w14:textId="77777777" w:rsidR="00C22833" w:rsidRPr="00F82506" w:rsidRDefault="00C22833" w:rsidP="00C22833">
            <w:pPr>
              <w:numPr>
                <w:ilvl w:val="0"/>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For the report value of X, multiple candidate values including 1 is supported. </w:t>
            </w:r>
          </w:p>
          <w:p w14:paraId="01BB7FB3" w14:textId="77777777" w:rsidR="00C22833" w:rsidRPr="00F82506" w:rsidRDefault="00C22833" w:rsidP="00C22833">
            <w:pPr>
              <w:numPr>
                <w:ilvl w:val="1"/>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FFS : Which values to support other than 1. </w:t>
            </w:r>
          </w:p>
          <w:p w14:paraId="111EA2EA" w14:textId="77777777" w:rsidR="00C22833" w:rsidRPr="00F82506" w:rsidRDefault="00C22833" w:rsidP="00C22833">
            <w:pPr>
              <w:numPr>
                <w:ilvl w:val="1"/>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Values larger than 7 are precluded</w:t>
            </w:r>
          </w:p>
          <w:p w14:paraId="5F5C96EB" w14:textId="77777777" w:rsidR="00C22833" w:rsidRPr="00F82506" w:rsidRDefault="00C22833" w:rsidP="00C22833">
            <w:pPr>
              <w:numPr>
                <w:ilvl w:val="1"/>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RAN1 needs to agree on value(s) of X other than 1</w:t>
            </w:r>
          </w:p>
          <w:p w14:paraId="7E1690C8" w14:textId="77777777" w:rsidR="00C22833" w:rsidRPr="00F82506" w:rsidRDefault="00C22833" w:rsidP="00C22833">
            <w:pPr>
              <w:numPr>
                <w:ilvl w:val="0"/>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Down-select one of the following alternatives:</w:t>
            </w:r>
          </w:p>
          <w:p w14:paraId="42BD3993" w14:textId="77777777" w:rsidR="00C22833" w:rsidRPr="00F82506" w:rsidRDefault="00C22833" w:rsidP="00C22833">
            <w:pPr>
              <w:numPr>
                <w:ilvl w:val="1"/>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Alt 1: A single value of X is reported as UE capability for any possible SSB time domain position and periodicity</w:t>
            </w:r>
          </w:p>
          <w:p w14:paraId="70568C0C" w14:textId="77777777" w:rsidR="00C22833" w:rsidRPr="00F82506" w:rsidRDefault="00C22833" w:rsidP="00C22833">
            <w:pPr>
              <w:numPr>
                <w:ilvl w:val="1"/>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lang w:val="en-GB"/>
              </w:rPr>
              <w:t xml:space="preserve">Alt 3: At least Two independent X values (X1, X2) are reported as a UE capability for at least two different assumptions on SSB time domain position and periodicity with respect to serving cell SSB </w:t>
            </w:r>
          </w:p>
          <w:p w14:paraId="4347ABC9" w14:textId="77777777" w:rsidR="00C22833" w:rsidRPr="00F82506" w:rsidRDefault="00C22833" w:rsidP="00C22833">
            <w:pPr>
              <w:numPr>
                <w:ilvl w:val="0"/>
                <w:numId w:val="47"/>
              </w:numPr>
              <w:tabs>
                <w:tab w:val="left" w:pos="720"/>
                <w:tab w:val="left" w:pos="1440"/>
              </w:tabs>
              <w:autoSpaceDE/>
              <w:autoSpaceDN/>
              <w:adjustRightInd/>
              <w:snapToGrid/>
              <w:spacing w:after="0"/>
              <w:jc w:val="left"/>
              <w:rPr>
                <w:rFonts w:ascii="Times" w:eastAsia="Batang" w:hAnsi="Times" w:cs="Times"/>
                <w:sz w:val="20"/>
                <w:szCs w:val="24"/>
                <w:lang w:val="en-GB"/>
              </w:rPr>
            </w:pPr>
            <w:r w:rsidRPr="00F82506">
              <w:rPr>
                <w:rFonts w:ascii="Times" w:eastAsia="Batang" w:hAnsi="Times" w:cs="Times"/>
                <w:sz w:val="20"/>
                <w:szCs w:val="24"/>
                <w:highlight w:val="yellow"/>
                <w:lang w:val="en-GB"/>
              </w:rPr>
              <w:t xml:space="preserve">The serving cell PCI is always associated with active TCI states, only 1 additional PCI can be associated </w:t>
            </w:r>
            <w:r w:rsidRPr="00F82506">
              <w:rPr>
                <w:rFonts w:ascii="Times" w:eastAsia="Batang" w:hAnsi="Times" w:cs="Times"/>
                <w:sz w:val="20"/>
                <w:szCs w:val="24"/>
                <w:highlight w:val="yellow"/>
                <w:lang w:val="en-GB"/>
              </w:rPr>
              <w:lastRenderedPageBreak/>
              <w:t>with the active TCI States</w:t>
            </w:r>
          </w:p>
        </w:tc>
      </w:tr>
    </w:tbl>
    <w:p w14:paraId="0D14ED36" w14:textId="77777777" w:rsidR="004B35EA" w:rsidRDefault="004B35EA" w:rsidP="00C22833">
      <w:pPr>
        <w:widowControl w:val="0"/>
        <w:autoSpaceDE/>
        <w:autoSpaceDN/>
        <w:adjustRightInd/>
        <w:snapToGrid/>
        <w:spacing w:after="0"/>
        <w:jc w:val="left"/>
        <w:rPr>
          <w:b/>
          <w:i/>
          <w:lang w:eastAsia="zh-CN"/>
        </w:rPr>
      </w:pPr>
    </w:p>
    <w:p w14:paraId="5791DA3F" w14:textId="2C51B199" w:rsidR="00C22833" w:rsidRDefault="00C22833" w:rsidP="00C22833">
      <w:pPr>
        <w:widowControl w:val="0"/>
        <w:autoSpaceDE/>
        <w:autoSpaceDN/>
        <w:adjustRightInd/>
        <w:snapToGrid/>
        <w:spacing w:after="0"/>
        <w:jc w:val="left"/>
        <w:rPr>
          <w:b/>
          <w:i/>
          <w:lang w:eastAsia="zh-CN"/>
        </w:rPr>
      </w:pPr>
      <w:r w:rsidRPr="00C22833">
        <w:rPr>
          <w:rFonts w:hint="eastAsia"/>
          <w:b/>
          <w:i/>
          <w:lang w:eastAsia="zh-CN"/>
        </w:rPr>
        <w:t>O</w:t>
      </w:r>
      <w:r w:rsidRPr="00C22833">
        <w:rPr>
          <w:b/>
          <w:i/>
          <w:lang w:eastAsia="zh-CN"/>
        </w:rPr>
        <w:t xml:space="preserve">bservation 1: For inter-cell mTRP, the number of </w:t>
      </w:r>
      <w:r w:rsidR="00E67343">
        <w:rPr>
          <w:b/>
          <w:i/>
          <w:lang w:eastAsia="zh-CN"/>
        </w:rPr>
        <w:t>non-serving cell</w:t>
      </w:r>
      <w:r w:rsidR="00E67343" w:rsidRPr="00C22833">
        <w:rPr>
          <w:b/>
          <w:i/>
          <w:lang w:eastAsia="zh-CN"/>
        </w:rPr>
        <w:t xml:space="preserve"> </w:t>
      </w:r>
      <w:r w:rsidRPr="00C22833">
        <w:rPr>
          <w:b/>
          <w:i/>
          <w:lang w:eastAsia="zh-CN"/>
        </w:rPr>
        <w:t>PCI that can be associated with the active TCI states is 1.</w:t>
      </w:r>
    </w:p>
    <w:p w14:paraId="53C6F222" w14:textId="77777777" w:rsidR="00255839" w:rsidRPr="00255839" w:rsidRDefault="00255839" w:rsidP="00A31AE2">
      <w:pPr>
        <w:rPr>
          <w:lang w:eastAsia="zh-CN"/>
        </w:rPr>
      </w:pPr>
    </w:p>
    <w:p w14:paraId="10F36429" w14:textId="14C4A688" w:rsidR="00FB3475" w:rsidRPr="00AA78BE" w:rsidRDefault="00FB3475" w:rsidP="00FB3475">
      <w:pPr>
        <w:pStyle w:val="2"/>
        <w:rPr>
          <w:lang w:eastAsia="zh-CN"/>
        </w:rPr>
      </w:pPr>
      <w:r>
        <w:rPr>
          <w:szCs w:val="20"/>
        </w:rPr>
        <w:t>Dynamic TCI state update signaling medium</w:t>
      </w:r>
    </w:p>
    <w:p w14:paraId="67F1C8F0" w14:textId="791BF5FE" w:rsidR="002B1051" w:rsidRDefault="00546E45" w:rsidP="00036995">
      <w:pPr>
        <w:autoSpaceDE/>
        <w:autoSpaceDN/>
        <w:adjustRightInd/>
        <w:spacing w:beforeLines="50" w:before="120" w:afterLines="50"/>
        <w:contextualSpacing/>
        <w:jc w:val="left"/>
        <w:rPr>
          <w:rFonts w:cs="Times"/>
          <w:b/>
          <w:u w:val="single"/>
        </w:rPr>
      </w:pPr>
      <w:r>
        <w:rPr>
          <w:rFonts w:cs="Times"/>
          <w:b/>
          <w:u w:val="single"/>
        </w:rPr>
        <w:t xml:space="preserve">HARQ ACK for beam indication with unified TCI by </w:t>
      </w:r>
      <w:r w:rsidR="002B1051" w:rsidRPr="002B1051">
        <w:rPr>
          <w:rFonts w:cs="Times"/>
          <w:b/>
          <w:u w:val="single"/>
        </w:rPr>
        <w:t xml:space="preserve">DCI formats </w:t>
      </w:r>
      <w:r w:rsidR="00AD6921">
        <w:rPr>
          <w:rFonts w:cs="Times"/>
          <w:b/>
          <w:u w:val="single"/>
        </w:rPr>
        <w:t>with DL assignment</w:t>
      </w:r>
    </w:p>
    <w:p w14:paraId="1378EF80" w14:textId="15B03FB1" w:rsidR="00797F33" w:rsidRPr="00245866" w:rsidRDefault="00797F33" w:rsidP="00797F33">
      <w:pPr>
        <w:rPr>
          <w:b/>
          <w:bCs/>
          <w:highlight w:val="green"/>
          <w:lang w:eastAsia="x-none"/>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3 e-</w:t>
      </w:r>
      <w:r w:rsidRPr="00AA78BE">
        <w:rPr>
          <w:lang w:eastAsia="zh-CN"/>
        </w:rPr>
        <w:t>meeting can be seen as follows</w:t>
      </w:r>
      <w:r>
        <w:rPr>
          <w:lang w:eastAsia="zh-CN"/>
        </w:rPr>
        <w:t>:</w:t>
      </w:r>
    </w:p>
    <w:p w14:paraId="25F11666" w14:textId="77777777" w:rsidR="00797F33" w:rsidRPr="00503A1C" w:rsidRDefault="00797F33" w:rsidP="00797F33">
      <w:pPr>
        <w:rPr>
          <w:rFonts w:cs="Times"/>
          <w:b/>
          <w:bCs/>
          <w:i/>
          <w:sz w:val="20"/>
          <w:szCs w:val="20"/>
          <w:highlight w:val="green"/>
        </w:rPr>
      </w:pPr>
      <w:r w:rsidRPr="00503A1C">
        <w:rPr>
          <w:rFonts w:cs="Times"/>
          <w:b/>
          <w:bCs/>
          <w:i/>
          <w:sz w:val="20"/>
          <w:szCs w:val="20"/>
          <w:highlight w:val="green"/>
        </w:rPr>
        <w:t>Agreement</w:t>
      </w:r>
    </w:p>
    <w:p w14:paraId="2CF51BBA" w14:textId="77777777" w:rsidR="00797F33" w:rsidRPr="00503A1C" w:rsidRDefault="00797F33" w:rsidP="00797F33">
      <w:pPr>
        <w:rPr>
          <w:rFonts w:cs="Times"/>
          <w:i/>
          <w:sz w:val="20"/>
          <w:szCs w:val="20"/>
        </w:rPr>
      </w:pPr>
      <w:r w:rsidRPr="00503A1C">
        <w:rPr>
          <w:rFonts w:cs="Times"/>
          <w:i/>
          <w:sz w:val="20"/>
          <w:szCs w:val="20"/>
        </w:rPr>
        <w:t>On beam indication signaling medium to support joint or separate DL/UL beam indication in Rel.17 unified TCI framework:</w:t>
      </w:r>
    </w:p>
    <w:p w14:paraId="52356BC9" w14:textId="77777777" w:rsidR="00797F33" w:rsidRPr="00503A1C" w:rsidRDefault="00797F33" w:rsidP="009B0040">
      <w:pPr>
        <w:pStyle w:val="af"/>
        <w:numPr>
          <w:ilvl w:val="0"/>
          <w:numId w:val="16"/>
        </w:numPr>
        <w:autoSpaceDE/>
        <w:autoSpaceDN/>
        <w:adjustRightInd/>
        <w:spacing w:after="0"/>
        <w:ind w:firstLineChars="0"/>
        <w:rPr>
          <w:rFonts w:cs="Times"/>
          <w:i/>
          <w:sz w:val="20"/>
          <w:szCs w:val="20"/>
        </w:rPr>
      </w:pPr>
      <w:r w:rsidRPr="00503A1C">
        <w:rPr>
          <w:rFonts w:cs="Times"/>
          <w:i/>
          <w:sz w:val="20"/>
          <w:szCs w:val="20"/>
        </w:rPr>
        <w:t xml:space="preserve">Support L1-based beam indication using at least UE-specific (unicast) DCI to indicate joint or separate DL/UL beam indication from the active TCI states </w:t>
      </w:r>
    </w:p>
    <w:p w14:paraId="6674E738" w14:textId="77777777" w:rsidR="00797F33" w:rsidRPr="00503A1C" w:rsidRDefault="00797F33" w:rsidP="009B0040">
      <w:pPr>
        <w:pStyle w:val="af"/>
        <w:numPr>
          <w:ilvl w:val="1"/>
          <w:numId w:val="16"/>
        </w:numPr>
        <w:autoSpaceDE/>
        <w:autoSpaceDN/>
        <w:adjustRightInd/>
        <w:spacing w:after="0"/>
        <w:ind w:firstLineChars="0"/>
        <w:rPr>
          <w:rFonts w:cs="Times"/>
          <w:i/>
          <w:sz w:val="20"/>
          <w:szCs w:val="20"/>
        </w:rPr>
      </w:pPr>
      <w:r w:rsidRPr="00503A1C">
        <w:rPr>
          <w:rFonts w:cs="Times"/>
          <w:i/>
          <w:sz w:val="20"/>
          <w:szCs w:val="20"/>
        </w:rPr>
        <w:t>The existing DCI formats 1_1 and 1_2 are reused for beam indication</w:t>
      </w:r>
    </w:p>
    <w:p w14:paraId="2DD72A15" w14:textId="77777777" w:rsidR="00797F33" w:rsidRPr="00503A1C" w:rsidRDefault="00797F33" w:rsidP="009B0040">
      <w:pPr>
        <w:pStyle w:val="af"/>
        <w:numPr>
          <w:ilvl w:val="1"/>
          <w:numId w:val="16"/>
        </w:numPr>
        <w:autoSpaceDE/>
        <w:autoSpaceDN/>
        <w:adjustRightInd/>
        <w:spacing w:after="0"/>
        <w:ind w:firstLineChars="0"/>
        <w:rPr>
          <w:rFonts w:cs="Times"/>
          <w:i/>
          <w:sz w:val="20"/>
          <w:szCs w:val="20"/>
        </w:rPr>
      </w:pPr>
      <w:r w:rsidRPr="00503A1C">
        <w:rPr>
          <w:rFonts w:cs="Times"/>
          <w:i/>
          <w:sz w:val="20"/>
          <w:szCs w:val="20"/>
        </w:rPr>
        <w:t>Support a mechanism for UE to acknowledge successful decoding of beam indication</w:t>
      </w:r>
    </w:p>
    <w:p w14:paraId="32764032" w14:textId="435E669E" w:rsidR="00797F33" w:rsidRPr="00503A1C" w:rsidRDefault="00797F33" w:rsidP="009B0040">
      <w:pPr>
        <w:pStyle w:val="af"/>
        <w:numPr>
          <w:ilvl w:val="2"/>
          <w:numId w:val="16"/>
        </w:numPr>
        <w:autoSpaceDE/>
        <w:autoSpaceDN/>
        <w:adjustRightInd/>
        <w:spacing w:after="0"/>
        <w:ind w:firstLineChars="0"/>
        <w:rPr>
          <w:rFonts w:cs="Times"/>
          <w:i/>
          <w:sz w:val="20"/>
          <w:szCs w:val="20"/>
        </w:rPr>
      </w:pPr>
      <w:r w:rsidRPr="00503A1C">
        <w:rPr>
          <w:rFonts w:cs="Times"/>
          <w:i/>
          <w:sz w:val="20"/>
          <w:szCs w:val="20"/>
        </w:rPr>
        <w:t>The ACK/NA</w:t>
      </w:r>
      <w:r w:rsidR="00AD2F8C">
        <w:rPr>
          <w:rFonts w:cs="Times"/>
          <w:i/>
          <w:sz w:val="20"/>
          <w:szCs w:val="20"/>
        </w:rPr>
        <w:t>C</w:t>
      </w:r>
      <w:r w:rsidRPr="00503A1C">
        <w:rPr>
          <w:rFonts w:cs="Times"/>
          <w:i/>
          <w:sz w:val="20"/>
          <w:szCs w:val="20"/>
        </w:rPr>
        <w:t>K of the PDSCH scheduled by the DCI carrying the beam indication can be used as an ACK also for the DCI</w:t>
      </w:r>
    </w:p>
    <w:p w14:paraId="7D898C76" w14:textId="77777777" w:rsidR="00797F33" w:rsidRPr="00503A1C" w:rsidRDefault="00797F33" w:rsidP="009B0040">
      <w:pPr>
        <w:pStyle w:val="af"/>
        <w:numPr>
          <w:ilvl w:val="2"/>
          <w:numId w:val="16"/>
        </w:numPr>
        <w:autoSpaceDE/>
        <w:autoSpaceDN/>
        <w:adjustRightInd/>
        <w:spacing w:after="0"/>
        <w:ind w:firstLineChars="0"/>
        <w:rPr>
          <w:rFonts w:cs="Times"/>
          <w:i/>
          <w:sz w:val="20"/>
          <w:szCs w:val="20"/>
        </w:rPr>
      </w:pPr>
      <w:r w:rsidRPr="00503A1C">
        <w:rPr>
          <w:rFonts w:cs="Times"/>
          <w:i/>
          <w:sz w:val="20"/>
          <w:szCs w:val="20"/>
        </w:rPr>
        <w:t>FFS: Whether any additional specification support is needed</w:t>
      </w:r>
    </w:p>
    <w:p w14:paraId="2EBAF78A" w14:textId="539EE9EF" w:rsidR="003842E6" w:rsidRDefault="00AD2F8C" w:rsidP="007542C1">
      <w:pPr>
        <w:spacing w:beforeLines="50" w:before="120"/>
        <w:rPr>
          <w:lang w:eastAsia="zh-CN"/>
        </w:rPr>
      </w:pPr>
      <w:r w:rsidRPr="00AD2F8C">
        <w:rPr>
          <w:lang w:eastAsia="zh-CN"/>
        </w:rPr>
        <w:t>It was agr</w:t>
      </w:r>
      <w:r>
        <w:rPr>
          <w:lang w:eastAsia="zh-CN"/>
        </w:rPr>
        <w:t xml:space="preserve">eed in RAN1-103 e-meeting that </w:t>
      </w:r>
      <w:r w:rsidRPr="00AD2F8C">
        <w:rPr>
          <w:lang w:eastAsia="zh-CN"/>
        </w:rPr>
        <w:t>the ACK/NACK of the PDSCH scheduled by the DCI carrying the beam indication can be used as an ACK also for the DC</w:t>
      </w:r>
      <w:r>
        <w:rPr>
          <w:lang w:eastAsia="zh-CN"/>
        </w:rPr>
        <w:t>I. But there may be a problem when the DCI is received correctly but the PDSCH is not received correctly</w:t>
      </w:r>
      <w:r w:rsidR="000B39FA">
        <w:rPr>
          <w:lang w:eastAsia="zh-CN"/>
        </w:rPr>
        <w:t xml:space="preserve"> for multiplexed HARQ ACK codebook scenario. </w:t>
      </w:r>
      <w:r>
        <w:rPr>
          <w:lang w:eastAsia="zh-CN"/>
        </w:rPr>
        <w:t xml:space="preserve">In this case, UE will feedback NACK to indicate the PDSCH </w:t>
      </w:r>
      <w:r w:rsidR="00D648A6">
        <w:rPr>
          <w:lang w:eastAsia="zh-CN"/>
        </w:rPr>
        <w:t xml:space="preserve">need to be retransmitted. But from gNB side, it </w:t>
      </w:r>
      <w:r w:rsidR="00D90CD5">
        <w:rPr>
          <w:lang w:eastAsia="zh-CN"/>
        </w:rPr>
        <w:t xml:space="preserve">thought that the DCI is not received correctly </w:t>
      </w:r>
      <w:r w:rsidR="002536C1">
        <w:rPr>
          <w:lang w:eastAsia="zh-CN"/>
        </w:rPr>
        <w:t xml:space="preserve">neither. Thus </w:t>
      </w:r>
      <w:r w:rsidR="007E2AB0">
        <w:rPr>
          <w:lang w:eastAsia="zh-CN"/>
        </w:rPr>
        <w:t>the same TCI state will be indicated to the UE again</w:t>
      </w:r>
      <w:r w:rsidR="00F3425E">
        <w:rPr>
          <w:lang w:eastAsia="zh-CN"/>
        </w:rPr>
        <w:t xml:space="preserve">, which will introduce the </w:t>
      </w:r>
      <w:r w:rsidR="00D03DD3">
        <w:rPr>
          <w:lang w:eastAsia="zh-CN"/>
        </w:rPr>
        <w:t>long latency for unified TCI state update.</w:t>
      </w:r>
    </w:p>
    <w:p w14:paraId="29EAACFF" w14:textId="0E19FBBA" w:rsidR="007542C1" w:rsidRDefault="007542C1" w:rsidP="007542C1">
      <w:pPr>
        <w:spacing w:beforeLines="50" w:before="120"/>
        <w:rPr>
          <w:lang w:eastAsia="zh-CN"/>
        </w:rPr>
      </w:pPr>
      <w:r>
        <w:rPr>
          <w:lang w:eastAsia="zh-CN"/>
        </w:rPr>
        <w:t xml:space="preserve">In order to solve this problem, it is better to introduce a separate HARQ ACK bit for such DCI. </w:t>
      </w:r>
      <w:r w:rsidR="008C7C66">
        <w:rPr>
          <w:lang w:eastAsia="zh-CN"/>
        </w:rPr>
        <w:t>B</w:t>
      </w:r>
      <w:r w:rsidR="00EE7E6D">
        <w:rPr>
          <w:lang w:eastAsia="zh-CN"/>
        </w:rPr>
        <w:t xml:space="preserve">ut another new problem is that there will be some redundancy if </w:t>
      </w:r>
      <w:r w:rsidR="008C7C66">
        <w:rPr>
          <w:lang w:eastAsia="zh-CN"/>
        </w:rPr>
        <w:t xml:space="preserve">TCI state indicated in adjacent two DCIs are same, </w:t>
      </w:r>
      <w:r w:rsidR="0023366C">
        <w:rPr>
          <w:lang w:eastAsia="zh-CN"/>
        </w:rPr>
        <w:t>is it necessary to feedback the HARQ ACK/NACK one more time?</w:t>
      </w:r>
      <w:r w:rsidR="009635F5">
        <w:rPr>
          <w:lang w:eastAsia="zh-CN"/>
        </w:rPr>
        <w:t xml:space="preserve"> And also the separate HARQ ACK/NACK bit is not necessary when both PDCCH and PDSCH are not decoded correctly. </w:t>
      </w:r>
      <w:r w:rsidR="0023366C">
        <w:rPr>
          <w:lang w:eastAsia="zh-CN"/>
        </w:rPr>
        <w:t xml:space="preserve"> </w:t>
      </w:r>
    </w:p>
    <w:p w14:paraId="62B658B8" w14:textId="671AA035" w:rsidR="00AD6921" w:rsidRDefault="009635F5" w:rsidP="003A1C37">
      <w:pPr>
        <w:spacing w:beforeLines="50" w:before="120"/>
        <w:rPr>
          <w:rFonts w:cs="Times"/>
          <w:b/>
          <w:u w:val="single"/>
        </w:rPr>
      </w:pPr>
      <w:r w:rsidRPr="00995955">
        <w:rPr>
          <w:b/>
          <w:i/>
          <w:lang w:eastAsia="zh-CN"/>
        </w:rPr>
        <w:t xml:space="preserve">Proposal </w:t>
      </w:r>
      <w:r w:rsidR="004D77F1">
        <w:rPr>
          <w:b/>
          <w:i/>
          <w:lang w:eastAsia="zh-CN"/>
        </w:rPr>
        <w:t>6</w:t>
      </w:r>
      <w:r w:rsidRPr="00995955">
        <w:rPr>
          <w:b/>
          <w:i/>
          <w:lang w:eastAsia="zh-CN"/>
        </w:rPr>
        <w:t xml:space="preserve">: </w:t>
      </w:r>
      <w:r w:rsidR="0068594A">
        <w:rPr>
          <w:b/>
          <w:i/>
          <w:lang w:eastAsia="zh-CN"/>
        </w:rPr>
        <w:t>I</w:t>
      </w:r>
      <w:r w:rsidR="00AF3826">
        <w:rPr>
          <w:b/>
          <w:i/>
          <w:lang w:eastAsia="zh-CN"/>
        </w:rPr>
        <w:t>ntroduce a separate</w:t>
      </w:r>
      <w:r w:rsidR="005F7676">
        <w:rPr>
          <w:b/>
          <w:i/>
          <w:lang w:eastAsia="zh-CN"/>
        </w:rPr>
        <w:t xml:space="preserve"> </w:t>
      </w:r>
      <w:r w:rsidR="005F7676" w:rsidRPr="005F7676">
        <w:rPr>
          <w:b/>
          <w:i/>
          <w:lang w:eastAsia="zh-CN"/>
        </w:rPr>
        <w:t>HARQ ACK/NACK</w:t>
      </w:r>
      <w:r w:rsidR="0068594A">
        <w:rPr>
          <w:b/>
          <w:i/>
          <w:lang w:eastAsia="zh-CN"/>
        </w:rPr>
        <w:t xml:space="preserve"> bit for </w:t>
      </w:r>
      <w:r w:rsidR="00A35F43">
        <w:rPr>
          <w:b/>
          <w:i/>
          <w:lang w:eastAsia="zh-CN"/>
        </w:rPr>
        <w:t xml:space="preserve">beam indication </w:t>
      </w:r>
      <w:r w:rsidR="0068594A">
        <w:rPr>
          <w:b/>
          <w:i/>
          <w:lang w:eastAsia="zh-CN"/>
        </w:rPr>
        <w:t>DCI</w:t>
      </w:r>
      <w:r w:rsidR="00395C49">
        <w:rPr>
          <w:b/>
          <w:i/>
          <w:lang w:eastAsia="zh-CN"/>
        </w:rPr>
        <w:t xml:space="preserve"> in some cases</w:t>
      </w:r>
      <w:r w:rsidRPr="00995955">
        <w:rPr>
          <w:b/>
          <w:i/>
          <w:lang w:eastAsia="zh-CN"/>
        </w:rPr>
        <w:t>.</w:t>
      </w:r>
      <w:r w:rsidRPr="005F7676">
        <w:rPr>
          <w:b/>
          <w:i/>
          <w:lang w:eastAsia="zh-CN"/>
        </w:rPr>
        <w:t xml:space="preserve"> </w:t>
      </w:r>
      <w:r w:rsidR="00D648A6">
        <w:rPr>
          <w:lang w:eastAsia="zh-CN"/>
        </w:rPr>
        <w:t xml:space="preserve"> </w:t>
      </w:r>
      <w:r w:rsidR="00AD2F8C">
        <w:rPr>
          <w:lang w:eastAsia="zh-CN"/>
        </w:rPr>
        <w:t xml:space="preserve"> </w:t>
      </w:r>
    </w:p>
    <w:p w14:paraId="0F08ECF1" w14:textId="5B09E5F5" w:rsidR="00AD6921" w:rsidRDefault="00395C49" w:rsidP="00036995">
      <w:pPr>
        <w:autoSpaceDE/>
        <w:autoSpaceDN/>
        <w:adjustRightInd/>
        <w:spacing w:beforeLines="50" w:before="120" w:afterLines="50"/>
        <w:contextualSpacing/>
        <w:jc w:val="left"/>
        <w:rPr>
          <w:rFonts w:cs="Times"/>
          <w:b/>
          <w:u w:val="single"/>
        </w:rPr>
      </w:pPr>
      <w:r>
        <w:rPr>
          <w:rFonts w:cs="Times"/>
          <w:b/>
          <w:u w:val="single"/>
        </w:rPr>
        <w:t xml:space="preserve">Beam indication </w:t>
      </w:r>
      <w:r w:rsidR="003A1C37">
        <w:rPr>
          <w:rFonts w:cs="Times"/>
          <w:b/>
          <w:u w:val="single"/>
        </w:rPr>
        <w:t xml:space="preserve">with unified TCI </w:t>
      </w:r>
      <w:r>
        <w:rPr>
          <w:rFonts w:cs="Times"/>
          <w:b/>
          <w:u w:val="single"/>
        </w:rPr>
        <w:t xml:space="preserve">in </w:t>
      </w:r>
      <w:r w:rsidR="00AD6921" w:rsidRPr="002B1051">
        <w:rPr>
          <w:rFonts w:cs="Times"/>
          <w:b/>
          <w:u w:val="single"/>
        </w:rPr>
        <w:t xml:space="preserve">DCI </w:t>
      </w:r>
    </w:p>
    <w:p w14:paraId="7DBFF1FB" w14:textId="77777777" w:rsidR="003A1C37" w:rsidRPr="002B1051" w:rsidRDefault="003A1C37" w:rsidP="00036995">
      <w:pPr>
        <w:autoSpaceDE/>
        <w:autoSpaceDN/>
        <w:adjustRightInd/>
        <w:spacing w:beforeLines="50" w:before="120" w:afterLines="50"/>
        <w:contextualSpacing/>
        <w:jc w:val="left"/>
        <w:rPr>
          <w:rFonts w:cs="Times"/>
          <w:b/>
          <w:u w:val="single"/>
        </w:rPr>
      </w:pPr>
    </w:p>
    <w:p w14:paraId="482FB21D" w14:textId="3320A5EC" w:rsidR="000A2A69" w:rsidRDefault="00861134" w:rsidP="00F3355B">
      <w:pPr>
        <w:spacing w:beforeLines="50" w:before="120"/>
        <w:rPr>
          <w:lang w:eastAsia="zh-CN"/>
        </w:rPr>
      </w:pPr>
      <w:r w:rsidRPr="00995955">
        <w:rPr>
          <w:lang w:eastAsia="zh-CN"/>
        </w:rPr>
        <w:t>DCI formats 1_1 and 1_2</w:t>
      </w:r>
      <w:r w:rsidR="00F11BC6">
        <w:rPr>
          <w:lang w:eastAsia="zh-CN"/>
        </w:rPr>
        <w:t xml:space="preserve"> with/without DL assignment were agreed</w:t>
      </w:r>
      <w:r w:rsidRPr="00995955">
        <w:rPr>
          <w:lang w:eastAsia="zh-CN"/>
        </w:rPr>
        <w:t xml:space="preserve"> to indicate joint or</w:t>
      </w:r>
      <w:r w:rsidR="00F11BC6">
        <w:rPr>
          <w:lang w:eastAsia="zh-CN"/>
        </w:rPr>
        <w:t xml:space="preserve"> separate DL/UL beam indication</w:t>
      </w:r>
      <w:r w:rsidRPr="00995955">
        <w:rPr>
          <w:lang w:eastAsia="zh-CN"/>
        </w:rPr>
        <w:t>.</w:t>
      </w:r>
      <w:r w:rsidR="00457956" w:rsidRPr="00995955">
        <w:rPr>
          <w:lang w:eastAsia="zh-CN"/>
        </w:rPr>
        <w:t xml:space="preserve"> </w:t>
      </w:r>
      <w:r w:rsidR="00724A81">
        <w:rPr>
          <w:lang w:eastAsia="zh-CN"/>
        </w:rPr>
        <w:t xml:space="preserve">As for configuration with </w:t>
      </w:r>
      <w:r w:rsidR="00724A81" w:rsidRPr="00724A81">
        <w:rPr>
          <w:lang w:eastAsia="zh-CN"/>
        </w:rPr>
        <w:t xml:space="preserve">joint DL/UL TCI or separate DL/UL TCI, we do not prefer RRC signaling. </w:t>
      </w:r>
      <w:r w:rsidR="00D50DB3">
        <w:rPr>
          <w:lang w:eastAsia="zh-CN"/>
        </w:rPr>
        <w:t xml:space="preserve">MAC CE can be used to configure with </w:t>
      </w:r>
      <w:r w:rsidR="00D50DB3" w:rsidRPr="00724A81">
        <w:rPr>
          <w:lang w:eastAsia="zh-CN"/>
        </w:rPr>
        <w:t>joint DL/UL TCI or separate DL/UL TCI</w:t>
      </w:r>
      <w:r w:rsidR="00F11314">
        <w:rPr>
          <w:lang w:eastAsia="zh-CN"/>
        </w:rPr>
        <w:t xml:space="preserve">. For example, MAC CE configure joint </w:t>
      </w:r>
      <w:r w:rsidR="00F11314" w:rsidRPr="00724A81">
        <w:rPr>
          <w:lang w:eastAsia="zh-CN"/>
        </w:rPr>
        <w:t>DL/UL TCI</w:t>
      </w:r>
      <w:r w:rsidR="00F11314">
        <w:rPr>
          <w:lang w:eastAsia="zh-CN"/>
        </w:rPr>
        <w:t xml:space="preserve"> </w:t>
      </w:r>
      <w:r w:rsidR="00824DF1">
        <w:rPr>
          <w:lang w:eastAsia="zh-CN"/>
        </w:rPr>
        <w:t xml:space="preserve">filed </w:t>
      </w:r>
      <w:r w:rsidR="00F11314">
        <w:rPr>
          <w:lang w:eastAsia="zh-CN"/>
        </w:rPr>
        <w:t xml:space="preserve">and all codepoints of TCI in DCI are mapped to only one TCI state. </w:t>
      </w:r>
      <w:r w:rsidR="00151609">
        <w:rPr>
          <w:lang w:eastAsia="zh-CN"/>
        </w:rPr>
        <w:t xml:space="preserve">And MAC CE configure </w:t>
      </w:r>
      <w:r w:rsidR="00151609" w:rsidRPr="00724A81">
        <w:rPr>
          <w:lang w:eastAsia="zh-CN"/>
        </w:rPr>
        <w:t>separate DL/UL TCI</w:t>
      </w:r>
      <w:r w:rsidR="00151609">
        <w:rPr>
          <w:lang w:eastAsia="zh-CN"/>
        </w:rPr>
        <w:t xml:space="preserve"> and all codepoints of TCI </w:t>
      </w:r>
      <w:r w:rsidR="00824DF1">
        <w:rPr>
          <w:lang w:eastAsia="zh-CN"/>
        </w:rPr>
        <w:t xml:space="preserve">filed </w:t>
      </w:r>
      <w:r w:rsidR="00151609">
        <w:rPr>
          <w:lang w:eastAsia="zh-CN"/>
        </w:rPr>
        <w:t xml:space="preserve">in DCI are mapped to two TCI states. </w:t>
      </w:r>
      <w:r w:rsidR="00971307">
        <w:rPr>
          <w:lang w:eastAsia="zh-CN"/>
        </w:rPr>
        <w:t xml:space="preserve">The other mechanism is that MAC CE configures </w:t>
      </w:r>
      <w:r w:rsidR="00F80798">
        <w:rPr>
          <w:lang w:eastAsia="zh-CN"/>
        </w:rPr>
        <w:t xml:space="preserve">codepoints of TCI </w:t>
      </w:r>
      <w:r w:rsidR="00824DF1">
        <w:rPr>
          <w:lang w:eastAsia="zh-CN"/>
        </w:rPr>
        <w:t xml:space="preserve">filed </w:t>
      </w:r>
      <w:r w:rsidR="00F80798">
        <w:rPr>
          <w:lang w:eastAsia="zh-CN"/>
        </w:rPr>
        <w:t>in DCI are mapped to one or two TCI states</w:t>
      </w:r>
      <w:r w:rsidR="00F321CE">
        <w:rPr>
          <w:lang w:eastAsia="zh-CN"/>
        </w:rPr>
        <w:t xml:space="preserve"> and </w:t>
      </w:r>
      <w:r w:rsidR="00F321CE" w:rsidRPr="00724A81">
        <w:rPr>
          <w:lang w:eastAsia="zh-CN"/>
        </w:rPr>
        <w:t>joint DL/UL TCI or separate DL/UL TCI</w:t>
      </w:r>
      <w:r w:rsidR="00F321CE">
        <w:rPr>
          <w:lang w:eastAsia="zh-CN"/>
        </w:rPr>
        <w:t xml:space="preserve"> will be decided by DCI.</w:t>
      </w:r>
    </w:p>
    <w:p w14:paraId="68C1F5FA" w14:textId="1086414C" w:rsidR="004D0F34" w:rsidRDefault="00712E9A" w:rsidP="00F3355B">
      <w:pPr>
        <w:spacing w:beforeLines="50" w:before="120"/>
        <w:rPr>
          <w:lang w:eastAsia="zh-CN"/>
        </w:rPr>
      </w:pPr>
      <w:r>
        <w:rPr>
          <w:lang w:eastAsia="zh-CN"/>
        </w:rPr>
        <w:t xml:space="preserve">For joint </w:t>
      </w:r>
      <w:r w:rsidRPr="00724A81">
        <w:rPr>
          <w:lang w:eastAsia="zh-CN"/>
        </w:rPr>
        <w:t>DL/UL TCI</w:t>
      </w:r>
      <w:r w:rsidR="00F64216">
        <w:rPr>
          <w:lang w:eastAsia="zh-CN"/>
        </w:rPr>
        <w:t>, existed TCI field is sufficient</w:t>
      </w:r>
      <w:r w:rsidR="000A15F2">
        <w:rPr>
          <w:lang w:eastAsia="zh-CN"/>
        </w:rPr>
        <w:t xml:space="preserve">. For </w:t>
      </w:r>
      <w:r w:rsidR="000A15F2" w:rsidRPr="00724A81">
        <w:rPr>
          <w:lang w:eastAsia="zh-CN"/>
        </w:rPr>
        <w:t>separate DL/UL TCI</w:t>
      </w:r>
      <w:r w:rsidR="00D228D7">
        <w:rPr>
          <w:lang w:eastAsia="zh-CN"/>
        </w:rPr>
        <w:t xml:space="preserve">, </w:t>
      </w:r>
      <w:r w:rsidR="00CE5F2E">
        <w:rPr>
          <w:lang w:eastAsia="zh-CN"/>
        </w:rPr>
        <w:t>there are two alternatives.</w:t>
      </w:r>
      <w:r w:rsidR="00CE5F2E">
        <w:rPr>
          <w:rFonts w:hint="eastAsia"/>
          <w:lang w:eastAsia="zh-CN"/>
        </w:rPr>
        <w:t xml:space="preserve"> </w:t>
      </w:r>
      <w:r w:rsidR="00CE5F2E">
        <w:rPr>
          <w:lang w:eastAsia="zh-CN"/>
        </w:rPr>
        <w:t>At</w:t>
      </w:r>
      <w:r w:rsidR="00773AF1">
        <w:rPr>
          <w:lang w:eastAsia="zh-CN"/>
        </w:rPr>
        <w:t xml:space="preserve">l </w:t>
      </w:r>
      <w:r w:rsidR="00CE5F2E">
        <w:rPr>
          <w:lang w:eastAsia="zh-CN"/>
        </w:rPr>
        <w:t>1 is to configure</w:t>
      </w:r>
      <w:r w:rsidR="00D228D7">
        <w:rPr>
          <w:lang w:eastAsia="zh-CN"/>
        </w:rPr>
        <w:t xml:space="preserve"> </w:t>
      </w:r>
      <w:r w:rsidR="00824DF1">
        <w:rPr>
          <w:lang w:eastAsia="zh-CN"/>
        </w:rPr>
        <w:t>the mapping between codepoints in TCI field</w:t>
      </w:r>
      <w:r w:rsidR="00B01A8C">
        <w:rPr>
          <w:lang w:eastAsia="zh-CN"/>
        </w:rPr>
        <w:t xml:space="preserve"> </w:t>
      </w:r>
      <w:r w:rsidR="002A7D07">
        <w:rPr>
          <w:lang w:eastAsia="zh-CN"/>
        </w:rPr>
        <w:t xml:space="preserve">in DCI and two </w:t>
      </w:r>
      <w:r w:rsidR="0013389A">
        <w:rPr>
          <w:lang w:eastAsia="zh-CN"/>
        </w:rPr>
        <w:t>TCI states</w:t>
      </w:r>
      <w:r w:rsidR="002A7D07">
        <w:rPr>
          <w:lang w:eastAsia="zh-CN"/>
        </w:rPr>
        <w:t xml:space="preserve"> by MAC CE, </w:t>
      </w:r>
      <w:r w:rsidR="00CE5F2E">
        <w:rPr>
          <w:lang w:eastAsia="zh-CN"/>
        </w:rPr>
        <w:t xml:space="preserve">thus </w:t>
      </w:r>
      <w:r w:rsidR="002A7D07">
        <w:rPr>
          <w:lang w:eastAsia="zh-CN"/>
        </w:rPr>
        <w:t>both DL TCI and UL TCI states can be signaled in one instance of beam indication DCI</w:t>
      </w:r>
      <w:r w:rsidR="00CE5F2E">
        <w:rPr>
          <w:lang w:eastAsia="zh-CN"/>
        </w:rPr>
        <w:t xml:space="preserve"> by one TCI codepoint</w:t>
      </w:r>
      <w:r w:rsidR="002A7D07">
        <w:rPr>
          <w:lang w:eastAsia="zh-CN"/>
        </w:rPr>
        <w:t>.</w:t>
      </w:r>
      <w:r w:rsidR="00773AF1">
        <w:rPr>
          <w:lang w:eastAsia="zh-CN"/>
        </w:rPr>
        <w:t xml:space="preserve"> </w:t>
      </w:r>
      <w:r w:rsidR="002A7D07">
        <w:rPr>
          <w:lang w:eastAsia="zh-CN"/>
        </w:rPr>
        <w:t xml:space="preserve"> </w:t>
      </w:r>
      <w:r w:rsidR="00364C4F">
        <w:rPr>
          <w:lang w:eastAsia="zh-CN"/>
        </w:rPr>
        <w:t xml:space="preserve">Alt 2 is to configure the mapping between codepoints in TCI field in DCI and only one </w:t>
      </w:r>
      <w:r w:rsidR="007C0095">
        <w:rPr>
          <w:lang w:eastAsia="zh-CN"/>
        </w:rPr>
        <w:t>TCI state</w:t>
      </w:r>
      <w:r w:rsidR="00364C4F">
        <w:rPr>
          <w:lang w:eastAsia="zh-CN"/>
        </w:rPr>
        <w:t xml:space="preserve"> by MAC CE, thus DL TCI and UL TCI state can </w:t>
      </w:r>
      <w:r w:rsidR="007C0095">
        <w:rPr>
          <w:lang w:eastAsia="zh-CN"/>
        </w:rPr>
        <w:t xml:space="preserve">only </w:t>
      </w:r>
      <w:r w:rsidR="00364C4F">
        <w:rPr>
          <w:lang w:eastAsia="zh-CN"/>
        </w:rPr>
        <w:t xml:space="preserve">be signaled in one instance of beam indication DCI by </w:t>
      </w:r>
      <w:r w:rsidR="007C0095">
        <w:rPr>
          <w:lang w:eastAsia="zh-CN"/>
        </w:rPr>
        <w:t>two separate</w:t>
      </w:r>
      <w:r w:rsidR="00364C4F">
        <w:rPr>
          <w:lang w:eastAsia="zh-CN"/>
        </w:rPr>
        <w:t xml:space="preserve"> TCI codepoint</w:t>
      </w:r>
      <w:r w:rsidR="007C0095">
        <w:rPr>
          <w:lang w:eastAsia="zh-CN"/>
        </w:rPr>
        <w:t>s</w:t>
      </w:r>
      <w:r w:rsidR="00364C4F">
        <w:rPr>
          <w:lang w:eastAsia="zh-CN"/>
        </w:rPr>
        <w:t>.</w:t>
      </w:r>
      <w:r w:rsidR="007C0095">
        <w:rPr>
          <w:lang w:eastAsia="zh-CN"/>
        </w:rPr>
        <w:t xml:space="preserve"> </w:t>
      </w:r>
      <w:r w:rsidR="00436232">
        <w:rPr>
          <w:lang w:eastAsia="zh-CN"/>
        </w:rPr>
        <w:t xml:space="preserve">But with the restriction of existed TCI filed, it is better to indicate DL TCI state and UL TCI state in different instance of beam indication DCI. </w:t>
      </w:r>
    </w:p>
    <w:p w14:paraId="1A2F8D30" w14:textId="094295BF" w:rsidR="001614F1" w:rsidRDefault="004D0F34" w:rsidP="00F3355B">
      <w:pPr>
        <w:spacing w:beforeLines="50" w:before="120"/>
        <w:rPr>
          <w:b/>
          <w:i/>
          <w:lang w:eastAsia="zh-CN"/>
        </w:rPr>
      </w:pPr>
      <w:r w:rsidRPr="00995955">
        <w:rPr>
          <w:b/>
          <w:i/>
          <w:lang w:eastAsia="zh-CN"/>
        </w:rPr>
        <w:t xml:space="preserve">Proposal </w:t>
      </w:r>
      <w:r w:rsidR="004D77F1">
        <w:rPr>
          <w:b/>
          <w:i/>
          <w:lang w:eastAsia="zh-CN"/>
        </w:rPr>
        <w:t>7</w:t>
      </w:r>
      <w:r w:rsidRPr="00995955">
        <w:rPr>
          <w:b/>
          <w:i/>
          <w:lang w:eastAsia="zh-CN"/>
        </w:rPr>
        <w:t xml:space="preserve">: </w:t>
      </w:r>
      <w:r w:rsidR="001B0117">
        <w:rPr>
          <w:b/>
          <w:i/>
          <w:lang w:eastAsia="zh-CN"/>
        </w:rPr>
        <w:t>B</w:t>
      </w:r>
      <w:r>
        <w:rPr>
          <w:b/>
          <w:i/>
          <w:lang w:eastAsia="zh-CN"/>
        </w:rPr>
        <w:t>oth DL TCI and UL TCI state</w:t>
      </w:r>
      <w:r w:rsidR="001B0117">
        <w:rPr>
          <w:b/>
          <w:i/>
          <w:lang w:eastAsia="zh-CN"/>
        </w:rPr>
        <w:t xml:space="preserve"> can be indicated</w:t>
      </w:r>
      <w:r>
        <w:rPr>
          <w:b/>
          <w:i/>
          <w:lang w:eastAsia="zh-CN"/>
        </w:rPr>
        <w:t xml:space="preserve"> </w:t>
      </w:r>
      <w:r w:rsidR="001614F1">
        <w:rPr>
          <w:b/>
          <w:i/>
          <w:lang w:eastAsia="zh-CN"/>
        </w:rPr>
        <w:t>in one instance of beam indication DCI by configuring the mapping between one codepoint in TCI filed with one DL TCI state and one UL TCI state</w:t>
      </w:r>
      <w:r w:rsidR="009C3A36">
        <w:rPr>
          <w:b/>
          <w:i/>
          <w:lang w:eastAsia="zh-CN"/>
        </w:rPr>
        <w:t xml:space="preserve"> through MAC CE</w:t>
      </w:r>
      <w:r w:rsidR="001614F1">
        <w:rPr>
          <w:b/>
          <w:i/>
          <w:lang w:eastAsia="zh-CN"/>
        </w:rPr>
        <w:t>.</w:t>
      </w:r>
    </w:p>
    <w:p w14:paraId="69D7D3C8" w14:textId="6C39E265" w:rsidR="00E474BF" w:rsidRDefault="00E474BF" w:rsidP="00E474BF">
      <w:pPr>
        <w:spacing w:beforeLines="50" w:before="120"/>
        <w:rPr>
          <w:rFonts w:cs="Times"/>
          <w:b/>
          <w:u w:val="single"/>
        </w:rPr>
      </w:pPr>
      <w:r w:rsidRPr="002757F0">
        <w:rPr>
          <w:rFonts w:cs="Times"/>
          <w:b/>
          <w:u w:val="single"/>
        </w:rPr>
        <w:lastRenderedPageBreak/>
        <w:t xml:space="preserve">Application time of </w:t>
      </w:r>
      <w:r w:rsidR="00367E98">
        <w:rPr>
          <w:rFonts w:cs="Times"/>
          <w:b/>
          <w:u w:val="single"/>
        </w:rPr>
        <w:t xml:space="preserve">the </w:t>
      </w:r>
      <w:r w:rsidRPr="002757F0">
        <w:rPr>
          <w:rFonts w:cs="Times"/>
          <w:b/>
          <w:u w:val="single"/>
        </w:rPr>
        <w:t>beam indication by DCI</w:t>
      </w:r>
    </w:p>
    <w:p w14:paraId="434885DE" w14:textId="54943016" w:rsidR="00AB7244" w:rsidRDefault="00AB7244" w:rsidP="00AB7244">
      <w:pPr>
        <w:rPr>
          <w:rFonts w:cs="Times"/>
          <w:b/>
          <w:szCs w:val="20"/>
          <w:highlight w:val="green"/>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6</w:t>
      </w:r>
      <w:r w:rsidR="007F509A">
        <w:rPr>
          <w:lang w:eastAsia="zh-CN"/>
        </w:rPr>
        <w:t>b</w:t>
      </w:r>
      <w:r w:rsidR="00A96C56">
        <w:rPr>
          <w:lang w:eastAsia="zh-CN"/>
        </w:rPr>
        <w:t>is</w:t>
      </w:r>
      <w:r>
        <w:rPr>
          <w:lang w:eastAsia="zh-CN"/>
        </w:rPr>
        <w:t xml:space="preserve"> e-</w:t>
      </w:r>
      <w:r w:rsidRPr="00AA78BE">
        <w:rPr>
          <w:lang w:eastAsia="zh-CN"/>
        </w:rPr>
        <w:t>meeting can be seen as follows</w:t>
      </w:r>
      <w:r>
        <w:rPr>
          <w:lang w:eastAsia="zh-CN"/>
        </w:rPr>
        <w:t>:</w:t>
      </w:r>
    </w:p>
    <w:p w14:paraId="22FA3A95" w14:textId="77777777" w:rsidR="001A3137" w:rsidRPr="001A3137" w:rsidRDefault="001A3137" w:rsidP="001A3137">
      <w:pPr>
        <w:rPr>
          <w:i/>
          <w:sz w:val="20"/>
          <w:szCs w:val="20"/>
          <w:highlight w:val="green"/>
          <w:lang w:eastAsia="zh-TW"/>
        </w:rPr>
      </w:pPr>
      <w:r w:rsidRPr="001A3137">
        <w:rPr>
          <w:b/>
          <w:i/>
          <w:sz w:val="20"/>
          <w:szCs w:val="20"/>
          <w:highlight w:val="green"/>
        </w:rPr>
        <w:t>Agreement</w:t>
      </w:r>
    </w:p>
    <w:p w14:paraId="74A633AD" w14:textId="77777777" w:rsidR="001A3137" w:rsidRPr="001A3137" w:rsidRDefault="001A3137" w:rsidP="001A3137">
      <w:pPr>
        <w:rPr>
          <w:i/>
          <w:sz w:val="20"/>
          <w:szCs w:val="20"/>
        </w:rPr>
      </w:pPr>
      <w:r w:rsidRPr="001A3137">
        <w:rPr>
          <w:i/>
          <w:sz w:val="20"/>
          <w:szCs w:val="20"/>
          <w:lang w:eastAsia="zh-TW"/>
        </w:rPr>
        <w:t xml:space="preserve">On Rel-17 DCI-based beam indication, regarding application time of the beam indication for CA, </w:t>
      </w:r>
      <w:r w:rsidRPr="001A3137">
        <w:rPr>
          <w:rFonts w:eastAsia="Times New Roman"/>
          <w:i/>
          <w:sz w:val="20"/>
          <w:szCs w:val="20"/>
          <w:lang w:eastAsia="zh-TW"/>
        </w:rPr>
        <w:t>the first slot and the Y symbols are both determined on the carrier with the smallest SCS among the carrier(s) applying the beam indication.</w:t>
      </w:r>
      <w:r w:rsidRPr="001A3137">
        <w:rPr>
          <w:i/>
          <w:sz w:val="20"/>
          <w:szCs w:val="20"/>
        </w:rPr>
        <w:t xml:space="preserve"> </w:t>
      </w:r>
    </w:p>
    <w:p w14:paraId="271973FA" w14:textId="77777777" w:rsidR="001A3137" w:rsidRPr="001A3137" w:rsidRDefault="001A3137" w:rsidP="001A3137">
      <w:pPr>
        <w:pStyle w:val="af"/>
        <w:numPr>
          <w:ilvl w:val="0"/>
          <w:numId w:val="43"/>
        </w:numPr>
        <w:autoSpaceDE/>
        <w:autoSpaceDN/>
        <w:adjustRightInd/>
        <w:spacing w:after="0"/>
        <w:ind w:firstLineChars="0"/>
        <w:rPr>
          <w:i/>
          <w:sz w:val="20"/>
          <w:szCs w:val="20"/>
        </w:rPr>
      </w:pPr>
      <w:r w:rsidRPr="001A3137">
        <w:rPr>
          <w:i/>
          <w:sz w:val="20"/>
          <w:szCs w:val="20"/>
        </w:rPr>
        <w:t>For Rel-17 MAC-CE based beam indication (when only a single TCI codepoint is activated) and activation, it follows the Rel-16 application timeline of MAC-CE activation</w:t>
      </w:r>
    </w:p>
    <w:p w14:paraId="168308AD" w14:textId="39C988B3" w:rsidR="001A3137" w:rsidRPr="001A3137" w:rsidRDefault="001A3137" w:rsidP="001A3137">
      <w:pPr>
        <w:pStyle w:val="af"/>
        <w:numPr>
          <w:ilvl w:val="1"/>
          <w:numId w:val="43"/>
        </w:numPr>
        <w:autoSpaceDE/>
        <w:autoSpaceDN/>
        <w:adjustRightInd/>
        <w:spacing w:after="0"/>
        <w:ind w:firstLineChars="0"/>
        <w:rPr>
          <w:i/>
          <w:sz w:val="20"/>
          <w:szCs w:val="20"/>
        </w:rPr>
      </w:pPr>
      <w:r w:rsidRPr="001A3137">
        <w:rPr>
          <w:i/>
          <w:sz w:val="20"/>
          <w:szCs w:val="20"/>
        </w:rPr>
        <w:t>How to capture this in the specifications is up to the editors</w:t>
      </w:r>
    </w:p>
    <w:p w14:paraId="1520A3D8" w14:textId="4F35A00B" w:rsidR="0065723B" w:rsidRDefault="00FE70AA" w:rsidP="00241AE0">
      <w:pPr>
        <w:spacing w:beforeLines="50" w:before="120"/>
        <w:rPr>
          <w:color w:val="000000"/>
        </w:rPr>
      </w:pPr>
      <w:r>
        <w:t>In Rel-16,</w:t>
      </w:r>
      <w:r w:rsidR="00E53B8C" w:rsidRPr="00E53B8C">
        <w:rPr>
          <w:color w:val="000000"/>
        </w:rPr>
        <w:t xml:space="preserve"> </w:t>
      </w:r>
      <w:r w:rsidR="001E08C4">
        <w:rPr>
          <w:color w:val="000000"/>
        </w:rPr>
        <w:t>the DL</w:t>
      </w:r>
      <w:r w:rsidR="001471E4">
        <w:rPr>
          <w:color w:val="000000"/>
        </w:rPr>
        <w:t xml:space="preserve"> beam and UL beam is separately indicated. While in Rel-17, if separate DL TCI state/ UL TCI state is used, </w:t>
      </w:r>
      <w:r w:rsidR="00317274">
        <w:rPr>
          <w:color w:val="000000"/>
        </w:rPr>
        <w:t xml:space="preserve">it is better to clarify </w:t>
      </w:r>
      <w:r w:rsidR="005C57EA">
        <w:rPr>
          <w:color w:val="000000"/>
        </w:rPr>
        <w:t xml:space="preserve">separate </w:t>
      </w:r>
      <w:r w:rsidR="00317274">
        <w:rPr>
          <w:color w:val="000000"/>
        </w:rPr>
        <w:t xml:space="preserve">DL TCI state and </w:t>
      </w:r>
      <w:r w:rsidR="005C57EA">
        <w:rPr>
          <w:color w:val="000000"/>
        </w:rPr>
        <w:t xml:space="preserve">separate </w:t>
      </w:r>
      <w:r w:rsidR="00317274">
        <w:rPr>
          <w:color w:val="000000"/>
        </w:rPr>
        <w:t>UL TCI state are applied according to its corresponding SCS.</w:t>
      </w:r>
      <w:r w:rsidR="00A54285">
        <w:rPr>
          <w:color w:val="000000"/>
        </w:rPr>
        <w:t xml:space="preserve">   </w:t>
      </w:r>
      <w:r w:rsidR="002C7329">
        <w:rPr>
          <w:color w:val="000000"/>
        </w:rPr>
        <w:t xml:space="preserve"> </w:t>
      </w:r>
    </w:p>
    <w:p w14:paraId="041FBE50" w14:textId="021FCDB7" w:rsidR="005C57EA" w:rsidRDefault="005C57EA" w:rsidP="00241AE0">
      <w:pPr>
        <w:spacing w:beforeLines="50" w:before="120"/>
      </w:pPr>
      <w:r>
        <w:rPr>
          <w:color w:val="000000"/>
        </w:rPr>
        <w:t xml:space="preserve">If joint TCI state is used, </w:t>
      </w:r>
      <w:r w:rsidR="005558BE">
        <w:rPr>
          <w:color w:val="000000"/>
        </w:rPr>
        <w:t>beam application time should be determined based on the smaller SCS between DL SCS and UL SCS</w:t>
      </w:r>
      <w:r>
        <w:rPr>
          <w:color w:val="000000"/>
        </w:rPr>
        <w:t>.</w:t>
      </w:r>
    </w:p>
    <w:p w14:paraId="199E9ED3" w14:textId="35B2BF4B" w:rsidR="00241AE0" w:rsidRDefault="00241AE0" w:rsidP="00241AE0">
      <w:pPr>
        <w:spacing w:beforeLines="50" w:before="120"/>
        <w:rPr>
          <w:b/>
          <w:i/>
          <w:lang w:eastAsia="zh-CN"/>
        </w:rPr>
      </w:pPr>
      <w:r w:rsidRPr="00CD351C">
        <w:rPr>
          <w:b/>
          <w:i/>
          <w:lang w:eastAsia="zh-CN"/>
        </w:rPr>
        <w:t xml:space="preserve">Proposal </w:t>
      </w:r>
      <w:r w:rsidR="004D77F1">
        <w:rPr>
          <w:b/>
          <w:i/>
          <w:lang w:eastAsia="zh-CN"/>
        </w:rPr>
        <w:t>8</w:t>
      </w:r>
      <w:r w:rsidRPr="00CD351C">
        <w:rPr>
          <w:b/>
          <w:i/>
          <w:lang w:eastAsia="zh-CN"/>
        </w:rPr>
        <w:t>:</w:t>
      </w:r>
      <w:r w:rsidR="007E346D">
        <w:rPr>
          <w:b/>
          <w:i/>
          <w:lang w:eastAsia="zh-CN"/>
        </w:rPr>
        <w:t xml:space="preserve"> </w:t>
      </w:r>
      <w:r w:rsidR="00E6379B">
        <w:rPr>
          <w:b/>
          <w:i/>
          <w:lang w:eastAsia="zh-CN"/>
        </w:rPr>
        <w:t>B</w:t>
      </w:r>
      <w:r w:rsidR="00BA4705">
        <w:rPr>
          <w:b/>
          <w:i/>
          <w:lang w:eastAsia="zh-CN"/>
        </w:rPr>
        <w:t xml:space="preserve">eam application time </w:t>
      </w:r>
      <w:r w:rsidR="007E346D">
        <w:rPr>
          <w:b/>
          <w:i/>
          <w:lang w:eastAsia="zh-CN"/>
        </w:rPr>
        <w:t xml:space="preserve">for DL and UL </w:t>
      </w:r>
      <w:r w:rsidR="00E6379B">
        <w:rPr>
          <w:b/>
          <w:i/>
          <w:lang w:eastAsia="zh-CN"/>
        </w:rPr>
        <w:t xml:space="preserve">should be </w:t>
      </w:r>
      <w:r w:rsidR="007E346D">
        <w:rPr>
          <w:b/>
          <w:i/>
          <w:lang w:eastAsia="zh-CN"/>
        </w:rPr>
        <w:t>determined based on DL SCS and UL SCS respectively</w:t>
      </w:r>
      <w:r w:rsidR="00F01E88">
        <w:rPr>
          <w:b/>
          <w:i/>
          <w:lang w:eastAsia="zh-CN"/>
        </w:rPr>
        <w:t xml:space="preserve"> if separate DL TCI state and separate UL TCI state is used. </w:t>
      </w:r>
      <w:r w:rsidR="007E346D">
        <w:rPr>
          <w:b/>
          <w:i/>
          <w:lang w:eastAsia="zh-CN"/>
        </w:rPr>
        <w:t xml:space="preserve">  </w:t>
      </w:r>
    </w:p>
    <w:p w14:paraId="351851AD" w14:textId="23BB7C06" w:rsidR="00F01E88" w:rsidRDefault="00F01E88" w:rsidP="00F01E88">
      <w:pPr>
        <w:spacing w:beforeLines="50" w:before="120"/>
        <w:rPr>
          <w:b/>
          <w:i/>
          <w:lang w:eastAsia="zh-CN"/>
        </w:rPr>
      </w:pPr>
      <w:r w:rsidRPr="00CD351C">
        <w:rPr>
          <w:b/>
          <w:i/>
          <w:lang w:eastAsia="zh-CN"/>
        </w:rPr>
        <w:t xml:space="preserve">Proposal </w:t>
      </w:r>
      <w:r w:rsidR="004D77F1">
        <w:rPr>
          <w:b/>
          <w:i/>
          <w:lang w:eastAsia="zh-CN"/>
        </w:rPr>
        <w:t>9</w:t>
      </w:r>
      <w:r w:rsidRPr="00CD351C">
        <w:rPr>
          <w:b/>
          <w:i/>
          <w:lang w:eastAsia="zh-CN"/>
        </w:rPr>
        <w:t>:</w:t>
      </w:r>
      <w:r>
        <w:rPr>
          <w:b/>
          <w:i/>
          <w:lang w:eastAsia="zh-CN"/>
        </w:rPr>
        <w:t xml:space="preserve"> Beam application time for DL and UL should be determined based on the smaller SCS between DL SCS and UL SCS if </w:t>
      </w:r>
      <w:r w:rsidR="0089410D">
        <w:rPr>
          <w:b/>
          <w:i/>
          <w:lang w:eastAsia="zh-CN"/>
        </w:rPr>
        <w:t>j</w:t>
      </w:r>
      <w:r>
        <w:rPr>
          <w:b/>
          <w:i/>
          <w:lang w:eastAsia="zh-CN"/>
        </w:rPr>
        <w:t xml:space="preserve">oint TCI state is used.   </w:t>
      </w:r>
    </w:p>
    <w:p w14:paraId="631B581E" w14:textId="6A69C4CC" w:rsidR="00FB3475" w:rsidRPr="00686D84" w:rsidRDefault="00FB3475" w:rsidP="00FB3475">
      <w:pPr>
        <w:pStyle w:val="2"/>
        <w:rPr>
          <w:lang w:eastAsia="zh-CN"/>
        </w:rPr>
      </w:pPr>
      <w:r w:rsidRPr="00686D84">
        <w:rPr>
          <w:szCs w:val="20"/>
        </w:rPr>
        <w:t>UL panel selection</w:t>
      </w:r>
    </w:p>
    <w:p w14:paraId="76FD093C" w14:textId="11866F80" w:rsidR="00E90DE9" w:rsidRPr="00FB3475" w:rsidRDefault="00E90DE9" w:rsidP="00E90DE9">
      <w:pPr>
        <w:rPr>
          <w:lang w:eastAsia="zh-CN"/>
        </w:rPr>
      </w:pPr>
      <w:r w:rsidRPr="00AA78BE">
        <w:rPr>
          <w:lang w:eastAsia="zh-CN"/>
        </w:rPr>
        <w:t>A</w:t>
      </w:r>
      <w:r w:rsidRPr="00AA78BE">
        <w:rPr>
          <w:rFonts w:hint="eastAsia"/>
          <w:lang w:eastAsia="zh-CN"/>
        </w:rPr>
        <w:t xml:space="preserve">greements </w:t>
      </w:r>
      <w:r>
        <w:rPr>
          <w:lang w:eastAsia="zh-CN"/>
        </w:rPr>
        <w:t xml:space="preserve">about UL </w:t>
      </w:r>
      <w:r>
        <w:rPr>
          <w:szCs w:val="20"/>
        </w:rPr>
        <w:t>panel selection</w:t>
      </w:r>
      <w:r w:rsidRPr="00AA78BE">
        <w:rPr>
          <w:lang w:eastAsia="zh-CN"/>
        </w:rPr>
        <w:t xml:space="preserve"> in RAN1-10</w:t>
      </w:r>
      <w:r w:rsidR="00D651FB">
        <w:rPr>
          <w:lang w:eastAsia="zh-CN"/>
        </w:rPr>
        <w:t>6</w:t>
      </w:r>
      <w:r w:rsidR="005F5CD1">
        <w:rPr>
          <w:lang w:eastAsia="zh-CN"/>
        </w:rPr>
        <w:t xml:space="preserve"> e-</w:t>
      </w:r>
      <w:r w:rsidRPr="00AA78BE">
        <w:rPr>
          <w:lang w:eastAsia="zh-CN"/>
        </w:rPr>
        <w:t>meeting can be seen as follows</w:t>
      </w:r>
      <w:r>
        <w:rPr>
          <w:lang w:eastAsia="zh-CN"/>
        </w:rPr>
        <w:t>:</w:t>
      </w:r>
    </w:p>
    <w:p w14:paraId="6B57BB00" w14:textId="77777777" w:rsidR="00D651FB" w:rsidRPr="00D651FB" w:rsidRDefault="00D651FB" w:rsidP="00D651FB">
      <w:pPr>
        <w:rPr>
          <w:rFonts w:eastAsia="Malgun Gothic" w:cs="Times"/>
          <w:i/>
          <w:sz w:val="20"/>
          <w:szCs w:val="20"/>
          <w:lang w:eastAsia="ko-KR"/>
        </w:rPr>
      </w:pPr>
      <w:r w:rsidRPr="00D651FB">
        <w:rPr>
          <w:rStyle w:val="af5"/>
          <w:rFonts w:cs="Times"/>
          <w:i/>
          <w:sz w:val="20"/>
          <w:szCs w:val="20"/>
          <w:highlight w:val="green"/>
        </w:rPr>
        <w:t>Agreement</w:t>
      </w:r>
    </w:p>
    <w:p w14:paraId="1FADE769" w14:textId="77777777" w:rsidR="00D651FB" w:rsidRPr="00D651FB" w:rsidRDefault="00D651FB" w:rsidP="00D651FB">
      <w:pPr>
        <w:rPr>
          <w:rFonts w:eastAsia="宋体" w:cs="Times"/>
          <w:i/>
          <w:sz w:val="20"/>
          <w:szCs w:val="20"/>
          <w:lang w:eastAsia="zh-CN"/>
        </w:rPr>
      </w:pPr>
      <w:r w:rsidRPr="00D651FB">
        <w:rPr>
          <w:rFonts w:cs="Times"/>
          <w:i/>
          <w:sz w:val="20"/>
          <w:szCs w:val="20"/>
          <w:lang w:eastAsia="zh-CN"/>
        </w:rPr>
        <w:t>On Rel.17 enhancements to facilitate UE -initiated panel activation and selection, down select </w:t>
      </w:r>
      <w:r w:rsidRPr="00D651FB">
        <w:rPr>
          <w:rStyle w:val="af5"/>
          <w:rFonts w:cs="Times"/>
          <w:b w:val="0"/>
          <w:i/>
          <w:sz w:val="20"/>
          <w:szCs w:val="20"/>
          <w:lang w:eastAsia="zh-CN"/>
        </w:rPr>
        <w:t>or modify</w:t>
      </w:r>
      <w:r w:rsidRPr="00D651FB">
        <w:rPr>
          <w:rStyle w:val="af5"/>
          <w:rFonts w:cs="Times"/>
          <w:i/>
          <w:sz w:val="20"/>
          <w:szCs w:val="20"/>
          <w:lang w:eastAsia="zh-CN"/>
        </w:rPr>
        <w:t> </w:t>
      </w:r>
      <w:r w:rsidRPr="00D651FB">
        <w:rPr>
          <w:rFonts w:cs="Times"/>
          <w:i/>
          <w:sz w:val="20"/>
          <w:szCs w:val="20"/>
          <w:lang w:eastAsia="zh-CN"/>
        </w:rPr>
        <w:t>from the following two schemes in RAN1#106bis-e:</w:t>
      </w:r>
    </w:p>
    <w:p w14:paraId="6D937D16" w14:textId="77777777" w:rsidR="00D651FB" w:rsidRPr="00D651FB" w:rsidRDefault="00D651FB" w:rsidP="00D651FB">
      <w:pPr>
        <w:numPr>
          <w:ilvl w:val="0"/>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Scheme 1: </w:t>
      </w:r>
    </w:p>
    <w:p w14:paraId="4E329BF1"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A panel entity corresponds to a reported CSI-RS and/or SSB resource index in a beam reporting instance (i.e. Opt1-1 per RAN1#104-bis-e agreement) </w:t>
      </w:r>
    </w:p>
    <w:p w14:paraId="06955C93"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The correspondence between a panel entity and a reported CSI-RS and/or SSB resource index is informed to NW</w:t>
      </w:r>
    </w:p>
    <w:p w14:paraId="2B0D15B9" w14:textId="77777777" w:rsidR="00D651FB" w:rsidRPr="00D651FB" w:rsidRDefault="00D651FB" w:rsidP="00D651FB">
      <w:pPr>
        <w:numPr>
          <w:ilvl w:val="3"/>
          <w:numId w:val="36"/>
        </w:numPr>
        <w:autoSpaceDE/>
        <w:autoSpaceDN/>
        <w:adjustRightInd/>
        <w:snapToGrid/>
        <w:spacing w:after="0"/>
        <w:jc w:val="left"/>
        <w:rPr>
          <w:rFonts w:eastAsia="Times New Roman" w:cs="Times"/>
          <w:i/>
          <w:sz w:val="20"/>
          <w:szCs w:val="20"/>
        </w:rPr>
      </w:pPr>
      <w:r w:rsidRPr="00D651FB">
        <w:rPr>
          <w:rFonts w:eastAsia="Times New Roman" w:cs="Times"/>
          <w:i/>
          <w:sz w:val="20"/>
          <w:szCs w:val="20"/>
        </w:rPr>
        <w:t>FFS : Detailed design of how to inform the correspondence to NW </w:t>
      </w:r>
    </w:p>
    <w:p w14:paraId="30071507"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Note: the correspondence between a CSI-RS and/or SSB resource index and a panel entity is determined by the UE (analogous to Rel-15/16)</w:t>
      </w:r>
    </w:p>
    <w:p w14:paraId="1ABE7793"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Support UE reporting of maximum number of SRS ports </w:t>
      </w:r>
      <w:r w:rsidRPr="00D651FB">
        <w:rPr>
          <w:rFonts w:eastAsia="Times New Roman"/>
          <w:bCs/>
          <w:i/>
          <w:sz w:val="20"/>
          <w:szCs w:val="20"/>
        </w:rPr>
        <w:t>and coherence type </w:t>
      </w:r>
      <w:r w:rsidRPr="00D651FB">
        <w:rPr>
          <w:rFonts w:eastAsia="Times New Roman" w:cs="Times"/>
          <w:i/>
          <w:sz w:val="20"/>
          <w:szCs w:val="20"/>
        </w:rPr>
        <w:t>for each panel entity as a UE capability</w:t>
      </w:r>
    </w:p>
    <w:p w14:paraId="17FE0790" w14:textId="17469F59" w:rsidR="00D651FB" w:rsidRPr="00D651FB" w:rsidRDefault="00E3073C" w:rsidP="00D651FB">
      <w:pPr>
        <w:numPr>
          <w:ilvl w:val="1"/>
          <w:numId w:val="34"/>
        </w:numPr>
        <w:autoSpaceDE/>
        <w:autoSpaceDN/>
        <w:adjustRightInd/>
        <w:snapToGrid/>
        <w:spacing w:after="0"/>
        <w:jc w:val="left"/>
        <w:rPr>
          <w:rFonts w:eastAsia="Times New Roman" w:cs="Times"/>
          <w:i/>
          <w:sz w:val="20"/>
          <w:szCs w:val="20"/>
        </w:rPr>
      </w:pPr>
      <w:r>
        <w:rPr>
          <w:rFonts w:eastAsia="Times New Roman" w:cs="Times"/>
          <w:i/>
          <w:sz w:val="20"/>
          <w:szCs w:val="20"/>
        </w:rPr>
        <w:t>Support multiple c</w:t>
      </w:r>
      <w:r w:rsidR="00D651FB" w:rsidRPr="00D651FB">
        <w:rPr>
          <w:rFonts w:eastAsia="Times New Roman" w:cs="Times"/>
          <w:i/>
          <w:sz w:val="20"/>
          <w:szCs w:val="20"/>
        </w:rPr>
        <w:t>odebook -based SRS resource sets with different maximum number of SRS ports</w:t>
      </w:r>
    </w:p>
    <w:p w14:paraId="0774EBE5"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The indicated SRI is based on the SRS resources corresponding to one SRS resource set, where the SRS resource set should be aligned with the UE capability for the panel entity </w:t>
      </w:r>
    </w:p>
    <w:p w14:paraId="2B8A55BB" w14:textId="77777777" w:rsidR="00D651FB" w:rsidRPr="00D651FB" w:rsidRDefault="00D651FB" w:rsidP="00D651FB">
      <w:pPr>
        <w:numPr>
          <w:ilvl w:val="0"/>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Scheme 2: </w:t>
      </w:r>
    </w:p>
    <w:p w14:paraId="7507C0D8"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Support UE reporting one of the following (to be down selected in RAN1#106bis-e): </w:t>
      </w:r>
    </w:p>
    <w:p w14:paraId="457E1D79"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Opt1. A list of supported UL ranks (number of UL transmission layers) </w:t>
      </w:r>
    </w:p>
    <w:p w14:paraId="123D804E"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Opt2. A list of supported number of SRS antenna ports</w:t>
      </w:r>
    </w:p>
    <w:p w14:paraId="5C6FDF8A"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Opt3. A list of coherence types (as in Rel-15) indicating a subset of ports</w:t>
      </w:r>
    </w:p>
    <w:p w14:paraId="4ADF9B9B"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The NW configures an association between </w:t>
      </w:r>
      <w:r w:rsidRPr="00D651FB">
        <w:rPr>
          <w:rFonts w:eastAsia="Times New Roman"/>
          <w:bCs/>
          <w:i/>
          <w:sz w:val="20"/>
          <w:szCs w:val="20"/>
        </w:rPr>
        <w:t>an rank</w:t>
      </w:r>
      <w:r w:rsidRPr="00D651FB">
        <w:rPr>
          <w:rFonts w:eastAsia="Times New Roman" w:cs="Times"/>
          <w:i/>
          <w:sz w:val="20"/>
          <w:szCs w:val="20"/>
        </w:rPr>
        <w:t> index and rank/number of SRS antenna ports/</w:t>
      </w:r>
      <w:r w:rsidRPr="00D651FB">
        <w:rPr>
          <w:rFonts w:eastAsia="Times New Roman"/>
          <w:bCs/>
          <w:i/>
          <w:sz w:val="20"/>
          <w:szCs w:val="20"/>
        </w:rPr>
        <w:t>coherence type</w:t>
      </w:r>
    </w:p>
    <w:p w14:paraId="7F61676A"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Include </w:t>
      </w:r>
      <w:r w:rsidRPr="00D651FB">
        <w:rPr>
          <w:rFonts w:eastAsia="Times New Roman"/>
          <w:bCs/>
          <w:i/>
          <w:sz w:val="20"/>
          <w:szCs w:val="20"/>
        </w:rPr>
        <w:t>at least one of</w:t>
      </w:r>
      <w:r w:rsidRPr="00D651FB">
        <w:rPr>
          <w:rFonts w:eastAsia="Times New Roman" w:cs="Times"/>
          <w:i/>
          <w:sz w:val="20"/>
          <w:szCs w:val="20"/>
        </w:rPr>
        <w:t> the index, the maximum UL rank </w:t>
      </w:r>
      <w:r w:rsidRPr="00D651FB">
        <w:rPr>
          <w:rFonts w:eastAsia="Times New Roman"/>
          <w:bCs/>
          <w:i/>
          <w:sz w:val="20"/>
          <w:szCs w:val="20"/>
        </w:rPr>
        <w:t>or SRS antenna ports or coherence type</w:t>
      </w:r>
      <w:r w:rsidRPr="00D651FB">
        <w:rPr>
          <w:rFonts w:eastAsia="Times New Roman" w:cs="Times"/>
          <w:i/>
          <w:sz w:val="20"/>
          <w:szCs w:val="20"/>
        </w:rPr>
        <w:t> corresponding to a reported SSBRI/CRI in a beam reporting instance </w:t>
      </w:r>
    </w:p>
    <w:p w14:paraId="56C9531B"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FFS : timeline to apply above result in the beam report instance</w:t>
      </w:r>
    </w:p>
    <w:p w14:paraId="0486078E"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Support multiple codebook-based SRS resource sets with different number of SRS antenna ports</w:t>
      </w:r>
    </w:p>
    <w:p w14:paraId="5EA318A2" w14:textId="43865322" w:rsidR="005F5CD1" w:rsidRPr="00D651FB" w:rsidRDefault="00D651FB" w:rsidP="001A76C0">
      <w:pPr>
        <w:numPr>
          <w:ilvl w:val="2"/>
          <w:numId w:val="37"/>
        </w:numPr>
        <w:autoSpaceDE/>
        <w:autoSpaceDN/>
        <w:adjustRightInd/>
        <w:snapToGrid/>
        <w:spacing w:after="0"/>
        <w:jc w:val="left"/>
        <w:rPr>
          <w:rFonts w:cs="Times"/>
          <w:i/>
          <w:sz w:val="20"/>
          <w:szCs w:val="20"/>
        </w:rPr>
      </w:pPr>
      <w:r w:rsidRPr="00D651FB">
        <w:rPr>
          <w:rFonts w:eastAsia="Times New Roman" w:cs="Times"/>
          <w:i/>
          <w:sz w:val="20"/>
          <w:szCs w:val="20"/>
        </w:rPr>
        <w:lastRenderedPageBreak/>
        <w:t>The indicated SRI is based on the SRS resources corresponding to one SRS resource set, where the SRS resource set should be aligned with the UE reported info corresponding to the index</w:t>
      </w:r>
    </w:p>
    <w:p w14:paraId="13ECD939" w14:textId="331CF6E9" w:rsidR="004509AC" w:rsidRPr="0083444A" w:rsidRDefault="00962C8C" w:rsidP="00C5042D">
      <w:pPr>
        <w:spacing w:beforeLines="50" w:before="120"/>
        <w:rPr>
          <w:lang w:eastAsia="zh-CN"/>
        </w:rPr>
      </w:pPr>
      <w:r w:rsidRPr="0083444A">
        <w:rPr>
          <w:lang w:eastAsia="zh-CN"/>
        </w:rPr>
        <w:t xml:space="preserve">As for Scheme 1 and Scheme 2, we prefer Scheme 1. Since with Scheme 1, gNB can know the correspondence information between panel entity and </w:t>
      </w:r>
      <w:r w:rsidR="00847BCE" w:rsidRPr="0083444A">
        <w:rPr>
          <w:lang w:eastAsia="zh-CN"/>
        </w:rPr>
        <w:t xml:space="preserve">a reported CSI-RS and/or SSB resource index. With such information, if one UL panel can’t work because of interference or power saving or MPE, </w:t>
      </w:r>
      <w:r w:rsidR="0083444A" w:rsidRPr="0083444A">
        <w:rPr>
          <w:lang w:eastAsia="zh-CN"/>
        </w:rPr>
        <w:t xml:space="preserve">gNB can schedule the UL beam from the available panel correctly. </w:t>
      </w:r>
      <w:r w:rsidR="00847BCE" w:rsidRPr="0083444A">
        <w:rPr>
          <w:lang w:eastAsia="zh-CN"/>
        </w:rPr>
        <w:t xml:space="preserve"> </w:t>
      </w:r>
      <w:r w:rsidR="00FD7CBC" w:rsidRPr="0083444A">
        <w:rPr>
          <w:lang w:eastAsia="zh-CN"/>
        </w:rPr>
        <w:t xml:space="preserve"> </w:t>
      </w:r>
    </w:p>
    <w:p w14:paraId="71A63734" w14:textId="7558587A" w:rsidR="002F2F5D" w:rsidRPr="0083444A" w:rsidRDefault="002F2F5D" w:rsidP="00C5042D">
      <w:pPr>
        <w:rPr>
          <w:b/>
          <w:i/>
          <w:lang w:eastAsia="zh-CN"/>
        </w:rPr>
      </w:pPr>
      <w:r w:rsidRPr="0083444A">
        <w:rPr>
          <w:b/>
          <w:i/>
          <w:lang w:eastAsia="zh-CN"/>
        </w:rPr>
        <w:t xml:space="preserve">Proposal </w:t>
      </w:r>
      <w:r w:rsidR="000C5FAD" w:rsidRPr="0083444A">
        <w:rPr>
          <w:b/>
          <w:i/>
          <w:lang w:eastAsia="zh-CN"/>
        </w:rPr>
        <w:t>1</w:t>
      </w:r>
      <w:r w:rsidR="004D77F1">
        <w:rPr>
          <w:b/>
          <w:i/>
          <w:lang w:eastAsia="zh-CN"/>
        </w:rPr>
        <w:t>0</w:t>
      </w:r>
      <w:r w:rsidRPr="0083444A">
        <w:rPr>
          <w:b/>
          <w:i/>
          <w:lang w:eastAsia="zh-CN"/>
        </w:rPr>
        <w:t xml:space="preserve">: </w:t>
      </w:r>
      <w:r w:rsidR="00AB522A" w:rsidRPr="0083444A">
        <w:rPr>
          <w:b/>
          <w:i/>
          <w:lang w:eastAsia="zh-CN"/>
        </w:rPr>
        <w:t>P</w:t>
      </w:r>
      <w:r w:rsidR="00D00E9D" w:rsidRPr="0083444A">
        <w:rPr>
          <w:b/>
          <w:i/>
          <w:lang w:eastAsia="zh-CN"/>
        </w:rPr>
        <w:t xml:space="preserve">refer </w:t>
      </w:r>
      <w:r w:rsidR="00AB522A" w:rsidRPr="0083444A">
        <w:rPr>
          <w:b/>
          <w:i/>
          <w:lang w:eastAsia="zh-CN"/>
        </w:rPr>
        <w:t xml:space="preserve">Scheme </w:t>
      </w:r>
      <w:r w:rsidR="00D00E9D" w:rsidRPr="0083444A">
        <w:rPr>
          <w:b/>
          <w:i/>
          <w:lang w:eastAsia="zh-CN"/>
        </w:rPr>
        <w:t>1</w:t>
      </w:r>
      <w:r w:rsidR="00AB522A" w:rsidRPr="0083444A">
        <w:rPr>
          <w:b/>
          <w:i/>
          <w:lang w:eastAsia="zh-CN"/>
        </w:rPr>
        <w:t xml:space="preserve"> to facilitate UE-initiated panel activation and selection.</w:t>
      </w:r>
    </w:p>
    <w:p w14:paraId="23308C28" w14:textId="2EC05DCE" w:rsidR="002F2F5D" w:rsidRPr="00AA78BE" w:rsidRDefault="002F2F5D" w:rsidP="002F2F5D">
      <w:pPr>
        <w:pStyle w:val="2"/>
        <w:rPr>
          <w:lang w:eastAsia="zh-CN"/>
        </w:rPr>
      </w:pPr>
      <w:r>
        <w:rPr>
          <w:szCs w:val="20"/>
        </w:rPr>
        <w:t>MPE mitigation</w:t>
      </w:r>
      <w:r w:rsidR="0076055B">
        <w:rPr>
          <w:szCs w:val="20"/>
        </w:rPr>
        <w:t xml:space="preserve"> </w:t>
      </w:r>
    </w:p>
    <w:p w14:paraId="07FDF032" w14:textId="6692CC89" w:rsidR="005B44E0" w:rsidRPr="00FB3475" w:rsidRDefault="005B44E0" w:rsidP="005B44E0">
      <w:pPr>
        <w:rPr>
          <w:lang w:eastAsia="zh-CN"/>
        </w:rPr>
      </w:pPr>
      <w:r w:rsidRPr="00AA78BE">
        <w:rPr>
          <w:lang w:eastAsia="zh-CN"/>
        </w:rPr>
        <w:t>A</w:t>
      </w:r>
      <w:r w:rsidRPr="00AA78BE">
        <w:rPr>
          <w:rFonts w:hint="eastAsia"/>
          <w:lang w:eastAsia="zh-CN"/>
        </w:rPr>
        <w:t xml:space="preserve">greements </w:t>
      </w:r>
      <w:r>
        <w:rPr>
          <w:lang w:eastAsia="zh-CN"/>
        </w:rPr>
        <w:t xml:space="preserve">about MPE </w:t>
      </w:r>
      <w:r>
        <w:rPr>
          <w:szCs w:val="20"/>
        </w:rPr>
        <w:t>mitigation</w:t>
      </w:r>
      <w:r w:rsidRPr="00AA78BE">
        <w:rPr>
          <w:lang w:eastAsia="zh-CN"/>
        </w:rPr>
        <w:t xml:space="preserve"> in RAN1-10</w:t>
      </w:r>
      <w:r w:rsidR="00086EE0">
        <w:rPr>
          <w:lang w:eastAsia="zh-CN"/>
        </w:rPr>
        <w:t>6</w:t>
      </w:r>
      <w:r w:rsidR="00633347">
        <w:rPr>
          <w:lang w:eastAsia="zh-CN"/>
        </w:rPr>
        <w:t>b</w:t>
      </w:r>
      <w:r w:rsidR="00A96C56">
        <w:rPr>
          <w:lang w:eastAsia="zh-CN"/>
        </w:rPr>
        <w:t>is</w:t>
      </w:r>
      <w:r w:rsidR="00B922DB">
        <w:rPr>
          <w:lang w:eastAsia="zh-CN"/>
        </w:rPr>
        <w:t xml:space="preserve"> e-</w:t>
      </w:r>
      <w:r w:rsidRPr="00AA78BE">
        <w:rPr>
          <w:lang w:eastAsia="zh-CN"/>
        </w:rPr>
        <w:t>meeting can be seen as follows</w:t>
      </w:r>
      <w:r>
        <w:rPr>
          <w:lang w:eastAsia="zh-CN"/>
        </w:rPr>
        <w:t>:</w:t>
      </w:r>
    </w:p>
    <w:p w14:paraId="3D55B5CF" w14:textId="77777777" w:rsidR="005C243C" w:rsidRPr="005C243C" w:rsidRDefault="005C243C" w:rsidP="005C243C">
      <w:pPr>
        <w:rPr>
          <w:b/>
          <w:i/>
          <w:sz w:val="20"/>
          <w:szCs w:val="20"/>
          <w:highlight w:val="green"/>
        </w:rPr>
      </w:pPr>
      <w:r w:rsidRPr="005C243C">
        <w:rPr>
          <w:b/>
          <w:i/>
          <w:sz w:val="20"/>
          <w:szCs w:val="20"/>
          <w:highlight w:val="green"/>
        </w:rPr>
        <w:t>Agreement</w:t>
      </w:r>
    </w:p>
    <w:p w14:paraId="1C2CAD01" w14:textId="77777777" w:rsidR="005C243C" w:rsidRPr="005C243C" w:rsidRDefault="005C243C" w:rsidP="005C243C">
      <w:pPr>
        <w:rPr>
          <w:rFonts w:cs="Times"/>
          <w:i/>
          <w:sz w:val="20"/>
          <w:szCs w:val="20"/>
          <w:lang w:eastAsia="zh-CN"/>
        </w:rPr>
      </w:pPr>
      <w:r w:rsidRPr="005C243C">
        <w:rPr>
          <w:rFonts w:cs="Times"/>
          <w:i/>
          <w:sz w:val="20"/>
          <w:szCs w:val="20"/>
          <w:lang w:eastAsia="zh-CN"/>
        </w:rPr>
        <w:t>On Rel.17 enhancements to facilitate MPE mitigation, support N=1, 2, 3, and 4</w:t>
      </w:r>
    </w:p>
    <w:p w14:paraId="78F5BAEE" w14:textId="77777777" w:rsidR="005C243C" w:rsidRPr="005C243C" w:rsidRDefault="005C243C" w:rsidP="005C243C">
      <w:pPr>
        <w:numPr>
          <w:ilvl w:val="0"/>
          <w:numId w:val="45"/>
        </w:numPr>
        <w:autoSpaceDE/>
        <w:autoSpaceDN/>
        <w:adjustRightInd/>
        <w:spacing w:after="0"/>
        <w:rPr>
          <w:rFonts w:eastAsia="Times New Roman" w:cs="Times"/>
          <w:i/>
          <w:sz w:val="20"/>
          <w:szCs w:val="20"/>
          <w:lang w:eastAsia="zh-CN"/>
        </w:rPr>
      </w:pPr>
      <w:r w:rsidRPr="005C243C">
        <w:rPr>
          <w:rFonts w:eastAsia="Times New Roman" w:cs="Times"/>
          <w:i/>
          <w:sz w:val="20"/>
          <w:szCs w:val="20"/>
          <w:lang w:eastAsia="zh-CN"/>
        </w:rPr>
        <w:t>N is defined as the number of reported measurements</w:t>
      </w:r>
    </w:p>
    <w:p w14:paraId="061125D0" w14:textId="77777777" w:rsidR="005C243C" w:rsidRPr="005C243C" w:rsidRDefault="005C243C" w:rsidP="005C243C">
      <w:pPr>
        <w:numPr>
          <w:ilvl w:val="0"/>
          <w:numId w:val="45"/>
        </w:numPr>
        <w:autoSpaceDE/>
        <w:autoSpaceDN/>
        <w:adjustRightInd/>
        <w:spacing w:after="0"/>
        <w:rPr>
          <w:rFonts w:eastAsia="Times New Roman" w:cs="Times"/>
          <w:i/>
          <w:sz w:val="20"/>
          <w:szCs w:val="20"/>
          <w:lang w:eastAsia="zh-CN"/>
        </w:rPr>
      </w:pPr>
      <w:r w:rsidRPr="005C243C">
        <w:rPr>
          <w:rFonts w:eastAsia="Times New Roman" w:cs="Times"/>
          <w:i/>
          <w:sz w:val="20"/>
          <w:szCs w:val="20"/>
          <w:lang w:eastAsia="zh-CN"/>
        </w:rPr>
        <w:t>UE reports supported largest N value as a UE capability</w:t>
      </w:r>
    </w:p>
    <w:p w14:paraId="5AE45F06" w14:textId="77777777" w:rsidR="005C243C" w:rsidRPr="005C243C" w:rsidRDefault="005C243C" w:rsidP="005C243C">
      <w:pPr>
        <w:rPr>
          <w:i/>
          <w:sz w:val="20"/>
          <w:szCs w:val="20"/>
          <w:highlight w:val="green"/>
        </w:rPr>
      </w:pPr>
      <w:r w:rsidRPr="005C243C">
        <w:rPr>
          <w:b/>
          <w:i/>
          <w:sz w:val="20"/>
          <w:szCs w:val="20"/>
          <w:highlight w:val="green"/>
        </w:rPr>
        <w:t>Agreement</w:t>
      </w:r>
    </w:p>
    <w:p w14:paraId="061E4771" w14:textId="77777777" w:rsidR="005C243C" w:rsidRPr="005C243C" w:rsidRDefault="005C243C" w:rsidP="005C243C">
      <w:pPr>
        <w:rPr>
          <w:rFonts w:ascii="Calibri" w:hAnsi="Calibri" w:cs="Calibri"/>
          <w:i/>
          <w:color w:val="1F497D"/>
          <w:sz w:val="20"/>
          <w:szCs w:val="20"/>
        </w:rPr>
      </w:pPr>
      <w:r w:rsidRPr="005C243C">
        <w:rPr>
          <w:i/>
          <w:sz w:val="20"/>
          <w:szCs w:val="20"/>
          <w:lang w:eastAsia="zh-CN"/>
        </w:rPr>
        <w:t xml:space="preserve">On Rel.17 enhancements to facilitate MPE mitigation, confirm the following working assumption (in the midst of the previous agreement) as an agreement with the following refinement (highlighted in </w:t>
      </w:r>
      <w:r w:rsidRPr="005C243C">
        <w:rPr>
          <w:i/>
          <w:color w:val="FF0000"/>
          <w:sz w:val="20"/>
          <w:szCs w:val="20"/>
          <w:lang w:eastAsia="zh-CN"/>
        </w:rPr>
        <w:t>red</w:t>
      </w:r>
      <w:r w:rsidRPr="005C243C">
        <w:rPr>
          <w:i/>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C243C" w:rsidRPr="005C243C" w14:paraId="70B56912" w14:textId="77777777" w:rsidTr="00B176C5">
        <w:tc>
          <w:tcPr>
            <w:tcW w:w="9857" w:type="dxa"/>
            <w:shd w:val="clear" w:color="auto" w:fill="auto"/>
          </w:tcPr>
          <w:p w14:paraId="52A780DB" w14:textId="77777777" w:rsidR="005C243C" w:rsidRPr="005C243C" w:rsidRDefault="005C243C" w:rsidP="00B176C5">
            <w:pPr>
              <w:rPr>
                <w:i/>
                <w:sz w:val="20"/>
                <w:szCs w:val="20"/>
              </w:rPr>
            </w:pPr>
            <w:r w:rsidRPr="005C243C">
              <w:rPr>
                <w:i/>
                <w:sz w:val="20"/>
                <w:szCs w:val="20"/>
              </w:rPr>
              <w:t>On Rel.17 enhancements to facilitate MPE mitigation, support the following enhancement on the Rel-16 event-triggered P-MPR-based reporting (included in the PHR report when a threshold is reached, reported via MAC-CE):</w:t>
            </w:r>
          </w:p>
          <w:p w14:paraId="7F074458" w14:textId="77777777" w:rsidR="005C243C" w:rsidRPr="005C243C" w:rsidRDefault="005C243C" w:rsidP="005C243C">
            <w:pPr>
              <w:numPr>
                <w:ilvl w:val="0"/>
                <w:numId w:val="33"/>
              </w:numPr>
              <w:autoSpaceDE/>
              <w:autoSpaceDN/>
              <w:adjustRightInd/>
              <w:spacing w:after="0"/>
              <w:jc w:val="left"/>
              <w:rPr>
                <w:rFonts w:eastAsia="Times New Roman"/>
                <w:i/>
                <w:sz w:val="20"/>
                <w:szCs w:val="20"/>
              </w:rPr>
            </w:pPr>
            <w:r w:rsidRPr="005C243C">
              <w:rPr>
                <w:rFonts w:eastAsia="Times New Roman"/>
                <w:i/>
                <w:sz w:val="20"/>
                <w:szCs w:val="20"/>
              </w:rPr>
              <w:t xml:space="preserve">In addition to the existing field in the PHR MAC-CE, N≥1 P-MPR values can be reported </w:t>
            </w:r>
          </w:p>
          <w:p w14:paraId="54D5EEA9" w14:textId="77777777" w:rsidR="005C243C" w:rsidRPr="005C243C" w:rsidRDefault="005C243C" w:rsidP="005C243C">
            <w:pPr>
              <w:numPr>
                <w:ilvl w:val="1"/>
                <w:numId w:val="33"/>
              </w:numPr>
              <w:autoSpaceDE/>
              <w:autoSpaceDN/>
              <w:adjustRightInd/>
              <w:spacing w:after="0"/>
              <w:jc w:val="left"/>
              <w:rPr>
                <w:rFonts w:eastAsia="Times New Roman"/>
                <w:i/>
                <w:sz w:val="20"/>
                <w:szCs w:val="20"/>
              </w:rPr>
            </w:pPr>
            <w:r w:rsidRPr="005C243C">
              <w:rPr>
                <w:rFonts w:eastAsia="Times New Roman"/>
                <w:i/>
                <w:sz w:val="20"/>
                <w:szCs w:val="20"/>
              </w:rPr>
              <w:t xml:space="preserve">The N P-MPR values are reported together with the following: </w:t>
            </w:r>
          </w:p>
          <w:p w14:paraId="2E31ABA0" w14:textId="77777777" w:rsidR="005C243C" w:rsidRPr="005C243C" w:rsidRDefault="005C243C" w:rsidP="005C243C">
            <w:pPr>
              <w:numPr>
                <w:ilvl w:val="2"/>
                <w:numId w:val="33"/>
              </w:numPr>
              <w:autoSpaceDE/>
              <w:autoSpaceDN/>
              <w:adjustRightInd/>
              <w:spacing w:after="0"/>
              <w:jc w:val="left"/>
              <w:rPr>
                <w:rFonts w:eastAsia="Times New Roman"/>
                <w:i/>
                <w:sz w:val="20"/>
                <w:szCs w:val="20"/>
              </w:rPr>
            </w:pPr>
            <w:r w:rsidRPr="005C243C">
              <w:rPr>
                <w:rFonts w:eastAsia="Times New Roman"/>
                <w:i/>
                <w:strike/>
                <w:color w:val="FF0000"/>
                <w:sz w:val="20"/>
                <w:szCs w:val="20"/>
              </w:rPr>
              <w:t>(Working Assumption)</w:t>
            </w:r>
            <w:r w:rsidRPr="005C243C">
              <w:rPr>
                <w:rFonts w:eastAsia="Times New Roman"/>
                <w:i/>
                <w:sz w:val="20"/>
                <w:szCs w:val="20"/>
              </w:rPr>
              <w:t xml:space="preserve"> For each P-MPR value, up to M SSBRI(s)/CRI(s), where the SSBRI(s)/CRI(s) is selected by the UE from a candidate SSB/CSI-RS resource pool (FFS: how to perform the selection) </w:t>
            </w:r>
          </w:p>
          <w:p w14:paraId="5B65F002" w14:textId="79903658" w:rsidR="005C243C" w:rsidRPr="00664ED6" w:rsidRDefault="005C243C" w:rsidP="00664ED6">
            <w:pPr>
              <w:numPr>
                <w:ilvl w:val="3"/>
                <w:numId w:val="33"/>
              </w:numPr>
              <w:autoSpaceDE/>
              <w:autoSpaceDN/>
              <w:adjustRightInd/>
              <w:spacing w:after="0"/>
              <w:jc w:val="left"/>
              <w:rPr>
                <w:rFonts w:eastAsia="Times New Roman"/>
                <w:i/>
                <w:color w:val="FF0000"/>
                <w:sz w:val="20"/>
                <w:szCs w:val="20"/>
              </w:rPr>
            </w:pPr>
            <w:r w:rsidRPr="005C243C">
              <w:rPr>
                <w:rFonts w:eastAsia="Times New Roman"/>
                <w:i/>
                <w:color w:val="FF0000"/>
                <w:sz w:val="20"/>
                <w:szCs w:val="20"/>
              </w:rPr>
              <w:t>Support M=1</w:t>
            </w:r>
          </w:p>
        </w:tc>
      </w:tr>
    </w:tbl>
    <w:p w14:paraId="5FCEF34B" w14:textId="2ECB0398" w:rsidR="007D0059" w:rsidRPr="005C243C" w:rsidRDefault="007D0059" w:rsidP="005C243C">
      <w:pPr>
        <w:autoSpaceDE/>
        <w:autoSpaceDN/>
        <w:adjustRightInd/>
        <w:spacing w:after="0"/>
        <w:rPr>
          <w:rFonts w:eastAsia="Times New Roman"/>
          <w:i/>
          <w:sz w:val="20"/>
          <w:szCs w:val="20"/>
        </w:rPr>
      </w:pPr>
    </w:p>
    <w:p w14:paraId="0E57B4F8" w14:textId="0AD5A8AF" w:rsidR="005C243C" w:rsidRPr="00CB09C0" w:rsidRDefault="008B29F1" w:rsidP="005C243C">
      <w:pPr>
        <w:rPr>
          <w:lang w:eastAsia="zh-CN"/>
        </w:rPr>
      </w:pPr>
      <w:r>
        <w:rPr>
          <w:lang w:eastAsia="zh-CN"/>
        </w:rPr>
        <w:t>During the discussion in last RAN1 e-meeting, o</w:t>
      </w:r>
      <w:r w:rsidR="005C243C" w:rsidRPr="00CB09C0">
        <w:rPr>
          <w:lang w:eastAsia="zh-CN"/>
        </w:rPr>
        <w:t xml:space="preserve">n Rel.17 enhancements to facilitate MPE mitigation, for </w:t>
      </w:r>
      <w:r w:rsidR="005C243C" w:rsidRPr="00CB09C0">
        <w:t>selection of N from a candidate SSB/CSI-RS resource pool</w:t>
      </w:r>
      <w:r>
        <w:t>, there are 4 alternatives for selection</w:t>
      </w:r>
      <w:r w:rsidR="005C243C" w:rsidRPr="00CB09C0">
        <w:t>:</w:t>
      </w:r>
      <w:r w:rsidR="005C243C" w:rsidRPr="00CB09C0">
        <w:rPr>
          <w:lang w:eastAsia="zh-CN"/>
        </w:rPr>
        <w:t xml:space="preserve"> </w:t>
      </w:r>
    </w:p>
    <w:p w14:paraId="33EAB766" w14:textId="77777777" w:rsidR="005C243C" w:rsidRPr="00CB09C0" w:rsidRDefault="005C243C" w:rsidP="003E38ED">
      <w:pPr>
        <w:pStyle w:val="af"/>
        <w:numPr>
          <w:ilvl w:val="0"/>
          <w:numId w:val="44"/>
        </w:numPr>
        <w:autoSpaceDE/>
        <w:autoSpaceDN/>
        <w:adjustRightInd/>
        <w:spacing w:after="0"/>
        <w:ind w:firstLineChars="0"/>
        <w:rPr>
          <w:lang w:eastAsia="zh-CN"/>
        </w:rPr>
      </w:pPr>
      <w:r w:rsidRPr="00CB09C0">
        <w:rPr>
          <w:lang w:eastAsia="zh-CN"/>
        </w:rPr>
        <w:t xml:space="preserve">Alt1. Based on L1-RSRP minus P-MPR value for each resource </w:t>
      </w:r>
    </w:p>
    <w:p w14:paraId="4E8A95F3" w14:textId="77777777" w:rsidR="005C243C" w:rsidRPr="00CB09C0" w:rsidRDefault="005C243C" w:rsidP="003E38ED">
      <w:pPr>
        <w:pStyle w:val="af"/>
        <w:numPr>
          <w:ilvl w:val="0"/>
          <w:numId w:val="44"/>
        </w:numPr>
        <w:autoSpaceDE/>
        <w:autoSpaceDN/>
        <w:adjustRightInd/>
        <w:spacing w:after="0"/>
        <w:ind w:firstLineChars="0"/>
        <w:rPr>
          <w:lang w:eastAsia="zh-CN"/>
        </w:rPr>
      </w:pPr>
      <w:r w:rsidRPr="00CB09C0">
        <w:rPr>
          <w:lang w:eastAsia="zh-CN"/>
        </w:rPr>
        <w:t>Alt2. Based on calculated Virtual PHR for each resource</w:t>
      </w:r>
    </w:p>
    <w:p w14:paraId="35A77993" w14:textId="77777777" w:rsidR="005C243C" w:rsidRPr="00CB09C0" w:rsidRDefault="005C243C" w:rsidP="003E38ED">
      <w:pPr>
        <w:pStyle w:val="af"/>
        <w:numPr>
          <w:ilvl w:val="1"/>
          <w:numId w:val="44"/>
        </w:numPr>
        <w:autoSpaceDE/>
        <w:autoSpaceDN/>
        <w:adjustRightInd/>
        <w:spacing w:after="0"/>
        <w:ind w:firstLineChars="0"/>
        <w:rPr>
          <w:lang w:eastAsia="zh-CN"/>
        </w:rPr>
      </w:pPr>
      <w:r w:rsidRPr="00CB09C0">
        <w:rPr>
          <w:lang w:eastAsia="zh-CN"/>
        </w:rPr>
        <w:t>Virtual PHR is modified by considering virtual P-MPR</w:t>
      </w:r>
    </w:p>
    <w:p w14:paraId="74EFBE43" w14:textId="77777777" w:rsidR="005C243C" w:rsidRPr="00CB09C0" w:rsidRDefault="005C243C" w:rsidP="003E38ED">
      <w:pPr>
        <w:pStyle w:val="af"/>
        <w:numPr>
          <w:ilvl w:val="0"/>
          <w:numId w:val="44"/>
        </w:numPr>
        <w:autoSpaceDE/>
        <w:autoSpaceDN/>
        <w:adjustRightInd/>
        <w:spacing w:after="0"/>
        <w:ind w:firstLineChars="0"/>
        <w:rPr>
          <w:lang w:eastAsia="zh-CN"/>
        </w:rPr>
      </w:pPr>
      <w:r w:rsidRPr="00CB09C0">
        <w:rPr>
          <w:lang w:eastAsia="zh-CN"/>
        </w:rPr>
        <w:t>Alt3. Based on L1-RSRP for each resource among the resources with P-MPR values less than a threshold</w:t>
      </w:r>
    </w:p>
    <w:p w14:paraId="2C630395" w14:textId="77777777" w:rsidR="005C243C" w:rsidRPr="00CB09C0" w:rsidRDefault="005C243C" w:rsidP="003E38ED">
      <w:pPr>
        <w:pStyle w:val="af"/>
        <w:numPr>
          <w:ilvl w:val="1"/>
          <w:numId w:val="44"/>
        </w:numPr>
        <w:autoSpaceDE/>
        <w:autoSpaceDN/>
        <w:adjustRightInd/>
        <w:spacing w:after="0"/>
        <w:ind w:firstLineChars="0"/>
        <w:rPr>
          <w:lang w:eastAsia="zh-CN"/>
        </w:rPr>
      </w:pPr>
      <w:r w:rsidRPr="00CB09C0">
        <w:rPr>
          <w:lang w:eastAsia="zh-CN"/>
        </w:rPr>
        <w:t>FFS: Reporting when there are only less than N P-MPR values under the threshold</w:t>
      </w:r>
    </w:p>
    <w:p w14:paraId="6D8D2CB0" w14:textId="77777777" w:rsidR="005C243C" w:rsidRPr="00CB09C0" w:rsidRDefault="005C243C" w:rsidP="003E38ED">
      <w:pPr>
        <w:pStyle w:val="af"/>
        <w:numPr>
          <w:ilvl w:val="0"/>
          <w:numId w:val="44"/>
        </w:numPr>
        <w:autoSpaceDE/>
        <w:autoSpaceDN/>
        <w:adjustRightInd/>
        <w:spacing w:after="0"/>
        <w:ind w:firstLineChars="0"/>
        <w:rPr>
          <w:lang w:eastAsia="zh-CN"/>
        </w:rPr>
      </w:pPr>
      <w:r w:rsidRPr="00CB09C0">
        <w:rPr>
          <w:lang w:eastAsia="zh-CN"/>
        </w:rPr>
        <w:t xml:space="preserve">Alt4. No RAN1 spec impact (possibly left to RAN4) </w:t>
      </w:r>
    </w:p>
    <w:p w14:paraId="32F290B4" w14:textId="5EFFE4FF" w:rsidR="0086769D" w:rsidRDefault="007C1B42" w:rsidP="002F4397">
      <w:pPr>
        <w:spacing w:beforeLines="50" w:before="120"/>
        <w:rPr>
          <w:lang w:eastAsia="zh-CN"/>
        </w:rPr>
      </w:pPr>
      <w:r>
        <w:rPr>
          <w:lang w:eastAsia="zh-CN"/>
        </w:rPr>
        <w:t>According to the agreement, f</w:t>
      </w:r>
      <w:r w:rsidR="00B310CB">
        <w:rPr>
          <w:lang w:eastAsia="zh-CN"/>
        </w:rPr>
        <w:t xml:space="preserve">or each P-MPR value, up to </w:t>
      </w:r>
      <w:r>
        <w:rPr>
          <w:lang w:eastAsia="zh-CN"/>
        </w:rPr>
        <w:t>1</w:t>
      </w:r>
      <w:r w:rsidR="00B310CB" w:rsidRPr="00B310CB">
        <w:rPr>
          <w:lang w:eastAsia="zh-CN"/>
        </w:rPr>
        <w:t xml:space="preserve"> SSBRI(s)/CRI(s)</w:t>
      </w:r>
      <w:r w:rsidR="00B310CB">
        <w:rPr>
          <w:lang w:eastAsia="zh-CN"/>
        </w:rPr>
        <w:t xml:space="preserve"> will be reported together. </w:t>
      </w:r>
      <w:r>
        <w:rPr>
          <w:lang w:eastAsia="zh-CN"/>
        </w:rPr>
        <w:t xml:space="preserve">In order to </w:t>
      </w:r>
      <w:r w:rsidR="000C3E50">
        <w:rPr>
          <w:lang w:eastAsia="zh-CN"/>
        </w:rPr>
        <w:t>report</w:t>
      </w:r>
      <w:r w:rsidR="00E76187">
        <w:rPr>
          <w:lang w:eastAsia="zh-CN"/>
        </w:rPr>
        <w:t xml:space="preserve"> SSBRI(s)/CRI(s)</w:t>
      </w:r>
      <w:r w:rsidR="000C3E50">
        <w:rPr>
          <w:lang w:eastAsia="zh-CN"/>
        </w:rPr>
        <w:t xml:space="preserve"> for UL transmission</w:t>
      </w:r>
      <w:r w:rsidR="00E76187">
        <w:rPr>
          <w:lang w:eastAsia="zh-CN"/>
        </w:rPr>
        <w:t xml:space="preserve">, it </w:t>
      </w:r>
      <w:r w:rsidR="000C3E50">
        <w:rPr>
          <w:lang w:eastAsia="zh-CN"/>
        </w:rPr>
        <w:t>is better to select SSBRI(s)/CRI(s)</w:t>
      </w:r>
      <w:r w:rsidR="00F531A2">
        <w:rPr>
          <w:lang w:eastAsia="zh-CN"/>
        </w:rPr>
        <w:t xml:space="preserve"> with the highest UL L1-RSRP, which can be replaced by DL L1-RSRP minus P-MPR value</w:t>
      </w:r>
      <w:r w:rsidR="00E65E10">
        <w:rPr>
          <w:lang w:eastAsia="zh-CN"/>
        </w:rPr>
        <w:t>.</w:t>
      </w:r>
      <w:r w:rsidR="00663A27">
        <w:rPr>
          <w:lang w:eastAsia="zh-CN"/>
        </w:rPr>
        <w:t xml:space="preserve"> </w:t>
      </w:r>
      <w:r w:rsidR="00DA7106">
        <w:rPr>
          <w:lang w:eastAsia="zh-CN"/>
        </w:rPr>
        <w:t xml:space="preserve">Thus we suggest to </w:t>
      </w:r>
      <w:r w:rsidR="00663A27">
        <w:rPr>
          <w:lang w:eastAsia="zh-CN"/>
        </w:rPr>
        <w:t>adopt Alt 1 to select SSBRI(s)/CRI(s) based on L1-RSRP minus P-MPR value</w:t>
      </w:r>
      <w:r w:rsidR="00DA7106">
        <w:rPr>
          <w:lang w:eastAsia="zh-CN"/>
        </w:rPr>
        <w:t>.</w:t>
      </w:r>
      <w:r w:rsidR="00D03016">
        <w:rPr>
          <w:lang w:eastAsia="zh-CN"/>
        </w:rPr>
        <w:t xml:space="preserve"> </w:t>
      </w:r>
      <w:r w:rsidR="00C23EAD">
        <w:rPr>
          <w:lang w:eastAsia="zh-CN"/>
        </w:rPr>
        <w:t xml:space="preserve"> </w:t>
      </w:r>
    </w:p>
    <w:p w14:paraId="0B0A83EC" w14:textId="1E327E77" w:rsidR="00664ED6" w:rsidRPr="00664ED6" w:rsidRDefault="00664ED6" w:rsidP="00664ED6">
      <w:pPr>
        <w:rPr>
          <w:lang w:eastAsia="zh-CN"/>
        </w:rPr>
      </w:pPr>
      <w:r w:rsidRPr="0083444A">
        <w:rPr>
          <w:b/>
          <w:i/>
          <w:lang w:eastAsia="zh-CN"/>
        </w:rPr>
        <w:t>Proposal 1</w:t>
      </w:r>
      <w:r w:rsidR="004D77F1">
        <w:rPr>
          <w:b/>
          <w:i/>
          <w:lang w:eastAsia="zh-CN"/>
        </w:rPr>
        <w:t>1</w:t>
      </w:r>
      <w:r w:rsidRPr="0083444A">
        <w:rPr>
          <w:b/>
          <w:i/>
          <w:lang w:eastAsia="zh-CN"/>
        </w:rPr>
        <w:t xml:space="preserve">: Prefer </w:t>
      </w:r>
      <w:r w:rsidRPr="00664ED6">
        <w:rPr>
          <w:b/>
          <w:i/>
          <w:lang w:eastAsia="zh-CN"/>
        </w:rPr>
        <w:t>to select SSBRI(s)/CRI(s) based on L1-RSRP minus P-MPR value</w:t>
      </w:r>
      <w:r>
        <w:rPr>
          <w:b/>
          <w:i/>
          <w:lang w:eastAsia="zh-CN"/>
        </w:rPr>
        <w:t xml:space="preserve"> </w:t>
      </w:r>
      <w:r w:rsidRPr="00664ED6">
        <w:rPr>
          <w:b/>
          <w:i/>
          <w:lang w:eastAsia="zh-CN"/>
        </w:rPr>
        <w:t>to facilitate MPE mitigation</w:t>
      </w:r>
      <w:r w:rsidRPr="0083444A">
        <w:rPr>
          <w:b/>
          <w:i/>
          <w:lang w:eastAsia="zh-CN"/>
        </w:rPr>
        <w:t>.</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00BD0DC" w14:textId="155B4750" w:rsidR="00777D45" w:rsidRDefault="00777D45" w:rsidP="00777D45">
      <w:pPr>
        <w:widowControl w:val="0"/>
        <w:autoSpaceDE/>
        <w:autoSpaceDN/>
        <w:adjustRightInd/>
        <w:snapToGrid/>
        <w:spacing w:after="0"/>
        <w:jc w:val="left"/>
        <w:rPr>
          <w:b/>
          <w:i/>
          <w:lang w:eastAsia="zh-CN"/>
        </w:rPr>
      </w:pPr>
      <w:r w:rsidRPr="00C22833">
        <w:rPr>
          <w:rFonts w:hint="eastAsia"/>
          <w:b/>
          <w:i/>
          <w:lang w:eastAsia="zh-CN"/>
        </w:rPr>
        <w:t>O</w:t>
      </w:r>
      <w:r w:rsidRPr="00C22833">
        <w:rPr>
          <w:b/>
          <w:i/>
          <w:lang w:eastAsia="zh-CN"/>
        </w:rPr>
        <w:t xml:space="preserve">bservation 1: For inter-cell mTRP, the number of </w:t>
      </w:r>
      <w:r w:rsidR="00E67343">
        <w:rPr>
          <w:b/>
          <w:i/>
          <w:lang w:eastAsia="zh-CN"/>
        </w:rPr>
        <w:t xml:space="preserve">non-serving cell </w:t>
      </w:r>
      <w:r w:rsidRPr="00C22833">
        <w:rPr>
          <w:b/>
          <w:i/>
          <w:lang w:eastAsia="zh-CN"/>
        </w:rPr>
        <w:t>PCI that can be associated with the active TCI states is 1.</w:t>
      </w:r>
    </w:p>
    <w:p w14:paraId="6F8C93DD" w14:textId="79270A59" w:rsidR="00734256" w:rsidRPr="00734256" w:rsidRDefault="00734256" w:rsidP="00734256">
      <w:pPr>
        <w:spacing w:beforeLines="50" w:before="120"/>
        <w:rPr>
          <w:b/>
          <w:i/>
          <w:color w:val="000000" w:themeColor="text1"/>
          <w:lang w:val="en-GB" w:eastAsia="zh-CN"/>
        </w:rPr>
      </w:pPr>
      <w:r w:rsidRPr="00734256">
        <w:rPr>
          <w:b/>
          <w:i/>
          <w:color w:val="000000" w:themeColor="text1"/>
          <w:lang w:val="en-GB" w:eastAsia="zh-CN"/>
        </w:rPr>
        <w:lastRenderedPageBreak/>
        <w:t xml:space="preserve">Proposal </w:t>
      </w:r>
      <w:r w:rsidR="004D77F1">
        <w:rPr>
          <w:b/>
          <w:i/>
          <w:color w:val="000000" w:themeColor="text1"/>
          <w:lang w:val="en-GB" w:eastAsia="zh-CN"/>
        </w:rPr>
        <w:t>1</w:t>
      </w:r>
      <w:r w:rsidRPr="00734256">
        <w:rPr>
          <w:b/>
          <w:i/>
          <w:color w:val="000000" w:themeColor="text1"/>
          <w:lang w:val="en-GB" w:eastAsia="zh-CN"/>
        </w:rPr>
        <w:t>: The MAC CE sub-selection command for aperiodic trigger states can be reused to dynamic activate a subset of higher-layer-configured measurement for non-serving cell SSBs.</w:t>
      </w:r>
    </w:p>
    <w:p w14:paraId="4B7708F3" w14:textId="456E06DB" w:rsidR="00777D45" w:rsidRPr="00C22833" w:rsidRDefault="00777D45" w:rsidP="00777D45">
      <w:pPr>
        <w:spacing w:beforeLines="50" w:before="120"/>
        <w:rPr>
          <w:color w:val="000000" w:themeColor="text1"/>
          <w:lang w:val="en-GB" w:eastAsia="zh-CN"/>
        </w:rPr>
      </w:pPr>
      <w:r w:rsidRPr="00C22833">
        <w:rPr>
          <w:b/>
          <w:i/>
          <w:color w:val="000000" w:themeColor="text1"/>
          <w:lang w:val="en-GB" w:eastAsia="zh-CN"/>
        </w:rPr>
        <w:t>Proposal</w:t>
      </w:r>
      <w:r>
        <w:rPr>
          <w:b/>
          <w:i/>
          <w:color w:val="000000" w:themeColor="text1"/>
          <w:lang w:val="en-GB" w:eastAsia="zh-CN"/>
        </w:rPr>
        <w:t xml:space="preserve"> </w:t>
      </w:r>
      <w:r w:rsidR="004D77F1">
        <w:rPr>
          <w:b/>
          <w:i/>
          <w:color w:val="000000" w:themeColor="text1"/>
          <w:lang w:val="en-GB" w:eastAsia="zh-CN"/>
        </w:rPr>
        <w:t>2</w:t>
      </w:r>
      <w:r w:rsidRPr="00C22833">
        <w:rPr>
          <w:b/>
          <w:i/>
          <w:color w:val="000000" w:themeColor="text1"/>
          <w:lang w:val="en-GB" w:eastAsia="zh-CN"/>
        </w:rPr>
        <w:t>: For aperiodic reporting, associating one aperiodic trigger state with both serving cell and non-serving cell RS can be supported to reduce the required triggering DCI overhead.</w:t>
      </w:r>
    </w:p>
    <w:p w14:paraId="6660A193" w14:textId="7C66F2E2" w:rsidR="00777D45" w:rsidRPr="008C3809" w:rsidRDefault="00777D45" w:rsidP="00777D45">
      <w:pPr>
        <w:rPr>
          <w:b/>
          <w:i/>
          <w:lang w:eastAsia="zh-CN"/>
        </w:rPr>
      </w:pPr>
      <w:r w:rsidRPr="008C3809">
        <w:rPr>
          <w:b/>
          <w:i/>
          <w:lang w:eastAsia="zh-CN"/>
        </w:rPr>
        <w:t>Proposal</w:t>
      </w:r>
      <w:r>
        <w:rPr>
          <w:b/>
          <w:i/>
          <w:lang w:eastAsia="zh-CN"/>
        </w:rPr>
        <w:t xml:space="preserve"> </w:t>
      </w:r>
      <w:r w:rsidR="004D77F1">
        <w:rPr>
          <w:b/>
          <w:i/>
          <w:lang w:eastAsia="zh-CN"/>
        </w:rPr>
        <w:t>3</w:t>
      </w:r>
      <w:r w:rsidRPr="008C3809">
        <w:rPr>
          <w:b/>
          <w:i/>
          <w:lang w:eastAsia="zh-CN"/>
        </w:rPr>
        <w:t>: Prefer one absolute value of L1-RSRP for inter-cell beam management in one L1-RSRP reporting instance.</w:t>
      </w:r>
    </w:p>
    <w:p w14:paraId="00D1296D" w14:textId="2BC207D0" w:rsidR="00777D45" w:rsidRPr="00F02019" w:rsidRDefault="00777D45" w:rsidP="00777D45">
      <w:pPr>
        <w:rPr>
          <w:b/>
          <w:i/>
          <w:u w:val="single"/>
          <w:lang w:eastAsia="zh-CN"/>
        </w:rPr>
      </w:pPr>
      <w:r w:rsidRPr="00F02019">
        <w:rPr>
          <w:b/>
          <w:i/>
          <w:lang w:eastAsia="zh-CN"/>
        </w:rPr>
        <w:t xml:space="preserve">Proposal </w:t>
      </w:r>
      <w:r w:rsidR="004D77F1">
        <w:rPr>
          <w:b/>
          <w:i/>
          <w:lang w:eastAsia="zh-CN"/>
        </w:rPr>
        <w:t>4</w:t>
      </w:r>
      <w:r w:rsidRPr="00F02019">
        <w:rPr>
          <w:b/>
          <w:i/>
          <w:lang w:eastAsia="zh-CN"/>
        </w:rPr>
        <w:t>: An event to trigger the beam measurement of neighboring cell is needed.</w:t>
      </w:r>
    </w:p>
    <w:p w14:paraId="69760BD3" w14:textId="51896892" w:rsidR="00777D45" w:rsidRDefault="00777D45" w:rsidP="00777D45">
      <w:pPr>
        <w:rPr>
          <w:b/>
          <w:i/>
          <w:lang w:eastAsia="zh-CN"/>
        </w:rPr>
      </w:pPr>
      <w:r w:rsidRPr="00766238">
        <w:rPr>
          <w:rFonts w:hint="eastAsia"/>
          <w:b/>
          <w:i/>
          <w:lang w:eastAsia="zh-CN"/>
        </w:rPr>
        <w:t>P</w:t>
      </w:r>
      <w:r w:rsidRPr="00766238">
        <w:rPr>
          <w:b/>
          <w:i/>
          <w:lang w:eastAsia="zh-CN"/>
        </w:rPr>
        <w:t>roposal</w:t>
      </w:r>
      <w:r>
        <w:rPr>
          <w:b/>
          <w:i/>
          <w:lang w:eastAsia="zh-CN"/>
        </w:rPr>
        <w:t xml:space="preserve"> </w:t>
      </w:r>
      <w:r w:rsidR="004D77F1">
        <w:rPr>
          <w:b/>
          <w:i/>
          <w:lang w:eastAsia="zh-CN"/>
        </w:rPr>
        <w:t>5</w:t>
      </w:r>
      <w:r w:rsidRPr="00EE398A">
        <w:rPr>
          <w:b/>
          <w:i/>
          <w:lang w:eastAsia="zh-CN"/>
        </w:rPr>
        <w:t xml:space="preserve">: </w:t>
      </w:r>
      <w:r w:rsidRPr="006D077F">
        <w:rPr>
          <w:b/>
          <w:i/>
          <w:lang w:eastAsia="zh-CN"/>
        </w:rPr>
        <w:t>Support L1-based or MAC CE based event-driven beam reporting for inter-cell beam management and inter-cell mTRP</w:t>
      </w:r>
      <w:r>
        <w:rPr>
          <w:b/>
          <w:i/>
          <w:lang w:eastAsia="zh-CN"/>
        </w:rPr>
        <w:t>.</w:t>
      </w:r>
    </w:p>
    <w:p w14:paraId="7E867B90" w14:textId="2D7D1EA0" w:rsidR="00777D45" w:rsidRDefault="00777D45" w:rsidP="00777D45">
      <w:pPr>
        <w:spacing w:beforeLines="50" w:before="120"/>
        <w:rPr>
          <w:rFonts w:cs="Times"/>
          <w:b/>
          <w:u w:val="single"/>
        </w:rPr>
      </w:pPr>
      <w:r w:rsidRPr="00995955">
        <w:rPr>
          <w:b/>
          <w:i/>
          <w:lang w:eastAsia="zh-CN"/>
        </w:rPr>
        <w:t xml:space="preserve">Proposal </w:t>
      </w:r>
      <w:r w:rsidR="004D77F1">
        <w:rPr>
          <w:b/>
          <w:i/>
          <w:lang w:eastAsia="zh-CN"/>
        </w:rPr>
        <w:t>6</w:t>
      </w:r>
      <w:r w:rsidRPr="00995955">
        <w:rPr>
          <w:b/>
          <w:i/>
          <w:lang w:eastAsia="zh-CN"/>
        </w:rPr>
        <w:t xml:space="preserve">: </w:t>
      </w:r>
      <w:r>
        <w:rPr>
          <w:b/>
          <w:i/>
          <w:lang w:eastAsia="zh-CN"/>
        </w:rPr>
        <w:t xml:space="preserve">Introduce a separate </w:t>
      </w:r>
      <w:r w:rsidRPr="005F7676">
        <w:rPr>
          <w:b/>
          <w:i/>
          <w:lang w:eastAsia="zh-CN"/>
        </w:rPr>
        <w:t>HARQ ACK/NACK</w:t>
      </w:r>
      <w:r>
        <w:rPr>
          <w:b/>
          <w:i/>
          <w:lang w:eastAsia="zh-CN"/>
        </w:rPr>
        <w:t xml:space="preserve"> bit for beam indication DCI in some cases</w:t>
      </w:r>
      <w:r w:rsidRPr="00995955">
        <w:rPr>
          <w:b/>
          <w:i/>
          <w:lang w:eastAsia="zh-CN"/>
        </w:rPr>
        <w:t>.</w:t>
      </w:r>
      <w:r w:rsidRPr="005F7676">
        <w:rPr>
          <w:b/>
          <w:i/>
          <w:lang w:eastAsia="zh-CN"/>
        </w:rPr>
        <w:t xml:space="preserve"> </w:t>
      </w:r>
      <w:r>
        <w:rPr>
          <w:lang w:eastAsia="zh-CN"/>
        </w:rPr>
        <w:t xml:space="preserve">  </w:t>
      </w:r>
    </w:p>
    <w:p w14:paraId="7AACB7B3" w14:textId="675B297F" w:rsidR="00777D45" w:rsidRDefault="00777D45" w:rsidP="00777D45">
      <w:pPr>
        <w:spacing w:beforeLines="50" w:before="120"/>
        <w:rPr>
          <w:b/>
          <w:i/>
          <w:lang w:eastAsia="zh-CN"/>
        </w:rPr>
      </w:pPr>
      <w:r w:rsidRPr="00995955">
        <w:rPr>
          <w:b/>
          <w:i/>
          <w:lang w:eastAsia="zh-CN"/>
        </w:rPr>
        <w:t xml:space="preserve">Proposal </w:t>
      </w:r>
      <w:r w:rsidR="004D77F1">
        <w:rPr>
          <w:b/>
          <w:i/>
          <w:lang w:eastAsia="zh-CN"/>
        </w:rPr>
        <w:t>7</w:t>
      </w:r>
      <w:r w:rsidRPr="00995955">
        <w:rPr>
          <w:b/>
          <w:i/>
          <w:lang w:eastAsia="zh-CN"/>
        </w:rPr>
        <w:t xml:space="preserve">: </w:t>
      </w:r>
      <w:r>
        <w:rPr>
          <w:b/>
          <w:i/>
          <w:lang w:eastAsia="zh-CN"/>
        </w:rPr>
        <w:t>Both DL TCI and UL TCI state can be indicated in one instance of beam indication DCI by configuring the mapping between one codepoint in TCI filed with one DL TCI state and one UL TCI state through MAC CE.</w:t>
      </w:r>
    </w:p>
    <w:p w14:paraId="26CC3DE4" w14:textId="3D6106D8" w:rsidR="00777D45" w:rsidRDefault="00777D45" w:rsidP="00777D45">
      <w:pPr>
        <w:spacing w:beforeLines="50" w:before="120"/>
        <w:rPr>
          <w:b/>
          <w:i/>
          <w:lang w:eastAsia="zh-CN"/>
        </w:rPr>
      </w:pPr>
      <w:r w:rsidRPr="00CD351C">
        <w:rPr>
          <w:b/>
          <w:i/>
          <w:lang w:eastAsia="zh-CN"/>
        </w:rPr>
        <w:t xml:space="preserve">Proposal </w:t>
      </w:r>
      <w:r w:rsidR="004D77F1">
        <w:rPr>
          <w:b/>
          <w:i/>
          <w:lang w:eastAsia="zh-CN"/>
        </w:rPr>
        <w:t>8</w:t>
      </w:r>
      <w:r w:rsidRPr="00CD351C">
        <w:rPr>
          <w:b/>
          <w:i/>
          <w:lang w:eastAsia="zh-CN"/>
        </w:rPr>
        <w:t>:</w:t>
      </w:r>
      <w:r>
        <w:rPr>
          <w:b/>
          <w:i/>
          <w:lang w:eastAsia="zh-CN"/>
        </w:rPr>
        <w:t xml:space="preserve"> Beam application time for DL and UL should be determined based on DL SCS and UL SCS respectively if separate DL TCI state and separate UL TCI state is used.   </w:t>
      </w:r>
    </w:p>
    <w:p w14:paraId="046F17DE" w14:textId="7D635704" w:rsidR="00777D45" w:rsidRDefault="00777D45" w:rsidP="00777D45">
      <w:pPr>
        <w:spacing w:beforeLines="50" w:before="120"/>
        <w:rPr>
          <w:b/>
          <w:i/>
          <w:lang w:eastAsia="zh-CN"/>
        </w:rPr>
      </w:pPr>
      <w:r w:rsidRPr="00CD351C">
        <w:rPr>
          <w:b/>
          <w:i/>
          <w:lang w:eastAsia="zh-CN"/>
        </w:rPr>
        <w:t xml:space="preserve">Proposal </w:t>
      </w:r>
      <w:r w:rsidR="004D77F1">
        <w:rPr>
          <w:b/>
          <w:i/>
          <w:lang w:eastAsia="zh-CN"/>
        </w:rPr>
        <w:t>9</w:t>
      </w:r>
      <w:r w:rsidRPr="00CD351C">
        <w:rPr>
          <w:b/>
          <w:i/>
          <w:lang w:eastAsia="zh-CN"/>
        </w:rPr>
        <w:t>:</w:t>
      </w:r>
      <w:r>
        <w:rPr>
          <w:b/>
          <w:i/>
          <w:lang w:eastAsia="zh-CN"/>
        </w:rPr>
        <w:t xml:space="preserve"> Beam application time for DL and UL should be determined based on the smaller SCS between DL SCS and UL SCS if joint TCI state is used.   </w:t>
      </w:r>
    </w:p>
    <w:p w14:paraId="756148F3" w14:textId="244C6222" w:rsidR="00777D45" w:rsidRPr="0083444A" w:rsidRDefault="00777D45" w:rsidP="00777D45">
      <w:pPr>
        <w:rPr>
          <w:b/>
          <w:i/>
          <w:lang w:eastAsia="zh-CN"/>
        </w:rPr>
      </w:pPr>
      <w:r w:rsidRPr="0083444A">
        <w:rPr>
          <w:b/>
          <w:i/>
          <w:lang w:eastAsia="zh-CN"/>
        </w:rPr>
        <w:t>Proposal 1</w:t>
      </w:r>
      <w:r w:rsidR="004D77F1">
        <w:rPr>
          <w:b/>
          <w:i/>
          <w:lang w:eastAsia="zh-CN"/>
        </w:rPr>
        <w:t>0</w:t>
      </w:r>
      <w:r w:rsidRPr="0083444A">
        <w:rPr>
          <w:b/>
          <w:i/>
          <w:lang w:eastAsia="zh-CN"/>
        </w:rPr>
        <w:t>: Prefer Scheme 1 to facilitate UE-initiated panel activation and selection.</w:t>
      </w:r>
    </w:p>
    <w:p w14:paraId="04839401" w14:textId="179F619D" w:rsidR="00777D45" w:rsidRPr="00664ED6" w:rsidRDefault="00777D45" w:rsidP="00777D45">
      <w:pPr>
        <w:rPr>
          <w:lang w:eastAsia="zh-CN"/>
        </w:rPr>
      </w:pPr>
      <w:r w:rsidRPr="0083444A">
        <w:rPr>
          <w:b/>
          <w:i/>
          <w:lang w:eastAsia="zh-CN"/>
        </w:rPr>
        <w:t>Proposal 1</w:t>
      </w:r>
      <w:r w:rsidR="004D77F1">
        <w:rPr>
          <w:b/>
          <w:i/>
          <w:lang w:eastAsia="zh-CN"/>
        </w:rPr>
        <w:t>1</w:t>
      </w:r>
      <w:r w:rsidRPr="0083444A">
        <w:rPr>
          <w:b/>
          <w:i/>
          <w:lang w:eastAsia="zh-CN"/>
        </w:rPr>
        <w:t xml:space="preserve">: Prefer </w:t>
      </w:r>
      <w:r w:rsidRPr="00664ED6">
        <w:rPr>
          <w:b/>
          <w:i/>
          <w:lang w:eastAsia="zh-CN"/>
        </w:rPr>
        <w:t>to select SSBRI(s)/CRI(s) based on L1-RSRP minus P-MPR value</w:t>
      </w:r>
      <w:r>
        <w:rPr>
          <w:b/>
          <w:i/>
          <w:lang w:eastAsia="zh-CN"/>
        </w:rPr>
        <w:t xml:space="preserve"> </w:t>
      </w:r>
      <w:r w:rsidRPr="00664ED6">
        <w:rPr>
          <w:b/>
          <w:i/>
          <w:lang w:eastAsia="zh-CN"/>
        </w:rPr>
        <w:t>to facilitate MPE mitigation</w:t>
      </w:r>
      <w:r w:rsidRPr="0083444A">
        <w:rPr>
          <w:b/>
          <w:i/>
          <w:lang w:eastAsia="zh-CN"/>
        </w:rPr>
        <w:t>.</w:t>
      </w:r>
    </w:p>
    <w:p w14:paraId="540C2B9C" w14:textId="11F3C889" w:rsidR="00305F01" w:rsidRPr="00777D45" w:rsidRDefault="00305F01" w:rsidP="00305F01">
      <w:pPr>
        <w:rPr>
          <w:b/>
          <w:i/>
          <w:lang w:eastAsia="zh-CN"/>
        </w:rPr>
      </w:pPr>
    </w:p>
    <w:p w14:paraId="4C39E563" w14:textId="77777777" w:rsidR="001759C2" w:rsidRDefault="001759C2" w:rsidP="001759C2">
      <w:pPr>
        <w:pStyle w:val="1"/>
      </w:pPr>
      <w:r>
        <w:t>References</w:t>
      </w:r>
    </w:p>
    <w:p w14:paraId="445F7D7E" w14:textId="77777777" w:rsidR="00C7373A" w:rsidRDefault="00C7373A" w:rsidP="00C7373A">
      <w:pPr>
        <w:widowControl w:val="0"/>
        <w:numPr>
          <w:ilvl w:val="0"/>
          <w:numId w:val="6"/>
        </w:numPr>
        <w:autoSpaceDE/>
        <w:autoSpaceDN/>
        <w:adjustRightInd/>
        <w:snapToGrid/>
        <w:rPr>
          <w:sz w:val="20"/>
          <w:szCs w:val="20"/>
          <w:lang w:eastAsia="zh-CN"/>
        </w:rPr>
      </w:pPr>
      <w:r w:rsidRPr="00B90F8A">
        <w:rPr>
          <w:sz w:val="20"/>
          <w:szCs w:val="20"/>
          <w:lang w:eastAsia="zh-CN"/>
        </w:rPr>
        <w:t>RP-193133, “New WID: Further enhancements on MIMO for NR”</w:t>
      </w:r>
      <w:r>
        <w:rPr>
          <w:sz w:val="20"/>
          <w:szCs w:val="20"/>
          <w:lang w:eastAsia="zh-CN"/>
        </w:rPr>
        <w:t>.</w:t>
      </w:r>
    </w:p>
    <w:p w14:paraId="1E5E22D1" w14:textId="77777777" w:rsidR="00C7373A" w:rsidRDefault="00C7373A" w:rsidP="00C7373A">
      <w:pPr>
        <w:widowControl w:val="0"/>
        <w:numPr>
          <w:ilvl w:val="0"/>
          <w:numId w:val="6"/>
        </w:numPr>
        <w:autoSpaceDE/>
        <w:autoSpaceDN/>
        <w:adjustRightInd/>
        <w:snapToGrid/>
        <w:rPr>
          <w:sz w:val="20"/>
          <w:szCs w:val="20"/>
          <w:lang w:eastAsia="zh-CN"/>
        </w:rPr>
      </w:pPr>
      <w:r>
        <w:rPr>
          <w:sz w:val="20"/>
          <w:szCs w:val="20"/>
          <w:lang w:eastAsia="zh-CN"/>
        </w:rPr>
        <w:t xml:space="preserve">RAN1-103 e-meeting Chairman notes. </w:t>
      </w:r>
    </w:p>
    <w:p w14:paraId="1C6A6FD0" w14:textId="77777777" w:rsidR="00C7373A" w:rsidRDefault="00C7373A" w:rsidP="00C7373A">
      <w:pPr>
        <w:widowControl w:val="0"/>
        <w:numPr>
          <w:ilvl w:val="0"/>
          <w:numId w:val="6"/>
        </w:numPr>
        <w:autoSpaceDE/>
        <w:autoSpaceDN/>
        <w:adjustRightInd/>
        <w:snapToGrid/>
        <w:rPr>
          <w:sz w:val="20"/>
          <w:szCs w:val="20"/>
          <w:lang w:eastAsia="zh-CN"/>
        </w:rPr>
      </w:pPr>
      <w:r w:rsidRPr="0027427D">
        <w:rPr>
          <w:sz w:val="20"/>
          <w:szCs w:val="20"/>
          <w:lang w:eastAsia="zh-CN"/>
        </w:rPr>
        <w:t>RAN1-104</w:t>
      </w:r>
      <w:r>
        <w:rPr>
          <w:sz w:val="20"/>
          <w:szCs w:val="20"/>
          <w:lang w:eastAsia="zh-CN"/>
        </w:rPr>
        <w:t xml:space="preserve"> </w:t>
      </w:r>
      <w:r w:rsidRPr="0027427D">
        <w:rPr>
          <w:sz w:val="20"/>
          <w:szCs w:val="20"/>
          <w:lang w:eastAsia="zh-CN"/>
        </w:rPr>
        <w:t>e</w:t>
      </w:r>
      <w:r>
        <w:rPr>
          <w:sz w:val="20"/>
          <w:szCs w:val="20"/>
          <w:lang w:eastAsia="zh-CN"/>
        </w:rPr>
        <w:t>-</w:t>
      </w:r>
      <w:r w:rsidRPr="0027427D">
        <w:rPr>
          <w:sz w:val="20"/>
          <w:szCs w:val="20"/>
          <w:lang w:eastAsia="zh-CN"/>
        </w:rPr>
        <w:t xml:space="preserve">meeting Chairman notes. </w:t>
      </w:r>
    </w:p>
    <w:p w14:paraId="3A5047C5" w14:textId="654A184A" w:rsidR="00C7373A" w:rsidRDefault="00C7373A" w:rsidP="00C7373A">
      <w:pPr>
        <w:widowControl w:val="0"/>
        <w:numPr>
          <w:ilvl w:val="0"/>
          <w:numId w:val="6"/>
        </w:numPr>
        <w:autoSpaceDE/>
        <w:autoSpaceDN/>
        <w:adjustRightInd/>
        <w:snapToGrid/>
        <w:rPr>
          <w:sz w:val="20"/>
          <w:szCs w:val="20"/>
          <w:lang w:eastAsia="zh-CN"/>
        </w:rPr>
      </w:pPr>
      <w:bookmarkStart w:id="4" w:name="_Ref86825844"/>
      <w:r w:rsidRPr="0073252F">
        <w:rPr>
          <w:sz w:val="20"/>
          <w:szCs w:val="20"/>
          <w:lang w:eastAsia="zh-CN"/>
        </w:rPr>
        <w:t>RAN1-104b</w:t>
      </w:r>
      <w:r w:rsidR="00A96C56">
        <w:rPr>
          <w:sz w:val="20"/>
          <w:szCs w:val="20"/>
          <w:lang w:eastAsia="zh-CN"/>
        </w:rPr>
        <w:t>is</w:t>
      </w:r>
      <w:r w:rsidRPr="0073252F">
        <w:rPr>
          <w:sz w:val="20"/>
          <w:szCs w:val="20"/>
          <w:lang w:eastAsia="zh-CN"/>
        </w:rPr>
        <w:t xml:space="preserve"> e-meeting Chairman notes.</w:t>
      </w:r>
      <w:bookmarkEnd w:id="4"/>
      <w:r w:rsidRPr="0073252F">
        <w:rPr>
          <w:sz w:val="20"/>
          <w:szCs w:val="20"/>
          <w:lang w:eastAsia="zh-CN"/>
        </w:rPr>
        <w:t xml:space="preserve"> </w:t>
      </w:r>
    </w:p>
    <w:p w14:paraId="468AB3F2" w14:textId="2400FDBD" w:rsidR="008C3CCA" w:rsidRDefault="00C7373A" w:rsidP="00BD3C9B">
      <w:pPr>
        <w:widowControl w:val="0"/>
        <w:numPr>
          <w:ilvl w:val="0"/>
          <w:numId w:val="6"/>
        </w:numPr>
        <w:autoSpaceDE/>
        <w:autoSpaceDN/>
        <w:adjustRightInd/>
        <w:snapToGrid/>
        <w:rPr>
          <w:sz w:val="20"/>
          <w:szCs w:val="20"/>
          <w:lang w:eastAsia="zh-CN"/>
        </w:rPr>
      </w:pPr>
      <w:r w:rsidRPr="00A52990">
        <w:rPr>
          <w:sz w:val="20"/>
          <w:szCs w:val="20"/>
          <w:lang w:eastAsia="zh-CN"/>
        </w:rPr>
        <w:t xml:space="preserve">RAN1-105 e-meeting Chairman notes. </w:t>
      </w:r>
    </w:p>
    <w:p w14:paraId="4710ED77" w14:textId="221BC495" w:rsidR="000625EE" w:rsidRDefault="000625EE" w:rsidP="000625EE">
      <w:pPr>
        <w:widowControl w:val="0"/>
        <w:numPr>
          <w:ilvl w:val="0"/>
          <w:numId w:val="6"/>
        </w:numPr>
        <w:autoSpaceDE/>
        <w:autoSpaceDN/>
        <w:adjustRightInd/>
        <w:snapToGrid/>
        <w:rPr>
          <w:sz w:val="20"/>
          <w:szCs w:val="20"/>
          <w:lang w:eastAsia="zh-CN"/>
        </w:rPr>
      </w:pPr>
      <w:bookmarkStart w:id="5" w:name="_Ref86825848"/>
      <w:r w:rsidRPr="00A52990">
        <w:rPr>
          <w:sz w:val="20"/>
          <w:szCs w:val="20"/>
          <w:lang w:eastAsia="zh-CN"/>
        </w:rPr>
        <w:t>RAN1-10</w:t>
      </w:r>
      <w:r>
        <w:rPr>
          <w:sz w:val="20"/>
          <w:szCs w:val="20"/>
          <w:lang w:eastAsia="zh-CN"/>
        </w:rPr>
        <w:t>6</w:t>
      </w:r>
      <w:r w:rsidRPr="00A52990">
        <w:rPr>
          <w:sz w:val="20"/>
          <w:szCs w:val="20"/>
          <w:lang w:eastAsia="zh-CN"/>
        </w:rPr>
        <w:t xml:space="preserve"> e-meeting Chairman notes.</w:t>
      </w:r>
      <w:bookmarkEnd w:id="5"/>
      <w:r w:rsidRPr="00A52990">
        <w:rPr>
          <w:sz w:val="20"/>
          <w:szCs w:val="20"/>
          <w:lang w:eastAsia="zh-CN"/>
        </w:rPr>
        <w:t xml:space="preserve"> </w:t>
      </w:r>
    </w:p>
    <w:p w14:paraId="2F59C0CD" w14:textId="54059B13" w:rsidR="002C5E83" w:rsidRPr="002C5E83" w:rsidRDefault="002C5E83" w:rsidP="001D2315">
      <w:pPr>
        <w:widowControl w:val="0"/>
        <w:numPr>
          <w:ilvl w:val="0"/>
          <w:numId w:val="6"/>
        </w:numPr>
        <w:autoSpaceDE/>
        <w:autoSpaceDN/>
        <w:adjustRightInd/>
        <w:snapToGrid/>
        <w:rPr>
          <w:sz w:val="20"/>
          <w:szCs w:val="20"/>
          <w:lang w:eastAsia="zh-CN"/>
        </w:rPr>
      </w:pPr>
      <w:bookmarkStart w:id="6" w:name="_Ref86825850"/>
      <w:r w:rsidRPr="002C5E83">
        <w:rPr>
          <w:sz w:val="20"/>
          <w:szCs w:val="20"/>
          <w:lang w:eastAsia="zh-CN"/>
        </w:rPr>
        <w:t>RAN1-106b</w:t>
      </w:r>
      <w:r w:rsidR="00A96C56">
        <w:rPr>
          <w:sz w:val="20"/>
          <w:szCs w:val="20"/>
          <w:lang w:eastAsia="zh-CN"/>
        </w:rPr>
        <w:t>is</w:t>
      </w:r>
      <w:r w:rsidRPr="002C5E83">
        <w:rPr>
          <w:sz w:val="20"/>
          <w:szCs w:val="20"/>
          <w:lang w:eastAsia="zh-CN"/>
        </w:rPr>
        <w:t xml:space="preserve"> e-meeting Chairman notes.</w:t>
      </w:r>
      <w:bookmarkEnd w:id="6"/>
      <w:r w:rsidRPr="002C5E83">
        <w:rPr>
          <w:sz w:val="20"/>
          <w:szCs w:val="20"/>
          <w:lang w:eastAsia="zh-CN"/>
        </w:rPr>
        <w:t xml:space="preserve"> </w:t>
      </w:r>
    </w:p>
    <w:p w14:paraId="57FE04F4" w14:textId="77777777" w:rsidR="000625EE" w:rsidRPr="00A52990" w:rsidRDefault="000625EE" w:rsidP="002E503E">
      <w:pPr>
        <w:widowControl w:val="0"/>
        <w:autoSpaceDE/>
        <w:autoSpaceDN/>
        <w:adjustRightInd/>
        <w:snapToGrid/>
        <w:rPr>
          <w:sz w:val="20"/>
          <w:szCs w:val="20"/>
          <w:lang w:eastAsia="zh-CN"/>
        </w:rPr>
      </w:pPr>
    </w:p>
    <w:sectPr w:rsidR="000625EE"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BE1D0" w14:textId="77777777" w:rsidR="007F5B74" w:rsidRDefault="007F5B74">
      <w:r>
        <w:separator/>
      </w:r>
    </w:p>
  </w:endnote>
  <w:endnote w:type="continuationSeparator" w:id="0">
    <w:p w14:paraId="0BEBC679" w14:textId="77777777" w:rsidR="007F5B74" w:rsidRDefault="007F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6F4C6" w14:textId="77777777" w:rsidR="007F5B74" w:rsidRDefault="007F5B74">
      <w:r>
        <w:separator/>
      </w:r>
    </w:p>
  </w:footnote>
  <w:footnote w:type="continuationSeparator" w:id="0">
    <w:p w14:paraId="4B1EDDEB" w14:textId="77777777" w:rsidR="007F5B74" w:rsidRDefault="007F5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9E80F72"/>
    <w:multiLevelType w:val="multilevel"/>
    <w:tmpl w:val="639E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AB267BB"/>
    <w:multiLevelType w:val="hybridMultilevel"/>
    <w:tmpl w:val="72CC8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353F0D"/>
    <w:multiLevelType w:val="hybridMultilevel"/>
    <w:tmpl w:val="E11225DA"/>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9E2900"/>
    <w:multiLevelType w:val="hybridMultilevel"/>
    <w:tmpl w:val="4596F0A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24B2BFB"/>
    <w:multiLevelType w:val="hybridMultilevel"/>
    <w:tmpl w:val="E67A55B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B00F5E"/>
    <w:multiLevelType w:val="multilevel"/>
    <w:tmpl w:val="7FDA2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184C41"/>
    <w:multiLevelType w:val="hybridMultilevel"/>
    <w:tmpl w:val="3B06E5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DC5E1D"/>
    <w:multiLevelType w:val="hybridMultilevel"/>
    <w:tmpl w:val="A6049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5"/>
  </w:num>
  <w:num w:numId="4">
    <w:abstractNumId w:val="36"/>
  </w:num>
  <w:num w:numId="5">
    <w:abstractNumId w:val="23"/>
  </w:num>
  <w:num w:numId="6">
    <w:abstractNumId w:val="9"/>
  </w:num>
  <w:num w:numId="7">
    <w:abstractNumId w:val="11"/>
  </w:num>
  <w:num w:numId="8">
    <w:abstractNumId w:val="43"/>
  </w:num>
  <w:num w:numId="9">
    <w:abstractNumId w:val="20"/>
  </w:num>
  <w:num w:numId="10">
    <w:abstractNumId w:val="42"/>
  </w:num>
  <w:num w:numId="11">
    <w:abstractNumId w:val="26"/>
  </w:num>
  <w:num w:numId="12">
    <w:abstractNumId w:val="28"/>
  </w:num>
  <w:num w:numId="13">
    <w:abstractNumId w:val="12"/>
  </w:num>
  <w:num w:numId="14">
    <w:abstractNumId w:val="30"/>
  </w:num>
  <w:num w:numId="15">
    <w:abstractNumId w:val="30"/>
  </w:num>
  <w:num w:numId="16">
    <w:abstractNumId w:val="27"/>
  </w:num>
  <w:num w:numId="17">
    <w:abstractNumId w:val="29"/>
  </w:num>
  <w:num w:numId="18">
    <w:abstractNumId w:val="31"/>
  </w:num>
  <w:num w:numId="19">
    <w:abstractNumId w:val="17"/>
  </w:num>
  <w:num w:numId="20">
    <w:abstractNumId w:val="14"/>
  </w:num>
  <w:num w:numId="21">
    <w:abstractNumId w:val="24"/>
  </w:num>
  <w:num w:numId="22">
    <w:abstractNumId w:val="13"/>
  </w:num>
  <w:num w:numId="23">
    <w:abstractNumId w:val="18"/>
  </w:num>
  <w:num w:numId="24">
    <w:abstractNumId w:val="6"/>
  </w:num>
  <w:num w:numId="25">
    <w:abstractNumId w:val="44"/>
  </w:num>
  <w:num w:numId="26">
    <w:abstractNumId w:val="34"/>
  </w:num>
  <w:num w:numId="27">
    <w:abstractNumId w:val="16"/>
  </w:num>
  <w:num w:numId="28">
    <w:abstractNumId w:val="22"/>
  </w:num>
  <w:num w:numId="29">
    <w:abstractNumId w:val="7"/>
  </w:num>
  <w:num w:numId="30">
    <w:abstractNumId w:val="37"/>
  </w:num>
  <w:num w:numId="31">
    <w:abstractNumId w:val="8"/>
  </w:num>
  <w:num w:numId="32">
    <w:abstractNumId w:val="15"/>
  </w:num>
  <w:num w:numId="33">
    <w:abstractNumId w:val="25"/>
  </w:num>
  <w:num w:numId="34">
    <w:abstractNumId w:val="40"/>
  </w:num>
  <w:num w:numId="35">
    <w:abstractNumId w:val="23"/>
  </w:num>
  <w:num w:numId="36">
    <w:abstractNumId w:val="2"/>
  </w:num>
  <w:num w:numId="37">
    <w:abstractNumId w:val="1"/>
  </w:num>
  <w:num w:numId="38">
    <w:abstractNumId w:val="3"/>
  </w:num>
  <w:num w:numId="39">
    <w:abstractNumId w:val="39"/>
  </w:num>
  <w:num w:numId="40">
    <w:abstractNumId w:val="10"/>
  </w:num>
  <w:num w:numId="41">
    <w:abstractNumId w:val="21"/>
  </w:num>
  <w:num w:numId="42">
    <w:abstractNumId w:val="32"/>
  </w:num>
  <w:num w:numId="43">
    <w:abstractNumId w:val="33"/>
  </w:num>
  <w:num w:numId="44">
    <w:abstractNumId w:val="38"/>
  </w:num>
  <w:num w:numId="45">
    <w:abstractNumId w:val="5"/>
  </w:num>
  <w:num w:numId="46">
    <w:abstractNumId w:val="0"/>
  </w:num>
  <w:num w:numId="4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339"/>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D3"/>
    <w:rsid w:val="003602E0"/>
    <w:rsid w:val="0036084D"/>
    <w:rsid w:val="00360945"/>
    <w:rsid w:val="00360C0F"/>
    <w:rsid w:val="00360D01"/>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24E"/>
    <w:rsid w:val="003B2494"/>
    <w:rsid w:val="003B2649"/>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976"/>
    <w:rsid w:val="003E2C4F"/>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7F2"/>
    <w:rsid w:val="00610982"/>
    <w:rsid w:val="00610A69"/>
    <w:rsid w:val="00610D19"/>
    <w:rsid w:val="00610EB9"/>
    <w:rsid w:val="00610EBA"/>
    <w:rsid w:val="00611242"/>
    <w:rsid w:val="00611268"/>
    <w:rsid w:val="006112D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B20"/>
    <w:rsid w:val="00734EBE"/>
    <w:rsid w:val="00735019"/>
    <w:rsid w:val="0073549F"/>
    <w:rsid w:val="007355D9"/>
    <w:rsid w:val="007357D1"/>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809"/>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471"/>
    <w:rsid w:val="00A16503"/>
    <w:rsid w:val="00A165BF"/>
    <w:rsid w:val="00A16614"/>
    <w:rsid w:val="00A16B4E"/>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0CB"/>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49"/>
    <w:rsid w:val="00E85CC3"/>
    <w:rsid w:val="00E85CF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E88C0-F0FD-4797-B736-D836494F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3441</Words>
  <Characters>19619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2021-11-05T10:29:00Z</dcterms:created>
  <dcterms:modified xsi:type="dcterms:W3CDTF">2021-11-05T10:29:00Z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ies>
</file>